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21F3" w14:textId="77777777" w:rsidR="004F772B" w:rsidRDefault="004F772B" w:rsidP="00471CF0">
      <w:pPr>
        <w:jc w:val="both"/>
      </w:pPr>
    </w:p>
    <w:p w14:paraId="254B6009" w14:textId="77777777" w:rsidR="000E15C1" w:rsidRDefault="000E15C1" w:rsidP="00471CF0">
      <w:pPr>
        <w:jc w:val="both"/>
      </w:pPr>
    </w:p>
    <w:p w14:paraId="71F66495" w14:textId="14FCF740" w:rsidR="005C5EBF" w:rsidRDefault="00C95014" w:rsidP="00471CF0">
      <w:pPr>
        <w:jc w:val="both"/>
      </w:pPr>
      <w:r w:rsidRPr="00DE7849">
        <w:t>Na podlagi 104. člena Zakona o uresničevanju javnega interesa za kulturo (Uradni list RS, št. 77/07 – uradno prečiščeno besedilo, 56/08, 4/10</w:t>
      </w:r>
      <w:r>
        <w:t>, 20/11, 111/13, 68/16, 61/17,</w:t>
      </w:r>
      <w:r w:rsidRPr="00DE7849">
        <w:t xml:space="preserve"> 21/18 – ZNOrg</w:t>
      </w:r>
      <w:r>
        <w:t xml:space="preserve">, </w:t>
      </w:r>
      <w:r w:rsidR="00F85484">
        <w:t xml:space="preserve">3/22 </w:t>
      </w:r>
      <w:r>
        <w:t xml:space="preserve">– ZDeb in </w:t>
      </w:r>
      <w:r w:rsidR="00F85484">
        <w:t>105/22</w:t>
      </w:r>
      <w:r>
        <w:t xml:space="preserve"> – ZZNŠPP</w:t>
      </w:r>
      <w:r w:rsidRPr="00DE7849">
        <w:t>; v nadaljevanju: ZUJIK)</w:t>
      </w:r>
      <w:r w:rsidR="00D01D95">
        <w:t xml:space="preserve"> in</w:t>
      </w:r>
      <w:r w:rsidRPr="00DE7849">
        <w:t xml:space="preserve"> 6. člena Pravilnika o izvedbi javnega poziva in javnega razpisa za izbiro kulturnih programov in kulturnih projektov (Uradni list RS, št. 43/10 in 62/16; v nadaljevanju: pravilnik) </w:t>
      </w:r>
      <w:r w:rsidR="005C5EBF" w:rsidRPr="00B2158B">
        <w:t>Ministrstvo za kulturo objavlja</w:t>
      </w:r>
      <w:r w:rsidR="005C5EBF">
        <w:t xml:space="preserve"> </w:t>
      </w:r>
    </w:p>
    <w:p w14:paraId="3DCFFA14" w14:textId="77777777" w:rsidR="0005280E" w:rsidRDefault="0005280E" w:rsidP="00471CF0">
      <w:pPr>
        <w:jc w:val="both"/>
      </w:pPr>
    </w:p>
    <w:p w14:paraId="147D9E5E" w14:textId="77777777" w:rsidR="005C5EBF" w:rsidRDefault="005C5EBF" w:rsidP="00471CF0">
      <w:pPr>
        <w:jc w:val="both"/>
      </w:pPr>
    </w:p>
    <w:p w14:paraId="323147E7" w14:textId="66E8F987" w:rsidR="005C5EBF" w:rsidRPr="00786B2C" w:rsidRDefault="005C5EBF" w:rsidP="00471CF0">
      <w:pPr>
        <w:jc w:val="center"/>
        <w:rPr>
          <w:b/>
        </w:rPr>
      </w:pPr>
      <w:r w:rsidRPr="00786B2C">
        <w:rPr>
          <w:b/>
        </w:rPr>
        <w:t xml:space="preserve">Javni razpis </w:t>
      </w:r>
      <w:bookmarkStart w:id="0" w:name="_Hlk91596351"/>
      <w:r w:rsidRPr="00786B2C">
        <w:rPr>
          <w:b/>
        </w:rPr>
        <w:t>za (so)financiranje projektov, namenjenih predstavljanju, uveljavljanju in razvoju slovenskega jezika ter njegovi promociji v let</w:t>
      </w:r>
      <w:r w:rsidR="00CA5985">
        <w:rPr>
          <w:b/>
        </w:rPr>
        <w:t xml:space="preserve">u </w:t>
      </w:r>
      <w:r w:rsidRPr="00786B2C">
        <w:rPr>
          <w:b/>
        </w:rPr>
        <w:t>20</w:t>
      </w:r>
      <w:r w:rsidR="001E66DB">
        <w:rPr>
          <w:b/>
        </w:rPr>
        <w:t>2</w:t>
      </w:r>
      <w:r w:rsidR="00680891">
        <w:rPr>
          <w:b/>
        </w:rPr>
        <w:t>6</w:t>
      </w:r>
    </w:p>
    <w:p w14:paraId="481A1613" w14:textId="76FEE5D3" w:rsidR="005C5EBF" w:rsidRDefault="005C5EBF" w:rsidP="00471CF0">
      <w:pPr>
        <w:jc w:val="center"/>
        <w:rPr>
          <w:b/>
        </w:rPr>
      </w:pPr>
      <w:r w:rsidRPr="00786B2C">
        <w:rPr>
          <w:b/>
        </w:rPr>
        <w:t>(v nadaljevanju</w:t>
      </w:r>
      <w:r w:rsidR="0056020E">
        <w:rPr>
          <w:b/>
        </w:rPr>
        <w:t>:</w:t>
      </w:r>
      <w:r w:rsidRPr="00786B2C">
        <w:rPr>
          <w:b/>
        </w:rPr>
        <w:t xml:space="preserve"> javni razpis</w:t>
      </w:r>
      <w:r w:rsidR="0056020E">
        <w:rPr>
          <w:b/>
        </w:rPr>
        <w:t>,</w:t>
      </w:r>
      <w:r w:rsidRPr="00786B2C">
        <w:rPr>
          <w:b/>
        </w:rPr>
        <w:t xml:space="preserve"> oznaka JR-</w:t>
      </w:r>
      <w:r w:rsidR="001E66DB">
        <w:rPr>
          <w:b/>
        </w:rPr>
        <w:t>PROMOCIJA-</w:t>
      </w:r>
      <w:r w:rsidRPr="00786B2C">
        <w:rPr>
          <w:b/>
        </w:rPr>
        <w:t>SJ-2</w:t>
      </w:r>
      <w:r w:rsidR="00680891">
        <w:rPr>
          <w:b/>
        </w:rPr>
        <w:t>6</w:t>
      </w:r>
      <w:r w:rsidRPr="00786B2C">
        <w:rPr>
          <w:b/>
        </w:rPr>
        <w:t>)</w:t>
      </w:r>
    </w:p>
    <w:bookmarkEnd w:id="0"/>
    <w:p w14:paraId="0C3623E2" w14:textId="1BB9AA0A" w:rsidR="005C5EBF" w:rsidRDefault="005C5EBF" w:rsidP="00471CF0">
      <w:pPr>
        <w:tabs>
          <w:tab w:val="left" w:pos="734"/>
        </w:tabs>
        <w:rPr>
          <w:b/>
        </w:rPr>
      </w:pPr>
    </w:p>
    <w:p w14:paraId="3CEAED1B" w14:textId="77777777" w:rsidR="00F96937" w:rsidRDefault="00F96937" w:rsidP="00471CF0">
      <w:pPr>
        <w:tabs>
          <w:tab w:val="left" w:pos="734"/>
        </w:tabs>
        <w:rPr>
          <w:b/>
        </w:rPr>
      </w:pPr>
    </w:p>
    <w:p w14:paraId="0F121CD7" w14:textId="77777777" w:rsidR="0005280E" w:rsidRDefault="0005280E" w:rsidP="00471CF0">
      <w:pPr>
        <w:jc w:val="center"/>
        <w:rPr>
          <w:b/>
        </w:rPr>
      </w:pPr>
    </w:p>
    <w:p w14:paraId="140B39D2" w14:textId="6438CF48" w:rsidR="005C5EBF" w:rsidRPr="004C01A8" w:rsidRDefault="005C5EBF" w:rsidP="00471CF0">
      <w:pPr>
        <w:pStyle w:val="Odstavekseznama"/>
        <w:numPr>
          <w:ilvl w:val="0"/>
          <w:numId w:val="12"/>
        </w:numPr>
        <w:jc w:val="both"/>
        <w:rPr>
          <w:b/>
        </w:rPr>
      </w:pPr>
      <w:r w:rsidRPr="004C01A8">
        <w:rPr>
          <w:b/>
        </w:rPr>
        <w:t>Neposredni uporabnik, ki dodeljuje sredstva</w:t>
      </w:r>
    </w:p>
    <w:p w14:paraId="0DB5E0EB" w14:textId="77777777" w:rsidR="005C5EBF" w:rsidRDefault="005C5EBF" w:rsidP="00471CF0">
      <w:pPr>
        <w:jc w:val="both"/>
        <w:rPr>
          <w:b/>
        </w:rPr>
      </w:pPr>
    </w:p>
    <w:p w14:paraId="1582509F" w14:textId="08FE4E85" w:rsidR="005C5EBF" w:rsidRDefault="005C5EBF" w:rsidP="00471CF0">
      <w:pPr>
        <w:jc w:val="both"/>
      </w:pPr>
      <w:r w:rsidRPr="00C90E25">
        <w:t>Republika Slovenija</w:t>
      </w:r>
      <w:r>
        <w:t xml:space="preserve">, Ministrstvo za kulturo, Maistrova 10, 1000 Ljubljana (v nadaljevanju: </w:t>
      </w:r>
      <w:r w:rsidR="00F62D76">
        <w:t>m</w:t>
      </w:r>
      <w:r>
        <w:t>inistrstvo).</w:t>
      </w:r>
    </w:p>
    <w:p w14:paraId="435B8E8C" w14:textId="5C5183BB" w:rsidR="005C5EBF" w:rsidRDefault="005C5EBF" w:rsidP="00471CF0">
      <w:pPr>
        <w:ind w:left="360"/>
        <w:jc w:val="both"/>
      </w:pPr>
    </w:p>
    <w:p w14:paraId="3E378FF3" w14:textId="77777777" w:rsidR="00391E97" w:rsidRPr="00C90E25" w:rsidRDefault="00391E97" w:rsidP="00471CF0">
      <w:pPr>
        <w:ind w:left="360"/>
        <w:jc w:val="both"/>
      </w:pPr>
    </w:p>
    <w:p w14:paraId="1CA569E9" w14:textId="1B96F2BD" w:rsidR="00BD4E88" w:rsidRPr="004C01A8" w:rsidRDefault="0029675C" w:rsidP="00471CF0">
      <w:pPr>
        <w:pStyle w:val="Odstavekseznama"/>
        <w:numPr>
          <w:ilvl w:val="0"/>
          <w:numId w:val="12"/>
        </w:numPr>
        <w:jc w:val="both"/>
        <w:rPr>
          <w:b/>
        </w:rPr>
      </w:pPr>
      <w:bookmarkStart w:id="1" w:name="_Hlk82680681"/>
      <w:r>
        <w:rPr>
          <w:b/>
        </w:rPr>
        <w:t>P</w:t>
      </w:r>
      <w:r w:rsidRPr="004C01A8">
        <w:rPr>
          <w:b/>
        </w:rPr>
        <w:t>odročj</w:t>
      </w:r>
      <w:r>
        <w:rPr>
          <w:b/>
        </w:rPr>
        <w:t>e, p</w:t>
      </w:r>
      <w:r w:rsidR="00BD4E88" w:rsidRPr="004C01A8">
        <w:rPr>
          <w:b/>
        </w:rPr>
        <w:t>redm</w:t>
      </w:r>
      <w:r w:rsidR="00BD4E88" w:rsidRPr="0029675C">
        <w:rPr>
          <w:b/>
        </w:rPr>
        <w:t>et</w:t>
      </w:r>
      <w:r w:rsidR="00B17A66" w:rsidRPr="0029675C">
        <w:rPr>
          <w:b/>
        </w:rPr>
        <w:t>a</w:t>
      </w:r>
      <w:r w:rsidRPr="0029675C">
        <w:rPr>
          <w:b/>
        </w:rPr>
        <w:t xml:space="preserve"> </w:t>
      </w:r>
      <w:r>
        <w:rPr>
          <w:b/>
        </w:rPr>
        <w:t xml:space="preserve">in </w:t>
      </w:r>
      <w:r w:rsidR="007806A1">
        <w:rPr>
          <w:b/>
        </w:rPr>
        <w:t>ciljne skupine</w:t>
      </w:r>
      <w:r w:rsidR="00BD4E88" w:rsidRPr="004C01A8">
        <w:rPr>
          <w:b/>
        </w:rPr>
        <w:t xml:space="preserve"> </w:t>
      </w:r>
      <w:r>
        <w:rPr>
          <w:b/>
        </w:rPr>
        <w:t>javnega razpisa</w:t>
      </w:r>
      <w:r w:rsidR="00BD4E88" w:rsidRPr="004C01A8">
        <w:rPr>
          <w:b/>
        </w:rPr>
        <w:t xml:space="preserve"> </w:t>
      </w:r>
    </w:p>
    <w:p w14:paraId="73C0FFEF" w14:textId="77777777" w:rsidR="00486256" w:rsidRDefault="00486256" w:rsidP="00471CF0">
      <w:pPr>
        <w:ind w:left="360"/>
        <w:jc w:val="both"/>
        <w:rPr>
          <w:b/>
        </w:rPr>
      </w:pPr>
    </w:p>
    <w:p w14:paraId="24AA6139" w14:textId="772398A1" w:rsidR="0029675C" w:rsidRDefault="00BD4E88" w:rsidP="00471CF0">
      <w:pPr>
        <w:ind w:left="360"/>
        <w:jc w:val="both"/>
        <w:rPr>
          <w:b/>
        </w:rPr>
      </w:pPr>
      <w:r>
        <w:rPr>
          <w:b/>
        </w:rPr>
        <w:t xml:space="preserve">2.1 </w:t>
      </w:r>
      <w:r w:rsidR="0029675C">
        <w:rPr>
          <w:b/>
        </w:rPr>
        <w:t>Področje javnega razpisa</w:t>
      </w:r>
    </w:p>
    <w:p w14:paraId="5A547C05" w14:textId="77777777" w:rsidR="0029675C" w:rsidRDefault="0029675C" w:rsidP="00471CF0">
      <w:pPr>
        <w:jc w:val="both"/>
        <w:rPr>
          <w:noProof w:val="0"/>
        </w:rPr>
      </w:pPr>
    </w:p>
    <w:p w14:paraId="4E2F27AA" w14:textId="4E275F7F" w:rsidR="0029675C" w:rsidRDefault="0029675C" w:rsidP="00471CF0">
      <w:pPr>
        <w:jc w:val="both"/>
        <w:rPr>
          <w:noProof w:val="0"/>
        </w:rPr>
      </w:pPr>
      <w:r w:rsidRPr="0029675C">
        <w:rPr>
          <w:noProof w:val="0"/>
        </w:rPr>
        <w:t xml:space="preserve">Področje javnega razpisa je predstavljanje, uveljavljanje in razvoj slovenskega jezika ter njegova promocija. </w:t>
      </w:r>
    </w:p>
    <w:p w14:paraId="3FA00589" w14:textId="77777777" w:rsidR="00BA50AC" w:rsidRDefault="00BA50AC" w:rsidP="00471CF0">
      <w:pPr>
        <w:jc w:val="both"/>
        <w:rPr>
          <w:noProof w:val="0"/>
        </w:rPr>
      </w:pPr>
    </w:p>
    <w:p w14:paraId="682E6099" w14:textId="77777777" w:rsidR="00486256" w:rsidRDefault="00486256" w:rsidP="00471CF0">
      <w:pPr>
        <w:jc w:val="both"/>
        <w:rPr>
          <w:b/>
        </w:rPr>
      </w:pPr>
    </w:p>
    <w:p w14:paraId="7FAC5423" w14:textId="1E6058E7" w:rsidR="00BD4E88" w:rsidRDefault="0029675C" w:rsidP="00471CF0">
      <w:pPr>
        <w:ind w:left="360"/>
        <w:jc w:val="both"/>
        <w:rPr>
          <w:b/>
        </w:rPr>
      </w:pPr>
      <w:r>
        <w:rPr>
          <w:b/>
        </w:rPr>
        <w:t xml:space="preserve">2.2 </w:t>
      </w:r>
      <w:r w:rsidR="00BA50AC">
        <w:rPr>
          <w:b/>
        </w:rPr>
        <w:t>Ciljne skupine</w:t>
      </w:r>
    </w:p>
    <w:p w14:paraId="5EBE52AF" w14:textId="77777777" w:rsidR="00BA50AC" w:rsidRDefault="00BA50AC" w:rsidP="00471CF0">
      <w:pPr>
        <w:ind w:left="360"/>
        <w:jc w:val="both"/>
        <w:rPr>
          <w:b/>
        </w:rPr>
      </w:pPr>
    </w:p>
    <w:p w14:paraId="68875C1E" w14:textId="75C1EB4E" w:rsidR="00BA50AC" w:rsidRDefault="00BA50AC" w:rsidP="00471CF0">
      <w:pPr>
        <w:jc w:val="both"/>
        <w:rPr>
          <w:bCs/>
        </w:rPr>
      </w:pPr>
      <w:r>
        <w:rPr>
          <w:bCs/>
        </w:rPr>
        <w:t>G</w:t>
      </w:r>
      <w:r w:rsidRPr="00680891">
        <w:rPr>
          <w:bCs/>
        </w:rPr>
        <w:t>ovorci</w:t>
      </w:r>
      <w:r w:rsidR="008F14BC">
        <w:rPr>
          <w:rStyle w:val="Sprotnaopomba-sklic"/>
          <w:bCs/>
        </w:rPr>
        <w:footnoteReference w:id="1"/>
      </w:r>
      <w:r w:rsidRPr="00680891">
        <w:rPr>
          <w:bCs/>
        </w:rPr>
        <w:t xml:space="preserve"> </w:t>
      </w:r>
      <w:r w:rsidR="00DC42C7">
        <w:rPr>
          <w:bCs/>
        </w:rPr>
        <w:t>slovenščine kot prvega</w:t>
      </w:r>
      <w:r w:rsidR="00DC42C7" w:rsidRPr="00680891">
        <w:rPr>
          <w:bCs/>
        </w:rPr>
        <w:t xml:space="preserve"> </w:t>
      </w:r>
      <w:r w:rsidRPr="00680891">
        <w:rPr>
          <w:bCs/>
        </w:rPr>
        <w:t xml:space="preserve">jezika in govorci </w:t>
      </w:r>
      <w:r w:rsidR="00DC42C7" w:rsidRPr="00680891">
        <w:rPr>
          <w:bCs/>
        </w:rPr>
        <w:t>sloven</w:t>
      </w:r>
      <w:r w:rsidR="00DC42C7">
        <w:rPr>
          <w:bCs/>
        </w:rPr>
        <w:t>ščine</w:t>
      </w:r>
      <w:r w:rsidR="00DC42C7" w:rsidRPr="00680891">
        <w:rPr>
          <w:bCs/>
        </w:rPr>
        <w:t xml:space="preserve"> </w:t>
      </w:r>
      <w:r w:rsidRPr="00680891">
        <w:rPr>
          <w:bCs/>
        </w:rPr>
        <w:t xml:space="preserve">kot drugega </w:t>
      </w:r>
      <w:r w:rsidR="002A01A8">
        <w:rPr>
          <w:bCs/>
        </w:rPr>
        <w:t xml:space="preserve">in </w:t>
      </w:r>
      <w:r w:rsidRPr="00680891">
        <w:rPr>
          <w:bCs/>
        </w:rPr>
        <w:t>tujega jezika</w:t>
      </w:r>
      <w:r w:rsidR="00287390">
        <w:rPr>
          <w:bCs/>
        </w:rPr>
        <w:t xml:space="preserve"> vseh starostnih skupin, zlasti otroci in mladi</w:t>
      </w:r>
      <w:r w:rsidR="005D440B">
        <w:rPr>
          <w:rStyle w:val="Sprotnaopomba-sklic"/>
          <w:bCs/>
        </w:rPr>
        <w:footnoteReference w:id="2"/>
      </w:r>
      <w:r w:rsidR="00ED6586">
        <w:rPr>
          <w:bCs/>
        </w:rPr>
        <w:t>.</w:t>
      </w:r>
    </w:p>
    <w:p w14:paraId="7723B49A" w14:textId="77777777" w:rsidR="00BA50AC" w:rsidRDefault="00BA50AC" w:rsidP="00471CF0">
      <w:pPr>
        <w:jc w:val="both"/>
        <w:rPr>
          <w:bCs/>
        </w:rPr>
      </w:pPr>
    </w:p>
    <w:p w14:paraId="2CF4C1B7" w14:textId="77777777" w:rsidR="00ED6586" w:rsidRDefault="00BA50AC" w:rsidP="00471CF0">
      <w:pPr>
        <w:jc w:val="both"/>
        <w:rPr>
          <w:b/>
        </w:rPr>
      </w:pPr>
      <w:r>
        <w:rPr>
          <w:bCs/>
        </w:rPr>
        <w:t xml:space="preserve">     </w:t>
      </w:r>
      <w:r w:rsidRPr="00BA50AC">
        <w:rPr>
          <w:b/>
        </w:rPr>
        <w:t>2.3 Predmet javnega razpisa</w:t>
      </w:r>
    </w:p>
    <w:p w14:paraId="6F8AE0AF" w14:textId="77777777" w:rsidR="00ED6586" w:rsidRDefault="00ED6586" w:rsidP="00471CF0">
      <w:pPr>
        <w:jc w:val="both"/>
        <w:rPr>
          <w:b/>
        </w:rPr>
      </w:pPr>
    </w:p>
    <w:p w14:paraId="0407E107" w14:textId="44B85B14" w:rsidR="00367E52" w:rsidRPr="00BD2A04" w:rsidRDefault="009A0EB0" w:rsidP="00471CF0">
      <w:pPr>
        <w:jc w:val="both"/>
        <w:rPr>
          <w:rFonts w:cs="Arial"/>
          <w:color w:val="000000" w:themeColor="text1"/>
          <w:szCs w:val="20"/>
        </w:rPr>
      </w:pPr>
      <w:r w:rsidRPr="009C3B0D">
        <w:rPr>
          <w:rFonts w:cs="Arial"/>
          <w:szCs w:val="20"/>
        </w:rPr>
        <w:t>Predmet javnega razpisa je sofinanciranje projektov</w:t>
      </w:r>
      <w:r>
        <w:rPr>
          <w:rFonts w:cs="Arial"/>
          <w:szCs w:val="20"/>
        </w:rPr>
        <w:t xml:space="preserve"> za krepitev jezikovne zmožnosti in spodbujanje bralne pismenosti v slovenščini s pomočjo spremljanja kulturno-umetniške ponudbe </w:t>
      </w:r>
      <w:r w:rsidRPr="009C3B0D">
        <w:rPr>
          <w:rFonts w:cs="Arial"/>
          <w:szCs w:val="20"/>
        </w:rPr>
        <w:t>različnih zvrsti</w:t>
      </w:r>
      <w:r>
        <w:rPr>
          <w:rFonts w:cs="Arial"/>
          <w:szCs w:val="20"/>
        </w:rPr>
        <w:t xml:space="preserve">, </w:t>
      </w:r>
      <w:r w:rsidRPr="008F14BC">
        <w:rPr>
          <w:rFonts w:cs="Arial"/>
          <w:b/>
          <w:szCs w:val="20"/>
        </w:rPr>
        <w:t>pri čemer so predmet financiranja jezikovnoizobraževalne dejavnosti</w:t>
      </w:r>
      <w:r w:rsidRPr="00BD2A04">
        <w:rPr>
          <w:rFonts w:cs="Arial"/>
          <w:szCs w:val="20"/>
        </w:rPr>
        <w:t xml:space="preserve">, in ne </w:t>
      </w:r>
      <w:bookmarkStart w:id="2" w:name="_Hlk146018641"/>
      <w:r w:rsidRPr="00BD2A04">
        <w:rPr>
          <w:rFonts w:cs="Arial"/>
          <w:szCs w:val="20"/>
        </w:rPr>
        <w:t>produkcija kulturno-umetniških vsebin</w:t>
      </w:r>
      <w:bookmarkEnd w:id="2"/>
      <w:r w:rsidRPr="00BD2A04">
        <w:rPr>
          <w:rFonts w:cs="Arial"/>
          <w:szCs w:val="20"/>
        </w:rPr>
        <w:t xml:space="preserve">. </w:t>
      </w:r>
    </w:p>
    <w:p w14:paraId="4959696D" w14:textId="77777777" w:rsidR="00DA5E0D" w:rsidRPr="001D42E5" w:rsidRDefault="00DA5E0D" w:rsidP="00471CF0">
      <w:pPr>
        <w:jc w:val="both"/>
        <w:rPr>
          <w:rFonts w:cs="Arial"/>
          <w:b/>
          <w:bCs/>
          <w:szCs w:val="20"/>
        </w:rPr>
      </w:pPr>
    </w:p>
    <w:p w14:paraId="647CB4C3" w14:textId="77777777" w:rsidR="008F50E1" w:rsidRDefault="008F50E1" w:rsidP="00471CF0">
      <w:pPr>
        <w:rPr>
          <w:rFonts w:cs="Arial"/>
          <w:b/>
          <w:bCs/>
          <w:szCs w:val="20"/>
        </w:rPr>
      </w:pPr>
      <w:r>
        <w:rPr>
          <w:rFonts w:cs="Arial"/>
          <w:b/>
          <w:bCs/>
          <w:szCs w:val="20"/>
        </w:rPr>
        <w:t>Obvezne</w:t>
      </w:r>
      <w:r w:rsidRPr="001D42E5">
        <w:rPr>
          <w:rFonts w:cs="Arial"/>
          <w:b/>
          <w:bCs/>
          <w:szCs w:val="20"/>
        </w:rPr>
        <w:t xml:space="preserve"> projektne dejavnosti:</w:t>
      </w:r>
    </w:p>
    <w:p w14:paraId="1F2F9793" w14:textId="2AFE2638" w:rsidR="008F50E1" w:rsidRPr="00672C9A" w:rsidRDefault="008F50E1" w:rsidP="00471CF0">
      <w:pPr>
        <w:pStyle w:val="Odstavekseznama"/>
        <w:numPr>
          <w:ilvl w:val="0"/>
          <w:numId w:val="13"/>
        </w:numPr>
        <w:jc w:val="both"/>
        <w:rPr>
          <w:rFonts w:cs="Arial"/>
          <w:color w:val="000000" w:themeColor="text1"/>
          <w:szCs w:val="20"/>
        </w:rPr>
      </w:pPr>
      <w:r w:rsidRPr="00AC1F5C">
        <w:rPr>
          <w:rFonts w:cs="Arial"/>
          <w:szCs w:val="20"/>
        </w:rPr>
        <w:lastRenderedPageBreak/>
        <w:t>vključ</w:t>
      </w:r>
      <w:r>
        <w:rPr>
          <w:rFonts w:cs="Arial"/>
          <w:szCs w:val="20"/>
        </w:rPr>
        <w:t>evanje</w:t>
      </w:r>
      <w:r w:rsidRPr="00AC1F5C">
        <w:rPr>
          <w:rFonts w:cs="Arial"/>
          <w:szCs w:val="20"/>
        </w:rPr>
        <w:t xml:space="preserve"> ciljne skupine v projektne </w:t>
      </w:r>
      <w:r w:rsidR="00BD2A04">
        <w:rPr>
          <w:rFonts w:cs="Arial"/>
          <w:szCs w:val="20"/>
        </w:rPr>
        <w:t xml:space="preserve">jezikovne </w:t>
      </w:r>
      <w:r w:rsidRPr="00AC1F5C">
        <w:rPr>
          <w:rFonts w:cs="Arial"/>
          <w:szCs w:val="20"/>
        </w:rPr>
        <w:t xml:space="preserve">dejavnosti </w:t>
      </w:r>
      <w:r>
        <w:rPr>
          <w:rFonts w:cs="Arial"/>
          <w:szCs w:val="20"/>
        </w:rPr>
        <w:t>tako, da osebe iz ciljne skupine</w:t>
      </w:r>
      <w:r w:rsidRPr="00AC1F5C">
        <w:rPr>
          <w:rFonts w:cs="Arial"/>
          <w:szCs w:val="20"/>
        </w:rPr>
        <w:t xml:space="preserve"> </w:t>
      </w:r>
      <w:r>
        <w:rPr>
          <w:rFonts w:cs="Arial"/>
          <w:szCs w:val="20"/>
        </w:rPr>
        <w:t xml:space="preserve">aktivno </w:t>
      </w:r>
      <w:r w:rsidRPr="00AC1F5C">
        <w:rPr>
          <w:rFonts w:cs="Arial"/>
          <w:szCs w:val="20"/>
        </w:rPr>
        <w:t>krepi</w:t>
      </w:r>
      <w:r>
        <w:rPr>
          <w:rFonts w:cs="Arial"/>
          <w:szCs w:val="20"/>
        </w:rPr>
        <w:t>jo</w:t>
      </w:r>
      <w:r w:rsidRPr="00AC1F5C">
        <w:rPr>
          <w:rFonts w:cs="Arial"/>
          <w:szCs w:val="20"/>
        </w:rPr>
        <w:t xml:space="preserve"> svojo jezikovno zmožnost </w:t>
      </w:r>
      <w:r w:rsidR="00204564">
        <w:rPr>
          <w:rFonts w:cs="Arial"/>
          <w:szCs w:val="20"/>
        </w:rPr>
        <w:t xml:space="preserve">in bralno pismenost </w:t>
      </w:r>
      <w:r w:rsidRPr="00AC1F5C">
        <w:rPr>
          <w:rFonts w:cs="Arial"/>
          <w:szCs w:val="20"/>
        </w:rPr>
        <w:t>v slovenščini,</w:t>
      </w:r>
    </w:p>
    <w:p w14:paraId="7FD6AA1B" w14:textId="56F5EA5C" w:rsidR="008F50E1" w:rsidRPr="00672C9A" w:rsidRDefault="008F50E1" w:rsidP="00471CF0">
      <w:pPr>
        <w:pStyle w:val="Odstavekseznama"/>
        <w:numPr>
          <w:ilvl w:val="0"/>
          <w:numId w:val="13"/>
        </w:numPr>
        <w:jc w:val="both"/>
        <w:rPr>
          <w:rFonts w:cs="Arial"/>
          <w:color w:val="000000" w:themeColor="text1"/>
          <w:szCs w:val="20"/>
          <w:u w:val="single"/>
        </w:rPr>
      </w:pPr>
      <w:r w:rsidRPr="00672C9A">
        <w:rPr>
          <w:rFonts w:cs="Arial"/>
          <w:color w:val="000000" w:themeColor="text1"/>
          <w:szCs w:val="20"/>
        </w:rPr>
        <w:t>izvedb</w:t>
      </w:r>
      <w:r>
        <w:rPr>
          <w:rFonts w:cs="Arial"/>
          <w:color w:val="000000" w:themeColor="text1"/>
          <w:szCs w:val="20"/>
        </w:rPr>
        <w:t>a</w:t>
      </w:r>
      <w:r w:rsidRPr="00672C9A">
        <w:rPr>
          <w:rFonts w:cs="Arial"/>
          <w:color w:val="000000" w:themeColor="text1"/>
          <w:szCs w:val="20"/>
        </w:rPr>
        <w:t xml:space="preserve"> izobraževalnih dejavnosti za krepitev jezikovne zmožnosti </w:t>
      </w:r>
      <w:r w:rsidR="00204564">
        <w:rPr>
          <w:rFonts w:cs="Arial"/>
          <w:color w:val="000000" w:themeColor="text1"/>
          <w:szCs w:val="20"/>
        </w:rPr>
        <w:t xml:space="preserve">in bralne pismenosti </w:t>
      </w:r>
      <w:r w:rsidRPr="00672C9A">
        <w:rPr>
          <w:rFonts w:cs="Arial"/>
          <w:color w:val="000000" w:themeColor="text1"/>
          <w:szCs w:val="20"/>
        </w:rPr>
        <w:t>(v živo in/ali prek spleta), na primer: delavnice</w:t>
      </w:r>
      <w:r w:rsidR="00BD2A04">
        <w:rPr>
          <w:rFonts w:cs="Arial"/>
          <w:color w:val="000000" w:themeColor="text1"/>
          <w:szCs w:val="20"/>
        </w:rPr>
        <w:t>, spodbujanje sprejemanja in ustvarjanja različnih besedilnih vrst</w:t>
      </w:r>
      <w:r w:rsidRPr="00672C9A">
        <w:rPr>
          <w:rFonts w:cs="Arial"/>
          <w:color w:val="000000" w:themeColor="text1"/>
          <w:szCs w:val="20"/>
        </w:rPr>
        <w:t>,</w:t>
      </w:r>
    </w:p>
    <w:p w14:paraId="6948C77D" w14:textId="77777777" w:rsidR="008F50E1" w:rsidRPr="00672C9A" w:rsidRDefault="008F50E1" w:rsidP="00471CF0">
      <w:pPr>
        <w:pStyle w:val="Odstavekseznama"/>
        <w:numPr>
          <w:ilvl w:val="0"/>
          <w:numId w:val="13"/>
        </w:numPr>
        <w:jc w:val="both"/>
        <w:rPr>
          <w:rFonts w:cs="Arial"/>
          <w:color w:val="000000" w:themeColor="text1"/>
          <w:szCs w:val="20"/>
        </w:rPr>
      </w:pPr>
      <w:r w:rsidRPr="00672C9A">
        <w:rPr>
          <w:rFonts w:cs="Arial"/>
          <w:color w:val="000000" w:themeColor="text1"/>
          <w:szCs w:val="20"/>
        </w:rPr>
        <w:t xml:space="preserve">spremljanje aktualne kulturno-umetniške ponudbe različnih zvrsti (ene ali več) za podporo jezikovnoizobraževalnih dejavnosti, na primer: obisk gledaliških, filmskih, plesnih … predstav, koncertov, ogled razstav, spletnih vsebin, udeležba na tematskih okroglih mizah, predavanjih …, </w:t>
      </w:r>
    </w:p>
    <w:p w14:paraId="281A0604" w14:textId="310CDB0F" w:rsidR="008F50E1" w:rsidRPr="00672C9A" w:rsidRDefault="008F50E1" w:rsidP="00471CF0">
      <w:pPr>
        <w:pStyle w:val="Odstavekseznama"/>
        <w:numPr>
          <w:ilvl w:val="0"/>
          <w:numId w:val="14"/>
        </w:numPr>
        <w:jc w:val="both"/>
        <w:rPr>
          <w:rFonts w:cs="Arial"/>
          <w:color w:val="000000" w:themeColor="text1"/>
          <w:szCs w:val="20"/>
        </w:rPr>
      </w:pPr>
      <w:r w:rsidRPr="00672C9A">
        <w:rPr>
          <w:rFonts w:cs="Arial"/>
          <w:color w:val="000000" w:themeColor="text1"/>
          <w:szCs w:val="20"/>
        </w:rPr>
        <w:t xml:space="preserve">dejavnosti za zagotovitev trajnosti rezultatov (npr. izdelava smernic oziroma priporočil za vključevanje ciljnih skupin v slovensko jezikovno okolje, usposabljanje mentorjev za delo s ciljno skupino, </w:t>
      </w:r>
      <w:r w:rsidR="00BD2A04">
        <w:rPr>
          <w:rFonts w:cs="Arial"/>
          <w:color w:val="000000" w:themeColor="text1"/>
          <w:szCs w:val="20"/>
        </w:rPr>
        <w:t xml:space="preserve">širjenje sociolingvističnih spoznanj in ozaveščenosti o jezikovni politiki, </w:t>
      </w:r>
      <w:r w:rsidRPr="00672C9A">
        <w:rPr>
          <w:rFonts w:cs="Arial"/>
          <w:color w:val="000000" w:themeColor="text1"/>
          <w:szCs w:val="20"/>
        </w:rPr>
        <w:t>diseminacija rezultatov, izmenjava izkušenj</w:t>
      </w:r>
      <w:r>
        <w:rPr>
          <w:rFonts w:cs="Arial"/>
          <w:color w:val="000000" w:themeColor="text1"/>
          <w:szCs w:val="20"/>
        </w:rPr>
        <w:t xml:space="preserve"> – npr. z izvajalci podobnih dejavnosti, tudi iz drugih regij – </w:t>
      </w:r>
      <w:r w:rsidRPr="00672C9A">
        <w:rPr>
          <w:rFonts w:cs="Arial"/>
          <w:color w:val="000000" w:themeColor="text1"/>
          <w:szCs w:val="20"/>
        </w:rPr>
        <w:t>in primerov dobre prakse</w:t>
      </w:r>
      <w:r>
        <w:rPr>
          <w:rFonts w:cs="Arial"/>
          <w:color w:val="000000" w:themeColor="text1"/>
          <w:szCs w:val="20"/>
        </w:rPr>
        <w:t>,</w:t>
      </w:r>
      <w:r w:rsidRPr="00672C9A">
        <w:rPr>
          <w:rFonts w:cs="Arial"/>
          <w:color w:val="000000" w:themeColor="text1"/>
          <w:szCs w:val="20"/>
        </w:rPr>
        <w:t xml:space="preserve"> priprava načrta za nadaljnji razvoj</w:t>
      </w:r>
      <w:r>
        <w:rPr>
          <w:rFonts w:cs="Arial"/>
          <w:color w:val="000000" w:themeColor="text1"/>
          <w:szCs w:val="20"/>
        </w:rPr>
        <w:t xml:space="preserve"> oziroma </w:t>
      </w:r>
      <w:r w:rsidRPr="00672C9A">
        <w:rPr>
          <w:rFonts w:cs="Arial"/>
          <w:color w:val="000000" w:themeColor="text1"/>
          <w:szCs w:val="20"/>
        </w:rPr>
        <w:t>nadgradnjo projekta …),</w:t>
      </w:r>
    </w:p>
    <w:p w14:paraId="096587BF" w14:textId="77777777" w:rsidR="008F50E1" w:rsidRDefault="008F50E1" w:rsidP="00471CF0">
      <w:pPr>
        <w:pStyle w:val="Odstavekseznama"/>
        <w:numPr>
          <w:ilvl w:val="0"/>
          <w:numId w:val="14"/>
        </w:numPr>
        <w:jc w:val="both"/>
        <w:rPr>
          <w:rFonts w:cs="Arial"/>
          <w:color w:val="000000" w:themeColor="text1"/>
          <w:szCs w:val="20"/>
        </w:rPr>
      </w:pPr>
      <w:r w:rsidRPr="00672C9A">
        <w:rPr>
          <w:rFonts w:cs="Arial"/>
          <w:color w:val="000000" w:themeColor="text1"/>
          <w:szCs w:val="20"/>
        </w:rPr>
        <w:t>načrt in izvedba promocijskih dejavnosti</w:t>
      </w:r>
      <w:r>
        <w:rPr>
          <w:rFonts w:cs="Arial"/>
          <w:color w:val="000000" w:themeColor="text1"/>
          <w:szCs w:val="20"/>
        </w:rPr>
        <w:t>,</w:t>
      </w:r>
    </w:p>
    <w:p w14:paraId="17155805" w14:textId="6CF5A082" w:rsidR="008F50E1" w:rsidRPr="00672C9A" w:rsidRDefault="008F50E1" w:rsidP="00471CF0">
      <w:pPr>
        <w:pStyle w:val="Odstavekseznama"/>
        <w:numPr>
          <w:ilvl w:val="0"/>
          <w:numId w:val="14"/>
        </w:numPr>
        <w:jc w:val="both"/>
        <w:rPr>
          <w:rFonts w:cs="Arial"/>
          <w:color w:val="000000" w:themeColor="text1"/>
          <w:szCs w:val="20"/>
        </w:rPr>
      </w:pPr>
      <w:r>
        <w:rPr>
          <w:rFonts w:cs="Arial"/>
          <w:color w:val="000000" w:themeColor="text1"/>
          <w:szCs w:val="20"/>
        </w:rPr>
        <w:t>izvedba anketnega vprašalnika med udeleženci</w:t>
      </w:r>
      <w:r w:rsidR="00ED6586">
        <w:rPr>
          <w:rFonts w:cs="Arial"/>
          <w:color w:val="000000" w:themeColor="text1"/>
          <w:szCs w:val="20"/>
        </w:rPr>
        <w:t xml:space="preserve"> (ali mentorji, če so udeleženci predšolski otroci </w:t>
      </w:r>
      <w:r w:rsidR="00471CF0">
        <w:rPr>
          <w:rFonts w:cs="Arial"/>
          <w:color w:val="000000" w:themeColor="text1"/>
          <w:szCs w:val="20"/>
        </w:rPr>
        <w:t xml:space="preserve">ali </w:t>
      </w:r>
      <w:r w:rsidR="00ED6586">
        <w:rPr>
          <w:rFonts w:cs="Arial"/>
          <w:color w:val="000000" w:themeColor="text1"/>
          <w:szCs w:val="20"/>
        </w:rPr>
        <w:t>mlajši šolarji)</w:t>
      </w:r>
      <w:r>
        <w:rPr>
          <w:rFonts w:cs="Arial"/>
          <w:color w:val="000000" w:themeColor="text1"/>
          <w:szCs w:val="20"/>
        </w:rPr>
        <w:t xml:space="preserve"> o napredku jezikovne zmožnosti z analizo rezultatov.</w:t>
      </w:r>
    </w:p>
    <w:p w14:paraId="58DF1074" w14:textId="77777777" w:rsidR="008F50E1" w:rsidRPr="00987FF9" w:rsidRDefault="008F50E1" w:rsidP="00471CF0">
      <w:pPr>
        <w:jc w:val="both"/>
        <w:rPr>
          <w:rFonts w:cs="Arial"/>
          <w:bCs/>
          <w:szCs w:val="20"/>
          <w:u w:val="single"/>
        </w:rPr>
      </w:pPr>
    </w:p>
    <w:p w14:paraId="63CA87FD" w14:textId="30C1E442" w:rsidR="005B1CC9" w:rsidRDefault="005B1CC9" w:rsidP="00471CF0">
      <w:pPr>
        <w:jc w:val="both"/>
        <w:rPr>
          <w:rFonts w:cs="Arial"/>
          <w:bCs/>
          <w:szCs w:val="20"/>
        </w:rPr>
      </w:pPr>
      <w:r>
        <w:rPr>
          <w:rFonts w:cs="Arial"/>
          <w:bCs/>
          <w:szCs w:val="20"/>
        </w:rPr>
        <w:t>Zaželeno je, da projektne dejavnosti spodbujajo uporabo jezikovnih portalov, didaktičnih spletnih iger in igralnih aplikacij za slovenščino</w:t>
      </w:r>
      <w:r w:rsidR="00FE68E3">
        <w:rPr>
          <w:rFonts w:cs="Arial"/>
          <w:bCs/>
          <w:szCs w:val="20"/>
        </w:rPr>
        <w:t xml:space="preserve"> (odvisno od narave projekta in ciljne skupine)</w:t>
      </w:r>
      <w:r>
        <w:rPr>
          <w:rFonts w:cs="Arial"/>
          <w:bCs/>
          <w:szCs w:val="20"/>
        </w:rPr>
        <w:t>.</w:t>
      </w:r>
    </w:p>
    <w:p w14:paraId="66001BA9" w14:textId="77777777" w:rsidR="00967C93" w:rsidRDefault="00967C93" w:rsidP="00471CF0"/>
    <w:p w14:paraId="2D320108" w14:textId="23B4D408" w:rsidR="00967C93" w:rsidRPr="00F65AE5" w:rsidRDefault="00967C93" w:rsidP="00471CF0">
      <w:pPr>
        <w:jc w:val="both"/>
        <w:rPr>
          <w:b/>
          <w:bCs/>
        </w:rPr>
      </w:pPr>
      <w:r w:rsidRPr="00F65AE5">
        <w:rPr>
          <w:b/>
          <w:bCs/>
        </w:rPr>
        <w:t xml:space="preserve">Prednost pri izbiri in sofinanciranju bodo imeli projekti, ki bodo k dejavnostim za razvoj jezikovnih zmožnosti in bralne pismenosti spodbujali otroke </w:t>
      </w:r>
      <w:r w:rsidR="00287390" w:rsidRPr="00F65AE5">
        <w:rPr>
          <w:b/>
          <w:bCs/>
        </w:rPr>
        <w:t>oziroma</w:t>
      </w:r>
      <w:r w:rsidRPr="00F65AE5">
        <w:rPr>
          <w:b/>
          <w:bCs/>
        </w:rPr>
        <w:t xml:space="preserve"> mladino. </w:t>
      </w:r>
    </w:p>
    <w:p w14:paraId="1A05A639" w14:textId="77777777" w:rsidR="005B1CC9" w:rsidRDefault="005B1CC9" w:rsidP="00471CF0">
      <w:pPr>
        <w:jc w:val="both"/>
        <w:rPr>
          <w:rFonts w:cs="Arial"/>
          <w:bCs/>
          <w:szCs w:val="20"/>
        </w:rPr>
      </w:pPr>
    </w:p>
    <w:p w14:paraId="5DD5AE97" w14:textId="7DFE2606" w:rsidR="00EF4FAA" w:rsidRDefault="00EF4FAA" w:rsidP="00471CF0">
      <w:pPr>
        <w:jc w:val="both"/>
        <w:rPr>
          <w:rFonts w:cs="Arial"/>
          <w:b/>
          <w:szCs w:val="20"/>
        </w:rPr>
      </w:pPr>
      <w:r w:rsidRPr="00D85A6E">
        <w:rPr>
          <w:rFonts w:cs="Arial"/>
          <w:b/>
          <w:szCs w:val="20"/>
        </w:rPr>
        <w:t>Kazalnik</w:t>
      </w:r>
    </w:p>
    <w:p w14:paraId="6997B94F" w14:textId="77777777" w:rsidR="00EF4FAA" w:rsidRPr="00D85A6E" w:rsidRDefault="00EF4FAA" w:rsidP="00471CF0">
      <w:pPr>
        <w:jc w:val="both"/>
        <w:rPr>
          <w:rFonts w:cs="Arial"/>
          <w:b/>
          <w:szCs w:val="20"/>
        </w:rPr>
      </w:pPr>
    </w:p>
    <w:p w14:paraId="7DC93860" w14:textId="39CFED07" w:rsidR="009867D9" w:rsidRDefault="009867D9" w:rsidP="00471CF0">
      <w:pPr>
        <w:jc w:val="both"/>
        <w:rPr>
          <w:rFonts w:cs="Arial"/>
          <w:szCs w:val="20"/>
        </w:rPr>
      </w:pPr>
      <w:r w:rsidRPr="00D85A6E">
        <w:rPr>
          <w:rFonts w:cs="Arial"/>
          <w:color w:val="000000"/>
          <w:szCs w:val="20"/>
        </w:rPr>
        <w:t xml:space="preserve">V prijavnem obrazcu </w:t>
      </w:r>
      <w:r>
        <w:rPr>
          <w:rFonts w:cs="Arial"/>
          <w:color w:val="000000"/>
          <w:szCs w:val="20"/>
        </w:rPr>
        <w:t xml:space="preserve">mora </w:t>
      </w:r>
      <w:r w:rsidRPr="00D85A6E">
        <w:rPr>
          <w:rFonts w:cs="Arial"/>
          <w:color w:val="000000"/>
          <w:szCs w:val="20"/>
        </w:rPr>
        <w:t xml:space="preserve">prijavitelj </w:t>
      </w:r>
      <w:r w:rsidRPr="00B14002">
        <w:rPr>
          <w:rFonts w:cs="Arial"/>
          <w:szCs w:val="20"/>
        </w:rPr>
        <w:t>določi</w:t>
      </w:r>
      <w:r>
        <w:rPr>
          <w:rFonts w:cs="Arial"/>
          <w:szCs w:val="20"/>
        </w:rPr>
        <w:t>ti</w:t>
      </w:r>
      <w:r w:rsidRPr="00B14002">
        <w:rPr>
          <w:rFonts w:cs="Arial"/>
          <w:szCs w:val="20"/>
        </w:rPr>
        <w:t xml:space="preserve"> </w:t>
      </w:r>
      <w:r>
        <w:rPr>
          <w:rFonts w:cs="Arial"/>
          <w:szCs w:val="20"/>
        </w:rPr>
        <w:t>kazalnik oziroma kazalnike – lahko jih je tudi več, odvisno od narave projekta. Pri določanju kazalnika naj bo vodilo kakovost in učinkovitost izvedbe projektnih dejavnosti, ne kvantiteta. Kazalniki so lahko kvantitaivni, na primer predvideno</w:t>
      </w:r>
      <w:r w:rsidRPr="00B14002">
        <w:rPr>
          <w:rFonts w:cs="Arial"/>
          <w:szCs w:val="20"/>
        </w:rPr>
        <w:t xml:space="preserve"> </w:t>
      </w:r>
      <w:r>
        <w:rPr>
          <w:rFonts w:cs="Arial"/>
          <w:szCs w:val="20"/>
        </w:rPr>
        <w:t xml:space="preserve">število </w:t>
      </w:r>
      <w:r w:rsidRPr="00B14002">
        <w:rPr>
          <w:rFonts w:cs="Arial"/>
          <w:szCs w:val="20"/>
        </w:rPr>
        <w:t>oseb iz ciljne skupine, ki bo</w:t>
      </w:r>
      <w:r>
        <w:rPr>
          <w:rFonts w:cs="Arial"/>
          <w:szCs w:val="20"/>
        </w:rPr>
        <w:t>do aktivno</w:t>
      </w:r>
      <w:r w:rsidRPr="00B14002">
        <w:rPr>
          <w:rFonts w:cs="Arial"/>
          <w:szCs w:val="20"/>
        </w:rPr>
        <w:t xml:space="preserve"> </w:t>
      </w:r>
      <w:r>
        <w:rPr>
          <w:rFonts w:cs="Arial"/>
          <w:szCs w:val="20"/>
        </w:rPr>
        <w:t xml:space="preserve">sodelovale pri projektu, število usposobljenih mentorjev, število izvedenih usposabljanj, delavnic ipd., ali kvalitativni, na primer izvedba delavnice, ki je omogočila osebam iz ciljne skupine okrepiti jezikovne zmožnosti. </w:t>
      </w:r>
    </w:p>
    <w:p w14:paraId="2B84C5A5" w14:textId="77777777" w:rsidR="009867D9" w:rsidRDefault="009867D9" w:rsidP="00471CF0">
      <w:pPr>
        <w:jc w:val="both"/>
        <w:rPr>
          <w:rFonts w:cs="Arial"/>
          <w:szCs w:val="20"/>
        </w:rPr>
      </w:pPr>
    </w:p>
    <w:p w14:paraId="564541EA" w14:textId="78C4F4F7" w:rsidR="000842C5" w:rsidRDefault="009867D9" w:rsidP="00471CF0">
      <w:pPr>
        <w:rPr>
          <w:rFonts w:cs="Arial"/>
          <w:color w:val="000000"/>
          <w:szCs w:val="20"/>
          <w:u w:val="single"/>
        </w:rPr>
      </w:pPr>
      <w:r>
        <w:rPr>
          <w:rFonts w:cs="Arial"/>
          <w:color w:val="000000"/>
          <w:szCs w:val="20"/>
        </w:rPr>
        <w:t xml:space="preserve">Prijavitelj se z oddajo vloge zaveže, da bo kazalnik oziroma kazalnike izpolnjeval. Kazalniki bodo predmet pogodbe, </w:t>
      </w:r>
      <w:r w:rsidRPr="00373224">
        <w:rPr>
          <w:rFonts w:cs="Arial"/>
          <w:color w:val="000000"/>
          <w:szCs w:val="20"/>
          <w:u w:val="single"/>
        </w:rPr>
        <w:t>o njihovem doseganju bo upravičenec poročal pri oddaji zahtevka za izplačilo</w:t>
      </w:r>
      <w:r w:rsidR="00ED6586">
        <w:rPr>
          <w:rFonts w:cs="Arial"/>
          <w:color w:val="000000"/>
          <w:szCs w:val="20"/>
          <w:u w:val="single"/>
        </w:rPr>
        <w:t>.</w:t>
      </w:r>
    </w:p>
    <w:p w14:paraId="2CEEEC18" w14:textId="77777777" w:rsidR="00ED6586" w:rsidRDefault="00ED6586" w:rsidP="00471CF0">
      <w:pPr>
        <w:rPr>
          <w:rFonts w:cs="Arial"/>
          <w:color w:val="000000"/>
          <w:szCs w:val="20"/>
          <w:u w:val="single"/>
        </w:rPr>
      </w:pPr>
    </w:p>
    <w:p w14:paraId="1E1AB54F" w14:textId="77777777" w:rsidR="00ED6586" w:rsidRDefault="00ED6586" w:rsidP="00471CF0">
      <w:pPr>
        <w:rPr>
          <w:rFonts w:cs="Arial"/>
          <w:szCs w:val="20"/>
        </w:rPr>
      </w:pPr>
    </w:p>
    <w:p w14:paraId="474DB923" w14:textId="109AAD8F" w:rsidR="00BD4E88" w:rsidRDefault="00771EC4" w:rsidP="00471CF0">
      <w:pPr>
        <w:pStyle w:val="Odstavekseznama"/>
        <w:numPr>
          <w:ilvl w:val="0"/>
          <w:numId w:val="12"/>
        </w:numPr>
        <w:jc w:val="both"/>
        <w:rPr>
          <w:b/>
        </w:rPr>
      </w:pPr>
      <w:r>
        <w:rPr>
          <w:b/>
        </w:rPr>
        <w:t>Namen in cilji</w:t>
      </w:r>
      <w:r w:rsidR="00BD4E88">
        <w:rPr>
          <w:b/>
        </w:rPr>
        <w:t xml:space="preserve"> javnega razpisa</w:t>
      </w:r>
    </w:p>
    <w:p w14:paraId="3088E9C1" w14:textId="77777777" w:rsidR="00180433" w:rsidRDefault="00180433" w:rsidP="00471CF0">
      <w:pPr>
        <w:pStyle w:val="Odstavekseznama"/>
        <w:jc w:val="both"/>
        <w:rPr>
          <w:b/>
        </w:rPr>
      </w:pPr>
    </w:p>
    <w:p w14:paraId="31369266" w14:textId="4DE9A280" w:rsidR="00180433" w:rsidRDefault="00180433" w:rsidP="00471CF0">
      <w:pPr>
        <w:ind w:left="360"/>
        <w:jc w:val="both"/>
        <w:rPr>
          <w:b/>
        </w:rPr>
      </w:pPr>
      <w:r w:rsidRPr="00180433">
        <w:rPr>
          <w:b/>
        </w:rPr>
        <w:t>3.</w:t>
      </w:r>
      <w:r>
        <w:rPr>
          <w:b/>
        </w:rPr>
        <w:t xml:space="preserve">1 </w:t>
      </w:r>
      <w:r w:rsidRPr="00180433">
        <w:rPr>
          <w:b/>
        </w:rPr>
        <w:t>Namen javnega razpisa</w:t>
      </w:r>
    </w:p>
    <w:p w14:paraId="13A2BFA5" w14:textId="77777777" w:rsidR="00D63FA2" w:rsidRDefault="00D63FA2" w:rsidP="00471CF0">
      <w:pPr>
        <w:jc w:val="both"/>
        <w:rPr>
          <w:bCs/>
        </w:rPr>
      </w:pPr>
    </w:p>
    <w:p w14:paraId="25BD55CF" w14:textId="6D688316" w:rsidR="00C77808" w:rsidRDefault="00FE68E3" w:rsidP="00471CF0">
      <w:pPr>
        <w:jc w:val="both"/>
        <w:rPr>
          <w:bCs/>
        </w:rPr>
      </w:pPr>
      <w:bookmarkStart w:id="3" w:name="_Hlk197690632"/>
      <w:bookmarkStart w:id="4" w:name="_Hlk146033584"/>
      <w:r>
        <w:rPr>
          <w:rFonts w:cs="Arial"/>
          <w:szCs w:val="20"/>
        </w:rPr>
        <w:t xml:space="preserve">Namen javnega razpisa je </w:t>
      </w:r>
      <w:r>
        <w:t>promocija slovenskega jezika</w:t>
      </w:r>
      <w:r w:rsidRPr="00205CBB">
        <w:rPr>
          <w:rFonts w:cs="Arial"/>
          <w:szCs w:val="20"/>
        </w:rPr>
        <w:t xml:space="preserve"> </w:t>
      </w:r>
      <w:r>
        <w:rPr>
          <w:rFonts w:cs="Arial"/>
          <w:szCs w:val="20"/>
        </w:rPr>
        <w:t xml:space="preserve">s krepitvijo jezikovne zmožnosti in bralne  pismenosti v slovenščini, zlasti med otroki in mladino. Ukrep je namenjen tako maternim govorcem slovenskega jezika kot tudi govorcem slovenskega kot drugega </w:t>
      </w:r>
      <w:r w:rsidR="002A01A8">
        <w:rPr>
          <w:rFonts w:cs="Arial"/>
          <w:szCs w:val="20"/>
        </w:rPr>
        <w:t xml:space="preserve">in </w:t>
      </w:r>
      <w:r>
        <w:rPr>
          <w:rFonts w:cs="Arial"/>
          <w:szCs w:val="20"/>
        </w:rPr>
        <w:t>tujega jezika (</w:t>
      </w:r>
      <w:r w:rsidR="006A373A">
        <w:rPr>
          <w:rFonts w:cs="Arial"/>
          <w:szCs w:val="20"/>
        </w:rPr>
        <w:t>tujci, priseljenci,</w:t>
      </w:r>
      <w:r>
        <w:rPr>
          <w:rFonts w:cs="Arial"/>
          <w:szCs w:val="20"/>
        </w:rPr>
        <w:t xml:space="preserve"> Rom</w:t>
      </w:r>
      <w:r w:rsidR="006A373A">
        <w:rPr>
          <w:rFonts w:cs="Arial"/>
          <w:szCs w:val="20"/>
        </w:rPr>
        <w:t>i</w:t>
      </w:r>
      <w:r>
        <w:rPr>
          <w:rFonts w:cs="Arial"/>
          <w:szCs w:val="20"/>
        </w:rPr>
        <w:t>). Z udejstvovanjem v različnih oblikah jezikovnega izpopolnjevanja in dejavnostih za izboljšanje bralne pismenosti</w:t>
      </w:r>
      <w:r w:rsidRPr="003B0B6F">
        <w:rPr>
          <w:rFonts w:cs="Arial"/>
          <w:szCs w:val="20"/>
        </w:rPr>
        <w:t>,</w:t>
      </w:r>
      <w:r w:rsidRPr="003B0B6F">
        <w:rPr>
          <w:rFonts w:cs="Arial"/>
          <w:sz w:val="16"/>
          <w:szCs w:val="16"/>
        </w:rPr>
        <w:t xml:space="preserve"> </w:t>
      </w:r>
      <w:r w:rsidRPr="003B0B6F">
        <w:rPr>
          <w:rFonts w:cs="Arial"/>
          <w:szCs w:val="20"/>
        </w:rPr>
        <w:t>vezanih na spremljanje kulturno-umetniške ponudbe</w:t>
      </w:r>
      <w:r>
        <w:rPr>
          <w:rFonts w:cs="Arial"/>
          <w:szCs w:val="20"/>
        </w:rPr>
        <w:t xml:space="preserve">, pa bodo udeleženci </w:t>
      </w:r>
      <w:r w:rsidR="00573405">
        <w:rPr>
          <w:rFonts w:cs="Arial"/>
          <w:szCs w:val="20"/>
        </w:rPr>
        <w:t>ostrili kritično misel ob srečevanju s kulturno produkcijo v Sloveniji</w:t>
      </w:r>
      <w:r>
        <w:rPr>
          <w:rFonts w:cs="Arial"/>
          <w:szCs w:val="20"/>
        </w:rPr>
        <w:t>.</w:t>
      </w:r>
      <w:r w:rsidR="007B032C">
        <w:rPr>
          <w:rFonts w:cs="Arial"/>
          <w:szCs w:val="20"/>
        </w:rPr>
        <w:t xml:space="preserve"> </w:t>
      </w:r>
      <w:r w:rsidR="007B032C">
        <w:rPr>
          <w:bCs/>
        </w:rPr>
        <w:t xml:space="preserve">Projektne dejavnosti so lahko zasnovane tako, da vključujejo obe ciljni skupini – odvisno od narave projekta –, kar še dodatno pripomore k </w:t>
      </w:r>
      <w:r w:rsidR="00573405">
        <w:rPr>
          <w:bCs/>
        </w:rPr>
        <w:t xml:space="preserve">jezikovnemu opolnomočenju </w:t>
      </w:r>
      <w:r w:rsidR="007B032C">
        <w:rPr>
          <w:bCs/>
        </w:rPr>
        <w:t xml:space="preserve">govorcev slovenščine kot drugega </w:t>
      </w:r>
      <w:r w:rsidR="002A01A8">
        <w:rPr>
          <w:bCs/>
        </w:rPr>
        <w:t>in</w:t>
      </w:r>
      <w:r w:rsidR="007B032C">
        <w:rPr>
          <w:bCs/>
        </w:rPr>
        <w:t xml:space="preserve"> tujega jezika.</w:t>
      </w:r>
      <w:bookmarkEnd w:id="3"/>
    </w:p>
    <w:bookmarkEnd w:id="4"/>
    <w:p w14:paraId="0FC09653" w14:textId="77777777" w:rsidR="00180433" w:rsidRDefault="00180433" w:rsidP="00471CF0">
      <w:pPr>
        <w:jc w:val="both"/>
        <w:rPr>
          <w:b/>
        </w:rPr>
      </w:pPr>
    </w:p>
    <w:p w14:paraId="0013F1BA" w14:textId="157C16A1" w:rsidR="007806A1" w:rsidRDefault="007806A1" w:rsidP="00471CF0">
      <w:pPr>
        <w:pStyle w:val="Odstavekseznama"/>
        <w:numPr>
          <w:ilvl w:val="1"/>
          <w:numId w:val="32"/>
        </w:numPr>
        <w:jc w:val="both"/>
        <w:rPr>
          <w:rFonts w:cs="Arial"/>
          <w:b/>
          <w:bCs/>
          <w:szCs w:val="20"/>
        </w:rPr>
      </w:pPr>
      <w:r w:rsidRPr="007B032C">
        <w:rPr>
          <w:rFonts w:cs="Arial"/>
          <w:b/>
          <w:bCs/>
          <w:szCs w:val="20"/>
        </w:rPr>
        <w:lastRenderedPageBreak/>
        <w:t>Cilj</w:t>
      </w:r>
      <w:r w:rsidR="006C2301" w:rsidRPr="007B032C">
        <w:rPr>
          <w:rFonts w:cs="Arial"/>
          <w:b/>
          <w:bCs/>
          <w:szCs w:val="20"/>
        </w:rPr>
        <w:t>i</w:t>
      </w:r>
      <w:r w:rsidRPr="007B032C">
        <w:rPr>
          <w:rFonts w:cs="Arial"/>
          <w:b/>
          <w:bCs/>
          <w:szCs w:val="20"/>
        </w:rPr>
        <w:t xml:space="preserve"> javnega razpisa:</w:t>
      </w:r>
    </w:p>
    <w:p w14:paraId="29269FD6" w14:textId="77777777" w:rsidR="007B032C" w:rsidRPr="007B032C" w:rsidRDefault="007B032C" w:rsidP="00471CF0">
      <w:pPr>
        <w:pStyle w:val="Odstavekseznama"/>
        <w:jc w:val="both"/>
        <w:rPr>
          <w:rFonts w:cs="Arial"/>
          <w:b/>
          <w:bCs/>
          <w:szCs w:val="20"/>
        </w:rPr>
      </w:pPr>
    </w:p>
    <w:p w14:paraId="13DB977C" w14:textId="6E9544A0" w:rsidR="00472941" w:rsidRPr="007B032C" w:rsidRDefault="00771EC4" w:rsidP="00471CF0">
      <w:pPr>
        <w:pStyle w:val="Odstavekseznama"/>
        <w:numPr>
          <w:ilvl w:val="0"/>
          <w:numId w:val="14"/>
        </w:numPr>
        <w:jc w:val="both"/>
        <w:rPr>
          <w:rFonts w:cs="Arial"/>
          <w:szCs w:val="20"/>
        </w:rPr>
      </w:pPr>
      <w:bookmarkStart w:id="5" w:name="_Hlk202862356"/>
      <w:r w:rsidRPr="007B032C">
        <w:rPr>
          <w:rFonts w:cs="Arial"/>
          <w:szCs w:val="20"/>
        </w:rPr>
        <w:t xml:space="preserve">boljša </w:t>
      </w:r>
      <w:r w:rsidR="00472941" w:rsidRPr="007B032C">
        <w:rPr>
          <w:rFonts w:cs="Arial"/>
          <w:szCs w:val="20"/>
        </w:rPr>
        <w:t>jezikov</w:t>
      </w:r>
      <w:r w:rsidRPr="007B032C">
        <w:rPr>
          <w:rFonts w:cs="Arial"/>
          <w:szCs w:val="20"/>
        </w:rPr>
        <w:t>na</w:t>
      </w:r>
      <w:r w:rsidR="00472941" w:rsidRPr="007B032C">
        <w:rPr>
          <w:rFonts w:cs="Arial"/>
          <w:szCs w:val="20"/>
        </w:rPr>
        <w:t xml:space="preserve"> zmožnost</w:t>
      </w:r>
      <w:r w:rsidRPr="007B032C">
        <w:rPr>
          <w:rFonts w:cs="Arial"/>
          <w:szCs w:val="20"/>
        </w:rPr>
        <w:t xml:space="preserve"> (besedilne spretnosti, zmožnost govornega in pisnega sporočanja in sporazumevanja</w:t>
      </w:r>
      <w:r w:rsidR="001923EF" w:rsidRPr="007B032C">
        <w:rPr>
          <w:rFonts w:cs="Arial"/>
          <w:szCs w:val="20"/>
        </w:rPr>
        <w:t>)</w:t>
      </w:r>
      <w:r w:rsidR="00472941" w:rsidRPr="007B032C">
        <w:rPr>
          <w:rFonts w:cs="Arial"/>
          <w:szCs w:val="20"/>
        </w:rPr>
        <w:t xml:space="preserve"> v slovenščini pri govorcih slovenščine kot </w:t>
      </w:r>
      <w:r w:rsidR="00DB7634" w:rsidRPr="007B032C">
        <w:rPr>
          <w:rFonts w:cs="Arial"/>
          <w:szCs w:val="20"/>
        </w:rPr>
        <w:t>prvega</w:t>
      </w:r>
      <w:r w:rsidR="00472941" w:rsidRPr="007B032C">
        <w:rPr>
          <w:rFonts w:cs="Arial"/>
          <w:szCs w:val="20"/>
        </w:rPr>
        <w:t xml:space="preserve"> jezika </w:t>
      </w:r>
      <w:r w:rsidR="005B1CC9" w:rsidRPr="007B032C">
        <w:rPr>
          <w:rFonts w:cs="Arial"/>
          <w:szCs w:val="20"/>
        </w:rPr>
        <w:t xml:space="preserve">ter govorcih slovenščine kot drugega </w:t>
      </w:r>
      <w:r w:rsidR="002A01A8">
        <w:rPr>
          <w:rFonts w:cs="Arial"/>
          <w:szCs w:val="20"/>
        </w:rPr>
        <w:t>in</w:t>
      </w:r>
      <w:r w:rsidR="005B1CC9" w:rsidRPr="007B032C">
        <w:rPr>
          <w:rFonts w:cs="Arial"/>
          <w:szCs w:val="20"/>
        </w:rPr>
        <w:t xml:space="preserve"> tujega jezika</w:t>
      </w:r>
      <w:r w:rsidR="008F14BC">
        <w:rPr>
          <w:rFonts w:cs="Arial"/>
          <w:szCs w:val="20"/>
        </w:rPr>
        <w:t>,</w:t>
      </w:r>
    </w:p>
    <w:p w14:paraId="7C443260" w14:textId="1BD7F5A7" w:rsidR="001923EF" w:rsidRDefault="001923EF" w:rsidP="00471CF0">
      <w:pPr>
        <w:pStyle w:val="Odstavekseznama"/>
        <w:numPr>
          <w:ilvl w:val="0"/>
          <w:numId w:val="30"/>
        </w:numPr>
        <w:jc w:val="both"/>
        <w:rPr>
          <w:rFonts w:cs="Arial"/>
          <w:szCs w:val="20"/>
        </w:rPr>
      </w:pPr>
      <w:r>
        <w:rPr>
          <w:rFonts w:cs="Arial"/>
          <w:szCs w:val="20"/>
        </w:rPr>
        <w:t>boljša bralna pismenost,</w:t>
      </w:r>
    </w:p>
    <w:p w14:paraId="16833892" w14:textId="68D2E26C" w:rsidR="00136C48" w:rsidRPr="00F01022" w:rsidRDefault="00573405" w:rsidP="00471CF0">
      <w:pPr>
        <w:pStyle w:val="Odstavekseznama"/>
        <w:numPr>
          <w:ilvl w:val="0"/>
          <w:numId w:val="30"/>
        </w:numPr>
        <w:jc w:val="both"/>
        <w:rPr>
          <w:rFonts w:cs="Arial"/>
          <w:szCs w:val="20"/>
        </w:rPr>
      </w:pPr>
      <w:r>
        <w:rPr>
          <w:rFonts w:cs="Arial"/>
          <w:szCs w:val="20"/>
        </w:rPr>
        <w:t>omogočena bolj poglobljena dostopnost do vsebin</w:t>
      </w:r>
      <w:r w:rsidR="00136C48" w:rsidRPr="00F01022">
        <w:rPr>
          <w:rFonts w:cs="Arial"/>
          <w:szCs w:val="20"/>
        </w:rPr>
        <w:t xml:space="preserve"> kulturne ponudbe za ciljne skupine</w:t>
      </w:r>
      <w:r w:rsidR="003B0B6F" w:rsidRPr="00F01022">
        <w:rPr>
          <w:rFonts w:cs="Arial"/>
          <w:szCs w:val="20"/>
        </w:rPr>
        <w:t>.</w:t>
      </w:r>
    </w:p>
    <w:bookmarkEnd w:id="5"/>
    <w:p w14:paraId="30302884" w14:textId="77777777" w:rsidR="007806A1" w:rsidRPr="001923EF" w:rsidRDefault="007806A1" w:rsidP="00471CF0">
      <w:pPr>
        <w:rPr>
          <w:rFonts w:cs="Arial"/>
          <w:szCs w:val="20"/>
        </w:rPr>
      </w:pPr>
    </w:p>
    <w:p w14:paraId="5FB727C7" w14:textId="5B413B26" w:rsidR="007922B6" w:rsidRDefault="007806A1" w:rsidP="00471CF0">
      <w:pPr>
        <w:jc w:val="both"/>
        <w:rPr>
          <w:rFonts w:cs="Arial"/>
          <w:szCs w:val="20"/>
        </w:rPr>
      </w:pPr>
      <w:r w:rsidRPr="00C95143">
        <w:rPr>
          <w:rFonts w:cs="Arial"/>
          <w:b/>
          <w:bCs/>
          <w:szCs w:val="20"/>
        </w:rPr>
        <w:t>Drugi cilji razpisa</w:t>
      </w:r>
      <w:r w:rsidRPr="00C95143">
        <w:rPr>
          <w:rFonts w:cs="Arial"/>
          <w:szCs w:val="20"/>
        </w:rPr>
        <w:t xml:space="preserve"> so še spodbujanje decentraliziranega oziroma enakomernega regionalnega kulturnega razvoja</w:t>
      </w:r>
      <w:r w:rsidR="005E364A" w:rsidRPr="00C95143">
        <w:rPr>
          <w:rFonts w:cs="Arial"/>
          <w:szCs w:val="20"/>
        </w:rPr>
        <w:t>,</w:t>
      </w:r>
      <w:r w:rsidRPr="00C95143">
        <w:rPr>
          <w:rFonts w:cs="Arial"/>
          <w:szCs w:val="20"/>
        </w:rPr>
        <w:t xml:space="preserve"> zagotavljanje enakopravnosti spolov v kulturi</w:t>
      </w:r>
      <w:r w:rsidR="005E364A" w:rsidRPr="00C95143">
        <w:rPr>
          <w:rFonts w:cs="Arial"/>
          <w:szCs w:val="20"/>
        </w:rPr>
        <w:t>,</w:t>
      </w:r>
      <w:r w:rsidRPr="00C95143">
        <w:rPr>
          <w:rFonts w:cs="Arial"/>
          <w:szCs w:val="20"/>
        </w:rPr>
        <w:t xml:space="preserve"> izboljševanje pogojev dela in delavskih pravic v kulturi</w:t>
      </w:r>
      <w:r w:rsidR="005E364A" w:rsidRPr="00C95143">
        <w:rPr>
          <w:rFonts w:cs="Arial"/>
          <w:szCs w:val="20"/>
        </w:rPr>
        <w:t>,</w:t>
      </w:r>
      <w:r w:rsidRPr="00C95143">
        <w:rPr>
          <w:rFonts w:cs="Arial"/>
          <w:szCs w:val="20"/>
        </w:rPr>
        <w:t xml:space="preserve"> spodbujanje okoljske pravičnosti in zelenega prehoda v kulturi ter vpetost kulturnih projektov v medsektorska partnerstva, ki zagotavljajo multipliciranje dosega in učinkov. Ti cilji se lahko dosegajo prek načinov izvajanja prijavljenih projektov oziroma glede na njihove </w:t>
      </w:r>
      <w:r w:rsidR="00F525AB" w:rsidRPr="00C95143">
        <w:rPr>
          <w:rFonts w:cs="Arial"/>
          <w:szCs w:val="20"/>
        </w:rPr>
        <w:t xml:space="preserve">predvidene </w:t>
      </w:r>
      <w:r w:rsidRPr="00C95143">
        <w:rPr>
          <w:rFonts w:cs="Arial"/>
          <w:szCs w:val="20"/>
        </w:rPr>
        <w:t>učinke</w:t>
      </w:r>
      <w:bookmarkEnd w:id="1"/>
      <w:r w:rsidR="008506B8">
        <w:rPr>
          <w:rFonts w:cs="Arial"/>
          <w:szCs w:val="20"/>
        </w:rPr>
        <w:t>.</w:t>
      </w:r>
    </w:p>
    <w:p w14:paraId="0A4F823C" w14:textId="77777777" w:rsidR="004725C2" w:rsidRDefault="004725C2" w:rsidP="00471CF0">
      <w:pPr>
        <w:jc w:val="both"/>
        <w:rPr>
          <w:rFonts w:cs="Arial"/>
          <w:szCs w:val="20"/>
        </w:rPr>
      </w:pPr>
    </w:p>
    <w:p w14:paraId="6C216AFD" w14:textId="77777777" w:rsidR="0037071F" w:rsidRPr="008506B8" w:rsidRDefault="0037071F" w:rsidP="00471CF0">
      <w:pPr>
        <w:jc w:val="both"/>
        <w:rPr>
          <w:rFonts w:cs="Arial"/>
          <w:szCs w:val="20"/>
        </w:rPr>
      </w:pPr>
    </w:p>
    <w:p w14:paraId="0B76A225" w14:textId="61A89B43" w:rsidR="005C5EBF" w:rsidRDefault="0000046C" w:rsidP="00471CF0">
      <w:pPr>
        <w:pStyle w:val="Odstavekseznama"/>
        <w:numPr>
          <w:ilvl w:val="0"/>
          <w:numId w:val="12"/>
        </w:numPr>
        <w:jc w:val="both"/>
        <w:rPr>
          <w:b/>
        </w:rPr>
      </w:pPr>
      <w:r>
        <w:rPr>
          <w:b/>
        </w:rPr>
        <w:t>Formalni p</w:t>
      </w:r>
      <w:r w:rsidR="005C5EBF">
        <w:rPr>
          <w:b/>
        </w:rPr>
        <w:t>ogoji za sodelovanje na javnem razpisu</w:t>
      </w:r>
    </w:p>
    <w:p w14:paraId="61371000" w14:textId="77777777" w:rsidR="005C5EBF" w:rsidRDefault="005C5EBF" w:rsidP="00471CF0">
      <w:pPr>
        <w:pStyle w:val="Odstavekseznama"/>
        <w:jc w:val="both"/>
        <w:rPr>
          <w:b/>
        </w:rPr>
      </w:pPr>
    </w:p>
    <w:p w14:paraId="1813E319" w14:textId="7A301D60" w:rsidR="006813B6" w:rsidRPr="00906DCC" w:rsidRDefault="005A716A" w:rsidP="00471CF0">
      <w:pPr>
        <w:pStyle w:val="Odstavekseznama"/>
        <w:numPr>
          <w:ilvl w:val="1"/>
          <w:numId w:val="11"/>
        </w:numPr>
        <w:ind w:left="426" w:hanging="77"/>
        <w:jc w:val="both"/>
        <w:rPr>
          <w:b/>
        </w:rPr>
      </w:pPr>
      <w:r>
        <w:rPr>
          <w:b/>
        </w:rPr>
        <w:t>Upravičene osebe</w:t>
      </w:r>
    </w:p>
    <w:p w14:paraId="3C8A2B5C" w14:textId="1BAE4257" w:rsidR="0021290A" w:rsidRDefault="0021290A" w:rsidP="00471CF0">
      <w:pPr>
        <w:jc w:val="both"/>
        <w:rPr>
          <w:b/>
        </w:rPr>
      </w:pPr>
    </w:p>
    <w:p w14:paraId="51A53146" w14:textId="18864BC6" w:rsidR="00AB12B2" w:rsidRDefault="004A4490" w:rsidP="00471CF0">
      <w:pPr>
        <w:jc w:val="both"/>
        <w:rPr>
          <w:rFonts w:cs="Arial"/>
          <w:szCs w:val="20"/>
        </w:rPr>
      </w:pPr>
      <w:bookmarkStart w:id="6" w:name="_Hlk146034121"/>
      <w:bookmarkStart w:id="7" w:name="_Hlk123284264"/>
      <w:r>
        <w:rPr>
          <w:b/>
        </w:rPr>
        <w:t xml:space="preserve">Upravičene osebe javnega </w:t>
      </w:r>
      <w:r w:rsidRPr="00D060F3">
        <w:rPr>
          <w:b/>
        </w:rPr>
        <w:t xml:space="preserve">razpisa </w:t>
      </w:r>
      <w:r w:rsidR="00A666AD" w:rsidRPr="00D060F3">
        <w:rPr>
          <w:rFonts w:cs="Arial"/>
          <w:szCs w:val="20"/>
        </w:rPr>
        <w:t>so nevladne organizacije</w:t>
      </w:r>
      <w:r w:rsidR="009867D9">
        <w:rPr>
          <w:rFonts w:cs="Arial"/>
          <w:szCs w:val="20"/>
        </w:rPr>
        <w:t xml:space="preserve"> in</w:t>
      </w:r>
      <w:r w:rsidR="00233817">
        <w:rPr>
          <w:rFonts w:cs="Arial"/>
          <w:szCs w:val="20"/>
        </w:rPr>
        <w:t xml:space="preserve"> </w:t>
      </w:r>
      <w:r w:rsidR="00CE55E7">
        <w:rPr>
          <w:rFonts w:cs="Arial"/>
          <w:szCs w:val="20"/>
        </w:rPr>
        <w:t>javni zavodi, vpisani v evidenco javnih zavodov na področju kulture</w:t>
      </w:r>
      <w:r w:rsidR="00033466">
        <w:rPr>
          <w:rFonts w:cs="Arial"/>
          <w:szCs w:val="20"/>
        </w:rPr>
        <w:t xml:space="preserve">. </w:t>
      </w:r>
    </w:p>
    <w:p w14:paraId="703F96C6" w14:textId="77777777" w:rsidR="00D23AAE" w:rsidRDefault="00D23AAE" w:rsidP="00471CF0">
      <w:pPr>
        <w:jc w:val="both"/>
        <w:rPr>
          <w:rFonts w:cs="Arial"/>
          <w:szCs w:val="20"/>
        </w:rPr>
      </w:pPr>
    </w:p>
    <w:p w14:paraId="627BE49A" w14:textId="77F68979" w:rsidR="00233817" w:rsidRPr="003E13FF" w:rsidRDefault="00233817" w:rsidP="00471CF0">
      <w:pPr>
        <w:jc w:val="both"/>
        <w:rPr>
          <w:rFonts w:cs="Arial"/>
          <w:color w:val="FF0000"/>
          <w:szCs w:val="20"/>
        </w:rPr>
      </w:pPr>
      <w:r w:rsidRPr="00233817">
        <w:rPr>
          <w:rFonts w:cs="Arial"/>
          <w:szCs w:val="20"/>
        </w:rPr>
        <w:t xml:space="preserve">Upravičene osebe se lahko </w:t>
      </w:r>
      <w:r w:rsidR="00F01022">
        <w:rPr>
          <w:rFonts w:cs="Arial"/>
          <w:szCs w:val="20"/>
        </w:rPr>
        <w:t xml:space="preserve">povežejo in </w:t>
      </w:r>
      <w:r w:rsidRPr="00233817">
        <w:rPr>
          <w:rFonts w:cs="Arial"/>
          <w:szCs w:val="20"/>
        </w:rPr>
        <w:t>prijavijo tudi v konzorciju</w:t>
      </w:r>
      <w:r w:rsidR="00F01022">
        <w:rPr>
          <w:rFonts w:cs="Arial"/>
          <w:szCs w:val="20"/>
        </w:rPr>
        <w:t xml:space="preserve">, ki ga sestavljata najmanj dve izmed navedenih upravičenih oseb.  </w:t>
      </w:r>
    </w:p>
    <w:p w14:paraId="5C9E487C" w14:textId="77777777" w:rsidR="00AF5EBF" w:rsidRDefault="00AF5EBF" w:rsidP="00471CF0">
      <w:pPr>
        <w:jc w:val="both"/>
        <w:rPr>
          <w:rFonts w:cs="Arial"/>
          <w:szCs w:val="20"/>
        </w:rPr>
      </w:pPr>
    </w:p>
    <w:p w14:paraId="418A4D72" w14:textId="25944E72" w:rsidR="00AF5EBF" w:rsidRPr="00233817" w:rsidRDefault="00AF5EBF" w:rsidP="00471CF0">
      <w:pPr>
        <w:jc w:val="both"/>
        <w:rPr>
          <w:rFonts w:cs="Arial"/>
          <w:szCs w:val="20"/>
        </w:rPr>
      </w:pPr>
      <w:r>
        <w:rPr>
          <w:rFonts w:cs="Arial"/>
          <w:szCs w:val="20"/>
        </w:rPr>
        <w:t>Samozaposleni v kulturi, samostojni podjetniki in druge fizične osebe niso upravičenci tega javnega razpisa, lahko pa sodelujejo kot zunanji izvajalci.</w:t>
      </w:r>
    </w:p>
    <w:bookmarkEnd w:id="6"/>
    <w:p w14:paraId="5CB8BE65" w14:textId="366D18A3" w:rsidR="00A666AD" w:rsidRPr="00233817" w:rsidRDefault="00A666AD" w:rsidP="00471CF0">
      <w:pPr>
        <w:jc w:val="both"/>
        <w:rPr>
          <w:rFonts w:cs="Arial"/>
          <w:color w:val="FF0000"/>
          <w:szCs w:val="20"/>
        </w:rPr>
      </w:pPr>
    </w:p>
    <w:p w14:paraId="2AE5F767" w14:textId="79914C09" w:rsidR="00A666AD" w:rsidRDefault="00A666AD" w:rsidP="00471CF0">
      <w:pPr>
        <w:jc w:val="both"/>
        <w:rPr>
          <w:rFonts w:cs="Arial"/>
          <w:szCs w:val="20"/>
        </w:rPr>
      </w:pPr>
      <w:r w:rsidRPr="00C27A13">
        <w:rPr>
          <w:rFonts w:cs="Arial"/>
          <w:b/>
          <w:bCs/>
          <w:szCs w:val="20"/>
        </w:rPr>
        <w:t xml:space="preserve">Nevladne organizacije </w:t>
      </w:r>
      <w:r w:rsidRPr="00C27A13">
        <w:rPr>
          <w:rFonts w:cs="Arial"/>
          <w:szCs w:val="20"/>
        </w:rPr>
        <w:t>so pravne osebe, ki so ustanovljene kot društva, zasebni zavodi, ustanove idr. Nevladno organizacijo opredeljuje 2. člen Zakona o nevladnih organizacijah (Uradn</w:t>
      </w:r>
      <w:r w:rsidR="0019008A">
        <w:rPr>
          <w:rFonts w:cs="Arial"/>
          <w:szCs w:val="20"/>
        </w:rPr>
        <w:t>i</w:t>
      </w:r>
      <w:r w:rsidRPr="00C27A13">
        <w:rPr>
          <w:rFonts w:cs="Arial"/>
          <w:szCs w:val="20"/>
        </w:rPr>
        <w:t xml:space="preserve"> list RS</w:t>
      </w:r>
      <w:r w:rsidR="0019008A">
        <w:rPr>
          <w:rFonts w:cs="Arial"/>
          <w:szCs w:val="20"/>
        </w:rPr>
        <w:t>,</w:t>
      </w:r>
      <w:r w:rsidRPr="00C27A13">
        <w:rPr>
          <w:rFonts w:cs="Arial"/>
          <w:szCs w:val="20"/>
        </w:rPr>
        <w:t xml:space="preserve"> št. 21/18).</w:t>
      </w:r>
    </w:p>
    <w:p w14:paraId="0C54AA46" w14:textId="77777777" w:rsidR="005A716A" w:rsidRDefault="005A716A" w:rsidP="00471CF0">
      <w:pPr>
        <w:jc w:val="both"/>
        <w:rPr>
          <w:rFonts w:cs="Arial"/>
          <w:color w:val="000000"/>
          <w:szCs w:val="20"/>
          <w:lang w:eastAsia="ar-SA"/>
        </w:rPr>
      </w:pPr>
    </w:p>
    <w:p w14:paraId="77AE6670" w14:textId="316859FD" w:rsidR="005A716A" w:rsidRPr="005A716A" w:rsidRDefault="005A716A" w:rsidP="00471CF0">
      <w:pPr>
        <w:ind w:left="426" w:hanging="142"/>
        <w:jc w:val="both"/>
        <w:rPr>
          <w:b/>
        </w:rPr>
      </w:pPr>
      <w:r w:rsidRPr="005A716A">
        <w:rPr>
          <w:b/>
        </w:rPr>
        <w:t>4.2 Splošni pogoji</w:t>
      </w:r>
    </w:p>
    <w:p w14:paraId="51309FA7" w14:textId="77777777" w:rsidR="00A10F15" w:rsidRDefault="00A10F15" w:rsidP="00471CF0">
      <w:pPr>
        <w:jc w:val="both"/>
        <w:rPr>
          <w:b/>
        </w:rPr>
      </w:pPr>
    </w:p>
    <w:p w14:paraId="4CF0080F" w14:textId="58C11E1B" w:rsidR="005C5EBF" w:rsidRDefault="005C5EBF" w:rsidP="00471CF0">
      <w:pPr>
        <w:autoSpaceDE w:val="0"/>
        <w:autoSpaceDN w:val="0"/>
        <w:adjustRightInd w:val="0"/>
        <w:jc w:val="both"/>
        <w:rPr>
          <w:rFonts w:cs="Arial"/>
          <w:szCs w:val="20"/>
        </w:rPr>
      </w:pPr>
      <w:r w:rsidRPr="00994FFB">
        <w:rPr>
          <w:rFonts w:cs="Arial"/>
          <w:color w:val="000000" w:themeColor="text1"/>
          <w:szCs w:val="20"/>
        </w:rPr>
        <w:t xml:space="preserve">Prijavitelj (upravičena oseba), ki kandidira na javnem razpisu, mora izpolnjevati naslednje </w:t>
      </w:r>
      <w:r w:rsidR="00241BF7">
        <w:rPr>
          <w:rFonts w:cs="Arial"/>
          <w:color w:val="000000" w:themeColor="text1"/>
          <w:szCs w:val="20"/>
        </w:rPr>
        <w:t xml:space="preserve">splošne </w:t>
      </w:r>
      <w:r w:rsidRPr="00994FFB">
        <w:rPr>
          <w:rFonts w:cs="Arial"/>
          <w:color w:val="000000" w:themeColor="text1"/>
          <w:szCs w:val="20"/>
        </w:rPr>
        <w:t>pogoje</w:t>
      </w:r>
      <w:r w:rsidR="00D017D9">
        <w:rPr>
          <w:rFonts w:cs="Arial"/>
          <w:color w:val="000000" w:themeColor="text1"/>
          <w:szCs w:val="20"/>
        </w:rPr>
        <w:t xml:space="preserve"> </w:t>
      </w:r>
      <w:r w:rsidR="00D017D9" w:rsidRPr="00E03CB3">
        <w:rPr>
          <w:rFonts w:cs="Arial"/>
          <w:szCs w:val="20"/>
        </w:rPr>
        <w:t>(v primeru prijave v konzorciju pogoji veljajo tudi za konzorcijske partnerje):</w:t>
      </w:r>
    </w:p>
    <w:p w14:paraId="459EC839" w14:textId="77777777" w:rsidR="005F270E" w:rsidRPr="00994FFB" w:rsidRDefault="005F270E" w:rsidP="00471CF0">
      <w:pPr>
        <w:autoSpaceDE w:val="0"/>
        <w:autoSpaceDN w:val="0"/>
        <w:adjustRightInd w:val="0"/>
        <w:jc w:val="both"/>
        <w:rPr>
          <w:rFonts w:cs="Arial"/>
          <w:color w:val="000000" w:themeColor="text1"/>
          <w:szCs w:val="20"/>
        </w:rPr>
      </w:pPr>
    </w:p>
    <w:p w14:paraId="4A2DD622" w14:textId="74BEBA6B" w:rsidR="009A1EC5" w:rsidRPr="009A1EC5" w:rsidRDefault="009A1EC5" w:rsidP="00471CF0">
      <w:pPr>
        <w:pStyle w:val="Odstavekseznama"/>
        <w:numPr>
          <w:ilvl w:val="0"/>
          <w:numId w:val="18"/>
        </w:numPr>
        <w:autoSpaceDE w:val="0"/>
        <w:autoSpaceDN w:val="0"/>
        <w:adjustRightInd w:val="0"/>
        <w:jc w:val="both"/>
        <w:rPr>
          <w:rFonts w:cs="Arial"/>
          <w:color w:val="000000" w:themeColor="text1"/>
          <w:szCs w:val="20"/>
        </w:rPr>
      </w:pPr>
      <w:bookmarkStart w:id="8" w:name="_Hlk146181748"/>
      <w:bookmarkStart w:id="9" w:name="_Hlk93330507"/>
      <w:r>
        <w:rPr>
          <w:rFonts w:cs="Arial"/>
          <w:color w:val="000000" w:themeColor="text1"/>
          <w:szCs w:val="20"/>
        </w:rPr>
        <w:t>Je pravna oseba zasebnega ali javnega prava s sedežem v Republiki Sloveniji.</w:t>
      </w:r>
    </w:p>
    <w:p w14:paraId="57D3CCBE" w14:textId="77777777" w:rsidR="009A1EC5" w:rsidRPr="009A1EC5" w:rsidRDefault="009A1EC5" w:rsidP="00471CF0">
      <w:pPr>
        <w:pStyle w:val="Odstavekseznama"/>
        <w:autoSpaceDE w:val="0"/>
        <w:autoSpaceDN w:val="0"/>
        <w:adjustRightInd w:val="0"/>
        <w:jc w:val="both"/>
        <w:rPr>
          <w:rFonts w:cs="Arial"/>
          <w:color w:val="000000" w:themeColor="text1"/>
          <w:szCs w:val="20"/>
        </w:rPr>
      </w:pPr>
    </w:p>
    <w:p w14:paraId="5BA532CF" w14:textId="48E85896" w:rsidR="00CC7737" w:rsidRPr="00E23A13" w:rsidRDefault="006D1DA4" w:rsidP="00471CF0">
      <w:pPr>
        <w:pStyle w:val="Odstavekseznama"/>
        <w:numPr>
          <w:ilvl w:val="0"/>
          <w:numId w:val="18"/>
        </w:numPr>
        <w:autoSpaceDE w:val="0"/>
        <w:autoSpaceDN w:val="0"/>
        <w:adjustRightInd w:val="0"/>
        <w:jc w:val="both"/>
        <w:rPr>
          <w:rFonts w:cs="Arial"/>
          <w:color w:val="000000" w:themeColor="text1"/>
          <w:szCs w:val="20"/>
        </w:rPr>
      </w:pPr>
      <w:r>
        <w:rPr>
          <w:rFonts w:cs="Arial"/>
          <w:szCs w:val="20"/>
        </w:rPr>
        <w:t>Je</w:t>
      </w:r>
      <w:r w:rsidRPr="00C27A13">
        <w:rPr>
          <w:rFonts w:cs="Arial"/>
          <w:szCs w:val="20"/>
        </w:rPr>
        <w:t xml:space="preserve"> nevladn</w:t>
      </w:r>
      <w:r>
        <w:rPr>
          <w:rFonts w:cs="Arial"/>
          <w:szCs w:val="20"/>
        </w:rPr>
        <w:t>a</w:t>
      </w:r>
      <w:r w:rsidRPr="00C27A13">
        <w:rPr>
          <w:rFonts w:cs="Arial"/>
          <w:szCs w:val="20"/>
        </w:rPr>
        <w:t xml:space="preserve"> organizacij</w:t>
      </w:r>
      <w:r>
        <w:rPr>
          <w:rFonts w:cs="Arial"/>
          <w:szCs w:val="20"/>
        </w:rPr>
        <w:t>a</w:t>
      </w:r>
      <w:r w:rsidR="00D060F3">
        <w:rPr>
          <w:rFonts w:cs="Arial"/>
          <w:szCs w:val="20"/>
        </w:rPr>
        <w:t xml:space="preserve"> ali</w:t>
      </w:r>
      <w:r w:rsidRPr="00C27A13">
        <w:rPr>
          <w:rFonts w:cs="Arial"/>
          <w:szCs w:val="20"/>
        </w:rPr>
        <w:t xml:space="preserve"> javni zavod, vpisan v evidenco javnih zavodov na področju kulture</w:t>
      </w:r>
      <w:r w:rsidR="00D23AAE">
        <w:rPr>
          <w:rFonts w:cs="Arial"/>
          <w:szCs w:val="20"/>
        </w:rPr>
        <w:t>.</w:t>
      </w:r>
      <w:r>
        <w:rPr>
          <w:rFonts w:cs="Arial"/>
          <w:szCs w:val="20"/>
        </w:rPr>
        <w:t xml:space="preserve"> Prijavitelj mora biti</w:t>
      </w:r>
      <w:r w:rsidR="00CC7737" w:rsidRPr="00994FFB">
        <w:rPr>
          <w:rFonts w:cs="Arial"/>
          <w:color w:val="000000" w:themeColor="text1"/>
        </w:rPr>
        <w:t xml:space="preserve"> ustrezno </w:t>
      </w:r>
      <w:r w:rsidR="0092270D">
        <w:rPr>
          <w:rFonts w:cs="Arial"/>
          <w:color w:val="000000" w:themeColor="text1"/>
        </w:rPr>
        <w:t xml:space="preserve">registriran </w:t>
      </w:r>
      <w:r w:rsidR="00CC7737" w:rsidRPr="00994FFB">
        <w:rPr>
          <w:rFonts w:cs="Arial"/>
          <w:color w:val="000000" w:themeColor="text1"/>
        </w:rPr>
        <w:t>za opravljanje dejavnosti</w:t>
      </w:r>
      <w:r w:rsidR="00873B60">
        <w:rPr>
          <w:rFonts w:cs="Arial"/>
          <w:color w:val="000000" w:themeColor="text1"/>
        </w:rPr>
        <w:t xml:space="preserve"> </w:t>
      </w:r>
      <w:r w:rsidR="00873B60">
        <w:rPr>
          <w:rFonts w:cs="Arial"/>
        </w:rPr>
        <w:t>na področju javnega razpisa</w:t>
      </w:r>
      <w:r w:rsidR="004A4490">
        <w:rPr>
          <w:rFonts w:cs="Arial"/>
          <w:color w:val="000000" w:themeColor="text1"/>
        </w:rPr>
        <w:t xml:space="preserve"> </w:t>
      </w:r>
      <w:bookmarkEnd w:id="8"/>
      <w:r w:rsidR="004A4490">
        <w:rPr>
          <w:rFonts w:cs="Arial"/>
          <w:color w:val="000000"/>
          <w:szCs w:val="20"/>
        </w:rPr>
        <w:t>(</w:t>
      </w:r>
      <w:r w:rsidR="003939C5">
        <w:rPr>
          <w:rFonts w:cs="Arial"/>
          <w:color w:val="000000"/>
          <w:szCs w:val="20"/>
        </w:rPr>
        <w:t>kultura, izobraževanje</w:t>
      </w:r>
      <w:r w:rsidR="004A4490">
        <w:rPr>
          <w:rFonts w:cs="Arial"/>
          <w:color w:val="000000"/>
          <w:szCs w:val="20"/>
        </w:rPr>
        <w:t xml:space="preserve">, </w:t>
      </w:r>
      <w:r w:rsidR="004A4490" w:rsidRPr="0026671B">
        <w:rPr>
          <w:rFonts w:cs="Arial"/>
        </w:rPr>
        <w:t>izpopolnjevanje, usposabljanje</w:t>
      </w:r>
      <w:r w:rsidR="003939C5">
        <w:rPr>
          <w:rFonts w:cs="Arial"/>
        </w:rPr>
        <w:t xml:space="preserve"> </w:t>
      </w:r>
      <w:r w:rsidR="004A4490">
        <w:rPr>
          <w:rFonts w:cs="Arial"/>
          <w:color w:val="000000"/>
          <w:szCs w:val="20"/>
        </w:rPr>
        <w:t xml:space="preserve">– </w:t>
      </w:r>
      <w:r w:rsidR="003939C5">
        <w:rPr>
          <w:rFonts w:cs="Arial"/>
          <w:color w:val="000000"/>
          <w:szCs w:val="20"/>
        </w:rPr>
        <w:t xml:space="preserve">vsaj </w:t>
      </w:r>
      <w:r w:rsidR="004A4490">
        <w:rPr>
          <w:rFonts w:cs="Arial"/>
          <w:color w:val="000000"/>
          <w:szCs w:val="20"/>
        </w:rPr>
        <w:t>ena od naštetih</w:t>
      </w:r>
      <w:r w:rsidR="000F4F07">
        <w:rPr>
          <w:rFonts w:cs="Arial"/>
          <w:color w:val="000000"/>
          <w:szCs w:val="20"/>
        </w:rPr>
        <w:t>).</w:t>
      </w:r>
      <w:r w:rsidR="003939C5">
        <w:rPr>
          <w:rFonts w:cs="Arial"/>
          <w:color w:val="000000"/>
          <w:szCs w:val="20"/>
        </w:rPr>
        <w:t xml:space="preserve"> </w:t>
      </w:r>
      <w:r w:rsidR="000F4F07">
        <w:rPr>
          <w:rFonts w:cs="Arial"/>
          <w:color w:val="000000"/>
          <w:szCs w:val="20"/>
        </w:rPr>
        <w:t>(</w:t>
      </w:r>
      <w:r w:rsidR="000F4F07">
        <w:rPr>
          <w:rFonts w:cs="Arial"/>
          <w:color w:val="000000" w:themeColor="text1"/>
        </w:rPr>
        <w:t>M</w:t>
      </w:r>
      <w:r w:rsidR="00CC7737" w:rsidRPr="00994FFB">
        <w:rPr>
          <w:rFonts w:cs="Arial"/>
          <w:color w:val="000000" w:themeColor="text1"/>
        </w:rPr>
        <w:t xml:space="preserve">inistrstvo bo ustreznost registracije preverilo v </w:t>
      </w:r>
      <w:r w:rsidR="002F7991">
        <w:rPr>
          <w:rFonts w:cs="Arial"/>
          <w:color w:val="000000" w:themeColor="text1"/>
        </w:rPr>
        <w:t xml:space="preserve">javno dostopnih </w:t>
      </w:r>
      <w:r w:rsidR="00CC7737" w:rsidRPr="00994FFB">
        <w:rPr>
          <w:rFonts w:cs="Arial"/>
          <w:color w:val="000000" w:themeColor="text1"/>
        </w:rPr>
        <w:t>evidencah</w:t>
      </w:r>
      <w:r w:rsidR="002F7991">
        <w:rPr>
          <w:rFonts w:cs="Arial"/>
          <w:color w:val="000000" w:themeColor="text1"/>
        </w:rPr>
        <w:t xml:space="preserve"> AJPES</w:t>
      </w:r>
      <w:r w:rsidR="000F4F07">
        <w:rPr>
          <w:rFonts w:cs="Arial"/>
          <w:color w:val="000000" w:themeColor="text1"/>
        </w:rPr>
        <w:t>.</w:t>
      </w:r>
      <w:r w:rsidR="00CC7737" w:rsidRPr="00994FFB">
        <w:rPr>
          <w:rFonts w:cs="Arial"/>
          <w:color w:val="000000" w:themeColor="text1"/>
        </w:rPr>
        <w:t>)</w:t>
      </w:r>
    </w:p>
    <w:p w14:paraId="500570BD" w14:textId="77777777" w:rsidR="00E23A13" w:rsidRPr="00994FFB" w:rsidRDefault="00E23A13" w:rsidP="00471CF0">
      <w:pPr>
        <w:pStyle w:val="Odstavekseznama"/>
        <w:autoSpaceDE w:val="0"/>
        <w:autoSpaceDN w:val="0"/>
        <w:adjustRightInd w:val="0"/>
        <w:jc w:val="both"/>
        <w:rPr>
          <w:rFonts w:cs="Arial"/>
          <w:color w:val="000000" w:themeColor="text1"/>
          <w:szCs w:val="20"/>
        </w:rPr>
      </w:pPr>
    </w:p>
    <w:p w14:paraId="134DC3B5" w14:textId="22779457" w:rsidR="003671BE" w:rsidRPr="00E91153" w:rsidRDefault="003671BE" w:rsidP="00471CF0">
      <w:pPr>
        <w:pStyle w:val="Odstavekseznama"/>
        <w:numPr>
          <w:ilvl w:val="0"/>
          <w:numId w:val="18"/>
        </w:numPr>
        <w:autoSpaceDE w:val="0"/>
        <w:autoSpaceDN w:val="0"/>
        <w:adjustRightInd w:val="0"/>
        <w:jc w:val="both"/>
        <w:rPr>
          <w:rFonts w:cs="Arial"/>
          <w:szCs w:val="20"/>
        </w:rPr>
      </w:pPr>
      <w:r w:rsidRPr="00B3559B">
        <w:rPr>
          <w:rFonts w:cs="Arial"/>
        </w:rPr>
        <w:t xml:space="preserve">Če se pravna oseba na javni razpis prijavlja kot poslovodeči </w:t>
      </w:r>
      <w:r w:rsidR="00F95E6D">
        <w:rPr>
          <w:rFonts w:cs="Arial"/>
        </w:rPr>
        <w:t xml:space="preserve">(vodilni) </w:t>
      </w:r>
      <w:r w:rsidRPr="00B3559B">
        <w:rPr>
          <w:rFonts w:cs="Arial"/>
        </w:rPr>
        <w:t>partner konzorcija, mora predložiti konzorcijsko pogodbo.</w:t>
      </w:r>
    </w:p>
    <w:p w14:paraId="4C4AF9E7" w14:textId="77777777" w:rsidR="003671BE" w:rsidRPr="003671BE" w:rsidRDefault="003671BE" w:rsidP="00471CF0">
      <w:pPr>
        <w:autoSpaceDE w:val="0"/>
        <w:autoSpaceDN w:val="0"/>
        <w:adjustRightInd w:val="0"/>
        <w:ind w:left="720"/>
        <w:jc w:val="both"/>
        <w:rPr>
          <w:rFonts w:eastAsia="Calibri" w:cs="Arial"/>
          <w:szCs w:val="20"/>
          <w:lang w:eastAsia="sl-SI"/>
        </w:rPr>
      </w:pPr>
    </w:p>
    <w:p w14:paraId="69F7140A" w14:textId="6376048A" w:rsidR="00E23A13" w:rsidRPr="003671BE" w:rsidRDefault="00E23A13" w:rsidP="00471CF0">
      <w:pPr>
        <w:numPr>
          <w:ilvl w:val="0"/>
          <w:numId w:val="18"/>
        </w:numPr>
        <w:autoSpaceDE w:val="0"/>
        <w:autoSpaceDN w:val="0"/>
        <w:adjustRightInd w:val="0"/>
        <w:jc w:val="both"/>
        <w:rPr>
          <w:rFonts w:eastAsia="Calibri" w:cs="Arial"/>
          <w:szCs w:val="20"/>
          <w:lang w:eastAsia="sl-SI"/>
        </w:rPr>
      </w:pPr>
      <w:r w:rsidRPr="003671BE">
        <w:rPr>
          <w:rFonts w:cs="Arial"/>
        </w:rPr>
        <w:t>I</w:t>
      </w:r>
      <w:r w:rsidR="000B2268" w:rsidRPr="003671BE">
        <w:rPr>
          <w:rFonts w:cs="Arial"/>
        </w:rPr>
        <w:t xml:space="preserve">ma poravnane obveznosti, davke in prispevke do Republike Slovenije na </w:t>
      </w:r>
      <w:r w:rsidR="003939C5" w:rsidRPr="003671BE">
        <w:rPr>
          <w:rFonts w:cs="Arial"/>
        </w:rPr>
        <w:t xml:space="preserve">zadnji </w:t>
      </w:r>
      <w:r w:rsidR="00192C06" w:rsidRPr="003671BE">
        <w:rPr>
          <w:rFonts w:cs="Arial"/>
        </w:rPr>
        <w:t xml:space="preserve">delovni </w:t>
      </w:r>
      <w:r w:rsidR="000B2268" w:rsidRPr="003671BE">
        <w:rPr>
          <w:rFonts w:cs="Arial"/>
        </w:rPr>
        <w:t xml:space="preserve">dan </w:t>
      </w:r>
      <w:r w:rsidR="00192C06" w:rsidRPr="003671BE">
        <w:rPr>
          <w:rFonts w:cs="Arial"/>
        </w:rPr>
        <w:t>v mesecu pred oddajo</w:t>
      </w:r>
      <w:r w:rsidR="000B2268" w:rsidRPr="003671BE">
        <w:rPr>
          <w:rFonts w:cs="Arial"/>
        </w:rPr>
        <w:t xml:space="preserve"> vloge</w:t>
      </w:r>
      <w:r w:rsidR="00192C06" w:rsidRPr="003671BE">
        <w:rPr>
          <w:rFonts w:cs="Arial"/>
        </w:rPr>
        <w:t xml:space="preserve"> (zadnji delovni dan v mesecu pred oddajo vloge je </w:t>
      </w:r>
      <w:r w:rsidR="000E7B1C">
        <w:rPr>
          <w:rFonts w:cs="Arial"/>
        </w:rPr>
        <w:t>30</w:t>
      </w:r>
      <w:r w:rsidR="00D41F34">
        <w:rPr>
          <w:rFonts w:cs="Arial"/>
        </w:rPr>
        <w:t>.</w:t>
      </w:r>
      <w:r w:rsidR="00A4463E">
        <w:rPr>
          <w:rFonts w:cs="Arial"/>
        </w:rPr>
        <w:t xml:space="preserve"> avgust, </w:t>
      </w:r>
      <w:r w:rsidR="00192C06" w:rsidRPr="003671BE">
        <w:rPr>
          <w:rFonts w:cs="Arial"/>
        </w:rPr>
        <w:t xml:space="preserve">če bo vloga oddana </w:t>
      </w:r>
      <w:r w:rsidR="00A4463E">
        <w:rPr>
          <w:rFonts w:cs="Arial"/>
        </w:rPr>
        <w:t>septembra 202</w:t>
      </w:r>
      <w:r w:rsidR="00BA50AC">
        <w:rPr>
          <w:rFonts w:cs="Arial"/>
        </w:rPr>
        <w:t>5</w:t>
      </w:r>
      <w:r w:rsidR="00192C06" w:rsidRPr="003671BE">
        <w:rPr>
          <w:rFonts w:cs="Arial"/>
        </w:rPr>
        <w:t xml:space="preserve">, oziroma </w:t>
      </w:r>
      <w:r w:rsidR="00A4463E">
        <w:rPr>
          <w:rFonts w:cs="Arial"/>
        </w:rPr>
        <w:t>30. september</w:t>
      </w:r>
      <w:r w:rsidR="00192C06" w:rsidRPr="003671BE">
        <w:rPr>
          <w:rFonts w:cs="Arial"/>
        </w:rPr>
        <w:t xml:space="preserve">, če bo vloga </w:t>
      </w:r>
      <w:r w:rsidR="00192C06" w:rsidRPr="003671BE">
        <w:rPr>
          <w:rFonts w:cs="Arial"/>
        </w:rPr>
        <w:lastRenderedPageBreak/>
        <w:t>oddana</w:t>
      </w:r>
      <w:r w:rsidR="003671BE">
        <w:rPr>
          <w:rFonts w:cs="Arial"/>
        </w:rPr>
        <w:t xml:space="preserve"> </w:t>
      </w:r>
      <w:r w:rsidR="00A4463E">
        <w:rPr>
          <w:rFonts w:cs="Arial"/>
        </w:rPr>
        <w:t>oktobra 202</w:t>
      </w:r>
      <w:r w:rsidR="00BA50AC">
        <w:rPr>
          <w:rFonts w:cs="Arial"/>
        </w:rPr>
        <w:t>5</w:t>
      </w:r>
      <w:r w:rsidR="00D41F34">
        <w:rPr>
          <w:rFonts w:cs="Arial"/>
        </w:rPr>
        <w:t>)</w:t>
      </w:r>
      <w:r w:rsidR="00A4463E">
        <w:rPr>
          <w:rFonts w:cs="Arial"/>
        </w:rPr>
        <w:t>.</w:t>
      </w:r>
      <w:r w:rsidR="000F4F07" w:rsidRPr="003671BE">
        <w:rPr>
          <w:rFonts w:cs="Arial"/>
        </w:rPr>
        <w:t xml:space="preserve"> (</w:t>
      </w:r>
      <w:r w:rsidR="003671BE" w:rsidRPr="00F8794C">
        <w:rPr>
          <w:rFonts w:cs="Arial"/>
          <w:bCs/>
          <w:szCs w:val="20"/>
        </w:rPr>
        <w:t xml:space="preserve">Prijavitelj pogoj izkaže s podpisano izjavo v predpisanem </w:t>
      </w:r>
      <w:r w:rsidR="003671BE" w:rsidRPr="00F8794C">
        <w:rPr>
          <w:rFonts w:cs="Arial"/>
          <w:szCs w:val="20"/>
        </w:rPr>
        <w:t>prijavnem obrazcu v spletni aplikaciji eJR.)</w:t>
      </w:r>
    </w:p>
    <w:p w14:paraId="55B70119" w14:textId="64A00545" w:rsidR="000B2268" w:rsidRPr="000B2268" w:rsidRDefault="000B2268" w:rsidP="00471CF0">
      <w:pPr>
        <w:autoSpaceDE w:val="0"/>
        <w:autoSpaceDN w:val="0"/>
        <w:adjustRightInd w:val="0"/>
        <w:jc w:val="both"/>
        <w:rPr>
          <w:rFonts w:eastAsia="Calibri" w:cs="Arial"/>
          <w:szCs w:val="20"/>
          <w:lang w:eastAsia="sl-SI"/>
        </w:rPr>
      </w:pPr>
      <w:r>
        <w:rPr>
          <w:rFonts w:cs="Arial"/>
        </w:rPr>
        <w:t xml:space="preserve"> </w:t>
      </w:r>
    </w:p>
    <w:p w14:paraId="085C5BD6" w14:textId="0763F1BC" w:rsidR="005C5EBF" w:rsidRPr="003671BE" w:rsidRDefault="00E23A13" w:rsidP="00471CF0">
      <w:pPr>
        <w:numPr>
          <w:ilvl w:val="0"/>
          <w:numId w:val="18"/>
        </w:numPr>
        <w:autoSpaceDE w:val="0"/>
        <w:autoSpaceDN w:val="0"/>
        <w:adjustRightInd w:val="0"/>
        <w:jc w:val="both"/>
        <w:rPr>
          <w:rFonts w:eastAsia="Calibri" w:cs="Arial"/>
          <w:szCs w:val="20"/>
          <w:lang w:eastAsia="sl-SI"/>
        </w:rPr>
      </w:pPr>
      <w:r>
        <w:rPr>
          <w:rFonts w:eastAsia="Calibri" w:cs="Arial"/>
          <w:szCs w:val="20"/>
          <w:lang w:eastAsia="sl-SI"/>
        </w:rPr>
        <w:t>I</w:t>
      </w:r>
      <w:r w:rsidR="005C5EBF" w:rsidRPr="0026671B">
        <w:rPr>
          <w:rFonts w:eastAsia="Calibri" w:cs="Arial"/>
          <w:szCs w:val="20"/>
          <w:lang w:eastAsia="sl-SI"/>
        </w:rPr>
        <w:t xml:space="preserve">ma v času </w:t>
      </w:r>
      <w:r w:rsidR="000B2268" w:rsidRPr="00166571">
        <w:rPr>
          <w:rFonts w:eastAsia="Calibri" w:cs="Arial"/>
          <w:szCs w:val="20"/>
          <w:lang w:eastAsia="sl-SI"/>
        </w:rPr>
        <w:t xml:space="preserve">prijave na javni razpis </w:t>
      </w:r>
      <w:r w:rsidR="005C5EBF" w:rsidRPr="0026671B">
        <w:rPr>
          <w:rFonts w:eastAsia="Calibri" w:cs="Arial"/>
          <w:szCs w:val="20"/>
          <w:lang w:eastAsia="sl-SI"/>
        </w:rPr>
        <w:t>izpolnjene in poravnane vse obveznosti do Ministrstva</w:t>
      </w:r>
      <w:r w:rsidR="002243B6">
        <w:rPr>
          <w:rFonts w:eastAsia="Calibri" w:cs="Arial"/>
          <w:szCs w:val="20"/>
          <w:lang w:eastAsia="sl-SI"/>
        </w:rPr>
        <w:t xml:space="preserve"> </w:t>
      </w:r>
      <w:r w:rsidR="005C5EBF" w:rsidRPr="0026671B">
        <w:rPr>
          <w:rFonts w:eastAsia="Calibri" w:cs="Arial"/>
          <w:szCs w:val="20"/>
          <w:lang w:eastAsia="sl-SI"/>
        </w:rPr>
        <w:t>za kulturo</w:t>
      </w:r>
      <w:r w:rsidR="000F4F07">
        <w:rPr>
          <w:rFonts w:eastAsia="Calibri" w:cs="Arial"/>
          <w:szCs w:val="20"/>
          <w:lang w:eastAsia="sl-SI"/>
        </w:rPr>
        <w:t>.</w:t>
      </w:r>
      <w:r w:rsidR="00192C06">
        <w:rPr>
          <w:rFonts w:eastAsia="Calibri" w:cs="Arial"/>
          <w:szCs w:val="20"/>
          <w:lang w:eastAsia="sl-SI"/>
        </w:rPr>
        <w:t xml:space="preserve"> </w:t>
      </w:r>
      <w:r w:rsidR="003671BE" w:rsidRPr="003671BE">
        <w:rPr>
          <w:rFonts w:cs="Arial"/>
        </w:rPr>
        <w:t>(</w:t>
      </w:r>
      <w:r w:rsidR="003671BE" w:rsidRPr="003671BE">
        <w:rPr>
          <w:rFonts w:cs="Arial"/>
          <w:bCs/>
          <w:szCs w:val="20"/>
        </w:rPr>
        <w:t xml:space="preserve">Prijavitelj pogoj izkaže s podpisano izjavo v predpisanem </w:t>
      </w:r>
      <w:r w:rsidR="003671BE" w:rsidRPr="003671BE">
        <w:rPr>
          <w:rFonts w:cs="Arial"/>
          <w:szCs w:val="20"/>
        </w:rPr>
        <w:t>prijavnem obrazcu v spletni aplikaciji eJR.)</w:t>
      </w:r>
    </w:p>
    <w:p w14:paraId="494A118A" w14:textId="77777777" w:rsidR="00E23A13" w:rsidRDefault="00E23A13" w:rsidP="00471CF0">
      <w:pPr>
        <w:autoSpaceDE w:val="0"/>
        <w:autoSpaceDN w:val="0"/>
        <w:adjustRightInd w:val="0"/>
        <w:jc w:val="both"/>
        <w:rPr>
          <w:rFonts w:eastAsia="Calibri" w:cs="Arial"/>
          <w:szCs w:val="20"/>
          <w:lang w:eastAsia="sl-SI"/>
        </w:rPr>
      </w:pPr>
    </w:p>
    <w:p w14:paraId="45D6AB0E" w14:textId="2F43EE1E" w:rsidR="003671BE" w:rsidRPr="000F4F07" w:rsidRDefault="003671BE" w:rsidP="00471CF0">
      <w:pPr>
        <w:widowControl w:val="0"/>
        <w:numPr>
          <w:ilvl w:val="0"/>
          <w:numId w:val="18"/>
        </w:numPr>
        <w:suppressAutoHyphens/>
        <w:ind w:left="714" w:right="-34" w:hanging="357"/>
        <w:jc w:val="both"/>
        <w:rPr>
          <w:rFonts w:cs="Arial"/>
          <w:bCs/>
          <w:szCs w:val="20"/>
        </w:rPr>
      </w:pPr>
      <w:r>
        <w:rPr>
          <w:rFonts w:cs="Arial"/>
          <w:bCs/>
          <w:szCs w:val="20"/>
        </w:rPr>
        <w:t>N</w:t>
      </w:r>
      <w:r w:rsidRPr="00AA6294">
        <w:rPr>
          <w:rFonts w:cs="Arial"/>
          <w:bCs/>
          <w:szCs w:val="20"/>
        </w:rPr>
        <w:t xml:space="preserve">a dan </w:t>
      </w:r>
      <w:r>
        <w:rPr>
          <w:rFonts w:cs="Arial"/>
          <w:bCs/>
          <w:szCs w:val="20"/>
        </w:rPr>
        <w:t xml:space="preserve">začetka odpiranja vlog </w:t>
      </w:r>
      <w:r w:rsidRPr="00AA6294">
        <w:rPr>
          <w:rFonts w:cs="Arial"/>
          <w:bCs/>
          <w:szCs w:val="20"/>
        </w:rPr>
        <w:t>posluje brez blokiranega tekočega računa</w:t>
      </w:r>
      <w:r>
        <w:rPr>
          <w:rFonts w:cs="Arial"/>
          <w:bCs/>
          <w:szCs w:val="20"/>
        </w:rPr>
        <w:t xml:space="preserve">. (Ministrstvo bo izpolnjevanje pogoja preverilo v </w:t>
      </w:r>
      <w:r w:rsidRPr="000F4F07">
        <w:rPr>
          <w:rFonts w:cs="Arial"/>
          <w:bCs/>
          <w:szCs w:val="20"/>
        </w:rPr>
        <w:t>javno dostopn</w:t>
      </w:r>
      <w:r>
        <w:rPr>
          <w:rFonts w:cs="Arial"/>
          <w:bCs/>
          <w:szCs w:val="20"/>
        </w:rPr>
        <w:t>ih</w:t>
      </w:r>
      <w:r w:rsidRPr="000F4F07">
        <w:rPr>
          <w:rFonts w:cs="Arial"/>
          <w:bCs/>
          <w:szCs w:val="20"/>
        </w:rPr>
        <w:t xml:space="preserve"> evidenc</w:t>
      </w:r>
      <w:r>
        <w:rPr>
          <w:rFonts w:cs="Arial"/>
          <w:bCs/>
          <w:szCs w:val="20"/>
        </w:rPr>
        <w:t xml:space="preserve">ah </w:t>
      </w:r>
      <w:r w:rsidRPr="000F4F07">
        <w:rPr>
          <w:rFonts w:cs="Arial"/>
          <w:bCs/>
          <w:szCs w:val="20"/>
        </w:rPr>
        <w:t>AJPES in spletnega servisa Prva bonitetna agencija</w:t>
      </w:r>
      <w:r w:rsidR="004354C2">
        <w:rPr>
          <w:rFonts w:cs="Arial"/>
          <w:bCs/>
          <w:szCs w:val="20"/>
        </w:rPr>
        <w:t>,</w:t>
      </w:r>
      <w:r w:rsidRPr="000F4F07">
        <w:rPr>
          <w:rFonts w:cs="Arial"/>
          <w:bCs/>
          <w:szCs w:val="20"/>
        </w:rPr>
        <w:t xml:space="preserve"> d.</w:t>
      </w:r>
      <w:r w:rsidR="004354C2">
        <w:rPr>
          <w:rFonts w:cs="Arial"/>
          <w:bCs/>
          <w:szCs w:val="20"/>
        </w:rPr>
        <w:t xml:space="preserve"> </w:t>
      </w:r>
      <w:r w:rsidRPr="000F4F07">
        <w:rPr>
          <w:rFonts w:cs="Arial"/>
          <w:bCs/>
          <w:szCs w:val="20"/>
        </w:rPr>
        <w:t>o.</w:t>
      </w:r>
      <w:r w:rsidR="004354C2">
        <w:rPr>
          <w:rFonts w:cs="Arial"/>
          <w:bCs/>
          <w:szCs w:val="20"/>
        </w:rPr>
        <w:t xml:space="preserve"> </w:t>
      </w:r>
      <w:r w:rsidRPr="000F4F07">
        <w:rPr>
          <w:rFonts w:cs="Arial"/>
          <w:bCs/>
          <w:szCs w:val="20"/>
        </w:rPr>
        <w:t xml:space="preserve">o. </w:t>
      </w:r>
      <w:hyperlink r:id="rId8" w:history="1">
        <w:r w:rsidRPr="00E03CB3">
          <w:rPr>
            <w:rStyle w:val="Hiperpovezava"/>
            <w:rFonts w:cs="Arial"/>
            <w:bCs/>
            <w:color w:val="auto"/>
            <w:szCs w:val="20"/>
          </w:rPr>
          <w:t>http://www.ebonitete.si/</w:t>
        </w:r>
      </w:hyperlink>
      <w:r w:rsidRPr="00E03CB3">
        <w:rPr>
          <w:rStyle w:val="Hiperpovezava"/>
          <w:rFonts w:cs="Arial"/>
          <w:bCs/>
          <w:color w:val="auto"/>
          <w:szCs w:val="20"/>
        </w:rPr>
        <w:t>)</w:t>
      </w:r>
      <w:r w:rsidR="00E03CB3" w:rsidRPr="00E03CB3">
        <w:rPr>
          <w:rStyle w:val="Hiperpovezava"/>
          <w:rFonts w:cs="Arial"/>
          <w:bCs/>
          <w:color w:val="auto"/>
          <w:szCs w:val="20"/>
          <w:u w:val="none"/>
        </w:rPr>
        <w:t>.</w:t>
      </w:r>
      <w:r w:rsidRPr="00E03CB3">
        <w:rPr>
          <w:rStyle w:val="Hiperpovezava"/>
          <w:rFonts w:cs="Arial"/>
          <w:bCs/>
          <w:color w:val="auto"/>
          <w:szCs w:val="20"/>
          <w:u w:val="none"/>
        </w:rPr>
        <w:t xml:space="preserve"> </w:t>
      </w:r>
      <w:r w:rsidRPr="00E03CB3">
        <w:rPr>
          <w:rFonts w:cs="Arial"/>
          <w:bCs/>
          <w:szCs w:val="20"/>
        </w:rPr>
        <w:t xml:space="preserve"> </w:t>
      </w:r>
    </w:p>
    <w:p w14:paraId="61A06B65" w14:textId="443C066A" w:rsidR="00391E97" w:rsidRPr="00391E97" w:rsidRDefault="00391E97" w:rsidP="00471CF0">
      <w:pPr>
        <w:widowControl w:val="0"/>
        <w:suppressAutoHyphens/>
        <w:ind w:right="-32"/>
        <w:jc w:val="both"/>
        <w:rPr>
          <w:rFonts w:cs="Arial"/>
          <w:bCs/>
          <w:szCs w:val="20"/>
        </w:rPr>
      </w:pPr>
      <w:r w:rsidRPr="00AA6294">
        <w:rPr>
          <w:rFonts w:cs="Arial"/>
          <w:bCs/>
          <w:strike/>
          <w:szCs w:val="20"/>
        </w:rPr>
        <w:t xml:space="preserve">  </w:t>
      </w:r>
    </w:p>
    <w:p w14:paraId="7D0296F4" w14:textId="12EEFA4C" w:rsidR="000F4F07" w:rsidRDefault="00E23A13" w:rsidP="00471CF0">
      <w:pPr>
        <w:numPr>
          <w:ilvl w:val="0"/>
          <w:numId w:val="18"/>
        </w:numPr>
        <w:autoSpaceDE w:val="0"/>
        <w:autoSpaceDN w:val="0"/>
        <w:adjustRightInd w:val="0"/>
        <w:jc w:val="both"/>
        <w:rPr>
          <w:rFonts w:cs="Arial"/>
          <w:szCs w:val="20"/>
        </w:rPr>
      </w:pPr>
      <w:r>
        <w:rPr>
          <w:rFonts w:eastAsia="Calibri" w:cs="Arial"/>
          <w:szCs w:val="20"/>
          <w:lang w:eastAsia="sl-SI"/>
        </w:rPr>
        <w:t>D</w:t>
      </w:r>
      <w:r w:rsidR="00CB0F6F">
        <w:rPr>
          <w:rFonts w:eastAsia="Calibri" w:cs="Arial"/>
          <w:szCs w:val="20"/>
          <w:lang w:eastAsia="sl-SI"/>
        </w:rPr>
        <w:t xml:space="preserve">ovoljuje </w:t>
      </w:r>
      <w:r w:rsidR="00CB0F6F" w:rsidRPr="00765988">
        <w:rPr>
          <w:rFonts w:eastAsia="Calibri" w:cs="Arial"/>
          <w:szCs w:val="20"/>
          <w:lang w:eastAsia="sl-SI"/>
        </w:rPr>
        <w:t xml:space="preserve">objavo osebnih </w:t>
      </w:r>
      <w:r w:rsidR="00156756" w:rsidRPr="00765988">
        <w:rPr>
          <w:rFonts w:eastAsia="Calibri" w:cs="Arial"/>
          <w:szCs w:val="20"/>
          <w:lang w:eastAsia="sl-SI"/>
        </w:rPr>
        <w:t>podatkov z</w:t>
      </w:r>
      <w:r w:rsidR="00156756">
        <w:rPr>
          <w:rFonts w:eastAsia="Calibri" w:cs="Arial"/>
          <w:szCs w:val="20"/>
          <w:lang w:eastAsia="sl-SI"/>
        </w:rPr>
        <w:t xml:space="preserve"> namenom objave rezultatov javnega razpisa na spletni strani ministrstva skladno z Zakonom o </w:t>
      </w:r>
      <w:r w:rsidR="00156756" w:rsidRPr="00134535">
        <w:rPr>
          <w:rFonts w:cs="Arial"/>
          <w:bCs/>
          <w:szCs w:val="20"/>
        </w:rPr>
        <w:t xml:space="preserve">dostopu do informacij javnega značaja </w:t>
      </w:r>
      <w:r w:rsidR="00156756" w:rsidRPr="00F103E1">
        <w:rPr>
          <w:rFonts w:cs="Arial"/>
          <w:bCs/>
          <w:szCs w:val="20"/>
        </w:rPr>
        <w:t xml:space="preserve">(Uradni list RS, št. 51/06 – uradno prečiščeno besedilo, 117/06 – ZDavP-2, 23/14, 50/14, 19/15 – odl. US,102/15, 7/18 in 141/22) </w:t>
      </w:r>
      <w:bookmarkStart w:id="10" w:name="_Hlk146181857"/>
      <w:r w:rsidR="00156756" w:rsidRPr="00F103E1">
        <w:rPr>
          <w:rFonts w:cs="Arial"/>
          <w:bCs/>
          <w:szCs w:val="20"/>
        </w:rPr>
        <w:t xml:space="preserve">in Zakonom o varstvu osebnih podatkov </w:t>
      </w:r>
      <w:r w:rsidR="00156756" w:rsidRPr="00F103E1">
        <w:rPr>
          <w:rFonts w:eastAsia="Calibri" w:cs="Arial"/>
          <w:szCs w:val="20"/>
          <w:lang w:eastAsia="sl-SI"/>
        </w:rPr>
        <w:t>(Uradni list RS, št. </w:t>
      </w:r>
      <w:r w:rsidR="00621A84">
        <w:t>163/22</w:t>
      </w:r>
      <w:r w:rsidR="00156756" w:rsidRPr="00F103E1">
        <w:rPr>
          <w:rFonts w:eastAsia="Calibri" w:cs="Arial"/>
          <w:szCs w:val="20"/>
          <w:lang w:eastAsia="sl-SI"/>
        </w:rPr>
        <w:t>)</w:t>
      </w:r>
      <w:bookmarkEnd w:id="10"/>
      <w:r w:rsidRPr="00F103E1">
        <w:rPr>
          <w:rFonts w:cs="Arial"/>
          <w:bCs/>
          <w:szCs w:val="20"/>
        </w:rPr>
        <w:t>.</w:t>
      </w:r>
      <w:r w:rsidR="000F4F07">
        <w:rPr>
          <w:rFonts w:cs="Arial"/>
          <w:bCs/>
          <w:szCs w:val="20"/>
        </w:rPr>
        <w:t xml:space="preserve"> (Prijavitelj pogoj izkaže s podpisano izjavo v predpisanem </w:t>
      </w:r>
      <w:r w:rsidR="000F4F07">
        <w:rPr>
          <w:rFonts w:cs="Arial"/>
          <w:szCs w:val="20"/>
        </w:rPr>
        <w:t>prijavnem obrazcu v spletni aplikaciji eJR.)</w:t>
      </w:r>
      <w:r w:rsidR="00486256">
        <w:rPr>
          <w:rFonts w:cs="Arial"/>
          <w:szCs w:val="20"/>
        </w:rPr>
        <w:t>.</w:t>
      </w:r>
    </w:p>
    <w:p w14:paraId="2E8DD2C1" w14:textId="77777777" w:rsidR="006E43C6" w:rsidRPr="00486256" w:rsidRDefault="006E43C6" w:rsidP="00471CF0">
      <w:pPr>
        <w:autoSpaceDE w:val="0"/>
        <w:autoSpaceDN w:val="0"/>
        <w:adjustRightInd w:val="0"/>
        <w:jc w:val="both"/>
        <w:rPr>
          <w:rFonts w:cs="Arial"/>
          <w:szCs w:val="20"/>
        </w:rPr>
      </w:pPr>
    </w:p>
    <w:p w14:paraId="4B814E9A" w14:textId="589F3282" w:rsidR="003671BE" w:rsidRPr="006E43C6" w:rsidRDefault="00E23A13" w:rsidP="00471CF0">
      <w:pPr>
        <w:numPr>
          <w:ilvl w:val="0"/>
          <w:numId w:val="18"/>
        </w:numPr>
        <w:autoSpaceDE w:val="0"/>
        <w:autoSpaceDN w:val="0"/>
        <w:adjustRightInd w:val="0"/>
        <w:jc w:val="both"/>
        <w:rPr>
          <w:rFonts w:cs="Arial"/>
          <w:szCs w:val="20"/>
        </w:rPr>
      </w:pPr>
      <w:r>
        <w:rPr>
          <w:rFonts w:cs="Arial"/>
          <w:szCs w:val="20"/>
        </w:rPr>
        <w:t>N</w:t>
      </w:r>
      <w:r w:rsidR="005C5EBF" w:rsidRPr="0026671B">
        <w:rPr>
          <w:rFonts w:cs="Arial"/>
          <w:szCs w:val="20"/>
        </w:rPr>
        <w:t xml:space="preserve">a </w:t>
      </w:r>
      <w:r w:rsidR="0082077A">
        <w:rPr>
          <w:rFonts w:cs="Arial"/>
          <w:szCs w:val="20"/>
        </w:rPr>
        <w:t xml:space="preserve">javni </w:t>
      </w:r>
      <w:r w:rsidR="005C5EBF" w:rsidRPr="0026671B">
        <w:rPr>
          <w:rFonts w:cs="Arial"/>
          <w:szCs w:val="20"/>
        </w:rPr>
        <w:t>razpis prijavlja samo en projekt; če bo prijavitelj predložil več projektov za sofinanciranje, bo upoštevan tisti, ki bo na ministrstvu evidentiran kot prvoprispeli</w:t>
      </w:r>
      <w:r>
        <w:rPr>
          <w:rFonts w:cs="Arial"/>
          <w:szCs w:val="20"/>
        </w:rPr>
        <w:t>.</w:t>
      </w:r>
      <w:r w:rsidR="002F7991">
        <w:rPr>
          <w:rFonts w:cs="Arial"/>
          <w:szCs w:val="20"/>
        </w:rPr>
        <w:t xml:space="preserve"> </w:t>
      </w:r>
      <w:r w:rsidR="002F7991">
        <w:rPr>
          <w:rFonts w:cs="Arial"/>
          <w:bCs/>
          <w:szCs w:val="20"/>
        </w:rPr>
        <w:t xml:space="preserve">(Prijavitelj pogoj izkaže s podpisano izjavo v predpisanem </w:t>
      </w:r>
      <w:r w:rsidR="002F7991">
        <w:rPr>
          <w:rFonts w:cs="Arial"/>
          <w:szCs w:val="20"/>
        </w:rPr>
        <w:t>prijavnem obrazcu v spletni aplikaciji eJR.)</w:t>
      </w:r>
    </w:p>
    <w:p w14:paraId="3E00C200" w14:textId="77777777" w:rsidR="003671BE" w:rsidRDefault="003671BE" w:rsidP="00471CF0">
      <w:pPr>
        <w:autoSpaceDE w:val="0"/>
        <w:autoSpaceDN w:val="0"/>
        <w:adjustRightInd w:val="0"/>
        <w:ind w:left="720"/>
        <w:jc w:val="both"/>
        <w:rPr>
          <w:rFonts w:cs="Arial"/>
          <w:szCs w:val="20"/>
        </w:rPr>
      </w:pPr>
    </w:p>
    <w:p w14:paraId="2FF06E87" w14:textId="1D95D52A" w:rsidR="003671BE" w:rsidRPr="003671BE" w:rsidRDefault="003671BE" w:rsidP="00471CF0">
      <w:pPr>
        <w:pStyle w:val="Odstavekseznama"/>
        <w:numPr>
          <w:ilvl w:val="0"/>
          <w:numId w:val="18"/>
        </w:numPr>
        <w:autoSpaceDE w:val="0"/>
        <w:autoSpaceDN w:val="0"/>
        <w:adjustRightInd w:val="0"/>
        <w:jc w:val="both"/>
        <w:rPr>
          <w:rFonts w:eastAsia="Calibri" w:cs="Arial"/>
          <w:szCs w:val="20"/>
          <w:lang w:eastAsia="sl-SI"/>
        </w:rPr>
      </w:pPr>
      <w:r w:rsidRPr="00CC4944">
        <w:rPr>
          <w:rFonts w:cs="Arial"/>
          <w:szCs w:val="20"/>
        </w:rPr>
        <w:t xml:space="preserve">Če se prijavitelj prijavlja v konzorciju z drugo pravno osebo in če bo prijavitelj ali konzorcijski partner (oziroma partnerji) predvidel sodelovanje v več konzorcijih, bo upoštevana tista </w:t>
      </w:r>
      <w:r w:rsidRPr="00765988">
        <w:rPr>
          <w:rFonts w:cs="Arial"/>
          <w:szCs w:val="20"/>
        </w:rPr>
        <w:t>prijava, ki bo na ministrstvu evidentirana kot prvoprispela</w:t>
      </w:r>
      <w:r w:rsidR="000D3980" w:rsidRPr="00765988">
        <w:rPr>
          <w:rFonts w:cs="Arial"/>
          <w:szCs w:val="20"/>
        </w:rPr>
        <w:t xml:space="preserve"> (pravna oseba torej lahko </w:t>
      </w:r>
      <w:r w:rsidR="009372A4" w:rsidRPr="00765988">
        <w:rPr>
          <w:rFonts w:cs="Arial"/>
          <w:szCs w:val="20"/>
        </w:rPr>
        <w:t>sodeluje samo pri enem projektu</w:t>
      </w:r>
      <w:r w:rsidR="000D3980" w:rsidRPr="00765988">
        <w:rPr>
          <w:rFonts w:cs="Arial"/>
          <w:szCs w:val="20"/>
        </w:rPr>
        <w:t>, in sicer v vlogi prijavitelja ali v vlogi konzorcijskega partnerja).</w:t>
      </w:r>
    </w:p>
    <w:p w14:paraId="11C64437" w14:textId="77777777" w:rsidR="003671BE" w:rsidRPr="00F8794C" w:rsidRDefault="003671BE" w:rsidP="00471CF0">
      <w:pPr>
        <w:rPr>
          <w:rFonts w:cs="Arial"/>
          <w:szCs w:val="20"/>
          <w:highlight w:val="yellow"/>
        </w:rPr>
      </w:pPr>
    </w:p>
    <w:p w14:paraId="55A1A37F" w14:textId="2CC19E74" w:rsidR="00A67050" w:rsidRPr="00F8794C" w:rsidRDefault="00A67050" w:rsidP="00471CF0">
      <w:pPr>
        <w:numPr>
          <w:ilvl w:val="0"/>
          <w:numId w:val="18"/>
        </w:numPr>
        <w:autoSpaceDE w:val="0"/>
        <w:autoSpaceDN w:val="0"/>
        <w:adjustRightInd w:val="0"/>
        <w:jc w:val="both"/>
        <w:rPr>
          <w:rFonts w:cs="Arial"/>
          <w:szCs w:val="20"/>
        </w:rPr>
      </w:pPr>
      <w:r w:rsidRPr="00F8794C">
        <w:rPr>
          <w:rFonts w:cs="Arial"/>
          <w:szCs w:val="20"/>
        </w:rPr>
        <w:t xml:space="preserve">Ne prijavlja projektnih </w:t>
      </w:r>
      <w:r w:rsidR="00CF70BC" w:rsidRPr="00F8794C">
        <w:rPr>
          <w:rFonts w:cs="Arial"/>
          <w:szCs w:val="20"/>
        </w:rPr>
        <w:t>dejavnosti,</w:t>
      </w:r>
      <w:r w:rsidRPr="00F8794C">
        <w:rPr>
          <w:rFonts w:cs="Arial"/>
          <w:szCs w:val="20"/>
        </w:rPr>
        <w:t xml:space="preserve"> ki so</w:t>
      </w:r>
      <w:r w:rsidR="00CF70BC" w:rsidRPr="00F8794C">
        <w:rPr>
          <w:rFonts w:cs="Arial"/>
          <w:szCs w:val="20"/>
        </w:rPr>
        <w:t xml:space="preserve"> že bile izbrane na katerem koli </w:t>
      </w:r>
      <w:r w:rsidR="00CF70BC" w:rsidRPr="00F8794C">
        <w:rPr>
          <w:rFonts w:cs="Arial"/>
          <w:bCs/>
          <w:szCs w:val="20"/>
        </w:rPr>
        <w:t xml:space="preserve">drugem javnem razpisu ali pozivu </w:t>
      </w:r>
      <w:r w:rsidR="00765988">
        <w:rPr>
          <w:rFonts w:cs="Arial"/>
          <w:bCs/>
          <w:szCs w:val="20"/>
        </w:rPr>
        <w:t>oziroma</w:t>
      </w:r>
      <w:r w:rsidR="00CF70BC" w:rsidRPr="00F8794C">
        <w:rPr>
          <w:rFonts w:cs="Arial"/>
          <w:bCs/>
          <w:szCs w:val="20"/>
        </w:rPr>
        <w:t xml:space="preserve"> katerih izvedba</w:t>
      </w:r>
      <w:r w:rsidR="000E417A">
        <w:rPr>
          <w:rFonts w:cs="Arial"/>
          <w:bCs/>
          <w:szCs w:val="20"/>
        </w:rPr>
        <w:t xml:space="preserve"> je že bila ali</w:t>
      </w:r>
      <w:r w:rsidR="00CF70BC" w:rsidRPr="00F8794C">
        <w:rPr>
          <w:rFonts w:cs="Arial"/>
          <w:bCs/>
          <w:szCs w:val="20"/>
        </w:rPr>
        <w:t xml:space="preserve"> bo financirana iz drugih javnih virov. (Prijavitelj pogoj izkaže s podpisano izjavo v predpisanem </w:t>
      </w:r>
      <w:r w:rsidR="00CF70BC" w:rsidRPr="00F8794C">
        <w:rPr>
          <w:rFonts w:cs="Arial"/>
          <w:szCs w:val="20"/>
        </w:rPr>
        <w:t>prijavnem obrazcu v spletni aplikaciji eJR.)</w:t>
      </w:r>
    </w:p>
    <w:p w14:paraId="5E2AF515" w14:textId="77777777" w:rsidR="00E23A13" w:rsidRPr="00E23A13" w:rsidRDefault="00E23A13" w:rsidP="00471CF0">
      <w:pPr>
        <w:autoSpaceDE w:val="0"/>
        <w:autoSpaceDN w:val="0"/>
        <w:adjustRightInd w:val="0"/>
        <w:jc w:val="both"/>
        <w:rPr>
          <w:rFonts w:cs="Arial"/>
          <w:szCs w:val="20"/>
        </w:rPr>
      </w:pPr>
    </w:p>
    <w:p w14:paraId="15285E7D" w14:textId="29A4BBFA" w:rsidR="003671BE" w:rsidRPr="000F4F07" w:rsidRDefault="003671BE" w:rsidP="00471CF0">
      <w:pPr>
        <w:pStyle w:val="Odstavekseznama"/>
        <w:numPr>
          <w:ilvl w:val="0"/>
          <w:numId w:val="18"/>
        </w:numPr>
        <w:autoSpaceDE w:val="0"/>
        <w:autoSpaceDN w:val="0"/>
        <w:adjustRightInd w:val="0"/>
        <w:jc w:val="both"/>
        <w:rPr>
          <w:rFonts w:cs="Arial"/>
          <w:szCs w:val="20"/>
        </w:rPr>
      </w:pPr>
      <w:r w:rsidRPr="00B579FD">
        <w:rPr>
          <w:rFonts w:cs="Arial"/>
          <w:bCs/>
          <w:szCs w:val="20"/>
        </w:rPr>
        <w:t>Prijavlja projekt</w:t>
      </w:r>
      <w:r w:rsidR="00E64A87">
        <w:rPr>
          <w:rFonts w:cs="Arial"/>
          <w:bCs/>
          <w:szCs w:val="20"/>
        </w:rPr>
        <w:t xml:space="preserve">, </w:t>
      </w:r>
      <w:r w:rsidRPr="00B579FD">
        <w:rPr>
          <w:rFonts w:cs="Arial"/>
          <w:bCs/>
          <w:szCs w:val="20"/>
        </w:rPr>
        <w:t>za katerega v letu 202</w:t>
      </w:r>
      <w:r w:rsidR="00BA50AC">
        <w:rPr>
          <w:rFonts w:cs="Arial"/>
          <w:bCs/>
          <w:szCs w:val="20"/>
        </w:rPr>
        <w:t>6</w:t>
      </w:r>
      <w:r w:rsidRPr="00B579FD">
        <w:rPr>
          <w:rFonts w:cs="Arial"/>
          <w:bCs/>
          <w:szCs w:val="20"/>
        </w:rPr>
        <w:t xml:space="preserve"> </w:t>
      </w:r>
      <w:r>
        <w:rPr>
          <w:rFonts w:cs="Arial"/>
          <w:bCs/>
          <w:szCs w:val="20"/>
        </w:rPr>
        <w:t>prosi</w:t>
      </w:r>
      <w:r w:rsidRPr="00B579FD">
        <w:rPr>
          <w:rFonts w:cs="Arial"/>
          <w:bCs/>
          <w:szCs w:val="20"/>
        </w:rPr>
        <w:t xml:space="preserve"> </w:t>
      </w:r>
      <w:r w:rsidRPr="00E03CB3">
        <w:rPr>
          <w:rFonts w:cs="Arial"/>
          <w:bCs/>
          <w:szCs w:val="20"/>
        </w:rPr>
        <w:t xml:space="preserve">za </w:t>
      </w:r>
      <w:r w:rsidR="00A04B64" w:rsidRPr="00E03CB3">
        <w:rPr>
          <w:rFonts w:cs="Arial"/>
          <w:bCs/>
          <w:szCs w:val="20"/>
        </w:rPr>
        <w:t xml:space="preserve">najmanj </w:t>
      </w:r>
      <w:r w:rsidR="00E03CB3" w:rsidRPr="00E03CB3">
        <w:rPr>
          <w:rFonts w:cs="Arial"/>
          <w:bCs/>
          <w:szCs w:val="20"/>
        </w:rPr>
        <w:t>6</w:t>
      </w:r>
      <w:r w:rsidR="00A04B64" w:rsidRPr="00E03CB3">
        <w:rPr>
          <w:rFonts w:cs="Arial"/>
          <w:bCs/>
          <w:szCs w:val="20"/>
        </w:rPr>
        <w:t xml:space="preserve">.000,00 evrov in </w:t>
      </w:r>
      <w:r w:rsidRPr="00E03CB3">
        <w:rPr>
          <w:rFonts w:cs="Arial"/>
          <w:bCs/>
          <w:szCs w:val="20"/>
        </w:rPr>
        <w:t xml:space="preserve">največ </w:t>
      </w:r>
      <w:r w:rsidR="00A04B64" w:rsidRPr="00E03CB3">
        <w:rPr>
          <w:rFonts w:cs="Arial"/>
          <w:bCs/>
          <w:szCs w:val="20"/>
        </w:rPr>
        <w:t>10.000,00</w:t>
      </w:r>
      <w:r w:rsidRPr="00E03CB3">
        <w:rPr>
          <w:rFonts w:cs="Arial"/>
          <w:bCs/>
          <w:szCs w:val="20"/>
        </w:rPr>
        <w:t xml:space="preserve"> evrov</w:t>
      </w:r>
      <w:r w:rsidR="00E03CB3" w:rsidRPr="00E03CB3">
        <w:rPr>
          <w:rFonts w:cs="Arial"/>
          <w:bCs/>
          <w:szCs w:val="20"/>
        </w:rPr>
        <w:t>.</w:t>
      </w:r>
      <w:r w:rsidRPr="00E03CB3">
        <w:rPr>
          <w:rFonts w:cs="Arial"/>
          <w:bCs/>
          <w:szCs w:val="20"/>
        </w:rPr>
        <w:t xml:space="preserve"> </w:t>
      </w:r>
      <w:r>
        <w:rPr>
          <w:rFonts w:cs="Arial"/>
          <w:bCs/>
          <w:szCs w:val="20"/>
        </w:rPr>
        <w:t xml:space="preserve">(Pogoj se izkazuje s podatki, vnesenimi v spletni obrazec.)  </w:t>
      </w:r>
    </w:p>
    <w:p w14:paraId="44648FCC" w14:textId="77777777" w:rsidR="00E23A13" w:rsidRPr="00E23A13" w:rsidRDefault="00E23A13" w:rsidP="00471CF0">
      <w:pPr>
        <w:autoSpaceDE w:val="0"/>
        <w:autoSpaceDN w:val="0"/>
        <w:adjustRightInd w:val="0"/>
        <w:jc w:val="both"/>
        <w:rPr>
          <w:rFonts w:cs="Arial"/>
          <w:szCs w:val="20"/>
        </w:rPr>
      </w:pPr>
    </w:p>
    <w:p w14:paraId="294C5A6F" w14:textId="67EEE895" w:rsidR="00CB0F6F" w:rsidRPr="00E42DDE" w:rsidRDefault="00E23A13" w:rsidP="00471CF0">
      <w:pPr>
        <w:pStyle w:val="Odstavekseznama"/>
        <w:numPr>
          <w:ilvl w:val="0"/>
          <w:numId w:val="18"/>
        </w:numPr>
        <w:autoSpaceDE w:val="0"/>
        <w:autoSpaceDN w:val="0"/>
        <w:adjustRightInd w:val="0"/>
        <w:jc w:val="both"/>
        <w:rPr>
          <w:rFonts w:cs="Arial"/>
          <w:szCs w:val="20"/>
        </w:rPr>
      </w:pPr>
      <w:r>
        <w:rPr>
          <w:rFonts w:cs="Arial"/>
          <w:bCs/>
          <w:szCs w:val="20"/>
        </w:rPr>
        <w:t>P</w:t>
      </w:r>
      <w:r w:rsidR="00CB0F6F">
        <w:rPr>
          <w:rFonts w:cs="Arial"/>
          <w:bCs/>
          <w:szCs w:val="20"/>
        </w:rPr>
        <w:t>rihodki projekta so enaki odhodkom projekta</w:t>
      </w:r>
      <w:r w:rsidR="002F7991">
        <w:rPr>
          <w:rFonts w:cs="Arial"/>
          <w:bCs/>
          <w:szCs w:val="20"/>
        </w:rPr>
        <w:t>.</w:t>
      </w:r>
      <w:r>
        <w:rPr>
          <w:rFonts w:cs="Arial"/>
          <w:bCs/>
          <w:szCs w:val="20"/>
        </w:rPr>
        <w:t xml:space="preserve"> (</w:t>
      </w:r>
      <w:r w:rsidR="002F7991">
        <w:rPr>
          <w:rFonts w:cs="Arial"/>
          <w:bCs/>
          <w:szCs w:val="20"/>
        </w:rPr>
        <w:t>P</w:t>
      </w:r>
      <w:r>
        <w:rPr>
          <w:rFonts w:cs="Arial"/>
          <w:bCs/>
          <w:szCs w:val="20"/>
        </w:rPr>
        <w:t>ogoj se izkazuje s podatki, vneseni</w:t>
      </w:r>
      <w:r w:rsidR="000F4F07">
        <w:rPr>
          <w:rFonts w:cs="Arial"/>
          <w:bCs/>
          <w:szCs w:val="20"/>
        </w:rPr>
        <w:t>mi v</w:t>
      </w:r>
      <w:r w:rsidR="003671BE">
        <w:rPr>
          <w:rFonts w:cs="Arial"/>
          <w:bCs/>
          <w:szCs w:val="20"/>
        </w:rPr>
        <w:t xml:space="preserve"> predpisan </w:t>
      </w:r>
      <w:r w:rsidR="003671BE">
        <w:rPr>
          <w:rFonts w:cs="Arial"/>
          <w:szCs w:val="20"/>
        </w:rPr>
        <w:t>prijavni obrazec v spletni aplikaciji eJR).</w:t>
      </w:r>
    </w:p>
    <w:bookmarkEnd w:id="7"/>
    <w:bookmarkEnd w:id="9"/>
    <w:p w14:paraId="0E19C4B2" w14:textId="77777777" w:rsidR="00C37F99" w:rsidRPr="00CA4A53" w:rsidRDefault="00C37F99" w:rsidP="00471CF0">
      <w:pPr>
        <w:tabs>
          <w:tab w:val="left" w:pos="284"/>
        </w:tabs>
        <w:autoSpaceDE w:val="0"/>
        <w:autoSpaceDN w:val="0"/>
        <w:adjustRightInd w:val="0"/>
        <w:jc w:val="both"/>
        <w:rPr>
          <w:rFonts w:eastAsia="Calibri" w:cs="Arial"/>
          <w:szCs w:val="20"/>
          <w:lang w:eastAsia="sl-SI"/>
        </w:rPr>
      </w:pPr>
    </w:p>
    <w:p w14:paraId="100E0899" w14:textId="6D4898AE" w:rsidR="00CA4A53" w:rsidRDefault="005D02C0" w:rsidP="00471CF0">
      <w:pPr>
        <w:autoSpaceDE w:val="0"/>
        <w:autoSpaceDN w:val="0"/>
        <w:adjustRightInd w:val="0"/>
        <w:jc w:val="both"/>
        <w:rPr>
          <w:rFonts w:cs="Arial"/>
          <w:szCs w:val="20"/>
        </w:rPr>
      </w:pPr>
      <w:r>
        <w:rPr>
          <w:rFonts w:cs="Arial"/>
          <w:szCs w:val="20"/>
        </w:rPr>
        <w:t xml:space="preserve">Če </w:t>
      </w:r>
      <w:r w:rsidR="005C5EBF">
        <w:rPr>
          <w:rFonts w:cs="Arial"/>
          <w:szCs w:val="20"/>
        </w:rPr>
        <w:t xml:space="preserve">ministrstvo </w:t>
      </w:r>
      <w:r w:rsidR="005C5EBF" w:rsidRPr="002610C0">
        <w:rPr>
          <w:rFonts w:cs="Arial"/>
          <w:szCs w:val="20"/>
        </w:rPr>
        <w:t>naknadno zahteva originalna potrdila</w:t>
      </w:r>
      <w:r w:rsidR="005C5EBF">
        <w:rPr>
          <w:rFonts w:cs="Arial"/>
          <w:szCs w:val="20"/>
        </w:rPr>
        <w:t xml:space="preserve"> o izpolnjevanju splošnih pogojev po posameznih </w:t>
      </w:r>
      <w:r w:rsidR="00765988">
        <w:rPr>
          <w:rFonts w:cs="Arial"/>
          <w:szCs w:val="20"/>
        </w:rPr>
        <w:t>točkah</w:t>
      </w:r>
      <w:r w:rsidR="005C5EBF">
        <w:rPr>
          <w:rFonts w:cs="Arial"/>
          <w:szCs w:val="20"/>
        </w:rPr>
        <w:t>, jih mora prijavitelj dostaviti v zahtevanem roku</w:t>
      </w:r>
      <w:r w:rsidR="002F7991">
        <w:rPr>
          <w:rFonts w:cs="Arial"/>
          <w:szCs w:val="20"/>
        </w:rPr>
        <w:t>.</w:t>
      </w:r>
    </w:p>
    <w:p w14:paraId="044AEF56" w14:textId="77777777" w:rsidR="003671BE" w:rsidRDefault="003671BE" w:rsidP="00471CF0">
      <w:pPr>
        <w:autoSpaceDE w:val="0"/>
        <w:autoSpaceDN w:val="0"/>
        <w:adjustRightInd w:val="0"/>
        <w:jc w:val="both"/>
        <w:rPr>
          <w:rFonts w:cs="Arial"/>
          <w:szCs w:val="20"/>
        </w:rPr>
      </w:pPr>
    </w:p>
    <w:p w14:paraId="6BDC7054" w14:textId="77777777" w:rsidR="003671BE" w:rsidRPr="00CC4944" w:rsidRDefault="003671BE" w:rsidP="00471CF0">
      <w:pPr>
        <w:contextualSpacing/>
        <w:jc w:val="both"/>
        <w:rPr>
          <w:b/>
        </w:rPr>
      </w:pPr>
      <w:r w:rsidRPr="00CC4944">
        <w:rPr>
          <w:bCs/>
        </w:rPr>
        <w:t>Prijavitelj</w:t>
      </w:r>
      <w:r w:rsidRPr="00CC4944">
        <w:rPr>
          <w:b/>
        </w:rPr>
        <w:t xml:space="preserve"> </w:t>
      </w:r>
      <w:r w:rsidRPr="00CC4944">
        <w:rPr>
          <w:rFonts w:cs="Arial"/>
          <w:szCs w:val="20"/>
        </w:rPr>
        <w:t>izbranega projekta mora ves čas trajanja projekta izpolnjevati splošne pogoje, prav tako tudi morebitni konzorcijski partnerji.</w:t>
      </w:r>
    </w:p>
    <w:p w14:paraId="3FD2E29B" w14:textId="77777777" w:rsidR="003671BE" w:rsidRDefault="003671BE" w:rsidP="00471CF0">
      <w:pPr>
        <w:autoSpaceDE w:val="0"/>
        <w:autoSpaceDN w:val="0"/>
        <w:adjustRightInd w:val="0"/>
        <w:jc w:val="both"/>
        <w:rPr>
          <w:rFonts w:cs="Arial"/>
          <w:szCs w:val="20"/>
        </w:rPr>
      </w:pPr>
    </w:p>
    <w:p w14:paraId="424665EC" w14:textId="135E1650" w:rsidR="002F7991" w:rsidRDefault="002F7991" w:rsidP="00471CF0">
      <w:pPr>
        <w:pStyle w:val="Odstavekseznama"/>
        <w:numPr>
          <w:ilvl w:val="1"/>
          <w:numId w:val="19"/>
        </w:numPr>
        <w:jc w:val="both"/>
        <w:rPr>
          <w:b/>
        </w:rPr>
      </w:pPr>
      <w:r w:rsidRPr="002F7991">
        <w:rPr>
          <w:b/>
        </w:rPr>
        <w:t>Posebni pogoj</w:t>
      </w:r>
      <w:r w:rsidR="005D09D6">
        <w:rPr>
          <w:b/>
        </w:rPr>
        <w:t>i</w:t>
      </w:r>
    </w:p>
    <w:p w14:paraId="39A888D1" w14:textId="77777777" w:rsidR="00671084" w:rsidRDefault="00671084" w:rsidP="00471CF0">
      <w:pPr>
        <w:pStyle w:val="Odstavekseznama"/>
        <w:ind w:left="1004"/>
        <w:jc w:val="both"/>
        <w:rPr>
          <w:b/>
        </w:rPr>
      </w:pPr>
    </w:p>
    <w:p w14:paraId="3EB1B3A7" w14:textId="3114301D" w:rsidR="00671084" w:rsidRDefault="00671084" w:rsidP="00471CF0">
      <w:pPr>
        <w:autoSpaceDE w:val="0"/>
        <w:autoSpaceDN w:val="0"/>
        <w:adjustRightInd w:val="0"/>
        <w:jc w:val="both"/>
        <w:rPr>
          <w:rFonts w:cs="Arial"/>
          <w:color w:val="000000" w:themeColor="text1"/>
          <w:szCs w:val="20"/>
        </w:rPr>
      </w:pPr>
      <w:r w:rsidRPr="00E64A87">
        <w:rPr>
          <w:rFonts w:cs="Arial"/>
          <w:szCs w:val="20"/>
        </w:rPr>
        <w:t>Prijavitelj</w:t>
      </w:r>
      <w:r w:rsidR="0065024A">
        <w:rPr>
          <w:rFonts w:cs="Arial"/>
          <w:szCs w:val="20"/>
        </w:rPr>
        <w:t xml:space="preserve"> </w:t>
      </w:r>
      <w:r w:rsidRPr="00671084">
        <w:rPr>
          <w:rFonts w:cs="Arial"/>
          <w:color w:val="000000" w:themeColor="text1"/>
          <w:szCs w:val="20"/>
        </w:rPr>
        <w:t xml:space="preserve">(upravičena oseba), ki kandidira na javnem razpisu, mora </w:t>
      </w:r>
      <w:r>
        <w:rPr>
          <w:rFonts w:cs="Arial"/>
          <w:color w:val="000000" w:themeColor="text1"/>
          <w:szCs w:val="20"/>
        </w:rPr>
        <w:t xml:space="preserve">poleg splošnih </w:t>
      </w:r>
      <w:r w:rsidR="0065024A">
        <w:rPr>
          <w:rFonts w:cs="Arial"/>
          <w:color w:val="000000" w:themeColor="text1"/>
          <w:szCs w:val="20"/>
        </w:rPr>
        <w:t>pogojev izpolnjevati še posebn</w:t>
      </w:r>
      <w:r w:rsidR="00F65AE5">
        <w:rPr>
          <w:rFonts w:cs="Arial"/>
          <w:color w:val="000000" w:themeColor="text1"/>
          <w:szCs w:val="20"/>
        </w:rPr>
        <w:t>e</w:t>
      </w:r>
      <w:r w:rsidR="0065024A">
        <w:rPr>
          <w:rFonts w:cs="Arial"/>
          <w:color w:val="000000" w:themeColor="text1"/>
          <w:szCs w:val="20"/>
        </w:rPr>
        <w:t xml:space="preserve"> pogoj</w:t>
      </w:r>
      <w:r w:rsidR="00F65AE5">
        <w:rPr>
          <w:rFonts w:cs="Arial"/>
          <w:color w:val="000000" w:themeColor="text1"/>
          <w:szCs w:val="20"/>
        </w:rPr>
        <w:t>e</w:t>
      </w:r>
      <w:r w:rsidR="0065024A">
        <w:rPr>
          <w:rFonts w:cs="Arial"/>
          <w:color w:val="000000" w:themeColor="text1"/>
          <w:szCs w:val="20"/>
        </w:rPr>
        <w:t xml:space="preserve"> </w:t>
      </w:r>
      <w:r w:rsidR="00E64A87">
        <w:rPr>
          <w:rFonts w:cs="Arial"/>
          <w:color w:val="000000" w:themeColor="text1"/>
          <w:szCs w:val="20"/>
        </w:rPr>
        <w:t>glede sestave projektne skupine</w:t>
      </w:r>
      <w:r>
        <w:rPr>
          <w:rFonts w:cs="Arial"/>
          <w:color w:val="000000" w:themeColor="text1"/>
          <w:szCs w:val="20"/>
        </w:rPr>
        <w:t xml:space="preserve">: </w:t>
      </w:r>
    </w:p>
    <w:p w14:paraId="01F507ED" w14:textId="77777777" w:rsidR="00BE1807" w:rsidRDefault="00BE1807" w:rsidP="00471CF0">
      <w:pPr>
        <w:autoSpaceDE w:val="0"/>
        <w:autoSpaceDN w:val="0"/>
        <w:adjustRightInd w:val="0"/>
        <w:jc w:val="both"/>
        <w:rPr>
          <w:rFonts w:cs="Arial"/>
          <w:color w:val="000000" w:themeColor="text1"/>
          <w:szCs w:val="20"/>
        </w:rPr>
      </w:pPr>
    </w:p>
    <w:p w14:paraId="31521CCE" w14:textId="3B72CD7A" w:rsidR="00BE1807" w:rsidRPr="00D23AAE" w:rsidRDefault="005D09D6" w:rsidP="00471CF0">
      <w:pPr>
        <w:pStyle w:val="Odstavekseznama"/>
        <w:numPr>
          <w:ilvl w:val="0"/>
          <w:numId w:val="20"/>
        </w:numPr>
        <w:autoSpaceDE w:val="0"/>
        <w:autoSpaceDN w:val="0"/>
        <w:adjustRightInd w:val="0"/>
        <w:jc w:val="both"/>
        <w:rPr>
          <w:rFonts w:cs="Arial"/>
          <w:szCs w:val="20"/>
        </w:rPr>
      </w:pPr>
      <w:r>
        <w:rPr>
          <w:rFonts w:cs="Arial"/>
          <w:color w:val="000000" w:themeColor="text1"/>
          <w:szCs w:val="20"/>
        </w:rPr>
        <w:lastRenderedPageBreak/>
        <w:t>v</w:t>
      </w:r>
      <w:r w:rsidRPr="005D09D6">
        <w:rPr>
          <w:rFonts w:cs="Arial"/>
          <w:color w:val="000000" w:themeColor="text1"/>
          <w:szCs w:val="20"/>
        </w:rPr>
        <w:t>odja projekta</w:t>
      </w:r>
      <w:r w:rsidR="00671084" w:rsidRPr="005D09D6">
        <w:rPr>
          <w:rFonts w:cs="Arial"/>
          <w:color w:val="000000" w:themeColor="text1"/>
          <w:szCs w:val="20"/>
        </w:rPr>
        <w:t xml:space="preserve"> (strokovni koordinator)</w:t>
      </w:r>
      <w:r>
        <w:rPr>
          <w:rFonts w:cs="Arial"/>
          <w:color w:val="000000" w:themeColor="text1"/>
          <w:szCs w:val="20"/>
        </w:rPr>
        <w:t xml:space="preserve"> </w:t>
      </w:r>
      <w:r w:rsidRPr="005D09D6">
        <w:rPr>
          <w:rFonts w:cs="Arial"/>
          <w:color w:val="000000" w:themeColor="text1"/>
          <w:szCs w:val="20"/>
        </w:rPr>
        <w:t xml:space="preserve">mora imeti zaključeno najmanj </w:t>
      </w:r>
      <w:r w:rsidRPr="0065024A">
        <w:rPr>
          <w:rFonts w:cs="Arial"/>
          <w:szCs w:val="20"/>
        </w:rPr>
        <w:t>izobrazbo 2. bolonjske stopnje oziroma nekdanji univerzitetni program VII. stopnje</w:t>
      </w:r>
      <w:r w:rsidR="000C088E">
        <w:rPr>
          <w:rFonts w:cs="Arial"/>
          <w:szCs w:val="20"/>
        </w:rPr>
        <w:t xml:space="preserve"> (dokazilo: </w:t>
      </w:r>
      <w:r w:rsidR="000C088E" w:rsidRPr="00E64A87">
        <w:rPr>
          <w:rFonts w:cs="Arial"/>
          <w:color w:val="000000" w:themeColor="text1"/>
          <w:szCs w:val="20"/>
        </w:rPr>
        <w:t>fotokopij</w:t>
      </w:r>
      <w:r w:rsidR="000C088E">
        <w:rPr>
          <w:rFonts w:cs="Arial"/>
          <w:color w:val="000000" w:themeColor="text1"/>
          <w:szCs w:val="20"/>
        </w:rPr>
        <w:t>a</w:t>
      </w:r>
      <w:r w:rsidR="000C088E" w:rsidRPr="00E64A87">
        <w:rPr>
          <w:rFonts w:cs="Arial"/>
          <w:color w:val="000000" w:themeColor="text1"/>
          <w:szCs w:val="20"/>
        </w:rPr>
        <w:t xml:space="preserve"> spričevala ali ustrezn</w:t>
      </w:r>
      <w:r w:rsidR="000C088E">
        <w:rPr>
          <w:rFonts w:cs="Arial"/>
          <w:color w:val="000000" w:themeColor="text1"/>
          <w:szCs w:val="20"/>
        </w:rPr>
        <w:t>o</w:t>
      </w:r>
      <w:r w:rsidR="000C088E" w:rsidRPr="00E64A87">
        <w:rPr>
          <w:rFonts w:cs="Arial"/>
          <w:color w:val="000000" w:themeColor="text1"/>
          <w:szCs w:val="20"/>
        </w:rPr>
        <w:t xml:space="preserve"> potrdilo fakultete o dokončanem študiju</w:t>
      </w:r>
      <w:r w:rsidR="000C088E">
        <w:rPr>
          <w:rFonts w:cs="Arial"/>
          <w:color w:val="000000" w:themeColor="text1"/>
          <w:szCs w:val="20"/>
        </w:rPr>
        <w:t>)</w:t>
      </w:r>
      <w:r w:rsidR="0065024A" w:rsidRPr="0065024A">
        <w:rPr>
          <w:rFonts w:cs="Arial"/>
          <w:szCs w:val="20"/>
        </w:rPr>
        <w:t>,</w:t>
      </w:r>
    </w:p>
    <w:p w14:paraId="3FABA052" w14:textId="77777777" w:rsidR="009867D9" w:rsidRPr="009867D9" w:rsidRDefault="009867D9" w:rsidP="00471CF0">
      <w:pPr>
        <w:pStyle w:val="Odstavekseznama"/>
        <w:rPr>
          <w:rFonts w:cs="Arial"/>
          <w:szCs w:val="20"/>
        </w:rPr>
      </w:pPr>
    </w:p>
    <w:p w14:paraId="32B7F7C3" w14:textId="3387BB77" w:rsidR="00967C93" w:rsidRDefault="004A5D44" w:rsidP="00471CF0">
      <w:pPr>
        <w:pStyle w:val="Odstavekseznama"/>
        <w:numPr>
          <w:ilvl w:val="0"/>
          <w:numId w:val="20"/>
        </w:numPr>
        <w:autoSpaceDE w:val="0"/>
        <w:autoSpaceDN w:val="0"/>
        <w:adjustRightInd w:val="0"/>
        <w:jc w:val="both"/>
        <w:rPr>
          <w:rFonts w:cs="Arial"/>
          <w:szCs w:val="20"/>
        </w:rPr>
      </w:pPr>
      <w:r w:rsidRPr="004A5D44">
        <w:rPr>
          <w:rFonts w:cs="Arial"/>
          <w:szCs w:val="20"/>
        </w:rPr>
        <w:t xml:space="preserve">vsaj en član projektne skupine </w:t>
      </w:r>
      <w:r w:rsidR="009867D9">
        <w:rPr>
          <w:rFonts w:cs="Arial"/>
          <w:szCs w:val="20"/>
        </w:rPr>
        <w:t xml:space="preserve">mora imeti </w:t>
      </w:r>
      <w:r w:rsidRPr="004A5D44">
        <w:rPr>
          <w:rFonts w:cs="Arial"/>
          <w:szCs w:val="20"/>
        </w:rPr>
        <w:t xml:space="preserve">končano </w:t>
      </w:r>
      <w:r w:rsidR="006A373A">
        <w:rPr>
          <w:rFonts w:cs="Arial"/>
          <w:szCs w:val="20"/>
        </w:rPr>
        <w:t xml:space="preserve">najmanj </w:t>
      </w:r>
      <w:r w:rsidRPr="004A5D44">
        <w:rPr>
          <w:rFonts w:cs="Arial"/>
          <w:szCs w:val="20"/>
        </w:rPr>
        <w:t xml:space="preserve">izobrazbo </w:t>
      </w:r>
      <w:r w:rsidR="009867D9">
        <w:rPr>
          <w:rFonts w:cs="Arial"/>
          <w:szCs w:val="20"/>
        </w:rPr>
        <w:t>1</w:t>
      </w:r>
      <w:r w:rsidRPr="004A5D44">
        <w:rPr>
          <w:rFonts w:cs="Arial"/>
          <w:szCs w:val="20"/>
        </w:rPr>
        <w:t xml:space="preserve">. bolonjske stopnje oziroma univerzitetno izobrazbo slovenistične smeri (VII/2), </w:t>
      </w:r>
      <w:r w:rsidR="000C088E">
        <w:rPr>
          <w:rFonts w:cs="Arial"/>
          <w:szCs w:val="20"/>
        </w:rPr>
        <w:t xml:space="preserve">(dokazilo: </w:t>
      </w:r>
      <w:r w:rsidR="000C088E" w:rsidRPr="00E64A87">
        <w:rPr>
          <w:rFonts w:cs="Arial"/>
          <w:color w:val="000000" w:themeColor="text1"/>
          <w:szCs w:val="20"/>
        </w:rPr>
        <w:t>fotokopij</w:t>
      </w:r>
      <w:r w:rsidR="000C088E">
        <w:rPr>
          <w:rFonts w:cs="Arial"/>
          <w:color w:val="000000" w:themeColor="text1"/>
          <w:szCs w:val="20"/>
        </w:rPr>
        <w:t>a</w:t>
      </w:r>
      <w:r w:rsidR="000C088E" w:rsidRPr="00E64A87">
        <w:rPr>
          <w:rFonts w:cs="Arial"/>
          <w:color w:val="000000" w:themeColor="text1"/>
          <w:szCs w:val="20"/>
        </w:rPr>
        <w:t xml:space="preserve"> spričevala ali ustrezn</w:t>
      </w:r>
      <w:r w:rsidR="000C088E">
        <w:rPr>
          <w:rFonts w:cs="Arial"/>
          <w:color w:val="000000" w:themeColor="text1"/>
          <w:szCs w:val="20"/>
        </w:rPr>
        <w:t>o</w:t>
      </w:r>
      <w:r w:rsidR="000C088E" w:rsidRPr="00E64A87">
        <w:rPr>
          <w:rFonts w:cs="Arial"/>
          <w:color w:val="000000" w:themeColor="text1"/>
          <w:szCs w:val="20"/>
        </w:rPr>
        <w:t xml:space="preserve"> potrdilo fakultete o dokončanem študiju</w:t>
      </w:r>
      <w:r w:rsidR="000C088E">
        <w:rPr>
          <w:rFonts w:cs="Arial"/>
          <w:color w:val="000000" w:themeColor="text1"/>
          <w:szCs w:val="20"/>
        </w:rPr>
        <w:t>)</w:t>
      </w:r>
      <w:r w:rsidR="00967C93">
        <w:rPr>
          <w:rFonts w:cs="Arial"/>
          <w:szCs w:val="20"/>
        </w:rPr>
        <w:t>,</w:t>
      </w:r>
    </w:p>
    <w:p w14:paraId="56A8AF68" w14:textId="77777777" w:rsidR="00967C93" w:rsidRPr="00967C93" w:rsidRDefault="00967C93" w:rsidP="00471CF0">
      <w:pPr>
        <w:pStyle w:val="Odstavekseznama"/>
        <w:rPr>
          <w:rFonts w:cs="Arial"/>
          <w:szCs w:val="20"/>
        </w:rPr>
      </w:pPr>
    </w:p>
    <w:p w14:paraId="6444CA39" w14:textId="5EA62DDD" w:rsidR="00967C93" w:rsidRDefault="00967C93" w:rsidP="00471CF0">
      <w:pPr>
        <w:pStyle w:val="Odstavekseznama"/>
        <w:numPr>
          <w:ilvl w:val="0"/>
          <w:numId w:val="20"/>
        </w:numPr>
        <w:autoSpaceDE w:val="0"/>
        <w:autoSpaceDN w:val="0"/>
        <w:adjustRightInd w:val="0"/>
        <w:jc w:val="both"/>
        <w:rPr>
          <w:rFonts w:cs="Arial"/>
          <w:szCs w:val="20"/>
        </w:rPr>
      </w:pPr>
      <w:r>
        <w:rPr>
          <w:rFonts w:cs="Arial"/>
          <w:szCs w:val="20"/>
        </w:rPr>
        <w:t xml:space="preserve">če  so v ciljno skupino vključeni govorci slovenščine kot drugega </w:t>
      </w:r>
      <w:r w:rsidR="002A01A8">
        <w:rPr>
          <w:rFonts w:cs="Arial"/>
          <w:szCs w:val="20"/>
        </w:rPr>
        <w:t>in</w:t>
      </w:r>
      <w:r>
        <w:rPr>
          <w:rFonts w:cs="Arial"/>
          <w:szCs w:val="20"/>
        </w:rPr>
        <w:t xml:space="preserve"> tujega jezika, mora  imeti </w:t>
      </w:r>
      <w:r w:rsidRPr="0065024A">
        <w:rPr>
          <w:rFonts w:cs="Arial"/>
          <w:szCs w:val="20"/>
        </w:rPr>
        <w:t xml:space="preserve">vsaj en član projektne skupine izkušnje iz poučevanja slovenščine kot tujega jezika, </w:t>
      </w:r>
      <w:r>
        <w:rPr>
          <w:rFonts w:cs="Arial"/>
          <w:szCs w:val="20"/>
        </w:rPr>
        <w:t>(dokazilo:</w:t>
      </w:r>
      <w:r w:rsidRPr="000C088E">
        <w:rPr>
          <w:rFonts w:cs="Arial"/>
          <w:color w:val="000000" w:themeColor="text1"/>
          <w:szCs w:val="20"/>
        </w:rPr>
        <w:t xml:space="preserve"> </w:t>
      </w:r>
      <w:r>
        <w:rPr>
          <w:rFonts w:cs="Arial"/>
          <w:color w:val="000000" w:themeColor="text1"/>
          <w:szCs w:val="20"/>
        </w:rPr>
        <w:t>potrdilo o delovnih izkušnjah iz poučevanja slovenščine kot tujega jezika).</w:t>
      </w:r>
    </w:p>
    <w:p w14:paraId="03CAD027" w14:textId="77777777" w:rsidR="00E7100A" w:rsidRDefault="00E7100A" w:rsidP="00471CF0">
      <w:pPr>
        <w:jc w:val="both"/>
        <w:rPr>
          <w:b/>
        </w:rPr>
      </w:pPr>
      <w:bookmarkStart w:id="11" w:name="_Hlk145349556"/>
    </w:p>
    <w:p w14:paraId="6867C91D" w14:textId="77777777" w:rsidR="00E7100A" w:rsidRDefault="00E7100A" w:rsidP="00471CF0">
      <w:pPr>
        <w:jc w:val="both"/>
        <w:rPr>
          <w:b/>
        </w:rPr>
      </w:pPr>
    </w:p>
    <w:p w14:paraId="697AE173" w14:textId="77777777" w:rsidR="002E7F0E" w:rsidRPr="004C01A8" w:rsidRDefault="002E7F0E" w:rsidP="00471CF0">
      <w:pPr>
        <w:pStyle w:val="Odstavekseznama"/>
        <w:numPr>
          <w:ilvl w:val="0"/>
          <w:numId w:val="22"/>
        </w:numPr>
        <w:ind w:left="709"/>
        <w:jc w:val="both"/>
        <w:rPr>
          <w:b/>
        </w:rPr>
      </w:pPr>
      <w:bookmarkStart w:id="12" w:name="_Hlk83136244"/>
      <w:bookmarkEnd w:id="11"/>
      <w:r w:rsidRPr="004C01A8">
        <w:rPr>
          <w:b/>
        </w:rPr>
        <w:t>Merila  in ocenjevanje vlog</w:t>
      </w:r>
    </w:p>
    <w:p w14:paraId="2A27E307" w14:textId="77777777" w:rsidR="002E7F0E" w:rsidRDefault="002E7F0E" w:rsidP="00471CF0">
      <w:pPr>
        <w:jc w:val="both"/>
        <w:rPr>
          <w:rFonts w:cs="Arial"/>
          <w:szCs w:val="20"/>
        </w:rPr>
      </w:pPr>
    </w:p>
    <w:p w14:paraId="20962021" w14:textId="3E419B62" w:rsidR="002E7F0E" w:rsidRDefault="002E7F0E" w:rsidP="00471CF0">
      <w:pPr>
        <w:jc w:val="both"/>
        <w:rPr>
          <w:rFonts w:cs="Arial"/>
          <w:szCs w:val="20"/>
        </w:rPr>
      </w:pPr>
      <w:r>
        <w:rPr>
          <w:rFonts w:cs="Arial"/>
          <w:szCs w:val="20"/>
        </w:rPr>
        <w:t>Vloge</w:t>
      </w:r>
      <w:r w:rsidRPr="00DE7849">
        <w:rPr>
          <w:rFonts w:cs="Arial"/>
          <w:szCs w:val="20"/>
        </w:rPr>
        <w:t>, za katere bo ugotovljeno, da izpolnjujejo vse splošne in posebne pogoje v skladu z določ</w:t>
      </w:r>
      <w:r>
        <w:rPr>
          <w:rFonts w:cs="Arial"/>
          <w:szCs w:val="20"/>
        </w:rPr>
        <w:t>ili</w:t>
      </w:r>
      <w:r w:rsidRPr="00DE7849">
        <w:rPr>
          <w:rFonts w:cs="Arial"/>
          <w:szCs w:val="20"/>
        </w:rPr>
        <w:t xml:space="preserve"> </w:t>
      </w:r>
      <w:r>
        <w:rPr>
          <w:rFonts w:cs="Arial"/>
          <w:szCs w:val="20"/>
        </w:rPr>
        <w:t xml:space="preserve">tega javnega </w:t>
      </w:r>
      <w:r w:rsidRPr="00DE7849">
        <w:rPr>
          <w:rFonts w:cs="Arial"/>
          <w:szCs w:val="20"/>
        </w:rPr>
        <w:t xml:space="preserve">razpisa in razpisne dokumentacije, bo ocenila </w:t>
      </w:r>
      <w:r>
        <w:rPr>
          <w:rFonts w:cs="Arial"/>
          <w:szCs w:val="20"/>
        </w:rPr>
        <w:t>S</w:t>
      </w:r>
      <w:r w:rsidRPr="00DE7849">
        <w:rPr>
          <w:rFonts w:cs="Arial"/>
          <w:szCs w:val="20"/>
        </w:rPr>
        <w:t>trokovna komisija</w:t>
      </w:r>
      <w:r>
        <w:rPr>
          <w:rFonts w:cs="Arial"/>
          <w:szCs w:val="20"/>
        </w:rPr>
        <w:t xml:space="preserve"> za slovenski jezik</w:t>
      </w:r>
      <w:r w:rsidRPr="00D10303">
        <w:rPr>
          <w:rFonts w:cs="Arial"/>
          <w:b/>
          <w:szCs w:val="20"/>
        </w:rPr>
        <w:t xml:space="preserve"> </w:t>
      </w:r>
      <w:r w:rsidRPr="00D10303">
        <w:rPr>
          <w:rFonts w:cs="Arial"/>
          <w:szCs w:val="20"/>
        </w:rPr>
        <w:t>(v nadaljevanju: strokovna komisija</w:t>
      </w:r>
      <w:bookmarkStart w:id="13" w:name="_Hlk123285087"/>
      <w:r w:rsidRPr="00D10303">
        <w:rPr>
          <w:rFonts w:cs="Arial"/>
          <w:szCs w:val="20"/>
        </w:rPr>
        <w:t>)</w:t>
      </w:r>
      <w:r w:rsidRPr="00D10303">
        <w:rPr>
          <w:rFonts w:eastAsia="Calibri" w:cs="Arial"/>
          <w:szCs w:val="20"/>
          <w:lang w:eastAsia="sl-SI"/>
        </w:rPr>
        <w:t xml:space="preserve">, </w:t>
      </w:r>
      <w:bookmarkStart w:id="14" w:name="_Hlk123638189"/>
      <w:r w:rsidRPr="00D10303">
        <w:rPr>
          <w:rFonts w:eastAsia="Calibri" w:cs="Arial"/>
          <w:szCs w:val="20"/>
          <w:lang w:eastAsia="sl-SI"/>
        </w:rPr>
        <w:t xml:space="preserve">imenovana s </w:t>
      </w:r>
      <w:r w:rsidR="000B5F4B">
        <w:rPr>
          <w:rFonts w:eastAsia="Calibri" w:cs="Arial"/>
          <w:szCs w:val="20"/>
          <w:lang w:eastAsia="sl-SI"/>
        </w:rPr>
        <w:t>S</w:t>
      </w:r>
      <w:r w:rsidRPr="00D10303">
        <w:rPr>
          <w:rFonts w:eastAsia="Calibri" w:cs="Arial"/>
          <w:szCs w:val="20"/>
          <w:lang w:eastAsia="sl-SI"/>
        </w:rPr>
        <w:t xml:space="preserve">klepom ministrice za kulturo </w:t>
      </w:r>
      <w:r w:rsidRPr="00DE7849">
        <w:t xml:space="preserve">št. </w:t>
      </w:r>
      <w:bookmarkEnd w:id="13"/>
      <w:bookmarkEnd w:id="14"/>
      <w:r w:rsidR="00A60B5F" w:rsidRPr="00D10303">
        <w:rPr>
          <w:rFonts w:cs="Arial"/>
          <w:lang w:eastAsia="sl-SI"/>
        </w:rPr>
        <w:t>012-42/2022-3340-1</w:t>
      </w:r>
      <w:r w:rsidR="00A60B5F">
        <w:rPr>
          <w:rFonts w:cs="Arial"/>
          <w:lang w:eastAsia="sl-SI"/>
        </w:rPr>
        <w:t xml:space="preserve">46 </w:t>
      </w:r>
      <w:r w:rsidR="00A60B5F">
        <w:t>z dne 11</w:t>
      </w:r>
      <w:r w:rsidR="00A60B5F" w:rsidRPr="00DE7849">
        <w:t xml:space="preserve">. </w:t>
      </w:r>
      <w:r w:rsidR="00A60B5F">
        <w:t>3</w:t>
      </w:r>
      <w:r w:rsidR="00A60B5F" w:rsidRPr="00DE7849">
        <w:t>. 202</w:t>
      </w:r>
      <w:r w:rsidR="00A60B5F">
        <w:t>5</w:t>
      </w:r>
      <w:r w:rsidR="00A60B5F">
        <w:rPr>
          <w:rFonts w:cs="Arial"/>
          <w:szCs w:val="20"/>
        </w:rPr>
        <w:t>.</w:t>
      </w:r>
    </w:p>
    <w:p w14:paraId="76A34F90" w14:textId="77777777" w:rsidR="009459B6" w:rsidRPr="00597AED" w:rsidRDefault="009459B6" w:rsidP="00471CF0">
      <w:pPr>
        <w:jc w:val="both"/>
        <w:rPr>
          <w:rFonts w:cs="Arial"/>
          <w:szCs w:val="20"/>
        </w:rPr>
      </w:pPr>
    </w:p>
    <w:p w14:paraId="18026518" w14:textId="77777777" w:rsidR="002E7F0E" w:rsidRDefault="002E7F0E" w:rsidP="00471CF0">
      <w:pPr>
        <w:pStyle w:val="Odstavekseznama"/>
        <w:ind w:left="284"/>
        <w:jc w:val="both"/>
        <w:rPr>
          <w:rFonts w:cs="Arial"/>
          <w:b/>
          <w:szCs w:val="20"/>
        </w:rPr>
      </w:pPr>
      <w:r>
        <w:rPr>
          <w:b/>
        </w:rPr>
        <w:t xml:space="preserve">5.1 </w:t>
      </w:r>
      <w:r>
        <w:rPr>
          <w:rFonts w:cs="Arial"/>
          <w:b/>
          <w:szCs w:val="20"/>
        </w:rPr>
        <w:t>Merila za ocenjevanje</w:t>
      </w:r>
    </w:p>
    <w:p w14:paraId="2EED1180" w14:textId="77777777" w:rsidR="002E7F0E" w:rsidRDefault="002E7F0E" w:rsidP="00471CF0">
      <w:pPr>
        <w:pStyle w:val="Odstavekseznama"/>
        <w:jc w:val="both"/>
        <w:rPr>
          <w:b/>
        </w:rPr>
      </w:pPr>
    </w:p>
    <w:p w14:paraId="57C535CA" w14:textId="77777777" w:rsidR="002E7F0E" w:rsidRDefault="002E7F0E" w:rsidP="00471CF0">
      <w:pPr>
        <w:keepNext/>
        <w:rPr>
          <w:rFonts w:cs="Arial"/>
          <w:szCs w:val="20"/>
        </w:rPr>
      </w:pPr>
      <w:r>
        <w:rPr>
          <w:rFonts w:cs="Arial"/>
          <w:szCs w:val="20"/>
        </w:rPr>
        <w:t>Strokovna komisija bo vloge ocenila v okviru naslednje lestvice:</w:t>
      </w:r>
    </w:p>
    <w:p w14:paraId="43AD5B80" w14:textId="77777777" w:rsidR="002E7F0E" w:rsidRDefault="002E7F0E" w:rsidP="00471CF0">
      <w:pPr>
        <w:rPr>
          <w:rFonts w:cs="Arial"/>
          <w:szCs w:val="20"/>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2414"/>
        <w:gridCol w:w="2410"/>
      </w:tblGrid>
      <w:tr w:rsidR="002E7F0E" w:rsidRPr="00A20362" w14:paraId="39C3A989" w14:textId="77777777" w:rsidTr="005D1409">
        <w:trPr>
          <w:jc w:val="center"/>
        </w:trPr>
        <w:tc>
          <w:tcPr>
            <w:tcW w:w="2689" w:type="dxa"/>
            <w:shd w:val="clear" w:color="auto" w:fill="C0C0C0"/>
            <w:vAlign w:val="center"/>
          </w:tcPr>
          <w:p w14:paraId="6C9C2486" w14:textId="77777777" w:rsidR="002E7F0E" w:rsidRPr="00A20362" w:rsidRDefault="002E7F0E" w:rsidP="00471CF0">
            <w:pPr>
              <w:keepNext/>
              <w:rPr>
                <w:rFonts w:cs="Arial"/>
                <w:b/>
                <w:szCs w:val="20"/>
              </w:rPr>
            </w:pPr>
            <w:bookmarkStart w:id="15" w:name="_Hlk26783389"/>
            <w:r w:rsidRPr="00A20362">
              <w:rPr>
                <w:rFonts w:cs="Arial"/>
                <w:b/>
                <w:szCs w:val="20"/>
              </w:rPr>
              <w:t>Opis ocene</w:t>
            </w:r>
          </w:p>
        </w:tc>
        <w:tc>
          <w:tcPr>
            <w:tcW w:w="2414" w:type="dxa"/>
            <w:shd w:val="clear" w:color="auto" w:fill="C0C0C0"/>
          </w:tcPr>
          <w:p w14:paraId="3D321F84" w14:textId="77777777" w:rsidR="002E7F0E" w:rsidRDefault="002E7F0E" w:rsidP="00471CF0">
            <w:pPr>
              <w:keepNext/>
              <w:jc w:val="center"/>
              <w:rPr>
                <w:rFonts w:cs="Arial"/>
                <w:b/>
                <w:szCs w:val="20"/>
              </w:rPr>
            </w:pPr>
          </w:p>
          <w:p w14:paraId="46EFE817" w14:textId="77777777" w:rsidR="002E7F0E" w:rsidRDefault="002E7F0E" w:rsidP="00471CF0">
            <w:pPr>
              <w:keepNext/>
              <w:jc w:val="center"/>
              <w:rPr>
                <w:rFonts w:cs="Arial"/>
                <w:b/>
                <w:szCs w:val="20"/>
              </w:rPr>
            </w:pPr>
            <w:r w:rsidRPr="00A20362">
              <w:rPr>
                <w:rFonts w:cs="Arial"/>
                <w:b/>
                <w:szCs w:val="20"/>
              </w:rPr>
              <w:t>Točke</w:t>
            </w:r>
            <w:r>
              <w:rPr>
                <w:rFonts w:cs="Arial"/>
                <w:b/>
                <w:szCs w:val="20"/>
              </w:rPr>
              <w:t xml:space="preserve"> od 0 do 5</w:t>
            </w:r>
          </w:p>
          <w:p w14:paraId="7CA78BB9" w14:textId="77777777" w:rsidR="002E7F0E" w:rsidRPr="00A20362" w:rsidRDefault="002E7F0E" w:rsidP="00471CF0">
            <w:pPr>
              <w:keepNext/>
              <w:jc w:val="center"/>
              <w:rPr>
                <w:rFonts w:cs="Arial"/>
                <w:b/>
                <w:szCs w:val="20"/>
              </w:rPr>
            </w:pPr>
          </w:p>
        </w:tc>
        <w:tc>
          <w:tcPr>
            <w:tcW w:w="2410" w:type="dxa"/>
            <w:shd w:val="clear" w:color="auto" w:fill="C0C0C0"/>
          </w:tcPr>
          <w:p w14:paraId="42A84273" w14:textId="77777777" w:rsidR="002E7F0E" w:rsidRDefault="002E7F0E" w:rsidP="00471CF0">
            <w:pPr>
              <w:keepNext/>
              <w:jc w:val="center"/>
              <w:rPr>
                <w:rFonts w:cs="Arial"/>
                <w:b/>
                <w:szCs w:val="20"/>
              </w:rPr>
            </w:pPr>
          </w:p>
          <w:p w14:paraId="4C0A1490" w14:textId="77777777" w:rsidR="002E7F0E" w:rsidRPr="00A20362" w:rsidRDefault="002E7F0E" w:rsidP="00471CF0">
            <w:pPr>
              <w:keepNext/>
              <w:jc w:val="center"/>
              <w:rPr>
                <w:rFonts w:cs="Arial"/>
                <w:b/>
                <w:szCs w:val="20"/>
              </w:rPr>
            </w:pPr>
            <w:r>
              <w:rPr>
                <w:rFonts w:cs="Arial"/>
                <w:b/>
                <w:szCs w:val="20"/>
              </w:rPr>
              <w:t>Točke od 0 do 10</w:t>
            </w:r>
          </w:p>
        </w:tc>
      </w:tr>
      <w:tr w:rsidR="002E7F0E" w:rsidRPr="00A20362" w14:paraId="0BE5B21B" w14:textId="77777777" w:rsidTr="005D1409">
        <w:trPr>
          <w:jc w:val="center"/>
        </w:trPr>
        <w:tc>
          <w:tcPr>
            <w:tcW w:w="2689" w:type="dxa"/>
          </w:tcPr>
          <w:p w14:paraId="224BC2B7" w14:textId="77777777" w:rsidR="002E7F0E" w:rsidRPr="00244607" w:rsidRDefault="002E7F0E" w:rsidP="00471CF0">
            <w:pPr>
              <w:keepNext/>
              <w:rPr>
                <w:rFonts w:cs="Arial"/>
                <w:szCs w:val="20"/>
              </w:rPr>
            </w:pPr>
            <w:r>
              <w:rPr>
                <w:rFonts w:cs="Arial"/>
                <w:szCs w:val="20"/>
              </w:rPr>
              <w:t>Zelo dobro, odlično</w:t>
            </w:r>
          </w:p>
        </w:tc>
        <w:tc>
          <w:tcPr>
            <w:tcW w:w="2414" w:type="dxa"/>
          </w:tcPr>
          <w:p w14:paraId="4F79A711" w14:textId="77777777" w:rsidR="002E7F0E" w:rsidRPr="00A20362" w:rsidRDefault="002E7F0E" w:rsidP="00471CF0">
            <w:pPr>
              <w:keepNext/>
              <w:jc w:val="center"/>
              <w:rPr>
                <w:rFonts w:cs="Arial"/>
                <w:szCs w:val="20"/>
              </w:rPr>
            </w:pPr>
            <w:r>
              <w:rPr>
                <w:rFonts w:cs="Arial"/>
                <w:szCs w:val="20"/>
              </w:rPr>
              <w:t>5</w:t>
            </w:r>
          </w:p>
        </w:tc>
        <w:tc>
          <w:tcPr>
            <w:tcW w:w="2410" w:type="dxa"/>
          </w:tcPr>
          <w:p w14:paraId="090B270C" w14:textId="77777777" w:rsidR="002E7F0E" w:rsidRPr="00A20362" w:rsidRDefault="002E7F0E" w:rsidP="00471CF0">
            <w:pPr>
              <w:keepNext/>
              <w:jc w:val="center"/>
              <w:rPr>
                <w:rFonts w:cs="Arial"/>
                <w:szCs w:val="20"/>
              </w:rPr>
            </w:pPr>
            <w:r>
              <w:rPr>
                <w:rFonts w:cs="Arial"/>
                <w:szCs w:val="20"/>
              </w:rPr>
              <w:t>10</w:t>
            </w:r>
          </w:p>
        </w:tc>
      </w:tr>
      <w:tr w:rsidR="002E7F0E" w:rsidRPr="00A20362" w14:paraId="17427C34" w14:textId="77777777" w:rsidTr="005D1409">
        <w:trPr>
          <w:jc w:val="center"/>
        </w:trPr>
        <w:tc>
          <w:tcPr>
            <w:tcW w:w="2689" w:type="dxa"/>
          </w:tcPr>
          <w:p w14:paraId="05EE78E0" w14:textId="77777777" w:rsidR="002E7F0E" w:rsidRPr="00244607" w:rsidRDefault="002E7F0E" w:rsidP="00471CF0">
            <w:pPr>
              <w:keepNext/>
              <w:rPr>
                <w:rFonts w:cs="Arial"/>
                <w:szCs w:val="20"/>
              </w:rPr>
            </w:pPr>
            <w:r>
              <w:rPr>
                <w:rFonts w:cs="Arial"/>
                <w:szCs w:val="20"/>
              </w:rPr>
              <w:t>Ustrezno</w:t>
            </w:r>
          </w:p>
        </w:tc>
        <w:tc>
          <w:tcPr>
            <w:tcW w:w="2414" w:type="dxa"/>
          </w:tcPr>
          <w:p w14:paraId="289FCC4B" w14:textId="77777777" w:rsidR="002E7F0E" w:rsidRPr="00A20362" w:rsidRDefault="002E7F0E" w:rsidP="00471CF0">
            <w:pPr>
              <w:keepNext/>
              <w:jc w:val="center"/>
              <w:rPr>
                <w:rFonts w:cs="Arial"/>
                <w:szCs w:val="20"/>
              </w:rPr>
            </w:pPr>
            <w:r>
              <w:rPr>
                <w:rFonts w:cs="Arial"/>
                <w:szCs w:val="20"/>
              </w:rPr>
              <w:t>4</w:t>
            </w:r>
          </w:p>
        </w:tc>
        <w:tc>
          <w:tcPr>
            <w:tcW w:w="2410" w:type="dxa"/>
          </w:tcPr>
          <w:p w14:paraId="156D2573" w14:textId="77777777" w:rsidR="002E7F0E" w:rsidRPr="00A20362" w:rsidRDefault="002E7F0E" w:rsidP="00471CF0">
            <w:pPr>
              <w:keepNext/>
              <w:jc w:val="center"/>
              <w:rPr>
                <w:rFonts w:cs="Arial"/>
                <w:szCs w:val="20"/>
              </w:rPr>
            </w:pPr>
            <w:r>
              <w:rPr>
                <w:rFonts w:cs="Arial"/>
                <w:szCs w:val="20"/>
              </w:rPr>
              <w:t>8</w:t>
            </w:r>
          </w:p>
        </w:tc>
      </w:tr>
      <w:tr w:rsidR="002E7F0E" w:rsidRPr="00A20362" w14:paraId="3B3E9724" w14:textId="77777777" w:rsidTr="005D1409">
        <w:trPr>
          <w:jc w:val="center"/>
        </w:trPr>
        <w:tc>
          <w:tcPr>
            <w:tcW w:w="2689" w:type="dxa"/>
          </w:tcPr>
          <w:p w14:paraId="6CA39F0B" w14:textId="77777777" w:rsidR="002E7F0E" w:rsidRPr="00244607" w:rsidRDefault="002E7F0E" w:rsidP="00471CF0">
            <w:pPr>
              <w:keepNext/>
              <w:rPr>
                <w:rFonts w:cs="Arial"/>
                <w:szCs w:val="20"/>
              </w:rPr>
            </w:pPr>
            <w:r>
              <w:rPr>
                <w:rFonts w:cs="Arial"/>
                <w:szCs w:val="20"/>
              </w:rPr>
              <w:t>Delno ustrezno</w:t>
            </w:r>
          </w:p>
        </w:tc>
        <w:tc>
          <w:tcPr>
            <w:tcW w:w="2414" w:type="dxa"/>
          </w:tcPr>
          <w:p w14:paraId="5C196620" w14:textId="77777777" w:rsidR="002E7F0E" w:rsidRPr="00A20362" w:rsidRDefault="002E7F0E" w:rsidP="00471CF0">
            <w:pPr>
              <w:keepNext/>
              <w:jc w:val="center"/>
              <w:rPr>
                <w:rFonts w:cs="Arial"/>
                <w:szCs w:val="20"/>
              </w:rPr>
            </w:pPr>
            <w:r>
              <w:rPr>
                <w:rFonts w:cs="Arial"/>
                <w:szCs w:val="20"/>
              </w:rPr>
              <w:t>3</w:t>
            </w:r>
          </w:p>
        </w:tc>
        <w:tc>
          <w:tcPr>
            <w:tcW w:w="2410" w:type="dxa"/>
          </w:tcPr>
          <w:p w14:paraId="556FC0A7" w14:textId="77777777" w:rsidR="002E7F0E" w:rsidRPr="00A20362" w:rsidRDefault="002E7F0E" w:rsidP="00471CF0">
            <w:pPr>
              <w:keepNext/>
              <w:jc w:val="center"/>
              <w:rPr>
                <w:rFonts w:cs="Arial"/>
                <w:szCs w:val="20"/>
              </w:rPr>
            </w:pPr>
            <w:r>
              <w:rPr>
                <w:rFonts w:cs="Arial"/>
                <w:szCs w:val="20"/>
              </w:rPr>
              <w:t>6</w:t>
            </w:r>
          </w:p>
        </w:tc>
      </w:tr>
      <w:tr w:rsidR="002E7F0E" w:rsidRPr="00A20362" w14:paraId="75C07DB4" w14:textId="77777777" w:rsidTr="005D1409">
        <w:trPr>
          <w:jc w:val="center"/>
        </w:trPr>
        <w:tc>
          <w:tcPr>
            <w:tcW w:w="2689" w:type="dxa"/>
          </w:tcPr>
          <w:p w14:paraId="6B391D10" w14:textId="77777777" w:rsidR="002E7F0E" w:rsidRDefault="002E7F0E" w:rsidP="00471CF0">
            <w:pPr>
              <w:keepNext/>
              <w:rPr>
                <w:rFonts w:cs="Arial"/>
                <w:szCs w:val="20"/>
              </w:rPr>
            </w:pPr>
            <w:r>
              <w:rPr>
                <w:rFonts w:cs="Arial"/>
                <w:szCs w:val="20"/>
              </w:rPr>
              <w:t>Sprejemljivo</w:t>
            </w:r>
          </w:p>
        </w:tc>
        <w:tc>
          <w:tcPr>
            <w:tcW w:w="2414" w:type="dxa"/>
          </w:tcPr>
          <w:p w14:paraId="091CD89D" w14:textId="77777777" w:rsidR="002E7F0E" w:rsidRDefault="002E7F0E" w:rsidP="00471CF0">
            <w:pPr>
              <w:keepNext/>
              <w:jc w:val="center"/>
              <w:rPr>
                <w:rFonts w:cs="Arial"/>
                <w:szCs w:val="20"/>
              </w:rPr>
            </w:pPr>
            <w:r>
              <w:rPr>
                <w:rFonts w:cs="Arial"/>
                <w:szCs w:val="20"/>
              </w:rPr>
              <w:t>2</w:t>
            </w:r>
          </w:p>
        </w:tc>
        <w:tc>
          <w:tcPr>
            <w:tcW w:w="2410" w:type="dxa"/>
          </w:tcPr>
          <w:p w14:paraId="32AEC4CB" w14:textId="77777777" w:rsidR="002E7F0E" w:rsidRDefault="002E7F0E" w:rsidP="00471CF0">
            <w:pPr>
              <w:keepNext/>
              <w:jc w:val="center"/>
              <w:rPr>
                <w:rFonts w:cs="Arial"/>
                <w:szCs w:val="20"/>
              </w:rPr>
            </w:pPr>
            <w:r>
              <w:rPr>
                <w:rFonts w:cs="Arial"/>
                <w:szCs w:val="20"/>
              </w:rPr>
              <w:t>4</w:t>
            </w:r>
          </w:p>
        </w:tc>
      </w:tr>
      <w:tr w:rsidR="002E7F0E" w:rsidRPr="00A20362" w14:paraId="1BFA7B38" w14:textId="77777777" w:rsidTr="005D1409">
        <w:trPr>
          <w:jc w:val="center"/>
        </w:trPr>
        <w:tc>
          <w:tcPr>
            <w:tcW w:w="2689" w:type="dxa"/>
          </w:tcPr>
          <w:p w14:paraId="74A35A0C" w14:textId="77777777" w:rsidR="002E7F0E" w:rsidRPr="00244607" w:rsidRDefault="002E7F0E" w:rsidP="00471CF0">
            <w:pPr>
              <w:keepNext/>
              <w:rPr>
                <w:rFonts w:cs="Arial"/>
                <w:szCs w:val="20"/>
              </w:rPr>
            </w:pPr>
            <w:r>
              <w:rPr>
                <w:rFonts w:cs="Arial"/>
                <w:szCs w:val="20"/>
              </w:rPr>
              <w:t>Pogojno sprejemljivo</w:t>
            </w:r>
          </w:p>
        </w:tc>
        <w:tc>
          <w:tcPr>
            <w:tcW w:w="2414" w:type="dxa"/>
          </w:tcPr>
          <w:p w14:paraId="39C281B6" w14:textId="77777777" w:rsidR="002E7F0E" w:rsidRPr="00A20362" w:rsidRDefault="002E7F0E" w:rsidP="00471CF0">
            <w:pPr>
              <w:keepNext/>
              <w:jc w:val="center"/>
              <w:rPr>
                <w:rFonts w:cs="Arial"/>
                <w:szCs w:val="20"/>
              </w:rPr>
            </w:pPr>
            <w:r>
              <w:rPr>
                <w:rFonts w:cs="Arial"/>
                <w:szCs w:val="20"/>
              </w:rPr>
              <w:t>1</w:t>
            </w:r>
          </w:p>
        </w:tc>
        <w:tc>
          <w:tcPr>
            <w:tcW w:w="2410" w:type="dxa"/>
          </w:tcPr>
          <w:p w14:paraId="75F6E6A0" w14:textId="77777777" w:rsidR="002E7F0E" w:rsidRPr="00A20362" w:rsidRDefault="002E7F0E" w:rsidP="00471CF0">
            <w:pPr>
              <w:keepNext/>
              <w:jc w:val="center"/>
              <w:rPr>
                <w:rFonts w:cs="Arial"/>
                <w:szCs w:val="20"/>
              </w:rPr>
            </w:pPr>
            <w:r>
              <w:rPr>
                <w:rFonts w:cs="Arial"/>
                <w:szCs w:val="20"/>
              </w:rPr>
              <w:t>2</w:t>
            </w:r>
          </w:p>
        </w:tc>
      </w:tr>
      <w:tr w:rsidR="002E7F0E" w:rsidRPr="00A20362" w14:paraId="5149ED71" w14:textId="77777777" w:rsidTr="005D1409">
        <w:trPr>
          <w:jc w:val="center"/>
        </w:trPr>
        <w:tc>
          <w:tcPr>
            <w:tcW w:w="2689" w:type="dxa"/>
          </w:tcPr>
          <w:p w14:paraId="7355C6D1" w14:textId="77777777" w:rsidR="002E7F0E" w:rsidRPr="00244607" w:rsidRDefault="002E7F0E" w:rsidP="00471CF0">
            <w:pPr>
              <w:keepNext/>
              <w:rPr>
                <w:rFonts w:cs="Arial"/>
                <w:szCs w:val="20"/>
              </w:rPr>
            </w:pPr>
            <w:r>
              <w:rPr>
                <w:rFonts w:cs="Arial"/>
                <w:szCs w:val="20"/>
              </w:rPr>
              <w:t>Neustrezno, nesprejemljivo, slabo</w:t>
            </w:r>
          </w:p>
        </w:tc>
        <w:tc>
          <w:tcPr>
            <w:tcW w:w="2414" w:type="dxa"/>
          </w:tcPr>
          <w:p w14:paraId="3CB937F6" w14:textId="77777777" w:rsidR="002E7F0E" w:rsidRPr="00A20362" w:rsidRDefault="002E7F0E" w:rsidP="00471CF0">
            <w:pPr>
              <w:keepNext/>
              <w:jc w:val="center"/>
              <w:rPr>
                <w:rFonts w:cs="Arial"/>
                <w:szCs w:val="20"/>
              </w:rPr>
            </w:pPr>
            <w:r>
              <w:rPr>
                <w:rFonts w:cs="Arial"/>
                <w:szCs w:val="20"/>
              </w:rPr>
              <w:t>0</w:t>
            </w:r>
          </w:p>
        </w:tc>
        <w:tc>
          <w:tcPr>
            <w:tcW w:w="2410" w:type="dxa"/>
          </w:tcPr>
          <w:p w14:paraId="28A4B1E9" w14:textId="77777777" w:rsidR="002E7F0E" w:rsidRPr="00A20362" w:rsidRDefault="002E7F0E" w:rsidP="00471CF0">
            <w:pPr>
              <w:keepNext/>
              <w:jc w:val="center"/>
              <w:rPr>
                <w:rFonts w:cs="Arial"/>
                <w:szCs w:val="20"/>
              </w:rPr>
            </w:pPr>
            <w:r>
              <w:rPr>
                <w:rFonts w:cs="Arial"/>
                <w:szCs w:val="20"/>
              </w:rPr>
              <w:t>0</w:t>
            </w:r>
          </w:p>
        </w:tc>
      </w:tr>
      <w:bookmarkEnd w:id="15"/>
    </w:tbl>
    <w:p w14:paraId="1C26F1ED" w14:textId="77777777" w:rsidR="002E7F0E" w:rsidRDefault="002E7F0E" w:rsidP="00471CF0">
      <w:pPr>
        <w:rPr>
          <w:rFonts w:cs="Arial"/>
          <w:szCs w:val="20"/>
        </w:rPr>
      </w:pPr>
    </w:p>
    <w:p w14:paraId="1D1BDDD4" w14:textId="77777777" w:rsidR="002E7F0E" w:rsidRDefault="002E7F0E" w:rsidP="00471CF0">
      <w:pPr>
        <w:jc w:val="both"/>
        <w:rPr>
          <w:rFonts w:cs="Arial"/>
          <w:szCs w:val="20"/>
        </w:rPr>
      </w:pPr>
      <w:r w:rsidRPr="004337F0">
        <w:rPr>
          <w:rFonts w:cs="Arial"/>
          <w:szCs w:val="20"/>
        </w:rPr>
        <w:t>Merila so ovrednotena s točkami, tako da je pri posameznem  merilu  navedeno najvišje možno število točk, ki jih v njegovem okviru lahko prejme posamezni projekt. Najnižje število točk znotraj posameznega merila je 0 točk. Najvišji seštevek dosegljivih točk za projekt je 100 točk.</w:t>
      </w:r>
    </w:p>
    <w:p w14:paraId="5119C17E" w14:textId="77777777" w:rsidR="002E7F0E" w:rsidRDefault="002E7F0E" w:rsidP="00471CF0">
      <w:pPr>
        <w:jc w:val="both"/>
        <w:rPr>
          <w:rFonts w:cs="Arial"/>
          <w:szCs w:val="20"/>
        </w:rPr>
      </w:pPr>
    </w:p>
    <w:p w14:paraId="6420D072" w14:textId="636B00D1" w:rsidR="002E7F0E" w:rsidRPr="0082214F" w:rsidRDefault="002E7F0E" w:rsidP="00471CF0">
      <w:pPr>
        <w:jc w:val="both"/>
        <w:rPr>
          <w:rFonts w:cs="Arial"/>
          <w:szCs w:val="20"/>
        </w:rPr>
      </w:pPr>
      <w:r w:rsidRPr="001C6C87">
        <w:rPr>
          <w:rFonts w:cs="Arial"/>
          <w:szCs w:val="20"/>
        </w:rPr>
        <w:t xml:space="preserve">Ocene pri merilu </w:t>
      </w:r>
      <w:r w:rsidR="003E13FF" w:rsidRPr="00765988">
        <w:rPr>
          <w:rFonts w:cs="Arial"/>
          <w:szCs w:val="20"/>
        </w:rPr>
        <w:t>4</w:t>
      </w:r>
      <w:r w:rsidRPr="001C6C87">
        <w:rPr>
          <w:rFonts w:cs="Arial"/>
          <w:szCs w:val="20"/>
        </w:rPr>
        <w:t xml:space="preserve"> odražajo skupno oceno primerljivih projektov prijavitelja v zadnjih petih letih oziroma oceno strokovnih izkušenj in drugih referenc članov</w:t>
      </w:r>
      <w:r w:rsidR="00D23AAE">
        <w:rPr>
          <w:rFonts w:cs="Arial"/>
          <w:szCs w:val="20"/>
        </w:rPr>
        <w:t xml:space="preserve"> </w:t>
      </w:r>
      <w:r w:rsidRPr="001C6C87">
        <w:rPr>
          <w:rFonts w:cs="Arial"/>
          <w:szCs w:val="20"/>
        </w:rPr>
        <w:t xml:space="preserve">projektne skupine, in sicer od ocene 0 za slabo prepričljivost in kakovost do ocene </w:t>
      </w:r>
      <w:r>
        <w:rPr>
          <w:rFonts w:cs="Arial"/>
          <w:szCs w:val="20"/>
        </w:rPr>
        <w:t>10</w:t>
      </w:r>
      <w:r w:rsidRPr="001C6C87">
        <w:rPr>
          <w:rFonts w:cs="Arial"/>
          <w:szCs w:val="20"/>
        </w:rPr>
        <w:t xml:space="preserve"> za odlično prepričljivost in kakovost.</w:t>
      </w:r>
    </w:p>
    <w:p w14:paraId="59E97ECD" w14:textId="77777777" w:rsidR="002E7F0E" w:rsidRDefault="002E7F0E" w:rsidP="00471CF0">
      <w:pPr>
        <w:jc w:val="both"/>
        <w:rPr>
          <w:rFonts w:cs="Arial"/>
          <w:szCs w:val="20"/>
        </w:rPr>
      </w:pPr>
    </w:p>
    <w:p w14:paraId="2DB8C2FA" w14:textId="157536D2" w:rsidR="006D4E45" w:rsidRPr="008D5514" w:rsidRDefault="002E7F0E" w:rsidP="00471CF0">
      <w:pPr>
        <w:jc w:val="both"/>
        <w:rPr>
          <w:rFonts w:cs="Arial"/>
          <w:szCs w:val="20"/>
        </w:rPr>
      </w:pPr>
      <w:r w:rsidRPr="008D5514">
        <w:rPr>
          <w:rFonts w:cs="Arial"/>
          <w:szCs w:val="20"/>
        </w:rPr>
        <w:t>Pri podmeril</w:t>
      </w:r>
      <w:r w:rsidR="00287390">
        <w:rPr>
          <w:rFonts w:cs="Arial"/>
          <w:szCs w:val="20"/>
        </w:rPr>
        <w:t>ih 1.2 in</w:t>
      </w:r>
      <w:r w:rsidRPr="008D5514">
        <w:rPr>
          <w:rFonts w:cs="Arial"/>
          <w:szCs w:val="20"/>
        </w:rPr>
        <w:t xml:space="preserve"> </w:t>
      </w:r>
      <w:r w:rsidR="009459B6" w:rsidRPr="008D5514">
        <w:rPr>
          <w:rFonts w:cs="Arial"/>
          <w:szCs w:val="20"/>
        </w:rPr>
        <w:t>4</w:t>
      </w:r>
      <w:r w:rsidRPr="008D5514">
        <w:rPr>
          <w:rFonts w:cs="Arial"/>
          <w:szCs w:val="20"/>
        </w:rPr>
        <w:t>.3 je mogoče ugotoviti samo (ne)izpolnjevanje zahtevanega, zato strokovna komisija v skladu s tem dodeli samo 0 ali 5 točk.</w:t>
      </w:r>
    </w:p>
    <w:p w14:paraId="241CC39E" w14:textId="77777777" w:rsidR="006D4E45" w:rsidRDefault="006D4E45" w:rsidP="00471CF0">
      <w:pPr>
        <w:jc w:val="both"/>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6D4E45" w:rsidRPr="003153E3" w14:paraId="4856C5EA" w14:textId="77777777" w:rsidTr="00AF7CE2">
        <w:trPr>
          <w:tblHeader/>
          <w:jc w:val="center"/>
        </w:trPr>
        <w:tc>
          <w:tcPr>
            <w:tcW w:w="7058" w:type="dxa"/>
            <w:shd w:val="clear" w:color="auto" w:fill="99CCFF"/>
            <w:vAlign w:val="center"/>
          </w:tcPr>
          <w:p w14:paraId="7E895338" w14:textId="77777777" w:rsidR="006D4E45" w:rsidRPr="003153E3" w:rsidRDefault="006D4E45" w:rsidP="00471CF0">
            <w:pPr>
              <w:keepNext/>
              <w:jc w:val="center"/>
              <w:rPr>
                <w:rFonts w:cs="Arial"/>
                <w:b/>
                <w:szCs w:val="20"/>
              </w:rPr>
            </w:pPr>
            <w:bookmarkStart w:id="16" w:name="_Hlk146034313"/>
            <w:bookmarkStart w:id="17" w:name="_Hlk123285148"/>
            <w:bookmarkStart w:id="18" w:name="_Hlk146034381"/>
            <w:r w:rsidRPr="003153E3">
              <w:rPr>
                <w:rFonts w:cs="Arial"/>
                <w:b/>
                <w:szCs w:val="20"/>
              </w:rPr>
              <w:lastRenderedPageBreak/>
              <w:t>Merilo</w:t>
            </w:r>
          </w:p>
        </w:tc>
        <w:tc>
          <w:tcPr>
            <w:tcW w:w="1080" w:type="dxa"/>
            <w:shd w:val="clear" w:color="auto" w:fill="99CCFF"/>
            <w:vAlign w:val="center"/>
          </w:tcPr>
          <w:p w14:paraId="754A8ED7" w14:textId="77777777" w:rsidR="006D4E45" w:rsidRPr="003153E3" w:rsidRDefault="006D4E45" w:rsidP="00471CF0">
            <w:pPr>
              <w:jc w:val="center"/>
              <w:rPr>
                <w:rFonts w:cs="Arial"/>
                <w:b/>
                <w:szCs w:val="20"/>
              </w:rPr>
            </w:pPr>
            <w:r w:rsidRPr="00C25D04">
              <w:rPr>
                <w:rFonts w:cs="Arial"/>
                <w:b/>
                <w:szCs w:val="20"/>
              </w:rPr>
              <w:t>Največje možno št. točk</w:t>
            </w:r>
          </w:p>
        </w:tc>
      </w:tr>
      <w:tr w:rsidR="006D4E45" w:rsidRPr="003153E3" w14:paraId="4D0D4E53" w14:textId="77777777" w:rsidTr="00AF7CE2">
        <w:trPr>
          <w:jc w:val="center"/>
        </w:trPr>
        <w:tc>
          <w:tcPr>
            <w:tcW w:w="7058" w:type="dxa"/>
            <w:shd w:val="clear" w:color="auto" w:fill="CCFFFF"/>
            <w:vAlign w:val="center"/>
          </w:tcPr>
          <w:p w14:paraId="43F38CEE" w14:textId="77777777" w:rsidR="006D4E45" w:rsidRPr="00C25D04" w:rsidRDefault="006D4E45" w:rsidP="00471CF0">
            <w:pPr>
              <w:keepNext/>
              <w:jc w:val="both"/>
              <w:rPr>
                <w:rFonts w:cs="Arial"/>
                <w:b/>
                <w:szCs w:val="20"/>
              </w:rPr>
            </w:pPr>
            <w:r w:rsidRPr="00C25D04">
              <w:rPr>
                <w:rFonts w:cs="Arial"/>
                <w:b/>
                <w:szCs w:val="20"/>
              </w:rPr>
              <w:t xml:space="preserve">1 Ustreznost </w:t>
            </w:r>
            <w:r>
              <w:rPr>
                <w:rFonts w:cs="Arial"/>
                <w:b/>
                <w:szCs w:val="20"/>
              </w:rPr>
              <w:t>projekta</w:t>
            </w:r>
            <w:r w:rsidRPr="00C25D04">
              <w:rPr>
                <w:rFonts w:cs="Arial"/>
                <w:b/>
                <w:szCs w:val="20"/>
              </w:rPr>
              <w:t xml:space="preserve"> </w:t>
            </w:r>
            <w:r>
              <w:rPr>
                <w:rFonts w:cs="Arial"/>
                <w:b/>
                <w:szCs w:val="20"/>
              </w:rPr>
              <w:t xml:space="preserve">– </w:t>
            </w:r>
            <w:r w:rsidRPr="00C25D04">
              <w:rPr>
                <w:rFonts w:cs="Arial"/>
                <w:b/>
                <w:szCs w:val="20"/>
              </w:rPr>
              <w:t xml:space="preserve">utemeljitev skladnosti namena in ciljev projekta z namenom in cilji </w:t>
            </w:r>
            <w:r>
              <w:rPr>
                <w:rFonts w:cs="Arial"/>
                <w:b/>
                <w:szCs w:val="20"/>
              </w:rPr>
              <w:t xml:space="preserve">javnega </w:t>
            </w:r>
            <w:r w:rsidRPr="00C25D04">
              <w:rPr>
                <w:rFonts w:cs="Arial"/>
                <w:b/>
                <w:szCs w:val="20"/>
              </w:rPr>
              <w:t>razpisa</w:t>
            </w:r>
          </w:p>
        </w:tc>
        <w:tc>
          <w:tcPr>
            <w:tcW w:w="1080" w:type="dxa"/>
            <w:shd w:val="clear" w:color="auto" w:fill="CCFFFF"/>
            <w:vAlign w:val="center"/>
          </w:tcPr>
          <w:p w14:paraId="71726804" w14:textId="77777777" w:rsidR="006D4E45" w:rsidRPr="00C25D04" w:rsidRDefault="006D4E45" w:rsidP="00471CF0">
            <w:pPr>
              <w:jc w:val="center"/>
              <w:rPr>
                <w:rFonts w:cs="Arial"/>
                <w:b/>
                <w:szCs w:val="20"/>
              </w:rPr>
            </w:pPr>
            <w:r>
              <w:rPr>
                <w:rFonts w:cs="Arial"/>
                <w:b/>
                <w:szCs w:val="20"/>
              </w:rPr>
              <w:t>15</w:t>
            </w:r>
          </w:p>
        </w:tc>
      </w:tr>
      <w:tr w:rsidR="006D4E45" w:rsidRPr="003153E3" w14:paraId="4490F975" w14:textId="77777777" w:rsidTr="00AF7CE2">
        <w:trPr>
          <w:jc w:val="center"/>
        </w:trPr>
        <w:tc>
          <w:tcPr>
            <w:tcW w:w="7058" w:type="dxa"/>
            <w:vAlign w:val="center"/>
          </w:tcPr>
          <w:p w14:paraId="12829D26" w14:textId="77777777" w:rsidR="006D4E45" w:rsidRPr="002E7F0E" w:rsidRDefault="006D4E45" w:rsidP="00471CF0">
            <w:pPr>
              <w:pStyle w:val="Odstavekseznama"/>
              <w:numPr>
                <w:ilvl w:val="1"/>
                <w:numId w:val="2"/>
              </w:numPr>
              <w:jc w:val="both"/>
              <w:rPr>
                <w:rFonts w:cs="Arial"/>
                <w:szCs w:val="20"/>
              </w:rPr>
            </w:pPr>
            <w:r w:rsidRPr="00CF748A">
              <w:rPr>
                <w:rFonts w:cs="Arial"/>
                <w:szCs w:val="20"/>
              </w:rPr>
              <w:t>Namen in cilji projekta so vsebinsko jasno in natančno opredeljeni in usklajeni z namenom in cilji razpisa</w:t>
            </w:r>
            <w:r>
              <w:rPr>
                <w:rFonts w:cs="Arial"/>
                <w:szCs w:val="20"/>
              </w:rPr>
              <w:t xml:space="preserve"> in kakovostno zasledujejo še katerega od drugih ciljev razpisa. </w:t>
            </w:r>
          </w:p>
        </w:tc>
        <w:tc>
          <w:tcPr>
            <w:tcW w:w="1080" w:type="dxa"/>
            <w:vAlign w:val="center"/>
          </w:tcPr>
          <w:p w14:paraId="37D369DC" w14:textId="77777777" w:rsidR="006D4E45" w:rsidRPr="003153E3" w:rsidRDefault="006D4E45" w:rsidP="00471CF0">
            <w:pPr>
              <w:jc w:val="center"/>
              <w:rPr>
                <w:rFonts w:cs="Arial"/>
                <w:szCs w:val="20"/>
              </w:rPr>
            </w:pPr>
            <w:r>
              <w:rPr>
                <w:rFonts w:cs="Arial"/>
                <w:szCs w:val="20"/>
              </w:rPr>
              <w:t>10</w:t>
            </w:r>
          </w:p>
        </w:tc>
      </w:tr>
      <w:tr w:rsidR="006D4E45" w:rsidRPr="003153E3" w14:paraId="5E74822E" w14:textId="77777777" w:rsidTr="00AF7CE2">
        <w:trPr>
          <w:jc w:val="center"/>
        </w:trPr>
        <w:tc>
          <w:tcPr>
            <w:tcW w:w="7058" w:type="dxa"/>
            <w:vAlign w:val="center"/>
          </w:tcPr>
          <w:p w14:paraId="59DBDF9E" w14:textId="631EA022" w:rsidR="008F14BC" w:rsidRDefault="00287390" w:rsidP="008F14BC">
            <w:pPr>
              <w:pStyle w:val="Odstavekseznama"/>
              <w:numPr>
                <w:ilvl w:val="1"/>
                <w:numId w:val="2"/>
              </w:numPr>
            </w:pPr>
            <w:r>
              <w:t xml:space="preserve">V projektne dejavnosti za razvoj jezikovnih zmožnosti in bralne </w:t>
            </w:r>
          </w:p>
          <w:p w14:paraId="5ED1F368" w14:textId="639A8818" w:rsidR="00D23AAE" w:rsidRDefault="00287390" w:rsidP="008F14BC">
            <w:pPr>
              <w:pStyle w:val="Odstavekseznama"/>
              <w:ind w:left="360"/>
            </w:pPr>
            <w:r>
              <w:t>pismenosti so vključeni tudi otroci oziroma mladi</w:t>
            </w:r>
            <w:r w:rsidR="00573405">
              <w:t xml:space="preserve"> oziroma govorci slovenščine kot drugega </w:t>
            </w:r>
            <w:r w:rsidR="00400210">
              <w:t>in</w:t>
            </w:r>
            <w:r w:rsidR="00573405">
              <w:t xml:space="preserve"> tujega jezika</w:t>
            </w:r>
            <w:r w:rsidR="00D23AAE">
              <w:t>.</w:t>
            </w:r>
          </w:p>
          <w:p w14:paraId="1E38270C" w14:textId="3773C588" w:rsidR="006D4E45" w:rsidRPr="00CF748A" w:rsidRDefault="006D4E45" w:rsidP="00471CF0">
            <w:pPr>
              <w:pStyle w:val="Odstavekseznama"/>
              <w:ind w:left="360"/>
              <w:rPr>
                <w:rFonts w:cs="Arial"/>
                <w:szCs w:val="20"/>
              </w:rPr>
            </w:pPr>
            <w:r w:rsidRPr="00632EBD">
              <w:rPr>
                <w:rFonts w:cs="Arial"/>
                <w:b/>
                <w:bCs/>
                <w:szCs w:val="20"/>
              </w:rPr>
              <w:t xml:space="preserve">(Pri tem podmerilu je mogoče doseči 0 ali </w:t>
            </w:r>
            <w:r>
              <w:rPr>
                <w:rFonts w:cs="Arial"/>
                <w:b/>
                <w:bCs/>
                <w:szCs w:val="20"/>
              </w:rPr>
              <w:t>5</w:t>
            </w:r>
            <w:r w:rsidRPr="00632EBD">
              <w:rPr>
                <w:rFonts w:cs="Arial"/>
                <w:b/>
                <w:bCs/>
                <w:szCs w:val="20"/>
              </w:rPr>
              <w:t xml:space="preserve"> točk</w:t>
            </w:r>
            <w:r w:rsidR="00D23AAE">
              <w:rPr>
                <w:rFonts w:cs="Arial"/>
                <w:b/>
                <w:bCs/>
                <w:szCs w:val="20"/>
              </w:rPr>
              <w:t>.</w:t>
            </w:r>
            <w:r w:rsidRPr="00632EBD">
              <w:rPr>
                <w:rFonts w:cs="Arial"/>
                <w:b/>
                <w:bCs/>
                <w:szCs w:val="20"/>
              </w:rPr>
              <w:t>)</w:t>
            </w:r>
          </w:p>
        </w:tc>
        <w:tc>
          <w:tcPr>
            <w:tcW w:w="1080" w:type="dxa"/>
            <w:vAlign w:val="center"/>
          </w:tcPr>
          <w:p w14:paraId="6B3EACB5" w14:textId="77777777" w:rsidR="006D4E45" w:rsidRDefault="006D4E45" w:rsidP="00471CF0">
            <w:pPr>
              <w:jc w:val="center"/>
              <w:rPr>
                <w:rFonts w:cs="Arial"/>
                <w:szCs w:val="20"/>
              </w:rPr>
            </w:pPr>
            <w:r>
              <w:rPr>
                <w:rFonts w:cs="Arial"/>
                <w:szCs w:val="20"/>
              </w:rPr>
              <w:t>5</w:t>
            </w:r>
          </w:p>
        </w:tc>
      </w:tr>
    </w:tbl>
    <w:p w14:paraId="36B3043D" w14:textId="77777777" w:rsidR="006D4E45" w:rsidRPr="003153E3" w:rsidRDefault="006D4E45" w:rsidP="00471CF0">
      <w:pPr>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6D4E45" w:rsidRPr="003153E3" w14:paraId="34921DFD" w14:textId="77777777" w:rsidTr="00AF7CE2">
        <w:trPr>
          <w:jc w:val="center"/>
        </w:trPr>
        <w:tc>
          <w:tcPr>
            <w:tcW w:w="7058" w:type="dxa"/>
            <w:shd w:val="clear" w:color="auto" w:fill="CCFFFF"/>
            <w:vAlign w:val="center"/>
          </w:tcPr>
          <w:p w14:paraId="0CB676B9" w14:textId="77777777" w:rsidR="006D4E45" w:rsidRPr="00C25D04" w:rsidRDefault="006D4E45" w:rsidP="00471CF0">
            <w:pPr>
              <w:keepNext/>
              <w:jc w:val="both"/>
              <w:rPr>
                <w:rFonts w:cs="Arial"/>
                <w:b/>
                <w:szCs w:val="20"/>
              </w:rPr>
            </w:pPr>
            <w:r w:rsidRPr="00C25D04">
              <w:rPr>
                <w:rFonts w:cs="Arial"/>
                <w:b/>
                <w:szCs w:val="20"/>
              </w:rPr>
              <w:t xml:space="preserve">2 </w:t>
            </w:r>
            <w:r>
              <w:rPr>
                <w:rFonts w:cs="Arial"/>
                <w:b/>
                <w:szCs w:val="20"/>
              </w:rPr>
              <w:t>Kakovost zasnove in izvedljivost</w:t>
            </w:r>
            <w:r w:rsidRPr="00F72B9E">
              <w:rPr>
                <w:rFonts w:cs="Arial"/>
                <w:b/>
                <w:szCs w:val="20"/>
              </w:rPr>
              <w:t xml:space="preserve"> projekta – preglednost </w:t>
            </w:r>
            <w:r>
              <w:rPr>
                <w:rFonts w:cs="Arial"/>
                <w:b/>
                <w:szCs w:val="20"/>
              </w:rPr>
              <w:t xml:space="preserve">in primernost </w:t>
            </w:r>
            <w:r w:rsidRPr="00F72B9E">
              <w:rPr>
                <w:rFonts w:cs="Arial"/>
                <w:b/>
                <w:szCs w:val="20"/>
              </w:rPr>
              <w:t xml:space="preserve">načrtovanih dejavnosti ter </w:t>
            </w:r>
            <w:r>
              <w:rPr>
                <w:rFonts w:cs="Arial"/>
                <w:b/>
                <w:szCs w:val="20"/>
              </w:rPr>
              <w:t>zagotovitev trajnosti rezultatov</w:t>
            </w:r>
          </w:p>
        </w:tc>
        <w:tc>
          <w:tcPr>
            <w:tcW w:w="1080" w:type="dxa"/>
            <w:shd w:val="clear" w:color="auto" w:fill="CCFFFF"/>
            <w:vAlign w:val="center"/>
          </w:tcPr>
          <w:p w14:paraId="4EF55386" w14:textId="77777777" w:rsidR="006D4E45" w:rsidRPr="003153E3" w:rsidRDefault="006D4E45" w:rsidP="00471CF0">
            <w:pPr>
              <w:jc w:val="center"/>
              <w:rPr>
                <w:rFonts w:cs="Arial"/>
                <w:szCs w:val="20"/>
              </w:rPr>
            </w:pPr>
            <w:r>
              <w:rPr>
                <w:rFonts w:cs="Arial"/>
                <w:b/>
                <w:szCs w:val="20"/>
              </w:rPr>
              <w:t>35</w:t>
            </w:r>
          </w:p>
        </w:tc>
      </w:tr>
      <w:tr w:rsidR="006D4E45" w:rsidRPr="003153E3" w14:paraId="6B25F61C" w14:textId="77777777" w:rsidTr="00AF7CE2">
        <w:trPr>
          <w:jc w:val="center"/>
        </w:trPr>
        <w:tc>
          <w:tcPr>
            <w:tcW w:w="7058" w:type="dxa"/>
            <w:vAlign w:val="center"/>
          </w:tcPr>
          <w:p w14:paraId="6495325F" w14:textId="77777777" w:rsidR="006D4E45" w:rsidRPr="00AA1CEC" w:rsidRDefault="006D4E45" w:rsidP="00471CF0">
            <w:pPr>
              <w:pStyle w:val="Odstavekseznama"/>
              <w:numPr>
                <w:ilvl w:val="1"/>
                <w:numId w:val="24"/>
              </w:numPr>
              <w:jc w:val="both"/>
              <w:rPr>
                <w:rFonts w:cs="Arial"/>
                <w:szCs w:val="20"/>
              </w:rPr>
            </w:pPr>
            <w:r w:rsidRPr="004D3CDB">
              <w:rPr>
                <w:rFonts w:cs="Arial"/>
                <w:szCs w:val="20"/>
              </w:rPr>
              <w:t>Delovni načrt projekta je logičen in primerno strukturiran. Projektne aktivnosti so natančno opredeljene in pregledne, terminsko primerno razporejene in izvedljive, organizacija dela je ustrezna.</w:t>
            </w:r>
          </w:p>
        </w:tc>
        <w:tc>
          <w:tcPr>
            <w:tcW w:w="1080" w:type="dxa"/>
            <w:vAlign w:val="center"/>
          </w:tcPr>
          <w:p w14:paraId="4ABA60F2" w14:textId="77777777" w:rsidR="006D4E45" w:rsidRPr="003153E3" w:rsidRDefault="006D4E45" w:rsidP="00471CF0">
            <w:pPr>
              <w:jc w:val="center"/>
              <w:rPr>
                <w:rFonts w:cs="Arial"/>
                <w:szCs w:val="20"/>
              </w:rPr>
            </w:pPr>
            <w:r>
              <w:rPr>
                <w:rFonts w:cs="Arial"/>
                <w:szCs w:val="20"/>
              </w:rPr>
              <w:t>10</w:t>
            </w:r>
          </w:p>
        </w:tc>
      </w:tr>
      <w:tr w:rsidR="006D4E45" w14:paraId="7DD503AF" w14:textId="77777777" w:rsidTr="00AF7CE2">
        <w:trPr>
          <w:jc w:val="center"/>
        </w:trPr>
        <w:tc>
          <w:tcPr>
            <w:tcW w:w="7058" w:type="dxa"/>
            <w:vAlign w:val="center"/>
          </w:tcPr>
          <w:p w14:paraId="2A5F73FA" w14:textId="7EC95263" w:rsidR="006D4E45" w:rsidRPr="00CF748A" w:rsidRDefault="006D4E45" w:rsidP="00471CF0">
            <w:pPr>
              <w:pStyle w:val="Odstavekseznama"/>
              <w:numPr>
                <w:ilvl w:val="1"/>
                <w:numId w:val="24"/>
              </w:numPr>
              <w:jc w:val="both"/>
              <w:rPr>
                <w:rFonts w:cs="Arial"/>
                <w:szCs w:val="20"/>
              </w:rPr>
            </w:pPr>
            <w:r w:rsidRPr="00EE49AE">
              <w:rPr>
                <w:rFonts w:cs="Arial"/>
                <w:szCs w:val="20"/>
              </w:rPr>
              <w:t>Kazalnik</w:t>
            </w:r>
            <w:r>
              <w:rPr>
                <w:rFonts w:cs="Arial"/>
                <w:szCs w:val="20"/>
              </w:rPr>
              <w:t xml:space="preserve"> oziroma kazalniki, določeni v vlogi prijavitelja, ustrezajo naravi projekta in so realno dosegljivi. Jasno je opredeljen tudi način nabora oseb iz ciljne skupine.</w:t>
            </w:r>
          </w:p>
        </w:tc>
        <w:tc>
          <w:tcPr>
            <w:tcW w:w="1080" w:type="dxa"/>
            <w:vAlign w:val="center"/>
          </w:tcPr>
          <w:p w14:paraId="2AF11590" w14:textId="77777777" w:rsidR="006D4E45" w:rsidRDefault="006D4E45" w:rsidP="00471CF0">
            <w:pPr>
              <w:jc w:val="center"/>
              <w:rPr>
                <w:rFonts w:cs="Arial"/>
                <w:szCs w:val="20"/>
              </w:rPr>
            </w:pPr>
            <w:r>
              <w:rPr>
                <w:rFonts w:cs="Arial"/>
                <w:szCs w:val="20"/>
              </w:rPr>
              <w:t>5</w:t>
            </w:r>
          </w:p>
        </w:tc>
      </w:tr>
      <w:tr w:rsidR="006D4E45" w:rsidRPr="008C59F8" w14:paraId="2CE6F0D8" w14:textId="77777777" w:rsidTr="00AF7CE2">
        <w:trPr>
          <w:jc w:val="center"/>
        </w:trPr>
        <w:tc>
          <w:tcPr>
            <w:tcW w:w="7058" w:type="dxa"/>
            <w:vAlign w:val="center"/>
          </w:tcPr>
          <w:p w14:paraId="6FFB50A0" w14:textId="039A2C7C" w:rsidR="006D4E45" w:rsidRPr="00D72268" w:rsidRDefault="006D4E45" w:rsidP="00471CF0">
            <w:pPr>
              <w:pStyle w:val="Odstavekseznama"/>
              <w:numPr>
                <w:ilvl w:val="1"/>
                <w:numId w:val="24"/>
              </w:numPr>
              <w:jc w:val="both"/>
              <w:rPr>
                <w:rFonts w:cs="Arial"/>
                <w:color w:val="FF0000"/>
                <w:szCs w:val="20"/>
              </w:rPr>
            </w:pPr>
            <w:r w:rsidRPr="00D72268">
              <w:rPr>
                <w:rFonts w:cs="Arial"/>
                <w:szCs w:val="20"/>
              </w:rPr>
              <w:t xml:space="preserve">Projekt je vsebinsko kakovosten. </w:t>
            </w:r>
            <w:r w:rsidRPr="00BE0BE3">
              <w:rPr>
                <w:rFonts w:cs="Arial"/>
                <w:szCs w:val="20"/>
              </w:rPr>
              <w:t>Izobraževalne</w:t>
            </w:r>
            <w:r>
              <w:rPr>
                <w:rFonts w:cs="Arial"/>
                <w:color w:val="FF0000"/>
                <w:szCs w:val="20"/>
              </w:rPr>
              <w:t xml:space="preserve"> </w:t>
            </w:r>
            <w:r w:rsidRPr="00D72268">
              <w:rPr>
                <w:rFonts w:cs="Arial"/>
                <w:szCs w:val="20"/>
              </w:rPr>
              <w:t xml:space="preserve">dejavnosti za krepitev jezikovne zmožnosti </w:t>
            </w:r>
            <w:r w:rsidRPr="00101EE9">
              <w:rPr>
                <w:rFonts w:cs="Arial"/>
                <w:szCs w:val="20"/>
              </w:rPr>
              <w:t>in bralne pismenosti</w:t>
            </w:r>
            <w:r>
              <w:rPr>
                <w:rFonts w:cs="Arial"/>
                <w:szCs w:val="20"/>
              </w:rPr>
              <w:t xml:space="preserve"> </w:t>
            </w:r>
            <w:r w:rsidRPr="00D72268">
              <w:rPr>
                <w:rFonts w:cs="Arial"/>
                <w:szCs w:val="20"/>
              </w:rPr>
              <w:t>predstavljajo osrednji del projekta ter so ustrezne, primerne, prilagojene ciljni skupini,</w:t>
            </w:r>
            <w:r>
              <w:rPr>
                <w:rFonts w:cs="Arial"/>
                <w:szCs w:val="20"/>
              </w:rPr>
              <w:t xml:space="preserve"> interaktivne,</w:t>
            </w:r>
            <w:r w:rsidRPr="00D72268">
              <w:rPr>
                <w:rFonts w:cs="Arial"/>
                <w:szCs w:val="20"/>
              </w:rPr>
              <w:t xml:space="preserve"> domišljene.</w:t>
            </w:r>
            <w:r w:rsidRPr="00D72268">
              <w:rPr>
                <w:rFonts w:cs="Arial"/>
                <w:color w:val="FF0000"/>
                <w:szCs w:val="20"/>
              </w:rPr>
              <w:t xml:space="preserve"> </w:t>
            </w:r>
          </w:p>
          <w:p w14:paraId="1750F44D" w14:textId="77777777" w:rsidR="006D4E45" w:rsidRPr="008C59F8" w:rsidRDefault="006D4E45" w:rsidP="00471CF0">
            <w:pPr>
              <w:pStyle w:val="Odstavekseznama"/>
              <w:ind w:left="360"/>
              <w:jc w:val="both"/>
              <w:rPr>
                <w:rFonts w:cs="Arial"/>
                <w:szCs w:val="20"/>
              </w:rPr>
            </w:pPr>
            <w:r w:rsidRPr="00D72268">
              <w:rPr>
                <w:rFonts w:cs="Arial"/>
                <w:szCs w:val="20"/>
              </w:rPr>
              <w:t>Načrtovane dejavnosti oziroma metode dela s ciljno skupino zagotavljajo učinkovito doseganje ciljev projekta.</w:t>
            </w:r>
          </w:p>
        </w:tc>
        <w:tc>
          <w:tcPr>
            <w:tcW w:w="1080" w:type="dxa"/>
            <w:vAlign w:val="center"/>
          </w:tcPr>
          <w:p w14:paraId="17B8F049" w14:textId="77777777" w:rsidR="006D4E45" w:rsidRPr="008C59F8" w:rsidRDefault="006D4E45" w:rsidP="00471CF0">
            <w:pPr>
              <w:jc w:val="center"/>
              <w:rPr>
                <w:rFonts w:cs="Arial"/>
                <w:szCs w:val="20"/>
              </w:rPr>
            </w:pPr>
            <w:r>
              <w:rPr>
                <w:rFonts w:cs="Arial"/>
                <w:szCs w:val="20"/>
              </w:rPr>
              <w:t>10</w:t>
            </w:r>
          </w:p>
        </w:tc>
      </w:tr>
      <w:tr w:rsidR="006D4E45" w:rsidRPr="008C59F8" w14:paraId="314035A6" w14:textId="77777777" w:rsidTr="00AF7CE2">
        <w:trPr>
          <w:jc w:val="center"/>
        </w:trPr>
        <w:tc>
          <w:tcPr>
            <w:tcW w:w="7058" w:type="dxa"/>
            <w:vAlign w:val="center"/>
          </w:tcPr>
          <w:p w14:paraId="32B25D85" w14:textId="77777777" w:rsidR="006D4E45" w:rsidRPr="008C59F8" w:rsidRDefault="006D4E45" w:rsidP="00471CF0">
            <w:pPr>
              <w:pStyle w:val="Odstavekseznama"/>
              <w:numPr>
                <w:ilvl w:val="1"/>
                <w:numId w:val="24"/>
              </w:numPr>
              <w:jc w:val="both"/>
              <w:rPr>
                <w:rFonts w:cs="Arial"/>
                <w:szCs w:val="20"/>
              </w:rPr>
            </w:pPr>
            <w:r w:rsidRPr="00EE71CE">
              <w:rPr>
                <w:rFonts w:cs="Arial"/>
                <w:szCs w:val="20"/>
              </w:rPr>
              <w:t>Učinki in rezultati projekta so trajni, izvajajo se dejavnosti za zagotovitev trajnosti rezultatov (</w:t>
            </w:r>
            <w:r>
              <w:rPr>
                <w:rFonts w:cs="Arial"/>
                <w:szCs w:val="20"/>
              </w:rPr>
              <w:t>multipliciranje dosega in učinkov</w:t>
            </w:r>
            <w:r w:rsidRPr="00EE71CE">
              <w:rPr>
                <w:rFonts w:cs="Arial"/>
                <w:szCs w:val="20"/>
              </w:rPr>
              <w:t>,</w:t>
            </w:r>
            <w:r>
              <w:rPr>
                <w:rFonts w:cs="Arial"/>
                <w:szCs w:val="20"/>
              </w:rPr>
              <w:t xml:space="preserve"> npr. diseminacija rezultatov,</w:t>
            </w:r>
            <w:r w:rsidRPr="00EE71CE">
              <w:rPr>
                <w:rFonts w:cs="Arial"/>
                <w:szCs w:val="20"/>
              </w:rPr>
              <w:t xml:space="preserve"> izmenjava izkušenj – npr. z izvajalci podobnih dejavnosti, tudi iz drugih regij – in primerov dobre prakse, usposabljanje mentorjev</w:t>
            </w:r>
            <w:r>
              <w:rPr>
                <w:rFonts w:cs="Arial"/>
                <w:szCs w:val="20"/>
              </w:rPr>
              <w:t xml:space="preserve"> </w:t>
            </w:r>
            <w:r w:rsidRPr="00EE71CE">
              <w:rPr>
                <w:rFonts w:cs="Arial"/>
                <w:szCs w:val="20"/>
              </w:rPr>
              <w:t>za delo s ciljno skupino, priprava načrta za nadaljnji razvoj oziroma nadgradnjo projekta ipd.).</w:t>
            </w:r>
          </w:p>
        </w:tc>
        <w:tc>
          <w:tcPr>
            <w:tcW w:w="1080" w:type="dxa"/>
            <w:vAlign w:val="center"/>
          </w:tcPr>
          <w:p w14:paraId="7FBA82FE" w14:textId="77777777" w:rsidR="006D4E45" w:rsidRPr="008C59F8" w:rsidRDefault="006D4E45" w:rsidP="00471CF0">
            <w:pPr>
              <w:jc w:val="center"/>
              <w:rPr>
                <w:rFonts w:cs="Arial"/>
                <w:szCs w:val="20"/>
              </w:rPr>
            </w:pPr>
            <w:r>
              <w:rPr>
                <w:rFonts w:cs="Arial"/>
                <w:szCs w:val="20"/>
              </w:rPr>
              <w:t>10</w:t>
            </w:r>
          </w:p>
        </w:tc>
      </w:tr>
    </w:tbl>
    <w:p w14:paraId="0756E006" w14:textId="77777777" w:rsidR="006D4E45" w:rsidRPr="003153E3" w:rsidRDefault="006D4E45" w:rsidP="00471CF0">
      <w:pPr>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6D4E45" w:rsidRPr="003153E3" w14:paraId="00AAA1ED" w14:textId="77777777" w:rsidTr="00AF7CE2">
        <w:trPr>
          <w:jc w:val="center"/>
        </w:trPr>
        <w:tc>
          <w:tcPr>
            <w:tcW w:w="7058" w:type="dxa"/>
            <w:shd w:val="clear" w:color="auto" w:fill="CCFFFF"/>
            <w:vAlign w:val="center"/>
          </w:tcPr>
          <w:p w14:paraId="2ADCFAEE" w14:textId="77777777" w:rsidR="006D4E45" w:rsidRPr="00C25D04" w:rsidRDefault="006D4E45" w:rsidP="00471CF0">
            <w:pPr>
              <w:keepNext/>
              <w:jc w:val="both"/>
              <w:rPr>
                <w:rFonts w:cs="Arial"/>
                <w:b/>
                <w:szCs w:val="20"/>
              </w:rPr>
            </w:pPr>
            <w:r>
              <w:rPr>
                <w:rFonts w:cs="Arial"/>
                <w:b/>
                <w:szCs w:val="20"/>
              </w:rPr>
              <w:t xml:space="preserve">3 </w:t>
            </w:r>
            <w:r w:rsidRPr="00C25D04">
              <w:rPr>
                <w:rFonts w:cs="Arial"/>
                <w:b/>
                <w:szCs w:val="20"/>
              </w:rPr>
              <w:t xml:space="preserve">Ustreznost </w:t>
            </w:r>
            <w:r>
              <w:rPr>
                <w:rFonts w:cs="Arial"/>
                <w:b/>
                <w:szCs w:val="20"/>
              </w:rPr>
              <w:t>finančnega načrta, racionalnost</w:t>
            </w:r>
            <w:r w:rsidRPr="00C25D04">
              <w:rPr>
                <w:rFonts w:cs="Arial"/>
                <w:b/>
                <w:szCs w:val="20"/>
              </w:rPr>
              <w:t xml:space="preserve"> in stroškovn</w:t>
            </w:r>
            <w:r>
              <w:rPr>
                <w:rFonts w:cs="Arial"/>
                <w:b/>
                <w:szCs w:val="20"/>
              </w:rPr>
              <w:t>a učinkovitost</w:t>
            </w:r>
            <w:r w:rsidRPr="00C25D04">
              <w:rPr>
                <w:rFonts w:cs="Arial"/>
                <w:b/>
                <w:szCs w:val="20"/>
              </w:rPr>
              <w:t xml:space="preserve"> projekta</w:t>
            </w:r>
          </w:p>
        </w:tc>
        <w:tc>
          <w:tcPr>
            <w:tcW w:w="1080" w:type="dxa"/>
            <w:shd w:val="clear" w:color="auto" w:fill="CCFFFF"/>
            <w:vAlign w:val="center"/>
          </w:tcPr>
          <w:p w14:paraId="7A935180" w14:textId="77777777" w:rsidR="006D4E45" w:rsidRPr="003153E3" w:rsidRDefault="006D4E45" w:rsidP="00471CF0">
            <w:pPr>
              <w:jc w:val="center"/>
              <w:rPr>
                <w:rFonts w:cs="Arial"/>
                <w:szCs w:val="20"/>
              </w:rPr>
            </w:pPr>
            <w:r>
              <w:rPr>
                <w:rFonts w:cs="Arial"/>
                <w:b/>
                <w:szCs w:val="20"/>
              </w:rPr>
              <w:t>20</w:t>
            </w:r>
          </w:p>
        </w:tc>
      </w:tr>
      <w:tr w:rsidR="006D4E45" w:rsidRPr="003153E3" w14:paraId="56CDC63A" w14:textId="77777777" w:rsidTr="00AF7CE2">
        <w:trPr>
          <w:jc w:val="center"/>
        </w:trPr>
        <w:tc>
          <w:tcPr>
            <w:tcW w:w="7058" w:type="dxa"/>
            <w:vAlign w:val="center"/>
          </w:tcPr>
          <w:p w14:paraId="2D12AF7B" w14:textId="77777777" w:rsidR="006D4E45" w:rsidRPr="004B5310" w:rsidRDefault="006D4E45" w:rsidP="00471CF0">
            <w:pPr>
              <w:pStyle w:val="Odstavekseznama"/>
              <w:numPr>
                <w:ilvl w:val="1"/>
                <w:numId w:val="15"/>
              </w:numPr>
              <w:ind w:left="447" w:hanging="425"/>
              <w:jc w:val="both"/>
              <w:rPr>
                <w:rFonts w:cs="Arial"/>
                <w:szCs w:val="20"/>
              </w:rPr>
            </w:pPr>
            <w:r w:rsidRPr="00EE71CE">
              <w:rPr>
                <w:rFonts w:cs="Arial"/>
                <w:szCs w:val="20"/>
              </w:rPr>
              <w:t>Specifikacija stroškov po posameznih aktivnostih je podrobno razdelana in jasno predstavljena (kar vključuje tudi navedbo izvajalcev – po funkcijah, ne poimensko, število delovnih ur po posameznih izvajalcih oziroma funkcijah, opredelitev stroškov po posameznih kategorijah stroškov ipd.). Višina predvidenih sredstev je sorazmerna z vsebino in obsegom posameznih načrtovanih aktivnosti.</w:t>
            </w:r>
          </w:p>
        </w:tc>
        <w:tc>
          <w:tcPr>
            <w:tcW w:w="1080" w:type="dxa"/>
            <w:vAlign w:val="center"/>
          </w:tcPr>
          <w:p w14:paraId="40E2C5DF" w14:textId="77777777" w:rsidR="006D4E45" w:rsidRPr="003153E3" w:rsidRDefault="006D4E45" w:rsidP="00471CF0">
            <w:pPr>
              <w:jc w:val="center"/>
              <w:rPr>
                <w:rFonts w:cs="Arial"/>
                <w:szCs w:val="20"/>
              </w:rPr>
            </w:pPr>
            <w:r>
              <w:rPr>
                <w:rFonts w:cs="Arial"/>
                <w:szCs w:val="20"/>
              </w:rPr>
              <w:t>10</w:t>
            </w:r>
          </w:p>
        </w:tc>
      </w:tr>
      <w:tr w:rsidR="006D4E45" w14:paraId="196E9B87" w14:textId="77777777" w:rsidTr="00AF7CE2">
        <w:trPr>
          <w:jc w:val="center"/>
        </w:trPr>
        <w:tc>
          <w:tcPr>
            <w:tcW w:w="7058" w:type="dxa"/>
            <w:vAlign w:val="center"/>
          </w:tcPr>
          <w:p w14:paraId="2F3A88DF" w14:textId="77777777" w:rsidR="006D4E45" w:rsidRPr="004B5310" w:rsidRDefault="006D4E45" w:rsidP="00471CF0">
            <w:pPr>
              <w:pStyle w:val="Odstavekseznama"/>
              <w:numPr>
                <w:ilvl w:val="1"/>
                <w:numId w:val="15"/>
              </w:numPr>
              <w:ind w:left="447" w:hanging="425"/>
              <w:jc w:val="both"/>
              <w:rPr>
                <w:rFonts w:cs="Arial"/>
                <w:szCs w:val="20"/>
              </w:rPr>
            </w:pPr>
            <w:r>
              <w:rPr>
                <w:rFonts w:cs="Arial"/>
                <w:szCs w:val="20"/>
              </w:rPr>
              <w:t xml:space="preserve">Finančni načrt </w:t>
            </w:r>
            <w:r w:rsidRPr="00882FC0">
              <w:rPr>
                <w:rFonts w:cs="Arial"/>
                <w:szCs w:val="20"/>
              </w:rPr>
              <w:t xml:space="preserve">(podatki iz </w:t>
            </w:r>
            <w:r>
              <w:rPr>
                <w:rFonts w:cs="Arial"/>
                <w:szCs w:val="20"/>
              </w:rPr>
              <w:t>priložene Excelove</w:t>
            </w:r>
            <w:r w:rsidRPr="00882FC0">
              <w:rPr>
                <w:rFonts w:cs="Arial"/>
                <w:szCs w:val="20"/>
              </w:rPr>
              <w:t xml:space="preserve"> tabele) kot celota je glede na vsebino projekta realen in stroškovno učinkovit ter sovpada s specifikacijami stroškov po posameznih aktivnostih. Predvidena finančna sredstva po posameznih kategorijah stroškov so primerno ocenjena in racionalna.</w:t>
            </w:r>
          </w:p>
        </w:tc>
        <w:tc>
          <w:tcPr>
            <w:tcW w:w="1080" w:type="dxa"/>
            <w:vAlign w:val="center"/>
          </w:tcPr>
          <w:p w14:paraId="73A198C4" w14:textId="77777777" w:rsidR="006D4E45" w:rsidRDefault="006D4E45" w:rsidP="00471CF0">
            <w:pPr>
              <w:jc w:val="center"/>
              <w:rPr>
                <w:rFonts w:cs="Arial"/>
                <w:szCs w:val="20"/>
              </w:rPr>
            </w:pPr>
            <w:r>
              <w:rPr>
                <w:rFonts w:cs="Arial"/>
                <w:szCs w:val="20"/>
              </w:rPr>
              <w:t>10</w:t>
            </w:r>
          </w:p>
        </w:tc>
      </w:tr>
    </w:tbl>
    <w:p w14:paraId="43515B7D" w14:textId="77777777" w:rsidR="006D4E45" w:rsidRPr="003153E3" w:rsidRDefault="006D4E45" w:rsidP="00471CF0">
      <w:pPr>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6D4E45" w:rsidRPr="003153E3" w14:paraId="0BD88EE2" w14:textId="77777777" w:rsidTr="00AF7CE2">
        <w:trPr>
          <w:jc w:val="center"/>
        </w:trPr>
        <w:tc>
          <w:tcPr>
            <w:tcW w:w="7058" w:type="dxa"/>
            <w:shd w:val="clear" w:color="auto" w:fill="CCFFFF"/>
            <w:vAlign w:val="center"/>
          </w:tcPr>
          <w:p w14:paraId="232FB543" w14:textId="77777777" w:rsidR="006D4E45" w:rsidRDefault="006D4E45" w:rsidP="00471CF0">
            <w:pPr>
              <w:keepNext/>
              <w:jc w:val="both"/>
              <w:rPr>
                <w:rFonts w:cs="Arial"/>
                <w:b/>
                <w:szCs w:val="20"/>
              </w:rPr>
            </w:pPr>
            <w:r>
              <w:rPr>
                <w:rFonts w:cs="Arial"/>
                <w:b/>
                <w:szCs w:val="20"/>
              </w:rPr>
              <w:t>4</w:t>
            </w:r>
            <w:r w:rsidRPr="00C25D04">
              <w:rPr>
                <w:rFonts w:cs="Arial"/>
                <w:b/>
                <w:szCs w:val="20"/>
              </w:rPr>
              <w:t xml:space="preserve"> Usposobljenost prijavitelja </w:t>
            </w:r>
            <w:r>
              <w:rPr>
                <w:rFonts w:cs="Arial"/>
                <w:b/>
                <w:szCs w:val="20"/>
              </w:rPr>
              <w:t xml:space="preserve">in izvajalcev </w:t>
            </w:r>
            <w:r w:rsidRPr="00C25D04">
              <w:rPr>
                <w:rFonts w:cs="Arial"/>
                <w:b/>
                <w:szCs w:val="20"/>
              </w:rPr>
              <w:t>za izvedbo projekta</w:t>
            </w:r>
          </w:p>
          <w:p w14:paraId="78497F90" w14:textId="77777777" w:rsidR="006D4E45" w:rsidRPr="00C25D04" w:rsidRDefault="006D4E45" w:rsidP="00471CF0">
            <w:pPr>
              <w:keepNext/>
              <w:rPr>
                <w:rFonts w:cs="Arial"/>
                <w:b/>
                <w:szCs w:val="20"/>
              </w:rPr>
            </w:pPr>
          </w:p>
        </w:tc>
        <w:tc>
          <w:tcPr>
            <w:tcW w:w="1080" w:type="dxa"/>
            <w:shd w:val="clear" w:color="auto" w:fill="CCFFFF"/>
            <w:vAlign w:val="center"/>
          </w:tcPr>
          <w:p w14:paraId="36AFA84E" w14:textId="77777777" w:rsidR="006D4E45" w:rsidRPr="003153E3" w:rsidRDefault="006D4E45" w:rsidP="00471CF0">
            <w:pPr>
              <w:jc w:val="center"/>
              <w:rPr>
                <w:rFonts w:cs="Arial"/>
                <w:szCs w:val="20"/>
              </w:rPr>
            </w:pPr>
            <w:r>
              <w:rPr>
                <w:rFonts w:cs="Arial"/>
                <w:b/>
                <w:szCs w:val="20"/>
              </w:rPr>
              <w:t>15</w:t>
            </w:r>
          </w:p>
        </w:tc>
      </w:tr>
      <w:tr w:rsidR="006D4E45" w:rsidRPr="003153E3" w14:paraId="4994758F" w14:textId="77777777" w:rsidTr="00AF7CE2">
        <w:trPr>
          <w:jc w:val="center"/>
        </w:trPr>
        <w:tc>
          <w:tcPr>
            <w:tcW w:w="7058" w:type="dxa"/>
            <w:vAlign w:val="center"/>
          </w:tcPr>
          <w:p w14:paraId="0DEE1FB7" w14:textId="77777777" w:rsidR="006D4E45" w:rsidRPr="004B5310" w:rsidRDefault="006D4E45" w:rsidP="00471CF0">
            <w:pPr>
              <w:pStyle w:val="Odstavekseznama"/>
              <w:numPr>
                <w:ilvl w:val="1"/>
                <w:numId w:val="25"/>
              </w:numPr>
              <w:jc w:val="both"/>
              <w:rPr>
                <w:rFonts w:cs="Arial"/>
                <w:szCs w:val="20"/>
              </w:rPr>
            </w:pPr>
            <w:r>
              <w:rPr>
                <w:rFonts w:cs="Arial"/>
                <w:szCs w:val="20"/>
              </w:rPr>
              <w:t xml:space="preserve">Izkušnje prijavitelja </w:t>
            </w:r>
            <w:r w:rsidRPr="004A4EDC">
              <w:rPr>
                <w:rFonts w:cs="Arial"/>
                <w:szCs w:val="20"/>
              </w:rPr>
              <w:t>in morebitnih članov konzorcija pri izvajanju primerljivih projektov v zadnjih petih letih.</w:t>
            </w:r>
          </w:p>
        </w:tc>
        <w:tc>
          <w:tcPr>
            <w:tcW w:w="1080" w:type="dxa"/>
            <w:vAlign w:val="center"/>
          </w:tcPr>
          <w:p w14:paraId="03435805" w14:textId="77777777" w:rsidR="006D4E45" w:rsidRPr="003153E3" w:rsidRDefault="006D4E45" w:rsidP="00471CF0">
            <w:pPr>
              <w:jc w:val="center"/>
              <w:rPr>
                <w:rFonts w:cs="Arial"/>
                <w:szCs w:val="20"/>
              </w:rPr>
            </w:pPr>
            <w:r>
              <w:rPr>
                <w:rFonts w:cs="Arial"/>
                <w:szCs w:val="20"/>
              </w:rPr>
              <w:t>5</w:t>
            </w:r>
          </w:p>
        </w:tc>
      </w:tr>
      <w:tr w:rsidR="006D4E45" w14:paraId="74005023" w14:textId="77777777" w:rsidTr="00AF7CE2">
        <w:trPr>
          <w:jc w:val="center"/>
        </w:trPr>
        <w:tc>
          <w:tcPr>
            <w:tcW w:w="7058" w:type="dxa"/>
            <w:vAlign w:val="center"/>
          </w:tcPr>
          <w:p w14:paraId="5F6EBC33" w14:textId="77777777" w:rsidR="006D4E45" w:rsidRPr="006D491C" w:rsidRDefault="006D4E45" w:rsidP="00471CF0">
            <w:pPr>
              <w:pStyle w:val="Odstavekseznama"/>
              <w:numPr>
                <w:ilvl w:val="1"/>
                <w:numId w:val="25"/>
              </w:numPr>
              <w:jc w:val="both"/>
              <w:rPr>
                <w:rFonts w:cs="Arial"/>
                <w:szCs w:val="20"/>
              </w:rPr>
            </w:pPr>
            <w:r w:rsidRPr="006D491C">
              <w:rPr>
                <w:rFonts w:cs="Arial"/>
                <w:szCs w:val="20"/>
              </w:rPr>
              <w:lastRenderedPageBreak/>
              <w:t>Projektna skupina ima ustrezne (prepričljive in kakovostne) strokovne izkušnje in druge reference glede na vsebino projekta v zadnjih petih letih.</w:t>
            </w:r>
          </w:p>
        </w:tc>
        <w:tc>
          <w:tcPr>
            <w:tcW w:w="1080" w:type="dxa"/>
            <w:vAlign w:val="center"/>
          </w:tcPr>
          <w:p w14:paraId="3636EBC9" w14:textId="77777777" w:rsidR="006D4E45" w:rsidRDefault="006D4E45" w:rsidP="00471CF0">
            <w:pPr>
              <w:jc w:val="center"/>
              <w:rPr>
                <w:rFonts w:cs="Arial"/>
                <w:szCs w:val="20"/>
              </w:rPr>
            </w:pPr>
            <w:r>
              <w:rPr>
                <w:rFonts w:cs="Arial"/>
                <w:szCs w:val="20"/>
              </w:rPr>
              <w:t>5</w:t>
            </w:r>
          </w:p>
        </w:tc>
      </w:tr>
      <w:tr w:rsidR="006D4E45" w:rsidRPr="006D491C" w14:paraId="45055031" w14:textId="77777777" w:rsidTr="00AF7CE2">
        <w:trPr>
          <w:jc w:val="center"/>
        </w:trPr>
        <w:tc>
          <w:tcPr>
            <w:tcW w:w="7058" w:type="dxa"/>
            <w:vAlign w:val="center"/>
          </w:tcPr>
          <w:p w14:paraId="4B0F51EA" w14:textId="77777777" w:rsidR="006D4E45" w:rsidRPr="006D491C" w:rsidRDefault="006D4E45" w:rsidP="00471CF0">
            <w:pPr>
              <w:pStyle w:val="Odstavekseznama"/>
              <w:numPr>
                <w:ilvl w:val="1"/>
                <w:numId w:val="25"/>
              </w:numPr>
              <w:jc w:val="both"/>
              <w:rPr>
                <w:rFonts w:cs="Arial"/>
                <w:szCs w:val="20"/>
              </w:rPr>
            </w:pPr>
            <w:r w:rsidRPr="006D491C">
              <w:rPr>
                <w:rFonts w:cs="Arial"/>
                <w:szCs w:val="20"/>
              </w:rPr>
              <w:t>Prijavitelj ima status nevladne organizacije na področju kulture</w:t>
            </w:r>
            <w:r w:rsidRPr="006D491C">
              <w:rPr>
                <w:rStyle w:val="Sprotnaopomba-sklic"/>
                <w:sz w:val="22"/>
                <w:szCs w:val="22"/>
              </w:rPr>
              <w:footnoteReference w:id="3"/>
            </w:r>
            <w:r w:rsidRPr="006D491C">
              <w:rPr>
                <w:rFonts w:cs="Arial"/>
                <w:szCs w:val="20"/>
              </w:rPr>
              <w:t xml:space="preserve"> na dan začetka odpiranja vlog, kar je razvidno iz evidence nevladnih organizacij v javnem interesu, ki jo vodi AJPES</w:t>
            </w:r>
            <w:r w:rsidRPr="006D491C">
              <w:t>.</w:t>
            </w:r>
          </w:p>
          <w:p w14:paraId="25C659F2" w14:textId="77777777" w:rsidR="006D4E45" w:rsidRPr="006D491C" w:rsidRDefault="006D4E45" w:rsidP="00471CF0">
            <w:pPr>
              <w:pStyle w:val="Odstavekseznama"/>
              <w:ind w:left="360"/>
              <w:jc w:val="both"/>
              <w:rPr>
                <w:rFonts w:cs="Arial"/>
                <w:szCs w:val="20"/>
              </w:rPr>
            </w:pPr>
            <w:r w:rsidRPr="006D491C">
              <w:rPr>
                <w:rFonts w:cs="Arial"/>
                <w:b/>
                <w:bCs/>
                <w:szCs w:val="20"/>
              </w:rPr>
              <w:t>(Pri tem podmerilu je mogoče doseči 0 ali 5 točk.)</w:t>
            </w:r>
          </w:p>
        </w:tc>
        <w:tc>
          <w:tcPr>
            <w:tcW w:w="1080" w:type="dxa"/>
            <w:vAlign w:val="center"/>
          </w:tcPr>
          <w:p w14:paraId="45756DE2" w14:textId="77777777" w:rsidR="006D4E45" w:rsidRPr="006D491C" w:rsidRDefault="006D4E45" w:rsidP="00471CF0">
            <w:pPr>
              <w:jc w:val="center"/>
              <w:rPr>
                <w:rFonts w:cs="Arial"/>
                <w:szCs w:val="20"/>
              </w:rPr>
            </w:pPr>
            <w:r w:rsidRPr="006D491C">
              <w:rPr>
                <w:rFonts w:cs="Arial"/>
                <w:szCs w:val="20"/>
              </w:rPr>
              <w:t>5</w:t>
            </w:r>
          </w:p>
        </w:tc>
      </w:tr>
    </w:tbl>
    <w:p w14:paraId="77E24083" w14:textId="77777777" w:rsidR="006D4E45" w:rsidRPr="006D491C" w:rsidRDefault="006D4E45" w:rsidP="00471CF0">
      <w:pPr>
        <w:rPr>
          <w:rFonts w:cs="Arial"/>
          <w:b/>
          <w:bCs/>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6D4E45" w:rsidRPr="007238FA" w14:paraId="0996D0A3" w14:textId="77777777" w:rsidTr="00AF7CE2">
        <w:trPr>
          <w:jc w:val="center"/>
        </w:trPr>
        <w:tc>
          <w:tcPr>
            <w:tcW w:w="7058" w:type="dxa"/>
            <w:shd w:val="clear" w:color="auto" w:fill="CCFFFF"/>
            <w:vAlign w:val="center"/>
          </w:tcPr>
          <w:p w14:paraId="3DD1E431" w14:textId="77777777" w:rsidR="006D4E45" w:rsidRPr="00DE600E" w:rsidRDefault="006D4E45" w:rsidP="00471CF0">
            <w:pPr>
              <w:keepNext/>
              <w:jc w:val="both"/>
              <w:rPr>
                <w:rFonts w:cs="Arial"/>
                <w:b/>
                <w:szCs w:val="20"/>
              </w:rPr>
            </w:pPr>
            <w:r>
              <w:rPr>
                <w:rFonts w:cs="Arial"/>
                <w:b/>
                <w:szCs w:val="20"/>
              </w:rPr>
              <w:t xml:space="preserve">5 </w:t>
            </w:r>
            <w:r w:rsidRPr="00DE7849">
              <w:rPr>
                <w:rFonts w:cs="Arial"/>
                <w:b/>
                <w:szCs w:val="20"/>
              </w:rPr>
              <w:t xml:space="preserve">Predstavitev </w:t>
            </w:r>
            <w:r>
              <w:rPr>
                <w:rFonts w:cs="Arial"/>
                <w:b/>
                <w:szCs w:val="20"/>
              </w:rPr>
              <w:t>dejavnosti</w:t>
            </w:r>
            <w:r w:rsidRPr="00DE7849">
              <w:rPr>
                <w:rFonts w:cs="Arial"/>
                <w:b/>
                <w:szCs w:val="20"/>
              </w:rPr>
              <w:t xml:space="preserve"> za promocijo projekta (načrt informiranja in komuniciranj</w:t>
            </w:r>
            <w:r>
              <w:rPr>
                <w:rFonts w:cs="Arial"/>
                <w:b/>
                <w:szCs w:val="20"/>
              </w:rPr>
              <w:t>a</w:t>
            </w:r>
            <w:r w:rsidRPr="00DE7849">
              <w:rPr>
                <w:rFonts w:cs="Arial"/>
                <w:b/>
                <w:szCs w:val="20"/>
              </w:rPr>
              <w:t>)</w:t>
            </w:r>
          </w:p>
        </w:tc>
        <w:tc>
          <w:tcPr>
            <w:tcW w:w="1080" w:type="dxa"/>
            <w:shd w:val="clear" w:color="auto" w:fill="CCFFFF"/>
            <w:vAlign w:val="center"/>
          </w:tcPr>
          <w:p w14:paraId="382BF65B" w14:textId="77777777" w:rsidR="006D4E45" w:rsidRPr="003153E3" w:rsidRDefault="006D4E45" w:rsidP="00471CF0">
            <w:pPr>
              <w:jc w:val="center"/>
              <w:rPr>
                <w:rFonts w:cs="Arial"/>
                <w:szCs w:val="20"/>
              </w:rPr>
            </w:pPr>
            <w:r>
              <w:rPr>
                <w:rFonts w:cs="Arial"/>
                <w:b/>
                <w:szCs w:val="20"/>
              </w:rPr>
              <w:t>15</w:t>
            </w:r>
          </w:p>
        </w:tc>
      </w:tr>
      <w:tr w:rsidR="006D4E45" w:rsidRPr="003153E3" w14:paraId="50DE4650" w14:textId="77777777" w:rsidTr="00AF7CE2">
        <w:trPr>
          <w:jc w:val="center"/>
        </w:trPr>
        <w:tc>
          <w:tcPr>
            <w:tcW w:w="7058" w:type="dxa"/>
            <w:vAlign w:val="center"/>
          </w:tcPr>
          <w:p w14:paraId="79CEACF1" w14:textId="77777777" w:rsidR="006D4E45" w:rsidRPr="008C59F8" w:rsidRDefault="006D4E45" w:rsidP="00471CF0">
            <w:pPr>
              <w:pStyle w:val="Odstavekseznama"/>
              <w:numPr>
                <w:ilvl w:val="1"/>
                <w:numId w:val="22"/>
              </w:numPr>
              <w:ind w:left="447" w:hanging="425"/>
              <w:jc w:val="both"/>
              <w:rPr>
                <w:rFonts w:cs="Arial"/>
                <w:szCs w:val="20"/>
              </w:rPr>
            </w:pPr>
            <w:r>
              <w:rPr>
                <w:rFonts w:cs="Arial"/>
                <w:szCs w:val="20"/>
              </w:rPr>
              <w:t>Načrtovani načini, pristopi informiranja in komuniciranja z javnostmi o projektu so raznoliki, inovativni in primerni vsebini projekta.</w:t>
            </w:r>
          </w:p>
        </w:tc>
        <w:tc>
          <w:tcPr>
            <w:tcW w:w="1080" w:type="dxa"/>
            <w:vAlign w:val="center"/>
          </w:tcPr>
          <w:p w14:paraId="08CD8E71" w14:textId="77777777" w:rsidR="006D4E45" w:rsidRPr="003153E3" w:rsidRDefault="006D4E45" w:rsidP="00471CF0">
            <w:pPr>
              <w:jc w:val="center"/>
              <w:rPr>
                <w:rFonts w:cs="Arial"/>
                <w:szCs w:val="20"/>
              </w:rPr>
            </w:pPr>
            <w:r>
              <w:rPr>
                <w:rFonts w:cs="Arial"/>
                <w:szCs w:val="20"/>
              </w:rPr>
              <w:t>5</w:t>
            </w:r>
          </w:p>
        </w:tc>
      </w:tr>
      <w:tr w:rsidR="006D4E45" w14:paraId="50CC739F" w14:textId="77777777" w:rsidTr="00AF7CE2">
        <w:trPr>
          <w:jc w:val="center"/>
        </w:trPr>
        <w:tc>
          <w:tcPr>
            <w:tcW w:w="7058" w:type="dxa"/>
            <w:vAlign w:val="center"/>
          </w:tcPr>
          <w:p w14:paraId="7A3C4CEA" w14:textId="77777777" w:rsidR="006D4E45" w:rsidRPr="00F94680" w:rsidRDefault="006D4E45" w:rsidP="00471CF0">
            <w:pPr>
              <w:pStyle w:val="Odstavekseznama"/>
              <w:numPr>
                <w:ilvl w:val="1"/>
                <w:numId w:val="22"/>
              </w:numPr>
              <w:ind w:left="447" w:hanging="425"/>
              <w:jc w:val="both"/>
              <w:rPr>
                <w:rFonts w:cs="Arial"/>
                <w:szCs w:val="20"/>
              </w:rPr>
            </w:pPr>
            <w:bookmarkStart w:id="19" w:name="_Hlk146034337"/>
            <w:bookmarkEnd w:id="16"/>
            <w:r>
              <w:rPr>
                <w:rFonts w:cs="Arial"/>
                <w:szCs w:val="20"/>
              </w:rPr>
              <w:t>Iz vsebinskega načrta informiranja in komuniciranja z javnostjo prepričljivo izhaja, da bodo n</w:t>
            </w:r>
            <w:r w:rsidRPr="00A20362">
              <w:rPr>
                <w:rFonts w:cs="Arial"/>
                <w:szCs w:val="20"/>
              </w:rPr>
              <w:t>ačrtovane dejavnosti informiranja</w:t>
            </w:r>
            <w:r>
              <w:rPr>
                <w:rFonts w:cs="Arial"/>
                <w:szCs w:val="20"/>
              </w:rPr>
              <w:t xml:space="preserve"> in komuniciranja </w:t>
            </w:r>
            <w:r w:rsidRPr="00A20362">
              <w:rPr>
                <w:rFonts w:cs="Arial"/>
                <w:szCs w:val="20"/>
              </w:rPr>
              <w:t>doseg</w:t>
            </w:r>
            <w:r>
              <w:rPr>
                <w:rFonts w:cs="Arial"/>
                <w:szCs w:val="20"/>
              </w:rPr>
              <w:t xml:space="preserve">le ciljno skupino (uporabnike storitev), zainteresirano javnost (strokovnjake) in širšo javnost. </w:t>
            </w:r>
          </w:p>
        </w:tc>
        <w:tc>
          <w:tcPr>
            <w:tcW w:w="1080" w:type="dxa"/>
            <w:vAlign w:val="center"/>
          </w:tcPr>
          <w:p w14:paraId="765FB5C0" w14:textId="77777777" w:rsidR="006D4E45" w:rsidRDefault="006D4E45" w:rsidP="00471CF0">
            <w:pPr>
              <w:jc w:val="center"/>
              <w:rPr>
                <w:rFonts w:cs="Arial"/>
                <w:szCs w:val="20"/>
              </w:rPr>
            </w:pPr>
            <w:r>
              <w:rPr>
                <w:rFonts w:cs="Arial"/>
                <w:szCs w:val="20"/>
              </w:rPr>
              <w:t>10</w:t>
            </w:r>
          </w:p>
        </w:tc>
      </w:tr>
      <w:bookmarkEnd w:id="17"/>
      <w:bookmarkEnd w:id="18"/>
      <w:bookmarkEnd w:id="19"/>
    </w:tbl>
    <w:p w14:paraId="0F1ABBFE" w14:textId="77777777" w:rsidR="004F06F3" w:rsidRDefault="004F06F3" w:rsidP="00471CF0">
      <w:pPr>
        <w:jc w:val="both"/>
        <w:rPr>
          <w:rFonts w:cs="Arial"/>
          <w:szCs w:val="20"/>
        </w:rPr>
      </w:pPr>
    </w:p>
    <w:p w14:paraId="622BA76B" w14:textId="6485F038" w:rsidR="0043153D" w:rsidRPr="00DE7849" w:rsidRDefault="0043153D" w:rsidP="00471CF0">
      <w:pPr>
        <w:pStyle w:val="Odstavekseznama"/>
        <w:ind w:left="426"/>
        <w:jc w:val="both"/>
        <w:rPr>
          <w:rFonts w:cs="Arial"/>
          <w:b/>
          <w:szCs w:val="20"/>
        </w:rPr>
      </w:pPr>
      <w:r w:rsidRPr="00DE7849">
        <w:rPr>
          <w:b/>
        </w:rPr>
        <w:t xml:space="preserve">5.2 </w:t>
      </w:r>
      <w:r w:rsidRPr="00DE7849">
        <w:rPr>
          <w:rFonts w:cs="Arial"/>
          <w:b/>
          <w:szCs w:val="20"/>
        </w:rPr>
        <w:t>Postopek izbora vlog</w:t>
      </w:r>
    </w:p>
    <w:p w14:paraId="3FC2A8AF" w14:textId="77777777" w:rsidR="0043153D" w:rsidRPr="00DE7849" w:rsidRDefault="0043153D" w:rsidP="00471CF0">
      <w:pPr>
        <w:pStyle w:val="Glava"/>
        <w:rPr>
          <w:rFonts w:cs="Arial"/>
          <w:szCs w:val="20"/>
        </w:rPr>
      </w:pPr>
    </w:p>
    <w:p w14:paraId="203D096E" w14:textId="1E472556" w:rsidR="00FD1EB7" w:rsidRPr="00DE7849" w:rsidRDefault="00FD1EB7" w:rsidP="00471CF0">
      <w:pPr>
        <w:pStyle w:val="Alineazaodstavkom"/>
        <w:numPr>
          <w:ilvl w:val="0"/>
          <w:numId w:val="0"/>
        </w:numPr>
        <w:autoSpaceDE w:val="0"/>
        <w:autoSpaceDN w:val="0"/>
        <w:adjustRightInd w:val="0"/>
        <w:spacing w:line="260" w:lineRule="exact"/>
        <w:rPr>
          <w:color w:val="000000"/>
        </w:rPr>
      </w:pPr>
      <w:r w:rsidRPr="00DE7849">
        <w:t xml:space="preserve">Vloge bodo ocenjevalci ocenili ločeno v elektronskem ocenjevalnem obrazcu, in sicer tako, da vsako vlogo ocenijo vsi člani strokovne komisije oziroma najmanj trije (v primeru izločitve zaradi konflikta interesov). </w:t>
      </w:r>
      <w:bookmarkStart w:id="20" w:name="_Hlk75960220"/>
      <w:r w:rsidR="00F103E1">
        <w:t>Vsak ocenjevalec</w:t>
      </w:r>
      <w:r w:rsidR="008C59F8">
        <w:t xml:space="preserve"> </w:t>
      </w:r>
      <w:r w:rsidR="00F103E1">
        <w:t xml:space="preserve">za posamezno merilo poda opisno in številčno oceno. </w:t>
      </w:r>
      <w:r w:rsidRPr="00DE7849">
        <w:rPr>
          <w:color w:val="000000"/>
        </w:rPr>
        <w:t>Pri oblikovanju skupne ocene se</w:t>
      </w:r>
      <w:r w:rsidR="00614F09">
        <w:rPr>
          <w:color w:val="000000"/>
        </w:rPr>
        <w:t xml:space="preserve"> na podlagi podanih ocen pri posameznem merilu najprej izračuna povprečno vrednost posameznega merila</w:t>
      </w:r>
      <w:r w:rsidRPr="00DE7849">
        <w:rPr>
          <w:color w:val="000000"/>
        </w:rPr>
        <w:t xml:space="preserve">. </w:t>
      </w:r>
      <w:r w:rsidRPr="00DE7849">
        <w:rPr>
          <w:b/>
        </w:rPr>
        <w:t xml:space="preserve">Končna ocena se bo oblikovala na podlagi </w:t>
      </w:r>
      <w:r w:rsidR="00614F09">
        <w:rPr>
          <w:b/>
        </w:rPr>
        <w:t xml:space="preserve">seštevka povprečnih vrednosti posameznih meril </w:t>
      </w:r>
      <w:r w:rsidRPr="00DE7849">
        <w:rPr>
          <w:b/>
        </w:rPr>
        <w:t>kot celo število</w:t>
      </w:r>
      <w:r w:rsidRPr="00DE7849">
        <w:t xml:space="preserve">, pri čemer se polovica in več odstotne točke zaokroži navzgor, manj kot polovica pa navzdol. </w:t>
      </w:r>
      <w:bookmarkEnd w:id="20"/>
    </w:p>
    <w:p w14:paraId="691D171F" w14:textId="77777777" w:rsidR="0043153D" w:rsidRPr="00DE7849" w:rsidRDefault="0043153D" w:rsidP="00471CF0">
      <w:pPr>
        <w:jc w:val="both"/>
        <w:rPr>
          <w:rFonts w:cs="Arial"/>
          <w:color w:val="808080"/>
          <w:szCs w:val="20"/>
        </w:rPr>
      </w:pPr>
    </w:p>
    <w:p w14:paraId="1C0CE4D1" w14:textId="1F9D7754" w:rsidR="0043153D" w:rsidRPr="00DE7849" w:rsidRDefault="0043153D" w:rsidP="00471CF0">
      <w:pPr>
        <w:jc w:val="both"/>
        <w:rPr>
          <w:rFonts w:cs="Arial"/>
          <w:szCs w:val="20"/>
        </w:rPr>
      </w:pPr>
      <w:r w:rsidRPr="00DE7849">
        <w:rPr>
          <w:rFonts w:cs="Arial"/>
          <w:szCs w:val="20"/>
        </w:rPr>
        <w:t xml:space="preserve">Vloga je pozitivno ocenjena, če doseže vsaj 75 točk, pri čemer </w:t>
      </w:r>
      <w:r w:rsidRPr="00E00A65">
        <w:rPr>
          <w:rFonts w:cs="Arial"/>
          <w:b/>
          <w:bCs/>
          <w:szCs w:val="20"/>
        </w:rPr>
        <w:t xml:space="preserve">mora pri </w:t>
      </w:r>
      <w:r w:rsidR="00327EE9">
        <w:rPr>
          <w:rFonts w:cs="Arial"/>
          <w:b/>
          <w:bCs/>
          <w:szCs w:val="20"/>
        </w:rPr>
        <w:t>1. in 2. merilu</w:t>
      </w:r>
      <w:r w:rsidRPr="00E00A65">
        <w:rPr>
          <w:rFonts w:cs="Arial"/>
          <w:b/>
          <w:bCs/>
          <w:szCs w:val="20"/>
        </w:rPr>
        <w:t xml:space="preserve"> doseči vsaj polovico predvidenih točk.</w:t>
      </w:r>
      <w:r w:rsidRPr="00DE7849">
        <w:rPr>
          <w:rFonts w:cs="Arial"/>
          <w:szCs w:val="20"/>
        </w:rPr>
        <w:t xml:space="preserve"> </w:t>
      </w:r>
      <w:r w:rsidRPr="00DE7849">
        <w:rPr>
          <w:rFonts w:cs="Arial"/>
          <w:b/>
          <w:bCs/>
          <w:color w:val="000000"/>
          <w:szCs w:val="20"/>
        </w:rPr>
        <w:t>V nasprotnem primeru bo vloga zavrnjena in ne bo upravičena do sredstev razpisa ne glede na končno skupno oceno.</w:t>
      </w:r>
    </w:p>
    <w:p w14:paraId="35B2F6A0" w14:textId="77777777" w:rsidR="0043153D" w:rsidRPr="00DE7849" w:rsidRDefault="0043153D" w:rsidP="00471CF0">
      <w:pPr>
        <w:jc w:val="both"/>
        <w:rPr>
          <w:rFonts w:cs="Arial"/>
          <w:szCs w:val="20"/>
        </w:rPr>
      </w:pPr>
    </w:p>
    <w:bookmarkEnd w:id="12"/>
    <w:p w14:paraId="1F04A762" w14:textId="77777777" w:rsidR="00670555" w:rsidRPr="00DE7849" w:rsidRDefault="00670555" w:rsidP="00471CF0">
      <w:pPr>
        <w:jc w:val="both"/>
        <w:rPr>
          <w:rFonts w:cs="Arial"/>
          <w:szCs w:val="20"/>
        </w:rPr>
      </w:pPr>
      <w:r w:rsidRPr="00DE7849">
        <w:rPr>
          <w:rFonts w:cs="Arial"/>
          <w:b/>
          <w:bCs/>
          <w:szCs w:val="20"/>
        </w:rPr>
        <w:t>Izbrani bodo tisti projekti, ki bodo v postopku izbire ovrednoteni višje</w:t>
      </w:r>
      <w:r w:rsidRPr="00DE7849">
        <w:rPr>
          <w:b/>
        </w:rPr>
        <w:t>, in sicer do porabe sredstev</w:t>
      </w:r>
      <w:r w:rsidRPr="00DE7849">
        <w:rPr>
          <w:rFonts w:cs="Arial"/>
          <w:b/>
          <w:bCs/>
          <w:szCs w:val="20"/>
        </w:rPr>
        <w:t>.</w:t>
      </w:r>
      <w:r w:rsidRPr="00DE7849">
        <w:rPr>
          <w:rFonts w:cs="Arial"/>
          <w:szCs w:val="20"/>
        </w:rPr>
        <w:t xml:space="preserve"> Če je preostanek sredstev prenizek za celotno sofinanciranje projekta, ki je naslednji na vrsti za sofinanciranje, se prijavitelju tega projekta lahko ponudi višina sredstev, ki ostanejo na razpolago. V primeru zavrnitve lahko ministrstvo preostala razpoložljiva sredstva ponudi naslednjemu najvišje pozitivno ocenjenemu projektu. Dokončni izbor projektov, ki bodo sprejeti v sofinanciranje, bo opravljen v skladu z razpoložljivimi finančnimi sredstvi (do porabe sredstev). </w:t>
      </w:r>
    </w:p>
    <w:p w14:paraId="3FE09B1B" w14:textId="77777777" w:rsidR="0043153D" w:rsidRPr="00DE7849" w:rsidRDefault="0043153D" w:rsidP="00471CF0">
      <w:pPr>
        <w:pStyle w:val="Glava"/>
        <w:jc w:val="both"/>
        <w:rPr>
          <w:rFonts w:cs="Arial"/>
          <w:b/>
          <w:bCs/>
          <w:color w:val="000000"/>
          <w:szCs w:val="20"/>
        </w:rPr>
      </w:pPr>
    </w:p>
    <w:p w14:paraId="4BB25AAF" w14:textId="09C16C31" w:rsidR="00CF748A" w:rsidRPr="00DE7849" w:rsidRDefault="00CF748A" w:rsidP="00471CF0">
      <w:pPr>
        <w:pStyle w:val="Glava"/>
        <w:jc w:val="both"/>
        <w:rPr>
          <w:rFonts w:cs="Arial"/>
          <w:szCs w:val="20"/>
        </w:rPr>
      </w:pPr>
      <w:r w:rsidRPr="00DE7849">
        <w:rPr>
          <w:rFonts w:cs="Arial"/>
          <w:szCs w:val="20"/>
        </w:rPr>
        <w:t xml:space="preserve">Če bo </w:t>
      </w:r>
      <w:r>
        <w:rPr>
          <w:rFonts w:cs="Arial"/>
          <w:szCs w:val="20"/>
        </w:rPr>
        <w:t>strokovna komisija</w:t>
      </w:r>
      <w:r w:rsidRPr="00DE7849">
        <w:rPr>
          <w:rFonts w:cs="Arial"/>
          <w:szCs w:val="20"/>
        </w:rPr>
        <w:t xml:space="preserve"> ugotovila, da sta na javni razpis prijavljen</w:t>
      </w:r>
      <w:r>
        <w:rPr>
          <w:rFonts w:cs="Arial"/>
          <w:szCs w:val="20"/>
        </w:rPr>
        <w:t>a</w:t>
      </w:r>
      <w:r w:rsidRPr="00DE7849">
        <w:rPr>
          <w:rFonts w:cs="Arial"/>
          <w:szCs w:val="20"/>
        </w:rPr>
        <w:t xml:space="preserve"> dv</w:t>
      </w:r>
      <w:r>
        <w:rPr>
          <w:rFonts w:cs="Arial"/>
          <w:szCs w:val="20"/>
        </w:rPr>
        <w:t>a</w:t>
      </w:r>
      <w:r w:rsidRPr="00DE7849">
        <w:rPr>
          <w:rFonts w:cs="Arial"/>
          <w:szCs w:val="20"/>
        </w:rPr>
        <w:t xml:space="preserve"> (ali več) istovrstn</w:t>
      </w:r>
      <w:r>
        <w:rPr>
          <w:rFonts w:cs="Arial"/>
          <w:szCs w:val="20"/>
        </w:rPr>
        <w:t>a</w:t>
      </w:r>
      <w:r w:rsidRPr="00DE7849">
        <w:rPr>
          <w:rFonts w:cs="Arial"/>
          <w:szCs w:val="20"/>
        </w:rPr>
        <w:t xml:space="preserve"> </w:t>
      </w:r>
      <w:r>
        <w:rPr>
          <w:rFonts w:cs="Arial"/>
          <w:szCs w:val="20"/>
        </w:rPr>
        <w:t>projekta</w:t>
      </w:r>
      <w:r w:rsidRPr="00DE7849">
        <w:rPr>
          <w:rFonts w:cs="Arial"/>
          <w:szCs w:val="20"/>
        </w:rPr>
        <w:t xml:space="preserve">, bo ministrstvo sofinanciralo in dodelilo sredstva le </w:t>
      </w:r>
      <w:r>
        <w:rPr>
          <w:rFonts w:cs="Arial"/>
          <w:szCs w:val="20"/>
        </w:rPr>
        <w:t>projektu</w:t>
      </w:r>
      <w:r w:rsidRPr="00DE7849">
        <w:rPr>
          <w:rFonts w:cs="Arial"/>
          <w:szCs w:val="20"/>
        </w:rPr>
        <w:t>, ki bo med njima (njimi) dose</w:t>
      </w:r>
      <w:r>
        <w:rPr>
          <w:rFonts w:cs="Arial"/>
          <w:szCs w:val="20"/>
        </w:rPr>
        <w:t>gel</w:t>
      </w:r>
      <w:r w:rsidRPr="00DE7849">
        <w:rPr>
          <w:rFonts w:cs="Arial"/>
          <w:szCs w:val="20"/>
        </w:rPr>
        <w:t xml:space="preserve"> večje število točk.</w:t>
      </w:r>
    </w:p>
    <w:p w14:paraId="0E3856B3" w14:textId="77777777" w:rsidR="0043153D" w:rsidRPr="00DE7849" w:rsidRDefault="0043153D" w:rsidP="00471CF0">
      <w:pPr>
        <w:jc w:val="both"/>
        <w:rPr>
          <w:rFonts w:cs="Arial"/>
          <w:szCs w:val="20"/>
        </w:rPr>
      </w:pPr>
    </w:p>
    <w:p w14:paraId="2C8694B7" w14:textId="748F7511" w:rsidR="00CF748A" w:rsidRDefault="00CF748A" w:rsidP="00471CF0">
      <w:pPr>
        <w:jc w:val="both"/>
        <w:rPr>
          <w:rFonts w:cs="Arial"/>
          <w:color w:val="000000"/>
          <w:szCs w:val="20"/>
        </w:rPr>
      </w:pPr>
      <w:r>
        <w:rPr>
          <w:rFonts w:cs="Arial"/>
          <w:szCs w:val="20"/>
        </w:rPr>
        <w:t xml:space="preserve">Strokovna  komisija </w:t>
      </w:r>
      <w:r w:rsidRPr="00DE7849">
        <w:rPr>
          <w:rFonts w:cs="Arial"/>
          <w:szCs w:val="20"/>
        </w:rPr>
        <w:t>bo izmed vlog, ki bodo dosegle enako število točk, dala prednost vlogi, ki bo dosegla več točk pri 1. merilu</w:t>
      </w:r>
      <w:r w:rsidRPr="009459B6">
        <w:rPr>
          <w:rFonts w:cs="Arial"/>
          <w:szCs w:val="20"/>
        </w:rPr>
        <w:t xml:space="preserve">. </w:t>
      </w:r>
      <w:r w:rsidRPr="009459B6">
        <w:rPr>
          <w:rFonts w:cs="Arial"/>
          <w:color w:val="000000"/>
          <w:szCs w:val="20"/>
        </w:rPr>
        <w:t xml:space="preserve">Če bodo vloge tudi pri 1. merilu dosegle enako število točk, se kot naslednje prednostno merilo upošteva 2. merilo, nato 3. merilo, nato </w:t>
      </w:r>
      <w:r w:rsidR="009459B6" w:rsidRPr="009459B6">
        <w:rPr>
          <w:rFonts w:cs="Arial"/>
          <w:color w:val="000000"/>
          <w:szCs w:val="20"/>
        </w:rPr>
        <w:t>4</w:t>
      </w:r>
      <w:r w:rsidRPr="009459B6">
        <w:rPr>
          <w:rFonts w:cs="Arial"/>
          <w:color w:val="000000"/>
          <w:szCs w:val="20"/>
        </w:rPr>
        <w:t>. merilo</w:t>
      </w:r>
      <w:r w:rsidR="009459B6">
        <w:rPr>
          <w:rFonts w:cs="Arial"/>
          <w:color w:val="000000"/>
          <w:szCs w:val="20"/>
        </w:rPr>
        <w:t xml:space="preserve"> </w:t>
      </w:r>
      <w:r w:rsidR="009459B6" w:rsidRPr="009459B6">
        <w:rPr>
          <w:rFonts w:cs="Arial"/>
          <w:color w:val="000000"/>
          <w:szCs w:val="20"/>
        </w:rPr>
        <w:t>in</w:t>
      </w:r>
      <w:r w:rsidRPr="009459B6">
        <w:rPr>
          <w:rFonts w:cs="Arial"/>
          <w:color w:val="000000"/>
          <w:szCs w:val="20"/>
        </w:rPr>
        <w:t xml:space="preserve"> nazadnje </w:t>
      </w:r>
      <w:r w:rsidR="009459B6" w:rsidRPr="009459B6">
        <w:rPr>
          <w:rFonts w:cs="Arial"/>
          <w:color w:val="000000"/>
          <w:szCs w:val="20"/>
        </w:rPr>
        <w:t>5</w:t>
      </w:r>
      <w:r w:rsidRPr="009459B6">
        <w:rPr>
          <w:rFonts w:cs="Arial"/>
          <w:color w:val="000000"/>
          <w:szCs w:val="20"/>
        </w:rPr>
        <w:t>. merilo.</w:t>
      </w:r>
      <w:r w:rsidRPr="00DE7849">
        <w:rPr>
          <w:rFonts w:cs="Arial"/>
          <w:color w:val="000000"/>
          <w:szCs w:val="20"/>
        </w:rPr>
        <w:t xml:space="preserve"> Če bodo vloge pri vseh merilih dosegle enako število točk, bo imela prednost vloga</w:t>
      </w:r>
      <w:r>
        <w:rPr>
          <w:rFonts w:cs="Arial"/>
          <w:color w:val="000000"/>
          <w:szCs w:val="20"/>
        </w:rPr>
        <w:t xml:space="preserve">, ki je bila prva evidentirana v informacijskem sistemu ministrstva, ne glede na način oddaje. </w:t>
      </w:r>
      <w:r w:rsidRPr="00DE7849">
        <w:rPr>
          <w:rFonts w:cs="Arial"/>
          <w:color w:val="000000"/>
          <w:szCs w:val="20"/>
        </w:rPr>
        <w:t xml:space="preserve">Če tudi tega ne bo moč nedvoumno določiti, se </w:t>
      </w:r>
      <w:r w:rsidR="007F4131">
        <w:rPr>
          <w:rFonts w:cs="Arial"/>
          <w:color w:val="000000"/>
          <w:szCs w:val="20"/>
        </w:rPr>
        <w:t xml:space="preserve">bo </w:t>
      </w:r>
      <w:r w:rsidRPr="00DE7849">
        <w:rPr>
          <w:rFonts w:cs="Arial"/>
          <w:color w:val="000000"/>
          <w:szCs w:val="20"/>
        </w:rPr>
        <w:t>odloči</w:t>
      </w:r>
      <w:r w:rsidR="007F4131">
        <w:rPr>
          <w:rFonts w:cs="Arial"/>
          <w:color w:val="000000"/>
          <w:szCs w:val="20"/>
        </w:rPr>
        <w:t>lo</w:t>
      </w:r>
      <w:r w:rsidRPr="00DE7849">
        <w:rPr>
          <w:rFonts w:cs="Arial"/>
          <w:color w:val="000000"/>
          <w:szCs w:val="20"/>
        </w:rPr>
        <w:t xml:space="preserve"> z žrebom, ki ga </w:t>
      </w:r>
      <w:r w:rsidR="007F4131">
        <w:rPr>
          <w:rFonts w:cs="Arial"/>
          <w:color w:val="000000"/>
          <w:szCs w:val="20"/>
        </w:rPr>
        <w:t xml:space="preserve">bo </w:t>
      </w:r>
      <w:r w:rsidRPr="00DE7849">
        <w:rPr>
          <w:rFonts w:cs="Arial"/>
          <w:color w:val="000000"/>
          <w:szCs w:val="20"/>
        </w:rPr>
        <w:t>opravi</w:t>
      </w:r>
      <w:r w:rsidR="007F4131">
        <w:rPr>
          <w:rFonts w:cs="Arial"/>
          <w:color w:val="000000"/>
          <w:szCs w:val="20"/>
        </w:rPr>
        <w:t>la</w:t>
      </w:r>
      <w:r w:rsidRPr="00DE7849">
        <w:rPr>
          <w:rFonts w:cs="Arial"/>
          <w:color w:val="000000"/>
          <w:szCs w:val="20"/>
        </w:rPr>
        <w:t xml:space="preserve"> komisija.</w:t>
      </w:r>
    </w:p>
    <w:p w14:paraId="788A0696" w14:textId="77777777" w:rsidR="0043153D" w:rsidRDefault="0043153D" w:rsidP="00471CF0">
      <w:pPr>
        <w:pStyle w:val="Glava"/>
        <w:rPr>
          <w:rFonts w:cs="Arial"/>
          <w:szCs w:val="20"/>
        </w:rPr>
      </w:pPr>
    </w:p>
    <w:p w14:paraId="45E49241" w14:textId="77777777" w:rsidR="005C5EBF" w:rsidRDefault="005C5EBF" w:rsidP="00471CF0">
      <w:pPr>
        <w:pStyle w:val="Odstavekseznama"/>
        <w:jc w:val="both"/>
        <w:rPr>
          <w:b/>
        </w:rPr>
      </w:pPr>
    </w:p>
    <w:p w14:paraId="6CCB98AF" w14:textId="0E141080" w:rsidR="005C5EBF" w:rsidRPr="00BA50AC" w:rsidRDefault="005C5EBF" w:rsidP="00471CF0">
      <w:pPr>
        <w:pStyle w:val="Odstavekseznama"/>
        <w:numPr>
          <w:ilvl w:val="0"/>
          <w:numId w:val="22"/>
        </w:numPr>
        <w:jc w:val="both"/>
        <w:rPr>
          <w:b/>
        </w:rPr>
      </w:pPr>
      <w:r w:rsidRPr="00BA50AC">
        <w:rPr>
          <w:b/>
        </w:rPr>
        <w:lastRenderedPageBreak/>
        <w:t>Vrednost razpoložljivih sredstev</w:t>
      </w:r>
    </w:p>
    <w:p w14:paraId="59AD5FF1" w14:textId="77777777" w:rsidR="005C5EBF" w:rsidRPr="00BA50AC" w:rsidRDefault="005C5EBF" w:rsidP="00471CF0">
      <w:pPr>
        <w:pStyle w:val="Odstavekseznama"/>
        <w:jc w:val="both"/>
        <w:rPr>
          <w:b/>
        </w:rPr>
      </w:pPr>
    </w:p>
    <w:p w14:paraId="5F27093F" w14:textId="5A69D3DC" w:rsidR="00015E96" w:rsidRDefault="005C5EBF" w:rsidP="00471CF0">
      <w:pPr>
        <w:autoSpaceDE w:val="0"/>
        <w:autoSpaceDN w:val="0"/>
        <w:adjustRightInd w:val="0"/>
        <w:jc w:val="both"/>
        <w:rPr>
          <w:rFonts w:cs="Arial"/>
          <w:szCs w:val="20"/>
        </w:rPr>
      </w:pPr>
      <w:r w:rsidRPr="00BA50AC">
        <w:rPr>
          <w:rFonts w:cs="Arial"/>
          <w:szCs w:val="20"/>
        </w:rPr>
        <w:t xml:space="preserve">Skupna okvirna višina sredstev za izvedbo </w:t>
      </w:r>
      <w:r w:rsidR="00640893" w:rsidRPr="00BA50AC">
        <w:rPr>
          <w:rFonts w:cs="Arial"/>
          <w:szCs w:val="20"/>
        </w:rPr>
        <w:t>enoletnega</w:t>
      </w:r>
      <w:r w:rsidRPr="00BA50AC">
        <w:rPr>
          <w:rFonts w:cs="Arial"/>
          <w:szCs w:val="20"/>
        </w:rPr>
        <w:t xml:space="preserve"> javnega razpisa je </w:t>
      </w:r>
      <w:r w:rsidR="00BA50AC" w:rsidRPr="00D23AAE">
        <w:rPr>
          <w:rFonts w:cs="Arial"/>
          <w:b/>
          <w:bCs/>
          <w:szCs w:val="20"/>
        </w:rPr>
        <w:t>7</w:t>
      </w:r>
      <w:r w:rsidR="00CF748A" w:rsidRPr="00D23AAE">
        <w:rPr>
          <w:rFonts w:cs="Arial"/>
          <w:b/>
          <w:bCs/>
          <w:szCs w:val="20"/>
        </w:rPr>
        <w:t>0</w:t>
      </w:r>
      <w:r w:rsidRPr="00D23AAE">
        <w:rPr>
          <w:rFonts w:cs="Arial"/>
          <w:b/>
          <w:bCs/>
          <w:szCs w:val="20"/>
        </w:rPr>
        <w:t>.</w:t>
      </w:r>
      <w:r w:rsidR="00CF748A" w:rsidRPr="00D23AAE">
        <w:rPr>
          <w:rFonts w:cs="Arial"/>
          <w:b/>
          <w:bCs/>
          <w:szCs w:val="20"/>
        </w:rPr>
        <w:t>000</w:t>
      </w:r>
      <w:r w:rsidR="003D3624" w:rsidRPr="00D23AAE">
        <w:rPr>
          <w:rFonts w:cs="Arial"/>
          <w:b/>
          <w:bCs/>
          <w:szCs w:val="20"/>
        </w:rPr>
        <w:t>,00</w:t>
      </w:r>
      <w:r w:rsidRPr="00BA50AC">
        <w:rPr>
          <w:rFonts w:cs="Arial"/>
          <w:szCs w:val="20"/>
        </w:rPr>
        <w:t xml:space="preserve"> evrov</w:t>
      </w:r>
      <w:r w:rsidR="00BA50AC" w:rsidRPr="00BA50AC">
        <w:rPr>
          <w:rFonts w:cs="Arial"/>
          <w:szCs w:val="20"/>
        </w:rPr>
        <w:t>.</w:t>
      </w:r>
    </w:p>
    <w:p w14:paraId="7BA2807B" w14:textId="77777777" w:rsidR="00670555" w:rsidRDefault="00670555" w:rsidP="00471CF0">
      <w:pPr>
        <w:autoSpaceDE w:val="0"/>
        <w:autoSpaceDN w:val="0"/>
        <w:adjustRightInd w:val="0"/>
        <w:jc w:val="both"/>
        <w:rPr>
          <w:rFonts w:cs="Arial"/>
          <w:szCs w:val="20"/>
        </w:rPr>
      </w:pPr>
    </w:p>
    <w:p w14:paraId="075ABD90" w14:textId="20FF14C3" w:rsidR="00670555" w:rsidRPr="00670555" w:rsidRDefault="00670555" w:rsidP="00471CF0">
      <w:pPr>
        <w:jc w:val="both"/>
      </w:pPr>
      <w:r>
        <w:t xml:space="preserve">Za  posamezni projekt </w:t>
      </w:r>
      <w:r>
        <w:rPr>
          <w:bCs/>
        </w:rPr>
        <w:t xml:space="preserve">se lahko dodeli </w:t>
      </w:r>
      <w:r w:rsidRPr="00166C64">
        <w:rPr>
          <w:bCs/>
        </w:rPr>
        <w:t xml:space="preserve">najmanj </w:t>
      </w:r>
      <w:r>
        <w:rPr>
          <w:bCs/>
        </w:rPr>
        <w:t>6</w:t>
      </w:r>
      <w:r w:rsidRPr="00166C64">
        <w:rPr>
          <w:bCs/>
        </w:rPr>
        <w:t xml:space="preserve">.000,00 oziroma </w:t>
      </w:r>
      <w:r w:rsidRPr="00166C64">
        <w:t>največ</w:t>
      </w:r>
      <w:r w:rsidRPr="00166C64">
        <w:rPr>
          <w:bCs/>
        </w:rPr>
        <w:t xml:space="preserve"> 1</w:t>
      </w:r>
      <w:r>
        <w:rPr>
          <w:bCs/>
        </w:rPr>
        <w:t>0</w:t>
      </w:r>
      <w:r w:rsidRPr="00166C64">
        <w:rPr>
          <w:bCs/>
        </w:rPr>
        <w:t>.000,00 evrov.</w:t>
      </w:r>
      <w:r w:rsidRPr="00B743F3">
        <w:t xml:space="preserve"> </w:t>
      </w:r>
    </w:p>
    <w:p w14:paraId="68CEEF19" w14:textId="77777777" w:rsidR="00923E4D" w:rsidRPr="0000741F" w:rsidRDefault="00923E4D" w:rsidP="00471CF0">
      <w:pPr>
        <w:tabs>
          <w:tab w:val="left" w:pos="1600"/>
        </w:tabs>
        <w:autoSpaceDE w:val="0"/>
        <w:autoSpaceDN w:val="0"/>
        <w:adjustRightInd w:val="0"/>
        <w:jc w:val="both"/>
        <w:rPr>
          <w:rFonts w:cs="Arial"/>
          <w:color w:val="FF0000"/>
          <w:szCs w:val="20"/>
        </w:rPr>
      </w:pPr>
    </w:p>
    <w:p w14:paraId="3048E830" w14:textId="54A9ABE1" w:rsidR="005C5EBF" w:rsidRDefault="005C5EBF" w:rsidP="00471CF0">
      <w:pPr>
        <w:tabs>
          <w:tab w:val="left" w:pos="1600"/>
        </w:tabs>
        <w:autoSpaceDE w:val="0"/>
        <w:autoSpaceDN w:val="0"/>
        <w:adjustRightInd w:val="0"/>
        <w:jc w:val="both"/>
        <w:rPr>
          <w:rFonts w:cs="Arial"/>
          <w:szCs w:val="20"/>
        </w:rPr>
      </w:pPr>
      <w:r>
        <w:rPr>
          <w:rFonts w:cs="Arial"/>
          <w:szCs w:val="20"/>
        </w:rPr>
        <w:t>Sredstva so predvidena na proračunski postavk</w:t>
      </w:r>
      <w:r w:rsidR="00CA29EF">
        <w:rPr>
          <w:rFonts w:cs="Arial"/>
          <w:szCs w:val="20"/>
        </w:rPr>
        <w:t xml:space="preserve">i </w:t>
      </w:r>
      <w:r>
        <w:rPr>
          <w:rFonts w:cs="Arial"/>
          <w:szCs w:val="20"/>
        </w:rPr>
        <w:t xml:space="preserve">131098 </w:t>
      </w:r>
      <w:r>
        <w:rPr>
          <w:rFonts w:cs="Arial"/>
          <w:szCs w:val="20"/>
        </w:rPr>
        <w:softHyphen/>
        <w:t>– Promocija in razvoj slovenskega jezika v let</w:t>
      </w:r>
      <w:r w:rsidR="00F97142">
        <w:rPr>
          <w:rFonts w:cs="Arial"/>
          <w:szCs w:val="20"/>
        </w:rPr>
        <w:t>u</w:t>
      </w:r>
      <w:r>
        <w:rPr>
          <w:rFonts w:cs="Arial"/>
          <w:szCs w:val="20"/>
        </w:rPr>
        <w:t xml:space="preserve"> 202</w:t>
      </w:r>
      <w:r w:rsidR="00BA50AC">
        <w:rPr>
          <w:rFonts w:cs="Arial"/>
          <w:szCs w:val="20"/>
        </w:rPr>
        <w:t>6</w:t>
      </w:r>
      <w:r w:rsidR="00E00A65">
        <w:rPr>
          <w:rFonts w:cs="Arial"/>
          <w:szCs w:val="20"/>
        </w:rPr>
        <w:t>.</w:t>
      </w:r>
      <w:r>
        <w:rPr>
          <w:rFonts w:cs="Arial"/>
          <w:szCs w:val="20"/>
        </w:rPr>
        <w:t xml:space="preserve"> Višina sredstev je vezana na proračunske zmogljivosti Ministrstva za kulturo, to pomeni, da se lahko višina</w:t>
      </w:r>
      <w:r w:rsidR="005A398F">
        <w:rPr>
          <w:rFonts w:cs="Arial"/>
          <w:szCs w:val="20"/>
        </w:rPr>
        <w:t xml:space="preserve"> sredstev</w:t>
      </w:r>
      <w:r>
        <w:rPr>
          <w:rFonts w:cs="Arial"/>
          <w:szCs w:val="20"/>
        </w:rPr>
        <w:t>, če pride do sprememb v državnem proračunu ali finančnem načrtu ministrstva, spremeni.</w:t>
      </w:r>
    </w:p>
    <w:p w14:paraId="7800439D" w14:textId="77777777" w:rsidR="005C5EBF" w:rsidRDefault="005C5EBF" w:rsidP="00471CF0">
      <w:pPr>
        <w:tabs>
          <w:tab w:val="left" w:pos="1600"/>
        </w:tabs>
        <w:autoSpaceDE w:val="0"/>
        <w:autoSpaceDN w:val="0"/>
        <w:adjustRightInd w:val="0"/>
        <w:jc w:val="both"/>
        <w:rPr>
          <w:rFonts w:cs="Arial"/>
          <w:szCs w:val="20"/>
        </w:rPr>
      </w:pPr>
    </w:p>
    <w:p w14:paraId="3D2ED77F" w14:textId="5DE47D5D" w:rsidR="005C5EBF" w:rsidRDefault="005C5EBF" w:rsidP="00471CF0">
      <w:pPr>
        <w:tabs>
          <w:tab w:val="left" w:pos="1600"/>
        </w:tabs>
        <w:autoSpaceDE w:val="0"/>
        <w:autoSpaceDN w:val="0"/>
        <w:adjustRightInd w:val="0"/>
        <w:jc w:val="both"/>
        <w:rPr>
          <w:rFonts w:cs="Arial"/>
          <w:szCs w:val="20"/>
        </w:rPr>
      </w:pPr>
      <w:r>
        <w:rPr>
          <w:rFonts w:cs="Arial"/>
          <w:szCs w:val="20"/>
        </w:rPr>
        <w:t xml:space="preserve">Če se v času izvedbe postopka tega </w:t>
      </w:r>
      <w:r w:rsidR="00CF748A">
        <w:rPr>
          <w:rFonts w:cs="Arial"/>
          <w:szCs w:val="20"/>
        </w:rPr>
        <w:t xml:space="preserve">javnega </w:t>
      </w:r>
      <w:r>
        <w:rPr>
          <w:rFonts w:cs="Arial"/>
          <w:szCs w:val="20"/>
        </w:rPr>
        <w:t>razpisa obseg sredstev, ki je v državnem proračunu namenjen za kulturo, zmanjša toliko, da ne zagotavlja izpolnitve ciljev</w:t>
      </w:r>
      <w:r w:rsidR="0015782F">
        <w:rPr>
          <w:rFonts w:cs="Arial"/>
          <w:szCs w:val="20"/>
        </w:rPr>
        <w:t xml:space="preserve"> tega javnega razpisa</w:t>
      </w:r>
      <w:r>
        <w:rPr>
          <w:rFonts w:cs="Arial"/>
          <w:szCs w:val="20"/>
        </w:rPr>
        <w:t>, lahko ministrstvo postopek ustavi oziroma po že zaključenem izboru projektov zniža obseg financiranja v skladu s spremembami proračuna oziroma spremeni ali prekine že sklenjeno pogodbo o financiranju projekta.</w:t>
      </w:r>
    </w:p>
    <w:p w14:paraId="490DE78C" w14:textId="77777777" w:rsidR="005C5EBF" w:rsidRDefault="005C5EBF" w:rsidP="00471CF0">
      <w:pPr>
        <w:tabs>
          <w:tab w:val="left" w:pos="1600"/>
        </w:tabs>
        <w:autoSpaceDE w:val="0"/>
        <w:autoSpaceDN w:val="0"/>
        <w:adjustRightInd w:val="0"/>
        <w:jc w:val="both"/>
        <w:rPr>
          <w:rFonts w:cs="Arial"/>
          <w:szCs w:val="20"/>
        </w:rPr>
      </w:pPr>
    </w:p>
    <w:p w14:paraId="7BA3B919" w14:textId="6623EB06" w:rsidR="00FF0822" w:rsidRDefault="005C5EBF" w:rsidP="00471CF0">
      <w:pPr>
        <w:tabs>
          <w:tab w:val="left" w:pos="1600"/>
        </w:tabs>
        <w:autoSpaceDE w:val="0"/>
        <w:autoSpaceDN w:val="0"/>
        <w:adjustRightInd w:val="0"/>
        <w:jc w:val="both"/>
        <w:rPr>
          <w:rFonts w:cs="Arial"/>
          <w:szCs w:val="20"/>
        </w:rPr>
      </w:pPr>
      <w:r w:rsidRPr="00BA50AC">
        <w:rPr>
          <w:rFonts w:cs="Arial"/>
          <w:szCs w:val="20"/>
        </w:rPr>
        <w:t xml:space="preserve">Če se poveča obseg sredstev javnega razpisa z oznako </w:t>
      </w:r>
      <w:r w:rsidRPr="00BA50AC">
        <w:t>JR-</w:t>
      </w:r>
      <w:r w:rsidR="003D3624" w:rsidRPr="00BA50AC">
        <w:t>PROMOCIJA-</w:t>
      </w:r>
      <w:r w:rsidRPr="00BA50AC">
        <w:t>SJ-2</w:t>
      </w:r>
      <w:r w:rsidR="00BA50AC" w:rsidRPr="00BA50AC">
        <w:t>6</w:t>
      </w:r>
      <w:r w:rsidRPr="00BA50AC">
        <w:rPr>
          <w:rFonts w:cs="Arial"/>
          <w:szCs w:val="20"/>
        </w:rPr>
        <w:t>, lahko ministrstvo v primeru že zaključenega izbora projektov zviša obseg sofinanciranja že odobrenih projektov in spremeni oziroma dopolni že sklenjene pogodbe o financiranju in izvedbi projektov ali pa odobri financiranje projektov, ki so bili uvrščeni na rezervno listo.</w:t>
      </w:r>
    </w:p>
    <w:p w14:paraId="43268BDB" w14:textId="77777777" w:rsidR="00F65AE5" w:rsidRDefault="00F65AE5" w:rsidP="00471CF0">
      <w:pPr>
        <w:tabs>
          <w:tab w:val="left" w:pos="1600"/>
        </w:tabs>
        <w:autoSpaceDE w:val="0"/>
        <w:autoSpaceDN w:val="0"/>
        <w:adjustRightInd w:val="0"/>
        <w:jc w:val="both"/>
        <w:rPr>
          <w:rFonts w:cs="Arial"/>
          <w:szCs w:val="20"/>
        </w:rPr>
      </w:pPr>
    </w:p>
    <w:p w14:paraId="78AACF6A" w14:textId="77777777" w:rsidR="00642878" w:rsidRPr="008C59F8" w:rsidRDefault="00642878" w:rsidP="00471CF0">
      <w:pPr>
        <w:tabs>
          <w:tab w:val="left" w:pos="1600"/>
        </w:tabs>
        <w:autoSpaceDE w:val="0"/>
        <w:autoSpaceDN w:val="0"/>
        <w:adjustRightInd w:val="0"/>
        <w:jc w:val="both"/>
        <w:rPr>
          <w:rFonts w:cs="Arial"/>
          <w:szCs w:val="20"/>
        </w:rPr>
      </w:pPr>
    </w:p>
    <w:p w14:paraId="3BE2E27E" w14:textId="77777777" w:rsidR="005C5EBF" w:rsidRDefault="005C5EBF" w:rsidP="00471CF0">
      <w:pPr>
        <w:pStyle w:val="Odstavekseznama"/>
        <w:numPr>
          <w:ilvl w:val="0"/>
          <w:numId w:val="22"/>
        </w:numPr>
        <w:ind w:left="851"/>
        <w:jc w:val="both"/>
        <w:rPr>
          <w:b/>
        </w:rPr>
      </w:pPr>
      <w:r>
        <w:rPr>
          <w:b/>
        </w:rPr>
        <w:t>Višina sofinanciranja in upravičeni stroški</w:t>
      </w:r>
    </w:p>
    <w:p w14:paraId="0A17D16C" w14:textId="77777777" w:rsidR="005C5EBF" w:rsidRDefault="005C5EBF" w:rsidP="00471CF0">
      <w:pPr>
        <w:pStyle w:val="Odstavekseznama"/>
        <w:jc w:val="both"/>
        <w:rPr>
          <w:b/>
        </w:rPr>
      </w:pPr>
    </w:p>
    <w:p w14:paraId="3BACC236" w14:textId="418358A0" w:rsidR="005C5EBF" w:rsidRDefault="005C5EBF" w:rsidP="00471CF0">
      <w:pPr>
        <w:jc w:val="both"/>
        <w:rPr>
          <w:rFonts w:cs="Arial"/>
        </w:rPr>
      </w:pPr>
      <w:r>
        <w:rPr>
          <w:rFonts w:cs="Arial"/>
        </w:rPr>
        <w:t xml:space="preserve">Projekt se lahko financira do 100-odstotne vrednosti upravičenih stroškov, ki bodo uveljavljeni in izkazani. </w:t>
      </w:r>
      <w:r w:rsidRPr="00F56DBB">
        <w:rPr>
          <w:rFonts w:cs="Arial"/>
        </w:rPr>
        <w:t>Dodeljena proračunska sredstva se bodo izplačala na podlagi izstavlje</w:t>
      </w:r>
      <w:r w:rsidR="00345D73">
        <w:rPr>
          <w:rFonts w:cs="Arial"/>
        </w:rPr>
        <w:t>nega</w:t>
      </w:r>
      <w:r w:rsidRPr="00F56DBB">
        <w:rPr>
          <w:rFonts w:cs="Arial"/>
        </w:rPr>
        <w:t xml:space="preserve"> zahtevk</w:t>
      </w:r>
      <w:r w:rsidR="00345D73">
        <w:rPr>
          <w:rFonts w:cs="Arial"/>
        </w:rPr>
        <w:t>a</w:t>
      </w:r>
      <w:r w:rsidRPr="00F56DBB">
        <w:rPr>
          <w:rFonts w:cs="Arial"/>
        </w:rPr>
        <w:t xml:space="preserve"> za izplačilo</w:t>
      </w:r>
      <w:r w:rsidR="00ED5195">
        <w:rPr>
          <w:rFonts w:cs="Arial"/>
        </w:rPr>
        <w:t xml:space="preserve"> </w:t>
      </w:r>
      <w:r w:rsidR="00ED5195" w:rsidRPr="008506B8">
        <w:rPr>
          <w:rFonts w:cs="Arial"/>
        </w:rPr>
        <w:t>s</w:t>
      </w:r>
      <w:r w:rsidR="00404B81" w:rsidRPr="008506B8">
        <w:rPr>
          <w:rFonts w:cs="Arial"/>
        </w:rPr>
        <w:t xml:space="preserve"> priložen</w:t>
      </w:r>
      <w:r w:rsidR="00ED5195" w:rsidRPr="008506B8">
        <w:rPr>
          <w:rFonts w:cs="Arial"/>
        </w:rPr>
        <w:t>o obračunsko dokumentacijo in končnim</w:t>
      </w:r>
      <w:r w:rsidR="008506B8" w:rsidRPr="008506B8">
        <w:rPr>
          <w:rFonts w:cs="Arial"/>
        </w:rPr>
        <w:t xml:space="preserve"> </w:t>
      </w:r>
      <w:r w:rsidR="00ED5195" w:rsidRPr="008506B8">
        <w:rPr>
          <w:rFonts w:cs="Arial"/>
        </w:rPr>
        <w:t>poročilom o izvedbi projekta.</w:t>
      </w:r>
      <w:r w:rsidR="00ED5195">
        <w:rPr>
          <w:rFonts w:cs="Arial"/>
        </w:rPr>
        <w:t xml:space="preserve"> </w:t>
      </w:r>
    </w:p>
    <w:p w14:paraId="56556C7F" w14:textId="26302EFD" w:rsidR="00FD1EB7" w:rsidRDefault="00FD1EB7" w:rsidP="00471CF0">
      <w:pPr>
        <w:jc w:val="both"/>
        <w:rPr>
          <w:rFonts w:cs="Arial"/>
        </w:rPr>
      </w:pPr>
    </w:p>
    <w:p w14:paraId="5FB38D58" w14:textId="77777777" w:rsidR="00FD1EB7" w:rsidRDefault="00FD1EB7" w:rsidP="00471CF0">
      <w:pPr>
        <w:widowControl w:val="0"/>
        <w:ind w:right="-32"/>
        <w:jc w:val="both"/>
        <w:rPr>
          <w:rFonts w:cs="Arial"/>
          <w:szCs w:val="20"/>
        </w:rPr>
      </w:pPr>
      <w:r w:rsidRPr="00546CFC">
        <w:rPr>
          <w:rFonts w:cs="Arial"/>
          <w:szCs w:val="20"/>
        </w:rPr>
        <w:t xml:space="preserve">Upravičeni stroški za sofinanciranje s strani ministrstva so sestavljeni </w:t>
      </w:r>
      <w:r w:rsidRPr="00D64BBE">
        <w:rPr>
          <w:rFonts w:cs="Arial"/>
          <w:b/>
          <w:bCs/>
          <w:szCs w:val="20"/>
        </w:rPr>
        <w:t xml:space="preserve">izključno iz upravičenih stroškov, navedenih v </w:t>
      </w:r>
      <w:r w:rsidRPr="002A7FFC">
        <w:rPr>
          <w:b/>
          <w:bCs/>
        </w:rPr>
        <w:t>vlogi prijavitelja na javni razpis</w:t>
      </w:r>
      <w:r w:rsidRPr="00546CFC">
        <w:rPr>
          <w:rFonts w:cs="Arial"/>
          <w:szCs w:val="20"/>
        </w:rPr>
        <w:t>. Upravičeni stroški so tisti, ki:</w:t>
      </w:r>
    </w:p>
    <w:p w14:paraId="06423F84" w14:textId="608FD634" w:rsidR="00FD1EB7" w:rsidRPr="00D64BBE" w:rsidRDefault="00FD1EB7" w:rsidP="00471CF0">
      <w:pPr>
        <w:pStyle w:val="Odstavekseznama"/>
        <w:widowControl w:val="0"/>
        <w:numPr>
          <w:ilvl w:val="0"/>
          <w:numId w:val="4"/>
        </w:numPr>
        <w:ind w:right="-32"/>
        <w:jc w:val="both"/>
        <w:rPr>
          <w:rFonts w:cs="Arial"/>
          <w:szCs w:val="20"/>
        </w:rPr>
      </w:pPr>
      <w:bookmarkStart w:id="21" w:name="_Hlk123287990"/>
      <w:r w:rsidRPr="00D64BBE">
        <w:rPr>
          <w:rFonts w:cs="Arial"/>
          <w:color w:val="000000"/>
          <w:szCs w:val="20"/>
          <w:lang w:eastAsia="sl-SI"/>
        </w:rPr>
        <w:t>izhajajo iz predmeta pogodbe</w:t>
      </w:r>
      <w:r w:rsidR="00F672D8">
        <w:rPr>
          <w:rFonts w:cs="Arial"/>
          <w:color w:val="000000"/>
          <w:szCs w:val="20"/>
          <w:lang w:eastAsia="sl-SI"/>
        </w:rPr>
        <w:t xml:space="preserve"> o (so)financiranju</w:t>
      </w:r>
      <w:r w:rsidRPr="00D64BBE">
        <w:rPr>
          <w:rFonts w:cs="Arial"/>
          <w:color w:val="000000"/>
          <w:szCs w:val="20"/>
          <w:lang w:eastAsia="sl-SI"/>
        </w:rPr>
        <w:t>,</w:t>
      </w:r>
    </w:p>
    <w:p w14:paraId="368B5690" w14:textId="3C631007" w:rsidR="00FD1EB7" w:rsidRPr="00D64BBE" w:rsidRDefault="00FD1EB7" w:rsidP="00471CF0">
      <w:pPr>
        <w:pStyle w:val="Odstavekseznama"/>
        <w:widowControl w:val="0"/>
        <w:numPr>
          <w:ilvl w:val="0"/>
          <w:numId w:val="4"/>
        </w:numPr>
        <w:ind w:right="-32"/>
        <w:jc w:val="both"/>
        <w:rPr>
          <w:rFonts w:cs="Arial"/>
          <w:szCs w:val="20"/>
        </w:rPr>
      </w:pPr>
      <w:r w:rsidRPr="00D64BBE">
        <w:rPr>
          <w:rFonts w:cs="Arial"/>
          <w:color w:val="000000"/>
          <w:szCs w:val="20"/>
        </w:rPr>
        <w:t>so nujni za k</w:t>
      </w:r>
      <w:r>
        <w:rPr>
          <w:rFonts w:cs="Arial"/>
          <w:color w:val="000000"/>
          <w:szCs w:val="20"/>
        </w:rPr>
        <w:t xml:space="preserve">akovostno </w:t>
      </w:r>
      <w:r w:rsidRPr="00D64BBE">
        <w:rPr>
          <w:rFonts w:cs="Arial"/>
          <w:color w:val="000000"/>
          <w:szCs w:val="20"/>
        </w:rPr>
        <w:t xml:space="preserve">izvedbo </w:t>
      </w:r>
      <w:r w:rsidRPr="00D64BBE">
        <w:rPr>
          <w:rFonts w:cs="Arial"/>
          <w:color w:val="000000"/>
          <w:szCs w:val="20"/>
          <w:lang w:eastAsia="sl-SI"/>
        </w:rPr>
        <w:t>(so)financiranega</w:t>
      </w:r>
      <w:r w:rsidRPr="00D64BBE">
        <w:rPr>
          <w:rFonts w:cs="Arial"/>
          <w:color w:val="000000"/>
          <w:szCs w:val="20"/>
        </w:rPr>
        <w:t xml:space="preserve"> pro</w:t>
      </w:r>
      <w:r>
        <w:rPr>
          <w:rFonts w:cs="Arial"/>
          <w:color w:val="000000"/>
          <w:szCs w:val="20"/>
        </w:rPr>
        <w:t>jekta</w:t>
      </w:r>
      <w:r w:rsidRPr="00D64BBE">
        <w:rPr>
          <w:rFonts w:cs="Arial"/>
          <w:color w:val="000000"/>
          <w:szCs w:val="20"/>
        </w:rPr>
        <w:t xml:space="preserve"> in so vezani na izvedbo pro</w:t>
      </w:r>
      <w:r>
        <w:rPr>
          <w:rFonts w:cs="Arial"/>
          <w:color w:val="000000"/>
          <w:szCs w:val="20"/>
        </w:rPr>
        <w:t>jekta (na izvedbo vsebine)</w:t>
      </w:r>
      <w:r w:rsidRPr="00D64BBE">
        <w:rPr>
          <w:rFonts w:cs="Arial"/>
          <w:color w:val="000000"/>
          <w:szCs w:val="20"/>
        </w:rPr>
        <w:t>,</w:t>
      </w:r>
    </w:p>
    <w:p w14:paraId="1A84A137" w14:textId="77777777" w:rsidR="00FD1EB7" w:rsidRPr="00D64BBE" w:rsidRDefault="00FD1EB7" w:rsidP="00471CF0">
      <w:pPr>
        <w:pStyle w:val="Odstavekseznama"/>
        <w:widowControl w:val="0"/>
        <w:numPr>
          <w:ilvl w:val="0"/>
          <w:numId w:val="4"/>
        </w:numPr>
        <w:ind w:right="-32"/>
        <w:jc w:val="both"/>
        <w:rPr>
          <w:rFonts w:cs="Arial"/>
          <w:szCs w:val="20"/>
        </w:rPr>
      </w:pPr>
      <w:r w:rsidRPr="00D64BBE">
        <w:rPr>
          <w:rFonts w:cs="Arial"/>
          <w:color w:val="000000"/>
          <w:szCs w:val="20"/>
          <w:lang w:eastAsia="sl-SI"/>
        </w:rPr>
        <w:t>nastanejo izključno za namen realizacije (so)financiranega pro</w:t>
      </w:r>
      <w:r>
        <w:rPr>
          <w:rFonts w:cs="Arial"/>
          <w:color w:val="000000"/>
          <w:szCs w:val="20"/>
          <w:lang w:eastAsia="sl-SI"/>
        </w:rPr>
        <w:t>jekta</w:t>
      </w:r>
      <w:r w:rsidRPr="00D64BBE">
        <w:rPr>
          <w:rFonts w:cs="Arial"/>
          <w:color w:val="000000"/>
          <w:szCs w:val="20"/>
          <w:lang w:eastAsia="sl-SI"/>
        </w:rPr>
        <w:t xml:space="preserve"> in se lahko v celoti pripišejo temu pro</w:t>
      </w:r>
      <w:r>
        <w:rPr>
          <w:rFonts w:cs="Arial"/>
          <w:color w:val="000000"/>
          <w:szCs w:val="20"/>
          <w:lang w:eastAsia="sl-SI"/>
        </w:rPr>
        <w:t>jektu</w:t>
      </w:r>
      <w:r w:rsidRPr="00D64BBE">
        <w:rPr>
          <w:rFonts w:cs="Arial"/>
          <w:color w:val="000000"/>
          <w:szCs w:val="20"/>
          <w:lang w:eastAsia="sl-SI"/>
        </w:rPr>
        <w:t>,</w:t>
      </w:r>
    </w:p>
    <w:p w14:paraId="6D2978B8" w14:textId="77777777" w:rsidR="00FD1EB7" w:rsidRPr="00D64BBE" w:rsidRDefault="00FD1EB7" w:rsidP="00471CF0">
      <w:pPr>
        <w:pStyle w:val="Odstavekseznama"/>
        <w:widowControl w:val="0"/>
        <w:numPr>
          <w:ilvl w:val="0"/>
          <w:numId w:val="4"/>
        </w:numPr>
        <w:ind w:right="-32"/>
        <w:jc w:val="both"/>
        <w:rPr>
          <w:rFonts w:cs="Arial"/>
          <w:szCs w:val="20"/>
        </w:rPr>
      </w:pPr>
      <w:r w:rsidRPr="00D64BBE">
        <w:rPr>
          <w:rFonts w:cs="Arial"/>
          <w:color w:val="000000"/>
          <w:szCs w:val="20"/>
        </w:rPr>
        <w:t xml:space="preserve">so opredeljeni v </w:t>
      </w:r>
      <w:r>
        <w:rPr>
          <w:rFonts w:cs="Arial"/>
          <w:color w:val="000000"/>
          <w:szCs w:val="20"/>
        </w:rPr>
        <w:t>vlogi</w:t>
      </w:r>
      <w:r w:rsidRPr="00D64BBE">
        <w:rPr>
          <w:rFonts w:cs="Arial"/>
          <w:color w:val="000000"/>
          <w:szCs w:val="20"/>
        </w:rPr>
        <w:t xml:space="preserve"> prijavitelja,</w:t>
      </w:r>
    </w:p>
    <w:p w14:paraId="6B091E75" w14:textId="77777777" w:rsidR="00FD1EB7" w:rsidRPr="00D64BBE" w:rsidRDefault="00FD1EB7" w:rsidP="00471CF0">
      <w:pPr>
        <w:pStyle w:val="Odstavekseznama"/>
        <w:widowControl w:val="0"/>
        <w:numPr>
          <w:ilvl w:val="0"/>
          <w:numId w:val="4"/>
        </w:numPr>
        <w:ind w:right="-32"/>
        <w:jc w:val="both"/>
        <w:rPr>
          <w:rFonts w:cs="Arial"/>
          <w:szCs w:val="20"/>
        </w:rPr>
      </w:pPr>
      <w:r w:rsidRPr="00D64BBE">
        <w:rPr>
          <w:rFonts w:cs="Arial"/>
          <w:color w:val="000000"/>
          <w:szCs w:val="20"/>
          <w:lang w:eastAsia="sl-SI"/>
        </w:rPr>
        <w:t xml:space="preserve">so razumni in utemeljeni ter </w:t>
      </w:r>
      <w:r w:rsidRPr="00D64BBE">
        <w:rPr>
          <w:rFonts w:cs="Arial"/>
          <w:color w:val="000000"/>
          <w:szCs w:val="20"/>
        </w:rPr>
        <w:t>skladni z načeli dobrega finančnega poslovanja, zlasti glede cenovne primernosti in stroškovne učinkovitosti,</w:t>
      </w:r>
    </w:p>
    <w:p w14:paraId="57E252D5" w14:textId="77777777" w:rsidR="00FD1EB7" w:rsidRPr="00D64BBE" w:rsidRDefault="00FD1EB7" w:rsidP="00471CF0">
      <w:pPr>
        <w:pStyle w:val="Odstavekseznama"/>
        <w:widowControl w:val="0"/>
        <w:numPr>
          <w:ilvl w:val="0"/>
          <w:numId w:val="4"/>
        </w:numPr>
        <w:ind w:right="-32"/>
        <w:jc w:val="both"/>
        <w:rPr>
          <w:rFonts w:cs="Arial"/>
          <w:szCs w:val="20"/>
        </w:rPr>
      </w:pPr>
      <w:r w:rsidRPr="00D64BBE">
        <w:rPr>
          <w:rFonts w:cs="Arial"/>
          <w:color w:val="000000"/>
          <w:szCs w:val="20"/>
        </w:rPr>
        <w:t>so dejansko nastali</w:t>
      </w:r>
      <w:r w:rsidRPr="00D64BBE">
        <w:rPr>
          <w:rFonts w:cs="Arial"/>
          <w:color w:val="000000"/>
          <w:szCs w:val="20"/>
          <w:lang w:eastAsia="sl-SI"/>
        </w:rPr>
        <w:t xml:space="preserve"> izvajalcu</w:t>
      </w:r>
      <w:r w:rsidRPr="00D64BBE">
        <w:rPr>
          <w:rFonts w:cs="Arial"/>
          <w:color w:val="000000"/>
          <w:szCs w:val="20"/>
        </w:rPr>
        <w:t>,</w:t>
      </w:r>
    </w:p>
    <w:p w14:paraId="2090979D" w14:textId="77777777" w:rsidR="00FD1EB7" w:rsidRPr="00D64BBE" w:rsidRDefault="00FD1EB7" w:rsidP="00471CF0">
      <w:pPr>
        <w:pStyle w:val="Odstavekseznama"/>
        <w:widowControl w:val="0"/>
        <w:numPr>
          <w:ilvl w:val="0"/>
          <w:numId w:val="4"/>
        </w:numPr>
        <w:ind w:right="-32"/>
        <w:jc w:val="both"/>
        <w:rPr>
          <w:rFonts w:cs="Arial"/>
          <w:szCs w:val="20"/>
        </w:rPr>
      </w:pPr>
      <w:r w:rsidRPr="00D64BBE">
        <w:rPr>
          <w:rFonts w:cs="Arial"/>
          <w:color w:val="000000"/>
          <w:szCs w:val="20"/>
          <w:lang w:eastAsia="sl-SI"/>
        </w:rPr>
        <w:t>so transparentni in preverljivi</w:t>
      </w:r>
      <w:r w:rsidRPr="00D64BBE">
        <w:rPr>
          <w:rFonts w:cs="Arial"/>
          <w:color w:val="000000"/>
          <w:szCs w:val="20"/>
        </w:rPr>
        <w:t>,</w:t>
      </w:r>
    </w:p>
    <w:p w14:paraId="66151A87" w14:textId="77777777" w:rsidR="00FD1EB7" w:rsidRPr="00D64BBE" w:rsidRDefault="00FD1EB7" w:rsidP="00471CF0">
      <w:pPr>
        <w:pStyle w:val="Odstavekseznama"/>
        <w:widowControl w:val="0"/>
        <w:numPr>
          <w:ilvl w:val="0"/>
          <w:numId w:val="4"/>
        </w:numPr>
        <w:ind w:right="-32"/>
        <w:jc w:val="both"/>
        <w:rPr>
          <w:rFonts w:cs="Arial"/>
          <w:szCs w:val="20"/>
        </w:rPr>
      </w:pPr>
      <w:r w:rsidRPr="00D64BBE">
        <w:rPr>
          <w:rFonts w:cs="Arial"/>
          <w:color w:val="000000"/>
          <w:szCs w:val="20"/>
          <w:lang w:eastAsia="sl-SI"/>
        </w:rPr>
        <w:t>temeljijo na verodostojnih knjigovodskih in drugih listinah, so evidentirani na računih izvajalca v skladu z veljavnimi računovodskimi načeli in so opredeljeni v skladu z zahtevami obstoječe zakonodaje,</w:t>
      </w:r>
    </w:p>
    <w:p w14:paraId="52A7AB99" w14:textId="77777777" w:rsidR="00FD1EB7" w:rsidRPr="00D64BBE" w:rsidRDefault="00FD1EB7" w:rsidP="00471CF0">
      <w:pPr>
        <w:pStyle w:val="Odstavekseznama"/>
        <w:widowControl w:val="0"/>
        <w:numPr>
          <w:ilvl w:val="0"/>
          <w:numId w:val="4"/>
        </w:numPr>
        <w:ind w:right="-32"/>
        <w:jc w:val="both"/>
        <w:rPr>
          <w:rFonts w:cs="Arial"/>
          <w:szCs w:val="20"/>
        </w:rPr>
      </w:pPr>
      <w:r w:rsidRPr="00D64BBE">
        <w:rPr>
          <w:rFonts w:cs="Arial"/>
          <w:color w:val="000000"/>
          <w:szCs w:val="20"/>
          <w:lang w:eastAsia="sl-SI"/>
        </w:rPr>
        <w:t>so izkazani s preverljivimi dokazili (računi, pogodbe, potrdila o izvedenih plačilih in druga obračunska dokumentacija),</w:t>
      </w:r>
    </w:p>
    <w:p w14:paraId="056EDE68" w14:textId="18E67B7D" w:rsidR="00FD1EB7" w:rsidRPr="00B94FFB" w:rsidRDefault="00FD1EB7" w:rsidP="00471CF0">
      <w:pPr>
        <w:pStyle w:val="Odstavekseznama"/>
        <w:widowControl w:val="0"/>
        <w:numPr>
          <w:ilvl w:val="0"/>
          <w:numId w:val="4"/>
        </w:numPr>
        <w:ind w:right="-32"/>
        <w:jc w:val="both"/>
        <w:rPr>
          <w:rFonts w:cs="Arial"/>
          <w:szCs w:val="20"/>
        </w:rPr>
      </w:pPr>
      <w:r w:rsidRPr="00D64BBE">
        <w:rPr>
          <w:rFonts w:cs="Arial"/>
          <w:color w:val="000000"/>
          <w:szCs w:val="20"/>
        </w:rPr>
        <w:t>niso in ne bodo sočasno financirani od drugih sofinancerjev projekta (</w:t>
      </w:r>
      <w:r w:rsidR="002B126C">
        <w:rPr>
          <w:rFonts w:cs="Arial"/>
          <w:color w:val="000000"/>
          <w:szCs w:val="20"/>
        </w:rPr>
        <w:t xml:space="preserve">prepoved </w:t>
      </w:r>
      <w:r w:rsidRPr="00D64BBE">
        <w:rPr>
          <w:rFonts w:cs="Arial"/>
          <w:color w:val="000000"/>
          <w:szCs w:val="20"/>
        </w:rPr>
        <w:t>dvojn</w:t>
      </w:r>
      <w:r w:rsidR="002B126C">
        <w:rPr>
          <w:rFonts w:cs="Arial"/>
          <w:color w:val="000000"/>
          <w:szCs w:val="20"/>
        </w:rPr>
        <w:t>ega</w:t>
      </w:r>
      <w:r w:rsidRPr="00D64BBE">
        <w:rPr>
          <w:rFonts w:cs="Arial"/>
          <w:color w:val="000000"/>
          <w:szCs w:val="20"/>
        </w:rPr>
        <w:t xml:space="preserve"> financiranj</w:t>
      </w:r>
      <w:r w:rsidR="002B126C">
        <w:rPr>
          <w:rFonts w:cs="Arial"/>
          <w:color w:val="000000"/>
          <w:szCs w:val="20"/>
        </w:rPr>
        <w:t>a</w:t>
      </w:r>
      <w:r w:rsidRPr="00D64BBE">
        <w:rPr>
          <w:rFonts w:cs="Arial"/>
          <w:color w:val="000000"/>
          <w:szCs w:val="20"/>
        </w:rPr>
        <w:t>).</w:t>
      </w:r>
    </w:p>
    <w:bookmarkEnd w:id="21"/>
    <w:p w14:paraId="21875423" w14:textId="296971A9" w:rsidR="00FD1EB7" w:rsidRDefault="00FD1EB7" w:rsidP="00471CF0">
      <w:pPr>
        <w:jc w:val="both"/>
        <w:rPr>
          <w:rFonts w:cs="Arial"/>
        </w:rPr>
      </w:pPr>
    </w:p>
    <w:p w14:paraId="55DC1A4F" w14:textId="77777777" w:rsidR="00FD1EB7" w:rsidRPr="002173FA" w:rsidRDefault="00FD1EB7" w:rsidP="00471CF0">
      <w:pPr>
        <w:jc w:val="both"/>
        <w:rPr>
          <w:rFonts w:cs="Arial"/>
        </w:rPr>
      </w:pPr>
      <w:r w:rsidRPr="002173FA">
        <w:rPr>
          <w:rFonts w:cs="Arial"/>
        </w:rPr>
        <w:t>Med upravičene stroške štejejo:</w:t>
      </w:r>
    </w:p>
    <w:p w14:paraId="77EA1978" w14:textId="60CA4058" w:rsidR="00FD1EB7" w:rsidRPr="002173FA" w:rsidRDefault="004C01A8" w:rsidP="00471CF0">
      <w:pPr>
        <w:numPr>
          <w:ilvl w:val="0"/>
          <w:numId w:val="1"/>
        </w:numPr>
        <w:jc w:val="both"/>
        <w:rPr>
          <w:rFonts w:cs="Arial"/>
        </w:rPr>
      </w:pPr>
      <w:r>
        <w:rPr>
          <w:rFonts w:cs="Arial"/>
        </w:rPr>
        <w:t>s</w:t>
      </w:r>
      <w:r w:rsidR="00FD1EB7" w:rsidRPr="002173FA">
        <w:rPr>
          <w:rFonts w:cs="Arial"/>
        </w:rPr>
        <w:t>troški plač in povračil stroškov v zvezi z delom</w:t>
      </w:r>
      <w:r>
        <w:rPr>
          <w:rFonts w:cs="Arial"/>
        </w:rPr>
        <w:t>:</w:t>
      </w:r>
    </w:p>
    <w:p w14:paraId="6AE00973" w14:textId="77777777" w:rsidR="00FD1EB7" w:rsidRPr="002173FA" w:rsidRDefault="00FD1EB7" w:rsidP="00471CF0">
      <w:pPr>
        <w:pStyle w:val="Odstavekseznama"/>
        <w:numPr>
          <w:ilvl w:val="1"/>
          <w:numId w:val="5"/>
        </w:numPr>
        <w:jc w:val="both"/>
        <w:rPr>
          <w:rFonts w:cs="Arial"/>
        </w:rPr>
      </w:pPr>
      <w:r w:rsidRPr="002173FA">
        <w:rPr>
          <w:rFonts w:cs="Arial"/>
        </w:rPr>
        <w:t xml:space="preserve">plače, </w:t>
      </w:r>
    </w:p>
    <w:p w14:paraId="2FD78088" w14:textId="4A1355F2" w:rsidR="00FD1EB7" w:rsidRDefault="00FD1EB7" w:rsidP="00471CF0">
      <w:pPr>
        <w:pStyle w:val="Odstavekseznama"/>
        <w:numPr>
          <w:ilvl w:val="1"/>
          <w:numId w:val="5"/>
        </w:numPr>
        <w:jc w:val="both"/>
        <w:rPr>
          <w:rFonts w:cs="Arial"/>
        </w:rPr>
      </w:pPr>
      <w:r w:rsidRPr="002173FA">
        <w:rPr>
          <w:rFonts w:cs="Arial"/>
        </w:rPr>
        <w:t>stroški za službena potovanja</w:t>
      </w:r>
      <w:r w:rsidR="004C01A8">
        <w:rPr>
          <w:rFonts w:cs="Arial"/>
        </w:rPr>
        <w:t>,</w:t>
      </w:r>
    </w:p>
    <w:p w14:paraId="5E6D7308" w14:textId="77777777" w:rsidR="000E7B1C" w:rsidRPr="002173FA" w:rsidRDefault="000E7B1C" w:rsidP="00471CF0">
      <w:pPr>
        <w:pStyle w:val="Odstavekseznama"/>
        <w:ind w:left="1440"/>
        <w:jc w:val="both"/>
        <w:rPr>
          <w:rFonts w:cs="Arial"/>
        </w:rPr>
      </w:pPr>
    </w:p>
    <w:p w14:paraId="6490DC9A" w14:textId="62D506EB" w:rsidR="00FD1EB7" w:rsidRPr="002173FA" w:rsidRDefault="004C01A8" w:rsidP="00471CF0">
      <w:pPr>
        <w:pStyle w:val="Odstavekseznama"/>
        <w:numPr>
          <w:ilvl w:val="0"/>
          <w:numId w:val="4"/>
        </w:numPr>
        <w:jc w:val="both"/>
        <w:rPr>
          <w:rFonts w:cs="Arial"/>
        </w:rPr>
      </w:pPr>
      <w:r>
        <w:rPr>
          <w:rFonts w:cs="Arial"/>
        </w:rPr>
        <w:t>s</w:t>
      </w:r>
      <w:r w:rsidR="00FD1EB7" w:rsidRPr="002173FA">
        <w:rPr>
          <w:rFonts w:cs="Arial"/>
        </w:rPr>
        <w:t>troški storitev zunanjih izvajalcev</w:t>
      </w:r>
      <w:r>
        <w:rPr>
          <w:rFonts w:cs="Arial"/>
        </w:rPr>
        <w:t>:</w:t>
      </w:r>
    </w:p>
    <w:p w14:paraId="246BF74F" w14:textId="217755B1" w:rsidR="00FD1EB7" w:rsidRPr="002173FA" w:rsidRDefault="00FD1EB7" w:rsidP="00471CF0">
      <w:pPr>
        <w:pStyle w:val="Odstavekseznama"/>
        <w:numPr>
          <w:ilvl w:val="1"/>
          <w:numId w:val="4"/>
        </w:numPr>
        <w:jc w:val="both"/>
        <w:rPr>
          <w:rFonts w:cs="Arial"/>
        </w:rPr>
      </w:pPr>
      <w:r w:rsidRPr="002173FA">
        <w:rPr>
          <w:rFonts w:cs="Arial"/>
        </w:rPr>
        <w:t>študentsko delo</w:t>
      </w:r>
      <w:r w:rsidR="004C01A8">
        <w:rPr>
          <w:rFonts w:cs="Arial"/>
        </w:rPr>
        <w:t>,</w:t>
      </w:r>
    </w:p>
    <w:p w14:paraId="5CFB52BC" w14:textId="7A1F257D" w:rsidR="00FD1EB7" w:rsidRPr="002173FA" w:rsidRDefault="00FD1EB7" w:rsidP="00471CF0">
      <w:pPr>
        <w:pStyle w:val="Odstavekseznama"/>
        <w:numPr>
          <w:ilvl w:val="1"/>
          <w:numId w:val="4"/>
        </w:numPr>
        <w:jc w:val="both"/>
        <w:rPr>
          <w:rFonts w:cs="Arial"/>
        </w:rPr>
      </w:pPr>
      <w:r w:rsidRPr="002173FA">
        <w:rPr>
          <w:rFonts w:cs="Arial"/>
        </w:rPr>
        <w:t>delo po avtorski pogodbi</w:t>
      </w:r>
      <w:r w:rsidR="004C01A8">
        <w:rPr>
          <w:rFonts w:cs="Arial"/>
        </w:rPr>
        <w:t>,</w:t>
      </w:r>
    </w:p>
    <w:p w14:paraId="30A1E99D" w14:textId="17EE2379" w:rsidR="00FD1EB7" w:rsidRPr="002173FA" w:rsidRDefault="00FD1EB7" w:rsidP="00471CF0">
      <w:pPr>
        <w:pStyle w:val="Odstavekseznama"/>
        <w:numPr>
          <w:ilvl w:val="1"/>
          <w:numId w:val="4"/>
        </w:numPr>
        <w:jc w:val="both"/>
        <w:rPr>
          <w:rFonts w:cs="Arial"/>
        </w:rPr>
      </w:pPr>
      <w:r w:rsidRPr="002173FA">
        <w:rPr>
          <w:rFonts w:cs="Arial"/>
        </w:rPr>
        <w:t>delo po podjemni pogodbi</w:t>
      </w:r>
      <w:r w:rsidR="004C01A8">
        <w:rPr>
          <w:rFonts w:cs="Arial"/>
        </w:rPr>
        <w:t>,</w:t>
      </w:r>
    </w:p>
    <w:p w14:paraId="4E8BF46A" w14:textId="25D3A490" w:rsidR="00FD1EB7" w:rsidRPr="002173FA" w:rsidRDefault="00FD1EB7" w:rsidP="00471CF0">
      <w:pPr>
        <w:pStyle w:val="Odstavekseznama"/>
        <w:numPr>
          <w:ilvl w:val="1"/>
          <w:numId w:val="4"/>
        </w:numPr>
        <w:jc w:val="both"/>
        <w:rPr>
          <w:rFonts w:cs="Arial"/>
        </w:rPr>
      </w:pPr>
      <w:r w:rsidRPr="002173FA">
        <w:rPr>
          <w:rFonts w:cs="Arial"/>
        </w:rPr>
        <w:t>delo po pogodbi o opravljanju storitev</w:t>
      </w:r>
      <w:r w:rsidR="004C01A8">
        <w:rPr>
          <w:rFonts w:cs="Arial"/>
        </w:rPr>
        <w:t>,</w:t>
      </w:r>
    </w:p>
    <w:p w14:paraId="7CF678C5" w14:textId="72D32EA4" w:rsidR="001C1B6A" w:rsidRPr="009F5E31" w:rsidRDefault="009F5E31" w:rsidP="00471CF0">
      <w:pPr>
        <w:pStyle w:val="Odstavekseznama"/>
        <w:numPr>
          <w:ilvl w:val="0"/>
          <w:numId w:val="4"/>
        </w:numPr>
        <w:jc w:val="both"/>
        <w:rPr>
          <w:rFonts w:cs="Arial"/>
        </w:rPr>
      </w:pPr>
      <w:r w:rsidRPr="009F5E31">
        <w:rPr>
          <w:rFonts w:cs="Arial"/>
        </w:rPr>
        <w:t xml:space="preserve">drugi splošni </w:t>
      </w:r>
      <w:r w:rsidR="004C5473">
        <w:rPr>
          <w:rFonts w:cs="Arial"/>
        </w:rPr>
        <w:t xml:space="preserve">stroški </w:t>
      </w:r>
      <w:r w:rsidRPr="009F5E31">
        <w:rPr>
          <w:rFonts w:cs="Arial"/>
        </w:rPr>
        <w:t>material</w:t>
      </w:r>
      <w:r w:rsidR="004C5473">
        <w:rPr>
          <w:rFonts w:cs="Arial"/>
        </w:rPr>
        <w:t>a</w:t>
      </w:r>
      <w:r w:rsidRPr="009F5E31">
        <w:rPr>
          <w:rFonts w:cs="Arial"/>
        </w:rPr>
        <w:t xml:space="preserve"> in storit</w:t>
      </w:r>
      <w:r w:rsidR="004C5473">
        <w:rPr>
          <w:rFonts w:cs="Arial"/>
        </w:rPr>
        <w:t>e</w:t>
      </w:r>
      <w:r w:rsidRPr="009F5E31">
        <w:rPr>
          <w:rFonts w:cs="Arial"/>
        </w:rPr>
        <w:t>v (npr. stroški vstopnin)</w:t>
      </w:r>
      <w:r w:rsidR="000B5F4B">
        <w:rPr>
          <w:rFonts w:cs="Arial"/>
        </w:rPr>
        <w:t>,</w:t>
      </w:r>
    </w:p>
    <w:p w14:paraId="13914C60" w14:textId="67402D71" w:rsidR="00FB5787" w:rsidRDefault="004C5473" w:rsidP="00471CF0">
      <w:pPr>
        <w:pStyle w:val="Odstavekseznama"/>
        <w:numPr>
          <w:ilvl w:val="0"/>
          <w:numId w:val="4"/>
        </w:numPr>
        <w:jc w:val="both"/>
        <w:rPr>
          <w:rFonts w:cs="Arial"/>
        </w:rPr>
      </w:pPr>
      <w:r>
        <w:rPr>
          <w:rFonts w:cs="Arial"/>
        </w:rPr>
        <w:t xml:space="preserve">v določenih primerih </w:t>
      </w:r>
      <w:r w:rsidR="00FB5787" w:rsidRPr="009F5E31">
        <w:rPr>
          <w:rFonts w:cs="Arial"/>
        </w:rPr>
        <w:t>davek na dodano vrednost (DDV</w:t>
      </w:r>
      <w:r w:rsidR="00FB5787" w:rsidRPr="006A72D1">
        <w:rPr>
          <w:rFonts w:cs="Arial"/>
        </w:rPr>
        <w:t xml:space="preserve">) </w:t>
      </w:r>
      <w:r w:rsidR="00642878" w:rsidRPr="006A72D1">
        <w:rPr>
          <w:rFonts w:cs="Arial"/>
        </w:rPr>
        <w:t>(gl</w:t>
      </w:r>
      <w:r w:rsidR="000B5F4B" w:rsidRPr="006A72D1">
        <w:rPr>
          <w:rFonts w:cs="Arial"/>
        </w:rPr>
        <w:t>.</w:t>
      </w:r>
      <w:r w:rsidR="00642878" w:rsidRPr="006A72D1">
        <w:rPr>
          <w:rFonts w:cs="Arial"/>
        </w:rPr>
        <w:t xml:space="preserve"> pojasnilo v</w:t>
      </w:r>
      <w:r w:rsidR="00642878">
        <w:rPr>
          <w:rFonts w:cs="Arial"/>
        </w:rPr>
        <w:t xml:space="preserve"> nadaljevanju).</w:t>
      </w:r>
    </w:p>
    <w:p w14:paraId="66B6C58B" w14:textId="77777777" w:rsidR="00FF0822" w:rsidRPr="00FF0822" w:rsidRDefault="00FF0822" w:rsidP="00471CF0">
      <w:pPr>
        <w:jc w:val="both"/>
        <w:rPr>
          <w:rFonts w:cs="Arial"/>
        </w:rPr>
      </w:pPr>
    </w:p>
    <w:p w14:paraId="482BC78E" w14:textId="3E060742" w:rsidR="00FB5787" w:rsidRDefault="00FB5787" w:rsidP="00471CF0">
      <w:pPr>
        <w:jc w:val="both"/>
        <w:rPr>
          <w:rFonts w:cs="Arial"/>
        </w:rPr>
      </w:pPr>
      <w:r w:rsidRPr="00FF0822">
        <w:rPr>
          <w:rFonts w:cs="Arial"/>
        </w:rPr>
        <w:t>Če je upravičenec identificiran za namene DDV in ima pravico do odbitka celotnega DDV, se DDV ne sme vključiti med upravičene stroške in izdatke (to pomeni, da je DDV neupravičen strošek in se mora financirati iz lastnih virov</w:t>
      </w:r>
      <w:r w:rsidR="001C1B6A" w:rsidRPr="00FF0822">
        <w:rPr>
          <w:rFonts w:cs="Arial"/>
        </w:rPr>
        <w:t xml:space="preserve"> …</w:t>
      </w:r>
      <w:r w:rsidRPr="00FF0822">
        <w:rPr>
          <w:rFonts w:cs="Arial"/>
        </w:rPr>
        <w:t>).</w:t>
      </w:r>
    </w:p>
    <w:p w14:paraId="25B1D6E7" w14:textId="77777777" w:rsidR="00642878" w:rsidRPr="00FF0822" w:rsidRDefault="00642878" w:rsidP="00471CF0">
      <w:pPr>
        <w:jc w:val="both"/>
        <w:rPr>
          <w:rFonts w:cs="Arial"/>
        </w:rPr>
      </w:pPr>
    </w:p>
    <w:p w14:paraId="529373C4" w14:textId="328E1697" w:rsidR="00FB5787" w:rsidRDefault="00FB5787" w:rsidP="00471CF0">
      <w:pPr>
        <w:jc w:val="both"/>
        <w:rPr>
          <w:rFonts w:cs="Arial"/>
        </w:rPr>
      </w:pPr>
      <w:r w:rsidRPr="00FF0822">
        <w:rPr>
          <w:rFonts w:cs="Arial"/>
        </w:rPr>
        <w:t>Če je upravičenec identificiran za namene DDV in nima pravice do odbitka DDV, se DDV lahko vključi med upravičene stroške in izdatke (to pomeni, da je celoten znesek DDV upravičen strošek)</w:t>
      </w:r>
      <w:r w:rsidR="00642878">
        <w:rPr>
          <w:rFonts w:cs="Arial"/>
        </w:rPr>
        <w:t>.</w:t>
      </w:r>
    </w:p>
    <w:p w14:paraId="387EE9AE" w14:textId="77777777" w:rsidR="00642878" w:rsidRPr="00FF0822" w:rsidRDefault="00642878" w:rsidP="00471CF0">
      <w:pPr>
        <w:jc w:val="both"/>
        <w:rPr>
          <w:rFonts w:cs="Arial"/>
        </w:rPr>
      </w:pPr>
    </w:p>
    <w:p w14:paraId="13F59759" w14:textId="5708D94C" w:rsidR="0000741F" w:rsidRPr="00FF0822" w:rsidRDefault="00FB5787" w:rsidP="00471CF0">
      <w:pPr>
        <w:jc w:val="both"/>
        <w:rPr>
          <w:rFonts w:cs="Arial"/>
        </w:rPr>
      </w:pPr>
      <w:r w:rsidRPr="00FF0822">
        <w:rPr>
          <w:rFonts w:cs="Arial"/>
        </w:rPr>
        <w:t>Če je upravičenec identificiran za namene DDV in  ima pravico le do delnega odbitka  DDV, se DDV lahko vključi med upravičene stroške in izdatke le v višini neodbitnega deleža (to pomeni, da je DDV delno upravičen, delno pa neupravičen strošek oziroma izdatek).</w:t>
      </w:r>
    </w:p>
    <w:p w14:paraId="03A74552" w14:textId="77777777" w:rsidR="0000741F" w:rsidRPr="0000741F" w:rsidRDefault="0000741F" w:rsidP="00471CF0">
      <w:pPr>
        <w:jc w:val="both"/>
        <w:rPr>
          <w:rFonts w:cs="Arial"/>
        </w:rPr>
      </w:pPr>
    </w:p>
    <w:p w14:paraId="1A932239" w14:textId="5819CF9A" w:rsidR="00741091" w:rsidRPr="009F5E31" w:rsidRDefault="00FD1EB7" w:rsidP="00471CF0">
      <w:pPr>
        <w:pStyle w:val="Odstavekseznama"/>
        <w:ind w:left="0"/>
        <w:jc w:val="both"/>
        <w:rPr>
          <w:rFonts w:cs="Arial"/>
        </w:rPr>
      </w:pPr>
      <w:r w:rsidRPr="009F5E31">
        <w:rPr>
          <w:rFonts w:cs="Arial"/>
        </w:rPr>
        <w:t>Med stroške storitev zunanjih izvajalcev sodijo tudi stroški promocije, če jo izvajajo zunanji izvajalci. Povračila za prevoz na delo so upravičena samo v primeru delovnega razmerja (plače), v primeru avtorskih in podjemnih pogodb ter študentskega dela morajo biti stroški prevoza vključeni v honorar.</w:t>
      </w:r>
      <w:r w:rsidR="00A2018C" w:rsidRPr="009F5E31">
        <w:rPr>
          <w:rFonts w:cs="Arial"/>
        </w:rPr>
        <w:t xml:space="preserve"> Med upravičene stroške štejejo tudi </w:t>
      </w:r>
      <w:r w:rsidR="009578AD">
        <w:rPr>
          <w:rFonts w:cs="Arial"/>
        </w:rPr>
        <w:t xml:space="preserve">morebitni </w:t>
      </w:r>
      <w:r w:rsidR="00A2018C" w:rsidRPr="009F5E31">
        <w:rPr>
          <w:rFonts w:cs="Arial"/>
        </w:rPr>
        <w:t>stroški vstopnin</w:t>
      </w:r>
      <w:r w:rsidR="00E1180B">
        <w:rPr>
          <w:rFonts w:cs="Arial"/>
        </w:rPr>
        <w:t xml:space="preserve"> in</w:t>
      </w:r>
      <w:r w:rsidR="00A2018C" w:rsidRPr="009F5E31">
        <w:rPr>
          <w:rFonts w:cs="Arial"/>
        </w:rPr>
        <w:t xml:space="preserve"> prevoza za udeležence</w:t>
      </w:r>
      <w:r w:rsidR="002243B6">
        <w:rPr>
          <w:rFonts w:cs="Arial"/>
        </w:rPr>
        <w:t xml:space="preserve"> (</w:t>
      </w:r>
      <w:r w:rsidR="005245E3">
        <w:rPr>
          <w:rFonts w:cs="Arial"/>
        </w:rPr>
        <w:t>osebe iz ciljnih skupin in člane projektne skupine)</w:t>
      </w:r>
      <w:r w:rsidR="00A2018C" w:rsidRPr="009F5E31">
        <w:rPr>
          <w:rFonts w:cs="Arial"/>
        </w:rPr>
        <w:t>.</w:t>
      </w:r>
      <w:r w:rsidR="002F1135" w:rsidRPr="009F5E31">
        <w:rPr>
          <w:rFonts w:cs="Arial"/>
        </w:rPr>
        <w:t xml:space="preserve"> </w:t>
      </w:r>
    </w:p>
    <w:p w14:paraId="27CB5172" w14:textId="5F47BE85" w:rsidR="006D3224" w:rsidRDefault="006D3224" w:rsidP="00471CF0">
      <w:pPr>
        <w:pStyle w:val="Odstavekseznama"/>
        <w:ind w:left="0"/>
        <w:jc w:val="both"/>
        <w:rPr>
          <w:rFonts w:cs="Arial"/>
        </w:rPr>
      </w:pPr>
    </w:p>
    <w:p w14:paraId="3F776965" w14:textId="2C748F11" w:rsidR="001D7754" w:rsidRDefault="0000741F" w:rsidP="00471CF0">
      <w:pPr>
        <w:pStyle w:val="Odstavekseznama"/>
        <w:ind w:left="0"/>
        <w:jc w:val="both"/>
        <w:rPr>
          <w:rFonts w:cs="Arial"/>
          <w:b/>
          <w:bCs/>
          <w:szCs w:val="20"/>
        </w:rPr>
      </w:pPr>
      <w:r w:rsidRPr="00EF5EB1">
        <w:rPr>
          <w:rFonts w:cs="Arial"/>
          <w:b/>
          <w:bCs/>
          <w:color w:val="000000" w:themeColor="text1"/>
        </w:rPr>
        <w:t>Nakup opreme, stroški tekočega vz</w:t>
      </w:r>
      <w:r w:rsidR="001C1B6A">
        <w:rPr>
          <w:rFonts w:cs="Arial"/>
          <w:b/>
          <w:bCs/>
          <w:color w:val="000000" w:themeColor="text1"/>
        </w:rPr>
        <w:t>d</w:t>
      </w:r>
      <w:r w:rsidRPr="00EF5EB1">
        <w:rPr>
          <w:rFonts w:cs="Arial"/>
          <w:b/>
          <w:bCs/>
          <w:color w:val="000000" w:themeColor="text1"/>
        </w:rPr>
        <w:t xml:space="preserve">rževanja, amortizacije, nakup nematerialnega premoženja in gostinske storitve niso upravičeni stroški in niso predmet (so)financiranja. </w:t>
      </w:r>
      <w:r w:rsidR="00642878">
        <w:rPr>
          <w:rFonts w:cs="Arial"/>
          <w:b/>
          <w:bCs/>
          <w:color w:val="000000" w:themeColor="text1"/>
        </w:rPr>
        <w:t xml:space="preserve">Prav tako niso predmet sofinanciranja redne dejavnosti javnih </w:t>
      </w:r>
      <w:r w:rsidR="00642878" w:rsidRPr="00642878">
        <w:rPr>
          <w:rFonts w:cs="Arial"/>
          <w:b/>
          <w:bCs/>
          <w:szCs w:val="20"/>
        </w:rPr>
        <w:t>zavodov, vpisanih v evidenco javnih zavodov na področju kulture, ki so že financirane iz javnih sredstev.</w:t>
      </w:r>
      <w:r w:rsidR="009578AD">
        <w:rPr>
          <w:rFonts w:cs="Arial"/>
          <w:b/>
          <w:bCs/>
          <w:szCs w:val="20"/>
        </w:rPr>
        <w:t xml:space="preserve"> </w:t>
      </w:r>
      <w:r w:rsidR="00A956A7">
        <w:rPr>
          <w:rFonts w:cs="Arial"/>
          <w:b/>
          <w:bCs/>
          <w:szCs w:val="20"/>
        </w:rPr>
        <w:t xml:space="preserve">Prav tako med upravičene stroške ne sodijo stroški gradiva, ki ga je izdal ali proizvedel prijavitelj izven </w:t>
      </w:r>
      <w:r w:rsidR="00783E50">
        <w:rPr>
          <w:rFonts w:cs="Arial"/>
          <w:b/>
          <w:bCs/>
          <w:szCs w:val="20"/>
        </w:rPr>
        <w:t>prijavljenega projekta.</w:t>
      </w:r>
    </w:p>
    <w:p w14:paraId="45D626EF" w14:textId="77777777" w:rsidR="00642878" w:rsidRPr="00642878" w:rsidRDefault="00642878" w:rsidP="00471CF0">
      <w:pPr>
        <w:pStyle w:val="Odstavekseznama"/>
        <w:ind w:left="0"/>
        <w:jc w:val="both"/>
        <w:rPr>
          <w:rFonts w:cs="Arial"/>
          <w:b/>
          <w:bCs/>
          <w:color w:val="000000" w:themeColor="text1"/>
        </w:rPr>
      </w:pPr>
    </w:p>
    <w:p w14:paraId="5E64EA07" w14:textId="77777777" w:rsidR="00C00879" w:rsidRPr="006D3224" w:rsidRDefault="00C00879" w:rsidP="00471CF0">
      <w:pPr>
        <w:pStyle w:val="Odstavekseznama"/>
        <w:ind w:left="0"/>
        <w:jc w:val="both"/>
        <w:rPr>
          <w:rFonts w:cs="Arial"/>
        </w:rPr>
      </w:pPr>
    </w:p>
    <w:p w14:paraId="014C0CFE" w14:textId="77777777" w:rsidR="005C5EBF" w:rsidRDefault="005C5EBF" w:rsidP="00471CF0">
      <w:pPr>
        <w:pStyle w:val="Odstavekseznama"/>
        <w:numPr>
          <w:ilvl w:val="0"/>
          <w:numId w:val="22"/>
        </w:numPr>
        <w:ind w:left="709"/>
        <w:jc w:val="both"/>
        <w:rPr>
          <w:b/>
        </w:rPr>
      </w:pPr>
      <w:r>
        <w:rPr>
          <w:b/>
        </w:rPr>
        <w:t>Obdobje za porabo dodeljenih sredstev</w:t>
      </w:r>
    </w:p>
    <w:p w14:paraId="5D9B2059" w14:textId="77777777" w:rsidR="005C5EBF" w:rsidRDefault="005C5EBF" w:rsidP="00471CF0">
      <w:pPr>
        <w:pStyle w:val="Odstavekseznama"/>
        <w:jc w:val="both"/>
        <w:rPr>
          <w:b/>
        </w:rPr>
      </w:pPr>
    </w:p>
    <w:p w14:paraId="3D849537" w14:textId="5A2920E3" w:rsidR="005C5EBF" w:rsidRDefault="005C5EBF" w:rsidP="00471CF0">
      <w:pPr>
        <w:tabs>
          <w:tab w:val="num" w:pos="720"/>
        </w:tabs>
        <w:jc w:val="both"/>
        <w:rPr>
          <w:rFonts w:cs="Arial"/>
          <w:szCs w:val="20"/>
        </w:rPr>
      </w:pPr>
      <w:r w:rsidRPr="00561C47">
        <w:rPr>
          <w:rFonts w:cs="Arial"/>
          <w:szCs w:val="20"/>
        </w:rPr>
        <w:t xml:space="preserve">Obdobje upravičenosti stroškov na javnem razpisu </w:t>
      </w:r>
      <w:r w:rsidRPr="00561C47">
        <w:rPr>
          <w:rFonts w:cs="Arial"/>
          <w:b/>
          <w:szCs w:val="20"/>
        </w:rPr>
        <w:t>se začne z datumom podpisa pogodbe</w:t>
      </w:r>
      <w:r w:rsidR="008C59F8">
        <w:rPr>
          <w:rFonts w:cs="Arial"/>
          <w:b/>
          <w:szCs w:val="20"/>
        </w:rPr>
        <w:t xml:space="preserve"> (vendar </w:t>
      </w:r>
      <w:r w:rsidR="00C00879">
        <w:rPr>
          <w:rFonts w:cs="Arial"/>
          <w:b/>
          <w:szCs w:val="20"/>
        </w:rPr>
        <w:t xml:space="preserve">ne pred </w:t>
      </w:r>
      <w:r w:rsidR="008C59F8">
        <w:rPr>
          <w:rFonts w:cs="Arial"/>
          <w:b/>
          <w:szCs w:val="20"/>
        </w:rPr>
        <w:t>1. 1. 202</w:t>
      </w:r>
      <w:r w:rsidR="00BA50AC">
        <w:rPr>
          <w:rFonts w:cs="Arial"/>
          <w:b/>
          <w:szCs w:val="20"/>
        </w:rPr>
        <w:t>6</w:t>
      </w:r>
      <w:r w:rsidR="008C59F8">
        <w:rPr>
          <w:rFonts w:cs="Arial"/>
          <w:b/>
          <w:szCs w:val="20"/>
        </w:rPr>
        <w:t>)</w:t>
      </w:r>
      <w:r w:rsidR="00FD1EB7">
        <w:rPr>
          <w:rFonts w:cs="Arial"/>
          <w:b/>
          <w:szCs w:val="20"/>
        </w:rPr>
        <w:t xml:space="preserve"> in traja do 31. 10. 202</w:t>
      </w:r>
      <w:r w:rsidR="00BA50AC">
        <w:rPr>
          <w:rFonts w:cs="Arial"/>
          <w:b/>
          <w:szCs w:val="20"/>
        </w:rPr>
        <w:t>6</w:t>
      </w:r>
      <w:r w:rsidRPr="006640FD">
        <w:rPr>
          <w:rFonts w:cs="Arial"/>
          <w:b/>
          <w:szCs w:val="20"/>
        </w:rPr>
        <w:t>.</w:t>
      </w:r>
      <w:r>
        <w:rPr>
          <w:rFonts w:cs="Arial"/>
          <w:b/>
          <w:szCs w:val="20"/>
        </w:rPr>
        <w:t xml:space="preserve"> </w:t>
      </w:r>
      <w:r w:rsidRPr="006640FD">
        <w:rPr>
          <w:rFonts w:cs="Arial"/>
          <w:szCs w:val="20"/>
        </w:rPr>
        <w:t>Izbrani prijavitelj mora</w:t>
      </w:r>
      <w:r w:rsidR="00F97142">
        <w:rPr>
          <w:rFonts w:cs="Arial"/>
          <w:szCs w:val="20"/>
        </w:rPr>
        <w:t xml:space="preserve"> </w:t>
      </w:r>
      <w:r w:rsidR="008F571D">
        <w:rPr>
          <w:rFonts w:cs="Arial"/>
          <w:szCs w:val="20"/>
        </w:rPr>
        <w:t xml:space="preserve">končno </w:t>
      </w:r>
      <w:r w:rsidR="00F97142" w:rsidRPr="00C916B5">
        <w:rPr>
          <w:rFonts w:cs="Arial"/>
          <w:szCs w:val="20"/>
        </w:rPr>
        <w:t>poročil</w:t>
      </w:r>
      <w:r w:rsidR="00F97142">
        <w:rPr>
          <w:rFonts w:cs="Arial"/>
          <w:szCs w:val="20"/>
        </w:rPr>
        <w:t>o</w:t>
      </w:r>
      <w:r w:rsidR="00F97142" w:rsidRPr="00C916B5">
        <w:rPr>
          <w:rFonts w:cs="Arial"/>
          <w:szCs w:val="20"/>
        </w:rPr>
        <w:t xml:space="preserve"> o izvajanju </w:t>
      </w:r>
      <w:r w:rsidR="00F97142">
        <w:rPr>
          <w:rFonts w:cs="Arial"/>
          <w:szCs w:val="20"/>
        </w:rPr>
        <w:t>projekta</w:t>
      </w:r>
      <w:r w:rsidRPr="006640FD">
        <w:rPr>
          <w:rFonts w:cs="Arial"/>
          <w:szCs w:val="20"/>
        </w:rPr>
        <w:t xml:space="preserve"> </w:t>
      </w:r>
      <w:r w:rsidR="00F97142">
        <w:rPr>
          <w:rFonts w:cs="Arial"/>
          <w:szCs w:val="20"/>
        </w:rPr>
        <w:t xml:space="preserve">in </w:t>
      </w:r>
      <w:r w:rsidRPr="006640FD">
        <w:rPr>
          <w:rFonts w:cs="Arial"/>
          <w:szCs w:val="20"/>
        </w:rPr>
        <w:t xml:space="preserve">zahtevek za izplačilo </w:t>
      </w:r>
      <w:r w:rsidR="00C154EA" w:rsidRPr="006E2B07">
        <w:rPr>
          <w:rFonts w:cs="Arial"/>
          <w:szCs w:val="20"/>
        </w:rPr>
        <w:t>kot elektronski račun prek spletne aplikacije pri Upravi Republike Slovenije za javna plačila (UJPnet)</w:t>
      </w:r>
      <w:r w:rsidR="00C154EA">
        <w:rPr>
          <w:rFonts w:cs="Arial"/>
          <w:szCs w:val="20"/>
        </w:rPr>
        <w:t xml:space="preserve"> </w:t>
      </w:r>
      <w:r w:rsidRPr="006640FD">
        <w:rPr>
          <w:rFonts w:cs="Arial"/>
          <w:szCs w:val="20"/>
        </w:rPr>
        <w:t>oddati</w:t>
      </w:r>
      <w:r>
        <w:rPr>
          <w:rFonts w:cs="Arial"/>
          <w:szCs w:val="20"/>
        </w:rPr>
        <w:t xml:space="preserve"> najpozneje do 15. novembra </w:t>
      </w:r>
      <w:r w:rsidR="00F97142">
        <w:rPr>
          <w:rFonts w:cs="Arial"/>
          <w:szCs w:val="20"/>
        </w:rPr>
        <w:t>202</w:t>
      </w:r>
      <w:r w:rsidR="00BA50AC">
        <w:rPr>
          <w:rFonts w:cs="Arial"/>
          <w:szCs w:val="20"/>
        </w:rPr>
        <w:t>6</w:t>
      </w:r>
      <w:r>
        <w:rPr>
          <w:rFonts w:cs="Arial"/>
          <w:szCs w:val="20"/>
        </w:rPr>
        <w:t>.</w:t>
      </w:r>
    </w:p>
    <w:p w14:paraId="4AEB2A4C" w14:textId="77777777" w:rsidR="00C154EA" w:rsidRPr="00C154EA" w:rsidRDefault="00C154EA" w:rsidP="00471CF0">
      <w:pPr>
        <w:tabs>
          <w:tab w:val="num" w:pos="720"/>
        </w:tabs>
        <w:jc w:val="both"/>
        <w:rPr>
          <w:rFonts w:cs="Arial"/>
          <w:szCs w:val="20"/>
        </w:rPr>
      </w:pPr>
    </w:p>
    <w:p w14:paraId="5E9F2D8C" w14:textId="77777777" w:rsidR="00F5634F" w:rsidRDefault="00F5634F" w:rsidP="00471CF0">
      <w:pPr>
        <w:jc w:val="both"/>
      </w:pPr>
    </w:p>
    <w:p w14:paraId="46279B8C" w14:textId="77777777" w:rsidR="00970C23" w:rsidRPr="00DE7849" w:rsidRDefault="00970C23" w:rsidP="00471CF0">
      <w:pPr>
        <w:pStyle w:val="Odstavekseznama"/>
        <w:numPr>
          <w:ilvl w:val="0"/>
          <w:numId w:val="22"/>
        </w:numPr>
        <w:ind w:left="709"/>
        <w:jc w:val="both"/>
        <w:rPr>
          <w:b/>
        </w:rPr>
      </w:pPr>
      <w:r w:rsidRPr="00DE7849">
        <w:rPr>
          <w:b/>
        </w:rPr>
        <w:t>Razpisna dokumentacija</w:t>
      </w:r>
    </w:p>
    <w:p w14:paraId="788732E8" w14:textId="77777777" w:rsidR="00970C23" w:rsidRPr="00DE7849" w:rsidRDefault="00970C23" w:rsidP="00471CF0">
      <w:pPr>
        <w:jc w:val="both"/>
        <w:rPr>
          <w:b/>
        </w:rPr>
      </w:pPr>
    </w:p>
    <w:p w14:paraId="6E316B62" w14:textId="77777777" w:rsidR="006F2E77" w:rsidRPr="00DE7849" w:rsidRDefault="006F2E77" w:rsidP="00471CF0">
      <w:pPr>
        <w:jc w:val="both"/>
      </w:pPr>
      <w:bookmarkStart w:id="22" w:name="_Hlk121235889"/>
      <w:r w:rsidRPr="00DE7849">
        <w:t>Razpisna dokumentacija obsega:</w:t>
      </w:r>
    </w:p>
    <w:p w14:paraId="78F181B0" w14:textId="77777777" w:rsidR="006F2E77" w:rsidRPr="00DE7849" w:rsidRDefault="006F2E77" w:rsidP="00471CF0">
      <w:pPr>
        <w:pStyle w:val="Odstavekseznama"/>
        <w:numPr>
          <w:ilvl w:val="0"/>
          <w:numId w:val="4"/>
        </w:numPr>
        <w:jc w:val="both"/>
      </w:pPr>
      <w:r w:rsidRPr="00DE7849">
        <w:t xml:space="preserve">besedilo </w:t>
      </w:r>
      <w:r>
        <w:t xml:space="preserve">javnega </w:t>
      </w:r>
      <w:r w:rsidRPr="00DE7849">
        <w:t>razpisa,</w:t>
      </w:r>
    </w:p>
    <w:p w14:paraId="64093D23" w14:textId="08A9F1AC" w:rsidR="006F2E77" w:rsidRPr="00C85A85" w:rsidRDefault="006F2E77" w:rsidP="00471CF0">
      <w:pPr>
        <w:widowControl w:val="0"/>
        <w:numPr>
          <w:ilvl w:val="0"/>
          <w:numId w:val="4"/>
        </w:numPr>
        <w:tabs>
          <w:tab w:val="left" w:pos="0"/>
          <w:tab w:val="left" w:pos="709"/>
        </w:tabs>
        <w:suppressAutoHyphens/>
        <w:ind w:right="-433"/>
        <w:jc w:val="both"/>
        <w:rPr>
          <w:rFonts w:cs="Arial"/>
          <w:szCs w:val="20"/>
        </w:rPr>
      </w:pPr>
      <w:r w:rsidRPr="00DE7849">
        <w:rPr>
          <w:rFonts w:cs="Arial"/>
          <w:szCs w:val="20"/>
        </w:rPr>
        <w:t xml:space="preserve">prijavni obrazec v spletni aplikaciji eJR na naslovu: </w:t>
      </w:r>
      <w:hyperlink r:id="rId9" w:history="1">
        <w:r w:rsidR="009578AD" w:rsidRPr="00DE7849">
          <w:rPr>
            <w:rStyle w:val="Hiperpovezava"/>
            <w:rFonts w:cs="Arial"/>
            <w:szCs w:val="20"/>
          </w:rPr>
          <w:t>http://ejr.ekultura.gov.si/ejr-web</w:t>
        </w:r>
      </w:hyperlink>
      <w:r w:rsidRPr="00DF61E9">
        <w:rPr>
          <w:rFonts w:cs="Arial"/>
          <w:color w:val="000000" w:themeColor="text1"/>
          <w:szCs w:val="20"/>
        </w:rPr>
        <w:t xml:space="preserve"> </w:t>
      </w:r>
      <w:r w:rsidR="00C85A85" w:rsidRPr="00DE7849">
        <w:rPr>
          <w:rFonts w:cs="Arial"/>
          <w:szCs w:val="20"/>
        </w:rPr>
        <w:t>(v nadalj</w:t>
      </w:r>
      <w:r w:rsidR="00C85A85">
        <w:rPr>
          <w:rFonts w:cs="Arial"/>
          <w:szCs w:val="20"/>
        </w:rPr>
        <w:t>evanju</w:t>
      </w:r>
      <w:r w:rsidR="00C85A85" w:rsidRPr="00DE7849">
        <w:rPr>
          <w:rFonts w:cs="Arial"/>
          <w:szCs w:val="20"/>
        </w:rPr>
        <w:t>: elektronski prijavni obrazec),</w:t>
      </w:r>
    </w:p>
    <w:p w14:paraId="517B5FD3" w14:textId="158E4831" w:rsidR="006F2E77" w:rsidRPr="00DE7849" w:rsidRDefault="006F2E77" w:rsidP="00471CF0">
      <w:pPr>
        <w:pStyle w:val="Odstavekseznama"/>
        <w:numPr>
          <w:ilvl w:val="0"/>
          <w:numId w:val="4"/>
        </w:numPr>
        <w:jc w:val="both"/>
      </w:pPr>
      <w:r w:rsidRPr="00DE7849">
        <w:t>finančni načrt (priloga elektronskega prijavnega obrazca</w:t>
      </w:r>
      <w:r w:rsidR="00AF024C">
        <w:t xml:space="preserve"> in kot tak sestavni del vloge</w:t>
      </w:r>
      <w:r w:rsidRPr="00DE7849">
        <w:t>)</w:t>
      </w:r>
      <w:r w:rsidR="009F4066">
        <w:t xml:space="preserve"> in</w:t>
      </w:r>
    </w:p>
    <w:p w14:paraId="6B22637D" w14:textId="2BB72B57" w:rsidR="006A72D1" w:rsidRPr="008F14BC" w:rsidRDefault="006F2E77" w:rsidP="00471CF0">
      <w:pPr>
        <w:pStyle w:val="Odstavekseznama"/>
        <w:numPr>
          <w:ilvl w:val="0"/>
          <w:numId w:val="4"/>
        </w:numPr>
        <w:jc w:val="both"/>
      </w:pPr>
      <w:r w:rsidRPr="001C1B6A">
        <w:t>osnutek pogodbe o sofinanciranju projekta</w:t>
      </w:r>
      <w:r w:rsidR="00D629FA">
        <w:t>.</w:t>
      </w:r>
      <w:bookmarkEnd w:id="22"/>
    </w:p>
    <w:p w14:paraId="089B55D4" w14:textId="77777777" w:rsidR="00471CF0" w:rsidRDefault="00471CF0" w:rsidP="00471CF0">
      <w:pPr>
        <w:jc w:val="both"/>
        <w:rPr>
          <w:b/>
        </w:rPr>
      </w:pPr>
    </w:p>
    <w:p w14:paraId="17B035AE" w14:textId="77777777" w:rsidR="0093165E" w:rsidRDefault="0093165E" w:rsidP="00471CF0">
      <w:pPr>
        <w:jc w:val="both"/>
        <w:rPr>
          <w:b/>
        </w:rPr>
      </w:pPr>
    </w:p>
    <w:p w14:paraId="6C877C04" w14:textId="77777777" w:rsidR="00970C23" w:rsidRPr="00DE7849" w:rsidRDefault="00970C23" w:rsidP="00471CF0">
      <w:pPr>
        <w:pStyle w:val="Odstavekseznama"/>
        <w:numPr>
          <w:ilvl w:val="0"/>
          <w:numId w:val="22"/>
        </w:numPr>
        <w:ind w:left="709"/>
        <w:jc w:val="both"/>
        <w:rPr>
          <w:b/>
        </w:rPr>
      </w:pPr>
      <w:r w:rsidRPr="00DE7849">
        <w:rPr>
          <w:b/>
        </w:rPr>
        <w:lastRenderedPageBreak/>
        <w:t xml:space="preserve">Vpogled v razpisno dokumentacijo </w:t>
      </w:r>
    </w:p>
    <w:p w14:paraId="24AD9CAB" w14:textId="77777777" w:rsidR="00970C23" w:rsidRPr="00DE7849" w:rsidRDefault="00970C23" w:rsidP="00471CF0">
      <w:pPr>
        <w:jc w:val="both"/>
        <w:rPr>
          <w:b/>
        </w:rPr>
      </w:pPr>
    </w:p>
    <w:p w14:paraId="134A6254" w14:textId="77777777" w:rsidR="009578AD" w:rsidRDefault="00970C23" w:rsidP="00471CF0">
      <w:pPr>
        <w:jc w:val="both"/>
        <w:rPr>
          <w:rStyle w:val="Hiperpovezava"/>
          <w:u w:val="none"/>
        </w:rPr>
      </w:pPr>
      <w:r w:rsidRPr="00DE7849">
        <w:t xml:space="preserve">Zainteresirane osebe se </w:t>
      </w:r>
      <w:r w:rsidRPr="009F5E31">
        <w:t xml:space="preserve">lahko v času odprtega razpisa seznanijo z razpisno dokumentacijo na spletnem naslovu Ministrstva za kulturo na naslednji povezavi: </w:t>
      </w:r>
      <w:hyperlink r:id="rId10" w:history="1">
        <w:r w:rsidR="009578AD" w:rsidRPr="00DE7849">
          <w:rPr>
            <w:rStyle w:val="Hiperpovezava"/>
          </w:rPr>
          <w:t>https://www.gov.si/drzavni-organi/ministrstva/ministrstvo-za-kulturo/javne-objave/</w:t>
        </w:r>
      </w:hyperlink>
      <w:r w:rsidR="009578AD" w:rsidRPr="00DE7849">
        <w:rPr>
          <w:rStyle w:val="Hiperpovezava"/>
          <w:u w:val="none"/>
        </w:rPr>
        <w:t>.</w:t>
      </w:r>
    </w:p>
    <w:p w14:paraId="6C1DB439" w14:textId="77777777" w:rsidR="008F14BC" w:rsidRDefault="008F14BC" w:rsidP="00471CF0">
      <w:pPr>
        <w:pStyle w:val="Odstavekseznama"/>
        <w:jc w:val="both"/>
        <w:rPr>
          <w:b/>
        </w:rPr>
      </w:pPr>
    </w:p>
    <w:p w14:paraId="410E79E4" w14:textId="77777777" w:rsidR="008F14BC" w:rsidRPr="00DE7849" w:rsidRDefault="008F14BC" w:rsidP="00471CF0">
      <w:pPr>
        <w:pStyle w:val="Odstavekseznama"/>
        <w:jc w:val="both"/>
        <w:rPr>
          <w:b/>
        </w:rPr>
      </w:pPr>
    </w:p>
    <w:p w14:paraId="02F58972" w14:textId="1A921CCF" w:rsidR="00970C23" w:rsidRPr="00DE7849" w:rsidRDefault="00970C23" w:rsidP="00471CF0">
      <w:pPr>
        <w:pStyle w:val="Odstavekseznama"/>
        <w:numPr>
          <w:ilvl w:val="0"/>
          <w:numId w:val="22"/>
        </w:numPr>
        <w:ind w:left="709"/>
        <w:jc w:val="both"/>
        <w:rPr>
          <w:b/>
        </w:rPr>
      </w:pPr>
      <w:r w:rsidRPr="00DE7849">
        <w:rPr>
          <w:b/>
        </w:rPr>
        <w:t>Sestava vloge</w:t>
      </w:r>
    </w:p>
    <w:p w14:paraId="20A680C8" w14:textId="77777777" w:rsidR="00970C23" w:rsidRPr="00DE7849" w:rsidRDefault="00970C23" w:rsidP="00471CF0">
      <w:pPr>
        <w:pStyle w:val="Odstavekseznama"/>
        <w:jc w:val="both"/>
        <w:rPr>
          <w:b/>
        </w:rPr>
      </w:pPr>
    </w:p>
    <w:p w14:paraId="07BEEAF2" w14:textId="77777777" w:rsidR="006F2E77" w:rsidRDefault="006F2E77" w:rsidP="00471CF0">
      <w:pPr>
        <w:jc w:val="both"/>
        <w:rPr>
          <w:rFonts w:cs="Arial"/>
          <w:szCs w:val="20"/>
        </w:rPr>
      </w:pPr>
      <w:r w:rsidRPr="00D629FA">
        <w:rPr>
          <w:rFonts w:cs="Arial"/>
          <w:szCs w:val="20"/>
        </w:rPr>
        <w:t>Izpolnjen elektronski prijavni obrazec, ki vključuje:</w:t>
      </w:r>
    </w:p>
    <w:p w14:paraId="4247F92A" w14:textId="154556D3" w:rsidR="006F2E77" w:rsidRDefault="006F2E77" w:rsidP="00471CF0">
      <w:pPr>
        <w:pStyle w:val="Odstavekseznama"/>
        <w:numPr>
          <w:ilvl w:val="0"/>
          <w:numId w:val="31"/>
        </w:numPr>
        <w:jc w:val="both"/>
        <w:rPr>
          <w:rFonts w:cs="Arial"/>
          <w:szCs w:val="20"/>
        </w:rPr>
      </w:pPr>
      <w:r w:rsidRPr="00D629FA">
        <w:rPr>
          <w:rFonts w:cs="Arial"/>
          <w:szCs w:val="20"/>
        </w:rPr>
        <w:t>osnovne podatke o prijavitelju in projektu</w:t>
      </w:r>
      <w:r w:rsidR="005011B2" w:rsidRPr="00D629FA">
        <w:rPr>
          <w:rFonts w:cs="Arial"/>
          <w:szCs w:val="20"/>
        </w:rPr>
        <w:t xml:space="preserve"> (če se prijavitelj prijavlja v konzorciju, mora priložiti še konzorcijsko pogodbo);</w:t>
      </w:r>
    </w:p>
    <w:p w14:paraId="5E2EA363" w14:textId="1AD283DA" w:rsidR="006F2E77" w:rsidRDefault="00642878" w:rsidP="00471CF0">
      <w:pPr>
        <w:pStyle w:val="Odstavekseznama"/>
        <w:numPr>
          <w:ilvl w:val="0"/>
          <w:numId w:val="31"/>
        </w:numPr>
        <w:jc w:val="both"/>
        <w:rPr>
          <w:rFonts w:cs="Arial"/>
          <w:szCs w:val="20"/>
        </w:rPr>
      </w:pPr>
      <w:r w:rsidRPr="00D629FA">
        <w:rPr>
          <w:rFonts w:cs="Arial"/>
          <w:szCs w:val="20"/>
        </w:rPr>
        <w:t>delovni in terminski načrt projekta (</w:t>
      </w:r>
      <w:r w:rsidR="006F2E77" w:rsidRPr="00D629FA">
        <w:rPr>
          <w:rFonts w:cs="Arial"/>
          <w:szCs w:val="20"/>
        </w:rPr>
        <w:t>vsebinsk</w:t>
      </w:r>
      <w:r w:rsidRPr="00D629FA">
        <w:rPr>
          <w:rFonts w:cs="Arial"/>
          <w:szCs w:val="20"/>
        </w:rPr>
        <w:t>a</w:t>
      </w:r>
      <w:r w:rsidR="006F2E77" w:rsidRPr="00D629FA">
        <w:rPr>
          <w:rFonts w:cs="Arial"/>
          <w:szCs w:val="20"/>
        </w:rPr>
        <w:t xml:space="preserve"> predstavitev</w:t>
      </w:r>
      <w:r w:rsidRPr="00D629FA">
        <w:rPr>
          <w:rFonts w:cs="Arial"/>
          <w:szCs w:val="20"/>
        </w:rPr>
        <w:t>)</w:t>
      </w:r>
      <w:r w:rsidR="005011B2" w:rsidRPr="00D629FA">
        <w:rPr>
          <w:rFonts w:cs="Arial"/>
          <w:szCs w:val="20"/>
        </w:rPr>
        <w:t>;</w:t>
      </w:r>
    </w:p>
    <w:p w14:paraId="3E3EF2B8" w14:textId="2B5DB3CE" w:rsidR="006F2E77" w:rsidRDefault="006F2E77" w:rsidP="00471CF0">
      <w:pPr>
        <w:pStyle w:val="Odstavekseznama"/>
        <w:numPr>
          <w:ilvl w:val="0"/>
          <w:numId w:val="31"/>
        </w:numPr>
        <w:jc w:val="both"/>
        <w:rPr>
          <w:rFonts w:cs="Arial"/>
          <w:szCs w:val="20"/>
        </w:rPr>
      </w:pPr>
      <w:r w:rsidRPr="00D629FA">
        <w:rPr>
          <w:rFonts w:cs="Arial"/>
          <w:szCs w:val="20"/>
        </w:rPr>
        <w:t>finančni načrt projekta</w:t>
      </w:r>
      <w:r w:rsidR="00633506" w:rsidRPr="00D629FA">
        <w:rPr>
          <w:rFonts w:cs="Arial"/>
          <w:szCs w:val="20"/>
        </w:rPr>
        <w:t xml:space="preserve"> </w:t>
      </w:r>
      <w:r w:rsidRPr="00D629FA">
        <w:rPr>
          <w:rFonts w:cs="Arial"/>
          <w:szCs w:val="20"/>
        </w:rPr>
        <w:t>(priloga elektronskega prijavnega obrazca</w:t>
      </w:r>
      <w:r w:rsidR="00633506" w:rsidRPr="00D629FA">
        <w:rPr>
          <w:rFonts w:cs="Arial"/>
          <w:szCs w:val="20"/>
        </w:rPr>
        <w:t xml:space="preserve">; v primeru konzorcija je v finančnem načrtu treba izpolniti še liste za </w:t>
      </w:r>
      <w:r w:rsidR="00E1180B">
        <w:rPr>
          <w:rFonts w:cs="Arial"/>
          <w:szCs w:val="20"/>
        </w:rPr>
        <w:t>poslovodečega in preostale</w:t>
      </w:r>
      <w:r w:rsidR="00633506" w:rsidRPr="00D629FA">
        <w:rPr>
          <w:rFonts w:cs="Arial"/>
          <w:szCs w:val="20"/>
        </w:rPr>
        <w:t xml:space="preserve"> partnerje</w:t>
      </w:r>
      <w:r w:rsidRPr="00D629FA">
        <w:rPr>
          <w:rFonts w:cs="Arial"/>
          <w:szCs w:val="20"/>
        </w:rPr>
        <w:t>)</w:t>
      </w:r>
      <w:r w:rsidR="005011B2" w:rsidRPr="00D629FA">
        <w:rPr>
          <w:rFonts w:cs="Arial"/>
          <w:szCs w:val="20"/>
        </w:rPr>
        <w:t>;</w:t>
      </w:r>
    </w:p>
    <w:p w14:paraId="0FF249F3" w14:textId="7A8C7F02" w:rsidR="006F2E77" w:rsidRDefault="001C1B6A" w:rsidP="00471CF0">
      <w:pPr>
        <w:pStyle w:val="Odstavekseznama"/>
        <w:numPr>
          <w:ilvl w:val="0"/>
          <w:numId w:val="31"/>
        </w:numPr>
        <w:jc w:val="both"/>
        <w:rPr>
          <w:rFonts w:cs="Arial"/>
          <w:szCs w:val="20"/>
        </w:rPr>
      </w:pPr>
      <w:r w:rsidRPr="00D629FA">
        <w:rPr>
          <w:rFonts w:cs="Arial"/>
          <w:szCs w:val="20"/>
        </w:rPr>
        <w:t>reference prijavitelja</w:t>
      </w:r>
      <w:r w:rsidR="00D629FA">
        <w:rPr>
          <w:rFonts w:cs="Arial"/>
          <w:szCs w:val="20"/>
        </w:rPr>
        <w:t xml:space="preserve"> in morebitnih konzorcijskih partnerjev</w:t>
      </w:r>
      <w:r w:rsidR="00D629FA" w:rsidRPr="00D629FA">
        <w:rPr>
          <w:rFonts w:cs="Arial"/>
          <w:szCs w:val="20"/>
        </w:rPr>
        <w:t xml:space="preserve"> </w:t>
      </w:r>
      <w:r w:rsidR="00184566" w:rsidRPr="00D629FA">
        <w:rPr>
          <w:rFonts w:cs="Arial"/>
          <w:szCs w:val="20"/>
        </w:rPr>
        <w:t>(glede na vsebinsko področje</w:t>
      </w:r>
      <w:r w:rsidR="006F2E77" w:rsidRPr="00D629FA">
        <w:rPr>
          <w:rFonts w:cs="Arial"/>
          <w:szCs w:val="20"/>
        </w:rPr>
        <w:t>,</w:t>
      </w:r>
      <w:r w:rsidR="00184566" w:rsidRPr="00D629FA">
        <w:rPr>
          <w:rFonts w:cs="Arial"/>
          <w:szCs w:val="20"/>
        </w:rPr>
        <w:t xml:space="preserve"> navedeno v točki 2.</w:t>
      </w:r>
      <w:r w:rsidR="00BA50AC">
        <w:rPr>
          <w:rFonts w:cs="Arial"/>
          <w:szCs w:val="20"/>
        </w:rPr>
        <w:t>3</w:t>
      </w:r>
      <w:r w:rsidR="00184566" w:rsidRPr="00D629FA">
        <w:rPr>
          <w:rFonts w:cs="Arial"/>
          <w:szCs w:val="20"/>
        </w:rPr>
        <w:t xml:space="preserve"> besedila javnega razpisa)</w:t>
      </w:r>
      <w:r w:rsidR="005011B2" w:rsidRPr="00D629FA">
        <w:rPr>
          <w:rFonts w:cs="Arial"/>
          <w:szCs w:val="20"/>
        </w:rPr>
        <w:t>;</w:t>
      </w:r>
    </w:p>
    <w:p w14:paraId="5D0B9F3B" w14:textId="4906852A" w:rsidR="006F2E77" w:rsidRDefault="00D629FA" w:rsidP="00471CF0">
      <w:pPr>
        <w:pStyle w:val="Odstavekseznama"/>
        <w:numPr>
          <w:ilvl w:val="0"/>
          <w:numId w:val="31"/>
        </w:numPr>
        <w:jc w:val="both"/>
        <w:rPr>
          <w:rFonts w:cs="Arial"/>
          <w:szCs w:val="20"/>
        </w:rPr>
      </w:pPr>
      <w:r>
        <w:rPr>
          <w:rFonts w:cs="Arial"/>
          <w:szCs w:val="20"/>
        </w:rPr>
        <w:t xml:space="preserve">reference projektne skupine: </w:t>
      </w:r>
      <w:r w:rsidR="006F2E77" w:rsidRPr="00D629FA">
        <w:rPr>
          <w:rFonts w:cs="Arial"/>
          <w:szCs w:val="20"/>
        </w:rPr>
        <w:t>navedb</w:t>
      </w:r>
      <w:r>
        <w:rPr>
          <w:rFonts w:cs="Arial"/>
          <w:szCs w:val="20"/>
        </w:rPr>
        <w:t>a</w:t>
      </w:r>
      <w:r w:rsidR="006F2E77" w:rsidRPr="00D629FA">
        <w:rPr>
          <w:rFonts w:cs="Arial"/>
          <w:szCs w:val="20"/>
        </w:rPr>
        <w:t xml:space="preserve"> članov projektne skupine in njihovih strokovnih izkušenj</w:t>
      </w:r>
      <w:r w:rsidR="00184566" w:rsidRPr="00D629FA">
        <w:rPr>
          <w:rFonts w:cs="Arial"/>
          <w:szCs w:val="20"/>
        </w:rPr>
        <w:t xml:space="preserve"> in znanj</w:t>
      </w:r>
      <w:r w:rsidR="006F2E77" w:rsidRPr="00D629FA">
        <w:rPr>
          <w:rFonts w:cs="Arial"/>
          <w:szCs w:val="20"/>
        </w:rPr>
        <w:t>,</w:t>
      </w:r>
      <w:r w:rsidR="00A2018C" w:rsidRPr="00D629FA">
        <w:rPr>
          <w:rFonts w:cs="Arial"/>
          <w:szCs w:val="20"/>
        </w:rPr>
        <w:t xml:space="preserve"> izkazanih v življenjepisu</w:t>
      </w:r>
      <w:r w:rsidR="00184566" w:rsidRPr="00D629FA">
        <w:rPr>
          <w:rFonts w:cs="Arial"/>
          <w:szCs w:val="20"/>
        </w:rPr>
        <w:t xml:space="preserve"> (strokovna znanja, ki</w:t>
      </w:r>
      <w:r w:rsidR="000107EE" w:rsidRPr="00D629FA">
        <w:rPr>
          <w:rFonts w:cs="Arial"/>
          <w:szCs w:val="20"/>
        </w:rPr>
        <w:t xml:space="preserve"> </w:t>
      </w:r>
      <w:r w:rsidR="00184566" w:rsidRPr="00D629FA">
        <w:rPr>
          <w:rFonts w:cs="Arial"/>
          <w:szCs w:val="20"/>
        </w:rPr>
        <w:t>so relevantna glede na vsebino projekta – npr.</w:t>
      </w:r>
      <w:r w:rsidR="001C1B6A" w:rsidRPr="00D629FA">
        <w:rPr>
          <w:rFonts w:cs="Arial"/>
          <w:szCs w:val="20"/>
        </w:rPr>
        <w:t xml:space="preserve"> </w:t>
      </w:r>
      <w:r w:rsidR="00184566" w:rsidRPr="00D629FA">
        <w:rPr>
          <w:rFonts w:cs="Arial"/>
          <w:szCs w:val="20"/>
        </w:rPr>
        <w:t xml:space="preserve">na področju promocije slovenskega jezika, izvajanja jezikovnega usposabljanja in izobraževanja, izvajanja usposabljanja in izobraževanja na področju kulturno-umetniških vsebin, na področju </w:t>
      </w:r>
      <w:r w:rsidR="00AB5D8D" w:rsidRPr="00D629FA">
        <w:rPr>
          <w:rFonts w:cs="Arial"/>
          <w:szCs w:val="20"/>
        </w:rPr>
        <w:t xml:space="preserve">poučevanja slovenščine kot tujega jezika, </w:t>
      </w:r>
      <w:r w:rsidR="00184566" w:rsidRPr="00D629FA">
        <w:rPr>
          <w:rFonts w:cs="Arial"/>
          <w:szCs w:val="20"/>
        </w:rPr>
        <w:t>ipd.)</w:t>
      </w:r>
      <w:r w:rsidR="005011B2" w:rsidRPr="00D629FA">
        <w:rPr>
          <w:rFonts w:cs="Arial"/>
          <w:szCs w:val="20"/>
        </w:rPr>
        <w:t>;</w:t>
      </w:r>
    </w:p>
    <w:p w14:paraId="235E864F" w14:textId="23526CDB" w:rsidR="005011B2" w:rsidRDefault="005011B2" w:rsidP="00471CF0">
      <w:pPr>
        <w:pStyle w:val="Odstavekseznama"/>
        <w:numPr>
          <w:ilvl w:val="0"/>
          <w:numId w:val="31"/>
        </w:numPr>
        <w:jc w:val="both"/>
        <w:rPr>
          <w:rFonts w:cs="Arial"/>
          <w:szCs w:val="20"/>
        </w:rPr>
      </w:pPr>
      <w:r w:rsidRPr="00D629FA">
        <w:rPr>
          <w:rFonts w:cs="Arial"/>
          <w:szCs w:val="20"/>
        </w:rPr>
        <w:t xml:space="preserve">potrdilo o izobrazbi za vodjo projektne skupine in potrdilo člana projektne skupine </w:t>
      </w:r>
      <w:r w:rsidRPr="00D629FA">
        <w:rPr>
          <w:rFonts w:cs="Arial"/>
          <w:color w:val="000000" w:themeColor="text1"/>
          <w:szCs w:val="20"/>
        </w:rPr>
        <w:t>o izobrazbi slovenistične smeri</w:t>
      </w:r>
      <w:r w:rsidR="00AB5D8D">
        <w:rPr>
          <w:rFonts w:cs="Arial"/>
          <w:color w:val="000000" w:themeColor="text1"/>
          <w:szCs w:val="20"/>
        </w:rPr>
        <w:t xml:space="preserve"> oziroma </w:t>
      </w:r>
      <w:r w:rsidR="00AB5D8D" w:rsidRPr="00D629FA">
        <w:rPr>
          <w:rFonts w:cs="Arial"/>
          <w:szCs w:val="20"/>
        </w:rPr>
        <w:t xml:space="preserve">o </w:t>
      </w:r>
      <w:r w:rsidR="00AB5D8D" w:rsidRPr="00D629FA">
        <w:rPr>
          <w:rFonts w:cs="Arial"/>
          <w:color w:val="000000" w:themeColor="text1"/>
          <w:szCs w:val="20"/>
        </w:rPr>
        <w:t xml:space="preserve">delovnih izkušnjah iz poučevanja slovenščine kot tujega jezika </w:t>
      </w:r>
      <w:r w:rsidRPr="00D629FA">
        <w:rPr>
          <w:rFonts w:cs="Arial"/>
          <w:color w:val="000000" w:themeColor="text1"/>
          <w:szCs w:val="20"/>
        </w:rPr>
        <w:t xml:space="preserve">– </w:t>
      </w:r>
      <w:r w:rsidRPr="00D629FA">
        <w:rPr>
          <w:rFonts w:cs="Arial"/>
          <w:szCs w:val="20"/>
        </w:rPr>
        <w:t>v skladu s posebnimi pogoji v točki 4.</w:t>
      </w:r>
      <w:r w:rsidR="000C088E">
        <w:rPr>
          <w:rFonts w:cs="Arial"/>
          <w:szCs w:val="20"/>
        </w:rPr>
        <w:t>3</w:t>
      </w:r>
      <w:r w:rsidRPr="00D629FA">
        <w:rPr>
          <w:rFonts w:cs="Arial"/>
          <w:szCs w:val="20"/>
        </w:rPr>
        <w:t xml:space="preserve"> </w:t>
      </w:r>
      <w:r w:rsidR="00524756">
        <w:rPr>
          <w:rFonts w:cs="Arial"/>
          <w:szCs w:val="20"/>
        </w:rPr>
        <w:t xml:space="preserve">besedila </w:t>
      </w:r>
      <w:r w:rsidRPr="00D629FA">
        <w:rPr>
          <w:rFonts w:cs="Arial"/>
          <w:szCs w:val="20"/>
        </w:rPr>
        <w:t>tega javnega razpisa (</w:t>
      </w:r>
      <w:r w:rsidR="00AB5D8D">
        <w:rPr>
          <w:rFonts w:cs="Arial"/>
          <w:szCs w:val="20"/>
        </w:rPr>
        <w:t xml:space="preserve">vsa potrdila združena in </w:t>
      </w:r>
      <w:r w:rsidRPr="00D629FA">
        <w:rPr>
          <w:rFonts w:cs="Arial"/>
          <w:szCs w:val="20"/>
        </w:rPr>
        <w:t>pripet</w:t>
      </w:r>
      <w:r w:rsidR="00AB5D8D">
        <w:rPr>
          <w:rFonts w:cs="Arial"/>
          <w:szCs w:val="20"/>
        </w:rPr>
        <w:t>a</w:t>
      </w:r>
      <w:r w:rsidRPr="00D629FA">
        <w:rPr>
          <w:rFonts w:cs="Arial"/>
          <w:szCs w:val="20"/>
        </w:rPr>
        <w:t xml:space="preserve"> v enem dokumentu v obliki PDF);</w:t>
      </w:r>
    </w:p>
    <w:p w14:paraId="312440ED" w14:textId="77777777" w:rsidR="00D629FA" w:rsidRDefault="006F2E77" w:rsidP="00471CF0">
      <w:pPr>
        <w:pStyle w:val="Odstavekseznama"/>
        <w:numPr>
          <w:ilvl w:val="0"/>
          <w:numId w:val="31"/>
        </w:numPr>
        <w:jc w:val="both"/>
        <w:rPr>
          <w:rFonts w:cs="Arial"/>
          <w:szCs w:val="20"/>
        </w:rPr>
      </w:pPr>
      <w:r w:rsidRPr="00D629FA">
        <w:rPr>
          <w:rFonts w:cs="Arial"/>
          <w:szCs w:val="20"/>
        </w:rPr>
        <w:t>predstavitev d</w:t>
      </w:r>
      <w:r w:rsidR="002173FA" w:rsidRPr="00D629FA">
        <w:rPr>
          <w:rFonts w:cs="Arial"/>
          <w:szCs w:val="20"/>
        </w:rPr>
        <w:t>ejavnosti za promocijo projekta</w:t>
      </w:r>
      <w:r w:rsidR="00D629FA">
        <w:rPr>
          <w:rFonts w:cs="Arial"/>
          <w:szCs w:val="20"/>
        </w:rPr>
        <w:t>;</w:t>
      </w:r>
    </w:p>
    <w:p w14:paraId="6F31628C" w14:textId="45459964" w:rsidR="006F2E77" w:rsidRDefault="00D629FA" w:rsidP="00471CF0">
      <w:pPr>
        <w:pStyle w:val="Odstavekseznama"/>
        <w:numPr>
          <w:ilvl w:val="0"/>
          <w:numId w:val="31"/>
        </w:numPr>
        <w:jc w:val="both"/>
        <w:rPr>
          <w:rFonts w:cs="Arial"/>
          <w:szCs w:val="20"/>
        </w:rPr>
      </w:pPr>
      <w:r>
        <w:rPr>
          <w:rFonts w:cs="Arial"/>
          <w:szCs w:val="20"/>
        </w:rPr>
        <w:t>predstavitev dejavnosti za</w:t>
      </w:r>
      <w:r w:rsidR="002173FA" w:rsidRPr="00D629FA">
        <w:rPr>
          <w:rFonts w:cs="Arial"/>
          <w:szCs w:val="20"/>
        </w:rPr>
        <w:t xml:space="preserve"> </w:t>
      </w:r>
      <w:r w:rsidR="00184566" w:rsidRPr="00D629FA">
        <w:rPr>
          <w:rFonts w:cs="Arial"/>
          <w:szCs w:val="20"/>
        </w:rPr>
        <w:t>zagotovitev trajnosti rezultatov</w:t>
      </w:r>
      <w:r w:rsidR="005011B2" w:rsidRPr="00D629FA">
        <w:rPr>
          <w:rFonts w:cs="Arial"/>
          <w:szCs w:val="20"/>
        </w:rPr>
        <w:t xml:space="preserve"> in</w:t>
      </w:r>
    </w:p>
    <w:p w14:paraId="549E77D7" w14:textId="5970722F" w:rsidR="006F2E77" w:rsidRPr="003F5AAF" w:rsidRDefault="006F2E77" w:rsidP="00471CF0">
      <w:pPr>
        <w:pStyle w:val="Odstavekseznama"/>
        <w:numPr>
          <w:ilvl w:val="0"/>
          <w:numId w:val="31"/>
        </w:numPr>
        <w:jc w:val="both"/>
        <w:rPr>
          <w:rFonts w:cs="Arial"/>
          <w:szCs w:val="20"/>
        </w:rPr>
      </w:pPr>
      <w:r w:rsidRPr="003F5AAF">
        <w:rPr>
          <w:rFonts w:cs="Arial"/>
          <w:szCs w:val="20"/>
        </w:rPr>
        <w:t>izjave prijavitelja o izpolnjevanju in sprejemanju razpisnih pogojev</w:t>
      </w:r>
      <w:r w:rsidR="00633506" w:rsidRPr="003F5AAF">
        <w:rPr>
          <w:rFonts w:cs="Arial"/>
          <w:szCs w:val="20"/>
        </w:rPr>
        <w:t xml:space="preserve"> (če se prijavlja v konzorciju, </w:t>
      </w:r>
      <w:r w:rsidR="003F5AAF" w:rsidRPr="003F5AAF">
        <w:rPr>
          <w:rFonts w:cs="Arial"/>
          <w:szCs w:val="20"/>
        </w:rPr>
        <w:t xml:space="preserve">morajo biti izjave </w:t>
      </w:r>
      <w:r w:rsidR="003A25FB" w:rsidRPr="003F5AAF">
        <w:rPr>
          <w:rFonts w:cs="Arial"/>
          <w:szCs w:val="20"/>
        </w:rPr>
        <w:t>konzorcijskih partnerjev</w:t>
      </w:r>
      <w:r w:rsidR="003F5AAF" w:rsidRPr="003F5AAF">
        <w:rPr>
          <w:rFonts w:cs="Arial"/>
          <w:szCs w:val="20"/>
        </w:rPr>
        <w:t xml:space="preserve"> vključene v konzorcijsko pogodbo</w:t>
      </w:r>
      <w:r w:rsidR="00633506" w:rsidRPr="003F5AAF">
        <w:rPr>
          <w:rFonts w:cs="Arial"/>
          <w:szCs w:val="20"/>
        </w:rPr>
        <w:t xml:space="preserve">). </w:t>
      </w:r>
    </w:p>
    <w:p w14:paraId="4B3B7DAC" w14:textId="7AC2BF9A" w:rsidR="00184566" w:rsidRDefault="00184566" w:rsidP="00471CF0">
      <w:pPr>
        <w:jc w:val="both"/>
        <w:rPr>
          <w:rFonts w:cs="Arial"/>
          <w:szCs w:val="20"/>
        </w:rPr>
      </w:pPr>
    </w:p>
    <w:p w14:paraId="715D3DE6" w14:textId="1052343C" w:rsidR="00184566" w:rsidRDefault="00184566" w:rsidP="00471CF0">
      <w:pPr>
        <w:ind w:left="360"/>
        <w:jc w:val="both"/>
        <w:rPr>
          <w:rFonts w:cs="Arial"/>
          <w:szCs w:val="20"/>
        </w:rPr>
      </w:pPr>
      <w:r w:rsidRPr="00DE7849">
        <w:rPr>
          <w:rFonts w:cs="Arial"/>
          <w:szCs w:val="20"/>
        </w:rPr>
        <w:t xml:space="preserve">Če reference članov projektne skupine dokazujete z bibliografijo, lahko navedete ustrezne e-povezave do bibliografije posameznika iz javnodostopnih evidenc (npr. Cobiss, Sicris). </w:t>
      </w:r>
    </w:p>
    <w:p w14:paraId="098B6F68" w14:textId="77777777" w:rsidR="008517F9" w:rsidRPr="00184566" w:rsidRDefault="008517F9" w:rsidP="00471CF0">
      <w:pPr>
        <w:jc w:val="both"/>
        <w:rPr>
          <w:b/>
        </w:rPr>
      </w:pPr>
    </w:p>
    <w:p w14:paraId="2A92FC9D" w14:textId="77777777" w:rsidR="0014677B" w:rsidRPr="00DE7849" w:rsidRDefault="0014677B" w:rsidP="00471CF0">
      <w:pPr>
        <w:pStyle w:val="Odstavekseznama"/>
        <w:jc w:val="both"/>
        <w:rPr>
          <w:b/>
        </w:rPr>
      </w:pPr>
    </w:p>
    <w:p w14:paraId="17B4F5EB" w14:textId="4FCE63A9" w:rsidR="00970C23" w:rsidRPr="00DE7849" w:rsidRDefault="00812375" w:rsidP="00471CF0">
      <w:pPr>
        <w:pStyle w:val="Odstavekseznama"/>
        <w:numPr>
          <w:ilvl w:val="0"/>
          <w:numId w:val="22"/>
        </w:numPr>
        <w:ind w:left="851"/>
        <w:jc w:val="both"/>
        <w:rPr>
          <w:b/>
        </w:rPr>
      </w:pPr>
      <w:r>
        <w:rPr>
          <w:b/>
        </w:rPr>
        <w:t>Razpisni rok in oddaja vloge</w:t>
      </w:r>
    </w:p>
    <w:p w14:paraId="11C69EC1" w14:textId="77777777" w:rsidR="00022586" w:rsidRDefault="00022586" w:rsidP="00471CF0">
      <w:pPr>
        <w:jc w:val="both"/>
        <w:rPr>
          <w:rFonts w:cs="Arial"/>
          <w:b/>
          <w:szCs w:val="20"/>
        </w:rPr>
      </w:pPr>
    </w:p>
    <w:p w14:paraId="16A5AE45" w14:textId="6016AEA1" w:rsidR="00812375" w:rsidRPr="00384B54" w:rsidRDefault="008B3B57" w:rsidP="00471CF0">
      <w:pPr>
        <w:widowControl w:val="0"/>
        <w:tabs>
          <w:tab w:val="left" w:pos="0"/>
        </w:tabs>
        <w:suppressAutoHyphens/>
        <w:jc w:val="both"/>
        <w:rPr>
          <w:rFonts w:cs="Arial"/>
          <w:szCs w:val="20"/>
          <w:lang w:eastAsia="ar-SA"/>
        </w:rPr>
      </w:pPr>
      <w:r w:rsidRPr="00DE7849">
        <w:rPr>
          <w:rFonts w:cs="Arial"/>
          <w:szCs w:val="20"/>
          <w:lang w:eastAsia="ar-SA"/>
        </w:rPr>
        <w:t>Vlog</w:t>
      </w:r>
      <w:r w:rsidR="00812375">
        <w:rPr>
          <w:rFonts w:cs="Arial"/>
          <w:szCs w:val="20"/>
          <w:lang w:eastAsia="ar-SA"/>
        </w:rPr>
        <w:t>a</w:t>
      </w:r>
      <w:r w:rsidRPr="00DE7849">
        <w:rPr>
          <w:rFonts w:cs="Arial"/>
          <w:szCs w:val="20"/>
          <w:lang w:eastAsia="ar-SA"/>
        </w:rPr>
        <w:t xml:space="preserve"> mora biti </w:t>
      </w:r>
      <w:r w:rsidR="00812375" w:rsidRPr="00DE7849">
        <w:rPr>
          <w:rFonts w:cs="Arial"/>
          <w:szCs w:val="20"/>
          <w:lang w:eastAsia="ar-SA"/>
        </w:rPr>
        <w:t>izpolnjen</w:t>
      </w:r>
      <w:r w:rsidR="00812375">
        <w:rPr>
          <w:rFonts w:cs="Arial"/>
          <w:szCs w:val="20"/>
          <w:lang w:eastAsia="ar-SA"/>
        </w:rPr>
        <w:t>a in oddana v elektronski obliki</w:t>
      </w:r>
      <w:r w:rsidRPr="00DE7849">
        <w:rPr>
          <w:rFonts w:cs="Arial"/>
          <w:szCs w:val="20"/>
          <w:lang w:eastAsia="ar-SA"/>
        </w:rPr>
        <w:t xml:space="preserve"> na </w:t>
      </w:r>
      <w:r w:rsidR="00C85A85">
        <w:rPr>
          <w:rFonts w:cs="Arial"/>
          <w:szCs w:val="20"/>
          <w:lang w:eastAsia="ar-SA"/>
        </w:rPr>
        <w:t xml:space="preserve">elektronskem prijavnem </w:t>
      </w:r>
      <w:r w:rsidRPr="00DE7849">
        <w:rPr>
          <w:rFonts w:cs="Arial"/>
          <w:szCs w:val="20"/>
          <w:lang w:eastAsia="ar-SA"/>
        </w:rPr>
        <w:t>obrazcu</w:t>
      </w:r>
      <w:r w:rsidR="00812375">
        <w:rPr>
          <w:rFonts w:cs="Arial"/>
          <w:szCs w:val="20"/>
          <w:lang w:eastAsia="ar-SA"/>
        </w:rPr>
        <w:t xml:space="preserve"> v spletni aplikaciji eJR (</w:t>
      </w:r>
      <w:r w:rsidRPr="00DE7849">
        <w:rPr>
          <w:rFonts w:cs="Arial"/>
          <w:szCs w:val="20"/>
          <w:lang w:eastAsia="ar-SA"/>
        </w:rPr>
        <w:t xml:space="preserve">na naslovu: </w:t>
      </w:r>
      <w:hyperlink r:id="rId11" w:history="1">
        <w:r w:rsidRPr="009F5E31">
          <w:rPr>
            <w:rStyle w:val="Hiperpovezava"/>
            <w:rFonts w:cs="Arial"/>
            <w:b/>
            <w:color w:val="auto"/>
            <w:szCs w:val="20"/>
            <w:lang w:eastAsia="ar-SA"/>
          </w:rPr>
          <w:t>http://ejr.ekultura.gov.si/ejr-web</w:t>
        </w:r>
      </w:hyperlink>
      <w:r w:rsidR="00812375" w:rsidRPr="009F5E31">
        <w:rPr>
          <w:rFonts w:cs="Arial"/>
          <w:szCs w:val="20"/>
          <w:lang w:eastAsia="ar-SA"/>
        </w:rPr>
        <w:t xml:space="preserve">) </w:t>
      </w:r>
      <w:r w:rsidR="00812375">
        <w:rPr>
          <w:rFonts w:cs="Arial"/>
          <w:szCs w:val="20"/>
          <w:lang w:eastAsia="ar-SA"/>
        </w:rPr>
        <w:t>z vsemi</w:t>
      </w:r>
      <w:r w:rsidR="00812375" w:rsidRPr="00384B54">
        <w:rPr>
          <w:rFonts w:cs="Arial"/>
          <w:szCs w:val="20"/>
          <w:lang w:eastAsia="ar-SA"/>
        </w:rPr>
        <w:t xml:space="preserve"> </w:t>
      </w:r>
      <w:r w:rsidR="00812375">
        <w:rPr>
          <w:rFonts w:cs="Arial"/>
          <w:szCs w:val="20"/>
          <w:lang w:eastAsia="ar-SA"/>
        </w:rPr>
        <w:t xml:space="preserve">dokazili in </w:t>
      </w:r>
      <w:r w:rsidR="00812375" w:rsidRPr="00384B54">
        <w:rPr>
          <w:rFonts w:cs="Arial"/>
          <w:szCs w:val="20"/>
          <w:lang w:eastAsia="ar-SA"/>
        </w:rPr>
        <w:t>prilog</w:t>
      </w:r>
      <w:r w:rsidR="00812375">
        <w:rPr>
          <w:rFonts w:cs="Arial"/>
          <w:szCs w:val="20"/>
          <w:lang w:eastAsia="ar-SA"/>
        </w:rPr>
        <w:t>ami, skladno z zahtevami tega javnega razpisa in v slovenskem jeziku</w:t>
      </w:r>
      <w:r w:rsidR="00812375" w:rsidRPr="00384B54">
        <w:rPr>
          <w:rFonts w:cs="Arial"/>
          <w:szCs w:val="20"/>
          <w:lang w:eastAsia="ar-SA"/>
        </w:rPr>
        <w:t xml:space="preserve">. </w:t>
      </w:r>
      <w:r w:rsidR="00812375">
        <w:rPr>
          <w:rFonts w:cs="Arial"/>
          <w:szCs w:val="20"/>
          <w:lang w:eastAsia="ar-SA"/>
        </w:rPr>
        <w:t>Vloga mora biti o</w:t>
      </w:r>
      <w:r w:rsidR="00812375" w:rsidRPr="00384B54">
        <w:rPr>
          <w:rFonts w:cs="Arial"/>
          <w:szCs w:val="20"/>
          <w:lang w:eastAsia="ar-SA"/>
        </w:rPr>
        <w:t>ddan</w:t>
      </w:r>
      <w:r w:rsidR="00812375">
        <w:rPr>
          <w:rFonts w:cs="Arial"/>
          <w:szCs w:val="20"/>
          <w:lang w:eastAsia="ar-SA"/>
        </w:rPr>
        <w:t>a</w:t>
      </w:r>
      <w:r w:rsidR="00812375" w:rsidRPr="00384B54">
        <w:rPr>
          <w:rFonts w:cs="Arial"/>
          <w:szCs w:val="20"/>
          <w:lang w:eastAsia="ar-SA"/>
        </w:rPr>
        <w:t xml:space="preserve"> oziroma predložen</w:t>
      </w:r>
      <w:r w:rsidR="00812375">
        <w:rPr>
          <w:rFonts w:cs="Arial"/>
          <w:szCs w:val="20"/>
          <w:lang w:eastAsia="ar-SA"/>
        </w:rPr>
        <w:t>a</w:t>
      </w:r>
      <w:r w:rsidR="00812375" w:rsidRPr="00384B54">
        <w:rPr>
          <w:rFonts w:cs="Arial"/>
          <w:szCs w:val="20"/>
          <w:lang w:eastAsia="ar-SA"/>
        </w:rPr>
        <w:t xml:space="preserve"> na enega od načinov, opredeljenih v točkah</w:t>
      </w:r>
      <w:r w:rsidR="00DB7077">
        <w:rPr>
          <w:rFonts w:cs="Arial"/>
          <w:szCs w:val="20"/>
          <w:lang w:eastAsia="ar-SA"/>
        </w:rPr>
        <w:t xml:space="preserve"> </w:t>
      </w:r>
      <w:r w:rsidR="00812375">
        <w:rPr>
          <w:rFonts w:cs="Arial"/>
          <w:szCs w:val="20"/>
          <w:lang w:eastAsia="ar-SA"/>
        </w:rPr>
        <w:t>12</w:t>
      </w:r>
      <w:r w:rsidR="00812375" w:rsidRPr="00384B54">
        <w:rPr>
          <w:rFonts w:cs="Arial"/>
          <w:szCs w:val="20"/>
          <w:lang w:eastAsia="ar-SA"/>
        </w:rPr>
        <w:t xml:space="preserve">.1 in </w:t>
      </w:r>
      <w:r w:rsidR="00812375">
        <w:rPr>
          <w:rFonts w:cs="Arial"/>
          <w:szCs w:val="20"/>
          <w:lang w:eastAsia="ar-SA"/>
        </w:rPr>
        <w:t>12</w:t>
      </w:r>
      <w:r w:rsidR="00812375" w:rsidRPr="00384B54">
        <w:rPr>
          <w:rFonts w:cs="Arial"/>
          <w:szCs w:val="20"/>
          <w:lang w:eastAsia="ar-SA"/>
        </w:rPr>
        <w:t>.2.</w:t>
      </w:r>
    </w:p>
    <w:p w14:paraId="22DE47B9" w14:textId="4D593A32" w:rsidR="00022586" w:rsidRDefault="00022586" w:rsidP="00471CF0">
      <w:pPr>
        <w:widowControl w:val="0"/>
        <w:tabs>
          <w:tab w:val="left" w:pos="0"/>
        </w:tabs>
        <w:suppressAutoHyphens/>
        <w:jc w:val="both"/>
        <w:rPr>
          <w:rFonts w:cs="Arial"/>
          <w:szCs w:val="20"/>
        </w:rPr>
      </w:pPr>
    </w:p>
    <w:p w14:paraId="7427C719" w14:textId="33C0C4FF" w:rsidR="008B3B57" w:rsidRPr="00DE7849" w:rsidRDefault="008B3B57" w:rsidP="00471CF0">
      <w:pPr>
        <w:jc w:val="both"/>
        <w:rPr>
          <w:b/>
        </w:rPr>
      </w:pPr>
      <w:r w:rsidRPr="00DE7849">
        <w:rPr>
          <w:b/>
        </w:rPr>
        <w:t xml:space="preserve">Prijaviteljem </w:t>
      </w:r>
      <w:r w:rsidR="00302468">
        <w:rPr>
          <w:b/>
        </w:rPr>
        <w:t>priporočamo</w:t>
      </w:r>
      <w:r w:rsidRPr="00DE7849">
        <w:rPr>
          <w:b/>
        </w:rPr>
        <w:t xml:space="preserve">, da </w:t>
      </w:r>
      <w:r w:rsidR="00302468" w:rsidRPr="00302468">
        <w:rPr>
          <w:b/>
        </w:rPr>
        <w:t xml:space="preserve">vloge na javni </w:t>
      </w:r>
      <w:r w:rsidR="00302468" w:rsidRPr="009F5E31">
        <w:rPr>
          <w:b/>
        </w:rPr>
        <w:t>razpis</w:t>
      </w:r>
      <w:r w:rsidR="00302468" w:rsidRPr="00302468">
        <w:rPr>
          <w:b/>
        </w:rPr>
        <w:t xml:space="preserve"> oddate prej, in ne tik pred skrajnim rokom za oddajo vloge</w:t>
      </w:r>
      <w:r w:rsidRPr="00DE7849">
        <w:rPr>
          <w:b/>
        </w:rPr>
        <w:t>, ker lahko pride do preobremenjenosti strežnika.</w:t>
      </w:r>
    </w:p>
    <w:p w14:paraId="350DFE12" w14:textId="77777777" w:rsidR="008B3B57" w:rsidRPr="00DE7849" w:rsidRDefault="008B3B57" w:rsidP="00471CF0">
      <w:pPr>
        <w:widowControl w:val="0"/>
        <w:tabs>
          <w:tab w:val="left" w:pos="0"/>
        </w:tabs>
        <w:suppressAutoHyphens/>
        <w:jc w:val="both"/>
        <w:rPr>
          <w:rFonts w:cs="Arial"/>
          <w:szCs w:val="20"/>
          <w:lang w:eastAsia="ar-SA"/>
        </w:rPr>
      </w:pPr>
    </w:p>
    <w:p w14:paraId="08CC0B10" w14:textId="7FE90547" w:rsidR="006A72D1" w:rsidRPr="00F65AE5" w:rsidRDefault="008B3B57" w:rsidP="00471CF0">
      <w:pPr>
        <w:widowControl w:val="0"/>
        <w:tabs>
          <w:tab w:val="left" w:pos="0"/>
        </w:tabs>
        <w:suppressAutoHyphens/>
        <w:jc w:val="both"/>
        <w:rPr>
          <w:rFonts w:cs="Arial"/>
          <w:szCs w:val="20"/>
          <w:lang w:eastAsia="ar-SA"/>
        </w:rPr>
      </w:pPr>
      <w:r w:rsidRPr="00DE7849">
        <w:rPr>
          <w:rFonts w:cs="Arial"/>
          <w:szCs w:val="20"/>
        </w:rPr>
        <w:t>Prijavitelji lahko do p</w:t>
      </w:r>
      <w:r w:rsidR="00302468">
        <w:rPr>
          <w:rFonts w:cs="Arial"/>
          <w:szCs w:val="20"/>
        </w:rPr>
        <w:t>o</w:t>
      </w:r>
      <w:r w:rsidRPr="00DE7849">
        <w:rPr>
          <w:rFonts w:cs="Arial"/>
          <w:szCs w:val="20"/>
        </w:rPr>
        <w:t>teka razpisnega roka vloge dopolnjujejo oziroma spreminjajo,</w:t>
      </w:r>
      <w:r w:rsidR="00302468">
        <w:rPr>
          <w:rFonts w:cs="Arial"/>
          <w:szCs w:val="20"/>
        </w:rPr>
        <w:t xml:space="preserve"> in sicer z navedbo oznake, na katero vlogo se dopolnitev nanaša.</w:t>
      </w:r>
      <w:r w:rsidRPr="00DE7849">
        <w:rPr>
          <w:rFonts w:cs="Arial"/>
          <w:szCs w:val="20"/>
        </w:rPr>
        <w:t xml:space="preserve"> </w:t>
      </w:r>
      <w:r w:rsidR="00302468">
        <w:rPr>
          <w:rFonts w:cs="Arial"/>
          <w:szCs w:val="20"/>
        </w:rPr>
        <w:t>U</w:t>
      </w:r>
      <w:r w:rsidRPr="00DE7849">
        <w:rPr>
          <w:rFonts w:cs="Arial"/>
          <w:szCs w:val="20"/>
        </w:rPr>
        <w:t xml:space="preserve">poštevana bo zadnja pravočasno poslana oziroma prispela </w:t>
      </w:r>
      <w:r w:rsidRPr="00DE7849">
        <w:rPr>
          <w:rFonts w:cs="Arial"/>
          <w:szCs w:val="20"/>
          <w:lang w:eastAsia="ar-SA"/>
        </w:rPr>
        <w:t>vloga oziroma njena sprememba ali dopolnitev.</w:t>
      </w:r>
    </w:p>
    <w:p w14:paraId="6EDFBD94" w14:textId="77777777" w:rsidR="006A72D1" w:rsidRDefault="006A72D1" w:rsidP="00471CF0">
      <w:pPr>
        <w:jc w:val="both"/>
        <w:rPr>
          <w:b/>
        </w:rPr>
      </w:pPr>
    </w:p>
    <w:p w14:paraId="4101AF36" w14:textId="269540C3" w:rsidR="008B3B57" w:rsidRPr="00DE7849" w:rsidRDefault="008B3B57" w:rsidP="00471CF0">
      <w:pPr>
        <w:widowControl w:val="0"/>
        <w:suppressAutoHyphens/>
        <w:ind w:left="567"/>
        <w:jc w:val="both"/>
        <w:rPr>
          <w:rFonts w:cs="Arial"/>
          <w:b/>
          <w:szCs w:val="20"/>
          <w:lang w:eastAsia="ar-SA"/>
        </w:rPr>
      </w:pPr>
      <w:r w:rsidRPr="00DE7849">
        <w:rPr>
          <w:rFonts w:cs="Arial"/>
          <w:b/>
          <w:szCs w:val="20"/>
          <w:lang w:eastAsia="ar-SA"/>
        </w:rPr>
        <w:t>1</w:t>
      </w:r>
      <w:r w:rsidR="00F103E1">
        <w:rPr>
          <w:rFonts w:cs="Arial"/>
          <w:b/>
          <w:szCs w:val="20"/>
          <w:lang w:eastAsia="ar-SA"/>
        </w:rPr>
        <w:t>2</w:t>
      </w:r>
      <w:r w:rsidRPr="00DE7849">
        <w:rPr>
          <w:rFonts w:cs="Arial"/>
          <w:b/>
          <w:szCs w:val="20"/>
          <w:lang w:eastAsia="ar-SA"/>
        </w:rPr>
        <w:t>.1</w:t>
      </w:r>
      <w:r w:rsidRPr="00DE7849">
        <w:rPr>
          <w:rFonts w:cs="Arial"/>
          <w:b/>
          <w:szCs w:val="20"/>
          <w:lang w:eastAsia="ar-SA"/>
        </w:rPr>
        <w:tab/>
        <w:t>Oddaja elektronsko podpisane vloge</w:t>
      </w:r>
    </w:p>
    <w:p w14:paraId="78AB844E" w14:textId="77777777" w:rsidR="008B3B57" w:rsidRPr="00DE7849" w:rsidRDefault="008B3B57" w:rsidP="00471CF0">
      <w:pPr>
        <w:widowControl w:val="0"/>
        <w:suppressAutoHyphens/>
        <w:jc w:val="both"/>
        <w:rPr>
          <w:rFonts w:cs="Arial"/>
          <w:szCs w:val="20"/>
          <w:lang w:eastAsia="ar-SA"/>
        </w:rPr>
      </w:pPr>
    </w:p>
    <w:p w14:paraId="18E6A0BC" w14:textId="0318E80A" w:rsidR="00302468" w:rsidRPr="009F5E31" w:rsidRDefault="00302468" w:rsidP="00471CF0">
      <w:pPr>
        <w:widowControl w:val="0"/>
        <w:suppressAutoHyphens/>
        <w:jc w:val="both"/>
        <w:rPr>
          <w:rFonts w:cs="Arial"/>
          <w:szCs w:val="20"/>
          <w:lang w:eastAsia="ar-SA"/>
        </w:rPr>
      </w:pPr>
      <w:r>
        <w:rPr>
          <w:rFonts w:cs="Arial"/>
          <w:szCs w:val="20"/>
          <w:lang w:eastAsia="ar-SA"/>
        </w:rPr>
        <w:t>Prijavitelj v</w:t>
      </w:r>
      <w:r w:rsidRPr="00384B54">
        <w:rPr>
          <w:rFonts w:cs="Arial"/>
          <w:szCs w:val="20"/>
          <w:lang w:eastAsia="ar-SA"/>
        </w:rPr>
        <w:t xml:space="preserve">logo na javni </w:t>
      </w:r>
      <w:r w:rsidRPr="006D3224">
        <w:rPr>
          <w:rFonts w:cs="Arial"/>
          <w:szCs w:val="20"/>
          <w:lang w:eastAsia="ar-SA"/>
        </w:rPr>
        <w:t xml:space="preserve">razpis odda s prijavnim obrazcem v spletni aplikaciji eJR na naslovu: </w:t>
      </w:r>
      <w:hyperlink r:id="rId12" w:history="1">
        <w:r w:rsidRPr="009F5E31">
          <w:rPr>
            <w:rStyle w:val="Hiperpovezava"/>
            <w:rFonts w:cs="Arial"/>
            <w:b/>
            <w:color w:val="auto"/>
            <w:szCs w:val="20"/>
            <w:lang w:eastAsia="ar-SA"/>
          </w:rPr>
          <w:t>http://ejr.ekultura.gov.si/ejr-web</w:t>
        </w:r>
      </w:hyperlink>
      <w:r w:rsidRPr="009F5E31">
        <w:t xml:space="preserve"> in jo</w:t>
      </w:r>
      <w:r w:rsidRPr="009F5E31">
        <w:rPr>
          <w:lang w:eastAsia="ar-SA"/>
        </w:rPr>
        <w:t xml:space="preserve"> elektronsko podpiše. V tem primeru vloge ni treba natisniti </w:t>
      </w:r>
      <w:r w:rsidRPr="009F5E31">
        <w:rPr>
          <w:lang w:eastAsia="ar-SA"/>
        </w:rPr>
        <w:lastRenderedPageBreak/>
        <w:t>in poslati po navadni pošti.</w:t>
      </w:r>
    </w:p>
    <w:p w14:paraId="750819F4" w14:textId="77777777" w:rsidR="008B3B57" w:rsidRPr="009F5E31" w:rsidRDefault="008B3B57" w:rsidP="00471CF0">
      <w:pPr>
        <w:widowControl w:val="0"/>
        <w:suppressAutoHyphens/>
        <w:jc w:val="both"/>
        <w:rPr>
          <w:rFonts w:cs="Arial"/>
          <w:szCs w:val="20"/>
          <w:lang w:eastAsia="ar-SA"/>
        </w:rPr>
      </w:pPr>
    </w:p>
    <w:p w14:paraId="52D8997B" w14:textId="1CF485ED" w:rsidR="008B3B57" w:rsidRPr="009F5E31" w:rsidRDefault="008B3B57" w:rsidP="00471CF0">
      <w:pPr>
        <w:jc w:val="both"/>
        <w:rPr>
          <w:rFonts w:cs="Arial"/>
          <w:szCs w:val="20"/>
          <w:lang w:eastAsia="ar-SA"/>
        </w:rPr>
      </w:pPr>
      <w:r w:rsidRPr="009F5E31">
        <w:rPr>
          <w:rFonts w:cs="Arial"/>
          <w:szCs w:val="20"/>
          <w:lang w:eastAsia="ar-SA"/>
        </w:rPr>
        <w:t>Elektronsko podpisana vloga se šteje za pravočasno, če je izpolnjena, elektronsko podpisana in oddana na prijavnem obrazcu v spletni aplikaciji eJR do vključno</w:t>
      </w:r>
      <w:r w:rsidR="00E1180B">
        <w:rPr>
          <w:rFonts w:cs="Arial"/>
          <w:szCs w:val="20"/>
          <w:lang w:eastAsia="ar-SA"/>
        </w:rPr>
        <w:t xml:space="preserve"> </w:t>
      </w:r>
      <w:r w:rsidR="00E1180B" w:rsidRPr="008F14BC">
        <w:rPr>
          <w:rFonts w:cs="Arial"/>
          <w:b/>
          <w:bCs/>
          <w:szCs w:val="20"/>
          <w:lang w:eastAsia="ar-SA"/>
        </w:rPr>
        <w:t xml:space="preserve">četrtka, 2. </w:t>
      </w:r>
      <w:r w:rsidR="004366B7" w:rsidRPr="008F14BC">
        <w:rPr>
          <w:rFonts w:cs="Arial"/>
          <w:b/>
          <w:bCs/>
          <w:szCs w:val="20"/>
          <w:lang w:eastAsia="ar-SA"/>
        </w:rPr>
        <w:t>10.</w:t>
      </w:r>
      <w:r w:rsidR="00E1180B" w:rsidRPr="008F14BC">
        <w:rPr>
          <w:rFonts w:cs="Arial"/>
          <w:b/>
          <w:bCs/>
          <w:szCs w:val="20"/>
          <w:lang w:eastAsia="ar-SA"/>
        </w:rPr>
        <w:t xml:space="preserve"> 2025,</w:t>
      </w:r>
      <w:r w:rsidR="005D4B4B" w:rsidRPr="008F14BC">
        <w:rPr>
          <w:rFonts w:cs="Arial"/>
          <w:szCs w:val="20"/>
          <w:lang w:eastAsia="ar-SA"/>
        </w:rPr>
        <w:t xml:space="preserve"> </w:t>
      </w:r>
      <w:r w:rsidR="005D4B4B" w:rsidRPr="008F14BC">
        <w:rPr>
          <w:rFonts w:cs="Arial"/>
          <w:b/>
          <w:bCs/>
          <w:szCs w:val="20"/>
          <w:lang w:eastAsia="ar-SA"/>
        </w:rPr>
        <w:t xml:space="preserve"> </w:t>
      </w:r>
      <w:r w:rsidR="005D4B4B" w:rsidRPr="00E1180B">
        <w:rPr>
          <w:rFonts w:cs="Arial"/>
          <w:b/>
          <w:bCs/>
          <w:szCs w:val="20"/>
          <w:lang w:eastAsia="ar-SA"/>
        </w:rPr>
        <w:t>do 23.59.</w:t>
      </w:r>
      <w:r w:rsidR="00302468" w:rsidRPr="009F5E31">
        <w:rPr>
          <w:rFonts w:cs="Arial"/>
          <w:szCs w:val="20"/>
          <w:lang w:eastAsia="ar-SA"/>
        </w:rPr>
        <w:t xml:space="preserve"> </w:t>
      </w:r>
    </w:p>
    <w:p w14:paraId="2A4AED83" w14:textId="77777777" w:rsidR="008F14BC" w:rsidRPr="009F5E31" w:rsidRDefault="008F14BC" w:rsidP="00471CF0">
      <w:pPr>
        <w:widowControl w:val="0"/>
        <w:suppressAutoHyphens/>
        <w:jc w:val="both"/>
        <w:rPr>
          <w:rFonts w:cs="Arial"/>
          <w:b/>
          <w:szCs w:val="20"/>
          <w:lang w:eastAsia="ar-SA"/>
        </w:rPr>
      </w:pPr>
    </w:p>
    <w:p w14:paraId="352ABB40" w14:textId="704BF441" w:rsidR="008B3B57" w:rsidRPr="009F5E31" w:rsidRDefault="008B3B57" w:rsidP="00471CF0">
      <w:pPr>
        <w:widowControl w:val="0"/>
        <w:suppressAutoHyphens/>
        <w:ind w:left="567"/>
        <w:jc w:val="both"/>
        <w:rPr>
          <w:rFonts w:cs="Arial"/>
          <w:b/>
          <w:szCs w:val="20"/>
          <w:lang w:eastAsia="ar-SA"/>
        </w:rPr>
      </w:pPr>
      <w:bookmarkStart w:id="23" w:name="_Hlk173756653"/>
      <w:r w:rsidRPr="009F5E31">
        <w:rPr>
          <w:rFonts w:cs="Arial"/>
          <w:b/>
          <w:szCs w:val="20"/>
          <w:lang w:eastAsia="ar-SA"/>
        </w:rPr>
        <w:t>1</w:t>
      </w:r>
      <w:r w:rsidR="00F103E1" w:rsidRPr="009F5E31">
        <w:rPr>
          <w:rFonts w:cs="Arial"/>
          <w:b/>
          <w:szCs w:val="20"/>
          <w:lang w:eastAsia="ar-SA"/>
        </w:rPr>
        <w:t>2</w:t>
      </w:r>
      <w:r w:rsidRPr="009F5E31">
        <w:rPr>
          <w:rFonts w:cs="Arial"/>
          <w:b/>
          <w:szCs w:val="20"/>
          <w:lang w:eastAsia="ar-SA"/>
        </w:rPr>
        <w:t>.2</w:t>
      </w:r>
      <w:r w:rsidRPr="009F5E31">
        <w:rPr>
          <w:rFonts w:cs="Arial"/>
          <w:b/>
          <w:szCs w:val="20"/>
          <w:lang w:eastAsia="ar-SA"/>
        </w:rPr>
        <w:tab/>
        <w:t>Oddaja lastnoročno podpisane vloge</w:t>
      </w:r>
    </w:p>
    <w:p w14:paraId="435E5B25" w14:textId="77777777" w:rsidR="008B3B57" w:rsidRPr="009F5E31" w:rsidRDefault="008B3B57" w:rsidP="00471CF0">
      <w:pPr>
        <w:widowControl w:val="0"/>
        <w:suppressAutoHyphens/>
        <w:jc w:val="both"/>
        <w:rPr>
          <w:rFonts w:cs="Arial"/>
          <w:b/>
          <w:szCs w:val="20"/>
          <w:lang w:eastAsia="ar-SA"/>
        </w:rPr>
      </w:pPr>
    </w:p>
    <w:p w14:paraId="3B7CC648" w14:textId="75BE460A" w:rsidR="00302468" w:rsidRPr="004339DF" w:rsidRDefault="00302468" w:rsidP="00471CF0">
      <w:pPr>
        <w:widowControl w:val="0"/>
        <w:suppressAutoHyphens/>
        <w:jc w:val="both"/>
        <w:rPr>
          <w:rFonts w:cs="Arial"/>
          <w:szCs w:val="20"/>
          <w:lang w:eastAsia="ar-SA"/>
        </w:rPr>
      </w:pPr>
      <w:r w:rsidRPr="009F5E31">
        <w:rPr>
          <w:rFonts w:cs="Arial"/>
          <w:szCs w:val="20"/>
          <w:lang w:eastAsia="ar-SA"/>
        </w:rPr>
        <w:t xml:space="preserve">Če prijavitelj nima urejene možnosti elektronskega podpisovanja, vlogo na javni razpis vseeno odda na prijavnem obrazcu v spletni aplikaciji eJR na naslovu: </w:t>
      </w:r>
      <w:hyperlink r:id="rId13" w:history="1">
        <w:r w:rsidRPr="009F5E31">
          <w:rPr>
            <w:rStyle w:val="Hiperpovezava"/>
            <w:rFonts w:cs="Arial"/>
            <w:b/>
            <w:color w:val="auto"/>
            <w:szCs w:val="20"/>
            <w:lang w:eastAsia="ar-SA"/>
          </w:rPr>
          <w:t>http://ejr.ekultura.gov.si/ejr-web</w:t>
        </w:r>
      </w:hyperlink>
      <w:r w:rsidRPr="009F5E31">
        <w:rPr>
          <w:rFonts w:cs="Arial"/>
          <w:szCs w:val="20"/>
        </w:rPr>
        <w:t xml:space="preserve">, nato pa jo </w:t>
      </w:r>
      <w:r w:rsidRPr="009F5E31">
        <w:rPr>
          <w:rFonts w:cs="Arial"/>
          <w:szCs w:val="20"/>
          <w:lang w:eastAsia="ar-SA"/>
        </w:rPr>
        <w:t xml:space="preserve">natisne in lastnoročno podpiše. </w:t>
      </w:r>
      <w:r w:rsidRPr="009F5E31">
        <w:rPr>
          <w:rFonts w:cs="Arial"/>
          <w:szCs w:val="20"/>
        </w:rPr>
        <w:t xml:space="preserve">Obe obliki prijave, elektronska brez digitalnega podpisa </w:t>
      </w:r>
      <w:r w:rsidRPr="004339DF">
        <w:rPr>
          <w:rFonts w:cs="Arial"/>
          <w:szCs w:val="20"/>
        </w:rPr>
        <w:t>in tiskana, morata biti vsebinsko popolnoma enaki</w:t>
      </w:r>
      <w:r w:rsidRPr="004339DF">
        <w:rPr>
          <w:rFonts w:cs="Arial"/>
          <w:szCs w:val="20"/>
          <w:lang w:eastAsia="ar-SA"/>
        </w:rPr>
        <w:t>.</w:t>
      </w:r>
      <w:r w:rsidRPr="00341B95">
        <w:rPr>
          <w:rFonts w:cs="Arial"/>
          <w:szCs w:val="20"/>
          <w:lang w:eastAsia="ar-SA"/>
        </w:rPr>
        <w:t xml:space="preserve"> V primeru razlik se upošteva</w:t>
      </w:r>
      <w:r>
        <w:rPr>
          <w:rFonts w:cs="Arial"/>
          <w:szCs w:val="20"/>
          <w:lang w:eastAsia="ar-SA"/>
        </w:rPr>
        <w:t xml:space="preserve"> elektronska</w:t>
      </w:r>
      <w:r w:rsidRPr="00341B95">
        <w:rPr>
          <w:rFonts w:cs="Arial"/>
          <w:szCs w:val="20"/>
          <w:lang w:eastAsia="ar-SA"/>
        </w:rPr>
        <w:t xml:space="preserve"> </w:t>
      </w:r>
      <w:r w:rsidRPr="00E51E55">
        <w:rPr>
          <w:rFonts w:cs="Arial"/>
          <w:szCs w:val="20"/>
          <w:lang w:eastAsia="ar-SA"/>
        </w:rPr>
        <w:t>različica.</w:t>
      </w:r>
    </w:p>
    <w:p w14:paraId="3CCF7D04" w14:textId="77777777" w:rsidR="00302468" w:rsidRPr="003D0410" w:rsidRDefault="00302468" w:rsidP="00471CF0">
      <w:pPr>
        <w:widowControl w:val="0"/>
        <w:suppressAutoHyphens/>
        <w:jc w:val="both"/>
        <w:rPr>
          <w:rFonts w:cs="Arial"/>
          <w:szCs w:val="20"/>
          <w:lang w:val="x-none"/>
        </w:rPr>
      </w:pPr>
    </w:p>
    <w:p w14:paraId="7EFBD984" w14:textId="41B6770F" w:rsidR="00302468" w:rsidRPr="00341B95" w:rsidRDefault="00302468" w:rsidP="00471CF0">
      <w:pPr>
        <w:widowControl w:val="0"/>
        <w:tabs>
          <w:tab w:val="left" w:pos="0"/>
        </w:tabs>
        <w:suppressAutoHyphens/>
        <w:jc w:val="both"/>
        <w:rPr>
          <w:rFonts w:cs="Arial"/>
          <w:color w:val="000000"/>
          <w:szCs w:val="20"/>
          <w:lang w:eastAsia="ar-SA"/>
        </w:rPr>
      </w:pPr>
      <w:r>
        <w:rPr>
          <w:rFonts w:cs="Arial"/>
          <w:color w:val="000000"/>
          <w:szCs w:val="20"/>
          <w:lang w:eastAsia="ar-SA"/>
        </w:rPr>
        <w:t>Lastnoročno podpisana vloga se šteje za pravočasno, če je</w:t>
      </w:r>
      <w:r w:rsidRPr="005049A7">
        <w:rPr>
          <w:rFonts w:cs="Arial"/>
          <w:color w:val="000000"/>
          <w:szCs w:val="20"/>
          <w:lang w:eastAsia="ar-SA"/>
        </w:rPr>
        <w:t xml:space="preserve"> v poslovnem času ministrstva</w:t>
      </w:r>
      <w:r>
        <w:rPr>
          <w:rFonts w:cs="Arial"/>
          <w:color w:val="000000"/>
          <w:szCs w:val="20"/>
          <w:lang w:eastAsia="ar-SA"/>
        </w:rPr>
        <w:t xml:space="preserve"> osebno</w:t>
      </w:r>
      <w:r w:rsidRPr="005049A7">
        <w:rPr>
          <w:rFonts w:cs="Arial"/>
          <w:color w:val="000000"/>
          <w:szCs w:val="20"/>
          <w:lang w:eastAsia="ar-SA"/>
        </w:rPr>
        <w:t xml:space="preserve"> predložena </w:t>
      </w:r>
      <w:r>
        <w:rPr>
          <w:rFonts w:cs="Arial"/>
          <w:color w:val="000000"/>
          <w:szCs w:val="20"/>
          <w:lang w:eastAsia="ar-SA"/>
        </w:rPr>
        <w:t xml:space="preserve">v </w:t>
      </w:r>
      <w:r w:rsidRPr="005049A7">
        <w:rPr>
          <w:rFonts w:cs="Arial"/>
          <w:color w:val="000000"/>
          <w:szCs w:val="20"/>
          <w:lang w:eastAsia="ar-SA"/>
        </w:rPr>
        <w:t xml:space="preserve">glavni pisarni </w:t>
      </w:r>
      <w:r>
        <w:rPr>
          <w:rFonts w:cs="Arial"/>
          <w:color w:val="000000"/>
          <w:szCs w:val="20"/>
          <w:lang w:eastAsia="ar-SA"/>
        </w:rPr>
        <w:t xml:space="preserve">ministrstva ali po pošti poslana </w:t>
      </w:r>
      <w:r w:rsidRPr="005049A7">
        <w:rPr>
          <w:rFonts w:cs="Arial"/>
          <w:color w:val="000000"/>
          <w:szCs w:val="20"/>
          <w:lang w:eastAsia="ar-SA"/>
        </w:rPr>
        <w:t xml:space="preserve">na naslov: </w:t>
      </w:r>
      <w:r w:rsidRPr="005049A7">
        <w:rPr>
          <w:rFonts w:cs="Arial"/>
          <w:b/>
          <w:color w:val="000000"/>
          <w:szCs w:val="20"/>
          <w:lang w:eastAsia="ar-SA"/>
        </w:rPr>
        <w:t>Ministrstvo za kulturo RS, Maistrova 10, 1000 Ljubljana</w:t>
      </w:r>
      <w:r w:rsidRPr="005049A7">
        <w:rPr>
          <w:rFonts w:cs="Arial"/>
          <w:color w:val="000000"/>
          <w:szCs w:val="20"/>
          <w:lang w:eastAsia="ar-SA"/>
        </w:rPr>
        <w:t>, naj</w:t>
      </w:r>
      <w:r>
        <w:rPr>
          <w:rFonts w:cs="Arial"/>
          <w:color w:val="000000"/>
          <w:szCs w:val="20"/>
          <w:lang w:eastAsia="ar-SA"/>
        </w:rPr>
        <w:t>poz</w:t>
      </w:r>
      <w:r w:rsidRPr="005049A7">
        <w:rPr>
          <w:rFonts w:cs="Arial"/>
          <w:color w:val="000000"/>
          <w:szCs w:val="20"/>
          <w:lang w:eastAsia="ar-SA"/>
        </w:rPr>
        <w:t>neje do</w:t>
      </w:r>
      <w:r w:rsidR="00C73FEA">
        <w:rPr>
          <w:rFonts w:cs="Arial"/>
          <w:color w:val="000000"/>
          <w:szCs w:val="20"/>
          <w:lang w:eastAsia="ar-SA"/>
        </w:rPr>
        <w:t xml:space="preserve"> </w:t>
      </w:r>
      <w:r w:rsidR="004366B7" w:rsidRPr="008F14BC">
        <w:rPr>
          <w:rFonts w:cs="Arial"/>
          <w:b/>
          <w:bCs/>
          <w:color w:val="000000"/>
          <w:szCs w:val="20"/>
          <w:lang w:eastAsia="ar-SA"/>
        </w:rPr>
        <w:t>2</w:t>
      </w:r>
      <w:r w:rsidR="009A5281" w:rsidRPr="008F14BC">
        <w:rPr>
          <w:rFonts w:cs="Arial"/>
          <w:b/>
          <w:bCs/>
          <w:color w:val="000000"/>
          <w:szCs w:val="20"/>
          <w:lang w:eastAsia="ar-SA"/>
        </w:rPr>
        <w:t xml:space="preserve">. 10. </w:t>
      </w:r>
      <w:r w:rsidR="00927F06" w:rsidRPr="008F14BC">
        <w:rPr>
          <w:rFonts w:cs="Arial"/>
          <w:b/>
          <w:bCs/>
          <w:color w:val="000000"/>
          <w:szCs w:val="20"/>
          <w:lang w:eastAsia="ar-SA"/>
        </w:rPr>
        <w:t>202</w:t>
      </w:r>
      <w:r w:rsidR="00BA50AC" w:rsidRPr="008F14BC">
        <w:rPr>
          <w:rFonts w:cs="Arial"/>
          <w:b/>
          <w:bCs/>
          <w:color w:val="000000"/>
          <w:szCs w:val="20"/>
          <w:lang w:eastAsia="ar-SA"/>
        </w:rPr>
        <w:t>5</w:t>
      </w:r>
      <w:r w:rsidRPr="005049A7">
        <w:rPr>
          <w:rFonts w:cs="Arial"/>
          <w:color w:val="000000"/>
          <w:szCs w:val="20"/>
          <w:lang w:eastAsia="ar-SA"/>
        </w:rPr>
        <w:t xml:space="preserve"> oz</w:t>
      </w:r>
      <w:r>
        <w:rPr>
          <w:rFonts w:cs="Arial"/>
          <w:color w:val="000000"/>
          <w:szCs w:val="20"/>
          <w:lang w:eastAsia="ar-SA"/>
        </w:rPr>
        <w:t>iroma</w:t>
      </w:r>
      <w:r w:rsidRPr="005049A7">
        <w:rPr>
          <w:rFonts w:cs="Arial"/>
          <w:color w:val="000000"/>
          <w:szCs w:val="20"/>
          <w:lang w:eastAsia="ar-SA"/>
        </w:rPr>
        <w:t xml:space="preserve"> naj</w:t>
      </w:r>
      <w:r>
        <w:rPr>
          <w:rFonts w:cs="Arial"/>
          <w:color w:val="000000"/>
          <w:szCs w:val="20"/>
          <w:lang w:eastAsia="ar-SA"/>
        </w:rPr>
        <w:t>poz</w:t>
      </w:r>
      <w:r w:rsidRPr="005049A7">
        <w:rPr>
          <w:rFonts w:cs="Arial"/>
          <w:color w:val="000000"/>
          <w:szCs w:val="20"/>
          <w:lang w:eastAsia="ar-SA"/>
        </w:rPr>
        <w:t xml:space="preserve">neje ta dan oddana </w:t>
      </w:r>
      <w:r>
        <w:rPr>
          <w:rFonts w:cs="Arial"/>
          <w:color w:val="000000"/>
          <w:szCs w:val="20"/>
          <w:lang w:eastAsia="ar-SA"/>
        </w:rPr>
        <w:t xml:space="preserve">priporočeno </w:t>
      </w:r>
      <w:r w:rsidRPr="005049A7">
        <w:rPr>
          <w:rFonts w:cs="Arial"/>
          <w:color w:val="000000"/>
          <w:szCs w:val="20"/>
          <w:lang w:eastAsia="ar-SA"/>
        </w:rPr>
        <w:t>na pošt</w:t>
      </w:r>
      <w:r>
        <w:rPr>
          <w:rFonts w:cs="Arial"/>
          <w:color w:val="000000"/>
          <w:szCs w:val="20"/>
          <w:lang w:eastAsia="ar-SA"/>
        </w:rPr>
        <w:t>i</w:t>
      </w:r>
      <w:r w:rsidRPr="005049A7">
        <w:rPr>
          <w:rFonts w:cs="Arial"/>
          <w:color w:val="000000"/>
          <w:szCs w:val="20"/>
          <w:lang w:eastAsia="ar-SA"/>
        </w:rPr>
        <w:t xml:space="preserve"> kot priporočena pošiljka. </w:t>
      </w:r>
      <w:r w:rsidRPr="001C6735">
        <w:rPr>
          <w:rFonts w:cs="Arial"/>
          <w:color w:val="000000"/>
          <w:szCs w:val="20"/>
          <w:lang w:eastAsia="ar-SA"/>
        </w:rPr>
        <w:t xml:space="preserve">Pošiljka mora biti poslana </w:t>
      </w:r>
      <w:r w:rsidRPr="001C6735">
        <w:rPr>
          <w:rFonts w:cs="Arial"/>
          <w:b/>
          <w:bCs/>
          <w:color w:val="000000"/>
          <w:szCs w:val="20"/>
          <w:lang w:eastAsia="ar-SA"/>
        </w:rPr>
        <w:t xml:space="preserve">v zaprti kuverti z izpisom na </w:t>
      </w:r>
      <w:r>
        <w:rPr>
          <w:rFonts w:cs="Arial"/>
          <w:b/>
          <w:bCs/>
          <w:color w:val="000000"/>
          <w:szCs w:val="20"/>
          <w:lang w:eastAsia="ar-SA"/>
        </w:rPr>
        <w:t>s</w:t>
      </w:r>
      <w:r w:rsidRPr="001C6735">
        <w:rPr>
          <w:rFonts w:cs="Arial"/>
          <w:b/>
          <w:bCs/>
          <w:color w:val="000000"/>
          <w:szCs w:val="20"/>
          <w:lang w:eastAsia="ar-SA"/>
        </w:rPr>
        <w:t xml:space="preserve">prednji strani: </w:t>
      </w:r>
      <w:r w:rsidRPr="001C6735">
        <w:rPr>
          <w:rFonts w:cs="Arial"/>
          <w:color w:val="000000"/>
          <w:szCs w:val="20"/>
          <w:lang w:eastAsia="ar-SA"/>
        </w:rPr>
        <w:t xml:space="preserve">NE ODPIRAJ </w:t>
      </w:r>
      <w:r w:rsidR="00C73FEA">
        <w:rPr>
          <w:rFonts w:cs="Arial"/>
          <w:color w:val="000000"/>
          <w:szCs w:val="20"/>
          <w:lang w:eastAsia="ar-SA"/>
        </w:rPr>
        <w:t>–</w:t>
      </w:r>
      <w:r w:rsidRPr="001C6735">
        <w:rPr>
          <w:rFonts w:cs="Arial"/>
          <w:color w:val="000000"/>
          <w:szCs w:val="20"/>
          <w:lang w:eastAsia="ar-SA"/>
        </w:rPr>
        <w:t xml:space="preserve"> PRIJAVA NA JAVNI RAZPIS </w:t>
      </w:r>
      <w:r>
        <w:rPr>
          <w:rFonts w:cs="Arial"/>
          <w:color w:val="000000"/>
          <w:szCs w:val="20"/>
          <w:lang w:eastAsia="ar-SA"/>
        </w:rPr>
        <w:t xml:space="preserve">in </w:t>
      </w:r>
      <w:r w:rsidRPr="001C6735">
        <w:rPr>
          <w:rFonts w:cs="Arial"/>
          <w:color w:val="000000"/>
          <w:szCs w:val="20"/>
          <w:lang w:eastAsia="ar-SA"/>
        </w:rPr>
        <w:t xml:space="preserve">z </w:t>
      </w:r>
      <w:r w:rsidRPr="00C73FEA">
        <w:rPr>
          <w:rFonts w:cs="Arial"/>
          <w:b/>
          <w:bCs/>
          <w:color w:val="000000"/>
          <w:szCs w:val="20"/>
          <w:lang w:eastAsia="ar-SA"/>
        </w:rPr>
        <w:t>oznako</w:t>
      </w:r>
      <w:r w:rsidR="00C73FEA" w:rsidRPr="00C73FEA">
        <w:rPr>
          <w:rFonts w:cs="Arial"/>
          <w:b/>
          <w:bCs/>
          <w:color w:val="000000"/>
          <w:szCs w:val="20"/>
          <w:lang w:eastAsia="ar-SA"/>
        </w:rPr>
        <w:t xml:space="preserve"> JR-PROMOCIJA-SJ-2</w:t>
      </w:r>
      <w:r w:rsidR="00BA50AC">
        <w:rPr>
          <w:rFonts w:cs="Arial"/>
          <w:b/>
          <w:bCs/>
          <w:color w:val="000000"/>
          <w:szCs w:val="20"/>
          <w:lang w:eastAsia="ar-SA"/>
        </w:rPr>
        <w:t>6</w:t>
      </w:r>
      <w:r w:rsidR="00C73FEA">
        <w:rPr>
          <w:rFonts w:cs="Arial"/>
          <w:color w:val="000000"/>
          <w:szCs w:val="20"/>
          <w:lang w:eastAsia="ar-SA"/>
        </w:rPr>
        <w:t>.</w:t>
      </w:r>
      <w:r w:rsidRPr="001C6735">
        <w:rPr>
          <w:rFonts w:cs="Arial"/>
          <w:color w:val="000000"/>
          <w:szCs w:val="20"/>
          <w:lang w:eastAsia="ar-SA"/>
        </w:rPr>
        <w:t xml:space="preserve"> </w:t>
      </w:r>
      <w:r w:rsidRPr="002E6244">
        <w:rPr>
          <w:rFonts w:cs="Arial"/>
          <w:szCs w:val="20"/>
          <w:lang w:eastAsia="ar-SA"/>
        </w:rPr>
        <w:t>Na ovojnico obvezno nalepite A4</w:t>
      </w:r>
      <w:r>
        <w:rPr>
          <w:rFonts w:cs="Arial"/>
          <w:szCs w:val="20"/>
          <w:lang w:eastAsia="ar-SA"/>
        </w:rPr>
        <w:t>-</w:t>
      </w:r>
      <w:r w:rsidRPr="002E6244">
        <w:rPr>
          <w:rFonts w:cs="Arial"/>
          <w:szCs w:val="20"/>
          <w:lang w:eastAsia="ar-SA"/>
        </w:rPr>
        <w:t>dokument »Kuverta«, ki je priloga tega javnega razpisa in vsebuje vse potrebne podatke</w:t>
      </w:r>
      <w:r>
        <w:rPr>
          <w:rFonts w:cs="Arial"/>
          <w:szCs w:val="20"/>
          <w:lang w:eastAsia="ar-SA"/>
        </w:rPr>
        <w:t>.</w:t>
      </w:r>
    </w:p>
    <w:p w14:paraId="5DFF94E1" w14:textId="77777777" w:rsidR="00302468" w:rsidRPr="005049A7" w:rsidRDefault="00302468" w:rsidP="00471CF0">
      <w:pPr>
        <w:widowControl w:val="0"/>
        <w:suppressAutoHyphens/>
        <w:ind w:right="-32"/>
        <w:jc w:val="both"/>
        <w:rPr>
          <w:rFonts w:cs="Arial"/>
          <w:color w:val="000000"/>
          <w:szCs w:val="20"/>
          <w:lang w:eastAsia="ar-SA"/>
        </w:rPr>
      </w:pPr>
    </w:p>
    <w:p w14:paraId="74BBB0D0" w14:textId="2B45E632" w:rsidR="008B3B57" w:rsidRDefault="00302468" w:rsidP="00471CF0">
      <w:pPr>
        <w:widowControl w:val="0"/>
        <w:tabs>
          <w:tab w:val="left" w:pos="0"/>
        </w:tabs>
        <w:suppressAutoHyphens/>
        <w:jc w:val="both"/>
        <w:rPr>
          <w:b/>
        </w:rPr>
      </w:pPr>
      <w:r>
        <w:rPr>
          <w:rFonts w:cs="Arial"/>
          <w:szCs w:val="20"/>
          <w:lang w:eastAsia="ar-SA"/>
        </w:rPr>
        <w:t>Zaželeno je, da v</w:t>
      </w:r>
      <w:r w:rsidRPr="00384B54">
        <w:rPr>
          <w:rFonts w:cs="Arial"/>
          <w:szCs w:val="20"/>
          <w:lang w:eastAsia="ar-SA"/>
        </w:rPr>
        <w:t>se obvezne priloge, določene v razpisni dokumentaciji oziroma besedilu</w:t>
      </w:r>
      <w:r>
        <w:rPr>
          <w:rFonts w:cs="Arial"/>
          <w:szCs w:val="20"/>
          <w:lang w:eastAsia="ar-SA"/>
        </w:rPr>
        <w:t xml:space="preserve"> tega javnega</w:t>
      </w:r>
      <w:r w:rsidRPr="00384B54">
        <w:rPr>
          <w:rFonts w:cs="Arial"/>
          <w:szCs w:val="20"/>
          <w:lang w:eastAsia="ar-SA"/>
        </w:rPr>
        <w:t xml:space="preserve"> razpisa, priložit</w:t>
      </w:r>
      <w:r>
        <w:rPr>
          <w:rFonts w:cs="Arial"/>
          <w:szCs w:val="20"/>
          <w:lang w:eastAsia="ar-SA"/>
        </w:rPr>
        <w:t>e</w:t>
      </w:r>
      <w:r w:rsidRPr="00384B54">
        <w:rPr>
          <w:rFonts w:cs="Arial"/>
          <w:szCs w:val="20"/>
          <w:lang w:eastAsia="ar-SA"/>
        </w:rPr>
        <w:t xml:space="preserve"> le v spletnem obrazcu in jih fizično</w:t>
      </w:r>
      <w:r>
        <w:rPr>
          <w:rFonts w:cs="Arial"/>
          <w:szCs w:val="20"/>
          <w:lang w:eastAsia="ar-SA"/>
        </w:rPr>
        <w:t xml:space="preserve"> ne pošiljate</w:t>
      </w:r>
      <w:r w:rsidRPr="00384B54">
        <w:rPr>
          <w:rFonts w:cs="Arial"/>
          <w:szCs w:val="20"/>
          <w:lang w:eastAsia="ar-SA"/>
        </w:rPr>
        <w:t>.</w:t>
      </w:r>
      <w:bookmarkEnd w:id="23"/>
    </w:p>
    <w:p w14:paraId="3789EACE" w14:textId="37AA4BC5" w:rsidR="008B3B57" w:rsidRDefault="008B3B57" w:rsidP="00471CF0">
      <w:pPr>
        <w:jc w:val="both"/>
        <w:rPr>
          <w:b/>
        </w:rPr>
      </w:pPr>
    </w:p>
    <w:p w14:paraId="1B298E99" w14:textId="77777777" w:rsidR="00DB7077" w:rsidRPr="00DE7849" w:rsidRDefault="00DB7077" w:rsidP="00471CF0">
      <w:pPr>
        <w:jc w:val="both"/>
        <w:rPr>
          <w:b/>
        </w:rPr>
      </w:pPr>
    </w:p>
    <w:p w14:paraId="7218CDD9" w14:textId="13B32289" w:rsidR="00970C23" w:rsidRPr="00DE7849" w:rsidRDefault="00970C23" w:rsidP="00471CF0">
      <w:pPr>
        <w:pStyle w:val="Odstavekseznama"/>
        <w:numPr>
          <w:ilvl w:val="0"/>
          <w:numId w:val="22"/>
        </w:numPr>
        <w:ind w:left="851"/>
        <w:jc w:val="both"/>
        <w:rPr>
          <w:b/>
        </w:rPr>
      </w:pPr>
      <w:r w:rsidRPr="00DE7849">
        <w:rPr>
          <w:b/>
        </w:rPr>
        <w:t>Strinjanje s pogoji in merili javnega razpisa, obdelavo podatkov in objavo rezultatov</w:t>
      </w:r>
    </w:p>
    <w:p w14:paraId="3C9DF45E" w14:textId="77777777" w:rsidR="00970C23" w:rsidRPr="00DE7849" w:rsidRDefault="00970C23" w:rsidP="00471CF0">
      <w:pPr>
        <w:ind w:left="360"/>
        <w:jc w:val="both"/>
        <w:rPr>
          <w:b/>
        </w:rPr>
      </w:pPr>
    </w:p>
    <w:p w14:paraId="4649F863" w14:textId="06600568" w:rsidR="008B3B57" w:rsidRPr="00DE7849" w:rsidRDefault="00970C23" w:rsidP="00471CF0">
      <w:pPr>
        <w:widowControl w:val="0"/>
        <w:tabs>
          <w:tab w:val="left" w:pos="0"/>
        </w:tabs>
        <w:suppressAutoHyphens/>
        <w:jc w:val="both"/>
        <w:rPr>
          <w:rFonts w:cs="Arial"/>
          <w:szCs w:val="20"/>
          <w:lang w:eastAsia="ar-SA"/>
        </w:rPr>
      </w:pPr>
      <w:r w:rsidRPr="00DE7849">
        <w:rPr>
          <w:rFonts w:cs="Arial"/>
          <w:color w:val="000000"/>
          <w:szCs w:val="20"/>
        </w:rPr>
        <w:t xml:space="preserve">Šteje se, da z oddajo vloge prijavitelj sprejema vse pogoje in </w:t>
      </w:r>
      <w:r w:rsidR="00DB7077">
        <w:rPr>
          <w:rFonts w:cs="Arial"/>
          <w:color w:val="000000"/>
          <w:szCs w:val="20"/>
        </w:rPr>
        <w:t xml:space="preserve">merila </w:t>
      </w:r>
      <w:r w:rsidR="008B3B57">
        <w:rPr>
          <w:rFonts w:cs="Arial"/>
          <w:color w:val="000000"/>
          <w:szCs w:val="20"/>
        </w:rPr>
        <w:t>javnega</w:t>
      </w:r>
      <w:r w:rsidRPr="00DE7849">
        <w:rPr>
          <w:rFonts w:cs="Arial"/>
          <w:color w:val="000000"/>
          <w:szCs w:val="20"/>
        </w:rPr>
        <w:t xml:space="preserve"> razpisa</w:t>
      </w:r>
      <w:r w:rsidRPr="00DE7849">
        <w:rPr>
          <w:rFonts w:cs="Arial"/>
          <w:szCs w:val="20"/>
          <w:lang w:eastAsia="ar-SA"/>
        </w:rPr>
        <w:t xml:space="preserve"> ter vsebino razpisne dokumentacije. Prijavitelj z oddajo vloge tudi dovoljuje objavo in obdelavo osebnih podatkov z namenom vodenja </w:t>
      </w:r>
      <w:r w:rsidR="00D40349">
        <w:rPr>
          <w:rFonts w:cs="Arial"/>
          <w:szCs w:val="20"/>
          <w:lang w:eastAsia="ar-SA"/>
        </w:rPr>
        <w:t xml:space="preserve">javnega </w:t>
      </w:r>
      <w:r w:rsidRPr="00DE7849">
        <w:rPr>
          <w:rFonts w:cs="Arial"/>
          <w:szCs w:val="20"/>
          <w:lang w:eastAsia="ar-SA"/>
        </w:rPr>
        <w:t xml:space="preserve">razpisa, objave rezultatov </w:t>
      </w:r>
      <w:r w:rsidR="008B3B57">
        <w:rPr>
          <w:rFonts w:cs="Arial"/>
          <w:szCs w:val="20"/>
          <w:lang w:eastAsia="ar-SA"/>
        </w:rPr>
        <w:t xml:space="preserve">javnega </w:t>
      </w:r>
      <w:r w:rsidRPr="00DE7849">
        <w:rPr>
          <w:rFonts w:cs="Arial"/>
          <w:szCs w:val="20"/>
          <w:lang w:eastAsia="ar-SA"/>
        </w:rPr>
        <w:t xml:space="preserve">razpisa na spletni strani ministrstva, za znanstveno raziskovanje in statistične namene v skladu z veljavnim zakonom, ki ureja dostop do informacij javnega značaja, in </w:t>
      </w:r>
      <w:r w:rsidR="008B3B57" w:rsidRPr="00DE7849">
        <w:rPr>
          <w:rFonts w:cs="Arial"/>
          <w:szCs w:val="20"/>
          <w:lang w:eastAsia="ar-SA"/>
        </w:rPr>
        <w:t>veljavnim zakonom, ki ureja varstvo osebnih podatkov.</w:t>
      </w:r>
    </w:p>
    <w:p w14:paraId="06D779FC" w14:textId="1ECAD405" w:rsidR="009262D2" w:rsidRDefault="009262D2" w:rsidP="00471CF0">
      <w:pPr>
        <w:widowControl w:val="0"/>
        <w:tabs>
          <w:tab w:val="left" w:pos="0"/>
        </w:tabs>
        <w:suppressAutoHyphens/>
        <w:jc w:val="both"/>
      </w:pPr>
    </w:p>
    <w:p w14:paraId="4EF526B7" w14:textId="77777777" w:rsidR="0014677B" w:rsidRPr="00DE7849" w:rsidRDefault="0014677B" w:rsidP="00471CF0">
      <w:pPr>
        <w:jc w:val="both"/>
      </w:pPr>
    </w:p>
    <w:p w14:paraId="743DA366" w14:textId="77777777" w:rsidR="00970C23" w:rsidRPr="005361C4" w:rsidRDefault="00970C23" w:rsidP="00471CF0">
      <w:pPr>
        <w:pStyle w:val="Odstavekseznama"/>
        <w:numPr>
          <w:ilvl w:val="0"/>
          <w:numId w:val="22"/>
        </w:numPr>
        <w:ind w:left="851"/>
        <w:jc w:val="both"/>
        <w:rPr>
          <w:b/>
        </w:rPr>
      </w:pPr>
      <w:r w:rsidRPr="005361C4">
        <w:rPr>
          <w:b/>
        </w:rPr>
        <w:t>Odpiranje, pregled in dopolnjevanje vlog</w:t>
      </w:r>
    </w:p>
    <w:p w14:paraId="7BB26CD9" w14:textId="77777777" w:rsidR="00970C23" w:rsidRPr="00C73FEA" w:rsidRDefault="00970C23" w:rsidP="00471CF0">
      <w:pPr>
        <w:jc w:val="both"/>
        <w:rPr>
          <w:b/>
          <w:highlight w:val="yellow"/>
        </w:rPr>
      </w:pPr>
    </w:p>
    <w:p w14:paraId="360AB288" w14:textId="77777777" w:rsidR="005361C4" w:rsidRPr="00E566E0" w:rsidRDefault="005361C4" w:rsidP="00471CF0">
      <w:pPr>
        <w:jc w:val="both"/>
        <w:rPr>
          <w:rFonts w:cs="Arial"/>
          <w:szCs w:val="20"/>
        </w:rPr>
      </w:pPr>
      <w:r w:rsidRPr="00E566E0">
        <w:rPr>
          <w:rFonts w:cs="Arial"/>
          <w:szCs w:val="20"/>
        </w:rPr>
        <w:t>Izpolnjevanje</w:t>
      </w:r>
      <w:r>
        <w:rPr>
          <w:rFonts w:cs="Arial"/>
          <w:szCs w:val="20"/>
        </w:rPr>
        <w:t xml:space="preserve"> formalnih (splošnih in posebnih)</w:t>
      </w:r>
      <w:r w:rsidRPr="00E566E0">
        <w:rPr>
          <w:rFonts w:cs="Arial"/>
          <w:szCs w:val="20"/>
        </w:rPr>
        <w:t xml:space="preserve"> pogojev ugotavlja komisija za odpiranje vlog, ki jo izmed zaposlenih na ministrstvu imenuje ministrica za kulturo</w:t>
      </w:r>
      <w:r>
        <w:rPr>
          <w:rFonts w:cs="Arial"/>
          <w:szCs w:val="20"/>
        </w:rPr>
        <w:t>, po potrebi pa pred ocenjevanjem tudi strokovna komisija.</w:t>
      </w:r>
    </w:p>
    <w:p w14:paraId="536FCBC5" w14:textId="77777777" w:rsidR="005361C4" w:rsidRPr="00E566E0" w:rsidRDefault="005361C4" w:rsidP="00471CF0">
      <w:pPr>
        <w:jc w:val="both"/>
        <w:rPr>
          <w:rFonts w:cs="Arial"/>
          <w:szCs w:val="20"/>
        </w:rPr>
      </w:pPr>
    </w:p>
    <w:p w14:paraId="02E91F89" w14:textId="5A6E7E67" w:rsidR="005361C4" w:rsidRPr="00E566E0" w:rsidRDefault="005361C4" w:rsidP="00471CF0">
      <w:pPr>
        <w:jc w:val="both"/>
        <w:rPr>
          <w:rFonts w:cs="Arial"/>
          <w:szCs w:val="20"/>
        </w:rPr>
      </w:pPr>
      <w:r w:rsidRPr="00E566E0">
        <w:rPr>
          <w:rFonts w:cs="Arial"/>
          <w:szCs w:val="20"/>
        </w:rPr>
        <w:t xml:space="preserve">Prijavitelji, ki se prijavijo na razpis s formalno nepopolno vlogo, bodo pisno pozvani k dopolnitvi. Prijavitelj mora vlogo dopolniti v petih dneh po prejemu poziva k dopolnitvi, sicer se bo vloga štela kot nepopolna. </w:t>
      </w:r>
    </w:p>
    <w:p w14:paraId="4CC4334F" w14:textId="77777777" w:rsidR="00240CF9" w:rsidRDefault="00240CF9" w:rsidP="00471CF0">
      <w:pPr>
        <w:jc w:val="both"/>
        <w:rPr>
          <w:b/>
        </w:rPr>
      </w:pPr>
    </w:p>
    <w:p w14:paraId="14E6F20A" w14:textId="77777777" w:rsidR="000E7B1C" w:rsidRPr="00DE7849" w:rsidRDefault="000E7B1C" w:rsidP="00471CF0">
      <w:pPr>
        <w:jc w:val="both"/>
        <w:rPr>
          <w:b/>
        </w:rPr>
      </w:pPr>
    </w:p>
    <w:p w14:paraId="1C5CA6E9" w14:textId="77777777" w:rsidR="00970C23" w:rsidRPr="00DE7849" w:rsidRDefault="00970C23" w:rsidP="00471CF0">
      <w:pPr>
        <w:pStyle w:val="Odstavekseznama"/>
        <w:numPr>
          <w:ilvl w:val="0"/>
          <w:numId w:val="22"/>
        </w:numPr>
        <w:ind w:left="851"/>
        <w:jc w:val="both"/>
        <w:rPr>
          <w:b/>
        </w:rPr>
      </w:pPr>
      <w:r w:rsidRPr="00DE7849">
        <w:rPr>
          <w:b/>
        </w:rPr>
        <w:t>Zavrženje vlog</w:t>
      </w:r>
    </w:p>
    <w:p w14:paraId="297BF2F1" w14:textId="77777777" w:rsidR="00970C23" w:rsidRPr="00DE7849" w:rsidRDefault="00970C23" w:rsidP="00471CF0">
      <w:pPr>
        <w:jc w:val="both"/>
        <w:rPr>
          <w:rFonts w:cs="Arial"/>
          <w:szCs w:val="20"/>
        </w:rPr>
      </w:pPr>
    </w:p>
    <w:p w14:paraId="1323C72B" w14:textId="614235B1" w:rsidR="00970C23" w:rsidRPr="00DE7849" w:rsidRDefault="00970C23" w:rsidP="00471CF0">
      <w:pPr>
        <w:widowControl w:val="0"/>
        <w:suppressAutoHyphens/>
        <w:jc w:val="both"/>
        <w:rPr>
          <w:rFonts w:cs="Arial"/>
          <w:szCs w:val="20"/>
        </w:rPr>
      </w:pPr>
      <w:r w:rsidRPr="00DE7849">
        <w:rPr>
          <w:rFonts w:cs="Arial"/>
          <w:szCs w:val="20"/>
        </w:rPr>
        <w:t xml:space="preserve">Vloge, ki jih bodo prijavitelji vložili po preteku razpisnega roka, se bodo v skladu s </w:t>
      </w:r>
      <w:r w:rsidR="00D40349">
        <w:rPr>
          <w:rFonts w:cs="Arial"/>
          <w:szCs w:val="20"/>
        </w:rPr>
        <w:t>tretjim</w:t>
      </w:r>
      <w:r w:rsidR="00630AFF" w:rsidRPr="00DE7849">
        <w:rPr>
          <w:rFonts w:cs="Arial"/>
          <w:szCs w:val="20"/>
        </w:rPr>
        <w:t xml:space="preserve"> </w:t>
      </w:r>
      <w:r w:rsidRPr="00DE7849">
        <w:rPr>
          <w:rFonts w:cs="Arial"/>
          <w:szCs w:val="20"/>
        </w:rPr>
        <w:t xml:space="preserve">odstavkom 116. člena ZUJIK štele za </w:t>
      </w:r>
      <w:r w:rsidRPr="00DE7849">
        <w:rPr>
          <w:rFonts w:cs="Arial"/>
          <w:b/>
          <w:szCs w:val="20"/>
        </w:rPr>
        <w:t>prepozne</w:t>
      </w:r>
      <w:r w:rsidRPr="00DE7849">
        <w:rPr>
          <w:rFonts w:cs="Arial"/>
          <w:szCs w:val="20"/>
        </w:rPr>
        <w:t>.</w:t>
      </w:r>
    </w:p>
    <w:p w14:paraId="5E9C7843" w14:textId="77777777" w:rsidR="00970C23" w:rsidRPr="00DE7849" w:rsidRDefault="00970C23" w:rsidP="00471CF0">
      <w:pPr>
        <w:pStyle w:val="Telobesedila"/>
        <w:tabs>
          <w:tab w:val="left" w:pos="3600"/>
        </w:tabs>
        <w:spacing w:line="260" w:lineRule="exact"/>
        <w:jc w:val="both"/>
        <w:rPr>
          <w:rFonts w:ascii="Arial" w:hAnsi="Arial" w:cs="Arial"/>
          <w:color w:val="000000"/>
          <w:sz w:val="20"/>
        </w:rPr>
      </w:pPr>
    </w:p>
    <w:p w14:paraId="33BE92A9" w14:textId="72F1BDB7" w:rsidR="00970C23" w:rsidRPr="00DE7849" w:rsidRDefault="00970C23" w:rsidP="00471CF0">
      <w:pPr>
        <w:pStyle w:val="Telobesedila"/>
        <w:tabs>
          <w:tab w:val="left" w:pos="3600"/>
        </w:tabs>
        <w:spacing w:line="260" w:lineRule="exact"/>
        <w:jc w:val="both"/>
        <w:rPr>
          <w:rFonts w:ascii="Arial" w:hAnsi="Arial" w:cs="Arial"/>
          <w:sz w:val="20"/>
        </w:rPr>
      </w:pPr>
      <w:r w:rsidRPr="00DE7849">
        <w:rPr>
          <w:rFonts w:ascii="Arial" w:hAnsi="Arial" w:cs="Arial"/>
          <w:sz w:val="20"/>
        </w:rPr>
        <w:t xml:space="preserve">Vloge, ki ne bodo vsebovale vseh obveznih sestavin, ki jih določa besedilo </w:t>
      </w:r>
      <w:r w:rsidRPr="00DE7849">
        <w:rPr>
          <w:rFonts w:ascii="Arial" w:eastAsia="Times New Roman" w:hAnsi="Arial" w:cs="Arial"/>
          <w:color w:val="000000"/>
          <w:sz w:val="20"/>
        </w:rPr>
        <w:t>javnega razpisa</w:t>
      </w:r>
      <w:r w:rsidR="00DB7077">
        <w:rPr>
          <w:rFonts w:ascii="Arial" w:eastAsia="Times New Roman" w:hAnsi="Arial" w:cs="Arial"/>
          <w:color w:val="000000"/>
          <w:sz w:val="20"/>
        </w:rPr>
        <w:t>,</w:t>
      </w:r>
      <w:r w:rsidRPr="00DE7849">
        <w:rPr>
          <w:rFonts w:ascii="Arial" w:eastAsia="Times New Roman" w:hAnsi="Arial" w:cs="Arial"/>
          <w:color w:val="000000"/>
          <w:sz w:val="20"/>
        </w:rPr>
        <w:t xml:space="preserve"> in ki </w:t>
      </w:r>
      <w:r w:rsidRPr="00DE7849">
        <w:rPr>
          <w:rFonts w:ascii="Arial" w:eastAsia="Times New Roman" w:hAnsi="Arial" w:cs="Arial"/>
          <w:color w:val="000000"/>
          <w:sz w:val="20"/>
        </w:rPr>
        <w:lastRenderedPageBreak/>
        <w:t xml:space="preserve">jih prijavitelji ne bodo v celoti dopolnili niti v </w:t>
      </w:r>
      <w:r w:rsidRPr="00DE7849">
        <w:rPr>
          <w:rFonts w:ascii="Arial" w:hAnsi="Arial" w:cs="Arial"/>
          <w:sz w:val="20"/>
        </w:rPr>
        <w:t xml:space="preserve">petih dneh od prejema poziva k dopolnitvi, se bodo štele za </w:t>
      </w:r>
      <w:r w:rsidRPr="00DE7849">
        <w:rPr>
          <w:rFonts w:ascii="Arial" w:hAnsi="Arial" w:cs="Arial"/>
          <w:b/>
          <w:sz w:val="20"/>
        </w:rPr>
        <w:t>nepopolne</w:t>
      </w:r>
      <w:r w:rsidRPr="00DE7849">
        <w:rPr>
          <w:rFonts w:ascii="Arial" w:hAnsi="Arial" w:cs="Arial"/>
          <w:sz w:val="20"/>
        </w:rPr>
        <w:t>.</w:t>
      </w:r>
    </w:p>
    <w:p w14:paraId="310D1B96" w14:textId="77777777" w:rsidR="00970C23" w:rsidRPr="00DE7849" w:rsidRDefault="00970C23" w:rsidP="00471CF0">
      <w:pPr>
        <w:pStyle w:val="Telobesedila"/>
        <w:tabs>
          <w:tab w:val="left" w:pos="3600"/>
        </w:tabs>
        <w:spacing w:line="260" w:lineRule="exact"/>
        <w:jc w:val="both"/>
        <w:rPr>
          <w:rFonts w:ascii="Arial" w:hAnsi="Arial" w:cs="Arial"/>
          <w:color w:val="000000"/>
          <w:sz w:val="20"/>
        </w:rPr>
      </w:pPr>
    </w:p>
    <w:p w14:paraId="5F45FD30" w14:textId="77777777" w:rsidR="00C73FEA" w:rsidRPr="00384B54" w:rsidRDefault="00C73FEA" w:rsidP="00471CF0">
      <w:pPr>
        <w:pStyle w:val="Telobesedila"/>
        <w:tabs>
          <w:tab w:val="left" w:pos="3600"/>
        </w:tabs>
        <w:spacing w:line="260" w:lineRule="exact"/>
        <w:jc w:val="both"/>
        <w:rPr>
          <w:rFonts w:ascii="Arial" w:hAnsi="Arial" w:cs="Arial"/>
          <w:sz w:val="20"/>
        </w:rPr>
      </w:pPr>
      <w:r w:rsidRPr="00384B54">
        <w:rPr>
          <w:rFonts w:ascii="Arial" w:hAnsi="Arial" w:cs="Arial"/>
          <w:sz w:val="20"/>
        </w:rPr>
        <w:t xml:space="preserve">Prijavitelj, katerega vloga ne bo izpolnjevala </w:t>
      </w:r>
      <w:r w:rsidRPr="001C6735">
        <w:rPr>
          <w:rFonts w:ascii="Arial" w:hAnsi="Arial" w:cs="Arial"/>
          <w:sz w:val="20"/>
        </w:rPr>
        <w:t>pogojev</w:t>
      </w:r>
      <w:r>
        <w:rPr>
          <w:rFonts w:ascii="Arial" w:hAnsi="Arial" w:cs="Arial"/>
          <w:sz w:val="20"/>
        </w:rPr>
        <w:t xml:space="preserve"> za sodelovanje na tem javnem razpisu</w:t>
      </w:r>
      <w:r w:rsidRPr="00384B54">
        <w:rPr>
          <w:rFonts w:ascii="Arial" w:hAnsi="Arial" w:cs="Arial"/>
          <w:sz w:val="20"/>
        </w:rPr>
        <w:t>, določenih v besedilu</w:t>
      </w:r>
      <w:r>
        <w:rPr>
          <w:rFonts w:ascii="Arial" w:hAnsi="Arial" w:cs="Arial"/>
          <w:sz w:val="20"/>
        </w:rPr>
        <w:t xml:space="preserve"> tega</w:t>
      </w:r>
      <w:r w:rsidRPr="00384B54">
        <w:rPr>
          <w:rFonts w:ascii="Arial" w:hAnsi="Arial" w:cs="Arial"/>
          <w:sz w:val="20"/>
        </w:rPr>
        <w:t xml:space="preserve"> </w:t>
      </w:r>
      <w:r w:rsidRPr="00384B54">
        <w:rPr>
          <w:rFonts w:ascii="Arial" w:eastAsia="Times New Roman" w:hAnsi="Arial" w:cs="Arial"/>
          <w:sz w:val="20"/>
        </w:rPr>
        <w:t xml:space="preserve">javnega razpisa, se bo štel za </w:t>
      </w:r>
      <w:r w:rsidRPr="00384B54">
        <w:rPr>
          <w:rFonts w:ascii="Arial" w:hAnsi="Arial" w:cs="Arial"/>
          <w:b/>
          <w:sz w:val="20"/>
        </w:rPr>
        <w:t>neupravičeno osebo</w:t>
      </w:r>
      <w:r w:rsidRPr="00384B54">
        <w:rPr>
          <w:rFonts w:ascii="Arial" w:hAnsi="Arial" w:cs="Arial"/>
          <w:sz w:val="20"/>
        </w:rPr>
        <w:t xml:space="preserve">. Izpolnjevanje pogojev se ugotavlja na podlagi </w:t>
      </w:r>
      <w:r>
        <w:rPr>
          <w:rFonts w:ascii="Arial" w:hAnsi="Arial" w:cs="Arial"/>
          <w:sz w:val="20"/>
        </w:rPr>
        <w:t xml:space="preserve">vloge prijavitelja in </w:t>
      </w:r>
      <w:r w:rsidRPr="00384B54">
        <w:rPr>
          <w:rFonts w:ascii="Arial" w:hAnsi="Arial" w:cs="Arial"/>
          <w:sz w:val="20"/>
        </w:rPr>
        <w:t>obveznih dokazil.</w:t>
      </w:r>
    </w:p>
    <w:p w14:paraId="45EF5AF7" w14:textId="77777777" w:rsidR="008F14BC" w:rsidRPr="00DE7849" w:rsidRDefault="008F14BC" w:rsidP="00471CF0">
      <w:pPr>
        <w:widowControl w:val="0"/>
        <w:jc w:val="both"/>
        <w:rPr>
          <w:rFonts w:cs="Arial"/>
          <w:b/>
          <w:color w:val="000000"/>
          <w:szCs w:val="20"/>
        </w:rPr>
      </w:pPr>
    </w:p>
    <w:p w14:paraId="70DDE359" w14:textId="1C0DB59A" w:rsidR="00C73FEA" w:rsidRDefault="00C73FEA" w:rsidP="00471CF0">
      <w:pPr>
        <w:widowControl w:val="0"/>
        <w:jc w:val="both"/>
        <w:rPr>
          <w:rFonts w:cs="Arial"/>
          <w:b/>
          <w:bCs/>
          <w:szCs w:val="20"/>
        </w:rPr>
      </w:pPr>
      <w:r w:rsidRPr="009B6711">
        <w:rPr>
          <w:rFonts w:cs="Arial"/>
          <w:szCs w:val="20"/>
        </w:rPr>
        <w:t>Ministrstvo bo na podlagi petega oziroma šestega odstavka 117. člena ZUJIK</w:t>
      </w:r>
      <w:r w:rsidRPr="00384B54">
        <w:rPr>
          <w:rFonts w:cs="Arial"/>
          <w:b/>
          <w:bCs/>
          <w:szCs w:val="20"/>
        </w:rPr>
        <w:t xml:space="preserve"> s sklepom zavrglo</w:t>
      </w:r>
      <w:r>
        <w:rPr>
          <w:rFonts w:cs="Arial"/>
          <w:b/>
          <w:bCs/>
          <w:szCs w:val="20"/>
        </w:rPr>
        <w:t>:</w:t>
      </w:r>
    </w:p>
    <w:p w14:paraId="0B67CE10" w14:textId="21271B52" w:rsidR="00C73FEA" w:rsidRDefault="00C73FEA" w:rsidP="00471CF0">
      <w:pPr>
        <w:pStyle w:val="Odstavekseznama"/>
        <w:widowControl w:val="0"/>
        <w:numPr>
          <w:ilvl w:val="0"/>
          <w:numId w:val="21"/>
        </w:numPr>
        <w:ind w:left="714" w:hanging="357"/>
        <w:jc w:val="both"/>
        <w:rPr>
          <w:rFonts w:cs="Arial"/>
          <w:b/>
          <w:bCs/>
          <w:szCs w:val="20"/>
        </w:rPr>
      </w:pPr>
      <w:r w:rsidRPr="00C73FEA">
        <w:rPr>
          <w:rFonts w:cs="Arial"/>
          <w:b/>
          <w:bCs/>
          <w:szCs w:val="20"/>
        </w:rPr>
        <w:t>prepozno vlogo,</w:t>
      </w:r>
    </w:p>
    <w:p w14:paraId="2858F1B0" w14:textId="452DAD69" w:rsidR="00C73FEA" w:rsidRDefault="00C73FEA" w:rsidP="00471CF0">
      <w:pPr>
        <w:pStyle w:val="Odstavekseznama"/>
        <w:widowControl w:val="0"/>
        <w:numPr>
          <w:ilvl w:val="0"/>
          <w:numId w:val="21"/>
        </w:numPr>
        <w:ind w:left="714" w:hanging="357"/>
        <w:jc w:val="both"/>
        <w:rPr>
          <w:rFonts w:cs="Arial"/>
          <w:b/>
          <w:bCs/>
          <w:szCs w:val="20"/>
        </w:rPr>
      </w:pPr>
      <w:r w:rsidRPr="00C73FEA">
        <w:rPr>
          <w:rFonts w:cs="Arial"/>
          <w:b/>
          <w:bCs/>
          <w:szCs w:val="20"/>
        </w:rPr>
        <w:t>nepopolno in/ali prepozno dopolnjeno vlogo</w:t>
      </w:r>
      <w:r w:rsidR="009F4066">
        <w:rPr>
          <w:rFonts w:cs="Arial"/>
          <w:b/>
          <w:bCs/>
          <w:szCs w:val="20"/>
        </w:rPr>
        <w:t xml:space="preserve"> ter</w:t>
      </w:r>
    </w:p>
    <w:p w14:paraId="389AC115" w14:textId="6B26E462" w:rsidR="004F772B" w:rsidRDefault="00C73FEA" w:rsidP="00471CF0">
      <w:pPr>
        <w:pStyle w:val="Odstavekseznama"/>
        <w:widowControl w:val="0"/>
        <w:numPr>
          <w:ilvl w:val="0"/>
          <w:numId w:val="21"/>
        </w:numPr>
        <w:ind w:left="714" w:hanging="357"/>
        <w:jc w:val="both"/>
        <w:rPr>
          <w:rFonts w:cs="Arial"/>
          <w:b/>
          <w:bCs/>
          <w:szCs w:val="20"/>
        </w:rPr>
      </w:pPr>
      <w:r w:rsidRPr="00C73FEA">
        <w:rPr>
          <w:rFonts w:cs="Arial"/>
          <w:b/>
          <w:bCs/>
          <w:szCs w:val="20"/>
        </w:rPr>
        <w:t>vlogo, ki jo bo oddala neupravičena oseb</w:t>
      </w:r>
      <w:r w:rsidR="009F4066">
        <w:rPr>
          <w:rFonts w:cs="Arial"/>
          <w:b/>
          <w:bCs/>
          <w:szCs w:val="20"/>
        </w:rPr>
        <w:t>a.</w:t>
      </w:r>
    </w:p>
    <w:p w14:paraId="439F6312" w14:textId="5FA55355" w:rsidR="000A0EB4" w:rsidRDefault="000A0EB4" w:rsidP="00471CF0">
      <w:pPr>
        <w:widowControl w:val="0"/>
        <w:ind w:left="357"/>
        <w:jc w:val="both"/>
        <w:rPr>
          <w:rFonts w:cs="Arial"/>
          <w:b/>
          <w:bCs/>
          <w:szCs w:val="20"/>
        </w:rPr>
      </w:pPr>
    </w:p>
    <w:p w14:paraId="49B95723" w14:textId="77777777" w:rsidR="00C154EA" w:rsidRPr="000A0EB4" w:rsidRDefault="00C154EA" w:rsidP="00471CF0">
      <w:pPr>
        <w:widowControl w:val="0"/>
        <w:ind w:left="357"/>
        <w:jc w:val="both"/>
        <w:rPr>
          <w:rFonts w:cs="Arial"/>
          <w:b/>
          <w:bCs/>
          <w:szCs w:val="20"/>
        </w:rPr>
      </w:pPr>
    </w:p>
    <w:p w14:paraId="732031B1" w14:textId="77777777" w:rsidR="00970C23" w:rsidRPr="00DE7849" w:rsidRDefault="00970C23" w:rsidP="00471CF0">
      <w:pPr>
        <w:pStyle w:val="Odstavekseznama"/>
        <w:numPr>
          <w:ilvl w:val="0"/>
          <w:numId w:val="22"/>
        </w:numPr>
        <w:ind w:left="851"/>
        <w:jc w:val="both"/>
        <w:rPr>
          <w:b/>
        </w:rPr>
      </w:pPr>
      <w:r w:rsidRPr="00DE7849">
        <w:rPr>
          <w:b/>
        </w:rPr>
        <w:t>Odločitev o izboru</w:t>
      </w:r>
    </w:p>
    <w:p w14:paraId="351F5AEC" w14:textId="77777777" w:rsidR="00970C23" w:rsidRPr="00DE7849" w:rsidRDefault="00970C23" w:rsidP="00471CF0">
      <w:pPr>
        <w:jc w:val="both"/>
        <w:rPr>
          <w:b/>
        </w:rPr>
      </w:pPr>
    </w:p>
    <w:p w14:paraId="0EEFE0E3" w14:textId="2E82E06B" w:rsidR="00970C23" w:rsidRPr="00DE7849" w:rsidRDefault="00970C23" w:rsidP="00471CF0">
      <w:pPr>
        <w:jc w:val="both"/>
        <w:rPr>
          <w:rFonts w:cs="Arial"/>
          <w:szCs w:val="20"/>
        </w:rPr>
      </w:pPr>
      <w:r w:rsidRPr="00DE7849">
        <w:rPr>
          <w:rFonts w:cs="Arial"/>
          <w:szCs w:val="20"/>
        </w:rPr>
        <w:t>Predlog projektov, katerih izvedbo bo financiralo ministrstvo, bo oblikovala pristojna strokovna komisija, upoštevajoč njihovo finančno zahtevnost, vsebinsko kakovost in za ta javni razpis predvidena finančna sredstva. Dokončno odločitev o izboru izvajalcev bo sprejel</w:t>
      </w:r>
      <w:r w:rsidR="008B3B57">
        <w:rPr>
          <w:rFonts w:cs="Arial"/>
          <w:szCs w:val="20"/>
        </w:rPr>
        <w:t>a</w:t>
      </w:r>
      <w:r w:rsidRPr="00DE7849">
        <w:rPr>
          <w:rFonts w:cs="Arial"/>
          <w:szCs w:val="20"/>
        </w:rPr>
        <w:t xml:space="preserve"> minist</w:t>
      </w:r>
      <w:r w:rsidR="008B3B57">
        <w:rPr>
          <w:rFonts w:cs="Arial"/>
          <w:szCs w:val="20"/>
        </w:rPr>
        <w:t>rica</w:t>
      </w:r>
      <w:r w:rsidRPr="00DE7849">
        <w:rPr>
          <w:rFonts w:cs="Arial"/>
          <w:szCs w:val="20"/>
        </w:rPr>
        <w:t xml:space="preserve"> </w:t>
      </w:r>
      <w:r w:rsidR="00B872E4">
        <w:rPr>
          <w:rFonts w:cs="Arial"/>
          <w:szCs w:val="20"/>
        </w:rPr>
        <w:t xml:space="preserve">za kulturo </w:t>
      </w:r>
      <w:r w:rsidRPr="00DE7849">
        <w:rPr>
          <w:rFonts w:cs="Arial"/>
          <w:szCs w:val="20"/>
        </w:rPr>
        <w:t xml:space="preserve">na podlagi predloga strokovne komisije. </w:t>
      </w:r>
    </w:p>
    <w:p w14:paraId="23930D14" w14:textId="77777777" w:rsidR="00970C23" w:rsidRPr="00DE7849" w:rsidRDefault="00970C23" w:rsidP="00471CF0">
      <w:pPr>
        <w:jc w:val="both"/>
        <w:rPr>
          <w:rFonts w:cs="Arial"/>
          <w:szCs w:val="20"/>
        </w:rPr>
      </w:pPr>
    </w:p>
    <w:p w14:paraId="05D50D16" w14:textId="58EAB3FE" w:rsidR="001C35CA" w:rsidRPr="00DE7849" w:rsidRDefault="00970C23" w:rsidP="00471CF0">
      <w:pPr>
        <w:jc w:val="both"/>
        <w:rPr>
          <w:rFonts w:cs="Arial"/>
          <w:szCs w:val="20"/>
        </w:rPr>
      </w:pPr>
      <w:r w:rsidRPr="00DE7849">
        <w:rPr>
          <w:rFonts w:cs="Arial"/>
          <w:szCs w:val="20"/>
        </w:rPr>
        <w:t>Ministrstvo si pridržuje pravico, da prijavitelju na podlagi utemeljenih razlogov predlaga nižjo višino sofinanciranja od zaprošene. V takšnem primeru bo strokovna komisija prijavitelju predlagala nižjo višino sofinanciranja od zaprošene za enak obseg istega predlaganega projekta. Nestrinjanje prijavitelja s predlogom ministrstva se bo štelo kot odstop od vloge.</w:t>
      </w:r>
    </w:p>
    <w:p w14:paraId="78EC4BF2" w14:textId="77777777" w:rsidR="00970C23" w:rsidRPr="00DE7849" w:rsidRDefault="00970C23" w:rsidP="00471CF0">
      <w:pPr>
        <w:jc w:val="both"/>
        <w:rPr>
          <w:rFonts w:cs="Arial"/>
          <w:szCs w:val="20"/>
        </w:rPr>
      </w:pPr>
    </w:p>
    <w:p w14:paraId="60A5B428" w14:textId="29AFB42F" w:rsidR="008B3B57" w:rsidRPr="00DE7849" w:rsidRDefault="008B3B57" w:rsidP="00471CF0">
      <w:pPr>
        <w:jc w:val="both"/>
        <w:rPr>
          <w:rFonts w:cs="Arial"/>
          <w:szCs w:val="20"/>
        </w:rPr>
      </w:pPr>
      <w:r w:rsidRPr="00DE7849">
        <w:rPr>
          <w:rFonts w:cs="Arial"/>
          <w:szCs w:val="20"/>
        </w:rPr>
        <w:t>Minist</w:t>
      </w:r>
      <w:r>
        <w:rPr>
          <w:rFonts w:cs="Arial"/>
          <w:szCs w:val="20"/>
        </w:rPr>
        <w:t>rica</w:t>
      </w:r>
      <w:r w:rsidRPr="00DE7849">
        <w:rPr>
          <w:rFonts w:cs="Arial"/>
          <w:szCs w:val="20"/>
        </w:rPr>
        <w:t xml:space="preserve"> </w:t>
      </w:r>
      <w:r w:rsidR="00B872E4">
        <w:rPr>
          <w:rFonts w:cs="Arial"/>
          <w:szCs w:val="20"/>
        </w:rPr>
        <w:t xml:space="preserve">za kulturo </w:t>
      </w:r>
      <w:r w:rsidRPr="00DE7849">
        <w:rPr>
          <w:rFonts w:cs="Arial"/>
          <w:szCs w:val="20"/>
        </w:rPr>
        <w:t>o vsaki formalno ustrezni vlogi, prispeli na javni razpis, izda posamično odločbo, s katero odloči o odobritvi in deležu sofinanciranja ali o zavrnitvi sofinanciranja posameznega projekta.</w:t>
      </w:r>
    </w:p>
    <w:p w14:paraId="2792D506" w14:textId="77777777" w:rsidR="00970C23" w:rsidRPr="00DE7849" w:rsidRDefault="00970C23" w:rsidP="00471CF0">
      <w:pPr>
        <w:suppressAutoHyphens/>
        <w:ind w:right="-291"/>
        <w:jc w:val="both"/>
        <w:rPr>
          <w:rFonts w:eastAsia="Calibri" w:cs="Arial"/>
          <w:color w:val="808080"/>
          <w:szCs w:val="20"/>
          <w:lang w:eastAsia="sl-SI"/>
        </w:rPr>
      </w:pPr>
    </w:p>
    <w:p w14:paraId="4703158E" w14:textId="77777777" w:rsidR="00970C23" w:rsidRPr="00DE7849" w:rsidRDefault="00970C23" w:rsidP="00471CF0">
      <w:pPr>
        <w:jc w:val="both"/>
        <w:rPr>
          <w:rFonts w:cs="Arial"/>
          <w:color w:val="000000"/>
          <w:szCs w:val="20"/>
        </w:rPr>
      </w:pPr>
      <w:r w:rsidRPr="00DE7849">
        <w:rPr>
          <w:rFonts w:cs="Arial"/>
          <w:color w:val="000000"/>
          <w:szCs w:val="20"/>
        </w:rPr>
        <w:t>Ministrstvo si pridržuje pravico, da lahko javni razpis prekliče kadar koli do izdaje odločb o (ne)izboru.</w:t>
      </w:r>
    </w:p>
    <w:p w14:paraId="5C5EC246" w14:textId="77777777" w:rsidR="00970C23" w:rsidRPr="00DE7849" w:rsidRDefault="00970C23" w:rsidP="00471CF0">
      <w:pPr>
        <w:jc w:val="both"/>
        <w:rPr>
          <w:rFonts w:cs="Arial"/>
          <w:color w:val="000000"/>
          <w:szCs w:val="20"/>
        </w:rPr>
      </w:pPr>
    </w:p>
    <w:p w14:paraId="52AAA6FE" w14:textId="77777777" w:rsidR="00A4676D" w:rsidRPr="00DE7849" w:rsidRDefault="00A4676D" w:rsidP="00471CF0">
      <w:pPr>
        <w:jc w:val="both"/>
        <w:rPr>
          <w:rFonts w:cs="Arial"/>
          <w:color w:val="000000"/>
          <w:szCs w:val="20"/>
        </w:rPr>
      </w:pPr>
      <w:r w:rsidRPr="00DE7849">
        <w:rPr>
          <w:rFonts w:cs="Arial"/>
          <w:color w:val="000000"/>
          <w:szCs w:val="20"/>
        </w:rPr>
        <w:t xml:space="preserve">Z izvajalci izbranih projektov bo na podlagi odločbe sklenjena pogodba za obdobje iz tega javnega razpisa. V primeru objektivnih sprememb, ki vplivajo na pogodbeno razmerje, bo z izvajalcem sklenjen </w:t>
      </w:r>
      <w:r>
        <w:rPr>
          <w:rFonts w:cs="Arial"/>
          <w:color w:val="000000"/>
          <w:szCs w:val="20"/>
        </w:rPr>
        <w:t>aneks</w:t>
      </w:r>
      <w:r w:rsidRPr="00DE7849">
        <w:rPr>
          <w:rFonts w:cs="Arial"/>
          <w:color w:val="000000"/>
          <w:szCs w:val="20"/>
        </w:rPr>
        <w:t xml:space="preserve"> k pogodbi. </w:t>
      </w:r>
    </w:p>
    <w:p w14:paraId="258BD9AD" w14:textId="77777777" w:rsidR="00970C23" w:rsidRPr="00DE7849" w:rsidRDefault="00970C23" w:rsidP="00471CF0">
      <w:pPr>
        <w:jc w:val="both"/>
        <w:rPr>
          <w:rFonts w:cs="Arial"/>
          <w:color w:val="000000"/>
          <w:szCs w:val="20"/>
        </w:rPr>
      </w:pPr>
    </w:p>
    <w:p w14:paraId="012A8F54" w14:textId="4412BFA3" w:rsidR="00970C23" w:rsidRPr="00DE7849" w:rsidRDefault="00970C23" w:rsidP="00471CF0">
      <w:pPr>
        <w:jc w:val="both"/>
        <w:rPr>
          <w:rFonts w:eastAsia="Calibri" w:cs="Arial"/>
          <w:szCs w:val="20"/>
        </w:rPr>
      </w:pPr>
      <w:r w:rsidRPr="00DE7849">
        <w:rPr>
          <w:rFonts w:cs="Arial"/>
          <w:szCs w:val="20"/>
        </w:rPr>
        <w:t>Ministrstvo lahko ob naknadni ugotovitvi</w:t>
      </w:r>
      <w:r w:rsidR="00630AFF">
        <w:rPr>
          <w:rFonts w:cs="Arial"/>
          <w:szCs w:val="20"/>
        </w:rPr>
        <w:t>, da prijavitelj ne</w:t>
      </w:r>
      <w:r w:rsidRPr="00DE7849">
        <w:rPr>
          <w:rFonts w:cs="Arial"/>
          <w:szCs w:val="20"/>
        </w:rPr>
        <w:t xml:space="preserve"> izpolnj</w:t>
      </w:r>
      <w:r w:rsidR="00630AFF">
        <w:rPr>
          <w:rFonts w:cs="Arial"/>
          <w:szCs w:val="20"/>
        </w:rPr>
        <w:t>uje</w:t>
      </w:r>
      <w:r w:rsidRPr="00DE7849">
        <w:rPr>
          <w:rFonts w:cs="Arial"/>
          <w:szCs w:val="20"/>
        </w:rPr>
        <w:t xml:space="preserve"> pogojev iz besedila tega javnega razpisa</w:t>
      </w:r>
      <w:r w:rsidR="00630AFF">
        <w:rPr>
          <w:rFonts w:cs="Arial"/>
          <w:szCs w:val="20"/>
        </w:rPr>
        <w:t xml:space="preserve">, ko je </w:t>
      </w:r>
      <w:r w:rsidRPr="00DE7849">
        <w:rPr>
          <w:rFonts w:cs="Arial"/>
          <w:szCs w:val="20"/>
        </w:rPr>
        <w:t>odločb</w:t>
      </w:r>
      <w:r w:rsidR="00630AFF">
        <w:rPr>
          <w:rFonts w:cs="Arial"/>
          <w:szCs w:val="20"/>
        </w:rPr>
        <w:t>a</w:t>
      </w:r>
      <w:r w:rsidRPr="00DE7849">
        <w:rPr>
          <w:rFonts w:cs="Arial"/>
          <w:szCs w:val="20"/>
        </w:rPr>
        <w:t xml:space="preserve"> o izboru projekta </w:t>
      </w:r>
      <w:r w:rsidR="00630AFF">
        <w:rPr>
          <w:rFonts w:cs="Arial"/>
          <w:szCs w:val="20"/>
        </w:rPr>
        <w:t xml:space="preserve">že izdana, </w:t>
      </w:r>
      <w:r w:rsidRPr="00DE7849">
        <w:rPr>
          <w:rFonts w:cs="Arial"/>
          <w:szCs w:val="20"/>
        </w:rPr>
        <w:t xml:space="preserve">spremeni odločitev in z izvajalcem projekta ne sklene pogodbe. Prav tako lahko ob naknadni ugotovitvi o neizpolnjevanju pogojev ali pogodbenih obveznosti razveže že sklenjeno pogodbo, v primeru že izplačanih sredstev pa zahteva povračilo </w:t>
      </w:r>
      <w:r w:rsidRPr="00DE7849">
        <w:rPr>
          <w:rFonts w:eastAsia="Calibri" w:cs="Arial"/>
          <w:szCs w:val="20"/>
        </w:rPr>
        <w:t>vseh že izplačanih sredstev skupaj z zakonitimi zamudnimi obrestmi.</w:t>
      </w:r>
    </w:p>
    <w:p w14:paraId="0A2122F0" w14:textId="77777777" w:rsidR="000E7B1C" w:rsidRDefault="000E7B1C" w:rsidP="00471CF0">
      <w:pPr>
        <w:jc w:val="both"/>
        <w:rPr>
          <w:b/>
        </w:rPr>
      </w:pPr>
    </w:p>
    <w:p w14:paraId="7F3EA7A1" w14:textId="77777777" w:rsidR="000E7B1C" w:rsidRPr="00DE7849" w:rsidRDefault="000E7B1C" w:rsidP="00471CF0">
      <w:pPr>
        <w:jc w:val="both"/>
        <w:rPr>
          <w:b/>
        </w:rPr>
      </w:pPr>
    </w:p>
    <w:p w14:paraId="3A277A1B" w14:textId="77777777" w:rsidR="00970C23" w:rsidRPr="00DE7849" w:rsidRDefault="00970C23" w:rsidP="00471CF0">
      <w:pPr>
        <w:pStyle w:val="Odstavekseznama"/>
        <w:numPr>
          <w:ilvl w:val="0"/>
          <w:numId w:val="22"/>
        </w:numPr>
        <w:ind w:left="851"/>
        <w:jc w:val="both"/>
        <w:rPr>
          <w:b/>
        </w:rPr>
      </w:pPr>
      <w:r w:rsidRPr="00DE7849">
        <w:rPr>
          <w:b/>
        </w:rPr>
        <w:t>Obveščanje o izboru</w:t>
      </w:r>
    </w:p>
    <w:p w14:paraId="1784200C" w14:textId="77777777" w:rsidR="00970C23" w:rsidRPr="00DE7849" w:rsidRDefault="00970C23" w:rsidP="00471CF0">
      <w:pPr>
        <w:jc w:val="both"/>
        <w:rPr>
          <w:b/>
        </w:rPr>
      </w:pPr>
    </w:p>
    <w:p w14:paraId="42CE35B7" w14:textId="77777777" w:rsidR="00970C23" w:rsidRPr="00DE7849" w:rsidRDefault="00970C23" w:rsidP="00471CF0">
      <w:pPr>
        <w:jc w:val="both"/>
      </w:pPr>
      <w:r w:rsidRPr="00DE7849">
        <w:t>Prijavitelji bodo o izidih razpisa obveščeni v 60 dneh od zaključka odpiranja vlog. Ta se šteje od dne prejema zadnje po pozivu dopolnjene vloge oziroma ko se iztečejo vsi roki za dopolnjevanje vlog.</w:t>
      </w:r>
    </w:p>
    <w:p w14:paraId="7BEF80A6" w14:textId="77777777" w:rsidR="00970C23" w:rsidRPr="00DE7849" w:rsidRDefault="00970C23" w:rsidP="00471CF0">
      <w:pPr>
        <w:jc w:val="both"/>
      </w:pPr>
    </w:p>
    <w:p w14:paraId="264E8221" w14:textId="7F9BB0A0" w:rsidR="008F14BC" w:rsidRPr="000E15C1" w:rsidRDefault="00970C23" w:rsidP="00471CF0">
      <w:pPr>
        <w:tabs>
          <w:tab w:val="left" w:pos="284"/>
        </w:tabs>
        <w:autoSpaceDE w:val="0"/>
        <w:autoSpaceDN w:val="0"/>
        <w:adjustRightInd w:val="0"/>
        <w:jc w:val="both"/>
        <w:rPr>
          <w:rFonts w:eastAsia="Calibri" w:cs="Arial"/>
          <w:szCs w:val="20"/>
          <w:lang w:eastAsia="sl-SI"/>
        </w:rPr>
      </w:pPr>
      <w:r w:rsidRPr="00DE7849">
        <w:rPr>
          <w:rFonts w:eastAsia="Calibri" w:cs="Arial"/>
          <w:szCs w:val="20"/>
          <w:lang w:eastAsia="sl-SI"/>
        </w:rPr>
        <w:t>Prijavitelj lahko v tridesetih dneh od prejema odločbe o neizboru, ki jo na predlog strokovne komisije za ocenjevanje vlog sprejme minist</w:t>
      </w:r>
      <w:r w:rsidR="004C01A8">
        <w:rPr>
          <w:rFonts w:eastAsia="Calibri" w:cs="Arial"/>
          <w:szCs w:val="20"/>
          <w:lang w:eastAsia="sl-SI"/>
        </w:rPr>
        <w:t>rica</w:t>
      </w:r>
      <w:r w:rsidR="00B872E4">
        <w:rPr>
          <w:rFonts w:eastAsia="Calibri" w:cs="Arial"/>
          <w:szCs w:val="20"/>
          <w:lang w:eastAsia="sl-SI"/>
        </w:rPr>
        <w:t xml:space="preserve"> za kulturo</w:t>
      </w:r>
      <w:r w:rsidRPr="00DE7849">
        <w:rPr>
          <w:rFonts w:eastAsia="Calibri" w:cs="Arial"/>
          <w:szCs w:val="20"/>
          <w:lang w:eastAsia="sl-SI"/>
        </w:rPr>
        <w:t>, vloži tožbo na Upravno sodišče Republike Slovenije.</w:t>
      </w:r>
    </w:p>
    <w:p w14:paraId="1EA3EE07" w14:textId="3E0AF929" w:rsidR="00970C23" w:rsidRPr="00DE7849" w:rsidRDefault="00970C23" w:rsidP="00471CF0">
      <w:pPr>
        <w:pStyle w:val="Odstavekseznama"/>
        <w:numPr>
          <w:ilvl w:val="0"/>
          <w:numId w:val="22"/>
        </w:numPr>
        <w:ind w:left="851"/>
        <w:jc w:val="both"/>
        <w:rPr>
          <w:b/>
        </w:rPr>
      </w:pPr>
      <w:r w:rsidRPr="00DE7849">
        <w:rPr>
          <w:b/>
        </w:rPr>
        <w:lastRenderedPageBreak/>
        <w:t>Pristojn</w:t>
      </w:r>
      <w:r w:rsidR="00172292">
        <w:rPr>
          <w:b/>
        </w:rPr>
        <w:t>i</w:t>
      </w:r>
      <w:r w:rsidRPr="00DE7849">
        <w:rPr>
          <w:b/>
        </w:rPr>
        <w:t xml:space="preserve"> uslužben</w:t>
      </w:r>
      <w:r w:rsidR="00172292">
        <w:rPr>
          <w:b/>
        </w:rPr>
        <w:t>ec</w:t>
      </w:r>
      <w:r w:rsidRPr="00DE7849">
        <w:rPr>
          <w:b/>
        </w:rPr>
        <w:t xml:space="preserve"> za dajanje informacij in pojasnil</w:t>
      </w:r>
    </w:p>
    <w:p w14:paraId="11EF50B2" w14:textId="77777777" w:rsidR="00970C23" w:rsidRPr="00DE7849" w:rsidRDefault="00970C23" w:rsidP="00471CF0"/>
    <w:p w14:paraId="52B4C0CB" w14:textId="2CE2E9A8" w:rsidR="006A72D1" w:rsidRDefault="00970C23" w:rsidP="00471CF0">
      <w:pPr>
        <w:jc w:val="both"/>
      </w:pPr>
      <w:r w:rsidRPr="00DE7849">
        <w:t>Pristojn</w:t>
      </w:r>
      <w:r w:rsidR="00172292">
        <w:t>i</w:t>
      </w:r>
      <w:r w:rsidRPr="00DE7849">
        <w:t xml:space="preserve"> uslužben</w:t>
      </w:r>
      <w:r w:rsidR="00172292">
        <w:t>ec</w:t>
      </w:r>
      <w:r w:rsidRPr="00DE7849">
        <w:t xml:space="preserve"> za dajanje informacij in pojasnil v zvezi z razpisno dokumentacijo in potekom javnega razpisa je Ma</w:t>
      </w:r>
      <w:r w:rsidR="00BA50AC">
        <w:t>rko</w:t>
      </w:r>
      <w:r w:rsidRPr="00DE7849">
        <w:t xml:space="preserve"> </w:t>
      </w:r>
      <w:r w:rsidR="00BA50AC">
        <w:t>Jenšterle</w:t>
      </w:r>
      <w:r w:rsidRPr="00DE7849">
        <w:t>, tel</w:t>
      </w:r>
      <w:r w:rsidR="00A96A5C">
        <w:t>efon:</w:t>
      </w:r>
      <w:r w:rsidRPr="00DE7849">
        <w:t xml:space="preserve"> (01) 369 594</w:t>
      </w:r>
      <w:r w:rsidR="00BA50AC">
        <w:t>2</w:t>
      </w:r>
      <w:r w:rsidRPr="00DE7849">
        <w:t xml:space="preserve">, e-pošta: </w:t>
      </w:r>
      <w:r w:rsidR="00BA50AC">
        <w:t>marko.jensterle@gov.si</w:t>
      </w:r>
    </w:p>
    <w:p w14:paraId="09146E09" w14:textId="77777777" w:rsidR="006A72D1" w:rsidRDefault="006A72D1" w:rsidP="00471CF0">
      <w:pPr>
        <w:jc w:val="both"/>
      </w:pPr>
    </w:p>
    <w:p w14:paraId="239C02F1" w14:textId="77777777" w:rsidR="004366B7" w:rsidRPr="00DE7849" w:rsidRDefault="004366B7" w:rsidP="00471CF0">
      <w:pPr>
        <w:jc w:val="both"/>
      </w:pPr>
    </w:p>
    <w:p w14:paraId="462DE8E0" w14:textId="77777777" w:rsidR="00970C23" w:rsidRPr="00DE7849" w:rsidRDefault="00970C23" w:rsidP="00471CF0"/>
    <w:p w14:paraId="4E17AE53" w14:textId="0AC559F2" w:rsidR="00970C23" w:rsidRPr="00DE7849" w:rsidRDefault="00970C23" w:rsidP="00471CF0">
      <w:pPr>
        <w:jc w:val="both"/>
        <w:rPr>
          <w:b/>
        </w:rPr>
      </w:pPr>
      <w:r w:rsidRPr="00DE7849">
        <w:rPr>
          <w:rFonts w:cs="Arial"/>
          <w:szCs w:val="20"/>
        </w:rPr>
        <w:t xml:space="preserve">                                                                                                                    Dr. </w:t>
      </w:r>
      <w:r w:rsidR="00A4676D">
        <w:rPr>
          <w:rFonts w:cs="Arial"/>
          <w:szCs w:val="20"/>
        </w:rPr>
        <w:t>Asta Vrečko</w:t>
      </w:r>
    </w:p>
    <w:p w14:paraId="7D8795DE" w14:textId="16983F22" w:rsidR="00970C23" w:rsidRPr="00DE7849" w:rsidRDefault="00970C23" w:rsidP="00471CF0">
      <w:pPr>
        <w:jc w:val="both"/>
      </w:pPr>
      <w:r w:rsidRPr="00DE7849">
        <w:t xml:space="preserve">                                                                                                                         minist</w:t>
      </w:r>
      <w:r w:rsidR="00A4676D">
        <w:t>rica</w:t>
      </w:r>
    </w:p>
    <w:p w14:paraId="02A62FBD" w14:textId="1889894E" w:rsidR="00A4676D" w:rsidRPr="004366B7" w:rsidRDefault="00A4676D" w:rsidP="00471CF0">
      <w:pPr>
        <w:jc w:val="both"/>
        <w:rPr>
          <w:szCs w:val="20"/>
          <w:highlight w:val="yellow"/>
        </w:rPr>
      </w:pPr>
      <w:r w:rsidRPr="004366B7">
        <w:rPr>
          <w:szCs w:val="20"/>
          <w:highlight w:val="yellow"/>
        </w:rPr>
        <w:t xml:space="preserve">Datum: </w:t>
      </w:r>
    </w:p>
    <w:p w14:paraId="5119F1EA" w14:textId="3EF0D486" w:rsidR="006D123F" w:rsidRPr="00190238" w:rsidRDefault="00A4676D" w:rsidP="00471CF0">
      <w:pPr>
        <w:jc w:val="both"/>
        <w:rPr>
          <w:rFonts w:cs="Arial"/>
          <w:color w:val="222222"/>
          <w:szCs w:val="20"/>
          <w:lang w:eastAsia="sl-SI"/>
        </w:rPr>
      </w:pPr>
      <w:r w:rsidRPr="004366B7">
        <w:rPr>
          <w:szCs w:val="20"/>
          <w:highlight w:val="yellow"/>
        </w:rPr>
        <w:t>Št.:</w:t>
      </w:r>
      <w:r w:rsidRPr="00190238">
        <w:rPr>
          <w:szCs w:val="20"/>
        </w:rPr>
        <w:t xml:space="preserve"> </w:t>
      </w:r>
    </w:p>
    <w:sectPr w:rsidR="006D123F" w:rsidRPr="00190238" w:rsidSect="00D4218E">
      <w:headerReference w:type="default" r:id="rId14"/>
      <w:footerReference w:type="even" r:id="rId15"/>
      <w:footerReference w:type="default" r:id="rId16"/>
      <w:head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3896" w14:textId="77777777" w:rsidR="00C07C31" w:rsidRDefault="00C07C31">
      <w:pPr>
        <w:spacing w:line="240" w:lineRule="auto"/>
      </w:pPr>
      <w:r>
        <w:separator/>
      </w:r>
    </w:p>
  </w:endnote>
  <w:endnote w:type="continuationSeparator" w:id="0">
    <w:p w14:paraId="6049B9BD" w14:textId="77777777" w:rsidR="00C07C31" w:rsidRDefault="00C0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BCC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47E18D"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AB15" w14:textId="25AC97F2"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0046C">
      <w:rPr>
        <w:rStyle w:val="tevilkastrani"/>
      </w:rPr>
      <w:t>5</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00046C">
      <w:rPr>
        <w:rStyle w:val="tevilkastrani"/>
      </w:rPr>
      <w:t>13</w:t>
    </w:r>
    <w:r>
      <w:rPr>
        <w:rStyle w:val="tevilkastrani"/>
      </w:rPr>
      <w:fldChar w:fldCharType="end"/>
    </w:r>
  </w:p>
  <w:p w14:paraId="2B97EEB4"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21E7" w14:textId="77777777" w:rsidR="00C07C31" w:rsidRDefault="00C07C31">
      <w:pPr>
        <w:spacing w:line="240" w:lineRule="auto"/>
      </w:pPr>
      <w:r>
        <w:separator/>
      </w:r>
    </w:p>
  </w:footnote>
  <w:footnote w:type="continuationSeparator" w:id="0">
    <w:p w14:paraId="2ED96DA7" w14:textId="77777777" w:rsidR="00C07C31" w:rsidRDefault="00C07C31">
      <w:pPr>
        <w:spacing w:line="240" w:lineRule="auto"/>
      </w:pPr>
      <w:r>
        <w:continuationSeparator/>
      </w:r>
    </w:p>
  </w:footnote>
  <w:footnote w:id="1">
    <w:p w14:paraId="5CF5363D" w14:textId="5A2C34E2" w:rsidR="008F14BC" w:rsidRDefault="008F14BC">
      <w:pPr>
        <w:pStyle w:val="Sprotnaopomba-besedilo"/>
      </w:pPr>
      <w:r>
        <w:rPr>
          <w:rStyle w:val="Sprotnaopomba-sklic"/>
        </w:rPr>
        <w:footnoteRef/>
      </w:r>
      <w:r>
        <w:t xml:space="preserve"> </w:t>
      </w:r>
      <w:r w:rsidRPr="00350D1F">
        <w:rPr>
          <w:sz w:val="18"/>
          <w:szCs w:val="18"/>
        </w:rPr>
        <w:t xml:space="preserve">V razpisu uporabljeni in zapisani izrazi v slovnični obliki za moški spol se uporabljajo kot nevtralni za </w:t>
      </w:r>
      <w:r>
        <w:rPr>
          <w:sz w:val="18"/>
          <w:szCs w:val="18"/>
        </w:rPr>
        <w:t>vse spole</w:t>
      </w:r>
      <w:r w:rsidRPr="00350D1F">
        <w:rPr>
          <w:sz w:val="18"/>
          <w:szCs w:val="18"/>
        </w:rPr>
        <w:t>.</w:t>
      </w:r>
    </w:p>
  </w:footnote>
  <w:footnote w:id="2">
    <w:p w14:paraId="2731F64D" w14:textId="77777777" w:rsidR="00573405" w:rsidRDefault="005D440B" w:rsidP="00573405">
      <w:pPr>
        <w:pStyle w:val="Sprotnaopomba-besedilo"/>
      </w:pPr>
      <w:r>
        <w:rPr>
          <w:rStyle w:val="Sprotnaopomba-sklic"/>
        </w:rPr>
        <w:footnoteRef/>
      </w:r>
      <w:r>
        <w:t xml:space="preserve"> </w:t>
      </w:r>
      <w:r w:rsidR="00573405">
        <w:t>V skladu s prvo alinejo 3. člena Zakona o javnem interesu v mladinskem sektorju (Uradni list RS, št. 42/10 in 21/18 – ZNOrg) so »mladi« mladostniki in mlade odrasle osebe obeh spolov, stari od 15. do dopolnjenega 29. leta.</w:t>
      </w:r>
    </w:p>
    <w:p w14:paraId="70528E90" w14:textId="3EF405A3" w:rsidR="005D440B" w:rsidRDefault="005D440B" w:rsidP="00573405">
      <w:pPr>
        <w:pStyle w:val="Sprotnaopomba-besedilo"/>
      </w:pPr>
    </w:p>
  </w:footnote>
  <w:footnote w:id="3">
    <w:p w14:paraId="1724CE89" w14:textId="77777777" w:rsidR="006D4E45" w:rsidRPr="00350D1F" w:rsidRDefault="006D4E45" w:rsidP="006D4E45">
      <w:pPr>
        <w:pStyle w:val="Sprotnaopomba-besedilo"/>
        <w:jc w:val="both"/>
        <w:rPr>
          <w:rFonts w:cs="Arial"/>
          <w:sz w:val="18"/>
          <w:szCs w:val="18"/>
        </w:rPr>
      </w:pPr>
      <w:r w:rsidRPr="00350D1F">
        <w:rPr>
          <w:rStyle w:val="Sprotnaopomba-sklic"/>
          <w:rFonts w:cs="Arial"/>
          <w:sz w:val="18"/>
          <w:szCs w:val="18"/>
        </w:rPr>
        <w:footnoteRef/>
      </w:r>
      <w:r w:rsidRPr="00350D1F">
        <w:rPr>
          <w:rFonts w:cs="Arial"/>
          <w:sz w:val="18"/>
          <w:szCs w:val="18"/>
        </w:rPr>
        <w:t xml:space="preserve"> </w:t>
      </w:r>
      <w:r>
        <w:rPr>
          <w:rFonts w:cs="Arial"/>
          <w:sz w:val="18"/>
          <w:szCs w:val="18"/>
        </w:rPr>
        <w:t>S</w:t>
      </w:r>
      <w:r w:rsidRPr="00350D1F">
        <w:rPr>
          <w:rFonts w:cs="Arial"/>
          <w:sz w:val="18"/>
          <w:szCs w:val="18"/>
        </w:rPr>
        <w:t xml:space="preserve">tatus subjekta v javnem interesu na področju kulture, </w:t>
      </w:r>
      <w:r>
        <w:rPr>
          <w:rFonts w:cs="Arial"/>
          <w:sz w:val="18"/>
          <w:szCs w:val="18"/>
        </w:rPr>
        <w:t xml:space="preserve">kot ga opredeljujejo </w:t>
      </w:r>
      <w:r w:rsidRPr="00612661">
        <w:rPr>
          <w:rFonts w:cs="Arial"/>
          <w:sz w:val="18"/>
          <w:szCs w:val="18"/>
        </w:rPr>
        <w:t>16. člen Zakon</w:t>
      </w:r>
      <w:r>
        <w:rPr>
          <w:rFonts w:cs="Arial"/>
          <w:sz w:val="18"/>
          <w:szCs w:val="18"/>
        </w:rPr>
        <w:t>a</w:t>
      </w:r>
      <w:r w:rsidRPr="00612661">
        <w:rPr>
          <w:rFonts w:cs="Arial"/>
          <w:sz w:val="18"/>
          <w:szCs w:val="18"/>
        </w:rPr>
        <w:t xml:space="preserve"> o nevladnih organizacijah (Uradni list RS, št. 21/18) </w:t>
      </w:r>
      <w:r w:rsidRPr="00350D1F">
        <w:rPr>
          <w:rFonts w:cs="Arial"/>
          <w:sz w:val="18"/>
          <w:szCs w:val="18"/>
        </w:rPr>
        <w:t>ter 80. in 81. člen Zakona o uresničevanju javnega interesa za kulturo</w:t>
      </w:r>
      <w:r w:rsidRPr="00F814F3">
        <w:rPr>
          <w:rFonts w:cs="Arial"/>
          <w:sz w:val="18"/>
          <w:szCs w:val="18"/>
        </w:rPr>
        <w:t xml:space="preserve"> (Uradni list RS, št. 77/07 – uradno prečiščeno besedilo, 56/08, 4/10, 20/11, 111/13, 68/16, 61/17</w:t>
      </w:r>
      <w:r>
        <w:rPr>
          <w:rFonts w:cs="Arial"/>
          <w:sz w:val="18"/>
          <w:szCs w:val="18"/>
        </w:rPr>
        <w:t>,</w:t>
      </w:r>
      <w:r w:rsidRPr="00F814F3">
        <w:rPr>
          <w:rFonts w:cs="Arial"/>
          <w:sz w:val="18"/>
          <w:szCs w:val="18"/>
        </w:rPr>
        <w:t xml:space="preserve"> 21/18 – ZNOrg)</w:t>
      </w:r>
      <w:r>
        <w:rPr>
          <w:rFonts w:cs="Arial"/>
          <w:sz w:val="18"/>
          <w:szCs w:val="18"/>
        </w:rPr>
        <w:t xml:space="preserve">, </w:t>
      </w:r>
      <w:r w:rsidRPr="00250485">
        <w:rPr>
          <w:rFonts w:cs="Arial"/>
          <w:sz w:val="18"/>
          <w:szCs w:val="18"/>
        </w:rPr>
        <w:t>3/22 – ZDeb in 105/22 – ZZNŠPP</w:t>
      </w:r>
      <w:r>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BB92"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17"/>
    </w:tblGrid>
    <w:tr w:rsidR="00341EBE" w:rsidRPr="008F3500" w14:paraId="4E51DAB8" w14:textId="77777777" w:rsidTr="00C900F5">
      <w:trPr>
        <w:cantSplit/>
        <w:trHeight w:hRule="exact" w:val="847"/>
      </w:trPr>
      <w:tc>
        <w:tcPr>
          <w:tcW w:w="617" w:type="dxa"/>
        </w:tcPr>
        <w:p w14:paraId="55F25FCB"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lang w:eastAsia="sl-SI"/>
            </w:rPr>
            <mc:AlternateContent>
              <mc:Choice Requires="wps">
                <w:drawing>
                  <wp:anchor distT="0" distB="0" distL="114300" distR="114300" simplePos="0" relativeHeight="251656704" behindDoc="0" locked="0" layoutInCell="0" allowOverlap="1" wp14:anchorId="1EAFB5D6" wp14:editId="55DFA0F7">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15FCA"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354094DE" w14:textId="77777777" w:rsidR="00E9134F" w:rsidRPr="00562610" w:rsidRDefault="0056484E" w:rsidP="00E9134F">
    <w:pPr>
      <w:pStyle w:val="Glava"/>
      <w:tabs>
        <w:tab w:val="clear" w:pos="4320"/>
        <w:tab w:val="clear" w:pos="8640"/>
        <w:tab w:val="left" w:pos="5112"/>
      </w:tabs>
      <w:spacing w:before="120" w:line="240" w:lineRule="exact"/>
      <w:rPr>
        <w:rFonts w:cs="Arial"/>
        <w:sz w:val="16"/>
      </w:rPr>
    </w:pPr>
    <w:r>
      <w:rPr>
        <w:lang w:eastAsia="sl-SI"/>
      </w:rPr>
      <w:drawing>
        <wp:anchor distT="0" distB="0" distL="114300" distR="114300" simplePos="0" relativeHeight="251657728" behindDoc="0" locked="0" layoutInCell="1" allowOverlap="1" wp14:anchorId="7F2F15D8" wp14:editId="4C65F1CF">
          <wp:simplePos x="0" y="0"/>
          <wp:positionH relativeFrom="page">
            <wp:posOffset>0</wp:posOffset>
          </wp:positionH>
          <wp:positionV relativeFrom="page">
            <wp:posOffset>0</wp:posOffset>
          </wp:positionV>
          <wp:extent cx="4321810" cy="972185"/>
          <wp:effectExtent l="0" t="0" r="2540" b="0"/>
          <wp:wrapSquare wrapText="bothSides"/>
          <wp:docPr id="6" name="Slika 6"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099BE231"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3C41279A" w14:textId="7267197D" w:rsidR="00E9134F" w:rsidRPr="00562610" w:rsidRDefault="00E9134F" w:rsidP="00C900F5">
    <w:pPr>
      <w:pStyle w:val="Glava"/>
      <w:tabs>
        <w:tab w:val="clear" w:pos="4320"/>
        <w:tab w:val="clear" w:pos="8640"/>
        <w:tab w:val="left" w:pos="3490"/>
        <w:tab w:val="left" w:pos="5112"/>
      </w:tabs>
      <w:spacing w:line="240" w:lineRule="exact"/>
      <w:rPr>
        <w:rFonts w:cs="Arial"/>
        <w:sz w:val="16"/>
      </w:rPr>
    </w:pPr>
    <w:r w:rsidRPr="00562610">
      <w:rPr>
        <w:rFonts w:cs="Arial"/>
        <w:sz w:val="16"/>
      </w:rPr>
      <w:tab/>
    </w:r>
    <w:r w:rsidR="00C900F5">
      <w:rPr>
        <w:rFonts w:cs="Arial"/>
        <w:sz w:val="16"/>
      </w:rPr>
      <w:tab/>
    </w:r>
    <w:r w:rsidRPr="00562610">
      <w:rPr>
        <w:rFonts w:cs="Arial"/>
        <w:sz w:val="16"/>
      </w:rPr>
      <w:t>E: gp.mk@gov.si</w:t>
    </w:r>
  </w:p>
  <w:p w14:paraId="2A990275"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4B000F3B"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0EF79D6"/>
    <w:multiLevelType w:val="multilevel"/>
    <w:tmpl w:val="3314E2D0"/>
    <w:lvl w:ilvl="0">
      <w:start w:val="3"/>
      <w:numFmt w:val="decimal"/>
      <w:lvlText w:val="%1.1"/>
      <w:lvlJc w:val="left"/>
      <w:pPr>
        <w:ind w:left="357" w:hanging="357"/>
      </w:pPr>
      <w:rPr>
        <w:rFonts w:hint="default"/>
      </w:rPr>
    </w:lvl>
    <w:lvl w:ilvl="1">
      <w:start w:val="1"/>
      <w:numFmt w:val="decimal"/>
      <w:lvlText w:val="%1.%2"/>
      <w:lvlJc w:val="left"/>
      <w:pPr>
        <w:ind w:left="357" w:hanging="357"/>
      </w:pPr>
      <w:rPr>
        <w:rFonts w:hint="default"/>
        <w:color w:val="auto"/>
        <w:sz w:val="20"/>
        <w:szCs w:val="2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15D25FB5"/>
    <w:multiLevelType w:val="hybridMultilevel"/>
    <w:tmpl w:val="F46685D4"/>
    <w:lvl w:ilvl="0" w:tplc="ACCA63FC">
      <w:start w:val="1"/>
      <w:numFmt w:val="bullet"/>
      <w:lvlText w:val=""/>
      <w:lvlJc w:val="left"/>
      <w:pPr>
        <w:ind w:left="720" w:hanging="360"/>
      </w:pPr>
      <w:rPr>
        <w:rFonts w:ascii="Symbol" w:hAnsi="Symbol" w:hint="default"/>
      </w:rPr>
    </w:lvl>
    <w:lvl w:ilvl="1" w:tplc="72E060F2">
      <w:start w:val="1"/>
      <w:numFmt w:val="lowerLetter"/>
      <w:lvlText w:val="%2)"/>
      <w:lvlJc w:val="left"/>
      <w:pPr>
        <w:ind w:left="1440" w:hanging="360"/>
      </w:pPr>
      <w:rPr>
        <w:rFonts w:ascii="Arial" w:eastAsia="Times New Roman" w:hAnsi="Arial" w:cs="Arial"/>
      </w:rPr>
    </w:lvl>
    <w:lvl w:ilvl="2" w:tplc="8C7AAE62">
      <w:start w:val="1"/>
      <w:numFmt w:val="lowerLetter"/>
      <w:lvlText w:val="%3)"/>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8C5749"/>
    <w:multiLevelType w:val="multilevel"/>
    <w:tmpl w:val="CDA843E4"/>
    <w:lvl w:ilvl="0">
      <w:start w:val="4"/>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 w15:restartNumberingAfterBreak="0">
    <w:nsid w:val="19A335D6"/>
    <w:multiLevelType w:val="hybridMultilevel"/>
    <w:tmpl w:val="3E20D0B8"/>
    <w:lvl w:ilvl="0" w:tplc="76B69488">
      <w:numFmt w:val="bullet"/>
      <w:lvlText w:val="–"/>
      <w:lvlJc w:val="left"/>
      <w:pPr>
        <w:ind w:left="720" w:hanging="360"/>
      </w:pPr>
      <w:rPr>
        <w:rFonts w:ascii="Times New Roman" w:eastAsia="Times New Roman" w:hAnsi="Times New Roman" w:cs="Times New Roman" w:hint="default"/>
      </w:rPr>
    </w:lvl>
    <w:lvl w:ilvl="1" w:tplc="E2627FF4">
      <w:start w:val="1"/>
      <w:numFmt w:val="lowerLetter"/>
      <w:lvlText w:val="%2)"/>
      <w:lvlJc w:val="left"/>
      <w:pPr>
        <w:ind w:left="1440" w:hanging="360"/>
      </w:pPr>
      <w:rPr>
        <w:rFonts w:ascii="Arial" w:eastAsia="Times New Roman" w:hAnsi="Arial" w:cs="Arial"/>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4C1658"/>
    <w:multiLevelType w:val="multilevel"/>
    <w:tmpl w:val="CDE440E0"/>
    <w:lvl w:ilvl="0">
      <w:start w:val="5"/>
      <w:numFmt w:val="decimal"/>
      <w:lvlText w:val="%1"/>
      <w:lvlJc w:val="left"/>
      <w:pPr>
        <w:ind w:left="1072" w:hanging="363"/>
      </w:pPr>
      <w:rPr>
        <w:rFonts w:hint="default"/>
      </w:rPr>
    </w:lvl>
    <w:lvl w:ilvl="1">
      <w:start w:val="1"/>
      <w:numFmt w:val="decimal"/>
      <w:isLgl/>
      <w:lvlText w:val="%1.%2"/>
      <w:lvlJc w:val="left"/>
      <w:pPr>
        <w:ind w:left="1072" w:hanging="363"/>
      </w:pPr>
      <w:rPr>
        <w:rFonts w:hint="default"/>
      </w:rPr>
    </w:lvl>
    <w:lvl w:ilvl="2">
      <w:start w:val="1"/>
      <w:numFmt w:val="decimal"/>
      <w:isLgl/>
      <w:lvlText w:val="%1.%2.%3"/>
      <w:lvlJc w:val="left"/>
      <w:pPr>
        <w:ind w:left="1072" w:hanging="363"/>
      </w:pPr>
      <w:rPr>
        <w:rFonts w:hint="default"/>
      </w:rPr>
    </w:lvl>
    <w:lvl w:ilvl="3">
      <w:start w:val="1"/>
      <w:numFmt w:val="decimal"/>
      <w:isLgl/>
      <w:lvlText w:val="%1.%2.%3.%4"/>
      <w:lvlJc w:val="left"/>
      <w:pPr>
        <w:ind w:left="1072" w:hanging="363"/>
      </w:pPr>
      <w:rPr>
        <w:rFonts w:hint="default"/>
      </w:rPr>
    </w:lvl>
    <w:lvl w:ilvl="4">
      <w:start w:val="1"/>
      <w:numFmt w:val="decimal"/>
      <w:isLgl/>
      <w:lvlText w:val="%1.%2.%3.%4.%5"/>
      <w:lvlJc w:val="left"/>
      <w:pPr>
        <w:ind w:left="1072" w:hanging="363"/>
      </w:pPr>
      <w:rPr>
        <w:rFonts w:hint="default"/>
      </w:rPr>
    </w:lvl>
    <w:lvl w:ilvl="5">
      <w:start w:val="1"/>
      <w:numFmt w:val="decimal"/>
      <w:isLgl/>
      <w:lvlText w:val="%1.%2.%3.%4.%5.%6"/>
      <w:lvlJc w:val="left"/>
      <w:pPr>
        <w:ind w:left="1072" w:hanging="363"/>
      </w:pPr>
      <w:rPr>
        <w:rFonts w:hint="default"/>
      </w:rPr>
    </w:lvl>
    <w:lvl w:ilvl="6">
      <w:start w:val="1"/>
      <w:numFmt w:val="decimal"/>
      <w:isLgl/>
      <w:lvlText w:val="%1.%2.%3.%4.%5.%6.%7"/>
      <w:lvlJc w:val="left"/>
      <w:pPr>
        <w:ind w:left="1072" w:hanging="363"/>
      </w:pPr>
      <w:rPr>
        <w:rFonts w:hint="default"/>
      </w:rPr>
    </w:lvl>
    <w:lvl w:ilvl="7">
      <w:start w:val="1"/>
      <w:numFmt w:val="decimal"/>
      <w:isLgl/>
      <w:lvlText w:val="%1.%2.%3.%4.%5.%6.%7.%8"/>
      <w:lvlJc w:val="left"/>
      <w:pPr>
        <w:ind w:left="1072" w:hanging="363"/>
      </w:pPr>
      <w:rPr>
        <w:rFonts w:hint="default"/>
      </w:rPr>
    </w:lvl>
    <w:lvl w:ilvl="8">
      <w:start w:val="1"/>
      <w:numFmt w:val="decimal"/>
      <w:isLgl/>
      <w:lvlText w:val="%1.%2.%3.%4.%5.%6.%7.%8.%9"/>
      <w:lvlJc w:val="left"/>
      <w:pPr>
        <w:ind w:left="1072" w:hanging="363"/>
      </w:pPr>
      <w:rPr>
        <w:rFonts w:hint="default"/>
      </w:rPr>
    </w:lvl>
  </w:abstractNum>
  <w:abstractNum w:abstractNumId="6" w15:restartNumberingAfterBreak="0">
    <w:nsid w:val="219D3958"/>
    <w:multiLevelType w:val="hybridMultilevel"/>
    <w:tmpl w:val="CAB4E2C8"/>
    <w:lvl w:ilvl="0" w:tplc="B9C693FC">
      <w:start w:val="2"/>
      <w:numFmt w:val="bullet"/>
      <w:lvlText w:val="–"/>
      <w:lvlJc w:val="left"/>
      <w:pPr>
        <w:ind w:left="720" w:hanging="360"/>
      </w:pPr>
      <w:rPr>
        <w:rFonts w:ascii="Calibri" w:eastAsiaTheme="minorHAnsi" w:hAnsi="Calibri" w:cs="Calibri" w:hint="default"/>
      </w:rPr>
    </w:lvl>
    <w:lvl w:ilvl="1" w:tplc="76B69488">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B14379"/>
    <w:multiLevelType w:val="hybridMultilevel"/>
    <w:tmpl w:val="DF9E73EA"/>
    <w:lvl w:ilvl="0" w:tplc="45E2548E">
      <w:numFmt w:val="bullet"/>
      <w:lvlText w:val="–"/>
      <w:lvlJc w:val="left"/>
      <w:pPr>
        <w:ind w:left="1440" w:hanging="360"/>
      </w:pPr>
      <w:rPr>
        <w:rFonts w:ascii="Times New Roman" w:eastAsia="Times New Roman" w:hAnsi="Times New Roman" w:cs="Times New Roman"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2D8F023F"/>
    <w:multiLevelType w:val="hybridMultilevel"/>
    <w:tmpl w:val="62EA22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FA28A2"/>
    <w:multiLevelType w:val="multilevel"/>
    <w:tmpl w:val="23140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47298"/>
    <w:multiLevelType w:val="hybridMultilevel"/>
    <w:tmpl w:val="F25C3D40"/>
    <w:lvl w:ilvl="0" w:tplc="B9C693FC">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C541E46"/>
    <w:multiLevelType w:val="hybridMultilevel"/>
    <w:tmpl w:val="301E3A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DCA3C06"/>
    <w:multiLevelType w:val="multilevel"/>
    <w:tmpl w:val="51B285D0"/>
    <w:styleLink w:val="Slog1"/>
    <w:lvl w:ilvl="0">
      <w:start w:val="3"/>
      <w:numFmt w:val="decimal"/>
      <w:lvlText w:val="%1.1"/>
      <w:lvlJc w:val="left"/>
      <w:pPr>
        <w:ind w:left="360" w:hanging="360"/>
      </w:pPr>
      <w:rPr>
        <w:rFonts w:hint="default"/>
      </w:rPr>
    </w:lvl>
    <w:lvl w:ilvl="1">
      <w:start w:val="1"/>
      <w:numFmt w:val="decimal"/>
      <w:lvlText w:val="%1.%2"/>
      <w:lvlJc w:val="left"/>
      <w:pPr>
        <w:ind w:left="360" w:hanging="36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3622C8"/>
    <w:multiLevelType w:val="hybridMultilevel"/>
    <w:tmpl w:val="7B4C708C"/>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5724AA"/>
    <w:multiLevelType w:val="multilevel"/>
    <w:tmpl w:val="9C68DE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0C0E08"/>
    <w:multiLevelType w:val="multilevel"/>
    <w:tmpl w:val="282A38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080ECD"/>
    <w:multiLevelType w:val="hybridMultilevel"/>
    <w:tmpl w:val="5BD2DEE4"/>
    <w:lvl w:ilvl="0" w:tplc="FFFFFFFF">
      <w:start w:val="2"/>
      <w:numFmt w:val="bullet"/>
      <w:lvlText w:val="–"/>
      <w:lvlJc w:val="left"/>
      <w:pPr>
        <w:ind w:left="720" w:hanging="360"/>
      </w:pPr>
      <w:rPr>
        <w:rFonts w:ascii="Calibri" w:eastAsiaTheme="minorHAnsi" w:hAnsi="Calibri" w:cs="Calibri" w:hint="default"/>
      </w:rPr>
    </w:lvl>
    <w:lvl w:ilvl="1" w:tplc="042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A4376FD"/>
    <w:multiLevelType w:val="hybridMultilevel"/>
    <w:tmpl w:val="63DA05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A4669CC"/>
    <w:multiLevelType w:val="multilevel"/>
    <w:tmpl w:val="A5AEA49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BE4721F"/>
    <w:multiLevelType w:val="hybridMultilevel"/>
    <w:tmpl w:val="EE70CFC0"/>
    <w:lvl w:ilvl="0" w:tplc="BEBE12A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077DAE"/>
    <w:multiLevelType w:val="hybridMultilevel"/>
    <w:tmpl w:val="9DE83EF6"/>
    <w:lvl w:ilvl="0" w:tplc="FFFFFFFF">
      <w:start w:val="2"/>
      <w:numFmt w:val="bullet"/>
      <w:lvlText w:val="–"/>
      <w:lvlJc w:val="left"/>
      <w:pPr>
        <w:ind w:left="720" w:hanging="360"/>
      </w:pPr>
      <w:rPr>
        <w:rFonts w:ascii="Calibri" w:eastAsiaTheme="minorHAnsi" w:hAnsi="Calibri" w:cs="Calibri" w:hint="default"/>
      </w:rPr>
    </w:lvl>
    <w:lvl w:ilvl="1" w:tplc="0424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11466E"/>
    <w:multiLevelType w:val="hybridMultilevel"/>
    <w:tmpl w:val="6A0E23F0"/>
    <w:lvl w:ilvl="0" w:tplc="F2400BC2">
      <w:start w:val="1"/>
      <w:numFmt w:val="bullet"/>
      <w:lvlText w:val="­"/>
      <w:lvlJc w:val="left"/>
      <w:pPr>
        <w:ind w:left="720" w:hanging="360"/>
      </w:pPr>
      <w:rPr>
        <w:rFonts w:ascii="Courier New" w:hAnsi="Courier New"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F163A4"/>
    <w:multiLevelType w:val="multilevel"/>
    <w:tmpl w:val="AFCE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B71914"/>
    <w:multiLevelType w:val="multilevel"/>
    <w:tmpl w:val="A5AEA49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0A06EBB"/>
    <w:multiLevelType w:val="multilevel"/>
    <w:tmpl w:val="BB4492E6"/>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71B74D99"/>
    <w:multiLevelType w:val="hybridMultilevel"/>
    <w:tmpl w:val="38C2CE2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273082C"/>
    <w:multiLevelType w:val="hybridMultilevel"/>
    <w:tmpl w:val="DA5446A8"/>
    <w:lvl w:ilvl="0" w:tplc="F5BA86F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45B1274"/>
    <w:multiLevelType w:val="hybridMultilevel"/>
    <w:tmpl w:val="A574BFD4"/>
    <w:lvl w:ilvl="0" w:tplc="8BDE2E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58373D5"/>
    <w:multiLevelType w:val="hybridMultilevel"/>
    <w:tmpl w:val="28E64D72"/>
    <w:lvl w:ilvl="0" w:tplc="F2400BC2">
      <w:start w:val="1"/>
      <w:numFmt w:val="bullet"/>
      <w:lvlText w:val="­"/>
      <w:lvlJc w:val="left"/>
      <w:pPr>
        <w:ind w:left="720" w:hanging="360"/>
      </w:pPr>
      <w:rPr>
        <w:rFonts w:ascii="Courier New" w:hAnsi="Courier New"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8E77773"/>
    <w:multiLevelType w:val="hybridMultilevel"/>
    <w:tmpl w:val="8FF415FC"/>
    <w:lvl w:ilvl="0" w:tplc="B9C693FC">
      <w:start w:val="2"/>
      <w:numFmt w:val="bullet"/>
      <w:lvlText w:val="–"/>
      <w:lvlJc w:val="left"/>
      <w:pPr>
        <w:ind w:left="720" w:hanging="360"/>
      </w:pPr>
      <w:rPr>
        <w:rFonts w:ascii="Calibri" w:eastAsiaTheme="minorHAnsi" w:hAnsi="Calibri" w:cs="Calibri" w:hint="default"/>
      </w:rPr>
    </w:lvl>
    <w:lvl w:ilvl="1" w:tplc="76B69488">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92C5561"/>
    <w:multiLevelType w:val="hybridMultilevel"/>
    <w:tmpl w:val="43906C68"/>
    <w:lvl w:ilvl="0" w:tplc="76B69488">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7B6E01FB"/>
    <w:multiLevelType w:val="hybridMultilevel"/>
    <w:tmpl w:val="5DB690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54794195">
    <w:abstractNumId w:val="26"/>
  </w:num>
  <w:num w:numId="2" w16cid:durableId="1555000600">
    <w:abstractNumId w:val="9"/>
  </w:num>
  <w:num w:numId="3" w16cid:durableId="1296715213">
    <w:abstractNumId w:val="23"/>
  </w:num>
  <w:num w:numId="4" w16cid:durableId="549341690">
    <w:abstractNumId w:val="4"/>
  </w:num>
  <w:num w:numId="5" w16cid:durableId="1280800956">
    <w:abstractNumId w:val="2"/>
  </w:num>
  <w:num w:numId="6" w16cid:durableId="460462439">
    <w:abstractNumId w:val="17"/>
  </w:num>
  <w:num w:numId="7" w16cid:durableId="243611034">
    <w:abstractNumId w:val="7"/>
  </w:num>
  <w:num w:numId="8" w16cid:durableId="1901362639">
    <w:abstractNumId w:val="31"/>
  </w:num>
  <w:num w:numId="9" w16cid:durableId="447629686">
    <w:abstractNumId w:val="13"/>
  </w:num>
  <w:num w:numId="10" w16cid:durableId="474418456">
    <w:abstractNumId w:val="11"/>
  </w:num>
  <w:num w:numId="11" w16cid:durableId="2081561717">
    <w:abstractNumId w:val="24"/>
  </w:num>
  <w:num w:numId="12" w16cid:durableId="808326597">
    <w:abstractNumId w:val="27"/>
  </w:num>
  <w:num w:numId="13" w16cid:durableId="164053348">
    <w:abstractNumId w:val="6"/>
  </w:num>
  <w:num w:numId="14" w16cid:durableId="307440044">
    <w:abstractNumId w:val="10"/>
  </w:num>
  <w:num w:numId="15" w16cid:durableId="1715471126">
    <w:abstractNumId w:val="1"/>
  </w:num>
  <w:num w:numId="16" w16cid:durableId="1166047836">
    <w:abstractNumId w:val="30"/>
  </w:num>
  <w:num w:numId="17" w16cid:durableId="339936865">
    <w:abstractNumId w:val="18"/>
  </w:num>
  <w:num w:numId="18" w16cid:durableId="1969162992">
    <w:abstractNumId w:val="32"/>
  </w:num>
  <w:num w:numId="19" w16cid:durableId="2134982697">
    <w:abstractNumId w:val="3"/>
  </w:num>
  <w:num w:numId="20" w16cid:durableId="1399090758">
    <w:abstractNumId w:val="21"/>
  </w:num>
  <w:num w:numId="21" w16cid:durableId="1603300050">
    <w:abstractNumId w:val="29"/>
  </w:num>
  <w:num w:numId="22" w16cid:durableId="392847346">
    <w:abstractNumId w:val="5"/>
  </w:num>
  <w:num w:numId="23" w16cid:durableId="564292489">
    <w:abstractNumId w:val="22"/>
  </w:num>
  <w:num w:numId="24" w16cid:durableId="467403462">
    <w:abstractNumId w:val="15"/>
  </w:num>
  <w:num w:numId="25" w16cid:durableId="1631126753">
    <w:abstractNumId w:val="14"/>
  </w:num>
  <w:num w:numId="26" w16cid:durableId="1734041461">
    <w:abstractNumId w:val="16"/>
  </w:num>
  <w:num w:numId="27" w16cid:durableId="995232533">
    <w:abstractNumId w:val="20"/>
  </w:num>
  <w:num w:numId="28" w16cid:durableId="75522727">
    <w:abstractNumId w:val="28"/>
  </w:num>
  <w:num w:numId="29" w16cid:durableId="1240872125">
    <w:abstractNumId w:val="12"/>
  </w:num>
  <w:num w:numId="30" w16cid:durableId="1924953851">
    <w:abstractNumId w:val="19"/>
  </w:num>
  <w:num w:numId="31" w16cid:durableId="63994767">
    <w:abstractNumId w:val="8"/>
  </w:num>
  <w:num w:numId="32" w16cid:durableId="166273175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BF"/>
    <w:rsid w:val="0000046C"/>
    <w:rsid w:val="00001B23"/>
    <w:rsid w:val="00003020"/>
    <w:rsid w:val="00004C8A"/>
    <w:rsid w:val="0000741F"/>
    <w:rsid w:val="000107EE"/>
    <w:rsid w:val="00012862"/>
    <w:rsid w:val="00015E96"/>
    <w:rsid w:val="0001726F"/>
    <w:rsid w:val="000214DA"/>
    <w:rsid w:val="0002220F"/>
    <w:rsid w:val="00022586"/>
    <w:rsid w:val="00022AFF"/>
    <w:rsid w:val="00022E9E"/>
    <w:rsid w:val="00024219"/>
    <w:rsid w:val="00031C6A"/>
    <w:rsid w:val="00033466"/>
    <w:rsid w:val="0003386D"/>
    <w:rsid w:val="00035906"/>
    <w:rsid w:val="000364EE"/>
    <w:rsid w:val="0004449F"/>
    <w:rsid w:val="00045559"/>
    <w:rsid w:val="0005280E"/>
    <w:rsid w:val="00052EDB"/>
    <w:rsid w:val="00081DC1"/>
    <w:rsid w:val="00082857"/>
    <w:rsid w:val="0008356B"/>
    <w:rsid w:val="000842C5"/>
    <w:rsid w:val="000A0458"/>
    <w:rsid w:val="000A0EB4"/>
    <w:rsid w:val="000B2268"/>
    <w:rsid w:val="000B5F4B"/>
    <w:rsid w:val="000C075E"/>
    <w:rsid w:val="000C088E"/>
    <w:rsid w:val="000C7194"/>
    <w:rsid w:val="000D3980"/>
    <w:rsid w:val="000E0CD4"/>
    <w:rsid w:val="000E15C1"/>
    <w:rsid w:val="000E417A"/>
    <w:rsid w:val="000E6613"/>
    <w:rsid w:val="000E7B1C"/>
    <w:rsid w:val="000F4F07"/>
    <w:rsid w:val="000F5538"/>
    <w:rsid w:val="0010072F"/>
    <w:rsid w:val="00101EE9"/>
    <w:rsid w:val="00112CA5"/>
    <w:rsid w:val="00115744"/>
    <w:rsid w:val="00125BBC"/>
    <w:rsid w:val="0013041A"/>
    <w:rsid w:val="00136C48"/>
    <w:rsid w:val="00143CC6"/>
    <w:rsid w:val="00144C81"/>
    <w:rsid w:val="0014677B"/>
    <w:rsid w:val="0014708B"/>
    <w:rsid w:val="00151974"/>
    <w:rsid w:val="001524FE"/>
    <w:rsid w:val="00156756"/>
    <w:rsid w:val="0015782F"/>
    <w:rsid w:val="00166C64"/>
    <w:rsid w:val="00170F86"/>
    <w:rsid w:val="00171260"/>
    <w:rsid w:val="00172292"/>
    <w:rsid w:val="001754A7"/>
    <w:rsid w:val="00180433"/>
    <w:rsid w:val="001815E3"/>
    <w:rsid w:val="00182BF6"/>
    <w:rsid w:val="00184566"/>
    <w:rsid w:val="00185C1A"/>
    <w:rsid w:val="0018628F"/>
    <w:rsid w:val="0019008A"/>
    <w:rsid w:val="00190238"/>
    <w:rsid w:val="001923EF"/>
    <w:rsid w:val="00192C06"/>
    <w:rsid w:val="00192E34"/>
    <w:rsid w:val="0019548B"/>
    <w:rsid w:val="00197ADD"/>
    <w:rsid w:val="001A1E44"/>
    <w:rsid w:val="001A1E7D"/>
    <w:rsid w:val="001B5EF0"/>
    <w:rsid w:val="001C1A0C"/>
    <w:rsid w:val="001C1B6A"/>
    <w:rsid w:val="001C35CA"/>
    <w:rsid w:val="001D42E5"/>
    <w:rsid w:val="001D5AF1"/>
    <w:rsid w:val="001D7754"/>
    <w:rsid w:val="001E1BDC"/>
    <w:rsid w:val="001E66DB"/>
    <w:rsid w:val="001F3058"/>
    <w:rsid w:val="001F3723"/>
    <w:rsid w:val="00204564"/>
    <w:rsid w:val="00204E11"/>
    <w:rsid w:val="00205CBB"/>
    <w:rsid w:val="00207BF3"/>
    <w:rsid w:val="00207C53"/>
    <w:rsid w:val="0021290A"/>
    <w:rsid w:val="0021466A"/>
    <w:rsid w:val="002173FA"/>
    <w:rsid w:val="00222C62"/>
    <w:rsid w:val="00224154"/>
    <w:rsid w:val="002243B6"/>
    <w:rsid w:val="0022499F"/>
    <w:rsid w:val="00232045"/>
    <w:rsid w:val="00233817"/>
    <w:rsid w:val="00234F5A"/>
    <w:rsid w:val="00235B93"/>
    <w:rsid w:val="00236364"/>
    <w:rsid w:val="00236F3B"/>
    <w:rsid w:val="00240CF9"/>
    <w:rsid w:val="00241BF7"/>
    <w:rsid w:val="00242712"/>
    <w:rsid w:val="002520B5"/>
    <w:rsid w:val="002616AF"/>
    <w:rsid w:val="00261F21"/>
    <w:rsid w:val="00273512"/>
    <w:rsid w:val="00274F61"/>
    <w:rsid w:val="00287390"/>
    <w:rsid w:val="0029675C"/>
    <w:rsid w:val="002A01A8"/>
    <w:rsid w:val="002A241C"/>
    <w:rsid w:val="002A3C75"/>
    <w:rsid w:val="002B126C"/>
    <w:rsid w:val="002C7504"/>
    <w:rsid w:val="002D0045"/>
    <w:rsid w:val="002E2B33"/>
    <w:rsid w:val="002E4259"/>
    <w:rsid w:val="002E7532"/>
    <w:rsid w:val="002E776A"/>
    <w:rsid w:val="002E7F0E"/>
    <w:rsid w:val="002F1135"/>
    <w:rsid w:val="002F3B14"/>
    <w:rsid w:val="002F7991"/>
    <w:rsid w:val="00302468"/>
    <w:rsid w:val="00307661"/>
    <w:rsid w:val="0031602E"/>
    <w:rsid w:val="00316479"/>
    <w:rsid w:val="00322E7F"/>
    <w:rsid w:val="00326571"/>
    <w:rsid w:val="00326A65"/>
    <w:rsid w:val="00327095"/>
    <w:rsid w:val="00327EE9"/>
    <w:rsid w:val="00331F98"/>
    <w:rsid w:val="003377CE"/>
    <w:rsid w:val="00341EBE"/>
    <w:rsid w:val="00345D73"/>
    <w:rsid w:val="0034737E"/>
    <w:rsid w:val="0035192D"/>
    <w:rsid w:val="003671BE"/>
    <w:rsid w:val="00367E52"/>
    <w:rsid w:val="003706DA"/>
    <w:rsid w:val="0037071F"/>
    <w:rsid w:val="00385276"/>
    <w:rsid w:val="00391E97"/>
    <w:rsid w:val="003939C5"/>
    <w:rsid w:val="003945B1"/>
    <w:rsid w:val="003A25FB"/>
    <w:rsid w:val="003A2909"/>
    <w:rsid w:val="003B0B6F"/>
    <w:rsid w:val="003B679C"/>
    <w:rsid w:val="003C39EF"/>
    <w:rsid w:val="003D0410"/>
    <w:rsid w:val="003D3624"/>
    <w:rsid w:val="003E13FF"/>
    <w:rsid w:val="003E32F2"/>
    <w:rsid w:val="003E554A"/>
    <w:rsid w:val="003F0FC4"/>
    <w:rsid w:val="003F5AAF"/>
    <w:rsid w:val="00400210"/>
    <w:rsid w:val="00403664"/>
    <w:rsid w:val="0040449C"/>
    <w:rsid w:val="00404B81"/>
    <w:rsid w:val="004101DD"/>
    <w:rsid w:val="0041734F"/>
    <w:rsid w:val="004229AB"/>
    <w:rsid w:val="0043153D"/>
    <w:rsid w:val="004354C2"/>
    <w:rsid w:val="004366B7"/>
    <w:rsid w:val="004372AF"/>
    <w:rsid w:val="00437358"/>
    <w:rsid w:val="00441B4E"/>
    <w:rsid w:val="00453045"/>
    <w:rsid w:val="0046431E"/>
    <w:rsid w:val="00467A04"/>
    <w:rsid w:val="004707EF"/>
    <w:rsid w:val="0047096F"/>
    <w:rsid w:val="00471CF0"/>
    <w:rsid w:val="004725C2"/>
    <w:rsid w:val="00472941"/>
    <w:rsid w:val="0047588B"/>
    <w:rsid w:val="004811AC"/>
    <w:rsid w:val="00486256"/>
    <w:rsid w:val="00490373"/>
    <w:rsid w:val="00492CB7"/>
    <w:rsid w:val="004A2D90"/>
    <w:rsid w:val="004A4490"/>
    <w:rsid w:val="004A5D44"/>
    <w:rsid w:val="004B1FA0"/>
    <w:rsid w:val="004B5310"/>
    <w:rsid w:val="004B5717"/>
    <w:rsid w:val="004C01A8"/>
    <w:rsid w:val="004C5473"/>
    <w:rsid w:val="004D4329"/>
    <w:rsid w:val="004D5458"/>
    <w:rsid w:val="004D6662"/>
    <w:rsid w:val="004D67C2"/>
    <w:rsid w:val="004E6601"/>
    <w:rsid w:val="004F06F3"/>
    <w:rsid w:val="004F1C38"/>
    <w:rsid w:val="004F772B"/>
    <w:rsid w:val="00500A1D"/>
    <w:rsid w:val="005011B2"/>
    <w:rsid w:val="00506B70"/>
    <w:rsid w:val="00512398"/>
    <w:rsid w:val="00514C08"/>
    <w:rsid w:val="00522574"/>
    <w:rsid w:val="005245E3"/>
    <w:rsid w:val="00524756"/>
    <w:rsid w:val="00531558"/>
    <w:rsid w:val="005361C4"/>
    <w:rsid w:val="00555767"/>
    <w:rsid w:val="00556DA1"/>
    <w:rsid w:val="00557BCB"/>
    <w:rsid w:val="0056020E"/>
    <w:rsid w:val="00562610"/>
    <w:rsid w:val="0056484E"/>
    <w:rsid w:val="0056772C"/>
    <w:rsid w:val="00570186"/>
    <w:rsid w:val="00573405"/>
    <w:rsid w:val="00574C0D"/>
    <w:rsid w:val="00590A19"/>
    <w:rsid w:val="0059394B"/>
    <w:rsid w:val="00593C69"/>
    <w:rsid w:val="005977BE"/>
    <w:rsid w:val="00597AED"/>
    <w:rsid w:val="005A03D6"/>
    <w:rsid w:val="005A38F7"/>
    <w:rsid w:val="005A398F"/>
    <w:rsid w:val="005A716A"/>
    <w:rsid w:val="005B1CC9"/>
    <w:rsid w:val="005B43F1"/>
    <w:rsid w:val="005B4682"/>
    <w:rsid w:val="005C5391"/>
    <w:rsid w:val="005C5EBF"/>
    <w:rsid w:val="005C7337"/>
    <w:rsid w:val="005D02C0"/>
    <w:rsid w:val="005D09D6"/>
    <w:rsid w:val="005D440B"/>
    <w:rsid w:val="005D4B4B"/>
    <w:rsid w:val="005E364A"/>
    <w:rsid w:val="005E6E42"/>
    <w:rsid w:val="005F270E"/>
    <w:rsid w:val="006113AC"/>
    <w:rsid w:val="00612661"/>
    <w:rsid w:val="00614F09"/>
    <w:rsid w:val="006214B0"/>
    <w:rsid w:val="00621A84"/>
    <w:rsid w:val="006225B3"/>
    <w:rsid w:val="00630010"/>
    <w:rsid w:val="00630AFF"/>
    <w:rsid w:val="00633506"/>
    <w:rsid w:val="00640893"/>
    <w:rsid w:val="0064199A"/>
    <w:rsid w:val="00642878"/>
    <w:rsid w:val="0065024A"/>
    <w:rsid w:val="006519CB"/>
    <w:rsid w:val="0065311C"/>
    <w:rsid w:val="00662EE3"/>
    <w:rsid w:val="00664489"/>
    <w:rsid w:val="00670555"/>
    <w:rsid w:val="00671084"/>
    <w:rsid w:val="00680891"/>
    <w:rsid w:val="006813B6"/>
    <w:rsid w:val="006819C1"/>
    <w:rsid w:val="00686922"/>
    <w:rsid w:val="00691EC2"/>
    <w:rsid w:val="00695EC5"/>
    <w:rsid w:val="006973F0"/>
    <w:rsid w:val="006A0414"/>
    <w:rsid w:val="006A29BF"/>
    <w:rsid w:val="006A373A"/>
    <w:rsid w:val="006A72D1"/>
    <w:rsid w:val="006A75E8"/>
    <w:rsid w:val="006B37A9"/>
    <w:rsid w:val="006B4D14"/>
    <w:rsid w:val="006B70C8"/>
    <w:rsid w:val="006C2301"/>
    <w:rsid w:val="006D123F"/>
    <w:rsid w:val="006D1DA4"/>
    <w:rsid w:val="006D3224"/>
    <w:rsid w:val="006D491C"/>
    <w:rsid w:val="006D4E45"/>
    <w:rsid w:val="006D52AA"/>
    <w:rsid w:val="006E43C6"/>
    <w:rsid w:val="006E59F3"/>
    <w:rsid w:val="006F2E77"/>
    <w:rsid w:val="006F32A3"/>
    <w:rsid w:val="006F47EF"/>
    <w:rsid w:val="00714227"/>
    <w:rsid w:val="00716457"/>
    <w:rsid w:val="00723961"/>
    <w:rsid w:val="00724936"/>
    <w:rsid w:val="007251A5"/>
    <w:rsid w:val="007251DE"/>
    <w:rsid w:val="00735860"/>
    <w:rsid w:val="0074086E"/>
    <w:rsid w:val="00741091"/>
    <w:rsid w:val="0074495D"/>
    <w:rsid w:val="00744BED"/>
    <w:rsid w:val="00751498"/>
    <w:rsid w:val="007545D8"/>
    <w:rsid w:val="007575E4"/>
    <w:rsid w:val="00765988"/>
    <w:rsid w:val="007668B4"/>
    <w:rsid w:val="00766A68"/>
    <w:rsid w:val="007701B8"/>
    <w:rsid w:val="00771EC4"/>
    <w:rsid w:val="007720D3"/>
    <w:rsid w:val="007806A1"/>
    <w:rsid w:val="00783E50"/>
    <w:rsid w:val="00787394"/>
    <w:rsid w:val="007922B6"/>
    <w:rsid w:val="00793FF2"/>
    <w:rsid w:val="00795948"/>
    <w:rsid w:val="0079741D"/>
    <w:rsid w:val="007A0AED"/>
    <w:rsid w:val="007B032C"/>
    <w:rsid w:val="007B2821"/>
    <w:rsid w:val="007B3B2A"/>
    <w:rsid w:val="007B5503"/>
    <w:rsid w:val="007B5B29"/>
    <w:rsid w:val="007D54AA"/>
    <w:rsid w:val="007D7F33"/>
    <w:rsid w:val="007E751A"/>
    <w:rsid w:val="007F3A97"/>
    <w:rsid w:val="007F4131"/>
    <w:rsid w:val="007F643F"/>
    <w:rsid w:val="0080069B"/>
    <w:rsid w:val="00800D8A"/>
    <w:rsid w:val="0080370A"/>
    <w:rsid w:val="00812375"/>
    <w:rsid w:val="00812D45"/>
    <w:rsid w:val="0082077A"/>
    <w:rsid w:val="00821C2C"/>
    <w:rsid w:val="00824D11"/>
    <w:rsid w:val="00830DFF"/>
    <w:rsid w:val="00832D3F"/>
    <w:rsid w:val="00833493"/>
    <w:rsid w:val="00845687"/>
    <w:rsid w:val="008465D5"/>
    <w:rsid w:val="00846B19"/>
    <w:rsid w:val="008506B8"/>
    <w:rsid w:val="008509FF"/>
    <w:rsid w:val="008517F9"/>
    <w:rsid w:val="00856D21"/>
    <w:rsid w:val="008706EC"/>
    <w:rsid w:val="00871B3F"/>
    <w:rsid w:val="0087240F"/>
    <w:rsid w:val="00873B60"/>
    <w:rsid w:val="00876993"/>
    <w:rsid w:val="0088136A"/>
    <w:rsid w:val="008A0A91"/>
    <w:rsid w:val="008A2F65"/>
    <w:rsid w:val="008B0DFD"/>
    <w:rsid w:val="008B1C4F"/>
    <w:rsid w:val="008B3B57"/>
    <w:rsid w:val="008B57C7"/>
    <w:rsid w:val="008B768B"/>
    <w:rsid w:val="008C59F8"/>
    <w:rsid w:val="008D5514"/>
    <w:rsid w:val="008D6F2E"/>
    <w:rsid w:val="008E28EE"/>
    <w:rsid w:val="008E6322"/>
    <w:rsid w:val="008F08EB"/>
    <w:rsid w:val="008F1434"/>
    <w:rsid w:val="008F14BC"/>
    <w:rsid w:val="008F50E1"/>
    <w:rsid w:val="008F571D"/>
    <w:rsid w:val="009042C6"/>
    <w:rsid w:val="00906CA8"/>
    <w:rsid w:val="00906DCC"/>
    <w:rsid w:val="009071B5"/>
    <w:rsid w:val="00917E31"/>
    <w:rsid w:val="0092270D"/>
    <w:rsid w:val="00923E4D"/>
    <w:rsid w:val="009240AA"/>
    <w:rsid w:val="009262D2"/>
    <w:rsid w:val="00927F06"/>
    <w:rsid w:val="0093165E"/>
    <w:rsid w:val="009372A4"/>
    <w:rsid w:val="0094189E"/>
    <w:rsid w:val="009459B6"/>
    <w:rsid w:val="00950F6A"/>
    <w:rsid w:val="00956629"/>
    <w:rsid w:val="0095743A"/>
    <w:rsid w:val="009578AD"/>
    <w:rsid w:val="009601DA"/>
    <w:rsid w:val="00967C93"/>
    <w:rsid w:val="00970C23"/>
    <w:rsid w:val="009714F0"/>
    <w:rsid w:val="00981C00"/>
    <w:rsid w:val="009867D9"/>
    <w:rsid w:val="00987FF9"/>
    <w:rsid w:val="00994FFB"/>
    <w:rsid w:val="00996593"/>
    <w:rsid w:val="009A0EB0"/>
    <w:rsid w:val="009A1EC5"/>
    <w:rsid w:val="009A423A"/>
    <w:rsid w:val="009A5281"/>
    <w:rsid w:val="009A655B"/>
    <w:rsid w:val="009B0C60"/>
    <w:rsid w:val="009B1D47"/>
    <w:rsid w:val="009B4046"/>
    <w:rsid w:val="009B61D8"/>
    <w:rsid w:val="009C25F7"/>
    <w:rsid w:val="009C2AC6"/>
    <w:rsid w:val="009D14C2"/>
    <w:rsid w:val="009D1DF5"/>
    <w:rsid w:val="009D6E0F"/>
    <w:rsid w:val="009F171F"/>
    <w:rsid w:val="009F34C9"/>
    <w:rsid w:val="009F4066"/>
    <w:rsid w:val="009F5E31"/>
    <w:rsid w:val="00A0077C"/>
    <w:rsid w:val="00A01295"/>
    <w:rsid w:val="00A01EB3"/>
    <w:rsid w:val="00A04B64"/>
    <w:rsid w:val="00A102E1"/>
    <w:rsid w:val="00A10F15"/>
    <w:rsid w:val="00A13C06"/>
    <w:rsid w:val="00A1404E"/>
    <w:rsid w:val="00A16402"/>
    <w:rsid w:val="00A2018C"/>
    <w:rsid w:val="00A241B8"/>
    <w:rsid w:val="00A366D3"/>
    <w:rsid w:val="00A37EF7"/>
    <w:rsid w:val="00A42460"/>
    <w:rsid w:val="00A4463E"/>
    <w:rsid w:val="00A453F6"/>
    <w:rsid w:val="00A4676D"/>
    <w:rsid w:val="00A51C18"/>
    <w:rsid w:val="00A5451C"/>
    <w:rsid w:val="00A60B5F"/>
    <w:rsid w:val="00A65331"/>
    <w:rsid w:val="00A666AD"/>
    <w:rsid w:val="00A67050"/>
    <w:rsid w:val="00A72045"/>
    <w:rsid w:val="00A759F8"/>
    <w:rsid w:val="00A767C3"/>
    <w:rsid w:val="00A91DC4"/>
    <w:rsid w:val="00A94702"/>
    <w:rsid w:val="00A94E0A"/>
    <w:rsid w:val="00A956A7"/>
    <w:rsid w:val="00A96A5C"/>
    <w:rsid w:val="00AA1CEC"/>
    <w:rsid w:val="00AA3C0D"/>
    <w:rsid w:val="00AA58AE"/>
    <w:rsid w:val="00AA6CDB"/>
    <w:rsid w:val="00AB12B2"/>
    <w:rsid w:val="00AB5D8D"/>
    <w:rsid w:val="00AB6061"/>
    <w:rsid w:val="00AC1B8D"/>
    <w:rsid w:val="00AC41B5"/>
    <w:rsid w:val="00AD504D"/>
    <w:rsid w:val="00AE2DC4"/>
    <w:rsid w:val="00AF024C"/>
    <w:rsid w:val="00AF279B"/>
    <w:rsid w:val="00AF4271"/>
    <w:rsid w:val="00AF4768"/>
    <w:rsid w:val="00AF5EBF"/>
    <w:rsid w:val="00B0131C"/>
    <w:rsid w:val="00B07699"/>
    <w:rsid w:val="00B15B6D"/>
    <w:rsid w:val="00B17A66"/>
    <w:rsid w:val="00B2158B"/>
    <w:rsid w:val="00B25DF9"/>
    <w:rsid w:val="00B27FDB"/>
    <w:rsid w:val="00B36556"/>
    <w:rsid w:val="00B4247B"/>
    <w:rsid w:val="00B60FED"/>
    <w:rsid w:val="00B67D55"/>
    <w:rsid w:val="00B751DF"/>
    <w:rsid w:val="00B850A1"/>
    <w:rsid w:val="00B8533B"/>
    <w:rsid w:val="00B872E4"/>
    <w:rsid w:val="00B93798"/>
    <w:rsid w:val="00B94FFB"/>
    <w:rsid w:val="00BA0869"/>
    <w:rsid w:val="00BA50AC"/>
    <w:rsid w:val="00BA56F6"/>
    <w:rsid w:val="00BA7244"/>
    <w:rsid w:val="00BB09DD"/>
    <w:rsid w:val="00BB5267"/>
    <w:rsid w:val="00BB5681"/>
    <w:rsid w:val="00BC2E00"/>
    <w:rsid w:val="00BC3933"/>
    <w:rsid w:val="00BC4933"/>
    <w:rsid w:val="00BD032E"/>
    <w:rsid w:val="00BD24FB"/>
    <w:rsid w:val="00BD2A04"/>
    <w:rsid w:val="00BD4E88"/>
    <w:rsid w:val="00BD56F9"/>
    <w:rsid w:val="00BE1807"/>
    <w:rsid w:val="00BE2879"/>
    <w:rsid w:val="00BE45A3"/>
    <w:rsid w:val="00BF420B"/>
    <w:rsid w:val="00BF63FB"/>
    <w:rsid w:val="00BF6C20"/>
    <w:rsid w:val="00C00879"/>
    <w:rsid w:val="00C07C31"/>
    <w:rsid w:val="00C1256A"/>
    <w:rsid w:val="00C14CC2"/>
    <w:rsid w:val="00C154EA"/>
    <w:rsid w:val="00C226C5"/>
    <w:rsid w:val="00C2528F"/>
    <w:rsid w:val="00C25F30"/>
    <w:rsid w:val="00C360D8"/>
    <w:rsid w:val="00C37F99"/>
    <w:rsid w:val="00C41A96"/>
    <w:rsid w:val="00C70369"/>
    <w:rsid w:val="00C72643"/>
    <w:rsid w:val="00C727A3"/>
    <w:rsid w:val="00C73FEA"/>
    <w:rsid w:val="00C77808"/>
    <w:rsid w:val="00C85A85"/>
    <w:rsid w:val="00C870B9"/>
    <w:rsid w:val="00C900F5"/>
    <w:rsid w:val="00C93A39"/>
    <w:rsid w:val="00C95014"/>
    <w:rsid w:val="00C95143"/>
    <w:rsid w:val="00C95E42"/>
    <w:rsid w:val="00C95F9F"/>
    <w:rsid w:val="00C964B1"/>
    <w:rsid w:val="00CA0C89"/>
    <w:rsid w:val="00CA29EF"/>
    <w:rsid w:val="00CA4A53"/>
    <w:rsid w:val="00CA5985"/>
    <w:rsid w:val="00CB051D"/>
    <w:rsid w:val="00CB0F6F"/>
    <w:rsid w:val="00CC7737"/>
    <w:rsid w:val="00CE55E7"/>
    <w:rsid w:val="00CF70BC"/>
    <w:rsid w:val="00CF748A"/>
    <w:rsid w:val="00D017D9"/>
    <w:rsid w:val="00D01D95"/>
    <w:rsid w:val="00D0449F"/>
    <w:rsid w:val="00D060F3"/>
    <w:rsid w:val="00D07866"/>
    <w:rsid w:val="00D11E2A"/>
    <w:rsid w:val="00D11F49"/>
    <w:rsid w:val="00D21129"/>
    <w:rsid w:val="00D23AAE"/>
    <w:rsid w:val="00D34237"/>
    <w:rsid w:val="00D37A24"/>
    <w:rsid w:val="00D40349"/>
    <w:rsid w:val="00D41F34"/>
    <w:rsid w:val="00D4218E"/>
    <w:rsid w:val="00D629FA"/>
    <w:rsid w:val="00D63FA2"/>
    <w:rsid w:val="00D6475D"/>
    <w:rsid w:val="00D64BBE"/>
    <w:rsid w:val="00D6634B"/>
    <w:rsid w:val="00D66D46"/>
    <w:rsid w:val="00D706FD"/>
    <w:rsid w:val="00D7117C"/>
    <w:rsid w:val="00D7387B"/>
    <w:rsid w:val="00D744CB"/>
    <w:rsid w:val="00D74F1D"/>
    <w:rsid w:val="00D768C1"/>
    <w:rsid w:val="00D85554"/>
    <w:rsid w:val="00D878CC"/>
    <w:rsid w:val="00D90675"/>
    <w:rsid w:val="00D9134A"/>
    <w:rsid w:val="00D92773"/>
    <w:rsid w:val="00D933E3"/>
    <w:rsid w:val="00D95E6D"/>
    <w:rsid w:val="00DA4FE6"/>
    <w:rsid w:val="00DA5E0D"/>
    <w:rsid w:val="00DB05B4"/>
    <w:rsid w:val="00DB0C32"/>
    <w:rsid w:val="00DB7077"/>
    <w:rsid w:val="00DB7634"/>
    <w:rsid w:val="00DC42C7"/>
    <w:rsid w:val="00DC6B6F"/>
    <w:rsid w:val="00DD32C9"/>
    <w:rsid w:val="00DD4C90"/>
    <w:rsid w:val="00DE19B0"/>
    <w:rsid w:val="00DE600E"/>
    <w:rsid w:val="00DF4C2F"/>
    <w:rsid w:val="00DF61E9"/>
    <w:rsid w:val="00E00A65"/>
    <w:rsid w:val="00E03CB3"/>
    <w:rsid w:val="00E04426"/>
    <w:rsid w:val="00E07CBE"/>
    <w:rsid w:val="00E1180B"/>
    <w:rsid w:val="00E11892"/>
    <w:rsid w:val="00E2041D"/>
    <w:rsid w:val="00E23A13"/>
    <w:rsid w:val="00E42DDE"/>
    <w:rsid w:val="00E43593"/>
    <w:rsid w:val="00E455DF"/>
    <w:rsid w:val="00E63F4B"/>
    <w:rsid w:val="00E64A87"/>
    <w:rsid w:val="00E66F19"/>
    <w:rsid w:val="00E67D66"/>
    <w:rsid w:val="00E7100A"/>
    <w:rsid w:val="00E72492"/>
    <w:rsid w:val="00E8077D"/>
    <w:rsid w:val="00E9134F"/>
    <w:rsid w:val="00E91726"/>
    <w:rsid w:val="00EA5C59"/>
    <w:rsid w:val="00EA6539"/>
    <w:rsid w:val="00EA6C4E"/>
    <w:rsid w:val="00EA6C61"/>
    <w:rsid w:val="00EB5483"/>
    <w:rsid w:val="00EC62FA"/>
    <w:rsid w:val="00ED3679"/>
    <w:rsid w:val="00ED5195"/>
    <w:rsid w:val="00ED6586"/>
    <w:rsid w:val="00EE4764"/>
    <w:rsid w:val="00EE6C64"/>
    <w:rsid w:val="00EF4FAA"/>
    <w:rsid w:val="00EF5EB1"/>
    <w:rsid w:val="00EF7EBE"/>
    <w:rsid w:val="00F01022"/>
    <w:rsid w:val="00F07882"/>
    <w:rsid w:val="00F103E1"/>
    <w:rsid w:val="00F130C9"/>
    <w:rsid w:val="00F165CE"/>
    <w:rsid w:val="00F2129F"/>
    <w:rsid w:val="00F221EE"/>
    <w:rsid w:val="00F25B0E"/>
    <w:rsid w:val="00F32566"/>
    <w:rsid w:val="00F3753F"/>
    <w:rsid w:val="00F37FD0"/>
    <w:rsid w:val="00F42CB9"/>
    <w:rsid w:val="00F525AB"/>
    <w:rsid w:val="00F552AB"/>
    <w:rsid w:val="00F5586E"/>
    <w:rsid w:val="00F5634F"/>
    <w:rsid w:val="00F6024E"/>
    <w:rsid w:val="00F62D76"/>
    <w:rsid w:val="00F65AE5"/>
    <w:rsid w:val="00F672D8"/>
    <w:rsid w:val="00F70AB3"/>
    <w:rsid w:val="00F814F3"/>
    <w:rsid w:val="00F83A2F"/>
    <w:rsid w:val="00F8506B"/>
    <w:rsid w:val="00F85484"/>
    <w:rsid w:val="00F8794C"/>
    <w:rsid w:val="00F9399C"/>
    <w:rsid w:val="00F94680"/>
    <w:rsid w:val="00F95E6D"/>
    <w:rsid w:val="00F96937"/>
    <w:rsid w:val="00F97142"/>
    <w:rsid w:val="00FA2A74"/>
    <w:rsid w:val="00FA5CC9"/>
    <w:rsid w:val="00FB115B"/>
    <w:rsid w:val="00FB4C82"/>
    <w:rsid w:val="00FB5787"/>
    <w:rsid w:val="00FB5B31"/>
    <w:rsid w:val="00FB6715"/>
    <w:rsid w:val="00FC18C8"/>
    <w:rsid w:val="00FC3D4A"/>
    <w:rsid w:val="00FC516A"/>
    <w:rsid w:val="00FC5A5F"/>
    <w:rsid w:val="00FD02AB"/>
    <w:rsid w:val="00FD1EB7"/>
    <w:rsid w:val="00FE2325"/>
    <w:rsid w:val="00FE39C3"/>
    <w:rsid w:val="00FE4150"/>
    <w:rsid w:val="00FE4978"/>
    <w:rsid w:val="00FE68E3"/>
    <w:rsid w:val="00FF0822"/>
    <w:rsid w:val="00FF65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C2012"/>
  <w15:docId w15:val="{13433A6A-26E5-4C3D-9D73-54849021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5EBF"/>
    <w:pPr>
      <w:spacing w:line="260" w:lineRule="exact"/>
    </w:pPr>
    <w:rPr>
      <w:rFonts w:ascii="Arial" w:eastAsia="Times New Roman" w:hAnsi="Arial"/>
      <w:noProof/>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5C5EBF"/>
    <w:pPr>
      <w:ind w:left="720"/>
      <w:contextualSpacing/>
    </w:pPr>
  </w:style>
  <w:style w:type="paragraph" w:styleId="Sprotnaopomba-besedilo">
    <w:name w:val="footnote text"/>
    <w:basedOn w:val="Navaden"/>
    <w:link w:val="Sprotnaopomba-besediloZnak"/>
    <w:uiPriority w:val="99"/>
    <w:unhideWhenUsed/>
    <w:rsid w:val="005C5EBF"/>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5C5EBF"/>
    <w:rPr>
      <w:rFonts w:ascii="Arial" w:eastAsia="Times New Roman" w:hAnsi="Arial"/>
      <w:lang w:eastAsia="en-US"/>
    </w:rPr>
  </w:style>
  <w:style w:type="character" w:styleId="Sprotnaopomba-sklic">
    <w:name w:val="footnote reference"/>
    <w:basedOn w:val="Privzetapisavaodstavka"/>
    <w:uiPriority w:val="99"/>
    <w:unhideWhenUsed/>
    <w:rsid w:val="005C5EBF"/>
    <w:rPr>
      <w:vertAlign w:val="superscript"/>
    </w:rPr>
  </w:style>
  <w:style w:type="character" w:customStyle="1" w:styleId="AlineazaodstavkomZnak">
    <w:name w:val="Alinea za odstavkom Znak"/>
    <w:link w:val="Alineazaodstavkom"/>
    <w:locked/>
    <w:rsid w:val="005C5EBF"/>
    <w:rPr>
      <w:rFonts w:ascii="Arial" w:eastAsia="Times New Roman" w:hAnsi="Arial" w:cs="Arial"/>
    </w:rPr>
  </w:style>
  <w:style w:type="paragraph" w:customStyle="1" w:styleId="Alineazaodstavkom">
    <w:name w:val="Alinea za odstavkom"/>
    <w:basedOn w:val="Navaden"/>
    <w:link w:val="AlineazaodstavkomZnak"/>
    <w:qFormat/>
    <w:rsid w:val="005C5EBF"/>
    <w:pPr>
      <w:numPr>
        <w:numId w:val="3"/>
      </w:numPr>
      <w:spacing w:line="240" w:lineRule="auto"/>
      <w:jc w:val="both"/>
    </w:pPr>
    <w:rPr>
      <w:rFonts w:cs="Arial"/>
      <w:szCs w:val="20"/>
      <w:lang w:eastAsia="sl-SI"/>
    </w:rPr>
  </w:style>
  <w:style w:type="character" w:styleId="Hiperpovezava">
    <w:name w:val="Hyperlink"/>
    <w:basedOn w:val="Privzetapisavaodstavka"/>
    <w:uiPriority w:val="99"/>
    <w:unhideWhenUsed/>
    <w:rsid w:val="005C5EBF"/>
    <w:rPr>
      <w:color w:val="0000FF" w:themeColor="hyperlink"/>
      <w:u w:val="single"/>
    </w:rPr>
  </w:style>
  <w:style w:type="character" w:customStyle="1" w:styleId="Nerazreenaomemba1">
    <w:name w:val="Nerazrešena omemba1"/>
    <w:basedOn w:val="Privzetapisavaodstavka"/>
    <w:uiPriority w:val="99"/>
    <w:semiHidden/>
    <w:unhideWhenUsed/>
    <w:rsid w:val="00327095"/>
    <w:rPr>
      <w:color w:val="605E5C"/>
      <w:shd w:val="clear" w:color="auto" w:fill="E1DFDD"/>
    </w:rPr>
  </w:style>
  <w:style w:type="paragraph" w:styleId="Besedilooblaka">
    <w:name w:val="Balloon Text"/>
    <w:basedOn w:val="Navaden"/>
    <w:link w:val="BesedilooblakaZnak"/>
    <w:uiPriority w:val="99"/>
    <w:semiHidden/>
    <w:unhideWhenUsed/>
    <w:rsid w:val="0056020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020E"/>
    <w:rPr>
      <w:rFonts w:ascii="Segoe UI" w:eastAsia="Times New Roman" w:hAnsi="Segoe UI" w:cs="Segoe UI"/>
      <w:sz w:val="18"/>
      <w:szCs w:val="18"/>
      <w:lang w:eastAsia="en-US"/>
    </w:rPr>
  </w:style>
  <w:style w:type="character" w:styleId="Pripombasklic">
    <w:name w:val="annotation reference"/>
    <w:basedOn w:val="Privzetapisavaodstavka"/>
    <w:uiPriority w:val="99"/>
    <w:semiHidden/>
    <w:unhideWhenUsed/>
    <w:rsid w:val="0056020E"/>
    <w:rPr>
      <w:sz w:val="16"/>
      <w:szCs w:val="16"/>
    </w:rPr>
  </w:style>
  <w:style w:type="paragraph" w:styleId="Pripombabesedilo">
    <w:name w:val="annotation text"/>
    <w:basedOn w:val="Navaden"/>
    <w:link w:val="PripombabesediloZnak"/>
    <w:uiPriority w:val="99"/>
    <w:unhideWhenUsed/>
    <w:rsid w:val="0056020E"/>
    <w:pPr>
      <w:spacing w:line="240" w:lineRule="auto"/>
    </w:pPr>
    <w:rPr>
      <w:szCs w:val="20"/>
    </w:rPr>
  </w:style>
  <w:style w:type="character" w:customStyle="1" w:styleId="PripombabesediloZnak">
    <w:name w:val="Pripomba – besedilo Znak"/>
    <w:basedOn w:val="Privzetapisavaodstavka"/>
    <w:link w:val="Pripombabesedilo"/>
    <w:uiPriority w:val="99"/>
    <w:rsid w:val="0056020E"/>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56020E"/>
    <w:rPr>
      <w:b/>
      <w:bCs/>
    </w:rPr>
  </w:style>
  <w:style w:type="character" w:customStyle="1" w:styleId="ZadevapripombeZnak">
    <w:name w:val="Zadeva pripombe Znak"/>
    <w:basedOn w:val="PripombabesediloZnak"/>
    <w:link w:val="Zadevapripombe"/>
    <w:uiPriority w:val="99"/>
    <w:semiHidden/>
    <w:rsid w:val="0056020E"/>
    <w:rPr>
      <w:rFonts w:ascii="Arial" w:eastAsia="Times New Roman" w:hAnsi="Arial"/>
      <w:b/>
      <w:bCs/>
      <w:lang w:eastAsia="en-US"/>
    </w:rPr>
  </w:style>
  <w:style w:type="paragraph" w:styleId="Telobesedila">
    <w:name w:val="Body Text"/>
    <w:basedOn w:val="Navaden"/>
    <w:link w:val="TelobesedilaZnak"/>
    <w:uiPriority w:val="99"/>
    <w:rsid w:val="009240AA"/>
    <w:pPr>
      <w:widowControl w:val="0"/>
      <w:suppressAutoHyphens/>
      <w:spacing w:line="240" w:lineRule="auto"/>
    </w:pPr>
    <w:rPr>
      <w:rFonts w:ascii="Times New Roman" w:eastAsia="Calibri" w:hAnsi="Times New Roman"/>
      <w:sz w:val="24"/>
      <w:szCs w:val="20"/>
      <w:lang w:eastAsia="ar-SA"/>
    </w:rPr>
  </w:style>
  <w:style w:type="character" w:customStyle="1" w:styleId="TelobesedilaZnak">
    <w:name w:val="Telo besedila Znak"/>
    <w:basedOn w:val="Privzetapisavaodstavka"/>
    <w:link w:val="Telobesedila"/>
    <w:uiPriority w:val="99"/>
    <w:rsid w:val="009240AA"/>
    <w:rPr>
      <w:rFonts w:ascii="Times New Roman" w:hAnsi="Times New Roman"/>
      <w:sz w:val="24"/>
      <w:lang w:eastAsia="ar-SA"/>
    </w:rPr>
  </w:style>
  <w:style w:type="character" w:customStyle="1" w:styleId="OdstavekseznamaZnak">
    <w:name w:val="Odstavek seznama Znak"/>
    <w:link w:val="Odstavekseznama"/>
    <w:uiPriority w:val="34"/>
    <w:locked/>
    <w:rsid w:val="00F221EE"/>
    <w:rPr>
      <w:rFonts w:ascii="Arial" w:eastAsia="Times New Roman" w:hAnsi="Arial"/>
      <w:szCs w:val="24"/>
      <w:lang w:eastAsia="en-US"/>
    </w:rPr>
  </w:style>
  <w:style w:type="character" w:styleId="SledenaHiperpovezava">
    <w:name w:val="FollowedHyperlink"/>
    <w:basedOn w:val="Privzetapisavaodstavka"/>
    <w:uiPriority w:val="99"/>
    <w:semiHidden/>
    <w:unhideWhenUsed/>
    <w:rsid w:val="00695EC5"/>
    <w:rPr>
      <w:color w:val="800080" w:themeColor="followedHyperlink"/>
      <w:u w:val="single"/>
    </w:rPr>
  </w:style>
  <w:style w:type="paragraph" w:styleId="Navadensplet">
    <w:name w:val="Normal (Web)"/>
    <w:basedOn w:val="Navaden"/>
    <w:unhideWhenUsed/>
    <w:rsid w:val="00022586"/>
    <w:pPr>
      <w:spacing w:before="100" w:after="100" w:line="240" w:lineRule="auto"/>
    </w:pPr>
    <w:rPr>
      <w:rFonts w:ascii="Arial Unicode MS" w:eastAsia="Arial Unicode MS" w:hAnsi="Arial Unicode MS"/>
      <w:sz w:val="24"/>
      <w:szCs w:val="20"/>
      <w:lang w:eastAsia="sl-SI"/>
    </w:rPr>
  </w:style>
  <w:style w:type="paragraph" w:styleId="Revizija">
    <w:name w:val="Revision"/>
    <w:hidden/>
    <w:uiPriority w:val="99"/>
    <w:semiHidden/>
    <w:rsid w:val="00BA0869"/>
    <w:rPr>
      <w:rFonts w:ascii="Arial" w:eastAsia="Times New Roman" w:hAnsi="Arial"/>
      <w:szCs w:val="24"/>
      <w:lang w:eastAsia="en-US"/>
    </w:rPr>
  </w:style>
  <w:style w:type="numbering" w:customStyle="1" w:styleId="Slog1">
    <w:name w:val="Slog1"/>
    <w:uiPriority w:val="99"/>
    <w:rsid w:val="00876993"/>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onitete.si/" TargetMode="External"/><Relationship Id="rId13" Type="http://schemas.openxmlformats.org/officeDocument/2006/relationships/hyperlink" Target="http://ejr.ekultura.gov.si/ejr-we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jr.ekultura.gov.si/ejr-web"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r.ekultura.gov.si/ejr-we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si/drzavni-organi/ministrstva/ministrstvo-za-kulturo/javne-obja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jr.ekultura.gov.si/ejr-web"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C048FB-1DD9-7C41-9506-A1CB0EA9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4957</Words>
  <Characters>28258</Characters>
  <Application>Microsoft Office Word</Application>
  <DocSecurity>0</DocSecurity>
  <Lines>235</Lines>
  <Paragraphs>66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Hiti Ožinger</dc:creator>
  <cp:lastModifiedBy>Marko Jenšterle</cp:lastModifiedBy>
  <cp:revision>2</cp:revision>
  <cp:lastPrinted>2023-09-19T11:48:00Z</cp:lastPrinted>
  <dcterms:created xsi:type="dcterms:W3CDTF">2025-07-09T07:43:00Z</dcterms:created>
  <dcterms:modified xsi:type="dcterms:W3CDTF">2025-07-09T07:43:00Z</dcterms:modified>
</cp:coreProperties>
</file>