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595A" w14:textId="77777777" w:rsidR="00D2612F" w:rsidRPr="00930BBF" w:rsidRDefault="00D2612F" w:rsidP="00165CA7">
      <w:pPr>
        <w:spacing w:line="240" w:lineRule="auto"/>
        <w:rPr>
          <w:rFonts w:eastAsia="Times New Roman" w:cs="Arial"/>
          <w:b/>
          <w:bCs/>
          <w:kern w:val="0"/>
          <w:lang w:eastAsia="sl-SI"/>
          <w14:ligatures w14:val="none"/>
        </w:rPr>
      </w:pPr>
      <w:bookmarkStart w:id="0" w:name="_Toc206687112"/>
    </w:p>
    <w:p w14:paraId="1DBBB06D" w14:textId="77777777" w:rsidR="00D2612F" w:rsidRPr="00930BBF" w:rsidRDefault="00D2612F" w:rsidP="00165CA7">
      <w:pPr>
        <w:spacing w:line="240" w:lineRule="auto"/>
        <w:rPr>
          <w:rFonts w:eastAsia="Times New Roman" w:cs="Arial"/>
          <w:b/>
          <w:bCs/>
          <w:kern w:val="0"/>
          <w:lang w:eastAsia="sl-SI"/>
          <w14:ligatures w14:val="none"/>
        </w:rPr>
      </w:pPr>
    </w:p>
    <w:p w14:paraId="7F2209D8" w14:textId="77777777" w:rsidR="00D2612F" w:rsidRPr="00930BBF" w:rsidRDefault="00D2612F" w:rsidP="00165CA7">
      <w:pPr>
        <w:spacing w:line="240" w:lineRule="auto"/>
        <w:rPr>
          <w:rFonts w:eastAsia="Times New Roman" w:cs="Arial"/>
          <w:b/>
          <w:bCs/>
          <w:kern w:val="0"/>
          <w:lang w:eastAsia="sl-SI"/>
          <w14:ligatures w14:val="none"/>
        </w:rPr>
      </w:pPr>
    </w:p>
    <w:p w14:paraId="5F9D931C" w14:textId="77777777" w:rsidR="00D2612F" w:rsidRPr="00930BBF" w:rsidRDefault="00D2612F" w:rsidP="00165CA7">
      <w:pPr>
        <w:spacing w:line="240" w:lineRule="auto"/>
        <w:rPr>
          <w:rFonts w:eastAsia="Times New Roman" w:cs="Arial"/>
          <w:b/>
          <w:bCs/>
          <w:kern w:val="0"/>
          <w:lang w:eastAsia="sl-SI"/>
          <w14:ligatures w14:val="none"/>
        </w:rPr>
      </w:pPr>
    </w:p>
    <w:p w14:paraId="0F87D1C5" w14:textId="77777777" w:rsidR="00D2612F" w:rsidRPr="00930BBF" w:rsidRDefault="00D2612F" w:rsidP="00165CA7">
      <w:pPr>
        <w:spacing w:line="240" w:lineRule="auto"/>
        <w:rPr>
          <w:rFonts w:eastAsia="Times New Roman" w:cs="Arial"/>
          <w:b/>
          <w:bCs/>
          <w:kern w:val="0"/>
          <w:lang w:eastAsia="sl-SI"/>
          <w14:ligatures w14:val="none"/>
        </w:rPr>
      </w:pPr>
    </w:p>
    <w:p w14:paraId="2612CB6B" w14:textId="77777777" w:rsidR="00D2612F" w:rsidRPr="00930BBF" w:rsidRDefault="00D2612F" w:rsidP="00165CA7">
      <w:pPr>
        <w:spacing w:line="240" w:lineRule="auto"/>
        <w:rPr>
          <w:rFonts w:eastAsia="Times New Roman" w:cs="Arial"/>
          <w:b/>
          <w:bCs/>
          <w:kern w:val="0"/>
          <w:lang w:eastAsia="sl-SI"/>
          <w14:ligatures w14:val="none"/>
        </w:rPr>
      </w:pPr>
    </w:p>
    <w:p w14:paraId="731E2AF9" w14:textId="77777777" w:rsidR="00D2612F" w:rsidRPr="00930BBF" w:rsidRDefault="00D2612F" w:rsidP="00165CA7">
      <w:pPr>
        <w:spacing w:line="240" w:lineRule="auto"/>
        <w:rPr>
          <w:rFonts w:eastAsia="Times New Roman" w:cs="Arial"/>
          <w:b/>
          <w:bCs/>
          <w:kern w:val="0"/>
          <w:lang w:eastAsia="sl-SI"/>
          <w14:ligatures w14:val="none"/>
        </w:rPr>
      </w:pPr>
    </w:p>
    <w:p w14:paraId="71FB4F58" w14:textId="77777777" w:rsidR="00D2612F" w:rsidRPr="00930BBF" w:rsidRDefault="00D2612F" w:rsidP="00165CA7">
      <w:pPr>
        <w:spacing w:line="240" w:lineRule="auto"/>
        <w:rPr>
          <w:rFonts w:eastAsia="Times New Roman" w:cs="Arial"/>
          <w:b/>
          <w:bCs/>
          <w:kern w:val="0"/>
          <w:lang w:eastAsia="sl-SI"/>
          <w14:ligatures w14:val="none"/>
        </w:rPr>
      </w:pPr>
    </w:p>
    <w:p w14:paraId="4C3EA4A1" w14:textId="77777777" w:rsidR="00D2612F" w:rsidRPr="00930BBF" w:rsidRDefault="00D2612F" w:rsidP="00165CA7">
      <w:pPr>
        <w:spacing w:line="240" w:lineRule="auto"/>
        <w:rPr>
          <w:rFonts w:eastAsia="Times New Roman" w:cs="Arial"/>
          <w:b/>
          <w:bCs/>
          <w:kern w:val="0"/>
          <w:lang w:eastAsia="sl-SI"/>
          <w14:ligatures w14:val="none"/>
        </w:rPr>
      </w:pPr>
    </w:p>
    <w:p w14:paraId="6D851712" w14:textId="77777777" w:rsidR="00D2612F" w:rsidRPr="00930BBF" w:rsidRDefault="00D2612F" w:rsidP="00165CA7">
      <w:pPr>
        <w:spacing w:line="240" w:lineRule="auto"/>
        <w:rPr>
          <w:rFonts w:eastAsia="Times New Roman" w:cs="Arial"/>
          <w:b/>
          <w:bCs/>
          <w:kern w:val="0"/>
          <w:lang w:eastAsia="sl-SI"/>
          <w14:ligatures w14:val="none"/>
        </w:rPr>
      </w:pPr>
    </w:p>
    <w:p w14:paraId="2D38DE65" w14:textId="77777777" w:rsidR="00D2612F" w:rsidRPr="00930BBF" w:rsidRDefault="00D2612F" w:rsidP="00165CA7">
      <w:pPr>
        <w:spacing w:line="240" w:lineRule="auto"/>
        <w:rPr>
          <w:rFonts w:eastAsia="Times New Roman" w:cs="Arial"/>
          <w:b/>
          <w:bCs/>
          <w:kern w:val="0"/>
          <w:lang w:eastAsia="sl-SI"/>
          <w14:ligatures w14:val="none"/>
        </w:rPr>
      </w:pPr>
    </w:p>
    <w:p w14:paraId="38DBC8A0" w14:textId="77777777" w:rsidR="00D2612F" w:rsidRPr="00930BBF" w:rsidRDefault="00D2612F" w:rsidP="00165CA7">
      <w:pPr>
        <w:spacing w:line="240" w:lineRule="auto"/>
        <w:rPr>
          <w:rFonts w:eastAsia="Times New Roman" w:cs="Arial"/>
          <w:b/>
          <w:bCs/>
          <w:kern w:val="0"/>
          <w:lang w:eastAsia="sl-SI"/>
          <w14:ligatures w14:val="none"/>
        </w:rPr>
      </w:pPr>
    </w:p>
    <w:p w14:paraId="0D5ECCF1" w14:textId="77777777" w:rsidR="00D2612F" w:rsidRPr="00930BBF" w:rsidRDefault="00D2612F" w:rsidP="00165CA7">
      <w:pPr>
        <w:spacing w:line="240" w:lineRule="auto"/>
        <w:rPr>
          <w:rFonts w:eastAsia="Times New Roman" w:cs="Arial"/>
          <w:b/>
          <w:bCs/>
          <w:kern w:val="0"/>
          <w:lang w:eastAsia="sl-SI"/>
          <w14:ligatures w14:val="none"/>
        </w:rPr>
      </w:pPr>
    </w:p>
    <w:p w14:paraId="6B4CF20A" w14:textId="77777777" w:rsidR="00D2612F" w:rsidRPr="00930BBF" w:rsidRDefault="00D2612F" w:rsidP="00165CA7">
      <w:pPr>
        <w:spacing w:line="240" w:lineRule="auto"/>
        <w:rPr>
          <w:rFonts w:eastAsia="Times New Roman" w:cs="Arial"/>
          <w:b/>
          <w:bCs/>
          <w:kern w:val="0"/>
          <w:lang w:eastAsia="sl-SI"/>
          <w14:ligatures w14:val="none"/>
        </w:rPr>
      </w:pPr>
    </w:p>
    <w:p w14:paraId="3098DCEC" w14:textId="77777777" w:rsidR="00D2612F" w:rsidRPr="00930BBF" w:rsidRDefault="00D2612F" w:rsidP="00165CA7">
      <w:pPr>
        <w:spacing w:line="240" w:lineRule="auto"/>
        <w:rPr>
          <w:rFonts w:eastAsia="Times New Roman" w:cs="Arial"/>
          <w:b/>
          <w:bCs/>
          <w:kern w:val="0"/>
          <w:lang w:eastAsia="sl-SI"/>
          <w14:ligatures w14:val="none"/>
        </w:rPr>
      </w:pPr>
    </w:p>
    <w:p w14:paraId="4B137DA3" w14:textId="77777777" w:rsidR="00D2612F" w:rsidRPr="00930BBF" w:rsidRDefault="00D2612F" w:rsidP="00165CA7">
      <w:pPr>
        <w:spacing w:line="240" w:lineRule="auto"/>
        <w:rPr>
          <w:rFonts w:eastAsia="Times New Roman" w:cs="Arial"/>
          <w:b/>
          <w:bCs/>
          <w:kern w:val="0"/>
          <w:lang w:eastAsia="sl-SI"/>
          <w14:ligatures w14:val="none"/>
        </w:rPr>
      </w:pPr>
    </w:p>
    <w:p w14:paraId="183B6073" w14:textId="3F70B5E3" w:rsidR="00D2612F" w:rsidRPr="00930BBF" w:rsidRDefault="00D2612F" w:rsidP="00165CA7">
      <w:pPr>
        <w:spacing w:line="240" w:lineRule="auto"/>
        <w:rPr>
          <w:rFonts w:eastAsia="Times New Roman" w:cs="Arial"/>
          <w:b/>
          <w:bCs/>
          <w:kern w:val="0"/>
          <w:lang w:eastAsia="sl-SI"/>
          <w14:ligatures w14:val="none"/>
        </w:rPr>
      </w:pPr>
    </w:p>
    <w:p w14:paraId="68470A55" w14:textId="77777777" w:rsidR="00D2612F" w:rsidRPr="00930BBF" w:rsidRDefault="00D2612F" w:rsidP="00165CA7">
      <w:pPr>
        <w:spacing w:line="240" w:lineRule="auto"/>
        <w:jc w:val="center"/>
        <w:rPr>
          <w:rFonts w:cs="Arial"/>
          <w:b/>
          <w:bCs/>
          <w:lang w:eastAsia="sl-SI"/>
        </w:rPr>
      </w:pPr>
      <w:r w:rsidRPr="00930BBF">
        <w:rPr>
          <w:rFonts w:cs="Arial"/>
          <w:b/>
          <w:bCs/>
        </w:rPr>
        <w:t>JAVNI RAZPIS ZA VZPOSTAVITEV PODPORNEGA OKOLJA ZA OPOLNOMOČENJE OSEB NA PODROČJU KULTURE PREKO USPOSABLJANJ IN PRENOSA STROKOVNIH KOMPETENC V REZIDENČNIH CENTRIH IN GOSTOVALNIH MREŽAH (JR ESS KUF 2025–2029)</w:t>
      </w:r>
    </w:p>
    <w:p w14:paraId="401463D1" w14:textId="77777777" w:rsidR="00D2612F" w:rsidRPr="00930BBF" w:rsidRDefault="00D2612F" w:rsidP="00165CA7">
      <w:pPr>
        <w:spacing w:line="240" w:lineRule="auto"/>
        <w:rPr>
          <w:rFonts w:eastAsia="Times New Roman" w:cs="Arial"/>
          <w:kern w:val="0"/>
          <w:lang w:eastAsia="sl-SI"/>
          <w14:ligatures w14:val="none"/>
        </w:rPr>
      </w:pPr>
    </w:p>
    <w:p w14:paraId="6946138D" w14:textId="77777777" w:rsidR="00D2612F" w:rsidRPr="00930BBF" w:rsidRDefault="00D2612F" w:rsidP="00165CA7">
      <w:pPr>
        <w:spacing w:line="240" w:lineRule="auto"/>
        <w:rPr>
          <w:rFonts w:eastAsia="Times New Roman" w:cs="Arial"/>
          <w:kern w:val="0"/>
          <w:lang w:eastAsia="sl-SI"/>
          <w14:ligatures w14:val="none"/>
        </w:rPr>
      </w:pPr>
    </w:p>
    <w:p w14:paraId="40690521" w14:textId="77777777" w:rsidR="00D2612F" w:rsidRPr="00930BBF" w:rsidRDefault="00D2612F" w:rsidP="00165CA7">
      <w:pPr>
        <w:spacing w:line="240" w:lineRule="auto"/>
        <w:rPr>
          <w:rFonts w:eastAsia="Times New Roman" w:cs="Arial"/>
          <w:kern w:val="0"/>
          <w:lang w:eastAsia="sl-SI"/>
          <w14:ligatures w14:val="none"/>
        </w:rPr>
      </w:pPr>
    </w:p>
    <w:p w14:paraId="17F694F6" w14:textId="77777777" w:rsidR="00D2612F" w:rsidRPr="00930BBF" w:rsidRDefault="00D2612F" w:rsidP="00165CA7">
      <w:pPr>
        <w:spacing w:line="240" w:lineRule="auto"/>
        <w:rPr>
          <w:rFonts w:eastAsia="Times New Roman" w:cs="Arial"/>
          <w:kern w:val="0"/>
          <w:lang w:eastAsia="sl-SI"/>
          <w14:ligatures w14:val="none"/>
        </w:rPr>
      </w:pPr>
    </w:p>
    <w:p w14:paraId="69BD7044" w14:textId="77777777" w:rsidR="00D2612F" w:rsidRPr="00930BBF" w:rsidRDefault="00D2612F" w:rsidP="00165CA7">
      <w:pPr>
        <w:spacing w:line="240" w:lineRule="auto"/>
        <w:rPr>
          <w:rFonts w:eastAsia="Times New Roman" w:cs="Arial"/>
          <w:kern w:val="0"/>
          <w:lang w:eastAsia="sl-SI"/>
          <w14:ligatures w14:val="none"/>
        </w:rPr>
      </w:pPr>
    </w:p>
    <w:p w14:paraId="2388C4CF" w14:textId="77777777" w:rsidR="00D2612F" w:rsidRPr="00930BBF" w:rsidRDefault="00D2612F" w:rsidP="00165CA7">
      <w:pPr>
        <w:spacing w:line="240" w:lineRule="auto"/>
        <w:rPr>
          <w:rFonts w:eastAsia="Times New Roman" w:cs="Arial"/>
          <w:kern w:val="0"/>
          <w:lang w:eastAsia="sl-SI"/>
          <w14:ligatures w14:val="none"/>
        </w:rPr>
      </w:pPr>
    </w:p>
    <w:p w14:paraId="50F30673" w14:textId="2E340CC7" w:rsidR="00D2612F" w:rsidRPr="00930BBF" w:rsidRDefault="00D2612F" w:rsidP="00165CA7">
      <w:pPr>
        <w:spacing w:line="240" w:lineRule="auto"/>
        <w:rPr>
          <w:rFonts w:eastAsia="Times New Roman" w:cs="Arial"/>
          <w:kern w:val="0"/>
          <w:lang w:eastAsia="sl-SI"/>
          <w14:ligatures w14:val="none"/>
        </w:rPr>
      </w:pPr>
    </w:p>
    <w:p w14:paraId="164B4E09" w14:textId="77777777" w:rsidR="00D2612F" w:rsidRPr="00930BBF" w:rsidRDefault="00D2612F" w:rsidP="00165CA7">
      <w:pPr>
        <w:spacing w:line="240" w:lineRule="auto"/>
        <w:rPr>
          <w:rFonts w:eastAsia="Times New Roman" w:cs="Arial"/>
          <w:kern w:val="0"/>
          <w:lang w:eastAsia="sl-SI"/>
          <w14:ligatures w14:val="none"/>
        </w:rPr>
      </w:pPr>
    </w:p>
    <w:p w14:paraId="61FD6418" w14:textId="77777777" w:rsidR="00D2612F" w:rsidRPr="00930BBF" w:rsidRDefault="00D2612F" w:rsidP="00165CA7">
      <w:pPr>
        <w:spacing w:line="240" w:lineRule="auto"/>
        <w:rPr>
          <w:rFonts w:eastAsia="Times New Roman" w:cs="Arial"/>
          <w:kern w:val="0"/>
          <w:lang w:eastAsia="sl-SI"/>
          <w14:ligatures w14:val="none"/>
        </w:rPr>
      </w:pPr>
    </w:p>
    <w:p w14:paraId="50F5C8BB" w14:textId="77777777" w:rsidR="00D2612F" w:rsidRPr="00930BBF" w:rsidRDefault="00D2612F" w:rsidP="00165CA7">
      <w:pPr>
        <w:spacing w:line="240" w:lineRule="auto"/>
        <w:jc w:val="center"/>
        <w:rPr>
          <w:rFonts w:eastAsia="Times New Roman" w:cs="Arial"/>
          <w:b/>
          <w:bCs/>
          <w:kern w:val="0"/>
          <w:lang w:eastAsia="sl-SI"/>
          <w14:ligatures w14:val="none"/>
        </w:rPr>
      </w:pPr>
      <w:r w:rsidRPr="00930BBF">
        <w:rPr>
          <w:rFonts w:eastAsia="Times New Roman" w:cs="Arial"/>
          <w:b/>
          <w:bCs/>
          <w:kern w:val="0"/>
          <w:lang w:eastAsia="sl-SI"/>
          <w14:ligatures w14:val="none"/>
        </w:rPr>
        <w:t>RAZPISNA DOKUMENTACIJA</w:t>
      </w:r>
    </w:p>
    <w:p w14:paraId="002289E0" w14:textId="77777777" w:rsidR="00D2612F" w:rsidRPr="00930BBF" w:rsidRDefault="00D2612F" w:rsidP="00165CA7">
      <w:pPr>
        <w:spacing w:line="240" w:lineRule="auto"/>
        <w:rPr>
          <w:rFonts w:eastAsia="Times New Roman" w:cs="Arial"/>
          <w:kern w:val="0"/>
          <w:lang w:eastAsia="sl-SI"/>
          <w14:ligatures w14:val="none"/>
        </w:rPr>
      </w:pPr>
    </w:p>
    <w:p w14:paraId="481004FB" w14:textId="77777777" w:rsidR="00D2612F" w:rsidRPr="00930BBF" w:rsidRDefault="00D2612F" w:rsidP="00165CA7">
      <w:pPr>
        <w:spacing w:line="240" w:lineRule="auto"/>
        <w:rPr>
          <w:rFonts w:eastAsia="Times New Roman" w:cs="Arial"/>
          <w:kern w:val="0"/>
          <w:lang w:eastAsia="sl-SI"/>
          <w14:ligatures w14:val="none"/>
        </w:rPr>
      </w:pPr>
    </w:p>
    <w:p w14:paraId="299BEA47" w14:textId="77777777" w:rsidR="00D2612F" w:rsidRPr="00930BBF" w:rsidRDefault="00D2612F" w:rsidP="00165CA7">
      <w:pPr>
        <w:spacing w:line="240" w:lineRule="auto"/>
        <w:rPr>
          <w:rFonts w:eastAsia="Times New Roman" w:cs="Arial"/>
          <w:kern w:val="0"/>
          <w:lang w:eastAsia="sl-SI"/>
          <w14:ligatures w14:val="none"/>
        </w:rPr>
      </w:pPr>
    </w:p>
    <w:p w14:paraId="5D776688" w14:textId="77777777" w:rsidR="00D2612F" w:rsidRPr="00930BBF" w:rsidRDefault="00D2612F" w:rsidP="00165CA7">
      <w:pPr>
        <w:spacing w:line="240" w:lineRule="auto"/>
        <w:rPr>
          <w:rFonts w:eastAsia="Times New Roman" w:cs="Arial"/>
          <w:kern w:val="0"/>
          <w:lang w:eastAsia="sl-SI"/>
          <w14:ligatures w14:val="none"/>
        </w:rPr>
      </w:pPr>
    </w:p>
    <w:p w14:paraId="48A546D9" w14:textId="77777777" w:rsidR="00D2612F" w:rsidRPr="00930BBF" w:rsidRDefault="00D2612F" w:rsidP="00165CA7">
      <w:pPr>
        <w:spacing w:line="240" w:lineRule="auto"/>
        <w:rPr>
          <w:rFonts w:eastAsia="Times New Roman" w:cs="Arial"/>
          <w:kern w:val="0"/>
          <w:lang w:eastAsia="sl-SI"/>
          <w14:ligatures w14:val="none"/>
        </w:rPr>
      </w:pPr>
    </w:p>
    <w:p w14:paraId="079BCBB3" w14:textId="77777777" w:rsidR="00D2612F" w:rsidRPr="00930BBF" w:rsidRDefault="00D2612F" w:rsidP="00165CA7">
      <w:pPr>
        <w:spacing w:line="240" w:lineRule="auto"/>
        <w:rPr>
          <w:rFonts w:eastAsia="Times New Roman" w:cs="Arial"/>
          <w:kern w:val="0"/>
          <w:lang w:eastAsia="sl-SI"/>
          <w14:ligatures w14:val="none"/>
        </w:rPr>
      </w:pPr>
    </w:p>
    <w:p w14:paraId="7EE255D5" w14:textId="77777777" w:rsidR="00D2612F" w:rsidRPr="00930BBF" w:rsidRDefault="00D2612F" w:rsidP="00165CA7">
      <w:pPr>
        <w:spacing w:line="240" w:lineRule="auto"/>
        <w:rPr>
          <w:rFonts w:eastAsia="Times New Roman" w:cs="Arial"/>
          <w:kern w:val="0"/>
          <w:lang w:eastAsia="sl-SI"/>
          <w14:ligatures w14:val="none"/>
        </w:rPr>
      </w:pPr>
    </w:p>
    <w:p w14:paraId="4C03DB57" w14:textId="77777777" w:rsidR="00D2612F" w:rsidRPr="00930BBF" w:rsidRDefault="00D2612F" w:rsidP="00165CA7">
      <w:pPr>
        <w:spacing w:line="240" w:lineRule="auto"/>
        <w:rPr>
          <w:rFonts w:eastAsia="Times New Roman" w:cs="Arial"/>
          <w:kern w:val="0"/>
          <w:lang w:eastAsia="sl-SI"/>
          <w14:ligatures w14:val="none"/>
        </w:rPr>
      </w:pPr>
    </w:p>
    <w:p w14:paraId="670AD2F3" w14:textId="77777777" w:rsidR="00D2612F" w:rsidRPr="00930BBF" w:rsidRDefault="00D2612F" w:rsidP="00165CA7">
      <w:pPr>
        <w:spacing w:line="240" w:lineRule="auto"/>
        <w:rPr>
          <w:rFonts w:eastAsia="Times New Roman" w:cs="Arial"/>
          <w:kern w:val="0"/>
          <w:lang w:eastAsia="sl-SI"/>
          <w14:ligatures w14:val="none"/>
        </w:rPr>
      </w:pPr>
    </w:p>
    <w:p w14:paraId="6274BA15" w14:textId="77777777" w:rsidR="00D2612F" w:rsidRPr="00930BBF" w:rsidRDefault="00D2612F" w:rsidP="00165CA7">
      <w:pPr>
        <w:spacing w:line="240" w:lineRule="auto"/>
        <w:rPr>
          <w:rFonts w:eastAsia="Times New Roman" w:cs="Arial"/>
          <w:kern w:val="0"/>
          <w:lang w:eastAsia="sl-SI"/>
          <w14:ligatures w14:val="none"/>
        </w:rPr>
      </w:pPr>
    </w:p>
    <w:p w14:paraId="10F437F1" w14:textId="77777777" w:rsidR="00D2612F" w:rsidRPr="00930BBF" w:rsidRDefault="00D2612F" w:rsidP="00165CA7">
      <w:pPr>
        <w:spacing w:line="240" w:lineRule="auto"/>
        <w:rPr>
          <w:rFonts w:eastAsia="Times New Roman" w:cs="Arial"/>
          <w:kern w:val="0"/>
          <w:lang w:eastAsia="sl-SI"/>
          <w14:ligatures w14:val="none"/>
        </w:rPr>
      </w:pPr>
    </w:p>
    <w:p w14:paraId="4B028853" w14:textId="77777777" w:rsidR="00D2612F" w:rsidRPr="00930BBF" w:rsidRDefault="00D2612F" w:rsidP="00165CA7">
      <w:pPr>
        <w:spacing w:line="240" w:lineRule="auto"/>
        <w:rPr>
          <w:rFonts w:eastAsia="Times New Roman" w:cs="Arial"/>
          <w:kern w:val="0"/>
          <w:lang w:eastAsia="sl-SI"/>
          <w14:ligatures w14:val="none"/>
        </w:rPr>
      </w:pPr>
    </w:p>
    <w:p w14:paraId="3B34AB53" w14:textId="77777777" w:rsidR="00D2612F" w:rsidRPr="00930BBF" w:rsidRDefault="00D2612F" w:rsidP="00165CA7">
      <w:pPr>
        <w:spacing w:line="240" w:lineRule="auto"/>
        <w:rPr>
          <w:rFonts w:eastAsia="Times New Roman" w:cs="Arial"/>
          <w:kern w:val="0"/>
          <w:lang w:eastAsia="sl-SI"/>
          <w14:ligatures w14:val="none"/>
        </w:rPr>
      </w:pPr>
    </w:p>
    <w:p w14:paraId="6E9D5A74" w14:textId="77777777" w:rsidR="00D2612F" w:rsidRPr="00930BBF" w:rsidRDefault="00D2612F" w:rsidP="00165CA7">
      <w:pPr>
        <w:spacing w:line="240" w:lineRule="auto"/>
        <w:rPr>
          <w:rFonts w:eastAsia="Times New Roman" w:cs="Arial"/>
          <w:kern w:val="0"/>
          <w:lang w:eastAsia="sl-SI"/>
          <w14:ligatures w14:val="none"/>
        </w:rPr>
      </w:pPr>
    </w:p>
    <w:p w14:paraId="25A40309" w14:textId="77777777" w:rsidR="00D2612F" w:rsidRPr="00930BBF" w:rsidRDefault="00D2612F" w:rsidP="00165CA7">
      <w:pPr>
        <w:spacing w:line="240" w:lineRule="auto"/>
        <w:rPr>
          <w:rFonts w:eastAsia="Times New Roman" w:cs="Arial"/>
          <w:kern w:val="0"/>
          <w:lang w:eastAsia="sl-SI"/>
          <w14:ligatures w14:val="none"/>
        </w:rPr>
      </w:pPr>
    </w:p>
    <w:p w14:paraId="20154384" w14:textId="77777777" w:rsidR="00D2612F" w:rsidRPr="00930BBF" w:rsidRDefault="00D2612F" w:rsidP="00165CA7">
      <w:pPr>
        <w:spacing w:line="240" w:lineRule="auto"/>
        <w:rPr>
          <w:rFonts w:eastAsia="Times New Roman" w:cs="Arial"/>
          <w:kern w:val="0"/>
          <w:lang w:eastAsia="sl-SI"/>
          <w14:ligatures w14:val="none"/>
        </w:rPr>
      </w:pPr>
    </w:p>
    <w:p w14:paraId="6ACBF139" w14:textId="77777777" w:rsidR="00D2612F" w:rsidRPr="00930BBF" w:rsidRDefault="00D2612F" w:rsidP="00165CA7">
      <w:pPr>
        <w:spacing w:line="240" w:lineRule="auto"/>
        <w:rPr>
          <w:rFonts w:eastAsia="Times New Roman" w:cs="Arial"/>
          <w:kern w:val="0"/>
          <w:lang w:eastAsia="sl-SI"/>
          <w14:ligatures w14:val="none"/>
        </w:rPr>
      </w:pPr>
    </w:p>
    <w:p w14:paraId="2CF2027B" w14:textId="77777777" w:rsidR="00D2612F" w:rsidRPr="00930BBF" w:rsidRDefault="00D2612F" w:rsidP="00165CA7">
      <w:pPr>
        <w:spacing w:line="240" w:lineRule="auto"/>
        <w:rPr>
          <w:rFonts w:eastAsia="Times New Roman" w:cs="Arial"/>
          <w:kern w:val="0"/>
          <w:lang w:eastAsia="sl-SI"/>
          <w14:ligatures w14:val="none"/>
        </w:rPr>
      </w:pPr>
    </w:p>
    <w:p w14:paraId="5B55FC61" w14:textId="77777777" w:rsidR="00D2612F" w:rsidRPr="00930BBF" w:rsidRDefault="00D2612F" w:rsidP="00165CA7">
      <w:pPr>
        <w:spacing w:line="240" w:lineRule="auto"/>
        <w:rPr>
          <w:rFonts w:eastAsia="Times New Roman" w:cs="Arial"/>
          <w:kern w:val="0"/>
          <w:lang w:eastAsia="sl-SI"/>
          <w14:ligatures w14:val="none"/>
        </w:rPr>
      </w:pPr>
    </w:p>
    <w:p w14:paraId="0CBFEAF6" w14:textId="77777777" w:rsidR="00D2612F" w:rsidRPr="00930BBF" w:rsidRDefault="00D2612F" w:rsidP="00165CA7">
      <w:pPr>
        <w:spacing w:line="240" w:lineRule="auto"/>
        <w:rPr>
          <w:rFonts w:eastAsia="Times New Roman" w:cs="Arial"/>
          <w:kern w:val="0"/>
          <w:lang w:eastAsia="sl-SI"/>
          <w14:ligatures w14:val="none"/>
        </w:rPr>
      </w:pPr>
    </w:p>
    <w:p w14:paraId="6EC79ABA" w14:textId="2BB9CCF0" w:rsidR="00DD0DDF" w:rsidRPr="00165CA7" w:rsidRDefault="00445AF3" w:rsidP="00165CA7">
      <w:pPr>
        <w:spacing w:line="240" w:lineRule="auto"/>
        <w:jc w:val="center"/>
        <w:rPr>
          <w:rFonts w:eastAsia="Times New Roman" w:cs="Arial"/>
          <w:kern w:val="0"/>
          <w:lang w:eastAsia="sl-SI"/>
          <w14:ligatures w14:val="none"/>
        </w:rPr>
      </w:pPr>
      <w:r>
        <w:rPr>
          <w:rFonts w:eastAsia="Times New Roman" w:cs="Arial"/>
          <w:kern w:val="0"/>
          <w:lang w:eastAsia="sl-SI"/>
          <w14:ligatures w14:val="none"/>
        </w:rPr>
        <w:t>Oktober</w:t>
      </w:r>
      <w:r w:rsidR="00D2612F" w:rsidRPr="00930BBF">
        <w:rPr>
          <w:rFonts w:eastAsia="Times New Roman" w:cs="Arial"/>
          <w:kern w:val="0"/>
          <w:lang w:eastAsia="sl-SI"/>
          <w14:ligatures w14:val="none"/>
        </w:rPr>
        <w:t xml:space="preserve"> 2025</w:t>
      </w:r>
    </w:p>
    <w:bookmarkEnd w:id="0"/>
    <w:p w14:paraId="2D7AA37E" w14:textId="77777777" w:rsidR="00165CA7" w:rsidRDefault="00165CA7" w:rsidP="00165CA7">
      <w:pPr>
        <w:tabs>
          <w:tab w:val="clear" w:pos="360"/>
        </w:tabs>
        <w:spacing w:after="160" w:line="240" w:lineRule="auto"/>
        <w:jc w:val="left"/>
        <w:rPr>
          <w:rFonts w:eastAsiaTheme="majorEastAsia" w:cs="Arial"/>
          <w:b/>
          <w:bCs/>
          <w:color w:val="000000" w:themeColor="text1"/>
        </w:rPr>
      </w:pPr>
      <w:r>
        <w:br w:type="page"/>
      </w:r>
    </w:p>
    <w:p w14:paraId="40455E20" w14:textId="57AD469C" w:rsidR="00D2612F" w:rsidRPr="00930BBF" w:rsidRDefault="00D2612F" w:rsidP="00165CA7">
      <w:pPr>
        <w:pStyle w:val="Naslov1"/>
        <w:spacing w:line="240" w:lineRule="auto"/>
        <w:rPr>
          <w:sz w:val="20"/>
          <w:szCs w:val="20"/>
        </w:rPr>
      </w:pPr>
      <w:r w:rsidRPr="00930BBF">
        <w:rPr>
          <w:sz w:val="20"/>
          <w:szCs w:val="20"/>
        </w:rPr>
        <w:lastRenderedPageBreak/>
        <w:t>PRAVNE PODLAGE</w:t>
      </w:r>
    </w:p>
    <w:p w14:paraId="39FB62B5" w14:textId="77777777" w:rsidR="00DD0DDF" w:rsidRPr="00930BBF" w:rsidRDefault="00DD0DDF" w:rsidP="00165CA7">
      <w:pPr>
        <w:spacing w:line="240" w:lineRule="auto"/>
        <w:rPr>
          <w:rFonts w:cs="Arial"/>
          <w:b/>
          <w:bCs/>
        </w:rPr>
      </w:pPr>
    </w:p>
    <w:p w14:paraId="095F3CB8" w14:textId="77777777" w:rsidR="00B468A6" w:rsidRPr="00651EE5" w:rsidRDefault="00B468A6" w:rsidP="00165CA7">
      <w:pPr>
        <w:spacing w:line="240" w:lineRule="auto"/>
        <w:rPr>
          <w:rFonts w:eastAsia="Times New Roman" w:cs="Arial"/>
          <w:kern w:val="0"/>
          <w:lang w:eastAsia="sl-SI"/>
          <w14:ligatures w14:val="none"/>
        </w:rPr>
      </w:pPr>
      <w:r w:rsidRPr="00651EE5">
        <w:rPr>
          <w:rFonts w:eastAsia="Times New Roman" w:cs="Arial"/>
          <w:kern w:val="0"/>
          <w:lang w:eastAsia="sl-SI"/>
          <w14:ligatures w14:val="none"/>
        </w:rPr>
        <w:t>Podlage za izvedbo javnega razpisa so:</w:t>
      </w:r>
    </w:p>
    <w:p w14:paraId="25A90B94"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Uredb</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Uredbe (EU) 2021/1057 Evropskega parlamenta in Sveta z dne 24. junija 2021 o vzpostavitvi Evropskega socialnega sklada plus (ESS+) in razveljavitvi Uredbe (EU) št. 1296/2013 (Uradni list RS, št. 231 z dne 30. 6. 2021,z vsemi spremembami;</w:t>
      </w:r>
    </w:p>
    <w:p w14:paraId="612DF119"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Listin</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Evropske unije o temeljnih pravicah (UL C št. 326 z dne 26. 10. 2012, str. 391);</w:t>
      </w:r>
    </w:p>
    <w:p w14:paraId="3A873F19"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Konvencij</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Združenih narodov o pravicah invalidov (Zakon o ratifikaciji Konvencije o pravicah invalidov in Izbirnega Protokola h Konvenciji o pravicah invalidov, Uradni list RS – Mednarodne pogodbe, št. 10/08);</w:t>
      </w:r>
    </w:p>
    <w:p w14:paraId="718C74F3"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Sporazum o partnerstvu med Slovenijo in Evropsko komisijo za obdobje 2021–2027, št. CCI 2021SI16FFPA001, z dne 12. 9. 2022, z vsemi spremembami;</w:t>
      </w:r>
    </w:p>
    <w:p w14:paraId="346F8A6F"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 xml:space="preserve">Program evropske kohezijske politike v obdobju 2021-2027 v Sloveniji, št. CCI 2021SI16FFPR001, z dne </w:t>
      </w:r>
      <w:r>
        <w:rPr>
          <w:rFonts w:eastAsia="Times New Roman" w:cs="Arial"/>
          <w:bCs/>
          <w:kern w:val="0"/>
          <w:lang w:eastAsia="sl-SI"/>
          <w14:ligatures w14:val="none"/>
        </w:rPr>
        <w:t>22</w:t>
      </w:r>
      <w:r w:rsidRPr="002D516A">
        <w:rPr>
          <w:rFonts w:eastAsia="Times New Roman" w:cs="Arial"/>
          <w:bCs/>
          <w:kern w:val="0"/>
          <w:lang w:eastAsia="sl-SI"/>
          <w14:ligatures w14:val="none"/>
        </w:rPr>
        <w:t>. 1</w:t>
      </w:r>
      <w:r>
        <w:rPr>
          <w:rFonts w:eastAsia="Times New Roman" w:cs="Arial"/>
          <w:bCs/>
          <w:kern w:val="0"/>
          <w:lang w:eastAsia="sl-SI"/>
          <w14:ligatures w14:val="none"/>
        </w:rPr>
        <w:t>1</w:t>
      </w:r>
      <w:r w:rsidRPr="002D516A">
        <w:rPr>
          <w:rFonts w:eastAsia="Times New Roman" w:cs="Arial"/>
          <w:bCs/>
          <w:kern w:val="0"/>
          <w:lang w:eastAsia="sl-SI"/>
          <w14:ligatures w14:val="none"/>
        </w:rPr>
        <w:t>. 202</w:t>
      </w:r>
      <w:r>
        <w:rPr>
          <w:rFonts w:eastAsia="Times New Roman" w:cs="Arial"/>
          <w:bCs/>
          <w:kern w:val="0"/>
          <w:lang w:eastAsia="sl-SI"/>
          <w14:ligatures w14:val="none"/>
        </w:rPr>
        <w:t>4</w:t>
      </w:r>
      <w:r w:rsidRPr="002D516A">
        <w:rPr>
          <w:rFonts w:eastAsia="Times New Roman" w:cs="Arial"/>
          <w:bCs/>
          <w:kern w:val="0"/>
          <w:lang w:eastAsia="sl-SI"/>
          <w14:ligatures w14:val="none"/>
        </w:rPr>
        <w:t>, z vsemi spremembami;</w:t>
      </w:r>
    </w:p>
    <w:p w14:paraId="361E9D6A"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Izvedben</w:t>
      </w:r>
      <w:r>
        <w:rPr>
          <w:rFonts w:eastAsia="Times New Roman" w:cs="Arial"/>
          <w:bCs/>
          <w:kern w:val="0"/>
          <w:lang w:eastAsia="sl-SI"/>
          <w14:ligatures w14:val="none"/>
        </w:rPr>
        <w:t>i</w:t>
      </w:r>
      <w:r w:rsidRPr="002D516A">
        <w:rPr>
          <w:rFonts w:eastAsia="Times New Roman" w:cs="Arial"/>
          <w:bCs/>
          <w:kern w:val="0"/>
          <w:lang w:eastAsia="sl-SI"/>
          <w14:ligatures w14:val="none"/>
        </w:rPr>
        <w:t xml:space="preserve"> načrt Programa evropske kohezijske politike v obdobju 2021–2027 v Sloveniji 24/1, št. 410-5/2022/14-SVRK-93 z dne 28. 7. 2024, objavljenega na https://evropskasredstva.si/app/uploads/2024/07/INP_24_1.pdf – vsemi spremembami;</w:t>
      </w:r>
    </w:p>
    <w:p w14:paraId="4F89C439"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Meril</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za izbor operacij v okviru Programa evropske kohezijske politike v obdobju 2021–2027 v Sloveniji, </w:t>
      </w:r>
      <w:r>
        <w:rPr>
          <w:rFonts w:eastAsia="Times New Roman" w:cs="Arial"/>
          <w:bCs/>
          <w:kern w:val="0"/>
          <w:lang w:eastAsia="sl-SI"/>
          <w14:ligatures w14:val="none"/>
        </w:rPr>
        <w:t>marec 2025</w:t>
      </w:r>
      <w:r w:rsidRPr="002D516A">
        <w:rPr>
          <w:rFonts w:eastAsia="Times New Roman" w:cs="Arial"/>
          <w:bCs/>
          <w:kern w:val="0"/>
          <w:lang w:eastAsia="sl-SI"/>
          <w14:ligatures w14:val="none"/>
        </w:rPr>
        <w:t>, verzija 1.2, z vsemi spremembami;</w:t>
      </w:r>
    </w:p>
    <w:p w14:paraId="73399AF1"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Vladi Republike Slovenije (Uradni list RS, št. 24/05 – UPB, 109/08, 38/10 – ZUKN, 8/12, 21/13, 47/13 – ZDU-1G, 65/14, 55/17,163/22 in 57/25 – ZF);</w:t>
      </w:r>
    </w:p>
    <w:p w14:paraId="03FA0066"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državni upravi (Uradni list RS, št. 113/05 – uradno prečiščeno besedilo, 89/07 - odl. US, 126/07 - ZUP-E, 48/09, 8/10 - ZUP-G, 8/12 - ZVRS-F, 21/12, 47/13, 12/14, 90/14, 51/16, 36/21, 82/21, 189/21, 153/22 in 18/23);</w:t>
      </w:r>
    </w:p>
    <w:p w14:paraId="28EDEB73"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varstvu osebnih podatkov (ZVOP-2) (Uradni list RS, št. 163/22 in 40/25 – ZInfV-1);</w:t>
      </w:r>
    </w:p>
    <w:p w14:paraId="4A6E5C90"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integriteti in preprečevanju korupcije (Uradni list RS, št. 69/11 – uradno prečiščeno besedilo, 158/20, 3/22 – ZDeb in 16/23 – ZZPri);</w:t>
      </w:r>
    </w:p>
    <w:p w14:paraId="06E1EC96"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preprečevanju pranja denarja in financiranja terorizma (Uradni list RS, št. 48/22, 145/22, 17/25 in 56/25);</w:t>
      </w:r>
    </w:p>
    <w:p w14:paraId="243DFC07"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javnih financah (Uradni list RS, št. 11/11 – uradno prečiščeno besedilo, 14/13 – popr., 101/13, 55/15 – ZFisP, 96/15 – ZIPRS1617, 13/18, 195/20 – odl. US in 18/23 – ZDU-1O, 76/23, 24/25 – ZFisP-1 in 39/25);</w:t>
      </w:r>
    </w:p>
    <w:p w14:paraId="78FA6198"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izvrševanju proračunov Republike Slovenije za leti 2025 in 2026 (Uradni list RS, št. 104/24, 17/25 – ZFO-1E in 32/25 – ZJU-1);</w:t>
      </w:r>
    </w:p>
    <w:p w14:paraId="387F083E"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Proračun Republike Slovenije za leto 2025 ((DP2025) (Uradni list RS, št. 123/23 in 104/24));</w:t>
      </w:r>
    </w:p>
    <w:p w14:paraId="7C6C0E75"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Proračun Republike Slovenije za leto 2026 ((DP2026) (Uradni list RS, št. 104/24));</w:t>
      </w:r>
    </w:p>
    <w:p w14:paraId="587399D6"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Uredb</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o izvajanju uredb (EU) in (Euratom) na področju izvajanja evropske kohezijske politike v obdobju 2021–2027 za cilj naložbe za rast in delovna mesta (Uradni list RS št. 21/2023 in 13/25);</w:t>
      </w:r>
    </w:p>
    <w:p w14:paraId="65E17FFB"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Uredb</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(EU) 2016/679 Evropskega parlamenta in Sveta z dne 27. aprila 2016 o varstvu posameznikov pri obdelavi osebnih podatkov in o prostem pretoku takih podatkov ter o razveljavitvi Direktive 95/46/ES (Splošna uredba o varstvu podatkov UL L, št. 119, z dne 4. 5. 2016, str. 1), z vsemi spremembami;</w:t>
      </w:r>
    </w:p>
    <w:p w14:paraId="16F7A6D7"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Pravilnik o postopkih za izvrševanje proračuna Republike Slovenije (Uradni list RS, št. 50/07, 61/08, 99/09 – ZIPRS1011, 3/13, 81/16, 11/22, 96/22, 105/22 – ZZNŠPP, 149/22, 106/23 in 88/24);</w:t>
      </w:r>
    </w:p>
    <w:p w14:paraId="35C833BD"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Resolucij</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o nacionalnem programu za kulturo 2024–2031 (Uradni list RS, 61/24);</w:t>
      </w:r>
    </w:p>
    <w:p w14:paraId="5C75A4E3"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uresničevanju javnega interesa za kulturo (Uradni list RS, št. 77/07, 56/08, 4/10, 20/11, 111/13, 68/16, 61/17, 21/18 – ZNOrg, 3/22 – ZDeb, 105/22 in 8/25 – ZZNŠPP; v nadaljnjem besedilu: ZUJIK);</w:t>
      </w:r>
    </w:p>
    <w:p w14:paraId="78381E6C" w14:textId="77777777" w:rsidR="008D35CD" w:rsidRPr="00DD0DDF" w:rsidRDefault="008D35CD" w:rsidP="008D35CD">
      <w:pPr>
        <w:numPr>
          <w:ilvl w:val="0"/>
          <w:numId w:val="77"/>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lastRenderedPageBreak/>
        <w:t xml:space="preserve">Odločitve o podpori št. </w:t>
      </w:r>
      <w:r>
        <w:rPr>
          <w:rFonts w:eastAsia="Times New Roman" w:cs="Arial"/>
          <w:bCs/>
          <w:kern w:val="0"/>
          <w:lang w:eastAsia="sl-SI"/>
          <w14:ligatures w14:val="none"/>
        </w:rPr>
        <w:t>V00323/MK/0</w:t>
      </w:r>
      <w:r w:rsidRPr="00DD0DDF">
        <w:rPr>
          <w:rFonts w:eastAsia="Times New Roman" w:cs="Arial"/>
          <w:bCs/>
          <w:kern w:val="0"/>
          <w:lang w:eastAsia="sl-SI"/>
          <w14:ligatures w14:val="none"/>
        </w:rPr>
        <w:t xml:space="preserve"> za »Javni razpis za vzpostavitev podpornega okolja za opolnomočenje oseb na področju kulture preko usposabljanj in prenosa strokovnih kompetenc v rezidenčnih centrih in gostovalnih mrežah«, ki jo je dne </w:t>
      </w:r>
      <w:r>
        <w:rPr>
          <w:rFonts w:eastAsia="Times New Roman" w:cs="Arial"/>
          <w:bCs/>
          <w:kern w:val="0"/>
          <w:lang w:eastAsia="sl-SI"/>
          <w14:ligatures w14:val="none"/>
        </w:rPr>
        <w:t>1. 10. 2025</w:t>
      </w:r>
      <w:r w:rsidRPr="00DD0DDF">
        <w:rPr>
          <w:rFonts w:eastAsia="Times New Roman" w:cs="Arial"/>
          <w:bCs/>
          <w:kern w:val="0"/>
          <w:lang w:eastAsia="sl-SI"/>
          <w14:ligatures w14:val="none"/>
        </w:rPr>
        <w:t xml:space="preserve"> izdalo Ministrstvo za kohezijo in regionalni razvoj (št. dokumenta: </w:t>
      </w:r>
      <w:r>
        <w:rPr>
          <w:rFonts w:eastAsia="Times New Roman" w:cs="Arial"/>
          <w:bCs/>
          <w:kern w:val="0"/>
          <w:lang w:eastAsia="sl-SI"/>
          <w14:ligatures w14:val="none"/>
        </w:rPr>
        <w:t>3032-130/2025-1630-6</w:t>
      </w:r>
      <w:r w:rsidRPr="00DD0DDF">
        <w:rPr>
          <w:rFonts w:eastAsia="Times New Roman" w:cs="Arial"/>
          <w:bCs/>
          <w:kern w:val="0"/>
          <w:lang w:eastAsia="sl-SI"/>
          <w14:ligatures w14:val="none"/>
        </w:rPr>
        <w:t>)</w:t>
      </w:r>
    </w:p>
    <w:p w14:paraId="3E28A1D6" w14:textId="77777777" w:rsidR="00A52B90" w:rsidRPr="00930BBF" w:rsidRDefault="00A52B90" w:rsidP="00165CA7">
      <w:pPr>
        <w:spacing w:line="240" w:lineRule="auto"/>
        <w:rPr>
          <w:rFonts w:cs="Arial"/>
        </w:rPr>
      </w:pPr>
    </w:p>
    <w:p w14:paraId="7B32978A" w14:textId="77777777" w:rsidR="00420275" w:rsidRPr="00930BBF" w:rsidRDefault="00420275" w:rsidP="00165CA7">
      <w:pPr>
        <w:spacing w:line="240" w:lineRule="auto"/>
        <w:rPr>
          <w:rFonts w:cs="Arial"/>
        </w:rPr>
      </w:pPr>
    </w:p>
    <w:p w14:paraId="5CF08B6C" w14:textId="77777777" w:rsidR="004B036E" w:rsidRPr="00930BBF" w:rsidRDefault="004B036E" w:rsidP="00165CA7">
      <w:pPr>
        <w:pStyle w:val="Naslov1"/>
        <w:spacing w:line="240" w:lineRule="auto"/>
        <w:rPr>
          <w:sz w:val="20"/>
          <w:szCs w:val="20"/>
        </w:rPr>
      </w:pPr>
      <w:bookmarkStart w:id="1" w:name="_Ref205820457"/>
      <w:bookmarkStart w:id="2" w:name="_Toc205820673"/>
      <w:bookmarkStart w:id="3" w:name="_Toc206687113"/>
      <w:r w:rsidRPr="00930BBF">
        <w:rPr>
          <w:sz w:val="20"/>
          <w:szCs w:val="20"/>
        </w:rPr>
        <w:t>IME IN SEDEŽ POSREDNIŠKEGA ORGANA OZIROMA IZVAJALCA JAVNEGA RAZPISA, KI IZVEDE VSE POSTOPKE, POTREBNE ZA DODELITEV SREDSTEV</w:t>
      </w:r>
      <w:bookmarkEnd w:id="1"/>
      <w:bookmarkEnd w:id="2"/>
      <w:bookmarkEnd w:id="3"/>
    </w:p>
    <w:p w14:paraId="13218C1F" w14:textId="77777777" w:rsidR="004B036E" w:rsidRPr="00930BBF" w:rsidRDefault="004B036E" w:rsidP="00165CA7">
      <w:pPr>
        <w:spacing w:line="240" w:lineRule="auto"/>
        <w:rPr>
          <w:rFonts w:cs="Arial"/>
          <w:color w:val="000000" w:themeColor="text1"/>
        </w:rPr>
      </w:pPr>
    </w:p>
    <w:p w14:paraId="09094B98" w14:textId="1F26D3C2" w:rsidR="004B036E" w:rsidRPr="00930BBF" w:rsidRDefault="004B036E" w:rsidP="00165CA7">
      <w:pPr>
        <w:spacing w:line="240" w:lineRule="auto"/>
        <w:rPr>
          <w:rFonts w:cs="Arial"/>
        </w:rPr>
      </w:pPr>
      <w:r w:rsidRPr="00930BBF">
        <w:rPr>
          <w:rFonts w:cs="Arial"/>
        </w:rPr>
        <w:t>Republika Slovenija, Ministrstvo za kulturo, Maistrova 10, 1000 Ljubljana (v nadaljnjem besedilu: ministrstvo).</w:t>
      </w:r>
    </w:p>
    <w:p w14:paraId="5A58AC4B" w14:textId="77777777" w:rsidR="00751CC4" w:rsidRPr="00930BBF" w:rsidRDefault="00751CC4" w:rsidP="00165CA7">
      <w:pPr>
        <w:spacing w:line="240" w:lineRule="auto"/>
        <w:rPr>
          <w:rFonts w:cs="Arial"/>
          <w:lang w:eastAsia="sl-SI"/>
        </w:rPr>
      </w:pPr>
    </w:p>
    <w:p w14:paraId="44A5C0E3" w14:textId="4407945A" w:rsidR="004B036E" w:rsidRPr="00930BBF" w:rsidRDefault="004B036E" w:rsidP="00165CA7">
      <w:pPr>
        <w:spacing w:line="240" w:lineRule="auto"/>
        <w:rPr>
          <w:rFonts w:cs="Arial"/>
          <w:lang w:eastAsia="sl-SI"/>
        </w:rPr>
      </w:pPr>
      <w:r w:rsidRPr="00930BBF">
        <w:rPr>
          <w:rFonts w:cs="Arial"/>
        </w:rPr>
        <w:t xml:space="preserve">Ministrstvo pri izvedbi Javnega razpisa za vzpostavitev podpornega okolja za opolnomočenje oseb na področju kulture preko usposabljanj in prenosa strokovnih kompetenc v rezidenčnih centrih in gostovalnih mrežah (v nadaljevanju: javni razpis) </w:t>
      </w:r>
      <w:r w:rsidR="002C093C" w:rsidRPr="00930BBF">
        <w:rPr>
          <w:rFonts w:cs="Arial"/>
        </w:rPr>
        <w:t xml:space="preserve">na področju kohezijske politike nastopa </w:t>
      </w:r>
      <w:r w:rsidRPr="00930BBF">
        <w:rPr>
          <w:rFonts w:cs="Arial"/>
        </w:rPr>
        <w:t xml:space="preserve">v vlogi posredniškega </w:t>
      </w:r>
      <w:r w:rsidR="00DD0DDF" w:rsidRPr="00930BBF">
        <w:rPr>
          <w:rFonts w:cs="Arial"/>
        </w:rPr>
        <w:t>telesa</w:t>
      </w:r>
      <w:r w:rsidRPr="00930BBF">
        <w:rPr>
          <w:rFonts w:cs="Arial"/>
        </w:rPr>
        <w:t>.</w:t>
      </w:r>
    </w:p>
    <w:p w14:paraId="25E5A6EC" w14:textId="77777777" w:rsidR="004B036E" w:rsidRPr="00930BBF" w:rsidRDefault="004B036E" w:rsidP="00165CA7">
      <w:pPr>
        <w:spacing w:line="240" w:lineRule="auto"/>
        <w:rPr>
          <w:rFonts w:cs="Arial"/>
        </w:rPr>
      </w:pPr>
    </w:p>
    <w:p w14:paraId="44A708F0" w14:textId="77777777" w:rsidR="00751CC4" w:rsidRPr="00930BBF" w:rsidRDefault="00751CC4" w:rsidP="00165CA7">
      <w:pPr>
        <w:spacing w:line="240" w:lineRule="auto"/>
        <w:rPr>
          <w:rFonts w:cs="Arial"/>
        </w:rPr>
      </w:pPr>
    </w:p>
    <w:p w14:paraId="76417922" w14:textId="35CC3C4A" w:rsidR="004B036E" w:rsidRPr="00930BBF" w:rsidRDefault="004B036E" w:rsidP="00165CA7">
      <w:pPr>
        <w:pStyle w:val="Naslov1"/>
        <w:spacing w:line="240" w:lineRule="auto"/>
        <w:rPr>
          <w:rFonts w:eastAsia="Arial"/>
          <w:sz w:val="20"/>
          <w:szCs w:val="20"/>
          <w:lang w:eastAsia="sl-SI"/>
        </w:rPr>
      </w:pPr>
      <w:bookmarkStart w:id="4" w:name="_Toc205820674"/>
      <w:bookmarkStart w:id="5" w:name="_Toc206687114"/>
      <w:r w:rsidRPr="00930BBF">
        <w:rPr>
          <w:sz w:val="20"/>
          <w:szCs w:val="20"/>
        </w:rPr>
        <w:t>NAMEN JAVNEGA RAZPISA</w:t>
      </w:r>
      <w:bookmarkEnd w:id="4"/>
      <w:bookmarkEnd w:id="5"/>
      <w:r w:rsidRPr="00930BBF">
        <w:rPr>
          <w:sz w:val="20"/>
          <w:szCs w:val="20"/>
        </w:rPr>
        <w:t xml:space="preserve"> </w:t>
      </w:r>
    </w:p>
    <w:p w14:paraId="48D0FF8B" w14:textId="77777777" w:rsidR="004B036E" w:rsidRPr="00930BBF" w:rsidRDefault="004B036E" w:rsidP="00165CA7">
      <w:pPr>
        <w:spacing w:line="240" w:lineRule="auto"/>
        <w:rPr>
          <w:rFonts w:cs="Arial"/>
        </w:rPr>
      </w:pPr>
    </w:p>
    <w:p w14:paraId="44542F9C" w14:textId="4E9543D5" w:rsidR="00DD0DDF" w:rsidRPr="00930BBF" w:rsidRDefault="002C093C" w:rsidP="00165CA7">
      <w:pPr>
        <w:spacing w:line="240" w:lineRule="auto"/>
        <w:rPr>
          <w:rFonts w:cs="Arial"/>
        </w:rPr>
      </w:pPr>
      <w:r w:rsidRPr="00930BBF">
        <w:rPr>
          <w:rFonts w:cs="Arial"/>
        </w:rPr>
        <w:t>Operacije v</w:t>
      </w:r>
      <w:r w:rsidR="004B036E" w:rsidRPr="00930BBF">
        <w:rPr>
          <w:rFonts w:cs="Arial"/>
        </w:rPr>
        <w:t xml:space="preserve"> okviru javnega razpisa</w:t>
      </w:r>
      <w:r w:rsidR="001F6F6D" w:rsidRPr="00930BBF">
        <w:rPr>
          <w:rFonts w:cs="Arial"/>
        </w:rPr>
        <w:t xml:space="preserve"> </w:t>
      </w:r>
      <w:r w:rsidR="00E4237F">
        <w:rPr>
          <w:rFonts w:cs="Arial"/>
        </w:rPr>
        <w:t>bosta sofinancirali Evropska unija</w:t>
      </w:r>
      <w:r w:rsidR="00F17B2D">
        <w:rPr>
          <w:rFonts w:cs="Arial"/>
        </w:rPr>
        <w:t xml:space="preserve"> </w:t>
      </w:r>
      <w:r w:rsidR="004B036E" w:rsidRPr="00930BBF">
        <w:rPr>
          <w:rFonts w:cs="Arial"/>
        </w:rPr>
        <w:t xml:space="preserve">iz Evropskega socialnega sklada </w:t>
      </w:r>
      <w:r w:rsidR="00116B41" w:rsidRPr="00930BBF">
        <w:rPr>
          <w:rFonts w:cs="Arial"/>
        </w:rPr>
        <w:t>plus</w:t>
      </w:r>
      <w:r w:rsidR="004B036E" w:rsidRPr="00930BBF">
        <w:rPr>
          <w:rFonts w:cs="Arial"/>
        </w:rPr>
        <w:t xml:space="preserve"> (v nadaljnjem besedilu: ESS+) in </w:t>
      </w:r>
      <w:r w:rsidR="00E4237F" w:rsidRPr="00930BBF">
        <w:rPr>
          <w:rFonts w:cs="Arial"/>
        </w:rPr>
        <w:t>Republik</w:t>
      </w:r>
      <w:r w:rsidR="00E4237F">
        <w:rPr>
          <w:rFonts w:cs="Arial"/>
        </w:rPr>
        <w:t>a</w:t>
      </w:r>
      <w:r w:rsidR="00E4237F" w:rsidRPr="00930BBF">
        <w:rPr>
          <w:rFonts w:cs="Arial"/>
        </w:rPr>
        <w:t xml:space="preserve"> Slovenij</w:t>
      </w:r>
      <w:r w:rsidR="00E4237F">
        <w:rPr>
          <w:rFonts w:cs="Arial"/>
        </w:rPr>
        <w:t>a</w:t>
      </w:r>
      <w:r w:rsidR="004B036E" w:rsidRPr="00930BBF">
        <w:rPr>
          <w:rFonts w:cs="Arial"/>
        </w:rPr>
        <w:t xml:space="preserve">. Javni razpis se izvaja v okviru Programa za izvajanje Evropske kohezijske politike v obdobju 2021–2027, </w:t>
      </w:r>
      <w:bookmarkStart w:id="6" w:name="_Hlk153448217"/>
      <w:r w:rsidR="004B036E" w:rsidRPr="00930BBF">
        <w:rPr>
          <w:rFonts w:cs="Arial"/>
        </w:rPr>
        <w:t xml:space="preserve">v okviru cilja politike 4: »Bolj socialna in vključujoča Evropa za izvajanje evropskega stebra socialnih pravic«, prednostne naloge 6 »Znanja in spretnosti ter odzivni trg dela« in specifičnega cilja </w:t>
      </w:r>
      <w:bookmarkEnd w:id="6"/>
      <w:r w:rsidR="004B036E" w:rsidRPr="00930BBF">
        <w:rPr>
          <w:rFonts w:cs="Arial"/>
        </w:rPr>
        <w:t>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487C7F17" w14:textId="77777777" w:rsidR="00230C29" w:rsidRPr="00930BBF" w:rsidRDefault="00230C29" w:rsidP="00165CA7">
      <w:pPr>
        <w:spacing w:line="240" w:lineRule="auto"/>
        <w:rPr>
          <w:rFonts w:cs="Arial"/>
        </w:rPr>
      </w:pPr>
    </w:p>
    <w:p w14:paraId="42D21B66" w14:textId="7A87BC6A" w:rsidR="008D05C8" w:rsidRPr="00930BBF" w:rsidRDefault="008D05C8" w:rsidP="00165CA7">
      <w:pPr>
        <w:spacing w:line="240" w:lineRule="auto"/>
        <w:rPr>
          <w:rFonts w:cs="Arial"/>
        </w:rPr>
      </w:pPr>
      <w:r w:rsidRPr="00930BBF">
        <w:rPr>
          <w:rFonts w:cs="Arial"/>
        </w:rPr>
        <w:t xml:space="preserve">V okviru tega javnega razpisa se izraz operacija uporablja za projekt oziroma celoten sklop </w:t>
      </w:r>
      <w:r w:rsidR="007400E0" w:rsidRPr="00930BBF">
        <w:rPr>
          <w:rFonts w:cs="Arial"/>
        </w:rPr>
        <w:t>prijavljenih</w:t>
      </w:r>
      <w:r w:rsidRPr="00930BBF">
        <w:rPr>
          <w:rFonts w:cs="Arial"/>
        </w:rPr>
        <w:t xml:space="preserve"> aktivnosti izbranega prijavitelja</w:t>
      </w:r>
      <w:r w:rsidR="007400E0" w:rsidRPr="00930BBF">
        <w:rPr>
          <w:rFonts w:cs="Arial"/>
        </w:rPr>
        <w:t xml:space="preserve"> oziroma konzorcijskega partnerstva</w:t>
      </w:r>
      <w:r w:rsidRPr="00930BBF">
        <w:rPr>
          <w:rFonts w:cs="Arial"/>
        </w:rPr>
        <w:t>.</w:t>
      </w:r>
    </w:p>
    <w:p w14:paraId="20B72FA1" w14:textId="244EEE75" w:rsidR="004B036E" w:rsidRPr="00930BBF" w:rsidRDefault="004B036E" w:rsidP="00165CA7">
      <w:pPr>
        <w:spacing w:line="240" w:lineRule="auto"/>
        <w:rPr>
          <w:rFonts w:cs="Arial"/>
        </w:rPr>
      </w:pPr>
    </w:p>
    <w:p w14:paraId="236B2D77" w14:textId="7C2E6C41" w:rsidR="00D106E7" w:rsidRPr="00930BBF" w:rsidRDefault="004B036E" w:rsidP="00165CA7">
      <w:pPr>
        <w:spacing w:line="240" w:lineRule="auto"/>
        <w:rPr>
          <w:rFonts w:cs="Arial"/>
        </w:rPr>
      </w:pPr>
      <w:r w:rsidRPr="00930BBF">
        <w:rPr>
          <w:rFonts w:cs="Arial"/>
        </w:rPr>
        <w:t xml:space="preserve">Namen javnega razpisa je izboljšanje zaposlitvenih možnosti v kulturnem sektorju z izvedbo usposabljanj in prenosom strokovnih kompetenc v </w:t>
      </w:r>
      <w:bookmarkStart w:id="7" w:name="_Hlk205826036"/>
      <w:r w:rsidRPr="00930BBF">
        <w:rPr>
          <w:rFonts w:cs="Arial"/>
        </w:rPr>
        <w:t>gostovalnih mrežah</w:t>
      </w:r>
      <w:r w:rsidR="00D106E7" w:rsidRPr="00930BBF">
        <w:rPr>
          <w:rFonts w:cs="Arial"/>
        </w:rPr>
        <w:t xml:space="preserve"> in rezidenčnih centrih</w:t>
      </w:r>
      <w:bookmarkEnd w:id="7"/>
      <w:r w:rsidRPr="00930BBF">
        <w:rPr>
          <w:rFonts w:cs="Arial"/>
        </w:rPr>
        <w:t>.</w:t>
      </w:r>
    </w:p>
    <w:p w14:paraId="03D3C022" w14:textId="77777777" w:rsidR="00D106E7" w:rsidRPr="00930BBF" w:rsidRDefault="00D106E7" w:rsidP="00165CA7">
      <w:pPr>
        <w:spacing w:line="240" w:lineRule="auto"/>
        <w:rPr>
          <w:rFonts w:cs="Arial"/>
        </w:rPr>
      </w:pPr>
    </w:p>
    <w:p w14:paraId="37B90458" w14:textId="23FC472D" w:rsidR="0026419C" w:rsidRPr="00930BBF" w:rsidRDefault="002C093C" w:rsidP="00165CA7">
      <w:pPr>
        <w:spacing w:line="240" w:lineRule="auto"/>
        <w:rPr>
          <w:rFonts w:cs="Arial"/>
        </w:rPr>
      </w:pPr>
      <w:r w:rsidRPr="00930BBF">
        <w:rPr>
          <w:rFonts w:cs="Arial"/>
        </w:rPr>
        <w:t>Prav tako je namen javnega razpisa krepitev dostopnosti do kakovostnih in raznovrstnih kulturnih vsebin in znanj po celotnem ozemlju Republike Slovenije, regionalno skladen razvoj kulture, spodbujanje gostovanj kakovostnih umetniških del in ustvarjalcev</w:t>
      </w:r>
      <w:r w:rsidR="00BF464D" w:rsidRPr="00930BBF">
        <w:rPr>
          <w:rFonts w:cs="Arial"/>
        </w:rPr>
        <w:t xml:space="preserve">, </w:t>
      </w:r>
      <w:r w:rsidRPr="00930BBF">
        <w:rPr>
          <w:rFonts w:cs="Arial"/>
        </w:rPr>
        <w:t>povezovanje organizacij s področja kulture in kulturnih delavcev</w:t>
      </w:r>
      <w:r w:rsidR="00BF464D" w:rsidRPr="00930BBF">
        <w:rPr>
          <w:rFonts w:cs="Arial"/>
        </w:rPr>
        <w:t xml:space="preserve"> ter medsektorsko razvojno sodelovanje </w:t>
      </w:r>
      <w:r w:rsidR="00382C1F" w:rsidRPr="00930BBF">
        <w:rPr>
          <w:rFonts w:cs="Arial"/>
        </w:rPr>
        <w:t xml:space="preserve">v </w:t>
      </w:r>
      <w:r w:rsidR="00BF464D" w:rsidRPr="00930BBF">
        <w:rPr>
          <w:rFonts w:cs="Arial"/>
        </w:rPr>
        <w:t>kultur</w:t>
      </w:r>
      <w:r w:rsidR="00382C1F" w:rsidRPr="00930BBF">
        <w:rPr>
          <w:rFonts w:cs="Arial"/>
        </w:rPr>
        <w:t>i</w:t>
      </w:r>
      <w:r w:rsidR="00BF464D" w:rsidRPr="00930BBF">
        <w:rPr>
          <w:rFonts w:cs="Arial"/>
        </w:rPr>
        <w:t>.</w:t>
      </w:r>
    </w:p>
    <w:p w14:paraId="0E278147" w14:textId="77777777" w:rsidR="00C55307" w:rsidRPr="00930BBF" w:rsidRDefault="00C55307" w:rsidP="00165CA7">
      <w:pPr>
        <w:spacing w:line="240" w:lineRule="auto"/>
        <w:rPr>
          <w:rFonts w:cs="Arial"/>
        </w:rPr>
      </w:pPr>
    </w:p>
    <w:p w14:paraId="2CE7F5E2" w14:textId="77777777" w:rsidR="00BF464D" w:rsidRPr="00930BBF" w:rsidRDefault="00BF464D" w:rsidP="00165CA7">
      <w:pPr>
        <w:spacing w:line="240" w:lineRule="auto"/>
        <w:rPr>
          <w:rFonts w:cs="Arial"/>
        </w:rPr>
      </w:pPr>
    </w:p>
    <w:p w14:paraId="5D55098D" w14:textId="63A6CF7F" w:rsidR="00CF7432" w:rsidRPr="00930BBF" w:rsidRDefault="0026419C" w:rsidP="00165CA7">
      <w:pPr>
        <w:pStyle w:val="Naslov1"/>
        <w:spacing w:line="240" w:lineRule="auto"/>
        <w:rPr>
          <w:sz w:val="20"/>
          <w:szCs w:val="20"/>
        </w:rPr>
      </w:pPr>
      <w:bookmarkStart w:id="8" w:name="_Toc206687115"/>
      <w:r w:rsidRPr="00930BBF">
        <w:rPr>
          <w:sz w:val="20"/>
          <w:szCs w:val="20"/>
        </w:rPr>
        <w:t>PREDMET JAVNEGA RAZPISA</w:t>
      </w:r>
      <w:bookmarkEnd w:id="8"/>
    </w:p>
    <w:p w14:paraId="7CF590AA" w14:textId="77777777" w:rsidR="004B036E" w:rsidRPr="00930BBF" w:rsidRDefault="004B036E" w:rsidP="00165CA7">
      <w:pPr>
        <w:spacing w:line="240" w:lineRule="auto"/>
        <w:rPr>
          <w:rFonts w:cs="Arial"/>
        </w:rPr>
      </w:pPr>
    </w:p>
    <w:p w14:paraId="5A6FD5B1" w14:textId="16524D39" w:rsidR="00A52B90" w:rsidRPr="00930BBF" w:rsidRDefault="002C093C" w:rsidP="00165CA7">
      <w:pPr>
        <w:spacing w:line="240" w:lineRule="auto"/>
        <w:rPr>
          <w:rFonts w:cs="Arial"/>
        </w:rPr>
      </w:pPr>
      <w:r w:rsidRPr="00930BBF">
        <w:rPr>
          <w:rFonts w:cs="Arial"/>
        </w:rPr>
        <w:t>Predmet javnega razpisa je sofinanciranje v nadaljevanju navedenih aktivnosti, ki jih bodo izvajali javni zavodi ter nevladne organizacije na področju kulture.</w:t>
      </w:r>
    </w:p>
    <w:p w14:paraId="57D27C96" w14:textId="77777777" w:rsidR="00BF464D" w:rsidRPr="00930BBF" w:rsidRDefault="00BF464D" w:rsidP="00165CA7">
      <w:pPr>
        <w:spacing w:line="240" w:lineRule="auto"/>
        <w:rPr>
          <w:rFonts w:cs="Arial"/>
        </w:rPr>
      </w:pPr>
    </w:p>
    <w:p w14:paraId="01F12F54" w14:textId="6CA64740" w:rsidR="00C72AE5" w:rsidRPr="00930BBF" w:rsidRDefault="00CF7432" w:rsidP="00165CA7">
      <w:pPr>
        <w:spacing w:line="240" w:lineRule="auto"/>
        <w:rPr>
          <w:rFonts w:cs="Arial"/>
        </w:rPr>
      </w:pPr>
      <w:r w:rsidRPr="00930BBF">
        <w:rPr>
          <w:rFonts w:cs="Arial"/>
        </w:rPr>
        <w:t xml:space="preserve">Javni razpis je razdeljen na </w:t>
      </w:r>
      <w:r w:rsidR="00DF197F" w:rsidRPr="00930BBF">
        <w:rPr>
          <w:rFonts w:cs="Arial"/>
        </w:rPr>
        <w:t>dva</w:t>
      </w:r>
      <w:r w:rsidRPr="00930BBF">
        <w:rPr>
          <w:rFonts w:cs="Arial"/>
        </w:rPr>
        <w:t xml:space="preserve"> ločena sklopa. Specifike posameznega sklopa so določene v besedilu javnega razpisa</w:t>
      </w:r>
      <w:r w:rsidR="00E4237F">
        <w:rPr>
          <w:rFonts w:cs="Arial"/>
        </w:rPr>
        <w:t>;</w:t>
      </w:r>
      <w:r w:rsidRPr="00930BBF">
        <w:rPr>
          <w:rFonts w:cs="Arial"/>
        </w:rPr>
        <w:t xml:space="preserve"> če teh specifik ni, veljajo določbe javnega razpisa za oba sklopa enako.</w:t>
      </w:r>
    </w:p>
    <w:p w14:paraId="5DD010D9" w14:textId="77777777" w:rsidR="00C72AE5" w:rsidRPr="00930BBF" w:rsidRDefault="00C72AE5" w:rsidP="00165CA7">
      <w:pPr>
        <w:spacing w:line="240" w:lineRule="auto"/>
        <w:rPr>
          <w:rFonts w:cs="Arial"/>
        </w:rPr>
      </w:pPr>
    </w:p>
    <w:p w14:paraId="13ABF5FB" w14:textId="33777316" w:rsidR="004B036E" w:rsidRPr="00930BBF" w:rsidRDefault="004B036E" w:rsidP="00165CA7">
      <w:pPr>
        <w:pStyle w:val="Naslov2"/>
        <w:spacing w:line="240" w:lineRule="auto"/>
      </w:pPr>
      <w:bookmarkStart w:id="9" w:name="_Toc206687116"/>
      <w:r w:rsidRPr="00930BBF">
        <w:t>Sklop A:</w:t>
      </w:r>
      <w:r w:rsidR="00CF7432" w:rsidRPr="00930BBF">
        <w:t xml:space="preserve"> Gostovalne mreže</w:t>
      </w:r>
      <w:bookmarkEnd w:id="9"/>
    </w:p>
    <w:p w14:paraId="470862AB" w14:textId="77777777" w:rsidR="004B036E" w:rsidRPr="00930BBF" w:rsidRDefault="004B036E" w:rsidP="00165CA7">
      <w:pPr>
        <w:spacing w:line="240" w:lineRule="auto"/>
        <w:rPr>
          <w:rFonts w:cs="Arial"/>
        </w:rPr>
      </w:pPr>
    </w:p>
    <w:p w14:paraId="64F0A78C" w14:textId="698F89EA" w:rsidR="00165CA7" w:rsidRDefault="00CF7432" w:rsidP="00165CA7">
      <w:pPr>
        <w:spacing w:line="240" w:lineRule="auto"/>
        <w:rPr>
          <w:rFonts w:cs="Arial"/>
        </w:rPr>
      </w:pPr>
      <w:r w:rsidRPr="00930BBF">
        <w:rPr>
          <w:rFonts w:cs="Arial"/>
        </w:rPr>
        <w:t xml:space="preserve">Predmet Sklopa A: Gostovalne mreže (v nadaljnjem besedilu: </w:t>
      </w:r>
      <w:r w:rsidR="002C093C" w:rsidRPr="00930BBF">
        <w:rPr>
          <w:rFonts w:cs="Arial"/>
        </w:rPr>
        <w:t xml:space="preserve">Sklop </w:t>
      </w:r>
      <w:r w:rsidRPr="00930BBF">
        <w:rPr>
          <w:rFonts w:cs="Arial"/>
        </w:rPr>
        <w:t xml:space="preserve">A) </w:t>
      </w:r>
      <w:bookmarkStart w:id="10" w:name="_Hlk207036721"/>
      <w:r w:rsidRPr="00930BBF">
        <w:rPr>
          <w:rFonts w:cs="Arial"/>
        </w:rPr>
        <w:t xml:space="preserve">je </w:t>
      </w:r>
      <w:bookmarkStart w:id="11" w:name="_Hlk205988397"/>
      <w:r w:rsidR="002E7386" w:rsidRPr="00930BBF">
        <w:rPr>
          <w:rFonts w:cs="Arial"/>
        </w:rPr>
        <w:t xml:space="preserve">sofinanciranje aktivnosti </w:t>
      </w:r>
      <w:r w:rsidR="00D31494" w:rsidRPr="00930BBF">
        <w:rPr>
          <w:rFonts w:cs="Arial"/>
        </w:rPr>
        <w:t>vzpostavit</w:t>
      </w:r>
      <w:r w:rsidR="002E7386" w:rsidRPr="00930BBF">
        <w:rPr>
          <w:rFonts w:cs="Arial"/>
        </w:rPr>
        <w:t>ve</w:t>
      </w:r>
      <w:r w:rsidR="00D31494" w:rsidRPr="00930BBF">
        <w:rPr>
          <w:rFonts w:cs="Arial"/>
        </w:rPr>
        <w:t>, razvoj</w:t>
      </w:r>
      <w:r w:rsidR="002E7386" w:rsidRPr="00930BBF">
        <w:rPr>
          <w:rFonts w:cs="Arial"/>
        </w:rPr>
        <w:t>a</w:t>
      </w:r>
      <w:r w:rsidR="00D31494" w:rsidRPr="00930BBF">
        <w:rPr>
          <w:rFonts w:cs="Arial"/>
        </w:rPr>
        <w:t xml:space="preserve"> in delovanj</w:t>
      </w:r>
      <w:r w:rsidR="002E7386" w:rsidRPr="00930BBF">
        <w:rPr>
          <w:rFonts w:cs="Arial"/>
        </w:rPr>
        <w:t>a</w:t>
      </w:r>
      <w:r w:rsidR="00D31494" w:rsidRPr="00930BBF">
        <w:rPr>
          <w:rFonts w:cs="Arial"/>
        </w:rPr>
        <w:t xml:space="preserve"> gostovalnih mrež z namenom razvoja strokovnih znanj, potrebnih za zaposlitev v kulturnem in z njim povezanih sektorjih, </w:t>
      </w:r>
      <w:r w:rsidR="000C7ABE" w:rsidRPr="00930BBF">
        <w:rPr>
          <w:rFonts w:cs="Arial"/>
        </w:rPr>
        <w:t xml:space="preserve">in sicer </w:t>
      </w:r>
      <w:r w:rsidR="00E4237F">
        <w:rPr>
          <w:rFonts w:cs="Arial"/>
        </w:rPr>
        <w:t>z</w:t>
      </w:r>
      <w:r w:rsidR="00E4237F" w:rsidRPr="00930BBF">
        <w:rPr>
          <w:rFonts w:cs="Arial"/>
        </w:rPr>
        <w:t xml:space="preserve"> </w:t>
      </w:r>
      <w:r w:rsidR="00D31494" w:rsidRPr="00930BBF">
        <w:rPr>
          <w:rFonts w:cs="Arial"/>
        </w:rPr>
        <w:t>gostovanj</w:t>
      </w:r>
      <w:r w:rsidR="00E4237F">
        <w:rPr>
          <w:rFonts w:cs="Arial"/>
        </w:rPr>
        <w:t>i</w:t>
      </w:r>
      <w:r w:rsidR="00D31494" w:rsidRPr="00930BBF">
        <w:rPr>
          <w:rFonts w:cs="Arial"/>
        </w:rPr>
        <w:t xml:space="preserve"> kulturnih projektov</w:t>
      </w:r>
      <w:r w:rsidR="000C7ABE" w:rsidRPr="00930BBF">
        <w:rPr>
          <w:rFonts w:cs="Arial"/>
        </w:rPr>
        <w:t xml:space="preserve">, </w:t>
      </w:r>
      <w:r w:rsidR="00E4237F" w:rsidRPr="00930BBF">
        <w:rPr>
          <w:rFonts w:cs="Arial"/>
        </w:rPr>
        <w:t>dogodk</w:t>
      </w:r>
      <w:r w:rsidR="00E4237F">
        <w:rPr>
          <w:rFonts w:cs="Arial"/>
        </w:rPr>
        <w:t>i</w:t>
      </w:r>
      <w:r w:rsidR="00E4237F" w:rsidRPr="00930BBF">
        <w:rPr>
          <w:rFonts w:cs="Arial"/>
        </w:rPr>
        <w:t xml:space="preserve"> </w:t>
      </w:r>
      <w:r w:rsidR="000C7ABE" w:rsidRPr="00930BBF">
        <w:rPr>
          <w:rFonts w:cs="Arial"/>
        </w:rPr>
        <w:t>razvoja občinstev in usposabljanj</w:t>
      </w:r>
      <w:r w:rsidR="00E4237F">
        <w:rPr>
          <w:rFonts w:cs="Arial"/>
        </w:rPr>
        <w:t>i</w:t>
      </w:r>
      <w:r w:rsidR="00D31494" w:rsidRPr="00930BBF">
        <w:rPr>
          <w:rFonts w:cs="Arial"/>
        </w:rPr>
        <w:t xml:space="preserve"> na naslednjih </w:t>
      </w:r>
      <w:r w:rsidR="002C093C" w:rsidRPr="00930BBF">
        <w:rPr>
          <w:rFonts w:cs="Arial"/>
        </w:rPr>
        <w:t xml:space="preserve">štirih </w:t>
      </w:r>
      <w:r w:rsidR="00D31494" w:rsidRPr="00930BBF">
        <w:rPr>
          <w:rFonts w:cs="Arial"/>
        </w:rPr>
        <w:t>področjih</w:t>
      </w:r>
      <w:bookmarkEnd w:id="11"/>
      <w:r w:rsidR="004B036E" w:rsidRPr="00930BBF">
        <w:rPr>
          <w:rFonts w:cs="Arial"/>
        </w:rPr>
        <w:t>:</w:t>
      </w:r>
    </w:p>
    <w:p w14:paraId="2A091F6B" w14:textId="77777777" w:rsidR="00165CA7" w:rsidRPr="00930BBF" w:rsidRDefault="00165CA7" w:rsidP="00165CA7">
      <w:pPr>
        <w:spacing w:line="240" w:lineRule="auto"/>
        <w:rPr>
          <w:rFonts w:cs="Arial"/>
        </w:rPr>
      </w:pPr>
    </w:p>
    <w:p w14:paraId="422D54BF" w14:textId="269630CA" w:rsidR="004B036E" w:rsidRPr="00930BBF" w:rsidRDefault="00AB7191" w:rsidP="00165CA7">
      <w:pPr>
        <w:pStyle w:val="Odstavekseznama"/>
        <w:numPr>
          <w:ilvl w:val="0"/>
          <w:numId w:val="6"/>
        </w:numPr>
        <w:spacing w:line="240" w:lineRule="auto"/>
        <w:rPr>
          <w:rFonts w:cs="Arial"/>
          <w:b/>
          <w:bCs/>
          <w:u w:val="single"/>
          <w:lang w:eastAsia="sl-SI"/>
        </w:rPr>
      </w:pPr>
      <w:r w:rsidRPr="00930BBF">
        <w:rPr>
          <w:rFonts w:cs="Arial"/>
        </w:rPr>
        <w:t>g</w:t>
      </w:r>
      <w:r w:rsidR="004B036E" w:rsidRPr="00930BBF">
        <w:rPr>
          <w:rFonts w:cs="Arial"/>
        </w:rPr>
        <w:t>lasb</w:t>
      </w:r>
      <w:r w:rsidR="006255FB" w:rsidRPr="00930BBF">
        <w:rPr>
          <w:rFonts w:cs="Arial"/>
        </w:rPr>
        <w:t>ene umetnosti</w:t>
      </w:r>
      <w:r w:rsidR="004B036E" w:rsidRPr="00930BBF">
        <w:rPr>
          <w:rFonts w:cs="Arial"/>
        </w:rPr>
        <w:t>,</w:t>
      </w:r>
    </w:p>
    <w:p w14:paraId="6018F9ED" w14:textId="1B197D0E" w:rsidR="004B036E" w:rsidRPr="00930BBF" w:rsidRDefault="00782707" w:rsidP="00165CA7">
      <w:pPr>
        <w:pStyle w:val="Odstavekseznama"/>
        <w:numPr>
          <w:ilvl w:val="0"/>
          <w:numId w:val="6"/>
        </w:numPr>
        <w:spacing w:line="240" w:lineRule="auto"/>
        <w:rPr>
          <w:rFonts w:cs="Arial"/>
          <w:b/>
          <w:bCs/>
          <w:u w:val="single"/>
          <w:lang w:eastAsia="sl-SI"/>
        </w:rPr>
      </w:pPr>
      <w:r w:rsidRPr="00930BBF">
        <w:rPr>
          <w:rFonts w:cs="Arial"/>
        </w:rPr>
        <w:t xml:space="preserve">sodobni </w:t>
      </w:r>
      <w:r w:rsidR="004B036E" w:rsidRPr="00930BBF">
        <w:rPr>
          <w:rFonts w:cs="Arial"/>
        </w:rPr>
        <w:t xml:space="preserve">ples, </w:t>
      </w:r>
    </w:p>
    <w:p w14:paraId="3938F16F" w14:textId="2AF08DE3" w:rsidR="004B036E" w:rsidRPr="00930BBF" w:rsidRDefault="004B036E" w:rsidP="00165CA7">
      <w:pPr>
        <w:pStyle w:val="Odstavekseznama"/>
        <w:numPr>
          <w:ilvl w:val="0"/>
          <w:numId w:val="6"/>
        </w:numPr>
        <w:spacing w:line="240" w:lineRule="auto"/>
        <w:rPr>
          <w:rFonts w:cs="Arial"/>
          <w:b/>
          <w:bCs/>
          <w:u w:val="single"/>
          <w:lang w:eastAsia="sl-SI"/>
        </w:rPr>
      </w:pPr>
      <w:r w:rsidRPr="00930BBF">
        <w:rPr>
          <w:rFonts w:cs="Arial"/>
        </w:rPr>
        <w:t>uprizoritvene umetnosti</w:t>
      </w:r>
      <w:r w:rsidR="00782707" w:rsidRPr="00930BBF">
        <w:rPr>
          <w:rFonts w:cs="Arial"/>
        </w:rPr>
        <w:t>,</w:t>
      </w:r>
    </w:p>
    <w:p w14:paraId="5892FE39" w14:textId="6A115984" w:rsidR="004B036E" w:rsidRPr="00930BBF" w:rsidRDefault="00782707" w:rsidP="00165CA7">
      <w:pPr>
        <w:pStyle w:val="Odstavekseznama"/>
        <w:numPr>
          <w:ilvl w:val="0"/>
          <w:numId w:val="6"/>
        </w:numPr>
        <w:spacing w:line="240" w:lineRule="auto"/>
        <w:rPr>
          <w:rFonts w:cs="Arial"/>
          <w:b/>
          <w:bCs/>
          <w:u w:val="single"/>
          <w:lang w:eastAsia="sl-SI"/>
        </w:rPr>
      </w:pPr>
      <w:r w:rsidRPr="00930BBF">
        <w:rPr>
          <w:rFonts w:cs="Arial"/>
        </w:rPr>
        <w:lastRenderedPageBreak/>
        <w:t>vizualne</w:t>
      </w:r>
      <w:r w:rsidR="00F072F9" w:rsidRPr="00930BBF">
        <w:rPr>
          <w:rFonts w:cs="Arial"/>
        </w:rPr>
        <w:t xml:space="preserve"> (vključno z oblikovanjem ter arhitekturo)</w:t>
      </w:r>
      <w:r w:rsidRPr="00930BBF">
        <w:rPr>
          <w:rFonts w:cs="Arial"/>
        </w:rPr>
        <w:t xml:space="preserve"> in </w:t>
      </w:r>
      <w:r w:rsidR="004B036E" w:rsidRPr="00930BBF">
        <w:rPr>
          <w:rFonts w:cs="Arial"/>
        </w:rPr>
        <w:t xml:space="preserve">intermedijske umetnosti. </w:t>
      </w:r>
    </w:p>
    <w:p w14:paraId="1A2FB4D0" w14:textId="77777777" w:rsidR="004B036E" w:rsidRPr="00930BBF" w:rsidRDefault="004B036E" w:rsidP="00165CA7">
      <w:pPr>
        <w:spacing w:line="240" w:lineRule="auto"/>
        <w:rPr>
          <w:rFonts w:cs="Arial"/>
        </w:rPr>
      </w:pPr>
    </w:p>
    <w:p w14:paraId="319E7ACA" w14:textId="109751A1" w:rsidR="00164622" w:rsidRPr="00930BBF" w:rsidRDefault="00833DC5" w:rsidP="00165CA7">
      <w:pPr>
        <w:spacing w:line="240" w:lineRule="auto"/>
        <w:rPr>
          <w:rFonts w:cs="Arial"/>
          <w:lang w:eastAsia="sl-SI"/>
        </w:rPr>
      </w:pPr>
      <w:r w:rsidRPr="00930BBF">
        <w:rPr>
          <w:rFonts w:cs="Arial"/>
        </w:rPr>
        <w:t xml:space="preserve">Na vsakem </w:t>
      </w:r>
      <w:r w:rsidR="002C093C" w:rsidRPr="00930BBF">
        <w:rPr>
          <w:rFonts w:cs="Arial"/>
        </w:rPr>
        <w:t xml:space="preserve">izmed teh štirih </w:t>
      </w:r>
      <w:r w:rsidRPr="00930BBF">
        <w:rPr>
          <w:rFonts w:cs="Arial"/>
        </w:rPr>
        <w:t>področ</w:t>
      </w:r>
      <w:r w:rsidR="002C093C" w:rsidRPr="00930BBF">
        <w:rPr>
          <w:rFonts w:cs="Arial"/>
        </w:rPr>
        <w:t>i</w:t>
      </w:r>
      <w:r w:rsidRPr="00930BBF">
        <w:rPr>
          <w:rFonts w:cs="Arial"/>
        </w:rPr>
        <w:t xml:space="preserve">j bo ministrstvo </w:t>
      </w:r>
      <w:r w:rsidR="00DF197F" w:rsidRPr="00930BBF">
        <w:rPr>
          <w:rFonts w:cs="Arial"/>
        </w:rPr>
        <w:t xml:space="preserve">za izvajanje navedenih aktivnosti </w:t>
      </w:r>
      <w:r w:rsidRPr="00930BBF">
        <w:rPr>
          <w:rFonts w:cs="Arial"/>
        </w:rPr>
        <w:t xml:space="preserve">sofinanciralo </w:t>
      </w:r>
      <w:r w:rsidR="00DF197F" w:rsidRPr="00930BBF">
        <w:rPr>
          <w:rFonts w:cs="Arial"/>
        </w:rPr>
        <w:t>eno</w:t>
      </w:r>
      <w:r w:rsidRPr="00930BBF">
        <w:rPr>
          <w:rFonts w:cs="Arial"/>
        </w:rPr>
        <w:t xml:space="preserve"> gostovalno mrežo.</w:t>
      </w:r>
      <w:r w:rsidR="00DF197F" w:rsidRPr="00930BBF">
        <w:rPr>
          <w:rFonts w:cs="Arial"/>
          <w:lang w:eastAsia="sl-SI"/>
        </w:rPr>
        <w:t xml:space="preserve"> </w:t>
      </w:r>
      <w:r w:rsidR="004B036E" w:rsidRPr="00930BBF">
        <w:rPr>
          <w:rFonts w:cs="Arial"/>
          <w:lang w:eastAsia="sl-SI"/>
        </w:rPr>
        <w:t>Posamezno gostovalno mrežo sestavlja regionalno razpršen</w:t>
      </w:r>
      <w:r w:rsidR="00DF197F" w:rsidRPr="00930BBF">
        <w:rPr>
          <w:rFonts w:cs="Arial"/>
          <w:lang w:eastAsia="sl-SI"/>
        </w:rPr>
        <w:t xml:space="preserve">a mreža šestih organizacij, ki sestavljajo konzorcijsko partnerstvo, in </w:t>
      </w:r>
      <w:r w:rsidR="00164622" w:rsidRPr="00930BBF">
        <w:rPr>
          <w:rFonts w:cs="Arial"/>
          <w:lang w:eastAsia="sl-SI"/>
        </w:rPr>
        <w:t xml:space="preserve">do </w:t>
      </w:r>
      <w:r w:rsidR="00DF197F" w:rsidRPr="00930BBF">
        <w:rPr>
          <w:rFonts w:cs="Arial"/>
        </w:rPr>
        <w:t>sedem</w:t>
      </w:r>
      <w:r w:rsidR="00164622" w:rsidRPr="00930BBF">
        <w:rPr>
          <w:rFonts w:cs="Arial"/>
        </w:rPr>
        <w:t xml:space="preserve"> pridruženih partnerjev.</w:t>
      </w:r>
    </w:p>
    <w:p w14:paraId="7DE34526" w14:textId="77777777" w:rsidR="004B036E" w:rsidRPr="00930BBF" w:rsidRDefault="004B036E" w:rsidP="00165CA7">
      <w:pPr>
        <w:spacing w:line="240" w:lineRule="auto"/>
        <w:rPr>
          <w:rFonts w:cs="Arial"/>
        </w:rPr>
      </w:pPr>
    </w:p>
    <w:p w14:paraId="19FFA2A8" w14:textId="0A7B4136" w:rsidR="00165CA7" w:rsidRPr="00930BBF" w:rsidRDefault="004B036E" w:rsidP="00165CA7">
      <w:pPr>
        <w:spacing w:line="240" w:lineRule="auto"/>
        <w:rPr>
          <w:rFonts w:cs="Arial"/>
          <w:lang w:eastAsia="sl-SI"/>
        </w:rPr>
      </w:pPr>
      <w:r w:rsidRPr="00930BBF">
        <w:rPr>
          <w:rFonts w:cs="Arial"/>
          <w:lang w:eastAsia="sl-SI"/>
        </w:rPr>
        <w:t xml:space="preserve">Vsaka gostovalna mreža mora </w:t>
      </w:r>
      <w:r w:rsidR="006C2867" w:rsidRPr="00930BBF">
        <w:rPr>
          <w:rFonts w:cs="Arial"/>
          <w:lang w:eastAsia="sl-SI"/>
        </w:rPr>
        <w:t xml:space="preserve">izvajati </w:t>
      </w:r>
      <w:r w:rsidRPr="00930BBF">
        <w:rPr>
          <w:rFonts w:cs="Arial"/>
          <w:lang w:eastAsia="sl-SI"/>
        </w:rPr>
        <w:t xml:space="preserve">vsaj naslednje </w:t>
      </w:r>
      <w:r w:rsidRPr="00930BBF">
        <w:rPr>
          <w:rFonts w:cs="Arial"/>
          <w:u w:val="single"/>
          <w:lang w:eastAsia="sl-SI"/>
        </w:rPr>
        <w:t>vsebinske sklope</w:t>
      </w:r>
      <w:r w:rsidRPr="00930BBF">
        <w:rPr>
          <w:rFonts w:cs="Arial"/>
          <w:lang w:eastAsia="sl-SI"/>
        </w:rPr>
        <w:t xml:space="preserve"> oziroma </w:t>
      </w:r>
      <w:r w:rsidR="006C2867" w:rsidRPr="00930BBF">
        <w:rPr>
          <w:rFonts w:cs="Arial"/>
          <w:lang w:eastAsia="sl-SI"/>
        </w:rPr>
        <w:t xml:space="preserve">doseči </w:t>
      </w:r>
      <w:r w:rsidRPr="00930BBF">
        <w:rPr>
          <w:rFonts w:cs="Arial"/>
          <w:lang w:eastAsia="sl-SI"/>
        </w:rPr>
        <w:t>pričakovane rezultate:</w:t>
      </w:r>
    </w:p>
    <w:p w14:paraId="3286B9D2" w14:textId="628A2637" w:rsidR="004B036E" w:rsidRPr="00930BBF" w:rsidRDefault="006C2867" w:rsidP="00165CA7">
      <w:pPr>
        <w:pStyle w:val="Odstavekseznama"/>
        <w:numPr>
          <w:ilvl w:val="2"/>
          <w:numId w:val="15"/>
        </w:numPr>
        <w:spacing w:line="240" w:lineRule="auto"/>
        <w:rPr>
          <w:rFonts w:cs="Arial"/>
          <w:lang w:eastAsia="sl-SI"/>
        </w:rPr>
      </w:pPr>
      <w:r w:rsidRPr="00930BBF">
        <w:rPr>
          <w:rFonts w:cs="Arial"/>
          <w:lang w:eastAsia="sl-SI"/>
        </w:rPr>
        <w:t>z</w:t>
      </w:r>
      <w:r w:rsidR="004B036E" w:rsidRPr="00930BBF">
        <w:rPr>
          <w:rFonts w:cs="Arial"/>
          <w:lang w:eastAsia="sl-SI"/>
        </w:rPr>
        <w:t>aposlitev</w:t>
      </w:r>
      <w:r w:rsidR="00E6161C" w:rsidRPr="00930BBF">
        <w:rPr>
          <w:rFonts w:cs="Arial"/>
          <w:lang w:eastAsia="sl-SI"/>
        </w:rPr>
        <w:t xml:space="preserve"> vsaj</w:t>
      </w:r>
      <w:r w:rsidR="004B036E" w:rsidRPr="00930BBF">
        <w:rPr>
          <w:rFonts w:cs="Arial"/>
          <w:lang w:eastAsia="sl-SI"/>
        </w:rPr>
        <w:t xml:space="preserve"> </w:t>
      </w:r>
      <w:r w:rsidR="00164622" w:rsidRPr="00930BBF">
        <w:rPr>
          <w:rFonts w:cs="Arial"/>
          <w:lang w:eastAsia="sl-SI"/>
        </w:rPr>
        <w:t>šest</w:t>
      </w:r>
      <w:r w:rsidR="000A40CB">
        <w:rPr>
          <w:rFonts w:cs="Arial"/>
          <w:lang w:eastAsia="sl-SI"/>
        </w:rPr>
        <w:t>ih</w:t>
      </w:r>
      <w:r w:rsidR="00164622" w:rsidRPr="00930BBF">
        <w:rPr>
          <w:rFonts w:cs="Arial"/>
          <w:lang w:eastAsia="sl-SI"/>
        </w:rPr>
        <w:t xml:space="preserve"> </w:t>
      </w:r>
      <w:r w:rsidR="004B036E" w:rsidRPr="00930BBF">
        <w:rPr>
          <w:rFonts w:cs="Arial"/>
          <w:lang w:eastAsia="sl-SI"/>
        </w:rPr>
        <w:t>oseb iz cilj</w:t>
      </w:r>
      <w:r w:rsidRPr="00930BBF">
        <w:rPr>
          <w:rFonts w:cs="Arial"/>
          <w:lang w:eastAsia="sl-SI"/>
        </w:rPr>
        <w:t>n</w:t>
      </w:r>
      <w:r w:rsidR="004B036E" w:rsidRPr="00930BBF">
        <w:rPr>
          <w:rFonts w:cs="Arial"/>
          <w:lang w:eastAsia="sl-SI"/>
        </w:rPr>
        <w:t>e skupine javnega razpisa</w:t>
      </w:r>
      <w:r w:rsidR="0071281A" w:rsidRPr="00930BBF">
        <w:rPr>
          <w:rFonts w:cs="Arial"/>
          <w:lang w:eastAsia="sl-SI"/>
        </w:rPr>
        <w:t xml:space="preserve"> (</w:t>
      </w:r>
      <w:r w:rsidR="0071281A" w:rsidRPr="00930BBF">
        <w:rPr>
          <w:rFonts w:cs="Arial"/>
          <w:i/>
          <w:iCs/>
          <w:lang w:eastAsia="sl-SI"/>
        </w:rPr>
        <w:t xml:space="preserve">glej poglavje </w:t>
      </w:r>
      <w:r w:rsidR="00F95151">
        <w:rPr>
          <w:rFonts w:cs="Arial"/>
          <w:i/>
          <w:iCs/>
          <w:lang w:eastAsia="sl-SI"/>
        </w:rPr>
        <w:t>7</w:t>
      </w:r>
      <w:r w:rsidR="0071281A" w:rsidRPr="00930BBF">
        <w:rPr>
          <w:rFonts w:cs="Arial"/>
          <w:lang w:eastAsia="sl-SI"/>
        </w:rPr>
        <w:t>)</w:t>
      </w:r>
      <w:r w:rsidR="004B036E" w:rsidRPr="00930BBF">
        <w:rPr>
          <w:rFonts w:cs="Arial"/>
          <w:lang w:eastAsia="sl-SI"/>
        </w:rPr>
        <w:t xml:space="preserve"> na</w:t>
      </w:r>
      <w:r w:rsidR="00A06BED" w:rsidRPr="00930BBF">
        <w:rPr>
          <w:rFonts w:cs="Arial"/>
          <w:lang w:eastAsia="sl-SI"/>
        </w:rPr>
        <w:t xml:space="preserve"> </w:t>
      </w:r>
      <w:r w:rsidR="00E6161C" w:rsidRPr="00930BBF">
        <w:rPr>
          <w:rFonts w:cs="Arial"/>
          <w:lang w:eastAsia="sl-SI"/>
        </w:rPr>
        <w:t xml:space="preserve">vsaj </w:t>
      </w:r>
      <w:r w:rsidR="00EA4299" w:rsidRPr="00930BBF">
        <w:rPr>
          <w:rFonts w:cs="Arial"/>
          <w:lang w:eastAsia="sl-SI"/>
        </w:rPr>
        <w:t>petih</w:t>
      </w:r>
      <w:r w:rsidR="00164622" w:rsidRPr="00930BBF">
        <w:rPr>
          <w:rFonts w:cs="Arial"/>
          <w:lang w:eastAsia="sl-SI"/>
        </w:rPr>
        <w:t xml:space="preserve"> </w:t>
      </w:r>
      <w:r w:rsidR="004B036E" w:rsidRPr="00930BBF">
        <w:rPr>
          <w:rFonts w:cs="Arial"/>
          <w:lang w:eastAsia="sl-SI"/>
        </w:rPr>
        <w:t>različnih delovnih mestih</w:t>
      </w:r>
      <w:r w:rsidR="00A31C72" w:rsidRPr="00930BBF">
        <w:rPr>
          <w:rFonts w:cs="Arial"/>
          <w:lang w:eastAsia="sl-SI"/>
        </w:rPr>
        <w:t>,</w:t>
      </w:r>
      <w:r w:rsidR="004B036E" w:rsidRPr="00930BBF">
        <w:rPr>
          <w:rFonts w:cs="Arial"/>
          <w:lang w:eastAsia="sl-SI"/>
        </w:rPr>
        <w:t xml:space="preserve"> namenjenih</w:t>
      </w:r>
      <w:r w:rsidR="00164622" w:rsidRPr="00930BBF">
        <w:rPr>
          <w:rFonts w:cs="Arial"/>
          <w:lang w:eastAsia="sl-SI"/>
        </w:rPr>
        <w:t xml:space="preserve"> organizaciji in</w:t>
      </w:r>
      <w:r w:rsidR="004B036E" w:rsidRPr="00930BBF">
        <w:rPr>
          <w:rFonts w:cs="Arial"/>
          <w:lang w:eastAsia="sl-SI"/>
        </w:rPr>
        <w:t xml:space="preserve"> izvajanju dogodkov </w:t>
      </w:r>
      <w:r w:rsidR="00833DC5" w:rsidRPr="00930BBF">
        <w:rPr>
          <w:rFonts w:cs="Arial"/>
          <w:lang w:eastAsia="sl-SI"/>
        </w:rPr>
        <w:t xml:space="preserve">ali usposabljanj </w:t>
      </w:r>
      <w:r w:rsidR="004B036E" w:rsidRPr="00930BBF">
        <w:rPr>
          <w:rFonts w:cs="Arial"/>
          <w:lang w:eastAsia="sl-SI"/>
        </w:rPr>
        <w:t xml:space="preserve">v kulturi (npr. </w:t>
      </w:r>
      <w:r w:rsidR="00164622" w:rsidRPr="00930BBF">
        <w:rPr>
          <w:rFonts w:cs="Arial"/>
          <w:lang w:eastAsia="sl-SI"/>
        </w:rPr>
        <w:t xml:space="preserve">kurator, </w:t>
      </w:r>
      <w:r w:rsidR="004B036E" w:rsidRPr="00930BBF">
        <w:rPr>
          <w:rFonts w:cs="Arial"/>
          <w:lang w:eastAsia="sl-SI"/>
        </w:rPr>
        <w:t>producent gostovanj, tonski tehnik,</w:t>
      </w:r>
      <w:r w:rsidR="00164622" w:rsidRPr="00930BBF">
        <w:rPr>
          <w:rFonts w:cs="Arial"/>
          <w:lang w:eastAsia="sl-SI"/>
        </w:rPr>
        <w:t xml:space="preserve"> scenski tehnik,</w:t>
      </w:r>
      <w:r w:rsidR="004B036E" w:rsidRPr="00930BBF">
        <w:rPr>
          <w:rFonts w:cs="Arial"/>
          <w:lang w:eastAsia="sl-SI"/>
        </w:rPr>
        <w:t xml:space="preserve"> </w:t>
      </w:r>
      <w:r w:rsidR="00164622" w:rsidRPr="00930BBF">
        <w:rPr>
          <w:rFonts w:cs="Arial"/>
          <w:lang w:eastAsia="sl-SI"/>
        </w:rPr>
        <w:t>oblikovalec promocijskih gradiv</w:t>
      </w:r>
      <w:r w:rsidRPr="00930BBF">
        <w:rPr>
          <w:rFonts w:cs="Arial"/>
          <w:lang w:eastAsia="sl-SI"/>
        </w:rPr>
        <w:t>, komunikator</w:t>
      </w:r>
      <w:r w:rsidR="004B036E" w:rsidRPr="00930BBF">
        <w:rPr>
          <w:rFonts w:cs="Arial"/>
          <w:lang w:eastAsia="sl-SI"/>
        </w:rPr>
        <w:t xml:space="preserve"> ipd.)</w:t>
      </w:r>
      <w:r w:rsidR="000A40CB">
        <w:rPr>
          <w:rFonts w:cs="Arial"/>
          <w:lang w:eastAsia="sl-SI"/>
        </w:rPr>
        <w:t>,</w:t>
      </w:r>
      <w:r w:rsidR="004B036E" w:rsidRPr="00930BBF">
        <w:rPr>
          <w:rFonts w:cs="Arial"/>
          <w:lang w:eastAsia="sl-SI"/>
        </w:rPr>
        <w:t xml:space="preserve"> in sicer po</w:t>
      </w:r>
      <w:r w:rsidR="00833DC5" w:rsidRPr="00930BBF">
        <w:rPr>
          <w:rFonts w:cs="Arial"/>
          <w:lang w:eastAsia="sl-SI"/>
        </w:rPr>
        <w:t xml:space="preserve"> </w:t>
      </w:r>
      <w:r w:rsidR="00E6161C" w:rsidRPr="00930BBF">
        <w:rPr>
          <w:rFonts w:cs="Arial"/>
          <w:lang w:eastAsia="sl-SI"/>
        </w:rPr>
        <w:t xml:space="preserve">vsaj </w:t>
      </w:r>
      <w:r w:rsidR="004B036E" w:rsidRPr="00930BBF">
        <w:rPr>
          <w:rFonts w:cs="Arial"/>
          <w:lang w:eastAsia="sl-SI"/>
        </w:rPr>
        <w:t>eno</w:t>
      </w:r>
      <w:r w:rsidR="000A40CB">
        <w:rPr>
          <w:rFonts w:cs="Arial"/>
          <w:lang w:eastAsia="sl-SI"/>
        </w:rPr>
        <w:t xml:space="preserve"> zaposlitev</w:t>
      </w:r>
      <w:r w:rsidR="004B036E" w:rsidRPr="00930BBF">
        <w:rPr>
          <w:rFonts w:cs="Arial"/>
          <w:lang w:eastAsia="sl-SI"/>
        </w:rPr>
        <w:t xml:space="preserve"> pri </w:t>
      </w:r>
      <w:r w:rsidRPr="00930BBF">
        <w:rPr>
          <w:rFonts w:cs="Arial"/>
          <w:lang w:eastAsia="sl-SI"/>
        </w:rPr>
        <w:t>vsakem izmed konzorcijskih partnerjev</w:t>
      </w:r>
      <w:r w:rsidR="004B036E" w:rsidRPr="00930BBF">
        <w:rPr>
          <w:rFonts w:cs="Arial"/>
          <w:lang w:eastAsia="sl-SI"/>
        </w:rPr>
        <w:t>;</w:t>
      </w:r>
    </w:p>
    <w:p w14:paraId="49C050FB" w14:textId="71DED421" w:rsidR="00DF197F" w:rsidRPr="00930BBF" w:rsidRDefault="006C2867" w:rsidP="00165CA7">
      <w:pPr>
        <w:pStyle w:val="Odstavekseznama"/>
        <w:numPr>
          <w:ilvl w:val="2"/>
          <w:numId w:val="15"/>
        </w:numPr>
        <w:spacing w:line="240" w:lineRule="auto"/>
        <w:rPr>
          <w:rFonts w:cs="Arial"/>
          <w:lang w:eastAsia="sl-SI"/>
        </w:rPr>
      </w:pPr>
      <w:r w:rsidRPr="00930BBF">
        <w:rPr>
          <w:rFonts w:cs="Arial"/>
          <w:lang w:eastAsia="sl-SI"/>
        </w:rPr>
        <w:t>i</w:t>
      </w:r>
      <w:r w:rsidR="004B036E" w:rsidRPr="00930BBF">
        <w:rPr>
          <w:rFonts w:cs="Arial"/>
          <w:lang w:eastAsia="sl-SI"/>
        </w:rPr>
        <w:t xml:space="preserve">zvedba najmanj </w:t>
      </w:r>
      <w:r w:rsidR="006C3F97" w:rsidRPr="00930BBF">
        <w:rPr>
          <w:rFonts w:cs="Arial"/>
          <w:lang w:eastAsia="sl-SI"/>
        </w:rPr>
        <w:t xml:space="preserve">24 </w:t>
      </w:r>
      <w:r w:rsidR="004B036E" w:rsidRPr="00930BBF">
        <w:rPr>
          <w:rFonts w:cs="Arial"/>
          <w:lang w:eastAsia="sl-SI"/>
        </w:rPr>
        <w:t>usposabljanj</w:t>
      </w:r>
      <w:r w:rsidR="004B7739" w:rsidRPr="00930BBF">
        <w:rPr>
          <w:rFonts w:cs="Arial"/>
          <w:lang w:eastAsia="sl-SI"/>
        </w:rPr>
        <w:t xml:space="preserve"> v okviru gostovalne mreže</w:t>
      </w:r>
      <w:r w:rsidR="004B036E" w:rsidRPr="00930BBF">
        <w:rPr>
          <w:rFonts w:cs="Arial"/>
          <w:lang w:eastAsia="sl-SI"/>
        </w:rPr>
        <w:t xml:space="preserve"> letno z namenom opolnomočenja ter povečanja zaposlitvenih možnosti oseb iz ciljne skupine javnega razpisa</w:t>
      </w:r>
      <w:r w:rsidR="0071281A" w:rsidRPr="00930BBF">
        <w:rPr>
          <w:rFonts w:cs="Arial"/>
          <w:lang w:eastAsia="sl-SI"/>
        </w:rPr>
        <w:t xml:space="preserve"> </w:t>
      </w:r>
      <w:r w:rsidR="004B036E" w:rsidRPr="00930BBF">
        <w:rPr>
          <w:rFonts w:cs="Arial"/>
          <w:lang w:eastAsia="sl-SI"/>
        </w:rPr>
        <w:t xml:space="preserve">in skupno najmanj </w:t>
      </w:r>
      <w:r w:rsidR="006C3F97" w:rsidRPr="00930BBF">
        <w:rPr>
          <w:rFonts w:cs="Arial"/>
          <w:lang w:eastAsia="sl-SI"/>
        </w:rPr>
        <w:t xml:space="preserve">96 </w:t>
      </w:r>
      <w:r w:rsidR="004B036E" w:rsidRPr="00930BBF">
        <w:rPr>
          <w:rFonts w:cs="Arial"/>
          <w:lang w:eastAsia="sl-SI"/>
        </w:rPr>
        <w:t>usposabljanj v času trajanja operacije;</w:t>
      </w:r>
    </w:p>
    <w:p w14:paraId="371B7584" w14:textId="46AEE068" w:rsidR="004B036E" w:rsidRPr="00930BBF" w:rsidRDefault="006C2867" w:rsidP="00165CA7">
      <w:pPr>
        <w:pStyle w:val="Odstavekseznama"/>
        <w:numPr>
          <w:ilvl w:val="2"/>
          <w:numId w:val="15"/>
        </w:numPr>
        <w:spacing w:line="240" w:lineRule="auto"/>
        <w:rPr>
          <w:rFonts w:cs="Arial"/>
          <w:lang w:eastAsia="sl-SI"/>
        </w:rPr>
      </w:pPr>
      <w:r w:rsidRPr="00930BBF">
        <w:rPr>
          <w:rFonts w:cs="Arial"/>
          <w:lang w:eastAsia="sl-SI"/>
        </w:rPr>
        <w:t>i</w:t>
      </w:r>
      <w:r w:rsidR="004B036E" w:rsidRPr="00930BBF">
        <w:rPr>
          <w:rFonts w:cs="Arial"/>
          <w:lang w:eastAsia="sl-SI"/>
        </w:rPr>
        <w:t xml:space="preserve">zvedba najmanj </w:t>
      </w:r>
      <w:r w:rsidR="00A1138D" w:rsidRPr="00930BBF">
        <w:rPr>
          <w:rFonts w:cs="Arial"/>
          <w:lang w:eastAsia="sl-SI"/>
        </w:rPr>
        <w:t>45</w:t>
      </w:r>
      <w:r w:rsidR="006C3F97" w:rsidRPr="00930BBF">
        <w:rPr>
          <w:rFonts w:cs="Arial"/>
          <w:lang w:eastAsia="sl-SI"/>
        </w:rPr>
        <w:t xml:space="preserve"> </w:t>
      </w:r>
      <w:r w:rsidR="004B036E" w:rsidRPr="00930BBF">
        <w:rPr>
          <w:rFonts w:cs="Arial"/>
          <w:lang w:eastAsia="sl-SI"/>
        </w:rPr>
        <w:t xml:space="preserve">gostovanj kulturnih projektov letno </w:t>
      </w:r>
      <w:bookmarkStart w:id="12" w:name="_Hlk205366232"/>
      <w:r w:rsidR="004B036E" w:rsidRPr="00930BBF">
        <w:rPr>
          <w:rFonts w:cs="Arial"/>
          <w:lang w:eastAsia="sl-SI"/>
        </w:rPr>
        <w:t>z namenom opolnomočenja ter povečanja zaposlitvenih možnosti oseb iz ciljne skupine javnega razpisa</w:t>
      </w:r>
      <w:bookmarkEnd w:id="12"/>
      <w:r w:rsidR="004B036E" w:rsidRPr="00930BBF">
        <w:rPr>
          <w:rFonts w:cs="Arial"/>
          <w:lang w:eastAsia="sl-SI"/>
        </w:rPr>
        <w:t xml:space="preserve">. Posamezen kulturni projekt mora gostovati pri vsaj </w:t>
      </w:r>
      <w:r w:rsidRPr="00930BBF">
        <w:rPr>
          <w:rFonts w:cs="Arial"/>
          <w:lang w:eastAsia="sl-SI"/>
        </w:rPr>
        <w:t xml:space="preserve">treh </w:t>
      </w:r>
      <w:r w:rsidR="004B036E" w:rsidRPr="00930BBF">
        <w:rPr>
          <w:rFonts w:cs="Arial"/>
          <w:lang w:eastAsia="sl-SI"/>
        </w:rPr>
        <w:t>konzorcijskih ali pridruženih partnerjih</w:t>
      </w:r>
      <w:r w:rsidR="00833DC5" w:rsidRPr="00930BBF">
        <w:rPr>
          <w:rFonts w:cs="Arial"/>
          <w:lang w:eastAsia="sl-SI"/>
        </w:rPr>
        <w:t>,</w:t>
      </w:r>
      <w:r w:rsidR="004B036E" w:rsidRPr="00930BBF">
        <w:rPr>
          <w:rFonts w:cs="Arial"/>
          <w:lang w:eastAsia="sl-SI"/>
        </w:rPr>
        <w:t xml:space="preserve"> vsako gostovanje </w:t>
      </w:r>
      <w:r w:rsidR="00833DC5" w:rsidRPr="00930BBF">
        <w:rPr>
          <w:rFonts w:cs="Arial"/>
          <w:lang w:eastAsia="sl-SI"/>
        </w:rPr>
        <w:t xml:space="preserve">pa </w:t>
      </w:r>
      <w:r w:rsidR="000A40CB">
        <w:rPr>
          <w:rFonts w:cs="Arial"/>
          <w:lang w:eastAsia="sl-SI"/>
        </w:rPr>
        <w:t xml:space="preserve">mora </w:t>
      </w:r>
      <w:r w:rsidR="00833DC5" w:rsidRPr="00930BBF">
        <w:rPr>
          <w:rFonts w:cs="Arial"/>
          <w:lang w:eastAsia="sl-SI"/>
        </w:rPr>
        <w:t>spremlja</w:t>
      </w:r>
      <w:r w:rsidR="000A40CB">
        <w:rPr>
          <w:rFonts w:cs="Arial"/>
          <w:lang w:eastAsia="sl-SI"/>
        </w:rPr>
        <w:t>ti</w:t>
      </w:r>
      <w:r w:rsidR="004B036E" w:rsidRPr="00930BBF">
        <w:rPr>
          <w:rFonts w:cs="Arial"/>
          <w:lang w:eastAsia="sl-SI"/>
        </w:rPr>
        <w:t xml:space="preserve"> tudi dogodek za razvoj občinstva.</w:t>
      </w:r>
    </w:p>
    <w:p w14:paraId="67A5F150" w14:textId="77777777" w:rsidR="00A10CA7" w:rsidRPr="00930BBF" w:rsidRDefault="00A10CA7" w:rsidP="00165CA7">
      <w:pPr>
        <w:spacing w:line="240" w:lineRule="auto"/>
        <w:rPr>
          <w:rFonts w:cs="Arial"/>
          <w:lang w:eastAsia="sl-SI"/>
        </w:rPr>
      </w:pPr>
    </w:p>
    <w:bookmarkEnd w:id="10"/>
    <w:p w14:paraId="77F35DE7" w14:textId="55B8CC7D" w:rsidR="00A10CA7" w:rsidRPr="00930BBF" w:rsidRDefault="00A10CA7" w:rsidP="00165CA7">
      <w:pPr>
        <w:spacing w:line="240" w:lineRule="auto"/>
        <w:rPr>
          <w:rFonts w:cs="Arial"/>
        </w:rPr>
      </w:pPr>
      <w:r w:rsidRPr="00930BBF">
        <w:rPr>
          <w:rFonts w:cs="Arial"/>
        </w:rPr>
        <w:t>Navedeni rezultati</w:t>
      </w:r>
      <w:r w:rsidR="00B93F63" w:rsidRPr="00930BBF">
        <w:rPr>
          <w:rFonts w:cs="Arial"/>
        </w:rPr>
        <w:t xml:space="preserve"> in pogoji za sestavo konzorcij</w:t>
      </w:r>
      <w:r w:rsidR="007400E0" w:rsidRPr="00930BBF">
        <w:rPr>
          <w:rFonts w:cs="Arial"/>
        </w:rPr>
        <w:t>skega partnerstva</w:t>
      </w:r>
      <w:r w:rsidRPr="00930BBF">
        <w:rPr>
          <w:rFonts w:cs="Arial"/>
        </w:rPr>
        <w:t xml:space="preserve"> </w:t>
      </w:r>
      <w:r w:rsidR="00880623" w:rsidRPr="00930BBF">
        <w:rPr>
          <w:rFonts w:cs="Arial"/>
        </w:rPr>
        <w:t xml:space="preserve">ter podrobnejši pomen uporabljenih izrazov </w:t>
      </w:r>
      <w:r w:rsidRPr="00930BBF">
        <w:rPr>
          <w:rFonts w:cs="Arial"/>
        </w:rPr>
        <w:t>so podrobneje opredeljeni v nadaljevanju besedila javnega razpisa.</w:t>
      </w:r>
    </w:p>
    <w:p w14:paraId="4DBAC0B7" w14:textId="77777777" w:rsidR="004B036E" w:rsidRPr="00930BBF" w:rsidRDefault="004B036E" w:rsidP="00165CA7">
      <w:pPr>
        <w:spacing w:line="240" w:lineRule="auto"/>
        <w:rPr>
          <w:rFonts w:cs="Arial"/>
        </w:rPr>
      </w:pPr>
    </w:p>
    <w:p w14:paraId="108019A7" w14:textId="27F65B7B" w:rsidR="004B036E" w:rsidRPr="00BA2A8E" w:rsidRDefault="004B036E" w:rsidP="00165CA7">
      <w:pPr>
        <w:pStyle w:val="Naslov2"/>
        <w:spacing w:line="240" w:lineRule="auto"/>
      </w:pPr>
      <w:bookmarkStart w:id="13" w:name="_Toc206687117"/>
      <w:r w:rsidRPr="00BA2A8E">
        <w:t>Sklop B:</w:t>
      </w:r>
      <w:r w:rsidR="00CF7432" w:rsidRPr="00BA2A8E">
        <w:t xml:space="preserve"> Rezidenčni centri</w:t>
      </w:r>
      <w:bookmarkEnd w:id="13"/>
    </w:p>
    <w:p w14:paraId="103726DD" w14:textId="77777777" w:rsidR="008B4B5F" w:rsidRPr="00930BBF" w:rsidRDefault="008B4B5F" w:rsidP="00165CA7">
      <w:pPr>
        <w:spacing w:line="240" w:lineRule="auto"/>
        <w:rPr>
          <w:rFonts w:cs="Arial"/>
          <w:b/>
          <w:bCs/>
          <w:u w:val="single"/>
          <w:lang w:eastAsia="sl-SI"/>
        </w:rPr>
      </w:pPr>
    </w:p>
    <w:p w14:paraId="78084674" w14:textId="673F3965" w:rsidR="001E2D61" w:rsidRPr="00930BBF" w:rsidRDefault="00CF7432" w:rsidP="00165CA7">
      <w:pPr>
        <w:spacing w:line="240" w:lineRule="auto"/>
        <w:rPr>
          <w:rFonts w:cs="Arial"/>
        </w:rPr>
      </w:pPr>
      <w:r w:rsidRPr="00930BBF">
        <w:rPr>
          <w:rFonts w:cs="Arial"/>
        </w:rPr>
        <w:t xml:space="preserve">Predmet Sklopa B: Rezidenčni centri (v nadaljnjem besedilu: </w:t>
      </w:r>
      <w:r w:rsidR="006C2867" w:rsidRPr="00930BBF">
        <w:rPr>
          <w:rFonts w:cs="Arial"/>
        </w:rPr>
        <w:t xml:space="preserve">Sklop </w:t>
      </w:r>
      <w:r w:rsidRPr="00930BBF">
        <w:rPr>
          <w:rFonts w:cs="Arial"/>
        </w:rPr>
        <w:t xml:space="preserve">B) je </w:t>
      </w:r>
      <w:bookmarkStart w:id="14" w:name="_Hlk205988416"/>
      <w:r w:rsidR="002E7386" w:rsidRPr="00930BBF">
        <w:rPr>
          <w:rFonts w:cs="Arial"/>
        </w:rPr>
        <w:t>sofinanciranje aktivnosti razvoja</w:t>
      </w:r>
      <w:r w:rsidR="00DF197F" w:rsidRPr="00930BBF">
        <w:rPr>
          <w:rFonts w:cs="Arial"/>
        </w:rPr>
        <w:t xml:space="preserve"> in delovanja</w:t>
      </w:r>
      <w:r w:rsidR="00D31494" w:rsidRPr="00930BBF">
        <w:rPr>
          <w:rFonts w:cs="Arial"/>
        </w:rPr>
        <w:t xml:space="preserve"> rezidenčnih centrov z namenom prenosa znanj in dobrih praks ter usposabljanja oseb iz ciljne skupine za povečanje njihovih zaposlitvenih možnosti in kompetenc na področju kulturnega in z njimi povezanih sektorjev, </w:t>
      </w:r>
      <w:r w:rsidR="00BA2A8E">
        <w:rPr>
          <w:rFonts w:cs="Arial"/>
        </w:rPr>
        <w:t>v</w:t>
      </w:r>
      <w:r w:rsidR="00BA2A8E" w:rsidRPr="00930BBF">
        <w:rPr>
          <w:rFonts w:cs="Arial"/>
        </w:rPr>
        <w:t xml:space="preserve"> </w:t>
      </w:r>
      <w:r w:rsidR="00D31494" w:rsidRPr="00930BBF">
        <w:rPr>
          <w:rFonts w:cs="Arial"/>
        </w:rPr>
        <w:t>program</w:t>
      </w:r>
      <w:r w:rsidR="00BA2A8E">
        <w:rPr>
          <w:rFonts w:cs="Arial"/>
        </w:rPr>
        <w:t>ih</w:t>
      </w:r>
      <w:r w:rsidR="00D31494" w:rsidRPr="00930BBF">
        <w:rPr>
          <w:rFonts w:cs="Arial"/>
        </w:rPr>
        <w:t xml:space="preserve"> umetniških rezidenc</w:t>
      </w:r>
      <w:bookmarkEnd w:id="14"/>
      <w:r w:rsidR="008D05C8" w:rsidRPr="00930BBF">
        <w:rPr>
          <w:rFonts w:cs="Arial"/>
        </w:rPr>
        <w:t xml:space="preserve"> </w:t>
      </w:r>
      <w:r w:rsidR="00BA2A8E">
        <w:rPr>
          <w:rFonts w:cs="Arial"/>
        </w:rPr>
        <w:t>ter</w:t>
      </w:r>
      <w:r w:rsidR="00BA2A8E" w:rsidRPr="00930BBF">
        <w:rPr>
          <w:rFonts w:cs="Arial"/>
        </w:rPr>
        <w:t xml:space="preserve"> </w:t>
      </w:r>
      <w:r w:rsidR="008D05C8" w:rsidRPr="00930BBF">
        <w:rPr>
          <w:rFonts w:cs="Arial"/>
        </w:rPr>
        <w:t>iz njih izhajajočih usposabljanj</w:t>
      </w:r>
      <w:r w:rsidR="006C2867" w:rsidRPr="00930BBF">
        <w:rPr>
          <w:rFonts w:cs="Arial"/>
        </w:rPr>
        <w:t xml:space="preserve"> in</w:t>
      </w:r>
      <w:r w:rsidR="008D05C8" w:rsidRPr="00930BBF">
        <w:rPr>
          <w:rFonts w:cs="Arial"/>
        </w:rPr>
        <w:t xml:space="preserve"> javnih dogodkov</w:t>
      </w:r>
      <w:r w:rsidR="00D31494" w:rsidRPr="00930BBF">
        <w:rPr>
          <w:rFonts w:cs="Arial"/>
        </w:rPr>
        <w:t>.</w:t>
      </w:r>
    </w:p>
    <w:p w14:paraId="08B4D622" w14:textId="77777777" w:rsidR="001E2D61" w:rsidRPr="00930BBF" w:rsidRDefault="001E2D61" w:rsidP="00165CA7">
      <w:pPr>
        <w:spacing w:line="240" w:lineRule="auto"/>
        <w:rPr>
          <w:rFonts w:cs="Arial"/>
        </w:rPr>
      </w:pPr>
    </w:p>
    <w:p w14:paraId="0B463D98" w14:textId="78D8D043" w:rsidR="008D05C8" w:rsidRPr="00930BBF" w:rsidRDefault="001E2D61" w:rsidP="00165CA7">
      <w:pPr>
        <w:spacing w:line="240" w:lineRule="auto"/>
        <w:rPr>
          <w:rFonts w:cs="Arial"/>
        </w:rPr>
      </w:pPr>
      <w:r w:rsidRPr="00930BBF">
        <w:rPr>
          <w:rFonts w:cs="Arial"/>
          <w:lang w:eastAsia="sl-SI"/>
        </w:rPr>
        <w:t>Posamezn</w:t>
      </w:r>
      <w:r w:rsidR="006C2867" w:rsidRPr="00930BBF">
        <w:rPr>
          <w:rFonts w:cs="Arial"/>
          <w:lang w:eastAsia="sl-SI"/>
        </w:rPr>
        <w:t>o operacijo</w:t>
      </w:r>
      <w:r w:rsidRPr="00930BBF">
        <w:rPr>
          <w:rFonts w:cs="Arial"/>
          <w:lang w:eastAsia="sl-SI"/>
        </w:rPr>
        <w:t xml:space="preserve"> </w:t>
      </w:r>
      <w:r w:rsidR="006C2867" w:rsidRPr="00930BBF">
        <w:rPr>
          <w:rFonts w:cs="Arial"/>
          <w:lang w:eastAsia="sl-SI"/>
        </w:rPr>
        <w:t xml:space="preserve">rezidenčnega centra </w:t>
      </w:r>
      <w:r w:rsidRPr="00930BBF">
        <w:rPr>
          <w:rFonts w:cs="Arial"/>
          <w:lang w:eastAsia="sl-SI"/>
        </w:rPr>
        <w:t xml:space="preserve">lahko </w:t>
      </w:r>
      <w:r w:rsidR="006C2867" w:rsidRPr="00930BBF">
        <w:rPr>
          <w:rFonts w:cs="Arial"/>
          <w:lang w:eastAsia="sl-SI"/>
        </w:rPr>
        <w:t xml:space="preserve">prijavi </w:t>
      </w:r>
      <w:r w:rsidRPr="00930BBF">
        <w:rPr>
          <w:rFonts w:cs="Arial"/>
          <w:lang w:eastAsia="sl-SI"/>
        </w:rPr>
        <w:t>največ ena organizacija</w:t>
      </w:r>
      <w:r w:rsidR="008D05C8" w:rsidRPr="00930BBF">
        <w:rPr>
          <w:rFonts w:cs="Arial"/>
          <w:lang w:eastAsia="sl-SI"/>
        </w:rPr>
        <w:t xml:space="preserve"> (prijavitelj)</w:t>
      </w:r>
      <w:r w:rsidRPr="00930BBF">
        <w:rPr>
          <w:rFonts w:cs="Arial"/>
          <w:lang w:eastAsia="sl-SI"/>
        </w:rPr>
        <w:t>, ki razpolaga s produkcijskimi in bivalnimi prostori.</w:t>
      </w:r>
    </w:p>
    <w:p w14:paraId="764C9331" w14:textId="77777777" w:rsidR="008D05C8" w:rsidRPr="00930BBF" w:rsidRDefault="008D05C8" w:rsidP="00165CA7">
      <w:pPr>
        <w:spacing w:line="240" w:lineRule="auto"/>
        <w:rPr>
          <w:rFonts w:cs="Arial"/>
        </w:rPr>
      </w:pPr>
    </w:p>
    <w:p w14:paraId="349C10EA" w14:textId="29B2AB72" w:rsidR="00A10CA7" w:rsidRPr="00930BBF" w:rsidRDefault="00A10CA7" w:rsidP="00165CA7">
      <w:pPr>
        <w:spacing w:line="240" w:lineRule="auto"/>
        <w:rPr>
          <w:rFonts w:cs="Arial"/>
        </w:rPr>
      </w:pPr>
      <w:r w:rsidRPr="00930BBF">
        <w:rPr>
          <w:rFonts w:cs="Arial"/>
          <w:lang w:eastAsia="sl-SI"/>
        </w:rPr>
        <w:t xml:space="preserve">Vsak prijavitelj, ki je lahko javni zavod na področju kulture ali nevladna organizacija s statusom v javnem interesu na področju kulture, mora v okviru </w:t>
      </w:r>
      <w:r w:rsidR="0071281A" w:rsidRPr="00930BBF">
        <w:rPr>
          <w:rFonts w:cs="Arial"/>
          <w:lang w:eastAsia="sl-SI"/>
        </w:rPr>
        <w:t>rezidenčnega centra</w:t>
      </w:r>
      <w:r w:rsidR="008D05C8" w:rsidRPr="00930BBF">
        <w:rPr>
          <w:rFonts w:cs="Arial"/>
          <w:lang w:eastAsia="sl-SI"/>
        </w:rPr>
        <w:t xml:space="preserve"> </w:t>
      </w:r>
      <w:r w:rsidRPr="00930BBF">
        <w:rPr>
          <w:rFonts w:cs="Arial"/>
          <w:lang w:eastAsia="sl-SI"/>
        </w:rPr>
        <w:t xml:space="preserve">izvesti 12 različnih </w:t>
      </w:r>
      <w:r w:rsidR="008D05C8" w:rsidRPr="00930BBF">
        <w:rPr>
          <w:rFonts w:cs="Arial"/>
          <w:lang w:eastAsia="sl-SI"/>
        </w:rPr>
        <w:t xml:space="preserve">umetniških </w:t>
      </w:r>
      <w:r w:rsidRPr="00930BBF">
        <w:rPr>
          <w:rFonts w:cs="Arial"/>
          <w:lang w:eastAsia="sl-SI"/>
        </w:rPr>
        <w:t xml:space="preserve">rezidenc, od tega mora šest </w:t>
      </w:r>
      <w:r w:rsidR="008D05C8" w:rsidRPr="00930BBF">
        <w:rPr>
          <w:rFonts w:cs="Arial"/>
          <w:lang w:eastAsia="sl-SI"/>
        </w:rPr>
        <w:t xml:space="preserve">umetniških </w:t>
      </w:r>
      <w:r w:rsidRPr="00930BBF">
        <w:rPr>
          <w:rFonts w:cs="Arial"/>
          <w:lang w:eastAsia="sl-SI"/>
        </w:rPr>
        <w:t xml:space="preserve">rezidenc vključevati gostovanje </w:t>
      </w:r>
      <w:r w:rsidR="006C2867" w:rsidRPr="00930BBF">
        <w:rPr>
          <w:rFonts w:cs="Arial"/>
          <w:lang w:eastAsia="sl-SI"/>
        </w:rPr>
        <w:t xml:space="preserve">umetnikov </w:t>
      </w:r>
      <w:r w:rsidRPr="00930BBF">
        <w:rPr>
          <w:rFonts w:cs="Arial"/>
          <w:lang w:eastAsia="sl-SI"/>
        </w:rPr>
        <w:t xml:space="preserve">iz </w:t>
      </w:r>
      <w:r w:rsidR="00597404">
        <w:rPr>
          <w:rFonts w:cs="Arial"/>
          <w:lang w:eastAsia="sl-SI"/>
        </w:rPr>
        <w:t>tujine</w:t>
      </w:r>
      <w:r w:rsidR="006C2867" w:rsidRPr="00930BBF">
        <w:rPr>
          <w:rFonts w:cs="Arial"/>
          <w:lang w:eastAsia="sl-SI"/>
        </w:rPr>
        <w:t xml:space="preserve"> in šest iz Republike Slovenije.</w:t>
      </w:r>
    </w:p>
    <w:p w14:paraId="5132E91C" w14:textId="77777777" w:rsidR="00A10CA7" w:rsidRPr="00930BBF" w:rsidRDefault="00A10CA7" w:rsidP="00165CA7">
      <w:pPr>
        <w:spacing w:line="240" w:lineRule="auto"/>
        <w:rPr>
          <w:rFonts w:cs="Arial"/>
        </w:rPr>
      </w:pPr>
    </w:p>
    <w:p w14:paraId="6CBD82D7" w14:textId="05DADC0F" w:rsidR="004B036E" w:rsidRPr="00930BBF" w:rsidRDefault="004B036E" w:rsidP="00165CA7">
      <w:pPr>
        <w:spacing w:line="240" w:lineRule="auto"/>
        <w:rPr>
          <w:rFonts w:cs="Arial"/>
          <w:lang w:eastAsia="sl-SI"/>
        </w:rPr>
      </w:pPr>
      <w:r w:rsidRPr="00930BBF">
        <w:rPr>
          <w:rFonts w:cs="Arial"/>
          <w:lang w:eastAsia="sl-SI"/>
        </w:rPr>
        <w:t xml:space="preserve">Posamezna </w:t>
      </w:r>
      <w:r w:rsidR="00833DC5" w:rsidRPr="00930BBF">
        <w:rPr>
          <w:rFonts w:cs="Arial"/>
          <w:lang w:eastAsia="sl-SI"/>
        </w:rPr>
        <w:t xml:space="preserve">umetniška </w:t>
      </w:r>
      <w:r w:rsidRPr="00930BBF">
        <w:rPr>
          <w:rFonts w:cs="Arial"/>
          <w:lang w:eastAsia="sl-SI"/>
        </w:rPr>
        <w:t xml:space="preserve">rezidenca mora trajati najmanj šest in največ </w:t>
      </w:r>
      <w:r w:rsidR="00D719B9" w:rsidRPr="00930BBF">
        <w:rPr>
          <w:rFonts w:cs="Arial"/>
          <w:lang w:eastAsia="sl-SI"/>
        </w:rPr>
        <w:t>deset</w:t>
      </w:r>
      <w:r w:rsidRPr="00930BBF">
        <w:rPr>
          <w:rFonts w:cs="Arial"/>
          <w:lang w:eastAsia="sl-SI"/>
        </w:rPr>
        <w:t xml:space="preserve"> </w:t>
      </w:r>
      <w:r w:rsidR="006C2867" w:rsidRPr="00930BBF">
        <w:rPr>
          <w:rFonts w:cs="Arial"/>
          <w:lang w:eastAsia="sl-SI"/>
        </w:rPr>
        <w:t xml:space="preserve">povezanih </w:t>
      </w:r>
      <w:r w:rsidRPr="00930BBF">
        <w:rPr>
          <w:rFonts w:cs="Arial"/>
          <w:lang w:eastAsia="sl-SI"/>
        </w:rPr>
        <w:t>tednov in mora vključevati</w:t>
      </w:r>
      <w:r w:rsidR="006C2867" w:rsidRPr="00930BBF">
        <w:rPr>
          <w:rFonts w:cs="Arial"/>
          <w:lang w:eastAsia="sl-SI"/>
        </w:rPr>
        <w:t xml:space="preserve"> izvedbo</w:t>
      </w:r>
      <w:r w:rsidRPr="00930BBF">
        <w:rPr>
          <w:rFonts w:cs="Arial"/>
          <w:lang w:eastAsia="sl-SI"/>
        </w:rPr>
        <w:t xml:space="preserve"> vsaj naslednj</w:t>
      </w:r>
      <w:r w:rsidR="006C2867" w:rsidRPr="00930BBF">
        <w:rPr>
          <w:rFonts w:cs="Arial"/>
          <w:lang w:eastAsia="sl-SI"/>
        </w:rPr>
        <w:t>ih</w:t>
      </w:r>
      <w:r w:rsidRPr="00930BBF">
        <w:rPr>
          <w:rFonts w:cs="Arial"/>
          <w:lang w:eastAsia="sl-SI"/>
        </w:rPr>
        <w:t xml:space="preserve"> </w:t>
      </w:r>
      <w:r w:rsidR="006C2867" w:rsidRPr="00930BBF">
        <w:rPr>
          <w:rFonts w:cs="Arial"/>
          <w:u w:val="single"/>
          <w:lang w:eastAsia="sl-SI"/>
        </w:rPr>
        <w:t>vsebinskih sklopov</w:t>
      </w:r>
      <w:r w:rsidR="006C2867" w:rsidRPr="00930BBF">
        <w:rPr>
          <w:rFonts w:cs="Arial"/>
          <w:lang w:eastAsia="sl-SI"/>
        </w:rPr>
        <w:t xml:space="preserve"> </w:t>
      </w:r>
      <w:r w:rsidRPr="00930BBF">
        <w:rPr>
          <w:rFonts w:cs="Arial"/>
          <w:lang w:eastAsia="sl-SI"/>
        </w:rPr>
        <w:t xml:space="preserve">oziroma </w:t>
      </w:r>
      <w:r w:rsidR="006C2867" w:rsidRPr="00930BBF">
        <w:rPr>
          <w:rFonts w:cs="Arial"/>
          <w:lang w:eastAsia="sl-SI"/>
        </w:rPr>
        <w:t xml:space="preserve">doseči </w:t>
      </w:r>
      <w:r w:rsidRPr="00930BBF">
        <w:rPr>
          <w:rFonts w:cs="Arial"/>
          <w:lang w:eastAsia="sl-SI"/>
        </w:rPr>
        <w:t>pričakovane rezultate:</w:t>
      </w:r>
    </w:p>
    <w:p w14:paraId="04ADDEBF" w14:textId="1DD7E67E" w:rsidR="0071281A" w:rsidRPr="00930BBF" w:rsidRDefault="00447EEB" w:rsidP="00165CA7">
      <w:pPr>
        <w:pStyle w:val="Odstavekseznama"/>
        <w:numPr>
          <w:ilvl w:val="2"/>
          <w:numId w:val="15"/>
        </w:numPr>
        <w:spacing w:line="240" w:lineRule="auto"/>
        <w:rPr>
          <w:rFonts w:cs="Arial"/>
          <w:lang w:eastAsia="sl-SI"/>
        </w:rPr>
      </w:pPr>
      <w:r w:rsidRPr="00930BBF">
        <w:rPr>
          <w:rFonts w:cs="Arial"/>
          <w:lang w:eastAsia="sl-SI"/>
        </w:rPr>
        <w:t>u</w:t>
      </w:r>
      <w:r w:rsidR="0071281A" w:rsidRPr="00930BBF">
        <w:rPr>
          <w:rFonts w:cs="Arial"/>
          <w:lang w:eastAsia="sl-SI"/>
        </w:rPr>
        <w:t>metniško-raziskovalni projekt, pri čemer mora</w:t>
      </w:r>
      <w:r w:rsidR="006C2867" w:rsidRPr="00930BBF">
        <w:rPr>
          <w:rFonts w:cs="Arial"/>
          <w:lang w:eastAsia="sl-SI"/>
        </w:rPr>
        <w:t>jo</w:t>
      </w:r>
      <w:r w:rsidR="0071281A" w:rsidRPr="00930BBF">
        <w:rPr>
          <w:rFonts w:cs="Arial"/>
          <w:lang w:eastAsia="sl-SI"/>
        </w:rPr>
        <w:t xml:space="preserve"> biti najmanj </w:t>
      </w:r>
      <w:r w:rsidR="006C2867" w:rsidRPr="00930BBF">
        <w:rPr>
          <w:rFonts w:cs="Arial"/>
          <w:lang w:eastAsia="sl-SI"/>
        </w:rPr>
        <w:t xml:space="preserve">štirje </w:t>
      </w:r>
      <w:r w:rsidR="0071281A" w:rsidRPr="00930BBF">
        <w:rPr>
          <w:rFonts w:cs="Arial"/>
          <w:lang w:eastAsia="sl-SI"/>
        </w:rPr>
        <w:t>od</w:t>
      </w:r>
      <w:r w:rsidR="00F32F61" w:rsidRPr="00930BBF">
        <w:rPr>
          <w:rFonts w:cs="Arial"/>
          <w:lang w:eastAsia="sl-SI"/>
        </w:rPr>
        <w:t xml:space="preserve"> predvidoma</w:t>
      </w:r>
      <w:r w:rsidR="0071281A" w:rsidRPr="00930BBF">
        <w:rPr>
          <w:rFonts w:cs="Arial"/>
          <w:lang w:eastAsia="sl-SI"/>
        </w:rPr>
        <w:t xml:space="preserve"> 12 projektov zasnovani v sodelovanju z izvajalci socialno-varstvene, zdravstvene ali vzgojno-izobraževalne dejavnosti in vključevati posredne ciljne skupine (</w:t>
      </w:r>
      <w:r w:rsidR="0071281A" w:rsidRPr="00930BBF">
        <w:rPr>
          <w:rFonts w:cs="Arial"/>
          <w:i/>
          <w:iCs/>
          <w:lang w:eastAsia="sl-SI"/>
        </w:rPr>
        <w:t xml:space="preserve">glej poglavje </w:t>
      </w:r>
      <w:r w:rsidR="00F95151">
        <w:rPr>
          <w:rFonts w:cs="Arial"/>
          <w:i/>
          <w:iCs/>
          <w:lang w:eastAsia="sl-SI"/>
        </w:rPr>
        <w:t>7</w:t>
      </w:r>
      <w:r w:rsidR="0071281A" w:rsidRPr="00930BBF">
        <w:rPr>
          <w:rFonts w:cs="Arial"/>
          <w:lang w:eastAsia="sl-SI"/>
        </w:rPr>
        <w:t>) iz regije, v kateri se izvaja rezidenca;</w:t>
      </w:r>
    </w:p>
    <w:p w14:paraId="78F9EE1A" w14:textId="53117B09" w:rsidR="004B036E" w:rsidRPr="00930BBF" w:rsidRDefault="006C2867" w:rsidP="00165CA7">
      <w:pPr>
        <w:pStyle w:val="Odstavekseznama"/>
        <w:numPr>
          <w:ilvl w:val="2"/>
          <w:numId w:val="15"/>
        </w:numPr>
        <w:spacing w:line="240" w:lineRule="auto"/>
        <w:rPr>
          <w:rFonts w:cs="Arial"/>
        </w:rPr>
      </w:pPr>
      <w:r w:rsidRPr="00930BBF">
        <w:rPr>
          <w:rFonts w:cs="Arial"/>
          <w:lang w:eastAsia="sl-SI"/>
        </w:rPr>
        <w:t xml:space="preserve">najmanj </w:t>
      </w:r>
      <w:r w:rsidR="004B036E" w:rsidRPr="00930BBF">
        <w:rPr>
          <w:rFonts w:cs="Arial"/>
          <w:lang w:eastAsia="sl-SI"/>
        </w:rPr>
        <w:t>eno usposabljanje za osebe iz ciljne skupine javnega razpisa, ki ga izvede rezident</w:t>
      </w:r>
      <w:r w:rsidR="0071281A" w:rsidRPr="00930BBF">
        <w:rPr>
          <w:rFonts w:cs="Arial"/>
          <w:lang w:eastAsia="sl-SI"/>
        </w:rPr>
        <w:t>,</w:t>
      </w:r>
      <w:r w:rsidR="004B036E" w:rsidRPr="00930BBF">
        <w:rPr>
          <w:rFonts w:cs="Arial"/>
          <w:lang w:eastAsia="sl-SI"/>
        </w:rPr>
        <w:t xml:space="preserve"> z namenom prenosa znanj ali dobrih praks </w:t>
      </w:r>
      <w:r w:rsidR="0071281A" w:rsidRPr="00930BBF">
        <w:rPr>
          <w:rFonts w:cs="Arial"/>
          <w:lang w:eastAsia="sl-SI"/>
        </w:rPr>
        <w:t>oziroma drugega načina razvoja kapacitet</w:t>
      </w:r>
      <w:r w:rsidR="004B036E" w:rsidRPr="00930BBF">
        <w:rPr>
          <w:rFonts w:cs="Arial"/>
          <w:lang w:eastAsia="sl-SI"/>
        </w:rPr>
        <w:t xml:space="preserve">; </w:t>
      </w:r>
    </w:p>
    <w:p w14:paraId="2730464B" w14:textId="5676BD83" w:rsidR="004B036E" w:rsidRPr="00930BBF" w:rsidRDefault="006C2867" w:rsidP="00165CA7">
      <w:pPr>
        <w:pStyle w:val="Odstavekseznama"/>
        <w:numPr>
          <w:ilvl w:val="2"/>
          <w:numId w:val="23"/>
        </w:numPr>
        <w:spacing w:line="240" w:lineRule="auto"/>
        <w:rPr>
          <w:rFonts w:cs="Arial"/>
          <w:lang w:eastAsia="sl-SI"/>
        </w:rPr>
      </w:pPr>
      <w:r w:rsidRPr="00930BBF">
        <w:rPr>
          <w:rFonts w:cs="Arial"/>
          <w:lang w:eastAsia="sl-SI"/>
        </w:rPr>
        <w:t xml:space="preserve">najmanj </w:t>
      </w:r>
      <w:r w:rsidR="004B036E" w:rsidRPr="00930BBF">
        <w:rPr>
          <w:rFonts w:cs="Arial"/>
          <w:lang w:eastAsia="sl-SI"/>
        </w:rPr>
        <w:t>en javni dogodek za širšo javnost</w:t>
      </w:r>
      <w:r w:rsidR="0071281A" w:rsidRPr="00930BBF">
        <w:rPr>
          <w:rFonts w:cs="Arial"/>
          <w:lang w:eastAsia="sl-SI"/>
        </w:rPr>
        <w:t xml:space="preserve">, na katerem se izvede </w:t>
      </w:r>
      <w:r w:rsidR="004B036E" w:rsidRPr="00930BBF">
        <w:rPr>
          <w:rFonts w:cs="Arial"/>
          <w:lang w:eastAsia="sl-SI"/>
        </w:rPr>
        <w:t>predstavit</w:t>
      </w:r>
      <w:r w:rsidR="0071281A" w:rsidRPr="00930BBF">
        <w:rPr>
          <w:rFonts w:cs="Arial"/>
          <w:lang w:eastAsia="sl-SI"/>
        </w:rPr>
        <w:t>e</w:t>
      </w:r>
      <w:r w:rsidR="004B036E" w:rsidRPr="00930BBF">
        <w:rPr>
          <w:rFonts w:cs="Arial"/>
          <w:lang w:eastAsia="sl-SI"/>
        </w:rPr>
        <w:t>v umetnišk</w:t>
      </w:r>
      <w:r w:rsidR="00E56D2A" w:rsidRPr="00930BBF">
        <w:rPr>
          <w:rFonts w:cs="Arial"/>
          <w:lang w:eastAsia="sl-SI"/>
        </w:rPr>
        <w:t>o-raziskov</w:t>
      </w:r>
      <w:r w:rsidR="004B7739" w:rsidRPr="00930BBF">
        <w:rPr>
          <w:rFonts w:cs="Arial"/>
          <w:lang w:eastAsia="sl-SI"/>
        </w:rPr>
        <w:t>a</w:t>
      </w:r>
      <w:r w:rsidR="00E56D2A" w:rsidRPr="00930BBF">
        <w:rPr>
          <w:rFonts w:cs="Arial"/>
          <w:lang w:eastAsia="sl-SI"/>
        </w:rPr>
        <w:t>lnega</w:t>
      </w:r>
      <w:r w:rsidR="004B036E" w:rsidRPr="00930BBF">
        <w:rPr>
          <w:rFonts w:cs="Arial"/>
          <w:lang w:eastAsia="sl-SI"/>
        </w:rPr>
        <w:t xml:space="preserve"> </w:t>
      </w:r>
      <w:r w:rsidR="00E56D2A" w:rsidRPr="00930BBF">
        <w:rPr>
          <w:rFonts w:cs="Arial"/>
          <w:lang w:eastAsia="sl-SI"/>
        </w:rPr>
        <w:t>projekta</w:t>
      </w:r>
      <w:r w:rsidR="0071281A" w:rsidRPr="00930BBF">
        <w:rPr>
          <w:rFonts w:cs="Arial"/>
          <w:lang w:eastAsia="sl-SI"/>
        </w:rPr>
        <w:t xml:space="preserve"> </w:t>
      </w:r>
      <w:r w:rsidRPr="00930BBF">
        <w:rPr>
          <w:rFonts w:cs="Arial"/>
          <w:lang w:eastAsia="sl-SI"/>
        </w:rPr>
        <w:t>(predstava, razstava, nastop, predavanje, okrogla miza itn.)</w:t>
      </w:r>
      <w:r w:rsidR="0071281A" w:rsidRPr="00930BBF">
        <w:rPr>
          <w:rFonts w:cs="Arial"/>
          <w:lang w:eastAsia="sl-SI"/>
        </w:rPr>
        <w:t>, in sicer</w:t>
      </w:r>
      <w:r w:rsidR="004B036E" w:rsidRPr="00930BBF">
        <w:rPr>
          <w:rFonts w:cs="Arial"/>
          <w:lang w:eastAsia="sl-SI"/>
        </w:rPr>
        <w:t xml:space="preserve"> v regiji, v kateri se izvaja rezidenca.</w:t>
      </w:r>
    </w:p>
    <w:p w14:paraId="101E6063" w14:textId="77777777" w:rsidR="004B036E" w:rsidRPr="00930BBF" w:rsidRDefault="004B036E" w:rsidP="00165CA7">
      <w:pPr>
        <w:spacing w:line="240" w:lineRule="auto"/>
        <w:rPr>
          <w:rFonts w:cs="Arial"/>
        </w:rPr>
      </w:pPr>
    </w:p>
    <w:p w14:paraId="4FB864C9" w14:textId="7F0FCCA3" w:rsidR="00A10CA7" w:rsidRPr="00930BBF" w:rsidRDefault="00A10CA7" w:rsidP="00165CA7">
      <w:pPr>
        <w:spacing w:line="240" w:lineRule="auto"/>
        <w:rPr>
          <w:rFonts w:cs="Arial"/>
        </w:rPr>
      </w:pPr>
      <w:r w:rsidRPr="00930BBF">
        <w:rPr>
          <w:rFonts w:cs="Arial"/>
        </w:rPr>
        <w:t>Navedeni rezultati</w:t>
      </w:r>
      <w:r w:rsidR="00880623" w:rsidRPr="00930BBF">
        <w:rPr>
          <w:rFonts w:cs="Arial"/>
        </w:rPr>
        <w:t xml:space="preserve"> ter podrobnejši pomen uporabljenih izrazov</w:t>
      </w:r>
      <w:r w:rsidRPr="00930BBF">
        <w:rPr>
          <w:rFonts w:cs="Arial"/>
        </w:rPr>
        <w:t xml:space="preserve"> so podrobneje opredeljeni v nadaljevanju besedila javnega razpisa</w:t>
      </w:r>
      <w:r w:rsidR="00880623" w:rsidRPr="00930BBF">
        <w:rPr>
          <w:rFonts w:cs="Arial"/>
        </w:rPr>
        <w:t>.</w:t>
      </w:r>
    </w:p>
    <w:p w14:paraId="256E107D" w14:textId="77777777" w:rsidR="00165CA7" w:rsidRDefault="00165CA7" w:rsidP="00165CA7">
      <w:pPr>
        <w:spacing w:line="240" w:lineRule="auto"/>
        <w:rPr>
          <w:rFonts w:cs="Arial"/>
        </w:rPr>
      </w:pPr>
    </w:p>
    <w:p w14:paraId="06DE8C67" w14:textId="1C2A7F9B" w:rsidR="00F32F61" w:rsidRPr="00930BBF" w:rsidRDefault="00A10CA7" w:rsidP="00165CA7">
      <w:pPr>
        <w:spacing w:line="240" w:lineRule="auto"/>
        <w:rPr>
          <w:rFonts w:cs="Arial"/>
        </w:rPr>
      </w:pPr>
      <w:r w:rsidRPr="00930BBF">
        <w:rPr>
          <w:rFonts w:cs="Arial"/>
        </w:rPr>
        <w:t xml:space="preserve">Ministrstvo bo sofinanciralo </w:t>
      </w:r>
      <w:r w:rsidRPr="00A72C50">
        <w:rPr>
          <w:rFonts w:cs="Arial"/>
        </w:rPr>
        <w:t>predvidoma</w:t>
      </w:r>
      <w:r w:rsidRPr="00930BBF">
        <w:rPr>
          <w:rFonts w:cs="Arial"/>
        </w:rPr>
        <w:t xml:space="preserve"> </w:t>
      </w:r>
      <w:r w:rsidR="00880623" w:rsidRPr="00930BBF">
        <w:rPr>
          <w:rFonts w:cs="Arial"/>
        </w:rPr>
        <w:t>osem</w:t>
      </w:r>
      <w:r w:rsidR="000E585D" w:rsidRPr="00930BBF">
        <w:rPr>
          <w:rFonts w:cs="Arial"/>
        </w:rPr>
        <w:t xml:space="preserve"> </w:t>
      </w:r>
      <w:r w:rsidR="00880623" w:rsidRPr="00930BBF">
        <w:rPr>
          <w:rFonts w:cs="Arial"/>
        </w:rPr>
        <w:t>operacij</w:t>
      </w:r>
      <w:r w:rsidRPr="00930BBF">
        <w:rPr>
          <w:rFonts w:cs="Arial"/>
        </w:rPr>
        <w:t xml:space="preserve">, od tega </w:t>
      </w:r>
      <w:r w:rsidR="00880623" w:rsidRPr="00930BBF">
        <w:rPr>
          <w:rFonts w:cs="Arial"/>
        </w:rPr>
        <w:t>pet</w:t>
      </w:r>
      <w:r w:rsidRPr="00930BBF">
        <w:rPr>
          <w:rFonts w:cs="Arial"/>
        </w:rPr>
        <w:t xml:space="preserve"> v Vzhodni kohezijski regiji in </w:t>
      </w:r>
      <w:r w:rsidR="00880623" w:rsidRPr="00930BBF">
        <w:rPr>
          <w:rFonts w:cs="Arial"/>
        </w:rPr>
        <w:t>tri</w:t>
      </w:r>
      <w:r w:rsidRPr="00930BBF">
        <w:rPr>
          <w:rFonts w:cs="Arial"/>
        </w:rPr>
        <w:t xml:space="preserve"> v Zahodni kohezijski regiji</w:t>
      </w:r>
      <w:r w:rsidR="00BE2D2C" w:rsidRPr="00930BBF">
        <w:rPr>
          <w:rFonts w:cs="Arial"/>
        </w:rPr>
        <w:t xml:space="preserve">, pri čemer </w:t>
      </w:r>
      <w:r w:rsidR="00D83720" w:rsidRPr="00930BBF">
        <w:rPr>
          <w:rFonts w:cs="Arial"/>
        </w:rPr>
        <w:t>sta v posamezni občini lahko izbran</w:t>
      </w:r>
      <w:r w:rsidR="00880623" w:rsidRPr="00930BBF">
        <w:rPr>
          <w:rFonts w:cs="Arial"/>
        </w:rPr>
        <w:t>i</w:t>
      </w:r>
      <w:r w:rsidR="00D83720" w:rsidRPr="00930BBF">
        <w:rPr>
          <w:rFonts w:cs="Arial"/>
        </w:rPr>
        <w:t xml:space="preserve"> največ </w:t>
      </w:r>
      <w:r w:rsidR="00880623" w:rsidRPr="00930BBF">
        <w:rPr>
          <w:rFonts w:cs="Arial"/>
        </w:rPr>
        <w:t>dve</w:t>
      </w:r>
      <w:r w:rsidR="00D83720" w:rsidRPr="00930BBF">
        <w:rPr>
          <w:rFonts w:cs="Arial"/>
        </w:rPr>
        <w:t xml:space="preserve"> </w:t>
      </w:r>
      <w:r w:rsidR="00880623" w:rsidRPr="00930BBF">
        <w:rPr>
          <w:rFonts w:cs="Arial"/>
        </w:rPr>
        <w:t>operaciji</w:t>
      </w:r>
      <w:r w:rsidR="00A64338" w:rsidRPr="00930BBF">
        <w:rPr>
          <w:rFonts w:cs="Arial"/>
        </w:rPr>
        <w:t>.</w:t>
      </w:r>
      <w:r w:rsidR="00165CA7">
        <w:rPr>
          <w:rFonts w:cs="Arial"/>
        </w:rPr>
        <w:br w:type="page"/>
      </w:r>
    </w:p>
    <w:p w14:paraId="41144392" w14:textId="1BE754A9" w:rsidR="004B036E" w:rsidRPr="00930BBF" w:rsidRDefault="004B036E" w:rsidP="00165CA7">
      <w:pPr>
        <w:pStyle w:val="Naslov1"/>
        <w:spacing w:line="240" w:lineRule="auto"/>
        <w:rPr>
          <w:sz w:val="20"/>
          <w:szCs w:val="20"/>
        </w:rPr>
      </w:pPr>
      <w:bookmarkStart w:id="15" w:name="_Toc205820677"/>
      <w:bookmarkStart w:id="16" w:name="_Toc206687118"/>
      <w:r w:rsidRPr="00930BBF">
        <w:rPr>
          <w:sz w:val="20"/>
          <w:szCs w:val="20"/>
        </w:rPr>
        <w:t>SPLOŠNI IN SPE</w:t>
      </w:r>
      <w:r w:rsidR="00A10CA7" w:rsidRPr="00930BBF">
        <w:rPr>
          <w:sz w:val="20"/>
          <w:szCs w:val="20"/>
        </w:rPr>
        <w:t>C</w:t>
      </w:r>
      <w:r w:rsidRPr="00930BBF">
        <w:rPr>
          <w:sz w:val="20"/>
          <w:szCs w:val="20"/>
        </w:rPr>
        <w:t>IFIČNI CILJI JAVNEGA RAZPISA</w:t>
      </w:r>
      <w:bookmarkEnd w:id="15"/>
      <w:bookmarkEnd w:id="16"/>
    </w:p>
    <w:p w14:paraId="4171091D" w14:textId="77777777" w:rsidR="004B036E" w:rsidRPr="00930BBF" w:rsidRDefault="004B036E" w:rsidP="00165CA7">
      <w:pPr>
        <w:spacing w:line="240" w:lineRule="auto"/>
        <w:rPr>
          <w:rFonts w:cs="Arial"/>
        </w:rPr>
      </w:pPr>
    </w:p>
    <w:p w14:paraId="2877658B" w14:textId="01767258" w:rsidR="004B036E" w:rsidRPr="00930BBF" w:rsidRDefault="004B036E" w:rsidP="00165CA7">
      <w:pPr>
        <w:pStyle w:val="Naslov2"/>
        <w:spacing w:line="240" w:lineRule="auto"/>
      </w:pPr>
      <w:bookmarkStart w:id="17" w:name="_Toc205820678"/>
      <w:bookmarkStart w:id="18" w:name="_Toc206687119"/>
      <w:r w:rsidRPr="00930BBF">
        <w:t>Splošni cilji javnega razpisa</w:t>
      </w:r>
      <w:r w:rsidR="006C2867" w:rsidRPr="00930BBF">
        <w:t>:</w:t>
      </w:r>
      <w:bookmarkEnd w:id="17"/>
      <w:bookmarkEnd w:id="18"/>
    </w:p>
    <w:p w14:paraId="077F4E55" w14:textId="77777777" w:rsidR="004B036E" w:rsidRPr="00930BBF" w:rsidRDefault="004B036E" w:rsidP="00165CA7">
      <w:pPr>
        <w:spacing w:line="240" w:lineRule="auto"/>
        <w:rPr>
          <w:rFonts w:cs="Arial"/>
        </w:rPr>
      </w:pPr>
    </w:p>
    <w:p w14:paraId="39ECB546" w14:textId="720F0941" w:rsidR="004B036E" w:rsidRPr="00930BBF" w:rsidRDefault="006C2867" w:rsidP="00165CA7">
      <w:pPr>
        <w:pStyle w:val="Odstavekseznama"/>
        <w:numPr>
          <w:ilvl w:val="0"/>
          <w:numId w:val="7"/>
        </w:numPr>
        <w:spacing w:line="240" w:lineRule="auto"/>
        <w:rPr>
          <w:rFonts w:cs="Arial"/>
          <w:lang w:bidi="sl-SI"/>
        </w:rPr>
      </w:pPr>
      <w:r w:rsidRPr="00930BBF">
        <w:rPr>
          <w:rFonts w:cs="Arial"/>
        </w:rPr>
        <w:t>p</w:t>
      </w:r>
      <w:r w:rsidR="004B036E" w:rsidRPr="00930BBF">
        <w:rPr>
          <w:rFonts w:cs="Arial"/>
        </w:rPr>
        <w:t>ovečanje zaposlitvenih možnosti oseb iz ciljne skupine, zagotavljanje njihove socialne vključenosti in enakih možnosti ter ustvarjanje pogojev za njihovo socialno integracijo;</w:t>
      </w:r>
    </w:p>
    <w:p w14:paraId="48F30037" w14:textId="40B149E7"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i</w:t>
      </w:r>
      <w:r w:rsidR="004B036E" w:rsidRPr="00930BBF">
        <w:rPr>
          <w:rFonts w:cs="Arial"/>
          <w:lang w:bidi="sl-SI"/>
        </w:rPr>
        <w:t xml:space="preserve">zvedba aktivnosti za ciljno skupino za dvig </w:t>
      </w:r>
      <w:r w:rsidR="00880623" w:rsidRPr="00930BBF">
        <w:rPr>
          <w:rFonts w:cs="Arial"/>
          <w:lang w:bidi="sl-SI"/>
        </w:rPr>
        <w:t xml:space="preserve">usposobljenosti </w:t>
      </w:r>
      <w:r w:rsidR="004B036E" w:rsidRPr="00930BBF">
        <w:rPr>
          <w:rFonts w:cs="Arial"/>
          <w:lang w:bidi="sl-SI"/>
        </w:rPr>
        <w:t xml:space="preserve">v kulturnem sektorju in drugih, povezanih sektorjih, </w:t>
      </w:r>
      <w:r w:rsidR="00880623" w:rsidRPr="00930BBF">
        <w:rPr>
          <w:rFonts w:cs="Arial"/>
          <w:lang w:bidi="sl-SI"/>
        </w:rPr>
        <w:t xml:space="preserve">preko </w:t>
      </w:r>
      <w:r w:rsidR="004B036E" w:rsidRPr="00930BBF">
        <w:rPr>
          <w:rFonts w:cs="Arial"/>
          <w:lang w:bidi="sl-SI"/>
        </w:rPr>
        <w:t>prenos</w:t>
      </w:r>
      <w:r w:rsidR="00880623" w:rsidRPr="00930BBF">
        <w:rPr>
          <w:rFonts w:cs="Arial"/>
          <w:lang w:bidi="sl-SI"/>
        </w:rPr>
        <w:t>a</w:t>
      </w:r>
      <w:r w:rsidR="004B036E" w:rsidRPr="00930BBF">
        <w:rPr>
          <w:rFonts w:cs="Arial"/>
          <w:lang w:bidi="sl-SI"/>
        </w:rPr>
        <w:t xml:space="preserve"> znanja in strokovnih kompetenc;</w:t>
      </w:r>
    </w:p>
    <w:p w14:paraId="2D5C2A41" w14:textId="34FEE64B"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s</w:t>
      </w:r>
      <w:r w:rsidR="004B036E" w:rsidRPr="00930BBF">
        <w:rPr>
          <w:rFonts w:cs="Arial"/>
          <w:lang w:bidi="sl-SI"/>
        </w:rPr>
        <w:t>podbujanje pripadnikov ciljnih skupin k aktivnemu vključevanju na trg dela ter razvoj spodbudnega okolja za zagotavljanje zadostnega kadra za potrebe delodajalcev v kulturnem sektorju in drugih povezanih sektorjih;</w:t>
      </w:r>
    </w:p>
    <w:p w14:paraId="43CDC526" w14:textId="7DE00A9A"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 xml:space="preserve">zmanjševanje </w:t>
      </w:r>
      <w:r w:rsidR="00B16D52" w:rsidRPr="00930BBF">
        <w:rPr>
          <w:rFonts w:cs="Arial"/>
          <w:lang w:bidi="sl-SI"/>
        </w:rPr>
        <w:t xml:space="preserve">prekarnosti </w:t>
      </w:r>
      <w:r w:rsidR="004B036E" w:rsidRPr="00930BBF">
        <w:rPr>
          <w:rFonts w:cs="Arial"/>
          <w:lang w:bidi="sl-SI"/>
        </w:rPr>
        <w:t>za ciljne skupine, ki se soočajo z atipičnimi oblikami zaposlitve in ohranjanje skupin, katerih zaposlitev ali samozaposlitev je ogrožena ali začasna, na trgu dela ter preprečevanje njihove ponovne brezposelnosti;</w:t>
      </w:r>
    </w:p>
    <w:p w14:paraId="48110BDC" w14:textId="24B348BA" w:rsidR="004B036E" w:rsidRPr="00930BBF" w:rsidRDefault="00370D7E" w:rsidP="00165CA7">
      <w:pPr>
        <w:pStyle w:val="Odstavekseznama"/>
        <w:numPr>
          <w:ilvl w:val="0"/>
          <w:numId w:val="7"/>
        </w:numPr>
        <w:spacing w:line="240" w:lineRule="auto"/>
        <w:rPr>
          <w:rFonts w:cs="Arial"/>
          <w:lang w:bidi="sl-SI"/>
        </w:rPr>
      </w:pPr>
      <w:r w:rsidRPr="00930BBF">
        <w:rPr>
          <w:rFonts w:cs="Arial"/>
          <w:lang w:bidi="sl-SI"/>
        </w:rPr>
        <w:t>večja</w:t>
      </w:r>
      <w:r w:rsidR="006C2867" w:rsidRPr="00930BBF">
        <w:rPr>
          <w:rFonts w:cs="Arial"/>
          <w:lang w:bidi="sl-SI"/>
        </w:rPr>
        <w:t xml:space="preserve"> </w:t>
      </w:r>
      <w:r w:rsidR="004B036E" w:rsidRPr="00930BBF">
        <w:rPr>
          <w:rFonts w:cs="Arial"/>
          <w:lang w:bidi="sl-SI"/>
        </w:rPr>
        <w:t>raznovrstnost produkcijskih in predstavitvenih metod ter načinov posredovanja kulture;</w:t>
      </w:r>
    </w:p>
    <w:p w14:paraId="5100D495" w14:textId="7908740F"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 xml:space="preserve">večja </w:t>
      </w:r>
      <w:r w:rsidR="004B036E" w:rsidRPr="00930BBF">
        <w:rPr>
          <w:rFonts w:cs="Arial"/>
          <w:lang w:bidi="sl-SI"/>
        </w:rPr>
        <w:t xml:space="preserve">regionalna razpršenost in </w:t>
      </w:r>
      <w:r w:rsidR="004B036E" w:rsidRPr="00930BBF">
        <w:rPr>
          <w:rFonts w:cs="Arial"/>
          <w:lang w:eastAsia="sl-SI"/>
        </w:rPr>
        <w:t>izboljšanje dostopnosti kulturnih vsebin, predvsem za občinstva izven urbanih središč;</w:t>
      </w:r>
    </w:p>
    <w:p w14:paraId="27E833EB" w14:textId="2EE0F15E" w:rsidR="004B036E" w:rsidRPr="00930BBF" w:rsidRDefault="00F32F61" w:rsidP="00165CA7">
      <w:pPr>
        <w:pStyle w:val="Odstavekseznama"/>
        <w:numPr>
          <w:ilvl w:val="0"/>
          <w:numId w:val="7"/>
        </w:numPr>
        <w:spacing w:line="240" w:lineRule="auto"/>
        <w:rPr>
          <w:rFonts w:cs="Arial"/>
          <w:lang w:bidi="sl-SI"/>
        </w:rPr>
      </w:pPr>
      <w:r w:rsidRPr="00930BBF">
        <w:rPr>
          <w:rFonts w:cs="Arial"/>
          <w:lang w:bidi="sl-SI"/>
        </w:rPr>
        <w:t xml:space="preserve">razvoj občinstev, </w:t>
      </w:r>
      <w:r w:rsidR="006C2867" w:rsidRPr="00930BBF">
        <w:rPr>
          <w:rFonts w:cs="Arial"/>
          <w:lang w:bidi="sl-SI"/>
        </w:rPr>
        <w:t xml:space="preserve">dvig </w:t>
      </w:r>
      <w:r w:rsidR="004B036E" w:rsidRPr="00930BBF">
        <w:rPr>
          <w:rFonts w:cs="Arial"/>
          <w:lang w:bidi="sl-SI"/>
        </w:rPr>
        <w:t>zavesti o pomenu kulture za razvoj posameznika in družbe.</w:t>
      </w:r>
    </w:p>
    <w:p w14:paraId="121C8568" w14:textId="77777777" w:rsidR="004B036E" w:rsidRPr="00930BBF" w:rsidRDefault="004B036E" w:rsidP="00165CA7">
      <w:pPr>
        <w:spacing w:line="240" w:lineRule="auto"/>
        <w:rPr>
          <w:rFonts w:cs="Arial"/>
        </w:rPr>
      </w:pPr>
    </w:p>
    <w:p w14:paraId="4855C1E9" w14:textId="2FC0B115" w:rsidR="004B036E" w:rsidRPr="00930BBF" w:rsidRDefault="004B036E" w:rsidP="00165CA7">
      <w:pPr>
        <w:pStyle w:val="Naslov2"/>
        <w:spacing w:line="240" w:lineRule="auto"/>
      </w:pPr>
      <w:bookmarkStart w:id="19" w:name="_Toc205820679"/>
      <w:bookmarkStart w:id="20" w:name="_Toc206687120"/>
      <w:r w:rsidRPr="00930BBF">
        <w:t>Specifični cilji</w:t>
      </w:r>
      <w:bookmarkStart w:id="21" w:name="_Toc205820680"/>
      <w:bookmarkEnd w:id="19"/>
      <w:r w:rsidR="008B4B5F" w:rsidRPr="00930BBF">
        <w:t xml:space="preserve"> </w:t>
      </w:r>
      <w:r w:rsidRPr="00930BBF">
        <w:t>Sklop</w:t>
      </w:r>
      <w:r w:rsidR="00B16D52" w:rsidRPr="00930BBF">
        <w:t>a</w:t>
      </w:r>
      <w:r w:rsidRPr="00930BBF">
        <w:t xml:space="preserve"> A:</w:t>
      </w:r>
      <w:bookmarkEnd w:id="20"/>
      <w:bookmarkEnd w:id="21"/>
    </w:p>
    <w:p w14:paraId="1CFCE2E9" w14:textId="77777777" w:rsidR="004B036E" w:rsidRPr="00930BBF" w:rsidRDefault="004B036E" w:rsidP="00165CA7">
      <w:pPr>
        <w:spacing w:line="240" w:lineRule="auto"/>
        <w:rPr>
          <w:rFonts w:cs="Arial"/>
        </w:rPr>
      </w:pPr>
    </w:p>
    <w:p w14:paraId="2C99C143" w14:textId="08EF46C4" w:rsidR="004B036E" w:rsidRPr="00930BBF" w:rsidRDefault="00B16D52" w:rsidP="00165CA7">
      <w:pPr>
        <w:pStyle w:val="Odstavekseznama"/>
        <w:numPr>
          <w:ilvl w:val="0"/>
          <w:numId w:val="8"/>
        </w:numPr>
        <w:spacing w:line="240" w:lineRule="auto"/>
        <w:rPr>
          <w:rFonts w:cs="Arial"/>
          <w:lang w:eastAsia="sl-SI"/>
        </w:rPr>
      </w:pPr>
      <w:bookmarkStart w:id="22" w:name="_Hlk207036646"/>
      <w:r w:rsidRPr="00930BBF">
        <w:rPr>
          <w:rFonts w:cs="Arial"/>
          <w:lang w:eastAsia="sl-SI"/>
        </w:rPr>
        <w:t>r</w:t>
      </w:r>
      <w:r w:rsidR="004B036E" w:rsidRPr="00930BBF">
        <w:rPr>
          <w:rFonts w:cs="Arial"/>
          <w:lang w:eastAsia="sl-SI"/>
        </w:rPr>
        <w:t>azvoj strokovnih znanj (npr. produkcija, tehnična izvedba dogodkov, razvoj občinstva, komunikacijske aktivnosti</w:t>
      </w:r>
      <w:r w:rsidRPr="00930BBF">
        <w:rPr>
          <w:rFonts w:cs="Arial"/>
          <w:lang w:eastAsia="sl-SI"/>
        </w:rPr>
        <w:t>, nadgradnja znanja s področja umetnosti</w:t>
      </w:r>
      <w:r w:rsidR="004B036E" w:rsidRPr="00930BBF">
        <w:rPr>
          <w:rFonts w:cs="Arial"/>
          <w:lang w:eastAsia="sl-SI"/>
        </w:rPr>
        <w:t xml:space="preserve">), potrebnih za zaposlitev v kulturnem in z njim povezanih sektorjih, še posebej teh, ki so pomembna </w:t>
      </w:r>
      <w:r w:rsidR="0070614E">
        <w:rPr>
          <w:rFonts w:cs="Arial"/>
          <w:lang w:eastAsia="sl-SI"/>
        </w:rPr>
        <w:t>za</w:t>
      </w:r>
      <w:r w:rsidR="004B036E" w:rsidRPr="00930BBF">
        <w:rPr>
          <w:rFonts w:cs="Arial"/>
          <w:lang w:eastAsia="sl-SI"/>
        </w:rPr>
        <w:t xml:space="preserve"> </w:t>
      </w:r>
      <w:r w:rsidR="00597404" w:rsidRPr="00930BBF">
        <w:rPr>
          <w:rFonts w:cs="Arial"/>
          <w:lang w:eastAsia="sl-SI"/>
        </w:rPr>
        <w:t>posredovanj</w:t>
      </w:r>
      <w:r w:rsidR="00597404">
        <w:rPr>
          <w:rFonts w:cs="Arial"/>
          <w:lang w:eastAsia="sl-SI"/>
        </w:rPr>
        <w:t>e</w:t>
      </w:r>
      <w:r w:rsidR="00597404" w:rsidRPr="00930BBF">
        <w:rPr>
          <w:rFonts w:cs="Arial"/>
          <w:lang w:eastAsia="sl-SI"/>
        </w:rPr>
        <w:t xml:space="preserve"> </w:t>
      </w:r>
      <w:r w:rsidR="004B036E" w:rsidRPr="00930BBF">
        <w:rPr>
          <w:rFonts w:cs="Arial"/>
          <w:lang w:eastAsia="sl-SI"/>
        </w:rPr>
        <w:t xml:space="preserve">kulturnih vsebin in </w:t>
      </w:r>
      <w:r w:rsidR="0070614E" w:rsidRPr="00930BBF">
        <w:rPr>
          <w:rFonts w:cs="Arial"/>
          <w:lang w:eastAsia="sl-SI"/>
        </w:rPr>
        <w:t>izvedb</w:t>
      </w:r>
      <w:r w:rsidR="0070614E">
        <w:rPr>
          <w:rFonts w:cs="Arial"/>
          <w:lang w:eastAsia="sl-SI"/>
        </w:rPr>
        <w:t>o</w:t>
      </w:r>
      <w:r w:rsidR="0070614E" w:rsidRPr="00930BBF">
        <w:rPr>
          <w:rFonts w:cs="Arial"/>
          <w:lang w:eastAsia="sl-SI"/>
        </w:rPr>
        <w:t xml:space="preserve"> </w:t>
      </w:r>
      <w:r w:rsidR="004B036E" w:rsidRPr="00930BBF">
        <w:rPr>
          <w:rFonts w:cs="Arial"/>
          <w:lang w:eastAsia="sl-SI"/>
        </w:rPr>
        <w:t>dogodkov</w:t>
      </w:r>
      <w:r w:rsidR="00DC2FF7" w:rsidRPr="00930BBF">
        <w:rPr>
          <w:rFonts w:cs="Arial"/>
          <w:lang w:eastAsia="sl-SI"/>
        </w:rPr>
        <w:t xml:space="preserve">, s poudarkom </w:t>
      </w:r>
      <w:r w:rsidR="00DC2FF7" w:rsidRPr="00930BBF">
        <w:rPr>
          <w:rFonts w:cs="Arial"/>
          <w:lang w:bidi="sl-SI"/>
        </w:rPr>
        <w:t>na razvoju kompetenc</w:t>
      </w:r>
      <w:r w:rsidRPr="00930BBF">
        <w:rPr>
          <w:rFonts w:cs="Arial"/>
          <w:lang w:bidi="sl-SI"/>
        </w:rPr>
        <w:t xml:space="preserve"> organizacij</w:t>
      </w:r>
      <w:r w:rsidR="00DC2FF7" w:rsidRPr="00930BBF">
        <w:rPr>
          <w:rFonts w:cs="Arial"/>
          <w:lang w:bidi="sl-SI"/>
        </w:rPr>
        <w:t xml:space="preserve"> izven </w:t>
      </w:r>
      <w:r w:rsidRPr="00930BBF">
        <w:rPr>
          <w:rFonts w:cs="Arial"/>
          <w:lang w:bidi="sl-SI"/>
        </w:rPr>
        <w:t xml:space="preserve">večjih </w:t>
      </w:r>
      <w:r w:rsidR="00D31620" w:rsidRPr="00930BBF">
        <w:rPr>
          <w:rFonts w:cs="Arial"/>
          <w:lang w:bidi="sl-SI"/>
        </w:rPr>
        <w:t xml:space="preserve">urbanih </w:t>
      </w:r>
      <w:r w:rsidR="00DC2FF7" w:rsidRPr="00930BBF">
        <w:rPr>
          <w:rFonts w:cs="Arial"/>
          <w:lang w:bidi="sl-SI"/>
        </w:rPr>
        <w:t>središč</w:t>
      </w:r>
      <w:r w:rsidR="004B036E" w:rsidRPr="00930BBF">
        <w:rPr>
          <w:rFonts w:cs="Arial"/>
          <w:lang w:eastAsia="sl-SI"/>
        </w:rPr>
        <w:t>;</w:t>
      </w:r>
    </w:p>
    <w:p w14:paraId="2197FF28" w14:textId="2732E921"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vzpostavitev </w:t>
      </w:r>
      <w:r w:rsidR="004B036E" w:rsidRPr="00930BBF">
        <w:rPr>
          <w:rFonts w:cs="Arial"/>
          <w:lang w:eastAsia="sl-SI"/>
        </w:rPr>
        <w:t>novih delovnih mest na področju kulture</w:t>
      </w:r>
      <w:r w:rsidR="00DC2FF7" w:rsidRPr="00930BBF">
        <w:rPr>
          <w:rFonts w:cs="Arial"/>
          <w:lang w:eastAsia="sl-SI"/>
        </w:rPr>
        <w:t xml:space="preserve">, </w:t>
      </w:r>
      <w:r w:rsidR="00DC2FF7" w:rsidRPr="00930BBF">
        <w:rPr>
          <w:rFonts w:cs="Arial"/>
          <w:lang w:bidi="sl-SI"/>
        </w:rPr>
        <w:t xml:space="preserve">s posebnim poudarkom na zaposlitvah izven </w:t>
      </w:r>
      <w:r w:rsidRPr="00930BBF">
        <w:rPr>
          <w:rFonts w:cs="Arial"/>
          <w:lang w:bidi="sl-SI"/>
        </w:rPr>
        <w:t xml:space="preserve">večjih </w:t>
      </w:r>
      <w:r w:rsidR="00D31620" w:rsidRPr="00930BBF">
        <w:rPr>
          <w:rFonts w:cs="Arial"/>
          <w:lang w:bidi="sl-SI"/>
        </w:rPr>
        <w:t xml:space="preserve">urbanih </w:t>
      </w:r>
      <w:r w:rsidR="00DC2FF7" w:rsidRPr="00930BBF">
        <w:rPr>
          <w:rFonts w:cs="Arial"/>
          <w:lang w:bidi="sl-SI"/>
        </w:rPr>
        <w:t>središč</w:t>
      </w:r>
      <w:r w:rsidR="004B036E" w:rsidRPr="00930BBF">
        <w:rPr>
          <w:rFonts w:cs="Arial"/>
          <w:lang w:eastAsia="sl-SI"/>
        </w:rPr>
        <w:t>;</w:t>
      </w:r>
    </w:p>
    <w:p w14:paraId="5F2476DF" w14:textId="672652A1"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vzpostavitev </w:t>
      </w:r>
      <w:r w:rsidR="004B036E" w:rsidRPr="00930BBF">
        <w:rPr>
          <w:rFonts w:cs="Arial"/>
          <w:lang w:eastAsia="sl-SI"/>
        </w:rPr>
        <w:t xml:space="preserve">gostovalnih mrež na izbranih področjih kulture, ki omogočajo redno kroženje kakovostnih kulturnih vsebin, s </w:t>
      </w:r>
      <w:r w:rsidR="005C0E76" w:rsidRPr="00930BBF">
        <w:rPr>
          <w:rFonts w:cs="Arial"/>
          <w:lang w:eastAsia="sl-SI"/>
        </w:rPr>
        <w:t>poudarkom</w:t>
      </w:r>
      <w:r w:rsidR="004B036E" w:rsidRPr="00930BBF">
        <w:rPr>
          <w:rFonts w:cs="Arial"/>
          <w:lang w:eastAsia="sl-SI"/>
        </w:rPr>
        <w:t xml:space="preserve"> na gostovanjih izven</w:t>
      </w:r>
      <w:r w:rsidR="004B036E" w:rsidRPr="00930BBF">
        <w:rPr>
          <w:rFonts w:cs="Arial"/>
        </w:rPr>
        <w:t xml:space="preserve"> večjih </w:t>
      </w:r>
      <w:r w:rsidR="00D31620" w:rsidRPr="00930BBF">
        <w:rPr>
          <w:rFonts w:cs="Arial"/>
          <w:lang w:bidi="sl-SI"/>
        </w:rPr>
        <w:t xml:space="preserve">urbanih </w:t>
      </w:r>
      <w:r w:rsidR="004B036E" w:rsidRPr="00930BBF">
        <w:rPr>
          <w:rFonts w:cs="Arial"/>
        </w:rPr>
        <w:t>središč;</w:t>
      </w:r>
    </w:p>
    <w:p w14:paraId="14F144F2" w14:textId="75EE2F70"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krepitev </w:t>
      </w:r>
      <w:r w:rsidR="004B036E" w:rsidRPr="00930BBF">
        <w:rPr>
          <w:rFonts w:cs="Arial"/>
          <w:lang w:eastAsia="sl-SI"/>
        </w:rPr>
        <w:t>sodelovanja med javnimi zavodi, nevladnimi organizacijami in ustvarjalci pri skupnem načrtovanju in izvajanju kulturnih programov;</w:t>
      </w:r>
    </w:p>
    <w:p w14:paraId="06EEBC07" w14:textId="551C33A8"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boljša </w:t>
      </w:r>
      <w:r w:rsidR="004B036E" w:rsidRPr="00930BBF">
        <w:rPr>
          <w:rFonts w:cs="Arial"/>
          <w:lang w:eastAsia="sl-SI"/>
        </w:rPr>
        <w:t>izkoriščenost javne kulturne infrastrukture;</w:t>
      </w:r>
    </w:p>
    <w:p w14:paraId="0FB0104B" w14:textId="5A87EA83"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večja </w:t>
      </w:r>
      <w:r w:rsidR="004B036E" w:rsidRPr="00930BBF">
        <w:rPr>
          <w:rFonts w:cs="Arial"/>
          <w:lang w:eastAsia="sl-SI"/>
        </w:rPr>
        <w:t xml:space="preserve">stopnja postprodukcij kulturnih projektov in s tem </w:t>
      </w:r>
      <w:r w:rsidR="0070614E">
        <w:rPr>
          <w:rFonts w:cs="Arial"/>
          <w:lang w:eastAsia="sl-SI"/>
        </w:rPr>
        <w:t>boljše razmere</w:t>
      </w:r>
      <w:r w:rsidR="004B036E" w:rsidRPr="00930BBF">
        <w:rPr>
          <w:rFonts w:cs="Arial"/>
          <w:lang w:eastAsia="sl-SI"/>
        </w:rPr>
        <w:t xml:space="preserve"> za </w:t>
      </w:r>
      <w:r w:rsidRPr="00930BBF">
        <w:rPr>
          <w:rFonts w:cs="Arial"/>
          <w:lang w:eastAsia="sl-SI"/>
        </w:rPr>
        <w:t xml:space="preserve">delo </w:t>
      </w:r>
      <w:r w:rsidR="004B036E" w:rsidRPr="00930BBF">
        <w:rPr>
          <w:rFonts w:cs="Arial"/>
          <w:lang w:eastAsia="sl-SI"/>
        </w:rPr>
        <w:t>v kulturi</w:t>
      </w:r>
      <w:r w:rsidR="001B3345" w:rsidRPr="00930BBF">
        <w:rPr>
          <w:rFonts w:cs="Arial"/>
          <w:lang w:eastAsia="sl-SI"/>
        </w:rPr>
        <w:t>.</w:t>
      </w:r>
    </w:p>
    <w:bookmarkEnd w:id="22"/>
    <w:p w14:paraId="706DC61D" w14:textId="77777777" w:rsidR="004B036E" w:rsidRPr="00930BBF" w:rsidRDefault="004B036E" w:rsidP="00165CA7">
      <w:pPr>
        <w:spacing w:line="240" w:lineRule="auto"/>
        <w:rPr>
          <w:rFonts w:cs="Arial"/>
        </w:rPr>
      </w:pPr>
    </w:p>
    <w:p w14:paraId="3E564191" w14:textId="34518944" w:rsidR="004B036E" w:rsidRPr="00930BBF" w:rsidRDefault="005C0E76" w:rsidP="00165CA7">
      <w:pPr>
        <w:pStyle w:val="Naslov2"/>
        <w:spacing w:line="240" w:lineRule="auto"/>
      </w:pPr>
      <w:bookmarkStart w:id="23" w:name="_Toc205820681"/>
      <w:bookmarkStart w:id="24" w:name="_Toc206687121"/>
      <w:r w:rsidRPr="00930BBF">
        <w:t>Specifični</w:t>
      </w:r>
      <w:r w:rsidR="008B4B5F" w:rsidRPr="00930BBF">
        <w:t xml:space="preserve"> cilji </w:t>
      </w:r>
      <w:r w:rsidR="004B036E" w:rsidRPr="00930BBF">
        <w:t>Sklop</w:t>
      </w:r>
      <w:r w:rsidR="00B16D52" w:rsidRPr="00930BBF">
        <w:t>a</w:t>
      </w:r>
      <w:r w:rsidR="004B036E" w:rsidRPr="00930BBF">
        <w:t xml:space="preserve"> B:</w:t>
      </w:r>
      <w:bookmarkEnd w:id="23"/>
      <w:bookmarkEnd w:id="24"/>
    </w:p>
    <w:p w14:paraId="0E1E3B69" w14:textId="77777777" w:rsidR="004B036E" w:rsidRPr="00930BBF" w:rsidRDefault="004B036E" w:rsidP="00165CA7">
      <w:pPr>
        <w:spacing w:line="240" w:lineRule="auto"/>
        <w:rPr>
          <w:rFonts w:cs="Arial"/>
        </w:rPr>
      </w:pPr>
      <w:bookmarkStart w:id="25" w:name="_Hlk180584497"/>
    </w:p>
    <w:p w14:paraId="38D9D58E" w14:textId="06F39FBF" w:rsidR="004B036E" w:rsidRPr="00930BBF" w:rsidRDefault="00B16D52" w:rsidP="00165CA7">
      <w:pPr>
        <w:pStyle w:val="Odstavekseznama"/>
        <w:numPr>
          <w:ilvl w:val="0"/>
          <w:numId w:val="9"/>
        </w:numPr>
        <w:spacing w:line="240" w:lineRule="auto"/>
        <w:rPr>
          <w:rFonts w:cs="Arial"/>
          <w:lang w:eastAsia="sl-SI"/>
        </w:rPr>
      </w:pPr>
      <w:r w:rsidRPr="00930BBF">
        <w:rPr>
          <w:rFonts w:cs="Arial"/>
          <w:lang w:eastAsia="sl-SI"/>
        </w:rPr>
        <w:t>p</w:t>
      </w:r>
      <w:r w:rsidR="004B036E" w:rsidRPr="00930BBF">
        <w:rPr>
          <w:rFonts w:cs="Arial"/>
          <w:lang w:eastAsia="sl-SI"/>
        </w:rPr>
        <w:t xml:space="preserve">renos znanj in dobrih praks iz </w:t>
      </w:r>
      <w:r w:rsidRPr="00930BBF">
        <w:rPr>
          <w:rFonts w:cs="Arial"/>
          <w:lang w:eastAsia="sl-SI"/>
        </w:rPr>
        <w:t>mednarodnega prostora v Republiko Slovenijo</w:t>
      </w:r>
      <w:r w:rsidRPr="00930BBF" w:rsidDel="00B16D52">
        <w:rPr>
          <w:rFonts w:cs="Arial"/>
          <w:lang w:eastAsia="sl-SI"/>
        </w:rPr>
        <w:t xml:space="preserve"> </w:t>
      </w:r>
      <w:r w:rsidR="004B036E" w:rsidRPr="00930BBF">
        <w:rPr>
          <w:rFonts w:cs="Arial"/>
          <w:lang w:eastAsia="sl-SI"/>
        </w:rPr>
        <w:t>ter krepitev kompetenc delavcev v kulturi;</w:t>
      </w:r>
    </w:p>
    <w:p w14:paraId="17E27B16" w14:textId="03423E9A" w:rsidR="004B036E" w:rsidRPr="00930BBF" w:rsidRDefault="00B16D52" w:rsidP="00165CA7">
      <w:pPr>
        <w:pStyle w:val="Odstavekseznama"/>
        <w:numPr>
          <w:ilvl w:val="0"/>
          <w:numId w:val="9"/>
        </w:numPr>
        <w:spacing w:line="240" w:lineRule="auto"/>
        <w:rPr>
          <w:rFonts w:cs="Arial"/>
          <w:lang w:eastAsia="sl-SI"/>
        </w:rPr>
      </w:pPr>
      <w:r w:rsidRPr="00930BBF">
        <w:rPr>
          <w:rFonts w:cs="Arial"/>
          <w:lang w:eastAsia="sl-SI"/>
        </w:rPr>
        <w:t xml:space="preserve">usposabljanje </w:t>
      </w:r>
      <w:r w:rsidR="004B036E" w:rsidRPr="00930BBF">
        <w:rPr>
          <w:rFonts w:cs="Arial"/>
          <w:lang w:eastAsia="sl-SI"/>
        </w:rPr>
        <w:t>oseb iz ciljne skupine z uporabo inovativnih metod dela za povečanje njihovih zaposlitvenih možnosti in kompetenc na področju kulturnega in z njimi povezanih sektorjev;</w:t>
      </w:r>
    </w:p>
    <w:p w14:paraId="0A55E42D" w14:textId="05D132B0" w:rsidR="004B036E" w:rsidRPr="00930BBF" w:rsidRDefault="00B16D52" w:rsidP="00165CA7">
      <w:pPr>
        <w:pStyle w:val="Odstavekseznama"/>
        <w:numPr>
          <w:ilvl w:val="0"/>
          <w:numId w:val="9"/>
        </w:numPr>
        <w:spacing w:line="240" w:lineRule="auto"/>
        <w:rPr>
          <w:rFonts w:cs="Arial"/>
          <w:lang w:eastAsia="sl-SI"/>
        </w:rPr>
      </w:pPr>
      <w:r w:rsidRPr="00930BBF">
        <w:rPr>
          <w:rFonts w:cs="Arial"/>
          <w:lang w:eastAsia="sl-SI"/>
        </w:rPr>
        <w:t xml:space="preserve">krepitev </w:t>
      </w:r>
      <w:r w:rsidR="004B036E" w:rsidRPr="00930BBF">
        <w:rPr>
          <w:rFonts w:cs="Arial"/>
          <w:lang w:eastAsia="sl-SI"/>
        </w:rPr>
        <w:t>mednarodne</w:t>
      </w:r>
      <w:r w:rsidR="001633F9" w:rsidRPr="00930BBF">
        <w:rPr>
          <w:rFonts w:cs="Arial"/>
          <w:lang w:eastAsia="sl-SI"/>
        </w:rPr>
        <w:t>ga sodelovanja</w:t>
      </w:r>
      <w:r w:rsidR="004B036E" w:rsidRPr="00930BBF">
        <w:rPr>
          <w:rFonts w:cs="Arial"/>
          <w:lang w:eastAsia="sl-SI"/>
        </w:rPr>
        <w:t xml:space="preserve"> </w:t>
      </w:r>
      <w:r w:rsidR="001633F9" w:rsidRPr="00930BBF">
        <w:rPr>
          <w:rFonts w:cs="Arial"/>
          <w:lang w:eastAsia="sl-SI"/>
        </w:rPr>
        <w:t>delavcev</w:t>
      </w:r>
      <w:r w:rsidR="00572CFE" w:rsidRPr="00930BBF">
        <w:rPr>
          <w:rFonts w:cs="Arial"/>
          <w:lang w:eastAsia="sl-SI"/>
        </w:rPr>
        <w:t xml:space="preserve"> in organizacij</w:t>
      </w:r>
      <w:r w:rsidR="001633F9" w:rsidRPr="00930BBF">
        <w:rPr>
          <w:rFonts w:cs="Arial"/>
          <w:lang w:eastAsia="sl-SI"/>
        </w:rPr>
        <w:t xml:space="preserve"> v kulturi</w:t>
      </w:r>
      <w:r w:rsidR="004B036E" w:rsidRPr="00930BBF">
        <w:rPr>
          <w:rFonts w:cs="Arial"/>
          <w:lang w:eastAsia="sl-SI"/>
        </w:rPr>
        <w:t xml:space="preserve"> </w:t>
      </w:r>
      <w:r w:rsidR="000B70D0">
        <w:rPr>
          <w:rFonts w:cs="Arial"/>
          <w:lang w:eastAsia="sl-SI"/>
        </w:rPr>
        <w:t>z</w:t>
      </w:r>
      <w:r w:rsidR="000B70D0" w:rsidRPr="00930BBF">
        <w:rPr>
          <w:rFonts w:cs="Arial"/>
          <w:lang w:eastAsia="sl-SI"/>
        </w:rPr>
        <w:t xml:space="preserve"> </w:t>
      </w:r>
      <w:r w:rsidR="00572CFE" w:rsidRPr="00930BBF">
        <w:rPr>
          <w:rFonts w:cs="Arial"/>
          <w:lang w:eastAsia="sl-SI"/>
        </w:rPr>
        <w:t>mednarodno vpet</w:t>
      </w:r>
      <w:r w:rsidR="000B70D0">
        <w:rPr>
          <w:rFonts w:cs="Arial"/>
          <w:lang w:eastAsia="sl-SI"/>
        </w:rPr>
        <w:t>ostjo</w:t>
      </w:r>
      <w:r w:rsidR="004B036E" w:rsidRPr="00930BBF">
        <w:rPr>
          <w:rFonts w:cs="Arial"/>
          <w:lang w:eastAsia="sl-SI"/>
        </w:rPr>
        <w:t xml:space="preserve"> rezidenčnih centrov;</w:t>
      </w:r>
    </w:p>
    <w:p w14:paraId="1C1F3BDC" w14:textId="7009AE63" w:rsidR="004B036E" w:rsidRPr="00930BBF" w:rsidRDefault="0065352F" w:rsidP="00165CA7">
      <w:pPr>
        <w:pStyle w:val="Odstavekseznama"/>
        <w:numPr>
          <w:ilvl w:val="0"/>
          <w:numId w:val="9"/>
        </w:numPr>
        <w:spacing w:line="240" w:lineRule="auto"/>
        <w:rPr>
          <w:rFonts w:cs="Arial"/>
          <w:lang w:eastAsia="sl-SI"/>
        </w:rPr>
      </w:pPr>
      <w:r w:rsidRPr="00930BBF">
        <w:rPr>
          <w:rFonts w:cs="Arial"/>
          <w:lang w:eastAsia="sl-SI"/>
        </w:rPr>
        <w:t>boljša izkoriščenost</w:t>
      </w:r>
      <w:r w:rsidR="004B036E" w:rsidRPr="00930BBF">
        <w:rPr>
          <w:rFonts w:cs="Arial"/>
          <w:lang w:eastAsia="sl-SI"/>
        </w:rPr>
        <w:t xml:space="preserve"> kulturne infrastrukture </w:t>
      </w:r>
      <w:r w:rsidR="000B70D0">
        <w:rPr>
          <w:rFonts w:cs="Arial"/>
          <w:lang w:eastAsia="sl-SI"/>
        </w:rPr>
        <w:t xml:space="preserve">zaradi vzpostavitve </w:t>
      </w:r>
      <w:r w:rsidR="004B036E" w:rsidRPr="00930BBF">
        <w:rPr>
          <w:rFonts w:cs="Arial"/>
          <w:lang w:eastAsia="sl-SI"/>
        </w:rPr>
        <w:t>rezidenčnih centr</w:t>
      </w:r>
      <w:r w:rsidR="001633F9" w:rsidRPr="00930BBF">
        <w:rPr>
          <w:rFonts w:cs="Arial"/>
          <w:lang w:eastAsia="sl-SI"/>
        </w:rPr>
        <w:t>ov</w:t>
      </w:r>
      <w:r w:rsidR="004B036E" w:rsidRPr="00930BBF">
        <w:rPr>
          <w:rFonts w:cs="Arial"/>
          <w:lang w:eastAsia="sl-SI"/>
        </w:rPr>
        <w:t>;</w:t>
      </w:r>
    </w:p>
    <w:p w14:paraId="6C30A0B9" w14:textId="4AA46AF1" w:rsidR="00572CFE" w:rsidRPr="00930BBF" w:rsidRDefault="00572CFE" w:rsidP="00165CA7">
      <w:pPr>
        <w:pStyle w:val="Odstavekseznama"/>
        <w:numPr>
          <w:ilvl w:val="0"/>
          <w:numId w:val="9"/>
        </w:numPr>
        <w:spacing w:line="240" w:lineRule="auto"/>
        <w:rPr>
          <w:rFonts w:cs="Arial"/>
          <w:lang w:eastAsia="sl-SI"/>
        </w:rPr>
      </w:pPr>
      <w:r w:rsidRPr="00930BBF">
        <w:rPr>
          <w:rFonts w:cs="Arial"/>
          <w:lang w:eastAsia="sl-SI"/>
        </w:rPr>
        <w:t>spodbujanje in izvajanje inovativnih in raziskovalnih projektov v dialogu in sodelovanju z lokalnimi skupnostmi, skrbstvenimi, zdravstvenimi in vzgojno-izobraževalnimi ustanovami ter izvajanje s tem povezanih izobraževalnih vsebin v okviru umetniških rezidenc;</w:t>
      </w:r>
    </w:p>
    <w:p w14:paraId="2F980191" w14:textId="475377FE" w:rsidR="002D3E15" w:rsidRPr="00165CA7" w:rsidRDefault="0065352F" w:rsidP="00165CA7">
      <w:pPr>
        <w:pStyle w:val="Odstavekseznama"/>
        <w:numPr>
          <w:ilvl w:val="0"/>
          <w:numId w:val="9"/>
        </w:numPr>
        <w:spacing w:line="240" w:lineRule="auto"/>
        <w:rPr>
          <w:rFonts w:cs="Arial"/>
          <w:lang w:eastAsia="sl-SI"/>
        </w:rPr>
      </w:pPr>
      <w:r w:rsidRPr="00930BBF">
        <w:rPr>
          <w:rFonts w:cs="Arial"/>
          <w:lang w:eastAsia="sl-SI"/>
        </w:rPr>
        <w:t>v</w:t>
      </w:r>
      <w:r w:rsidR="004B036E" w:rsidRPr="00930BBF">
        <w:rPr>
          <w:rFonts w:cs="Arial"/>
          <w:lang w:eastAsia="sl-SI"/>
        </w:rPr>
        <w:t xml:space="preserve">zpostavitev trajnega sodelovanja med </w:t>
      </w:r>
      <w:r w:rsidRPr="00930BBF">
        <w:rPr>
          <w:rFonts w:cs="Arial"/>
          <w:lang w:eastAsia="sl-SI"/>
        </w:rPr>
        <w:t xml:space="preserve">ustvarjalci </w:t>
      </w:r>
      <w:r w:rsidR="001633F9" w:rsidRPr="00930BBF">
        <w:rPr>
          <w:rFonts w:cs="Arial"/>
          <w:lang w:eastAsia="sl-SI"/>
        </w:rPr>
        <w:t>ter organizacijami v kulturi in</w:t>
      </w:r>
      <w:r w:rsidR="00FE05C9" w:rsidRPr="00930BBF">
        <w:rPr>
          <w:rFonts w:cs="Arial"/>
          <w:lang w:eastAsia="sl-SI"/>
        </w:rPr>
        <w:t xml:space="preserve"> izvajalci socialno-varstvene, zdravstvene ter vzgojno-izobraževalne dejavnosti</w:t>
      </w:r>
      <w:r w:rsidR="001633F9" w:rsidRPr="00930BBF">
        <w:rPr>
          <w:rFonts w:cs="Arial"/>
          <w:lang w:eastAsia="sl-SI"/>
        </w:rPr>
        <w:t xml:space="preserve"> ter drugimi deležniki v lokalni</w:t>
      </w:r>
      <w:r w:rsidRPr="00930BBF">
        <w:rPr>
          <w:rFonts w:cs="Arial"/>
          <w:lang w:eastAsia="sl-SI"/>
        </w:rPr>
        <w:t>h</w:t>
      </w:r>
      <w:r w:rsidR="001633F9" w:rsidRPr="00930BBF">
        <w:rPr>
          <w:rFonts w:cs="Arial"/>
          <w:lang w:eastAsia="sl-SI"/>
        </w:rPr>
        <w:t xml:space="preserve"> skupnosti</w:t>
      </w:r>
      <w:r w:rsidRPr="00930BBF">
        <w:rPr>
          <w:rFonts w:cs="Arial"/>
          <w:lang w:eastAsia="sl-SI"/>
        </w:rPr>
        <w:t>h</w:t>
      </w:r>
      <w:r w:rsidR="004B036E" w:rsidRPr="00930BBF">
        <w:rPr>
          <w:rFonts w:cs="Arial"/>
          <w:lang w:eastAsia="sl-SI"/>
        </w:rPr>
        <w:t>.</w:t>
      </w:r>
      <w:bookmarkStart w:id="26" w:name="_Toc205820682"/>
      <w:bookmarkStart w:id="27" w:name="_Toc206687122"/>
      <w:r w:rsidR="002D3E15">
        <w:br w:type="page"/>
      </w:r>
    </w:p>
    <w:p w14:paraId="43385BB2" w14:textId="65A96BC3" w:rsidR="00FE05C9" w:rsidRPr="00930BBF" w:rsidRDefault="004B036E" w:rsidP="00165CA7">
      <w:pPr>
        <w:pStyle w:val="Naslov1"/>
        <w:spacing w:line="240" w:lineRule="auto"/>
        <w:rPr>
          <w:sz w:val="20"/>
          <w:szCs w:val="20"/>
        </w:rPr>
      </w:pPr>
      <w:r w:rsidRPr="00930BBF">
        <w:rPr>
          <w:sz w:val="20"/>
          <w:szCs w:val="20"/>
        </w:rPr>
        <w:t>POMEN IZRAZOV, UPORABLJENIH V JAVNEM RAZPISU</w:t>
      </w:r>
      <w:bookmarkEnd w:id="26"/>
      <w:r w:rsidR="00F01DA5" w:rsidRPr="00930BBF">
        <w:rPr>
          <w:sz w:val="20"/>
          <w:szCs w:val="20"/>
        </w:rPr>
        <w:t xml:space="preserve">, IN </w:t>
      </w:r>
      <w:r w:rsidR="004B7739" w:rsidRPr="00930BBF">
        <w:rPr>
          <w:sz w:val="20"/>
          <w:szCs w:val="20"/>
        </w:rPr>
        <w:t>OPIS</w:t>
      </w:r>
      <w:r w:rsidR="00F01DA5" w:rsidRPr="00930BBF">
        <w:rPr>
          <w:sz w:val="20"/>
          <w:szCs w:val="20"/>
        </w:rPr>
        <w:t xml:space="preserve"> PREDVIDENIH AKTIVNOSTI</w:t>
      </w:r>
      <w:bookmarkEnd w:id="27"/>
    </w:p>
    <w:p w14:paraId="335F7E32" w14:textId="77777777" w:rsidR="00F01DA5" w:rsidRPr="00930BBF" w:rsidRDefault="00F01DA5" w:rsidP="00165CA7">
      <w:pPr>
        <w:spacing w:line="240" w:lineRule="auto"/>
        <w:rPr>
          <w:rFonts w:cs="Arial"/>
        </w:rPr>
      </w:pPr>
    </w:p>
    <w:p w14:paraId="1ECE1C07" w14:textId="7B864DF9" w:rsidR="00FE05C9" w:rsidRPr="00930BBF" w:rsidRDefault="00FE05C9" w:rsidP="00165CA7">
      <w:pPr>
        <w:spacing w:line="240" w:lineRule="auto"/>
        <w:rPr>
          <w:rFonts w:cs="Arial"/>
        </w:rPr>
      </w:pPr>
      <w:r w:rsidRPr="00930BBF">
        <w:rPr>
          <w:rFonts w:cs="Arial"/>
        </w:rPr>
        <w:t xml:space="preserve">V nadaljevanju sta predstavljena pomen izrazov, uporabljenih v javnem razpisu, </w:t>
      </w:r>
      <w:r w:rsidR="00522C10" w:rsidRPr="00930BBF">
        <w:rPr>
          <w:rFonts w:cs="Arial"/>
        </w:rPr>
        <w:t>in opis predvidenih aktivnosti.</w:t>
      </w:r>
      <w:r w:rsidR="001633F9" w:rsidRPr="00930BBF">
        <w:rPr>
          <w:rFonts w:cs="Arial"/>
        </w:rPr>
        <w:t xml:space="preserve"> </w:t>
      </w:r>
      <w:r w:rsidR="001633F9" w:rsidRPr="00930BBF">
        <w:rPr>
          <w:rFonts w:cs="Arial"/>
          <w:u w:val="single"/>
        </w:rPr>
        <w:t xml:space="preserve">Navedbe v tem poglavju je </w:t>
      </w:r>
      <w:r w:rsidR="000B70D0">
        <w:rPr>
          <w:rFonts w:cs="Arial"/>
          <w:u w:val="single"/>
        </w:rPr>
        <w:t>treba</w:t>
      </w:r>
      <w:r w:rsidR="000B70D0" w:rsidRPr="00021135">
        <w:rPr>
          <w:rFonts w:cs="Arial"/>
          <w:u w:val="single"/>
        </w:rPr>
        <w:t xml:space="preserve"> </w:t>
      </w:r>
      <w:r w:rsidR="001633F9" w:rsidRPr="00021135">
        <w:rPr>
          <w:rFonts w:cs="Arial"/>
          <w:u w:val="single"/>
        </w:rPr>
        <w:t>razumeti kot zavezujoče</w:t>
      </w:r>
      <w:r w:rsidR="001633F9" w:rsidRPr="00021135">
        <w:rPr>
          <w:rFonts w:cs="Arial"/>
        </w:rPr>
        <w:t>, če ni navedeno drugače</w:t>
      </w:r>
      <w:r w:rsidR="00573BEE" w:rsidRPr="00021135">
        <w:rPr>
          <w:rFonts w:cs="Arial"/>
        </w:rPr>
        <w:t xml:space="preserve"> oziroma če ni podrobneje specificirano v poglavju </w:t>
      </w:r>
      <w:r w:rsidR="008650C4" w:rsidRPr="00021135">
        <w:rPr>
          <w:rFonts w:cs="Arial"/>
        </w:rPr>
        <w:t>8 Pogoji za kandidiranje na</w:t>
      </w:r>
      <w:r w:rsidR="008650C4">
        <w:rPr>
          <w:rFonts w:cs="Arial"/>
        </w:rPr>
        <w:t xml:space="preserve"> javnem razpisu</w:t>
      </w:r>
      <w:r w:rsidR="001633F9" w:rsidRPr="00930BBF">
        <w:rPr>
          <w:rFonts w:cs="Arial"/>
        </w:rPr>
        <w:t>.</w:t>
      </w:r>
      <w:r w:rsidR="00573BEE" w:rsidRPr="00930BBF">
        <w:rPr>
          <w:rFonts w:cs="Arial"/>
        </w:rPr>
        <w:t xml:space="preserve"> Kot merila za izbor so posamezni vidiki nadalje obrazloženi v poglavju 1</w:t>
      </w:r>
      <w:r w:rsidR="00F95151">
        <w:rPr>
          <w:rFonts w:cs="Arial"/>
        </w:rPr>
        <w:t>4</w:t>
      </w:r>
      <w:r w:rsidR="00573BEE" w:rsidRPr="00930BBF">
        <w:rPr>
          <w:rFonts w:cs="Arial"/>
        </w:rPr>
        <w:t>.</w:t>
      </w:r>
    </w:p>
    <w:p w14:paraId="311158C0" w14:textId="77777777" w:rsidR="008D2269" w:rsidRPr="00930BBF" w:rsidRDefault="008D2269" w:rsidP="00165CA7">
      <w:pPr>
        <w:spacing w:line="240" w:lineRule="auto"/>
        <w:rPr>
          <w:rFonts w:cs="Arial"/>
        </w:rPr>
      </w:pPr>
    </w:p>
    <w:p w14:paraId="4057F60E" w14:textId="276383D5" w:rsidR="008D2269" w:rsidRPr="00930BBF" w:rsidRDefault="008D2269" w:rsidP="00165CA7">
      <w:pPr>
        <w:spacing w:line="240" w:lineRule="auto"/>
        <w:rPr>
          <w:rFonts w:cs="Arial"/>
          <w:b/>
          <w:bCs/>
          <w:lang w:eastAsia="sl-SI"/>
        </w:rPr>
      </w:pPr>
      <w:r w:rsidRPr="00930BBF">
        <w:rPr>
          <w:rFonts w:cs="Arial"/>
        </w:rPr>
        <w:t>Vsi izrazi v besedilu, zapisani v slovnični obliki moškega spola, so uporabljeni kot nevtralni in veljajo enakovredno za vse spole.</w:t>
      </w:r>
    </w:p>
    <w:p w14:paraId="4CA70A88" w14:textId="77777777" w:rsidR="00FE05C9" w:rsidRPr="00930BBF" w:rsidRDefault="00FE05C9" w:rsidP="00165CA7">
      <w:pPr>
        <w:spacing w:line="240" w:lineRule="auto"/>
        <w:rPr>
          <w:rFonts w:cs="Arial"/>
        </w:rPr>
      </w:pPr>
    </w:p>
    <w:p w14:paraId="5A79A252" w14:textId="6F2ED298" w:rsidR="00FE05C9" w:rsidRPr="00930BBF" w:rsidRDefault="00FE05C9" w:rsidP="00165CA7">
      <w:pPr>
        <w:pStyle w:val="Naslov2"/>
        <w:spacing w:line="240" w:lineRule="auto"/>
      </w:pPr>
      <w:bookmarkStart w:id="28" w:name="_Toc206687123"/>
      <w:r w:rsidRPr="00930BBF">
        <w:t>Sklop A</w:t>
      </w:r>
      <w:bookmarkEnd w:id="28"/>
    </w:p>
    <w:p w14:paraId="06796E4C" w14:textId="77777777" w:rsidR="008B4B5F" w:rsidRPr="00930BBF" w:rsidRDefault="008B4B5F" w:rsidP="00165CA7">
      <w:pPr>
        <w:spacing w:line="240" w:lineRule="auto"/>
        <w:rPr>
          <w:rFonts w:cs="Arial"/>
        </w:rPr>
      </w:pPr>
    </w:p>
    <w:p w14:paraId="48E2AAA9" w14:textId="05A88356" w:rsidR="004B036E" w:rsidRPr="00930BBF" w:rsidRDefault="004B036E" w:rsidP="00165CA7">
      <w:pPr>
        <w:spacing w:line="240" w:lineRule="auto"/>
        <w:rPr>
          <w:rFonts w:cs="Arial"/>
          <w:lang w:eastAsia="sl-SI"/>
        </w:rPr>
      </w:pPr>
      <w:r w:rsidRPr="00930BBF">
        <w:rPr>
          <w:rFonts w:cs="Arial"/>
          <w:b/>
          <w:bCs/>
        </w:rPr>
        <w:t>Gostovalna mreža</w:t>
      </w:r>
      <w:r w:rsidRPr="00930BBF">
        <w:rPr>
          <w:rFonts w:cs="Arial"/>
        </w:rPr>
        <w:t xml:space="preserve"> </w:t>
      </w:r>
      <w:r w:rsidRPr="00930BBF">
        <w:rPr>
          <w:rFonts w:cs="Arial"/>
          <w:lang w:eastAsia="sl-SI"/>
        </w:rPr>
        <w:t xml:space="preserve">je </w:t>
      </w:r>
      <w:r w:rsidR="00616196" w:rsidRPr="00930BBF">
        <w:rPr>
          <w:rFonts w:cs="Arial"/>
          <w:lang w:eastAsia="sl-SI"/>
        </w:rPr>
        <w:t>partnerstvo</w:t>
      </w:r>
      <w:r w:rsidRPr="00930BBF">
        <w:rPr>
          <w:rFonts w:cs="Arial"/>
          <w:lang w:eastAsia="sl-SI"/>
        </w:rPr>
        <w:t xml:space="preserve"> javnih zavodov in nevladnih organizacij s področja kulture, ki sodelujejo pri pripravi, izvedbi in promociji gostovanj umetniških del ter usposabljanj na področju kulture. Sestavlja ga </w:t>
      </w:r>
      <w:r w:rsidR="00E6161C" w:rsidRPr="00930BBF">
        <w:rPr>
          <w:rFonts w:cs="Arial"/>
          <w:lang w:eastAsia="sl-SI"/>
        </w:rPr>
        <w:t>šest</w:t>
      </w:r>
      <w:r w:rsidRPr="00930BBF">
        <w:rPr>
          <w:rFonts w:cs="Arial"/>
          <w:lang w:eastAsia="sl-SI"/>
        </w:rPr>
        <w:t xml:space="preserve"> konzorcijski</w:t>
      </w:r>
      <w:r w:rsidR="00EA2D99" w:rsidRPr="00930BBF">
        <w:rPr>
          <w:rFonts w:cs="Arial"/>
          <w:lang w:eastAsia="sl-SI"/>
        </w:rPr>
        <w:t>h</w:t>
      </w:r>
      <w:r w:rsidRPr="00930BBF">
        <w:rPr>
          <w:rFonts w:cs="Arial"/>
          <w:lang w:eastAsia="sl-SI"/>
        </w:rPr>
        <w:t xml:space="preserve"> partnerj</w:t>
      </w:r>
      <w:r w:rsidR="00EA2D99" w:rsidRPr="00930BBF">
        <w:rPr>
          <w:rFonts w:cs="Arial"/>
          <w:lang w:eastAsia="sl-SI"/>
        </w:rPr>
        <w:t>ev</w:t>
      </w:r>
      <w:r w:rsidR="00616196" w:rsidRPr="00930BBF">
        <w:rPr>
          <w:rFonts w:cs="Arial"/>
          <w:lang w:eastAsia="sl-SI"/>
        </w:rPr>
        <w:t xml:space="preserve"> (ti skupaj tvorijo konzorcij</w:t>
      </w:r>
      <w:r w:rsidR="007400E0" w:rsidRPr="00930BBF">
        <w:rPr>
          <w:rFonts w:cs="Arial"/>
          <w:lang w:eastAsia="sl-SI"/>
        </w:rPr>
        <w:t>sko partnerstvo</w:t>
      </w:r>
      <w:r w:rsidR="00616196" w:rsidRPr="00930BBF">
        <w:rPr>
          <w:rFonts w:cs="Arial"/>
          <w:lang w:eastAsia="sl-SI"/>
        </w:rPr>
        <w:t>)</w:t>
      </w:r>
      <w:r w:rsidRPr="00930BBF">
        <w:rPr>
          <w:rFonts w:cs="Arial"/>
          <w:lang w:eastAsia="sl-SI"/>
        </w:rPr>
        <w:t xml:space="preserve"> in do sedem pridruženih partnerjev</w:t>
      </w:r>
      <w:r w:rsidR="00616196" w:rsidRPr="00930BBF">
        <w:rPr>
          <w:rFonts w:cs="Arial"/>
          <w:lang w:eastAsia="sl-SI"/>
        </w:rPr>
        <w:t>. P</w:t>
      </w:r>
      <w:r w:rsidR="007E0491" w:rsidRPr="00930BBF">
        <w:rPr>
          <w:rFonts w:cs="Arial"/>
          <w:lang w:eastAsia="sl-SI"/>
        </w:rPr>
        <w:t xml:space="preserve">ri </w:t>
      </w:r>
      <w:r w:rsidR="00616196" w:rsidRPr="00930BBF">
        <w:rPr>
          <w:rFonts w:cs="Arial"/>
          <w:lang w:eastAsia="sl-SI"/>
        </w:rPr>
        <w:t>tem</w:t>
      </w:r>
      <w:r w:rsidR="007E0491" w:rsidRPr="00930BBF">
        <w:rPr>
          <w:rFonts w:cs="Arial"/>
          <w:lang w:eastAsia="sl-SI"/>
        </w:rPr>
        <w:t xml:space="preserve"> mora</w:t>
      </w:r>
      <w:r w:rsidR="00E6161C" w:rsidRPr="00930BBF">
        <w:rPr>
          <w:rFonts w:cs="Arial"/>
          <w:lang w:eastAsia="sl-SI"/>
        </w:rPr>
        <w:t>jo</w:t>
      </w:r>
      <w:r w:rsidR="007E0491" w:rsidRPr="00930BBF">
        <w:rPr>
          <w:rFonts w:cs="Arial"/>
          <w:lang w:eastAsia="sl-SI"/>
        </w:rPr>
        <w:t xml:space="preserve"> vsaj </w:t>
      </w:r>
      <w:r w:rsidR="00E6161C" w:rsidRPr="00930BBF">
        <w:rPr>
          <w:rFonts w:cs="Arial"/>
          <w:lang w:eastAsia="sl-SI"/>
        </w:rPr>
        <w:t>štirje</w:t>
      </w:r>
      <w:r w:rsidR="007E0491" w:rsidRPr="00930BBF">
        <w:rPr>
          <w:rFonts w:cs="Arial"/>
          <w:lang w:eastAsia="sl-SI"/>
        </w:rPr>
        <w:t xml:space="preserve"> konzorcijski partnerj</w:t>
      </w:r>
      <w:r w:rsidR="00E6161C" w:rsidRPr="00930BBF">
        <w:rPr>
          <w:rFonts w:cs="Arial"/>
          <w:lang w:eastAsia="sl-SI"/>
        </w:rPr>
        <w:t>i</w:t>
      </w:r>
      <w:r w:rsidR="007E0491" w:rsidRPr="00930BBF">
        <w:rPr>
          <w:rFonts w:cs="Arial"/>
          <w:lang w:eastAsia="sl-SI"/>
        </w:rPr>
        <w:t xml:space="preserve"> ter vsi pridruženi partnerji razpolagati s prostorom</w:t>
      </w:r>
      <w:r w:rsidR="00E6161C" w:rsidRPr="00930BBF">
        <w:rPr>
          <w:rFonts w:cs="Arial"/>
          <w:lang w:eastAsia="sl-SI"/>
        </w:rPr>
        <w:t xml:space="preserve"> </w:t>
      </w:r>
      <w:r w:rsidRPr="00930BBF">
        <w:rPr>
          <w:rFonts w:cs="Arial"/>
          <w:lang w:eastAsia="sl-SI"/>
        </w:rPr>
        <w:t>za izvedb</w:t>
      </w:r>
      <w:r w:rsidR="00EA2D99" w:rsidRPr="00930BBF">
        <w:rPr>
          <w:rFonts w:cs="Arial"/>
          <w:lang w:eastAsia="sl-SI"/>
        </w:rPr>
        <w:t>o</w:t>
      </w:r>
      <w:r w:rsidRPr="00930BBF">
        <w:rPr>
          <w:rFonts w:cs="Arial"/>
          <w:lang w:eastAsia="sl-SI"/>
        </w:rPr>
        <w:t xml:space="preserve"> javnih dogodkov. V okviru mreže se izvajajo gostovanja kulturnih projektov</w:t>
      </w:r>
      <w:r w:rsidR="00616196" w:rsidRPr="00930BBF">
        <w:rPr>
          <w:rFonts w:cs="Arial"/>
          <w:lang w:eastAsia="sl-SI"/>
        </w:rPr>
        <w:t xml:space="preserve"> in spremljajoči</w:t>
      </w:r>
      <w:r w:rsidR="00A12C65" w:rsidRPr="00930BBF">
        <w:rPr>
          <w:rFonts w:cs="Arial"/>
          <w:lang w:eastAsia="sl-SI"/>
        </w:rPr>
        <w:t xml:space="preserve"> dogodki razvoja občinstva</w:t>
      </w:r>
      <w:r w:rsidRPr="00930BBF">
        <w:rPr>
          <w:rFonts w:cs="Arial"/>
          <w:lang w:eastAsia="sl-SI"/>
        </w:rPr>
        <w:t xml:space="preserve"> ter programi usposabljanj. V okviru </w:t>
      </w:r>
      <w:r w:rsidR="00616196" w:rsidRPr="00930BBF">
        <w:rPr>
          <w:rFonts w:cs="Arial"/>
          <w:lang w:eastAsia="sl-SI"/>
        </w:rPr>
        <w:t>konzorcij</w:t>
      </w:r>
      <w:r w:rsidR="007400E0" w:rsidRPr="00930BBF">
        <w:rPr>
          <w:rFonts w:cs="Arial"/>
          <w:lang w:eastAsia="sl-SI"/>
        </w:rPr>
        <w:t>skega partnerstva</w:t>
      </w:r>
      <w:r w:rsidRPr="00930BBF">
        <w:rPr>
          <w:rFonts w:cs="Arial"/>
          <w:lang w:eastAsia="sl-SI"/>
        </w:rPr>
        <w:t xml:space="preserve"> je </w:t>
      </w:r>
      <w:r w:rsidR="00B83C17">
        <w:rPr>
          <w:rFonts w:cs="Arial"/>
          <w:lang w:eastAsia="sl-SI"/>
        </w:rPr>
        <w:t>s pogodbo o zaposlitvi v delovnem razmerju (v nadaljnjem besedilu: zaposlenih)</w:t>
      </w:r>
      <w:r w:rsidRPr="00930BBF">
        <w:rPr>
          <w:rFonts w:cs="Arial"/>
          <w:lang w:eastAsia="sl-SI"/>
        </w:rPr>
        <w:t xml:space="preserve"> </w:t>
      </w:r>
      <w:r w:rsidR="00E6161C" w:rsidRPr="00930BBF">
        <w:rPr>
          <w:rFonts w:cs="Arial"/>
          <w:lang w:eastAsia="sl-SI"/>
        </w:rPr>
        <w:t xml:space="preserve">vsaj </w:t>
      </w:r>
      <w:r w:rsidR="001D0048" w:rsidRPr="00930BBF">
        <w:rPr>
          <w:rFonts w:cs="Arial"/>
          <w:lang w:eastAsia="sl-SI"/>
        </w:rPr>
        <w:t xml:space="preserve">šest </w:t>
      </w:r>
      <w:r w:rsidRPr="00930BBF">
        <w:rPr>
          <w:rFonts w:cs="Arial"/>
          <w:lang w:eastAsia="sl-SI"/>
        </w:rPr>
        <w:t>posameznikov, ki sodelujejo pri izvedbi kroženja oziroma gostovanj kulturnih projektov</w:t>
      </w:r>
      <w:r w:rsidR="00E6161C" w:rsidRPr="00930BBF">
        <w:rPr>
          <w:rFonts w:cs="Arial"/>
          <w:lang w:eastAsia="sl-SI"/>
        </w:rPr>
        <w:t xml:space="preserve"> </w:t>
      </w:r>
      <w:r w:rsidR="00573BEE" w:rsidRPr="00930BBF">
        <w:rPr>
          <w:rFonts w:cs="Arial"/>
          <w:lang w:eastAsia="sl-SI"/>
        </w:rPr>
        <w:t>ali</w:t>
      </w:r>
      <w:r w:rsidR="00E6161C" w:rsidRPr="00930BBF">
        <w:rPr>
          <w:rFonts w:cs="Arial"/>
          <w:lang w:eastAsia="sl-SI"/>
        </w:rPr>
        <w:t xml:space="preserve"> dogodkov razvoja občinstev</w:t>
      </w:r>
      <w:r w:rsidR="00FE05C9" w:rsidRPr="00930BBF">
        <w:rPr>
          <w:rFonts w:cs="Arial"/>
          <w:lang w:eastAsia="sl-SI"/>
        </w:rPr>
        <w:t xml:space="preserve"> ter </w:t>
      </w:r>
      <w:r w:rsidR="00E6161C" w:rsidRPr="00930BBF">
        <w:rPr>
          <w:rFonts w:cs="Arial"/>
          <w:lang w:eastAsia="sl-SI"/>
        </w:rPr>
        <w:t xml:space="preserve">pri </w:t>
      </w:r>
      <w:r w:rsidR="00FE05C9" w:rsidRPr="00930BBF">
        <w:rPr>
          <w:rFonts w:cs="Arial"/>
          <w:lang w:eastAsia="sl-SI"/>
        </w:rPr>
        <w:t>organizaciji</w:t>
      </w:r>
      <w:r w:rsidR="00573BEE" w:rsidRPr="00930BBF">
        <w:rPr>
          <w:rFonts w:cs="Arial"/>
          <w:lang w:eastAsia="sl-SI"/>
        </w:rPr>
        <w:t xml:space="preserve"> ali izvedbi</w:t>
      </w:r>
      <w:r w:rsidR="00FE05C9" w:rsidRPr="00930BBF">
        <w:rPr>
          <w:rFonts w:cs="Arial"/>
          <w:lang w:eastAsia="sl-SI"/>
        </w:rPr>
        <w:t xml:space="preserve"> usposabljanj</w:t>
      </w:r>
      <w:r w:rsidR="00A12C65" w:rsidRPr="00930BBF">
        <w:rPr>
          <w:rFonts w:cs="Arial"/>
          <w:lang w:eastAsia="sl-SI"/>
        </w:rPr>
        <w:t xml:space="preserve">. Mreža organizira njihov angažma na način, da </w:t>
      </w:r>
      <w:r w:rsidR="00573BEE" w:rsidRPr="00930BBF">
        <w:rPr>
          <w:rFonts w:cs="Arial"/>
          <w:lang w:eastAsia="sl-SI"/>
        </w:rPr>
        <w:t xml:space="preserve">v okviru operacije in upoštevajoč obseg njihove razpoložljivosti ter glede na delovno mesto </w:t>
      </w:r>
      <w:r w:rsidR="00A12C65" w:rsidRPr="00930BBF">
        <w:rPr>
          <w:rFonts w:cs="Arial"/>
          <w:lang w:eastAsia="sl-SI"/>
        </w:rPr>
        <w:t>sodelujejo pri aktivnosti</w:t>
      </w:r>
      <w:r w:rsidR="00573BEE" w:rsidRPr="00930BBF">
        <w:rPr>
          <w:rFonts w:cs="Arial"/>
          <w:lang w:eastAsia="sl-SI"/>
        </w:rPr>
        <w:t>h</w:t>
      </w:r>
      <w:r w:rsidR="00A12C65" w:rsidRPr="00930BBF">
        <w:rPr>
          <w:rFonts w:cs="Arial"/>
          <w:lang w:eastAsia="sl-SI"/>
        </w:rPr>
        <w:t xml:space="preserve"> tako </w:t>
      </w:r>
      <w:r w:rsidR="00573BEE" w:rsidRPr="00930BBF">
        <w:rPr>
          <w:rFonts w:cs="Arial"/>
          <w:lang w:eastAsia="sl-SI"/>
        </w:rPr>
        <w:t xml:space="preserve">pri </w:t>
      </w:r>
      <w:r w:rsidR="00A12C65" w:rsidRPr="00930BBF">
        <w:rPr>
          <w:rFonts w:cs="Arial"/>
          <w:lang w:eastAsia="sl-SI"/>
        </w:rPr>
        <w:t>konzorcijskih kot pridruženih partnerj</w:t>
      </w:r>
      <w:r w:rsidR="00573BEE" w:rsidRPr="00930BBF">
        <w:rPr>
          <w:rFonts w:cs="Arial"/>
          <w:lang w:eastAsia="sl-SI"/>
        </w:rPr>
        <w:t>ih</w:t>
      </w:r>
      <w:r w:rsidR="00A12C65" w:rsidRPr="00930BBF">
        <w:rPr>
          <w:rFonts w:cs="Arial"/>
          <w:lang w:eastAsia="sl-SI"/>
        </w:rPr>
        <w:t xml:space="preserve">. </w:t>
      </w:r>
    </w:p>
    <w:p w14:paraId="317AEF20" w14:textId="77777777" w:rsidR="00DF197F" w:rsidRPr="00930BBF" w:rsidRDefault="00DF197F" w:rsidP="00165CA7">
      <w:pPr>
        <w:spacing w:line="240" w:lineRule="auto"/>
        <w:rPr>
          <w:rFonts w:cs="Arial"/>
          <w:lang w:eastAsia="sl-SI"/>
        </w:rPr>
      </w:pPr>
    </w:p>
    <w:p w14:paraId="78102C2A" w14:textId="443303FB" w:rsidR="00DF197F" w:rsidRPr="00930BBF" w:rsidRDefault="007400E0" w:rsidP="00165CA7">
      <w:pPr>
        <w:spacing w:line="240" w:lineRule="auto"/>
        <w:rPr>
          <w:rFonts w:cs="Arial"/>
        </w:rPr>
      </w:pPr>
      <w:r w:rsidRPr="00930BBF">
        <w:rPr>
          <w:rFonts w:cs="Arial"/>
          <w:b/>
          <w:bCs/>
          <w:lang w:eastAsia="sl-SI"/>
        </w:rPr>
        <w:t>K</w:t>
      </w:r>
      <w:r w:rsidR="00DF197F" w:rsidRPr="00930BBF">
        <w:rPr>
          <w:rFonts w:cs="Arial"/>
          <w:b/>
          <w:bCs/>
          <w:lang w:eastAsia="sl-SI"/>
        </w:rPr>
        <w:t>onzorcij</w:t>
      </w:r>
      <w:r w:rsidRPr="00930BBF">
        <w:rPr>
          <w:rFonts w:cs="Arial"/>
          <w:b/>
          <w:bCs/>
          <w:lang w:eastAsia="sl-SI"/>
        </w:rPr>
        <w:t>sko partnerstvo</w:t>
      </w:r>
      <w:r w:rsidR="00DF197F" w:rsidRPr="00930BBF">
        <w:rPr>
          <w:rFonts w:cs="Arial"/>
          <w:lang w:eastAsia="sl-SI"/>
        </w:rPr>
        <w:t xml:space="preserve"> sestavlja šest </w:t>
      </w:r>
      <w:r w:rsidR="00DF197F" w:rsidRPr="00930BBF">
        <w:rPr>
          <w:rFonts w:cs="Arial"/>
        </w:rPr>
        <w:t xml:space="preserve">organizacij: prijavitelj oz. vodilni konzorcijski partner ter pet konzorcijskih partnerjev. Od tega </w:t>
      </w:r>
      <w:r w:rsidR="00DF197F" w:rsidRPr="00930BBF">
        <w:rPr>
          <w:rFonts w:cs="Arial"/>
          <w:lang w:eastAsia="sl-SI"/>
        </w:rPr>
        <w:t xml:space="preserve">morata biti </w:t>
      </w:r>
      <w:r w:rsidR="00DF197F" w:rsidRPr="00930BBF">
        <w:rPr>
          <w:rFonts w:cs="Arial"/>
        </w:rPr>
        <w:t xml:space="preserve">vsaj dva javna zavoda in vsaj dve nevladni organizaciji, vsaj štirje konzorcijski partnerji pa morajo razpolagati s prostori za izvajanje dogodkov. </w:t>
      </w:r>
      <w:r w:rsidR="0038711D" w:rsidRPr="00930BBF">
        <w:rPr>
          <w:rFonts w:cs="Arial"/>
          <w:lang w:eastAsia="sl-SI"/>
        </w:rPr>
        <w:t>Vsak</w:t>
      </w:r>
      <w:r w:rsidR="0065352F" w:rsidRPr="00930BBF">
        <w:rPr>
          <w:rFonts w:cs="Arial"/>
          <w:lang w:eastAsia="sl-SI"/>
        </w:rPr>
        <w:t xml:space="preserve"> konzorcijsk</w:t>
      </w:r>
      <w:r w:rsidR="0038711D" w:rsidRPr="00930BBF">
        <w:rPr>
          <w:rFonts w:cs="Arial"/>
          <w:lang w:eastAsia="sl-SI"/>
        </w:rPr>
        <w:t>i</w:t>
      </w:r>
      <w:r w:rsidR="0065352F" w:rsidRPr="00930BBF">
        <w:rPr>
          <w:rFonts w:cs="Arial"/>
          <w:lang w:eastAsia="sl-SI"/>
        </w:rPr>
        <w:t xml:space="preserve"> partner lahko </w:t>
      </w:r>
      <w:r w:rsidR="0038711D" w:rsidRPr="00930BBF">
        <w:rPr>
          <w:rFonts w:cs="Arial"/>
          <w:lang w:eastAsia="sl-SI"/>
        </w:rPr>
        <w:t>v okviru operacije</w:t>
      </w:r>
      <w:r w:rsidR="0065352F" w:rsidRPr="00930BBF">
        <w:rPr>
          <w:rFonts w:cs="Arial"/>
          <w:lang w:eastAsia="sl-SI"/>
        </w:rPr>
        <w:t xml:space="preserve"> uveljavlja stroške </w:t>
      </w:r>
      <w:r w:rsidR="0038711D" w:rsidRPr="00930BBF">
        <w:rPr>
          <w:rFonts w:cs="Arial"/>
          <w:lang w:eastAsia="sl-SI"/>
        </w:rPr>
        <w:t>za izvedbo aktivnosti</w:t>
      </w:r>
      <w:r w:rsidR="0065352F" w:rsidRPr="00930BBF">
        <w:rPr>
          <w:rFonts w:cs="Arial"/>
          <w:lang w:eastAsia="sl-SI"/>
        </w:rPr>
        <w:t>. P</w:t>
      </w:r>
      <w:r w:rsidR="00616196" w:rsidRPr="00930BBF">
        <w:rPr>
          <w:rFonts w:cs="Arial"/>
          <w:lang w:eastAsia="sl-SI"/>
        </w:rPr>
        <w:t xml:space="preserve">ri vsakem od </w:t>
      </w:r>
      <w:r w:rsidR="0065352F" w:rsidRPr="00930BBF">
        <w:rPr>
          <w:rFonts w:cs="Arial"/>
          <w:lang w:eastAsia="sl-SI"/>
        </w:rPr>
        <w:t xml:space="preserve">konzorcijskih partnerjev </w:t>
      </w:r>
      <w:r w:rsidR="00616196" w:rsidRPr="00930BBF">
        <w:rPr>
          <w:rFonts w:cs="Arial"/>
          <w:lang w:eastAsia="sl-SI"/>
        </w:rPr>
        <w:t>je v okv</w:t>
      </w:r>
      <w:r w:rsidR="00573BEE" w:rsidRPr="00930BBF">
        <w:rPr>
          <w:rFonts w:cs="Arial"/>
          <w:lang w:eastAsia="sl-SI"/>
        </w:rPr>
        <w:t>i</w:t>
      </w:r>
      <w:r w:rsidR="00616196" w:rsidRPr="00930BBF">
        <w:rPr>
          <w:rFonts w:cs="Arial"/>
          <w:lang w:eastAsia="sl-SI"/>
        </w:rPr>
        <w:t>ru operacije zaposlen vsaj en posameznik, angažiran za delo v gostovalni mreži.</w:t>
      </w:r>
    </w:p>
    <w:p w14:paraId="06ED8CA8" w14:textId="77777777" w:rsidR="00F24318" w:rsidRPr="00930BBF" w:rsidRDefault="00F24318" w:rsidP="00165CA7">
      <w:pPr>
        <w:spacing w:line="240" w:lineRule="auto"/>
        <w:rPr>
          <w:rFonts w:cs="Arial"/>
          <w:lang w:eastAsia="sl-SI"/>
        </w:rPr>
      </w:pPr>
    </w:p>
    <w:p w14:paraId="12A29F3F" w14:textId="0DCE155F" w:rsidR="00F24318" w:rsidRPr="00930BBF" w:rsidRDefault="00F24318" w:rsidP="00165CA7">
      <w:pPr>
        <w:spacing w:line="240" w:lineRule="auto"/>
        <w:rPr>
          <w:rFonts w:cs="Arial"/>
          <w:lang w:eastAsia="sl-SI"/>
        </w:rPr>
      </w:pPr>
      <w:r w:rsidRPr="00930BBF">
        <w:rPr>
          <w:rFonts w:cs="Arial"/>
          <w:b/>
          <w:bCs/>
          <w:lang w:eastAsia="sl-SI"/>
        </w:rPr>
        <w:t>Prijavitelj</w:t>
      </w:r>
      <w:r w:rsidRPr="00930BBF">
        <w:rPr>
          <w:rFonts w:cs="Arial"/>
          <w:lang w:eastAsia="sl-SI"/>
        </w:rPr>
        <w:t xml:space="preserve"> je </w:t>
      </w:r>
      <w:r w:rsidR="00A12C65" w:rsidRPr="00930BBF">
        <w:rPr>
          <w:rFonts w:cs="Arial"/>
          <w:lang w:eastAsia="sl-SI"/>
        </w:rPr>
        <w:t>konzorcijski partner</w:t>
      </w:r>
      <w:r w:rsidR="006255FB" w:rsidRPr="00930BBF">
        <w:rPr>
          <w:rFonts w:cs="Arial"/>
          <w:lang w:eastAsia="sl-SI"/>
        </w:rPr>
        <w:t>, ki</w:t>
      </w:r>
      <w:r w:rsidR="00A12C65" w:rsidRPr="00930BBF">
        <w:rPr>
          <w:rFonts w:cs="Arial"/>
          <w:lang w:eastAsia="sl-SI"/>
        </w:rPr>
        <w:t xml:space="preserve"> </w:t>
      </w:r>
      <w:r w:rsidRPr="00930BBF">
        <w:rPr>
          <w:rFonts w:cs="Arial"/>
          <w:lang w:eastAsia="sl-SI"/>
        </w:rPr>
        <w:t>je odgovor</w:t>
      </w:r>
      <w:r w:rsidR="006255FB" w:rsidRPr="00930BBF">
        <w:rPr>
          <w:rFonts w:cs="Arial"/>
          <w:lang w:eastAsia="sl-SI"/>
        </w:rPr>
        <w:t>e</w:t>
      </w:r>
      <w:r w:rsidRPr="00930BBF">
        <w:rPr>
          <w:rFonts w:cs="Arial"/>
          <w:lang w:eastAsia="sl-SI"/>
        </w:rPr>
        <w:t xml:space="preserve">n za pripravo, oddajo in izvajanje </w:t>
      </w:r>
      <w:r w:rsidR="00741E1E" w:rsidRPr="00930BBF">
        <w:rPr>
          <w:rFonts w:cs="Arial"/>
          <w:lang w:eastAsia="sl-SI"/>
        </w:rPr>
        <w:t>izbrane operacije</w:t>
      </w:r>
      <w:r w:rsidRPr="00930BBF">
        <w:rPr>
          <w:rFonts w:cs="Arial"/>
          <w:lang w:eastAsia="sl-SI"/>
        </w:rPr>
        <w:t>. Prijavitelj</w:t>
      </w:r>
      <w:r w:rsidR="00AF526C" w:rsidRPr="00930BBF">
        <w:rPr>
          <w:rFonts w:cs="Arial"/>
          <w:lang w:eastAsia="sl-SI"/>
        </w:rPr>
        <w:t xml:space="preserve"> </w:t>
      </w:r>
      <w:r w:rsidR="00573BEE" w:rsidRPr="00930BBF">
        <w:rPr>
          <w:rFonts w:cs="Arial"/>
          <w:lang w:eastAsia="sl-SI"/>
        </w:rPr>
        <w:t xml:space="preserve">v okviru operacije </w:t>
      </w:r>
      <w:r w:rsidRPr="00930BBF">
        <w:rPr>
          <w:rFonts w:cs="Arial"/>
          <w:lang w:eastAsia="sl-SI"/>
        </w:rPr>
        <w:t xml:space="preserve">koordinira delo konzorcijskih in pridruženih partnerjev, skrbi za izpolnjevanje pogojev javnega razpisa ter za poročanje ministrstvu o poteku in rezultatih </w:t>
      </w:r>
      <w:r w:rsidR="00572CFE" w:rsidRPr="00930BBF">
        <w:rPr>
          <w:rFonts w:cs="Arial"/>
          <w:lang w:eastAsia="sl-SI"/>
        </w:rPr>
        <w:t>operacije</w:t>
      </w:r>
      <w:r w:rsidRPr="00930BBF">
        <w:rPr>
          <w:rFonts w:cs="Arial"/>
          <w:lang w:eastAsia="sl-SI"/>
        </w:rPr>
        <w:t>.</w:t>
      </w:r>
      <w:r w:rsidR="00227AE6" w:rsidRPr="00930BBF">
        <w:rPr>
          <w:rFonts w:cs="Arial"/>
          <w:lang w:eastAsia="sl-SI"/>
        </w:rPr>
        <w:t xml:space="preserve"> Prijavitelj </w:t>
      </w:r>
      <w:r w:rsidR="006255FB" w:rsidRPr="00930BBF">
        <w:rPr>
          <w:rFonts w:cs="Arial"/>
          <w:lang w:eastAsia="sl-SI"/>
        </w:rPr>
        <w:t>krije</w:t>
      </w:r>
      <w:r w:rsidR="00CF52AF" w:rsidRPr="00930BBF">
        <w:rPr>
          <w:rFonts w:cs="Arial"/>
          <w:lang w:eastAsia="sl-SI"/>
        </w:rPr>
        <w:t xml:space="preserve"> stroške gostovanj </w:t>
      </w:r>
      <w:r w:rsidR="006255FB" w:rsidRPr="00930BBF">
        <w:rPr>
          <w:rFonts w:cs="Arial"/>
          <w:lang w:eastAsia="sl-SI"/>
        </w:rPr>
        <w:t xml:space="preserve">in dogodkov razvoja občinstev </w:t>
      </w:r>
      <w:r w:rsidR="00CF52AF" w:rsidRPr="00930BBF">
        <w:rPr>
          <w:rFonts w:cs="Arial"/>
          <w:lang w:eastAsia="sl-SI"/>
        </w:rPr>
        <w:t>pri pridruženih partnerjih.</w:t>
      </w:r>
      <w:r w:rsidR="007B6D2D" w:rsidRPr="00930BBF">
        <w:rPr>
          <w:rFonts w:cs="Arial"/>
          <w:lang w:eastAsia="sl-SI"/>
        </w:rPr>
        <w:t xml:space="preserve"> Prijavitelj je lahko konzorcijski partner, ki razpolaga s prostorom, konzorcijski partner, ki izvaja usposabljanja</w:t>
      </w:r>
      <w:r w:rsidR="0065352F" w:rsidRPr="00930BBF">
        <w:rPr>
          <w:rFonts w:cs="Arial"/>
          <w:lang w:eastAsia="sl-SI"/>
        </w:rPr>
        <w:t>,</w:t>
      </w:r>
      <w:r w:rsidR="007B6D2D" w:rsidRPr="00930BBF">
        <w:rPr>
          <w:rFonts w:cs="Arial"/>
          <w:lang w:eastAsia="sl-SI"/>
        </w:rPr>
        <w:t xml:space="preserve"> ali konzorcijski partner, ki izvaja vodenje programa gostovanj.</w:t>
      </w:r>
    </w:p>
    <w:p w14:paraId="03C4026A" w14:textId="77777777" w:rsidR="00F24318" w:rsidRPr="00930BBF" w:rsidRDefault="00F24318" w:rsidP="00165CA7">
      <w:pPr>
        <w:spacing w:line="240" w:lineRule="auto"/>
        <w:rPr>
          <w:rFonts w:cs="Arial"/>
          <w:lang w:eastAsia="sl-SI"/>
        </w:rPr>
      </w:pPr>
    </w:p>
    <w:p w14:paraId="119D5DC6" w14:textId="5F7735B9" w:rsidR="00F24318" w:rsidRPr="00930BBF" w:rsidRDefault="00F24318" w:rsidP="00165CA7">
      <w:pPr>
        <w:spacing w:line="240" w:lineRule="auto"/>
        <w:rPr>
          <w:rFonts w:cs="Arial"/>
          <w:lang w:eastAsia="sl-SI"/>
        </w:rPr>
      </w:pPr>
      <w:bookmarkStart w:id="29" w:name="_Hlk206675663"/>
      <w:r w:rsidRPr="00930BBF">
        <w:rPr>
          <w:rFonts w:cs="Arial"/>
          <w:b/>
          <w:bCs/>
          <w:lang w:eastAsia="sl-SI"/>
        </w:rPr>
        <w:t>Konzorcijski partner, ki razpolaga s prostorom</w:t>
      </w:r>
      <w:bookmarkEnd w:id="29"/>
      <w:r w:rsidRPr="00930BBF">
        <w:rPr>
          <w:rFonts w:cs="Arial"/>
          <w:lang w:eastAsia="sl-SI"/>
        </w:rPr>
        <w:t>,</w:t>
      </w:r>
      <w:r w:rsidR="006255FB" w:rsidRPr="00930BBF">
        <w:rPr>
          <w:rFonts w:cs="Arial"/>
          <w:lang w:eastAsia="sl-SI"/>
        </w:rPr>
        <w:t xml:space="preserve"> ima v</w:t>
      </w:r>
      <w:r w:rsidRPr="00930BBF">
        <w:rPr>
          <w:rFonts w:cs="Arial"/>
          <w:lang w:eastAsia="sl-SI"/>
        </w:rPr>
        <w:t xml:space="preserve"> </w:t>
      </w:r>
      <w:r w:rsidR="006255FB" w:rsidRPr="00930BBF">
        <w:rPr>
          <w:rFonts w:cs="Arial"/>
          <w:lang w:eastAsia="sl-SI"/>
        </w:rPr>
        <w:t>lasti, upravljanju,</w:t>
      </w:r>
      <w:r w:rsidR="00573BEE" w:rsidRPr="00930BBF">
        <w:rPr>
          <w:rFonts w:cs="Arial"/>
          <w:lang w:eastAsia="sl-SI"/>
        </w:rPr>
        <w:t xml:space="preserve"> pogodbenem upravljanju,</w:t>
      </w:r>
      <w:r w:rsidR="006255FB" w:rsidRPr="00930BBF">
        <w:rPr>
          <w:rFonts w:cs="Arial"/>
          <w:lang w:eastAsia="sl-SI"/>
        </w:rPr>
        <w:t xml:space="preserve"> brezplačni uporabi, najemu ali drugem, za potrebe </w:t>
      </w:r>
      <w:r w:rsidR="00573BEE" w:rsidRPr="00930BBF">
        <w:rPr>
          <w:rFonts w:cs="Arial"/>
          <w:lang w:eastAsia="sl-SI"/>
        </w:rPr>
        <w:t xml:space="preserve">operacije </w:t>
      </w:r>
      <w:r w:rsidR="006255FB" w:rsidRPr="00930BBF">
        <w:rPr>
          <w:rFonts w:cs="Arial"/>
          <w:lang w:eastAsia="sl-SI"/>
        </w:rPr>
        <w:t>ustreznem načinu razpolaganj</w:t>
      </w:r>
      <w:r w:rsidR="00DF0700" w:rsidRPr="00930BBF">
        <w:rPr>
          <w:rFonts w:cs="Arial"/>
          <w:lang w:eastAsia="sl-SI"/>
        </w:rPr>
        <w:t>a</w:t>
      </w:r>
      <w:r w:rsidR="0065352F" w:rsidRPr="00930BBF">
        <w:rPr>
          <w:rFonts w:cs="Arial"/>
          <w:lang w:eastAsia="sl-SI"/>
        </w:rPr>
        <w:t>, na voljo</w:t>
      </w:r>
      <w:r w:rsidR="006255FB" w:rsidRPr="00930BBF">
        <w:rPr>
          <w:rFonts w:cs="Arial"/>
          <w:lang w:eastAsia="sl-SI"/>
        </w:rPr>
        <w:t xml:space="preserve"> </w:t>
      </w:r>
      <w:r w:rsidRPr="00930BBF">
        <w:rPr>
          <w:rFonts w:cs="Arial"/>
          <w:lang w:eastAsia="sl-SI"/>
        </w:rPr>
        <w:t>prostor, primeren za izvedbo javnih dogodkov</w:t>
      </w:r>
      <w:r w:rsidR="006255FB" w:rsidRPr="00930BBF">
        <w:rPr>
          <w:rFonts w:cs="Arial"/>
          <w:lang w:eastAsia="sl-SI"/>
        </w:rPr>
        <w:t>, tj. gostovanj kulturnih projektov</w:t>
      </w:r>
      <w:r w:rsidRPr="00930BBF">
        <w:rPr>
          <w:rFonts w:cs="Arial"/>
          <w:lang w:eastAsia="sl-SI"/>
        </w:rPr>
        <w:t>.</w:t>
      </w:r>
      <w:r w:rsidR="00E07B9C" w:rsidRPr="00930BBF">
        <w:rPr>
          <w:rFonts w:cs="Arial"/>
          <w:lang w:eastAsia="sl-SI"/>
        </w:rPr>
        <w:t xml:space="preserve"> </w:t>
      </w:r>
      <w:r w:rsidR="007E0491" w:rsidRPr="00930BBF">
        <w:rPr>
          <w:rFonts w:cs="Arial"/>
          <w:lang w:eastAsia="sl-SI"/>
        </w:rPr>
        <w:t xml:space="preserve">Ta opredelitev se </w:t>
      </w:r>
      <w:r w:rsidR="002F635A">
        <w:rPr>
          <w:rFonts w:cs="Arial"/>
          <w:lang w:eastAsia="sl-SI"/>
        </w:rPr>
        <w:t>ustrezno</w:t>
      </w:r>
      <w:r w:rsidR="002F635A" w:rsidRPr="00930BBF">
        <w:rPr>
          <w:rFonts w:cs="Arial"/>
          <w:lang w:eastAsia="sl-SI"/>
        </w:rPr>
        <w:t xml:space="preserve"> </w:t>
      </w:r>
      <w:r w:rsidR="007E0491" w:rsidRPr="00930BBF">
        <w:rPr>
          <w:rFonts w:cs="Arial"/>
          <w:lang w:eastAsia="sl-SI"/>
        </w:rPr>
        <w:t>uporablja tudi za pridružene partnerje</w:t>
      </w:r>
      <w:r w:rsidR="00741E1E" w:rsidRPr="00930BBF">
        <w:rPr>
          <w:rFonts w:cs="Arial"/>
          <w:lang w:eastAsia="sl-SI"/>
        </w:rPr>
        <w:t>, za oboje skupaj pa velja, da v gostovalni mreži izvajajo vlogo gostitelja.</w:t>
      </w:r>
    </w:p>
    <w:p w14:paraId="5D23306C" w14:textId="77777777" w:rsidR="00F24318" w:rsidRPr="00930BBF" w:rsidRDefault="00F24318" w:rsidP="00165CA7">
      <w:pPr>
        <w:spacing w:line="240" w:lineRule="auto"/>
        <w:rPr>
          <w:rFonts w:cs="Arial"/>
          <w:lang w:eastAsia="sl-SI"/>
        </w:rPr>
      </w:pPr>
    </w:p>
    <w:p w14:paraId="2A05819E" w14:textId="153DDECC" w:rsidR="00F24318" w:rsidRPr="00930BBF" w:rsidRDefault="00F24318" w:rsidP="00165CA7">
      <w:pPr>
        <w:spacing w:line="240" w:lineRule="auto"/>
        <w:rPr>
          <w:rFonts w:cs="Arial"/>
          <w:lang w:eastAsia="sl-SI"/>
        </w:rPr>
      </w:pPr>
      <w:r w:rsidRPr="00930BBF">
        <w:rPr>
          <w:rFonts w:cs="Arial"/>
          <w:b/>
          <w:bCs/>
          <w:lang w:eastAsia="sl-SI"/>
        </w:rPr>
        <w:t>Konzorcijski partner, ki izvaja usposabljanja</w:t>
      </w:r>
      <w:r w:rsidRPr="00930BBF">
        <w:rPr>
          <w:rFonts w:cs="Arial"/>
          <w:lang w:eastAsia="sl-SI"/>
        </w:rPr>
        <w:t>, načrtuje, organizira in izvaja usposabljanja za osebe iz ciljne skupine javnega razpisa</w:t>
      </w:r>
      <w:r w:rsidR="007B6D2D" w:rsidRPr="00930BBF">
        <w:rPr>
          <w:rFonts w:cs="Arial"/>
          <w:lang w:eastAsia="sl-SI"/>
        </w:rPr>
        <w:t>, v okv</w:t>
      </w:r>
      <w:r w:rsidR="0065352F" w:rsidRPr="00930BBF">
        <w:rPr>
          <w:rFonts w:cs="Arial"/>
          <w:lang w:eastAsia="sl-SI"/>
        </w:rPr>
        <w:t>i</w:t>
      </w:r>
      <w:r w:rsidR="007B6D2D" w:rsidRPr="00930BBF">
        <w:rPr>
          <w:rFonts w:cs="Arial"/>
          <w:lang w:eastAsia="sl-SI"/>
        </w:rPr>
        <w:t>ru operacije je pri njem v ta namen zaposlena oseba na primernem delovnem mestu</w:t>
      </w:r>
      <w:r w:rsidRPr="00930BBF">
        <w:rPr>
          <w:rFonts w:cs="Arial"/>
          <w:lang w:eastAsia="sl-SI"/>
        </w:rPr>
        <w:t xml:space="preserve">. </w:t>
      </w:r>
      <w:r w:rsidR="007B6D2D" w:rsidRPr="00930BBF">
        <w:rPr>
          <w:rFonts w:cs="Arial"/>
          <w:lang w:eastAsia="sl-SI"/>
        </w:rPr>
        <w:t>Z</w:t>
      </w:r>
      <w:r w:rsidR="00741E1E" w:rsidRPr="00930BBF">
        <w:rPr>
          <w:rFonts w:cs="Arial"/>
          <w:lang w:eastAsia="sl-SI"/>
        </w:rPr>
        <w:t>agotavlja (izbere, koordinira, honorira)</w:t>
      </w:r>
      <w:r w:rsidRPr="00930BBF">
        <w:rPr>
          <w:rFonts w:cs="Arial"/>
          <w:lang w:eastAsia="sl-SI"/>
        </w:rPr>
        <w:t xml:space="preserve"> strokovne izvajalce</w:t>
      </w:r>
      <w:r w:rsidR="00547230" w:rsidRPr="00930BBF">
        <w:rPr>
          <w:rFonts w:cs="Arial"/>
          <w:lang w:eastAsia="sl-SI"/>
        </w:rPr>
        <w:t xml:space="preserve"> </w:t>
      </w:r>
      <w:r w:rsidRPr="00930BBF">
        <w:rPr>
          <w:rFonts w:cs="Arial"/>
          <w:lang w:eastAsia="sl-SI"/>
        </w:rPr>
        <w:t xml:space="preserve">in </w:t>
      </w:r>
      <w:r w:rsidR="00741E1E" w:rsidRPr="00930BBF">
        <w:rPr>
          <w:rFonts w:cs="Arial"/>
          <w:lang w:eastAsia="sl-SI"/>
        </w:rPr>
        <w:t xml:space="preserve">poskrbi za druge </w:t>
      </w:r>
      <w:r w:rsidRPr="00930BBF">
        <w:rPr>
          <w:rFonts w:cs="Arial"/>
          <w:lang w:eastAsia="sl-SI"/>
        </w:rPr>
        <w:t>materialne pogoje</w:t>
      </w:r>
      <w:r w:rsidR="00741E1E" w:rsidRPr="00930BBF">
        <w:rPr>
          <w:rFonts w:cs="Arial"/>
          <w:lang w:eastAsia="sl-SI"/>
        </w:rPr>
        <w:t xml:space="preserve"> (najame ali drugače priskrbi prostore</w:t>
      </w:r>
      <w:r w:rsidR="00E52E0A" w:rsidRPr="00930BBF">
        <w:rPr>
          <w:rFonts w:cs="Arial"/>
          <w:lang w:eastAsia="sl-SI"/>
        </w:rPr>
        <w:t xml:space="preserve"> in</w:t>
      </w:r>
      <w:r w:rsidR="00741E1E" w:rsidRPr="00930BBF">
        <w:rPr>
          <w:rFonts w:cs="Arial"/>
          <w:lang w:eastAsia="sl-SI"/>
        </w:rPr>
        <w:t xml:space="preserve"> potrebno tehnično opremo</w:t>
      </w:r>
      <w:r w:rsidR="00E52E0A" w:rsidRPr="00930BBF">
        <w:rPr>
          <w:rFonts w:cs="Arial"/>
          <w:lang w:eastAsia="sl-SI"/>
        </w:rPr>
        <w:t xml:space="preserve">), izvede ali drugače poskrbi za potrebne promocijske aktivnosti (npr. da sodeluje pri njihovi izvedbi s strani katerega od partnerjev v gostovalni mreži), in </w:t>
      </w:r>
      <w:r w:rsidR="00572CFE" w:rsidRPr="00930BBF">
        <w:rPr>
          <w:rFonts w:cs="Arial"/>
          <w:lang w:eastAsia="sl-SI"/>
        </w:rPr>
        <w:t xml:space="preserve">opravlja </w:t>
      </w:r>
      <w:r w:rsidR="00E52E0A" w:rsidRPr="00930BBF">
        <w:rPr>
          <w:rFonts w:cs="Arial"/>
          <w:lang w:eastAsia="sl-SI"/>
        </w:rPr>
        <w:t xml:space="preserve">druge potrebne aktivnosti za izvedbo usposabljanj. </w:t>
      </w:r>
      <w:r w:rsidR="0065352F" w:rsidRPr="00930BBF">
        <w:rPr>
          <w:rFonts w:cs="Arial"/>
          <w:lang w:eastAsia="sl-SI"/>
        </w:rPr>
        <w:t xml:space="preserve">Odgovoren je za zbiranje dokazil (seznami udeležencev, foto dokumentacija itn.) o izvedenih usposabljanjih. </w:t>
      </w:r>
      <w:r w:rsidR="00AE1EAF" w:rsidRPr="00930BBF">
        <w:rPr>
          <w:rFonts w:cs="Arial"/>
          <w:lang w:eastAsia="sl-SI"/>
        </w:rPr>
        <w:t xml:space="preserve">Pri </w:t>
      </w:r>
      <w:r w:rsidR="00547230" w:rsidRPr="00930BBF">
        <w:rPr>
          <w:rFonts w:cs="Arial"/>
          <w:lang w:eastAsia="sl-SI"/>
        </w:rPr>
        <w:t>tem</w:t>
      </w:r>
      <w:r w:rsidR="00AE1EAF" w:rsidRPr="00930BBF">
        <w:rPr>
          <w:rFonts w:cs="Arial"/>
          <w:lang w:eastAsia="sl-SI"/>
        </w:rPr>
        <w:t xml:space="preserve"> sodeluje </w:t>
      </w:r>
      <w:r w:rsidR="00AF526C" w:rsidRPr="00930BBF">
        <w:rPr>
          <w:rFonts w:cs="Arial"/>
          <w:lang w:eastAsia="sl-SI"/>
        </w:rPr>
        <w:t>s konzorcijskimi in pridruženimi partnerji (</w:t>
      </w:r>
      <w:r w:rsidR="00547230" w:rsidRPr="00930BBF">
        <w:rPr>
          <w:rFonts w:cs="Arial"/>
          <w:lang w:eastAsia="sl-SI"/>
        </w:rPr>
        <w:t xml:space="preserve">npr. </w:t>
      </w:r>
      <w:r w:rsidR="00AF526C" w:rsidRPr="00930BBF">
        <w:rPr>
          <w:rFonts w:cs="Arial"/>
          <w:lang w:eastAsia="sl-SI"/>
        </w:rPr>
        <w:t xml:space="preserve">za doseganje ciljnih skupin, </w:t>
      </w:r>
      <w:r w:rsidR="00FE5495" w:rsidRPr="00930BBF">
        <w:rPr>
          <w:rFonts w:cs="Arial"/>
          <w:lang w:eastAsia="sl-SI"/>
        </w:rPr>
        <w:t>uporabo prostora, pridobivanje strokovnjakov)</w:t>
      </w:r>
      <w:r w:rsidR="00AF526C" w:rsidRPr="00930BBF">
        <w:rPr>
          <w:rFonts w:cs="Arial"/>
          <w:lang w:eastAsia="sl-SI"/>
        </w:rPr>
        <w:t>,</w:t>
      </w:r>
      <w:r w:rsidR="000A5953" w:rsidRPr="00930BBF">
        <w:rPr>
          <w:rFonts w:cs="Arial"/>
          <w:lang w:eastAsia="sl-SI"/>
        </w:rPr>
        <w:t xml:space="preserve"> lahko</w:t>
      </w:r>
      <w:r w:rsidR="00AE1EAF" w:rsidRPr="00930BBF">
        <w:rPr>
          <w:rFonts w:cs="Arial"/>
          <w:lang w:eastAsia="sl-SI"/>
        </w:rPr>
        <w:t xml:space="preserve"> </w:t>
      </w:r>
      <w:r w:rsidR="00547230" w:rsidRPr="00930BBF">
        <w:rPr>
          <w:rFonts w:cs="Arial"/>
          <w:lang w:eastAsia="sl-SI"/>
        </w:rPr>
        <w:t xml:space="preserve">pa </w:t>
      </w:r>
      <w:r w:rsidR="00AF526C" w:rsidRPr="00930BBF">
        <w:rPr>
          <w:rFonts w:cs="Arial"/>
          <w:lang w:eastAsia="sl-SI"/>
        </w:rPr>
        <w:t>sodeluje</w:t>
      </w:r>
      <w:r w:rsidR="00AE1EAF" w:rsidRPr="00930BBF">
        <w:rPr>
          <w:rFonts w:cs="Arial"/>
          <w:lang w:eastAsia="sl-SI"/>
        </w:rPr>
        <w:t xml:space="preserve"> tudi </w:t>
      </w:r>
      <w:r w:rsidR="00FE5495" w:rsidRPr="00930BBF">
        <w:rPr>
          <w:rFonts w:cs="Arial"/>
          <w:lang w:eastAsia="sl-SI"/>
        </w:rPr>
        <w:t xml:space="preserve">z </w:t>
      </w:r>
      <w:r w:rsidR="00AE1EAF" w:rsidRPr="00930BBF">
        <w:rPr>
          <w:rFonts w:cs="Arial"/>
          <w:lang w:eastAsia="sl-SI"/>
        </w:rPr>
        <w:t>organizacij</w:t>
      </w:r>
      <w:r w:rsidR="00FE5495" w:rsidRPr="00930BBF">
        <w:rPr>
          <w:rFonts w:cs="Arial"/>
          <w:lang w:eastAsia="sl-SI"/>
        </w:rPr>
        <w:t>ami</w:t>
      </w:r>
      <w:r w:rsidR="00AE1EAF" w:rsidRPr="00930BBF">
        <w:rPr>
          <w:rFonts w:cs="Arial"/>
          <w:lang w:eastAsia="sl-SI"/>
        </w:rPr>
        <w:t xml:space="preserve">, ki niso del </w:t>
      </w:r>
      <w:r w:rsidR="002E592D" w:rsidRPr="00930BBF">
        <w:rPr>
          <w:rFonts w:cs="Arial"/>
          <w:lang w:eastAsia="sl-SI"/>
        </w:rPr>
        <w:t>gostovalne mreže</w:t>
      </w:r>
      <w:r w:rsidR="00FE5495" w:rsidRPr="00930BBF">
        <w:rPr>
          <w:rFonts w:cs="Arial"/>
          <w:lang w:eastAsia="sl-SI"/>
        </w:rPr>
        <w:t xml:space="preserve">. </w:t>
      </w:r>
      <w:r w:rsidR="00547230" w:rsidRPr="00930BBF">
        <w:rPr>
          <w:rFonts w:cs="Arial"/>
          <w:lang w:eastAsia="sl-SI"/>
        </w:rPr>
        <w:t>N</w:t>
      </w:r>
      <w:r w:rsidR="00FE5495" w:rsidRPr="00930BBF">
        <w:rPr>
          <w:rFonts w:cs="Arial"/>
          <w:lang w:eastAsia="sl-SI"/>
        </w:rPr>
        <w:t xml:space="preserve">e </w:t>
      </w:r>
      <w:r w:rsidR="00DF0700" w:rsidRPr="00930BBF">
        <w:rPr>
          <w:rFonts w:cs="Arial"/>
          <w:lang w:eastAsia="sl-SI"/>
        </w:rPr>
        <w:t>opravlja</w:t>
      </w:r>
      <w:r w:rsidR="00FE5495" w:rsidRPr="00930BBF">
        <w:rPr>
          <w:rFonts w:cs="Arial"/>
          <w:lang w:eastAsia="sl-SI"/>
        </w:rPr>
        <w:t xml:space="preserve"> </w:t>
      </w:r>
      <w:r w:rsidR="001D0048" w:rsidRPr="00930BBF">
        <w:rPr>
          <w:rFonts w:cs="Arial"/>
          <w:lang w:eastAsia="sl-SI"/>
        </w:rPr>
        <w:t>vloge gostitelja</w:t>
      </w:r>
      <w:r w:rsidR="00FE5495" w:rsidRPr="00930BBF">
        <w:rPr>
          <w:rFonts w:cs="Arial"/>
          <w:lang w:eastAsia="sl-SI"/>
        </w:rPr>
        <w:t xml:space="preserve">, prav tako zanj ne velja zahteva po razpolaganju s prostorom. </w:t>
      </w:r>
    </w:p>
    <w:p w14:paraId="304A50D5" w14:textId="77777777" w:rsidR="00F24318" w:rsidRPr="00930BBF" w:rsidRDefault="00F24318" w:rsidP="00165CA7">
      <w:pPr>
        <w:spacing w:line="240" w:lineRule="auto"/>
        <w:rPr>
          <w:rFonts w:cs="Arial"/>
          <w:lang w:eastAsia="sl-SI"/>
        </w:rPr>
      </w:pPr>
    </w:p>
    <w:p w14:paraId="2E0BCB54" w14:textId="763E8769" w:rsidR="00F24318" w:rsidRPr="00930BBF" w:rsidRDefault="00F24318" w:rsidP="00165CA7">
      <w:pPr>
        <w:spacing w:line="240" w:lineRule="auto"/>
        <w:rPr>
          <w:rFonts w:cs="Arial"/>
          <w:lang w:eastAsia="sl-SI"/>
        </w:rPr>
      </w:pPr>
      <w:r w:rsidRPr="00930BBF">
        <w:rPr>
          <w:rFonts w:cs="Arial"/>
          <w:b/>
          <w:bCs/>
          <w:lang w:eastAsia="sl-SI"/>
        </w:rPr>
        <w:t>Konzorcijski partner, ki izvaja vodenje programa</w:t>
      </w:r>
      <w:r w:rsidR="001D0048" w:rsidRPr="00930BBF">
        <w:rPr>
          <w:rFonts w:cs="Arial"/>
          <w:b/>
          <w:bCs/>
          <w:lang w:eastAsia="sl-SI"/>
        </w:rPr>
        <w:t xml:space="preserve"> gostovanj</w:t>
      </w:r>
      <w:r w:rsidRPr="00930BBF">
        <w:rPr>
          <w:rFonts w:cs="Arial"/>
          <w:lang w:eastAsia="sl-SI"/>
        </w:rPr>
        <w:t xml:space="preserve">, </w:t>
      </w:r>
      <w:r w:rsidR="00547230" w:rsidRPr="00930BBF">
        <w:rPr>
          <w:rFonts w:cs="Arial"/>
          <w:lang w:eastAsia="sl-SI"/>
        </w:rPr>
        <w:t>vodi</w:t>
      </w:r>
      <w:r w:rsidR="007B6D2D" w:rsidRPr="00930BBF">
        <w:rPr>
          <w:rFonts w:cs="Arial"/>
          <w:lang w:eastAsia="sl-SI"/>
        </w:rPr>
        <w:t xml:space="preserve"> oziroma</w:t>
      </w:r>
      <w:r w:rsidR="00547230" w:rsidRPr="00930BBF">
        <w:rPr>
          <w:rFonts w:cs="Arial"/>
          <w:lang w:eastAsia="sl-SI"/>
        </w:rPr>
        <w:t xml:space="preserve"> koordinira </w:t>
      </w:r>
      <w:r w:rsidR="007B6D2D" w:rsidRPr="00930BBF">
        <w:rPr>
          <w:rFonts w:cs="Arial"/>
          <w:lang w:eastAsia="sl-SI"/>
        </w:rPr>
        <w:t>gostovanja kulturnih projektov in dogodke razvoja občinstva</w:t>
      </w:r>
      <w:r w:rsidRPr="00930BBF">
        <w:rPr>
          <w:rFonts w:cs="Arial"/>
          <w:lang w:eastAsia="sl-SI"/>
        </w:rPr>
        <w:t xml:space="preserve">. </w:t>
      </w:r>
      <w:r w:rsidR="00547230" w:rsidRPr="00930BBF">
        <w:rPr>
          <w:rFonts w:cs="Arial"/>
          <w:lang w:eastAsia="sl-SI"/>
        </w:rPr>
        <w:t>Pri njem bo zaposlena oseba na delovnem mestu</w:t>
      </w:r>
      <w:r w:rsidR="007B6D2D" w:rsidRPr="00930BBF">
        <w:rPr>
          <w:rFonts w:cs="Arial"/>
          <w:lang w:eastAsia="sl-SI"/>
        </w:rPr>
        <w:t>, ki ga opredeljuje</w:t>
      </w:r>
      <w:r w:rsidR="002E592D" w:rsidRPr="00930BBF">
        <w:rPr>
          <w:rFonts w:cs="Arial"/>
          <w:lang w:eastAsia="sl-SI"/>
        </w:rPr>
        <w:t>jo</w:t>
      </w:r>
      <w:r w:rsidRPr="00930BBF">
        <w:rPr>
          <w:rFonts w:cs="Arial"/>
          <w:lang w:eastAsia="sl-SI"/>
        </w:rPr>
        <w:t xml:space="preserve"> </w:t>
      </w:r>
      <w:r w:rsidR="007B6D2D" w:rsidRPr="00930BBF">
        <w:rPr>
          <w:rFonts w:cs="Arial"/>
          <w:lang w:eastAsia="sl-SI"/>
        </w:rPr>
        <w:t>naloge</w:t>
      </w:r>
      <w:r w:rsidR="00547230" w:rsidRPr="00930BBF">
        <w:rPr>
          <w:rFonts w:cs="Arial"/>
          <w:lang w:eastAsia="sl-SI"/>
        </w:rPr>
        <w:t xml:space="preserve"> </w:t>
      </w:r>
      <w:r w:rsidRPr="00930BBF">
        <w:rPr>
          <w:rFonts w:cs="Arial"/>
          <w:lang w:eastAsia="sl-SI"/>
        </w:rPr>
        <w:t>kuratorja</w:t>
      </w:r>
      <w:r w:rsidR="00547230" w:rsidRPr="00930BBF">
        <w:rPr>
          <w:rFonts w:cs="Arial"/>
          <w:lang w:eastAsia="sl-SI"/>
        </w:rPr>
        <w:t>,</w:t>
      </w:r>
      <w:r w:rsidRPr="00930BBF">
        <w:rPr>
          <w:rFonts w:cs="Arial"/>
          <w:lang w:eastAsia="sl-SI"/>
        </w:rPr>
        <w:t xml:space="preserve"> program</w:t>
      </w:r>
      <w:r w:rsidR="00547230" w:rsidRPr="00930BBF">
        <w:rPr>
          <w:rFonts w:cs="Arial"/>
          <w:lang w:eastAsia="sl-SI"/>
        </w:rPr>
        <w:t>skega vodje,</w:t>
      </w:r>
      <w:r w:rsidRPr="00930BBF">
        <w:rPr>
          <w:rFonts w:cs="Arial"/>
          <w:lang w:eastAsia="sl-SI"/>
        </w:rPr>
        <w:t xml:space="preserve"> </w:t>
      </w:r>
      <w:r w:rsidR="002244F5" w:rsidRPr="00930BBF">
        <w:rPr>
          <w:rFonts w:cs="Arial"/>
          <w:lang w:eastAsia="sl-SI"/>
        </w:rPr>
        <w:t>krovnega</w:t>
      </w:r>
      <w:r w:rsidRPr="00930BBF">
        <w:rPr>
          <w:rFonts w:cs="Arial"/>
          <w:lang w:eastAsia="sl-SI"/>
        </w:rPr>
        <w:t xml:space="preserve"> producenta</w:t>
      </w:r>
      <w:r w:rsidR="002244F5" w:rsidRPr="00930BBF">
        <w:rPr>
          <w:rFonts w:cs="Arial"/>
          <w:lang w:eastAsia="sl-SI"/>
        </w:rPr>
        <w:t xml:space="preserve"> gostovanj</w:t>
      </w:r>
      <w:r w:rsidR="00547230" w:rsidRPr="00930BBF">
        <w:rPr>
          <w:rFonts w:cs="Arial"/>
          <w:lang w:eastAsia="sl-SI"/>
        </w:rPr>
        <w:t xml:space="preserve"> </w:t>
      </w:r>
      <w:r w:rsidR="007B6D2D" w:rsidRPr="00930BBF">
        <w:rPr>
          <w:rFonts w:cs="Arial"/>
          <w:lang w:eastAsia="sl-SI"/>
        </w:rPr>
        <w:t>ali druge</w:t>
      </w:r>
      <w:r w:rsidR="00547230" w:rsidRPr="00930BBF">
        <w:rPr>
          <w:rFonts w:cs="Arial"/>
          <w:lang w:eastAsia="sl-SI"/>
        </w:rPr>
        <w:t xml:space="preserve"> sorodn</w:t>
      </w:r>
      <w:r w:rsidR="007B6D2D" w:rsidRPr="00930BBF">
        <w:rPr>
          <w:rFonts w:cs="Arial"/>
          <w:lang w:eastAsia="sl-SI"/>
        </w:rPr>
        <w:t>e</w:t>
      </w:r>
      <w:r w:rsidR="00547230" w:rsidRPr="00930BBF">
        <w:rPr>
          <w:rFonts w:cs="Arial"/>
          <w:lang w:eastAsia="sl-SI"/>
        </w:rPr>
        <w:t xml:space="preserve"> </w:t>
      </w:r>
      <w:r w:rsidR="007B6D2D" w:rsidRPr="00930BBF">
        <w:rPr>
          <w:rFonts w:cs="Arial"/>
          <w:lang w:eastAsia="sl-SI"/>
        </w:rPr>
        <w:t>naloge</w:t>
      </w:r>
      <w:r w:rsidRPr="00930BBF">
        <w:rPr>
          <w:rFonts w:cs="Arial"/>
          <w:lang w:eastAsia="sl-SI"/>
        </w:rPr>
        <w:t>.</w:t>
      </w:r>
      <w:r w:rsidR="002244F5" w:rsidRPr="00930BBF">
        <w:rPr>
          <w:rFonts w:cs="Arial"/>
          <w:lang w:eastAsia="sl-SI"/>
        </w:rPr>
        <w:t xml:space="preserve"> </w:t>
      </w:r>
      <w:r w:rsidR="0065352F" w:rsidRPr="00930BBF">
        <w:rPr>
          <w:rFonts w:cs="Arial"/>
          <w:lang w:eastAsia="sl-SI"/>
        </w:rPr>
        <w:t>Če hkrati ne</w:t>
      </w:r>
      <w:r w:rsidR="002244F5" w:rsidRPr="00930BBF">
        <w:rPr>
          <w:rFonts w:cs="Arial"/>
          <w:lang w:eastAsia="sl-SI"/>
        </w:rPr>
        <w:t xml:space="preserve"> izvaja</w:t>
      </w:r>
      <w:r w:rsidR="00547230" w:rsidRPr="00930BBF">
        <w:rPr>
          <w:rFonts w:cs="Arial"/>
          <w:lang w:eastAsia="sl-SI"/>
        </w:rPr>
        <w:t xml:space="preserve"> </w:t>
      </w:r>
      <w:r w:rsidR="0065352F" w:rsidRPr="00930BBF">
        <w:rPr>
          <w:rFonts w:cs="Arial"/>
          <w:lang w:eastAsia="sl-SI"/>
        </w:rPr>
        <w:t xml:space="preserve">vloge </w:t>
      </w:r>
      <w:r w:rsidR="002244F5" w:rsidRPr="00930BBF">
        <w:rPr>
          <w:rFonts w:cs="Arial"/>
          <w:lang w:eastAsia="sl-SI"/>
        </w:rPr>
        <w:t>gost</w:t>
      </w:r>
      <w:r w:rsidR="00547230" w:rsidRPr="00930BBF">
        <w:rPr>
          <w:rFonts w:cs="Arial"/>
          <w:lang w:eastAsia="sl-SI"/>
        </w:rPr>
        <w:t>itelja</w:t>
      </w:r>
      <w:r w:rsidR="00E6161C" w:rsidRPr="00930BBF">
        <w:rPr>
          <w:rFonts w:cs="Arial"/>
          <w:lang w:eastAsia="sl-SI"/>
        </w:rPr>
        <w:t xml:space="preserve">, </w:t>
      </w:r>
      <w:r w:rsidR="001D0048" w:rsidRPr="00930BBF">
        <w:rPr>
          <w:rFonts w:cs="Arial"/>
          <w:lang w:eastAsia="sl-SI"/>
        </w:rPr>
        <w:t>zanj ne velja zahteva po razpolaganju s prostorom.</w:t>
      </w:r>
    </w:p>
    <w:p w14:paraId="15842817" w14:textId="18D25985" w:rsidR="00F24318" w:rsidRPr="00930BBF" w:rsidRDefault="00F24318" w:rsidP="00165CA7">
      <w:pPr>
        <w:spacing w:line="240" w:lineRule="auto"/>
        <w:rPr>
          <w:rFonts w:cs="Arial"/>
          <w:lang w:eastAsia="sl-SI"/>
        </w:rPr>
      </w:pPr>
    </w:p>
    <w:p w14:paraId="3E580C7B" w14:textId="1A2046EA" w:rsidR="0095345A" w:rsidRPr="00930BBF" w:rsidRDefault="00F24318" w:rsidP="00165CA7">
      <w:pPr>
        <w:spacing w:line="240" w:lineRule="auto"/>
        <w:rPr>
          <w:rFonts w:cs="Arial"/>
          <w:lang w:eastAsia="sl-SI"/>
        </w:rPr>
      </w:pPr>
      <w:r w:rsidRPr="00930BBF">
        <w:rPr>
          <w:rFonts w:cs="Arial"/>
          <w:b/>
          <w:bCs/>
          <w:lang w:eastAsia="sl-SI"/>
        </w:rPr>
        <w:t>Pridruženi partner</w:t>
      </w:r>
      <w:r w:rsidRPr="00930BBF">
        <w:rPr>
          <w:rFonts w:cs="Arial"/>
          <w:lang w:eastAsia="sl-SI"/>
        </w:rPr>
        <w:t xml:space="preserve"> je pravna oseba, ki ni član konzorcij</w:t>
      </w:r>
      <w:r w:rsidR="007400E0" w:rsidRPr="00930BBF">
        <w:rPr>
          <w:rFonts w:cs="Arial"/>
          <w:lang w:eastAsia="sl-SI"/>
        </w:rPr>
        <w:t>s</w:t>
      </w:r>
      <w:r w:rsidR="002E592D" w:rsidRPr="00930BBF">
        <w:rPr>
          <w:rFonts w:cs="Arial"/>
          <w:lang w:eastAsia="sl-SI"/>
        </w:rPr>
        <w:t>k</w:t>
      </w:r>
      <w:r w:rsidR="007400E0" w:rsidRPr="00930BBF">
        <w:rPr>
          <w:rFonts w:cs="Arial"/>
          <w:lang w:eastAsia="sl-SI"/>
        </w:rPr>
        <w:t>ega partnerstva</w:t>
      </w:r>
      <w:r w:rsidRPr="00930BBF">
        <w:rPr>
          <w:rFonts w:cs="Arial"/>
          <w:lang w:eastAsia="sl-SI"/>
        </w:rPr>
        <w:t xml:space="preserve">, vendar </w:t>
      </w:r>
      <w:r w:rsidR="005C7434" w:rsidRPr="00930BBF">
        <w:rPr>
          <w:rFonts w:cs="Arial"/>
          <w:lang w:eastAsia="sl-SI"/>
        </w:rPr>
        <w:t xml:space="preserve">v gostovalni mreži sodeluje </w:t>
      </w:r>
      <w:r w:rsidR="002244F5" w:rsidRPr="00930BBF">
        <w:rPr>
          <w:rFonts w:cs="Arial"/>
          <w:lang w:eastAsia="sl-SI"/>
        </w:rPr>
        <w:t>kot gostitelj</w:t>
      </w:r>
      <w:r w:rsidR="00E07B9C" w:rsidRPr="00930BBF">
        <w:rPr>
          <w:rFonts w:cs="Arial"/>
          <w:lang w:eastAsia="sl-SI"/>
        </w:rPr>
        <w:t xml:space="preserve"> in prispeva k doseganju ciljev operacije s svojim delom, prostori in opremo</w:t>
      </w:r>
      <w:r w:rsidRPr="00930BBF">
        <w:rPr>
          <w:rFonts w:cs="Arial"/>
          <w:lang w:eastAsia="sl-SI"/>
        </w:rPr>
        <w:t>. Pridruženi partner ne prejema neposrednega sofinanciranja v okviru javnega razpisa</w:t>
      </w:r>
      <w:r w:rsidR="00E07B9C" w:rsidRPr="00930BBF">
        <w:rPr>
          <w:rFonts w:cs="Arial"/>
          <w:lang w:eastAsia="sl-SI"/>
        </w:rPr>
        <w:t>. Stroške izvedbe gostovanj</w:t>
      </w:r>
      <w:r w:rsidR="005C7434" w:rsidRPr="00930BBF">
        <w:rPr>
          <w:rFonts w:cs="Arial"/>
          <w:lang w:eastAsia="sl-SI"/>
        </w:rPr>
        <w:t xml:space="preserve"> kulturnih projektov in dogodkov razvoja</w:t>
      </w:r>
      <w:r w:rsidR="00E07B9C" w:rsidRPr="00930BBF">
        <w:rPr>
          <w:rFonts w:cs="Arial"/>
          <w:lang w:eastAsia="sl-SI"/>
        </w:rPr>
        <w:t xml:space="preserve"> pri pridruženem partnerju krije prijavitelj. </w:t>
      </w:r>
      <w:r w:rsidR="0095345A" w:rsidRPr="00930BBF">
        <w:rPr>
          <w:rFonts w:cs="Arial"/>
        </w:rPr>
        <w:t xml:space="preserve">V gostovalno mrežo je lahko vključenih do sedem pridruženih partnerjev, </w:t>
      </w:r>
      <w:r w:rsidR="00A3392B" w:rsidRPr="00930BBF">
        <w:rPr>
          <w:rFonts w:cs="Arial"/>
        </w:rPr>
        <w:t>pri čemer ima vsak od njih</w:t>
      </w:r>
      <w:r w:rsidR="0095345A" w:rsidRPr="00930BBF">
        <w:rPr>
          <w:rFonts w:cs="Arial"/>
        </w:rPr>
        <w:t xml:space="preserve"> sedež v drugi občin</w:t>
      </w:r>
      <w:r w:rsidR="00A3392B" w:rsidRPr="00930BBF">
        <w:rPr>
          <w:rFonts w:cs="Arial"/>
        </w:rPr>
        <w:t>i</w:t>
      </w:r>
      <w:r w:rsidR="00557D19">
        <w:rPr>
          <w:rFonts w:cs="Arial"/>
        </w:rPr>
        <w:t>,</w:t>
      </w:r>
      <w:r w:rsidR="0095345A" w:rsidRPr="00930BBF">
        <w:rPr>
          <w:rFonts w:cs="Arial"/>
        </w:rPr>
        <w:t xml:space="preserve"> kot so te, v katerih imajo sedež konzorcijski in </w:t>
      </w:r>
      <w:r w:rsidR="00A3392B" w:rsidRPr="00930BBF">
        <w:rPr>
          <w:rFonts w:cs="Arial"/>
        </w:rPr>
        <w:t xml:space="preserve">preostali </w:t>
      </w:r>
      <w:r w:rsidR="0095345A" w:rsidRPr="00930BBF">
        <w:rPr>
          <w:rFonts w:cs="Arial"/>
        </w:rPr>
        <w:t xml:space="preserve">pridruženi partnerji. </w:t>
      </w:r>
    </w:p>
    <w:p w14:paraId="1D4AF243" w14:textId="77777777" w:rsidR="00FE05C9" w:rsidRPr="00930BBF" w:rsidRDefault="00FE05C9" w:rsidP="00165CA7">
      <w:pPr>
        <w:spacing w:line="240" w:lineRule="auto"/>
        <w:rPr>
          <w:rFonts w:cs="Arial"/>
          <w:lang w:eastAsia="sl-SI"/>
        </w:rPr>
      </w:pPr>
    </w:p>
    <w:p w14:paraId="415A5247" w14:textId="289CFA80" w:rsidR="001118E5" w:rsidRPr="00930BBF" w:rsidRDefault="00FE05C9" w:rsidP="00165CA7">
      <w:pPr>
        <w:spacing w:line="240" w:lineRule="auto"/>
        <w:rPr>
          <w:rFonts w:cs="Arial"/>
        </w:rPr>
      </w:pPr>
      <w:bookmarkStart w:id="30" w:name="_Hlk207036957"/>
      <w:r w:rsidRPr="00930BBF">
        <w:rPr>
          <w:rFonts w:cs="Arial"/>
          <w:b/>
          <w:bCs/>
        </w:rPr>
        <w:t>Gostovanje</w:t>
      </w:r>
      <w:r w:rsidRPr="00930BBF">
        <w:rPr>
          <w:rFonts w:cs="Arial"/>
        </w:rPr>
        <w:t xml:space="preserve"> zajema celotni načrtovani obseg aktivnosti, potrebnih za ponovno izvedbo oziroma izvedbe kulturnega projekta, ki se bo izvedlo v letu 2026, 2027, 2028 ali 2029</w:t>
      </w:r>
      <w:r w:rsidR="008F1B3F" w:rsidRPr="00930BBF">
        <w:rPr>
          <w:rFonts w:cs="Arial"/>
        </w:rPr>
        <w:t>.</w:t>
      </w:r>
      <w:r w:rsidR="008650C4">
        <w:rPr>
          <w:rFonts w:cs="Arial"/>
        </w:rPr>
        <w:t xml:space="preserve"> </w:t>
      </w:r>
      <w:r w:rsidR="008F1B3F" w:rsidRPr="00930BBF">
        <w:rPr>
          <w:rFonts w:cs="Arial"/>
        </w:rPr>
        <w:t>T</w:t>
      </w:r>
      <w:r w:rsidRPr="00930BBF">
        <w:rPr>
          <w:rFonts w:cs="Arial"/>
        </w:rPr>
        <w:t xml:space="preserve">a kulturni projekt </w:t>
      </w:r>
      <w:r w:rsidR="008F1B3F" w:rsidRPr="00930BBF">
        <w:rPr>
          <w:rFonts w:cs="Arial"/>
        </w:rPr>
        <w:t xml:space="preserve">mora biti </w:t>
      </w:r>
      <w:r w:rsidRPr="00930BBF">
        <w:rPr>
          <w:rFonts w:cs="Arial"/>
        </w:rPr>
        <w:t xml:space="preserve">javnosti premierno predstavljen </w:t>
      </w:r>
      <w:r w:rsidR="00CC5E67" w:rsidRPr="00930BBF">
        <w:rPr>
          <w:rFonts w:cs="Arial"/>
        </w:rPr>
        <w:t xml:space="preserve">največ pet let pred </w:t>
      </w:r>
      <w:r w:rsidR="002A0015" w:rsidRPr="00930BBF">
        <w:rPr>
          <w:rFonts w:cs="Arial"/>
        </w:rPr>
        <w:t xml:space="preserve">prvo </w:t>
      </w:r>
      <w:r w:rsidR="00CC5E67" w:rsidRPr="00930BBF">
        <w:rPr>
          <w:rFonts w:cs="Arial"/>
        </w:rPr>
        <w:t>izvedbo gostovanja</w:t>
      </w:r>
      <w:r w:rsidR="002A0015" w:rsidRPr="00930BBF">
        <w:rPr>
          <w:rFonts w:cs="Arial"/>
        </w:rPr>
        <w:t xml:space="preserve"> v gostovalni mreži</w:t>
      </w:r>
      <w:r w:rsidR="00CC5E67" w:rsidRPr="00930BBF">
        <w:rPr>
          <w:rFonts w:cs="Arial"/>
        </w:rPr>
        <w:t xml:space="preserve"> in </w:t>
      </w:r>
      <w:r w:rsidR="008F1B3F" w:rsidRPr="00930BBF">
        <w:rPr>
          <w:rFonts w:cs="Arial"/>
        </w:rPr>
        <w:t>premierno predst</w:t>
      </w:r>
      <w:r w:rsidR="002A0015" w:rsidRPr="00930BBF">
        <w:rPr>
          <w:rFonts w:cs="Arial"/>
        </w:rPr>
        <w:t>a</w:t>
      </w:r>
      <w:r w:rsidR="008F1B3F" w:rsidRPr="00930BBF">
        <w:rPr>
          <w:rFonts w:cs="Arial"/>
        </w:rPr>
        <w:t xml:space="preserve">vljen </w:t>
      </w:r>
      <w:r w:rsidRPr="00930BBF">
        <w:rPr>
          <w:rFonts w:cs="Arial"/>
        </w:rPr>
        <w:t>v drugi občini</w:t>
      </w:r>
      <w:r w:rsidR="00557D19">
        <w:rPr>
          <w:rFonts w:cs="Arial"/>
        </w:rPr>
        <w:t>,</w:t>
      </w:r>
      <w:r w:rsidRPr="00930BBF">
        <w:rPr>
          <w:rFonts w:cs="Arial"/>
        </w:rPr>
        <w:t xml:space="preserve"> kot je ta, v kateri se bo izvedlo gostovanje.</w:t>
      </w:r>
      <w:r w:rsidR="00CC5E67" w:rsidRPr="00930BBF">
        <w:rPr>
          <w:rFonts w:cs="Arial"/>
        </w:rPr>
        <w:t xml:space="preserve"> Posamezno gostovanje lahko vsebuje tudi več ponovitev </w:t>
      </w:r>
      <w:r w:rsidR="00102461" w:rsidRPr="00930BBF">
        <w:rPr>
          <w:rFonts w:cs="Arial"/>
        </w:rPr>
        <w:t xml:space="preserve">istega </w:t>
      </w:r>
      <w:r w:rsidR="00CC5E67" w:rsidRPr="00930BBF">
        <w:rPr>
          <w:rFonts w:cs="Arial"/>
        </w:rPr>
        <w:t>kulturnega projekta (npr. predstave, koncerta) pri</w:t>
      </w:r>
      <w:r w:rsidR="003E0B1D" w:rsidRPr="00930BBF">
        <w:rPr>
          <w:rFonts w:cs="Arial"/>
        </w:rPr>
        <w:t xml:space="preserve"> </w:t>
      </w:r>
      <w:r w:rsidR="008F1B3F" w:rsidRPr="00930BBF">
        <w:rPr>
          <w:rFonts w:cs="Arial"/>
        </w:rPr>
        <w:t xml:space="preserve">istem </w:t>
      </w:r>
      <w:r w:rsidR="003E0B1D" w:rsidRPr="00930BBF">
        <w:rPr>
          <w:rFonts w:cs="Arial"/>
        </w:rPr>
        <w:t>gostitelju</w:t>
      </w:r>
      <w:r w:rsidR="008D3DC1" w:rsidRPr="00930BBF">
        <w:rPr>
          <w:rFonts w:cs="Arial"/>
        </w:rPr>
        <w:t xml:space="preserve">, </w:t>
      </w:r>
      <w:r w:rsidR="003E0B1D" w:rsidRPr="00930BBF">
        <w:rPr>
          <w:rFonts w:cs="Arial"/>
        </w:rPr>
        <w:t xml:space="preserve">a se v tem primeru šteje kot zgolj eno (od predvidenih najmanj </w:t>
      </w:r>
      <w:r w:rsidR="00A1138D" w:rsidRPr="00930BBF">
        <w:rPr>
          <w:rFonts w:cs="Arial"/>
        </w:rPr>
        <w:t>45</w:t>
      </w:r>
      <w:r w:rsidR="003E0B1D" w:rsidRPr="00930BBF">
        <w:rPr>
          <w:rFonts w:cs="Arial"/>
        </w:rPr>
        <w:t xml:space="preserve"> gostovanj letno) gostovanje. </w:t>
      </w:r>
      <w:r w:rsidR="00CC5E67" w:rsidRPr="00930BBF">
        <w:rPr>
          <w:rFonts w:cs="Arial"/>
        </w:rPr>
        <w:t>Pri tem morajo biti dogodki gostovanja samostojna, zaključena celota</w:t>
      </w:r>
      <w:r w:rsidR="00A1138D" w:rsidRPr="00930BBF">
        <w:rPr>
          <w:rFonts w:cs="Arial"/>
        </w:rPr>
        <w:t xml:space="preserve">. Posamezni gostitelj v okviru operacije ne more izvesti več gostovanj kulturnih </w:t>
      </w:r>
      <w:r w:rsidR="00132892" w:rsidRPr="00930BBF">
        <w:rPr>
          <w:rFonts w:cs="Arial"/>
        </w:rPr>
        <w:t>projektov</w:t>
      </w:r>
      <w:r w:rsidR="00A1138D" w:rsidRPr="00930BBF">
        <w:rPr>
          <w:rFonts w:cs="Arial"/>
        </w:rPr>
        <w:t xml:space="preserve"> kot del </w:t>
      </w:r>
      <w:r w:rsidR="00132892" w:rsidRPr="00930BBF">
        <w:rPr>
          <w:rFonts w:cs="Arial"/>
        </w:rPr>
        <w:t xml:space="preserve">posameznega </w:t>
      </w:r>
      <w:r w:rsidR="00A1138D" w:rsidRPr="00930BBF">
        <w:rPr>
          <w:rFonts w:cs="Arial"/>
        </w:rPr>
        <w:t>festivala</w:t>
      </w:r>
      <w:r w:rsidR="00CC5E67" w:rsidRPr="00930BBF">
        <w:rPr>
          <w:rFonts w:cs="Arial"/>
        </w:rPr>
        <w:t>.</w:t>
      </w:r>
      <w:r w:rsidR="00884DC2" w:rsidRPr="00930BBF">
        <w:rPr>
          <w:rFonts w:cs="Arial"/>
        </w:rPr>
        <w:t xml:space="preserve"> </w:t>
      </w:r>
      <w:r w:rsidR="00660747" w:rsidRPr="00930BBF">
        <w:rPr>
          <w:rFonts w:cs="Arial"/>
        </w:rPr>
        <w:t xml:space="preserve">Posamezen kulturni projekt mora </w:t>
      </w:r>
      <w:r w:rsidR="001118E5" w:rsidRPr="00930BBF">
        <w:rPr>
          <w:rFonts w:cs="Arial"/>
        </w:rPr>
        <w:t xml:space="preserve">gostovati pri vsaj </w:t>
      </w:r>
      <w:r w:rsidR="00660747" w:rsidRPr="00930BBF">
        <w:rPr>
          <w:rFonts w:cs="Arial"/>
        </w:rPr>
        <w:t xml:space="preserve">treh </w:t>
      </w:r>
      <w:r w:rsidR="001118E5" w:rsidRPr="00930BBF">
        <w:rPr>
          <w:rFonts w:cs="Arial"/>
        </w:rPr>
        <w:t xml:space="preserve">članih </w:t>
      </w:r>
      <w:r w:rsidR="00660747" w:rsidRPr="00930BBF">
        <w:rPr>
          <w:rFonts w:cs="Arial"/>
        </w:rPr>
        <w:t xml:space="preserve">gostovalne </w:t>
      </w:r>
      <w:r w:rsidR="001118E5" w:rsidRPr="00930BBF">
        <w:rPr>
          <w:rFonts w:cs="Arial"/>
        </w:rPr>
        <w:t>mreže</w:t>
      </w:r>
      <w:r w:rsidR="002A0015" w:rsidRPr="00930BBF">
        <w:rPr>
          <w:rFonts w:cs="Arial"/>
        </w:rPr>
        <w:t xml:space="preserve"> v času trajanja celotne operacije.</w:t>
      </w:r>
    </w:p>
    <w:p w14:paraId="350D2DF4" w14:textId="77777777" w:rsidR="00FE05C9" w:rsidRPr="00930BBF" w:rsidRDefault="00FE05C9" w:rsidP="00165CA7">
      <w:pPr>
        <w:spacing w:line="240" w:lineRule="auto"/>
        <w:rPr>
          <w:rFonts w:cs="Arial"/>
          <w:lang w:eastAsia="sl-SI"/>
        </w:rPr>
      </w:pPr>
    </w:p>
    <w:p w14:paraId="6ECE489E" w14:textId="75897D69" w:rsidR="00CC5E67" w:rsidRPr="00930BBF" w:rsidRDefault="00CC5E67" w:rsidP="00165CA7">
      <w:pPr>
        <w:suppressAutoHyphens/>
        <w:autoSpaceDE w:val="0"/>
        <w:spacing w:line="240" w:lineRule="auto"/>
        <w:rPr>
          <w:rFonts w:eastAsia="Times New Roman" w:cs="Arial"/>
          <w:color w:val="000000"/>
          <w:lang w:eastAsia="ar-SA"/>
        </w:rPr>
      </w:pPr>
      <w:r w:rsidRPr="00930BBF">
        <w:rPr>
          <w:rFonts w:cs="Arial"/>
          <w:b/>
          <w:bCs/>
          <w:lang w:eastAsia="sl-SI"/>
        </w:rPr>
        <w:t>Kulturni projekt</w:t>
      </w:r>
      <w:r w:rsidRPr="00930BBF">
        <w:rPr>
          <w:rFonts w:cs="Arial"/>
          <w:lang w:eastAsia="sl-SI"/>
        </w:rPr>
        <w:t xml:space="preserve"> je posamična kulturna dejavnost, ki je po zasnovi, vsebini, izvedbi in obsegu zaključena, javnosti dostopna celota (na primer koncert, razstava, predstava, performans, zvočni sprehod, javna intervencija in podobno). </w:t>
      </w:r>
      <w:r w:rsidRPr="00930BBF">
        <w:rPr>
          <w:rFonts w:cs="Arial"/>
        </w:rPr>
        <w:t xml:space="preserve">Kulturni projekt je nastal in bil prvič predstavljen javnosti največ </w:t>
      </w:r>
      <w:r w:rsidR="007E0491" w:rsidRPr="00930BBF">
        <w:rPr>
          <w:rFonts w:cs="Arial"/>
        </w:rPr>
        <w:t xml:space="preserve">pet </w:t>
      </w:r>
      <w:r w:rsidRPr="00930BBF">
        <w:rPr>
          <w:rFonts w:cs="Arial"/>
        </w:rPr>
        <w:t xml:space="preserve">let pred </w:t>
      </w:r>
      <w:r w:rsidR="002542A3" w:rsidRPr="00930BBF">
        <w:rPr>
          <w:rFonts w:cs="Arial"/>
        </w:rPr>
        <w:t xml:space="preserve">prvim </w:t>
      </w:r>
      <w:r w:rsidRPr="00930BBF">
        <w:rPr>
          <w:rFonts w:cs="Arial"/>
        </w:rPr>
        <w:t>go</w:t>
      </w:r>
      <w:r w:rsidR="00DF0700" w:rsidRPr="00930BBF">
        <w:rPr>
          <w:rFonts w:cs="Arial"/>
        </w:rPr>
        <w:t>s</w:t>
      </w:r>
      <w:r w:rsidRPr="00930BBF">
        <w:rPr>
          <w:rFonts w:cs="Arial"/>
        </w:rPr>
        <w:t>tovanjem</w:t>
      </w:r>
      <w:r w:rsidR="00B83C17">
        <w:rPr>
          <w:rFonts w:cs="Arial"/>
        </w:rPr>
        <w:t>, ki bo izvedeno</w:t>
      </w:r>
      <w:r w:rsidR="002542A3" w:rsidRPr="00930BBF">
        <w:rPr>
          <w:rFonts w:cs="Arial"/>
        </w:rPr>
        <w:t xml:space="preserve"> znotraj gostovalne mreže</w:t>
      </w:r>
      <w:r w:rsidRPr="00930BBF">
        <w:rPr>
          <w:rFonts w:cs="Arial"/>
        </w:rPr>
        <w:t xml:space="preserve">, njegov nastanek pa je sofinanciralo ministrstvo na podlagi javnega razpisa za izbor kulturnih projektov, javnega razpisa za izbor kulturnih programov ali neposrednega poziva. </w:t>
      </w:r>
      <w:r w:rsidRPr="00930BBF">
        <w:rPr>
          <w:rFonts w:eastAsia="Times New Roman" w:cs="Arial"/>
          <w:color w:val="000000"/>
          <w:lang w:eastAsia="ar-SA"/>
        </w:rPr>
        <w:t>Filmske projekcije, spletni dogodki in delavnice v okviru tega javnega poziva ne štejejo kot samostojen kulturni projekt in tudi ne morejo biti njegov glavni element, lahko pa so izvedene kot del kulturnega projekta</w:t>
      </w:r>
      <w:r w:rsidR="00813E4B">
        <w:rPr>
          <w:rFonts w:eastAsia="Times New Roman" w:cs="Arial"/>
          <w:color w:val="000000"/>
          <w:lang w:eastAsia="ar-SA"/>
        </w:rPr>
        <w:t xml:space="preserve"> ali kot dogodek razvoja občinstev</w:t>
      </w:r>
      <w:r w:rsidRPr="00930BBF">
        <w:rPr>
          <w:rFonts w:eastAsia="Times New Roman" w:cs="Arial"/>
          <w:color w:val="000000"/>
          <w:lang w:eastAsia="ar-SA"/>
        </w:rPr>
        <w:t>.</w:t>
      </w:r>
    </w:p>
    <w:p w14:paraId="4DCF4380" w14:textId="7AC4DAB1" w:rsidR="00CC5E67" w:rsidRPr="00930BBF" w:rsidRDefault="00CC5E67" w:rsidP="00165CA7">
      <w:pPr>
        <w:spacing w:line="240" w:lineRule="auto"/>
        <w:rPr>
          <w:rFonts w:cs="Arial"/>
          <w:lang w:eastAsia="sl-SI"/>
        </w:rPr>
      </w:pPr>
    </w:p>
    <w:p w14:paraId="0CC3205D" w14:textId="2B45F0EC" w:rsidR="00CC5E67" w:rsidRPr="00930BBF" w:rsidRDefault="00CC5E67" w:rsidP="00165CA7">
      <w:pPr>
        <w:widowControl w:val="0"/>
        <w:suppressAutoHyphens/>
        <w:spacing w:line="240" w:lineRule="auto"/>
        <w:rPr>
          <w:rFonts w:eastAsia="Times New Roman" w:cs="Arial"/>
          <w:color w:val="000000"/>
          <w:lang w:eastAsia="ar-SA"/>
        </w:rPr>
      </w:pPr>
      <w:r w:rsidRPr="00930BBF">
        <w:rPr>
          <w:rFonts w:eastAsia="Times New Roman" w:cs="Arial"/>
          <w:b/>
          <w:bCs/>
          <w:color w:val="000000"/>
          <w:lang w:eastAsia="ar-SA"/>
        </w:rPr>
        <w:t>Dogodek razvoja občinstev</w:t>
      </w:r>
      <w:r w:rsidRPr="00930BBF">
        <w:rPr>
          <w:rFonts w:eastAsia="Times New Roman" w:cs="Arial"/>
          <w:color w:val="000000"/>
          <w:lang w:eastAsia="ar-SA"/>
        </w:rPr>
        <w:t xml:space="preserve"> je dogodek, v okviru katerega se predstavlja, reflektira ali spodbuja zanimanje za posamezne tematike (na primer posamez</w:t>
      </w:r>
      <w:r w:rsidR="00075526" w:rsidRPr="00930BBF">
        <w:rPr>
          <w:rFonts w:eastAsia="Times New Roman" w:cs="Arial"/>
          <w:color w:val="000000"/>
          <w:lang w:eastAsia="ar-SA"/>
        </w:rPr>
        <w:t>e</w:t>
      </w:r>
      <w:r w:rsidRPr="00930BBF">
        <w:rPr>
          <w:rFonts w:eastAsia="Times New Roman" w:cs="Arial"/>
          <w:color w:val="000000"/>
          <w:lang w:eastAsia="ar-SA"/>
        </w:rPr>
        <w:t xml:space="preserve">n umetniški žanr, ustvarjalno metodo, zgodovino kulturnega pojava, umetnikovo prakso in podobno) na področju kulture. </w:t>
      </w:r>
      <w:bookmarkStart w:id="31" w:name="_Hlk195797889"/>
      <w:r w:rsidRPr="00930BBF">
        <w:rPr>
          <w:rFonts w:eastAsia="Times New Roman" w:cs="Arial"/>
          <w:color w:val="000000"/>
          <w:lang w:eastAsia="ar-SA"/>
        </w:rPr>
        <w:t>Lahko se izvede v obliki delavnice, javne intervencije, predavanja, okrogle mize in podobno.</w:t>
      </w:r>
      <w:r w:rsidR="00B41FD8">
        <w:rPr>
          <w:rFonts w:eastAsia="Times New Roman" w:cs="Arial"/>
          <w:color w:val="000000"/>
          <w:lang w:eastAsia="ar-SA"/>
        </w:rPr>
        <w:t xml:space="preserve"> </w:t>
      </w:r>
      <w:r w:rsidR="00F17B2D">
        <w:rPr>
          <w:rFonts w:eastAsia="Times New Roman" w:cs="Arial"/>
          <w:color w:val="000000"/>
          <w:lang w:eastAsia="ar-SA"/>
        </w:rPr>
        <w:t xml:space="preserve">Slavnostno odprtje </w:t>
      </w:r>
      <w:r w:rsidR="00B41FD8">
        <w:rPr>
          <w:rFonts w:eastAsia="Times New Roman" w:cs="Arial"/>
          <w:color w:val="000000"/>
          <w:lang w:eastAsia="ar-SA"/>
        </w:rPr>
        <w:t>s prisotnostjo avtorjev predstavljenih del ne zadošča kriterijem dogodka razvoja občinstev.</w:t>
      </w:r>
      <w:r w:rsidRPr="00930BBF">
        <w:rPr>
          <w:rFonts w:eastAsia="Times New Roman" w:cs="Arial"/>
          <w:color w:val="000000"/>
          <w:lang w:eastAsia="ar-SA"/>
        </w:rPr>
        <w:t xml:space="preserve"> Sem sodijo tudi dogodki, ki občinstvo razvijajo z različnimi pristopi kulturno-umetnostne vzgoje ali sodelovanj</w:t>
      </w:r>
      <w:r w:rsidR="00075526" w:rsidRPr="00930BBF">
        <w:rPr>
          <w:rFonts w:eastAsia="Times New Roman" w:cs="Arial"/>
          <w:color w:val="000000"/>
          <w:lang w:eastAsia="ar-SA"/>
        </w:rPr>
        <w:t>a</w:t>
      </w:r>
      <w:r w:rsidRPr="00930BBF">
        <w:rPr>
          <w:rFonts w:eastAsia="Times New Roman" w:cs="Arial"/>
          <w:color w:val="000000"/>
          <w:lang w:eastAsia="ar-SA"/>
        </w:rPr>
        <w:t xml:space="preserve"> z </w:t>
      </w:r>
      <w:r w:rsidRPr="00930BBF">
        <w:rPr>
          <w:rFonts w:cs="Arial"/>
          <w:lang w:eastAsia="sl-SI"/>
        </w:rPr>
        <w:t>izvajalci socialno-varstvene ali zdravstvene dejavnosti</w:t>
      </w:r>
      <w:r w:rsidR="00396901" w:rsidRPr="00930BBF">
        <w:rPr>
          <w:rFonts w:cs="Arial"/>
          <w:lang w:eastAsia="sl-SI"/>
        </w:rPr>
        <w:t>.</w:t>
      </w:r>
      <w:r w:rsidR="00B725DC" w:rsidRPr="00930BBF">
        <w:rPr>
          <w:rFonts w:cs="Arial"/>
          <w:lang w:eastAsia="sl-SI"/>
        </w:rPr>
        <w:t xml:space="preserve"> Dogodek razvoja občinstva je obvezno izvesti ob vsakem od vsaj </w:t>
      </w:r>
      <w:r w:rsidR="00A1138D" w:rsidRPr="00930BBF">
        <w:rPr>
          <w:rFonts w:cs="Arial"/>
          <w:lang w:eastAsia="sl-SI"/>
        </w:rPr>
        <w:t>45</w:t>
      </w:r>
      <w:r w:rsidR="00B725DC" w:rsidRPr="00930BBF">
        <w:rPr>
          <w:rFonts w:cs="Arial"/>
          <w:lang w:eastAsia="sl-SI"/>
        </w:rPr>
        <w:t xml:space="preserve"> letno predvidenih gostovanj kulturnih projektov</w:t>
      </w:r>
      <w:r w:rsidR="003E0B1D" w:rsidRPr="00930BBF">
        <w:rPr>
          <w:rFonts w:cs="Arial"/>
          <w:lang w:eastAsia="sl-SI"/>
        </w:rPr>
        <w:t xml:space="preserve">, </w:t>
      </w:r>
      <w:r w:rsidR="003E0B1D" w:rsidRPr="00930BBF">
        <w:rPr>
          <w:rFonts w:eastAsia="Times New Roman" w:cs="Arial"/>
          <w:color w:val="000000"/>
          <w:lang w:eastAsia="ar-SA"/>
        </w:rPr>
        <w:t xml:space="preserve">pri čemer mora biti vsebinsko </w:t>
      </w:r>
      <w:r w:rsidR="00463037" w:rsidRPr="00930BBF">
        <w:rPr>
          <w:rFonts w:eastAsia="Times New Roman" w:cs="Arial"/>
          <w:color w:val="000000"/>
          <w:lang w:eastAsia="ar-SA"/>
        </w:rPr>
        <w:t>povezan</w:t>
      </w:r>
      <w:r w:rsidR="003E0B1D" w:rsidRPr="00930BBF">
        <w:rPr>
          <w:rFonts w:eastAsia="Times New Roman" w:cs="Arial"/>
          <w:color w:val="000000"/>
          <w:lang w:eastAsia="ar-SA"/>
        </w:rPr>
        <w:t xml:space="preserve"> </w:t>
      </w:r>
      <w:r w:rsidR="00F9407E">
        <w:rPr>
          <w:rFonts w:eastAsia="Times New Roman" w:cs="Arial"/>
          <w:color w:val="000000"/>
          <w:lang w:eastAsia="ar-SA"/>
        </w:rPr>
        <w:t>z</w:t>
      </w:r>
      <w:r w:rsidR="00F9407E" w:rsidRPr="00930BBF">
        <w:rPr>
          <w:rFonts w:eastAsia="Times New Roman" w:cs="Arial"/>
          <w:color w:val="000000"/>
          <w:lang w:eastAsia="ar-SA"/>
        </w:rPr>
        <w:t xml:space="preserve"> </w:t>
      </w:r>
      <w:r w:rsidR="003E0B1D" w:rsidRPr="00930BBF">
        <w:rPr>
          <w:rFonts w:eastAsia="Times New Roman" w:cs="Arial"/>
          <w:color w:val="000000"/>
          <w:lang w:eastAsia="ar-SA"/>
        </w:rPr>
        <w:t>gostujočim kulturnim projektom.</w:t>
      </w:r>
      <w:r w:rsidR="00B41FD8">
        <w:rPr>
          <w:rFonts w:eastAsia="Times New Roman" w:cs="Arial"/>
          <w:color w:val="000000"/>
          <w:lang w:eastAsia="ar-SA"/>
        </w:rPr>
        <w:t xml:space="preserve"> </w:t>
      </w:r>
    </w:p>
    <w:bookmarkEnd w:id="30"/>
    <w:bookmarkEnd w:id="31"/>
    <w:p w14:paraId="33EA6B3E" w14:textId="77777777" w:rsidR="00FE05C9" w:rsidRPr="00930BBF" w:rsidRDefault="00FE05C9" w:rsidP="00165CA7">
      <w:pPr>
        <w:spacing w:line="240" w:lineRule="auto"/>
        <w:rPr>
          <w:rFonts w:cs="Arial"/>
          <w:lang w:eastAsia="sl-SI"/>
        </w:rPr>
      </w:pPr>
    </w:p>
    <w:p w14:paraId="30163B8E" w14:textId="60D4DC34" w:rsidR="008D2269" w:rsidRPr="00930BBF" w:rsidRDefault="00576684" w:rsidP="00165CA7">
      <w:pPr>
        <w:spacing w:line="240" w:lineRule="auto"/>
        <w:rPr>
          <w:rFonts w:cs="Arial"/>
          <w:lang w:eastAsia="sl-SI"/>
        </w:rPr>
      </w:pPr>
      <w:r w:rsidRPr="00930BBF">
        <w:rPr>
          <w:rFonts w:cs="Arial"/>
          <w:b/>
          <w:bCs/>
          <w:lang w:eastAsia="sl-SI"/>
        </w:rPr>
        <w:t>Gostitelj</w:t>
      </w:r>
      <w:r w:rsidRPr="00930BBF">
        <w:rPr>
          <w:rFonts w:cs="Arial"/>
          <w:lang w:eastAsia="sl-SI"/>
        </w:rPr>
        <w:t xml:space="preserve"> je konzorcijski partner ali pridruženi partner, ki razpolaga s prostorom za javne dogodke</w:t>
      </w:r>
      <w:r w:rsidR="006B439F" w:rsidRPr="00930BBF">
        <w:rPr>
          <w:rFonts w:cs="Arial"/>
          <w:lang w:eastAsia="sl-SI"/>
        </w:rPr>
        <w:t>,</w:t>
      </w:r>
      <w:r w:rsidRPr="00930BBF">
        <w:rPr>
          <w:rFonts w:cs="Arial"/>
          <w:lang w:eastAsia="sl-SI"/>
        </w:rPr>
        <w:t xml:space="preserve"> in v </w:t>
      </w:r>
      <w:r w:rsidR="006E6518" w:rsidRPr="00930BBF">
        <w:rPr>
          <w:rFonts w:cs="Arial"/>
          <w:lang w:eastAsia="sl-SI"/>
        </w:rPr>
        <w:t>svojem kraju</w:t>
      </w:r>
      <w:r w:rsidRPr="00930BBF">
        <w:rPr>
          <w:rFonts w:cs="Arial"/>
          <w:lang w:eastAsia="sl-SI"/>
        </w:rPr>
        <w:t xml:space="preserve"> izvede gostovanje kulturnega projekta. Gostitelj prav tako </w:t>
      </w:r>
      <w:r w:rsidR="00137BD3" w:rsidRPr="00930BBF">
        <w:rPr>
          <w:rFonts w:cs="Arial"/>
          <w:lang w:eastAsia="sl-SI"/>
        </w:rPr>
        <w:t>poskrbi za izvedbo</w:t>
      </w:r>
      <w:r w:rsidRPr="00930BBF">
        <w:rPr>
          <w:rFonts w:cs="Arial"/>
          <w:lang w:eastAsia="sl-SI"/>
        </w:rPr>
        <w:t xml:space="preserve"> spremljajoč</w:t>
      </w:r>
      <w:r w:rsidR="00137BD3" w:rsidRPr="00930BBF">
        <w:rPr>
          <w:rFonts w:cs="Arial"/>
          <w:lang w:eastAsia="sl-SI"/>
        </w:rPr>
        <w:t>ega</w:t>
      </w:r>
      <w:r w:rsidRPr="00930BBF">
        <w:rPr>
          <w:rFonts w:cs="Arial"/>
          <w:lang w:eastAsia="sl-SI"/>
        </w:rPr>
        <w:t xml:space="preserve"> dogod</w:t>
      </w:r>
      <w:r w:rsidR="00137BD3" w:rsidRPr="00930BBF">
        <w:rPr>
          <w:rFonts w:cs="Arial"/>
          <w:lang w:eastAsia="sl-SI"/>
        </w:rPr>
        <w:t>ka</w:t>
      </w:r>
      <w:r w:rsidRPr="00930BBF">
        <w:rPr>
          <w:rFonts w:cs="Arial"/>
          <w:lang w:eastAsia="sl-SI"/>
        </w:rPr>
        <w:t xml:space="preserve"> razvoja občinstva</w:t>
      </w:r>
      <w:r w:rsidR="008D2269" w:rsidRPr="00930BBF">
        <w:rPr>
          <w:rFonts w:cs="Arial"/>
          <w:lang w:eastAsia="sl-SI"/>
        </w:rPr>
        <w:t>.</w:t>
      </w:r>
    </w:p>
    <w:p w14:paraId="380D7007" w14:textId="77777777" w:rsidR="008D2269" w:rsidRPr="00930BBF" w:rsidRDefault="008D2269" w:rsidP="00165CA7">
      <w:pPr>
        <w:spacing w:line="240" w:lineRule="auto"/>
        <w:rPr>
          <w:rFonts w:cs="Arial"/>
          <w:lang w:eastAsia="sl-SI"/>
        </w:rPr>
      </w:pPr>
    </w:p>
    <w:p w14:paraId="3BDC61E9" w14:textId="4A29D026" w:rsidR="007E0491" w:rsidRPr="00930BBF" w:rsidRDefault="008D2269" w:rsidP="00165CA7">
      <w:pPr>
        <w:spacing w:line="240" w:lineRule="auto"/>
        <w:rPr>
          <w:rFonts w:cs="Arial"/>
          <w:b/>
          <w:bCs/>
          <w:u w:val="single"/>
          <w:lang w:eastAsia="sl-SI"/>
        </w:rPr>
      </w:pPr>
      <w:r w:rsidRPr="00930BBF">
        <w:rPr>
          <w:rFonts w:cs="Arial"/>
          <w:b/>
          <w:bCs/>
          <w:lang w:eastAsia="sl-SI"/>
        </w:rPr>
        <w:t>Usposabljanj</w:t>
      </w:r>
      <w:r w:rsidR="00463037" w:rsidRPr="00930BBF">
        <w:rPr>
          <w:rFonts w:cs="Arial"/>
          <w:b/>
          <w:bCs/>
          <w:lang w:eastAsia="sl-SI"/>
        </w:rPr>
        <w:t>a</w:t>
      </w:r>
      <w:r w:rsidR="006D4A32" w:rsidRPr="00930BBF">
        <w:rPr>
          <w:rFonts w:cs="Arial"/>
          <w:b/>
          <w:bCs/>
          <w:lang w:eastAsia="sl-SI"/>
        </w:rPr>
        <w:t xml:space="preserve"> </w:t>
      </w:r>
      <w:r w:rsidR="007E0491" w:rsidRPr="00930BBF">
        <w:rPr>
          <w:rFonts w:cs="Arial"/>
        </w:rPr>
        <w:t>so</w:t>
      </w:r>
      <w:r w:rsidR="00463037" w:rsidRPr="00930BBF">
        <w:rPr>
          <w:rFonts w:cs="Arial"/>
        </w:rPr>
        <w:t xml:space="preserve"> v okviru gostovalne mreže</w:t>
      </w:r>
      <w:r w:rsidR="007E0491" w:rsidRPr="00930BBF">
        <w:rPr>
          <w:rFonts w:cs="Arial"/>
        </w:rPr>
        <w:t xml:space="preserve"> različne aktivnosti informiranja in izobraževanja posameznikov s področja kulture ter drugih oseb iz ciljnih skupin, namenjene krepitvi njihovih kompetenc za delo v kulturnem </w:t>
      </w:r>
      <w:r w:rsidR="00463037" w:rsidRPr="00930BBF">
        <w:rPr>
          <w:rFonts w:cs="Arial"/>
          <w:lang w:eastAsia="sl-SI"/>
        </w:rPr>
        <w:t>in z njim povezanih sektorjih</w:t>
      </w:r>
      <w:r w:rsidR="007E0491" w:rsidRPr="00930BBF">
        <w:rPr>
          <w:rFonts w:cs="Arial"/>
        </w:rPr>
        <w:t>. Vsebina usposabljanj je prilagojena področju delovanja posamezne gostovalne mreže</w:t>
      </w:r>
      <w:r w:rsidR="00463037" w:rsidRPr="00930BBF">
        <w:rPr>
          <w:rFonts w:cs="Arial"/>
        </w:rPr>
        <w:t xml:space="preserve"> (glasbene umetnosti, sodobni ples, </w:t>
      </w:r>
      <w:r w:rsidR="006E6518" w:rsidRPr="00930BBF">
        <w:rPr>
          <w:rFonts w:cs="Arial"/>
        </w:rPr>
        <w:t>uprizoritvene umetnosti, vizualne (vključno z oblikovanjem ter arhitekturo) in intermedijske umetnosti</w:t>
      </w:r>
      <w:r w:rsidR="00463037" w:rsidRPr="00930BBF">
        <w:rPr>
          <w:rFonts w:cs="Arial"/>
        </w:rPr>
        <w:t>)</w:t>
      </w:r>
      <w:r w:rsidR="007E0491" w:rsidRPr="00930BBF">
        <w:rPr>
          <w:rFonts w:cs="Arial"/>
        </w:rPr>
        <w:t xml:space="preserve"> in vključuje prenos znanja, veščin, spretnosti ali delovnih izkušenj na naslednjih področjih:</w:t>
      </w:r>
      <w:r w:rsidR="007E0491" w:rsidRPr="00930BBF">
        <w:rPr>
          <w:rFonts w:cs="Arial"/>
          <w:lang w:eastAsia="sl-SI"/>
        </w:rPr>
        <w:t xml:space="preserve"> </w:t>
      </w:r>
    </w:p>
    <w:p w14:paraId="000C59D4" w14:textId="580442D4"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tehnični poklici (npr. </w:t>
      </w:r>
      <w:r w:rsidR="00C16076" w:rsidRPr="00930BBF">
        <w:rPr>
          <w:rFonts w:cs="Arial"/>
          <w:lang w:eastAsia="sl-SI"/>
        </w:rPr>
        <w:t xml:space="preserve">svetlobna </w:t>
      </w:r>
      <w:r w:rsidRPr="00930BBF">
        <w:rPr>
          <w:rFonts w:cs="Arial"/>
          <w:lang w:eastAsia="sl-SI"/>
        </w:rPr>
        <w:t>tehnika, tonska tehnika, zajem ali spletni prenos videa in slike, odrska tehnika</w:t>
      </w:r>
      <w:r w:rsidR="006355C0" w:rsidRPr="00930BBF">
        <w:rPr>
          <w:rFonts w:cs="Arial"/>
          <w:lang w:eastAsia="sl-SI"/>
        </w:rPr>
        <w:t xml:space="preserve"> ipd.</w:t>
      </w:r>
      <w:r w:rsidRPr="00930BBF">
        <w:rPr>
          <w:rFonts w:cs="Arial"/>
          <w:lang w:eastAsia="sl-SI"/>
        </w:rPr>
        <w:t>);</w:t>
      </w:r>
    </w:p>
    <w:p w14:paraId="1E2F4662" w14:textId="6B05BBE7"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kuriranje in produkcija dogodkov (npr. </w:t>
      </w:r>
      <w:r w:rsidR="006355C0" w:rsidRPr="00930BBF">
        <w:rPr>
          <w:rFonts w:cs="Arial"/>
          <w:lang w:eastAsia="sl-SI"/>
        </w:rPr>
        <w:t xml:space="preserve">organizacija </w:t>
      </w:r>
      <w:r w:rsidRPr="00930BBF">
        <w:rPr>
          <w:rFonts w:cs="Arial"/>
          <w:lang w:eastAsia="sl-SI"/>
        </w:rPr>
        <w:t xml:space="preserve">razstav, </w:t>
      </w:r>
      <w:r w:rsidR="00F140AC" w:rsidRPr="00930BBF">
        <w:rPr>
          <w:rFonts w:cs="Arial"/>
          <w:lang w:eastAsia="sl-SI"/>
        </w:rPr>
        <w:t xml:space="preserve">organizacijska izvedba gostovanja gledališke predstave, </w:t>
      </w:r>
      <w:r w:rsidRPr="00930BBF">
        <w:rPr>
          <w:rFonts w:cs="Arial"/>
          <w:lang w:eastAsia="sl-SI"/>
        </w:rPr>
        <w:t>promocij</w:t>
      </w:r>
      <w:r w:rsidR="00463037" w:rsidRPr="00930BBF">
        <w:rPr>
          <w:rFonts w:cs="Arial"/>
          <w:lang w:eastAsia="sl-SI"/>
        </w:rPr>
        <w:t>ske</w:t>
      </w:r>
      <w:r w:rsidRPr="00930BBF">
        <w:rPr>
          <w:rFonts w:cs="Arial"/>
          <w:lang w:eastAsia="sl-SI"/>
        </w:rPr>
        <w:t xml:space="preserve"> in komunikacij</w:t>
      </w:r>
      <w:r w:rsidR="00463037" w:rsidRPr="00930BBF">
        <w:rPr>
          <w:rFonts w:cs="Arial"/>
          <w:lang w:eastAsia="sl-SI"/>
        </w:rPr>
        <w:t>ske aktivnosti</w:t>
      </w:r>
      <w:r w:rsidR="00F140AC" w:rsidRPr="00930BBF">
        <w:rPr>
          <w:rFonts w:cs="Arial"/>
          <w:lang w:eastAsia="sl-SI"/>
        </w:rPr>
        <w:t>, programiranje, veščine ustvarjalnega pisanja, lektoriranje</w:t>
      </w:r>
      <w:r w:rsidR="00DF0700" w:rsidRPr="00930BBF">
        <w:rPr>
          <w:rFonts w:cs="Arial"/>
          <w:lang w:eastAsia="sl-SI"/>
        </w:rPr>
        <w:t>)</w:t>
      </w:r>
    </w:p>
    <w:p w14:paraId="1F7BCF1C" w14:textId="2CA01923"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digitalne kompetence (</w:t>
      </w:r>
      <w:r w:rsidR="00463037" w:rsidRPr="00930BBF">
        <w:rPr>
          <w:rFonts w:cs="Arial"/>
          <w:lang w:eastAsia="sl-SI"/>
        </w:rPr>
        <w:t xml:space="preserve">npr. </w:t>
      </w:r>
      <w:r w:rsidRPr="00930BBF">
        <w:rPr>
          <w:rFonts w:cs="Arial"/>
          <w:lang w:eastAsia="sl-SI"/>
        </w:rPr>
        <w:t>uporaba različnih IKT orodij</w:t>
      </w:r>
      <w:r w:rsidR="00C22CA9" w:rsidRPr="00930BBF">
        <w:rPr>
          <w:rFonts w:cs="Arial"/>
          <w:lang w:eastAsia="sl-SI"/>
        </w:rPr>
        <w:t>, družbenih omreži</w:t>
      </w:r>
      <w:r w:rsidR="00DA6403">
        <w:rPr>
          <w:rFonts w:cs="Arial"/>
          <w:lang w:eastAsia="sl-SI"/>
        </w:rPr>
        <w:t>j</w:t>
      </w:r>
      <w:r w:rsidR="00463037" w:rsidRPr="00930BBF">
        <w:rPr>
          <w:rFonts w:cs="Arial"/>
          <w:lang w:eastAsia="sl-SI"/>
        </w:rPr>
        <w:t xml:space="preserve"> ali</w:t>
      </w:r>
      <w:r w:rsidRPr="00930BBF">
        <w:rPr>
          <w:rFonts w:cs="Arial"/>
          <w:lang w:eastAsia="sl-SI"/>
        </w:rPr>
        <w:t xml:space="preserve"> orodij t.</w:t>
      </w:r>
      <w:r w:rsidR="00DA6403">
        <w:rPr>
          <w:rFonts w:cs="Arial"/>
          <w:lang w:eastAsia="sl-SI"/>
        </w:rPr>
        <w:t xml:space="preserve"> </w:t>
      </w:r>
      <w:r w:rsidRPr="00930BBF">
        <w:rPr>
          <w:rFonts w:cs="Arial"/>
          <w:lang w:eastAsia="sl-SI"/>
        </w:rPr>
        <w:t>i. umetne inteligence);</w:t>
      </w:r>
    </w:p>
    <w:p w14:paraId="0418A0ED" w14:textId="78EACE40"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zeleni prehod (npr. zmanjševanje ogljičnega odtisa prireditev, uporaba energetsko učinkovitih </w:t>
      </w:r>
      <w:r w:rsidR="001E47DC" w:rsidRPr="00930BBF">
        <w:rPr>
          <w:rFonts w:cs="Arial"/>
          <w:lang w:eastAsia="sl-SI"/>
        </w:rPr>
        <w:t xml:space="preserve">tehničnih </w:t>
      </w:r>
      <w:r w:rsidRPr="00930BBF">
        <w:rPr>
          <w:rFonts w:cs="Arial"/>
          <w:lang w:eastAsia="sl-SI"/>
        </w:rPr>
        <w:t>rešitev, recikliranje scenskih elementov</w:t>
      </w:r>
      <w:r w:rsidR="00F140AC" w:rsidRPr="00930BBF">
        <w:rPr>
          <w:rFonts w:cs="Arial"/>
          <w:lang w:eastAsia="sl-SI"/>
        </w:rPr>
        <w:t xml:space="preserve">, uvajanje </w:t>
      </w:r>
      <w:r w:rsidR="00163218">
        <w:rPr>
          <w:rFonts w:cs="Arial"/>
          <w:lang w:eastAsia="sl-SI"/>
        </w:rPr>
        <w:t>modela</w:t>
      </w:r>
      <w:r w:rsidR="00163218" w:rsidRPr="00930BBF">
        <w:rPr>
          <w:rFonts w:cs="Arial"/>
          <w:lang w:eastAsia="sl-SI"/>
        </w:rPr>
        <w:t xml:space="preserve"> </w:t>
      </w:r>
      <w:r w:rsidR="00163218" w:rsidRPr="002D3E15">
        <w:rPr>
          <w:rFonts w:cs="Arial"/>
          <w:lang w:eastAsia="sl-SI"/>
        </w:rPr>
        <w:t>Brez odpadkov</w:t>
      </w:r>
      <w:r w:rsidR="00574773" w:rsidRPr="00930BBF">
        <w:rPr>
          <w:rFonts w:cs="Arial"/>
          <w:i/>
          <w:iCs/>
          <w:lang w:eastAsia="sl-SI"/>
        </w:rPr>
        <w:t xml:space="preserve"> </w:t>
      </w:r>
      <w:r w:rsidR="00574773" w:rsidRPr="00930BBF">
        <w:rPr>
          <w:rFonts w:cs="Arial"/>
          <w:lang w:eastAsia="sl-SI"/>
        </w:rPr>
        <w:t>na kulturnih dogodkih</w:t>
      </w:r>
      <w:r w:rsidR="00F140AC" w:rsidRPr="00930BBF">
        <w:rPr>
          <w:rFonts w:cs="Arial"/>
          <w:lang w:eastAsia="sl-SI"/>
        </w:rPr>
        <w:t>, uvajanje trajnostne mobilnosti</w:t>
      </w:r>
      <w:r w:rsidR="00574773" w:rsidRPr="00930BBF">
        <w:rPr>
          <w:rFonts w:cs="Arial"/>
          <w:lang w:eastAsia="sl-SI"/>
        </w:rPr>
        <w:t xml:space="preserve"> na kulturnih dogodkih</w:t>
      </w:r>
      <w:r w:rsidRPr="00930BBF">
        <w:rPr>
          <w:rFonts w:cs="Arial"/>
          <w:lang w:eastAsia="sl-SI"/>
        </w:rPr>
        <w:t>);</w:t>
      </w:r>
    </w:p>
    <w:p w14:paraId="6BF85509" w14:textId="093ECB06"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razvoj občinstev (npr. kulturno-umetnostna vzgoja, programi vključevanja novih občinstev</w:t>
      </w:r>
      <w:r w:rsidR="00DF0700" w:rsidRPr="00930BBF">
        <w:rPr>
          <w:rFonts w:cs="Arial"/>
          <w:lang w:eastAsia="sl-SI"/>
        </w:rPr>
        <w:t>, kritiško pisanje</w:t>
      </w:r>
      <w:r w:rsidR="00F140AC" w:rsidRPr="00930BBF">
        <w:rPr>
          <w:rFonts w:cs="Arial"/>
          <w:lang w:eastAsia="sl-SI"/>
        </w:rPr>
        <w:t>, produkcija didaktičnega gradiva</w:t>
      </w:r>
      <w:r w:rsidRPr="00930BBF">
        <w:rPr>
          <w:rFonts w:cs="Arial"/>
          <w:lang w:eastAsia="sl-SI"/>
        </w:rPr>
        <w:t>);</w:t>
      </w:r>
    </w:p>
    <w:p w14:paraId="36EF3F68" w14:textId="7BCEBFB4" w:rsidR="00463037" w:rsidRPr="00930BBF" w:rsidRDefault="00F140AC" w:rsidP="00165CA7">
      <w:pPr>
        <w:pStyle w:val="Odstavekseznama"/>
        <w:numPr>
          <w:ilvl w:val="0"/>
          <w:numId w:val="17"/>
        </w:numPr>
        <w:spacing w:line="240" w:lineRule="auto"/>
        <w:rPr>
          <w:rFonts w:cs="Arial"/>
          <w:lang w:eastAsia="sl-SI"/>
        </w:rPr>
      </w:pPr>
      <w:r w:rsidRPr="00930BBF">
        <w:rPr>
          <w:rFonts w:cs="Arial"/>
          <w:lang w:eastAsia="sl-SI"/>
        </w:rPr>
        <w:t>iskanje novih virov sofinanciranja</w:t>
      </w:r>
      <w:r w:rsidR="00463037" w:rsidRPr="00930BBF">
        <w:rPr>
          <w:rFonts w:cs="Arial"/>
          <w:lang w:eastAsia="sl-SI"/>
        </w:rPr>
        <w:t xml:space="preserve"> (npr. priprava projektne dokumentacije, </w:t>
      </w:r>
      <w:r w:rsidR="001E47DC" w:rsidRPr="00930BBF">
        <w:rPr>
          <w:rFonts w:cs="Arial"/>
          <w:lang w:eastAsia="sl-SI"/>
        </w:rPr>
        <w:t xml:space="preserve">pridobivanje nejavnih sredstev (npr. sponzorstva ali donacije), </w:t>
      </w:r>
      <w:r w:rsidR="00C22CA9" w:rsidRPr="00930BBF">
        <w:rPr>
          <w:rFonts w:cs="Arial"/>
          <w:lang w:eastAsia="sl-SI"/>
        </w:rPr>
        <w:t>vzpostavljanje kvalitetnih partnerstev</w:t>
      </w:r>
      <w:r w:rsidR="00463037" w:rsidRPr="00930BBF">
        <w:rPr>
          <w:rFonts w:cs="Arial"/>
          <w:lang w:eastAsia="sl-SI"/>
        </w:rPr>
        <w:t>);</w:t>
      </w:r>
    </w:p>
    <w:p w14:paraId="13B7FA37" w14:textId="10129161"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mednarodno sodelovanje (npr. </w:t>
      </w:r>
      <w:r w:rsidR="00C22CA9" w:rsidRPr="00930BBF">
        <w:rPr>
          <w:rFonts w:cs="Arial"/>
          <w:lang w:eastAsia="sl-SI"/>
        </w:rPr>
        <w:t>vzpostavljanje</w:t>
      </w:r>
      <w:r w:rsidRPr="00930BBF">
        <w:rPr>
          <w:rFonts w:cs="Arial"/>
          <w:lang w:eastAsia="sl-SI"/>
        </w:rPr>
        <w:t xml:space="preserve"> </w:t>
      </w:r>
      <w:r w:rsidR="00C22CA9" w:rsidRPr="00930BBF">
        <w:rPr>
          <w:rFonts w:cs="Arial"/>
          <w:lang w:eastAsia="sl-SI"/>
        </w:rPr>
        <w:t xml:space="preserve">mednarodnih </w:t>
      </w:r>
      <w:r w:rsidRPr="00930BBF">
        <w:rPr>
          <w:rFonts w:cs="Arial"/>
          <w:lang w:eastAsia="sl-SI"/>
        </w:rPr>
        <w:t xml:space="preserve">partnerstev, </w:t>
      </w:r>
      <w:r w:rsidR="00463037" w:rsidRPr="00930BBF">
        <w:rPr>
          <w:rFonts w:cs="Arial"/>
          <w:lang w:eastAsia="sl-SI"/>
        </w:rPr>
        <w:t xml:space="preserve">izvajanje </w:t>
      </w:r>
      <w:r w:rsidRPr="00930BBF">
        <w:rPr>
          <w:rFonts w:cs="Arial"/>
          <w:lang w:eastAsia="sl-SI"/>
        </w:rPr>
        <w:t>čezmejni</w:t>
      </w:r>
      <w:r w:rsidR="00463037" w:rsidRPr="00930BBF">
        <w:rPr>
          <w:rFonts w:cs="Arial"/>
          <w:lang w:eastAsia="sl-SI"/>
        </w:rPr>
        <w:t>h</w:t>
      </w:r>
      <w:r w:rsidRPr="00930BBF">
        <w:rPr>
          <w:rFonts w:cs="Arial"/>
          <w:lang w:eastAsia="sl-SI"/>
        </w:rPr>
        <w:t xml:space="preserve"> projekt</w:t>
      </w:r>
      <w:r w:rsidR="00463037" w:rsidRPr="00930BBF">
        <w:rPr>
          <w:rFonts w:cs="Arial"/>
          <w:lang w:eastAsia="sl-SI"/>
        </w:rPr>
        <w:t>ov</w:t>
      </w:r>
      <w:r w:rsidR="00D109B3" w:rsidRPr="00930BBF">
        <w:rPr>
          <w:rFonts w:cs="Arial"/>
          <w:lang w:eastAsia="sl-SI"/>
        </w:rPr>
        <w:t>, izvedba mednarodnih turnej in gostovanj</w:t>
      </w:r>
      <w:r w:rsidRPr="00930BBF">
        <w:rPr>
          <w:rFonts w:cs="Arial"/>
          <w:lang w:eastAsia="sl-SI"/>
        </w:rPr>
        <w:t>);</w:t>
      </w:r>
    </w:p>
    <w:p w14:paraId="61461F87" w14:textId="60894C88"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sodelovanje na lokalni ravni (npr. povezovanje z društvi, šolami, knjižnicami, javnimi zavodi</w:t>
      </w:r>
      <w:r w:rsidR="00463037" w:rsidRPr="00930BBF">
        <w:rPr>
          <w:rFonts w:cs="Arial"/>
          <w:lang w:eastAsia="sl-SI"/>
        </w:rPr>
        <w:t xml:space="preserve"> ali izvajalci socialno-varstvene, zdravstvene ali vzgojno-izobraževalne dejavnosti</w:t>
      </w:r>
      <w:r w:rsidRPr="00930BBF">
        <w:rPr>
          <w:rFonts w:cs="Arial"/>
          <w:lang w:eastAsia="sl-SI"/>
        </w:rPr>
        <w:t>);</w:t>
      </w:r>
    </w:p>
    <w:p w14:paraId="0531D8BF" w14:textId="30D7AD4F" w:rsidR="00EA4299" w:rsidRPr="00930BBF" w:rsidRDefault="00EA4299" w:rsidP="00165CA7">
      <w:pPr>
        <w:pStyle w:val="Odstavekseznama"/>
        <w:numPr>
          <w:ilvl w:val="0"/>
          <w:numId w:val="17"/>
        </w:numPr>
        <w:spacing w:line="240" w:lineRule="auto"/>
        <w:rPr>
          <w:rFonts w:cs="Arial"/>
          <w:lang w:eastAsia="sl-SI"/>
        </w:rPr>
      </w:pPr>
      <w:r w:rsidRPr="00930BBF">
        <w:rPr>
          <w:rFonts w:cs="Arial"/>
          <w:lang w:eastAsia="sl-SI"/>
        </w:rPr>
        <w:t xml:space="preserve">strokovna znanja za nadgradnjo umetniških poklicev, </w:t>
      </w:r>
      <w:r w:rsidR="00163218" w:rsidRPr="00930BBF">
        <w:rPr>
          <w:rFonts w:cs="Arial"/>
          <w:lang w:eastAsia="sl-SI"/>
        </w:rPr>
        <w:t>namenjen</w:t>
      </w:r>
      <w:r w:rsidR="00163218">
        <w:rPr>
          <w:rFonts w:cs="Arial"/>
          <w:lang w:eastAsia="sl-SI"/>
        </w:rPr>
        <w:t>a</w:t>
      </w:r>
      <w:r w:rsidR="00163218" w:rsidRPr="00930BBF">
        <w:rPr>
          <w:rFonts w:cs="Arial"/>
          <w:lang w:eastAsia="sl-SI"/>
        </w:rPr>
        <w:t xml:space="preserve"> </w:t>
      </w:r>
      <w:r w:rsidRPr="00930BBF">
        <w:rPr>
          <w:rFonts w:cs="Arial"/>
          <w:lang w:eastAsia="sl-SI"/>
        </w:rPr>
        <w:t>profesionalnim ustvarjalcem (npr. t.</w:t>
      </w:r>
      <w:r w:rsidR="00DA6403">
        <w:rPr>
          <w:rFonts w:cs="Arial"/>
          <w:lang w:eastAsia="sl-SI"/>
        </w:rPr>
        <w:t xml:space="preserve"> </w:t>
      </w:r>
      <w:r w:rsidRPr="00930BBF">
        <w:rPr>
          <w:rFonts w:cs="Arial"/>
          <w:lang w:eastAsia="sl-SI"/>
        </w:rPr>
        <w:t>i. masterclassi)</w:t>
      </w:r>
      <w:r w:rsidRPr="00930BBF">
        <w:rPr>
          <w:rFonts w:cs="Arial"/>
          <w:i/>
          <w:iCs/>
          <w:lang w:eastAsia="sl-SI"/>
        </w:rPr>
        <w:t>;</w:t>
      </w:r>
    </w:p>
    <w:p w14:paraId="0F430C01" w14:textId="7B2286D5" w:rsidR="001052DC"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delo z ranljivimi skupinami (npr. </w:t>
      </w:r>
      <w:r w:rsidR="006E6518" w:rsidRPr="00930BBF">
        <w:rPr>
          <w:rFonts w:cs="Arial"/>
          <w:lang w:eastAsia="sl-SI"/>
        </w:rPr>
        <w:t>vključevanje pripadnikov romske skupnosti, različnih manjšinskih etničnih skupnosti, priseljencev in drugih skupin z manjšinskimi izkušnjami, invalidov, oseb z naglušnostjo, gluhoto, slabovidnostjo, slepoto, gluhoslepoto in multiplo ranljivih ter oseb s posebnimi potrebami</w:t>
      </w:r>
      <w:r w:rsidRPr="00930BBF">
        <w:rPr>
          <w:rFonts w:cs="Arial"/>
          <w:lang w:eastAsia="sl-SI"/>
        </w:rPr>
        <w:t>, delo v socialno-varstvenih ustanovah)</w:t>
      </w:r>
      <w:r w:rsidR="00EA4299" w:rsidRPr="00930BBF">
        <w:rPr>
          <w:rFonts w:cs="Arial"/>
          <w:lang w:eastAsia="sl-SI"/>
        </w:rPr>
        <w:t>.</w:t>
      </w:r>
    </w:p>
    <w:p w14:paraId="403C27CB" w14:textId="3C21A1D0" w:rsidR="007E0491" w:rsidRPr="00930BBF" w:rsidRDefault="007E0491" w:rsidP="00165CA7">
      <w:pPr>
        <w:spacing w:line="240" w:lineRule="auto"/>
        <w:rPr>
          <w:rFonts w:cs="Arial"/>
        </w:rPr>
      </w:pPr>
      <w:r w:rsidRPr="00930BBF">
        <w:rPr>
          <w:rFonts w:cs="Arial"/>
        </w:rPr>
        <w:t>V okviru tega javnega razpisa med usposabljanja niso uvrščene aktivnosti, ki so namenjene izključno razvoju posameznega partnerja</w:t>
      </w:r>
      <w:r w:rsidR="00463037" w:rsidRPr="00930BBF">
        <w:rPr>
          <w:rFonts w:cs="Arial"/>
        </w:rPr>
        <w:t xml:space="preserve"> v go</w:t>
      </w:r>
      <w:r w:rsidR="009F58D1" w:rsidRPr="00930BBF">
        <w:rPr>
          <w:rFonts w:cs="Arial"/>
        </w:rPr>
        <w:t>s</w:t>
      </w:r>
      <w:r w:rsidR="00463037" w:rsidRPr="00930BBF">
        <w:rPr>
          <w:rFonts w:cs="Arial"/>
        </w:rPr>
        <w:t>tovalni mreži</w:t>
      </w:r>
      <w:r w:rsidRPr="00930BBF">
        <w:rPr>
          <w:rFonts w:cs="Arial"/>
        </w:rPr>
        <w:t xml:space="preserve">. Posamezno usposabljanje mora v povprečju trajati najmanj </w:t>
      </w:r>
      <w:r w:rsidR="00222B39" w:rsidRPr="00930BBF">
        <w:rPr>
          <w:rFonts w:cs="Arial"/>
        </w:rPr>
        <w:t>šest</w:t>
      </w:r>
      <w:r w:rsidRPr="00930BBF">
        <w:rPr>
          <w:rFonts w:cs="Arial"/>
        </w:rPr>
        <w:t xml:space="preserve"> šolskih ur</w:t>
      </w:r>
      <w:r w:rsidR="00463037" w:rsidRPr="00930BBF">
        <w:rPr>
          <w:rFonts w:cs="Arial"/>
        </w:rPr>
        <w:t xml:space="preserve"> in biti javno dostopno.</w:t>
      </w:r>
      <w:r w:rsidRPr="00930BBF">
        <w:rPr>
          <w:rFonts w:cs="Arial"/>
        </w:rPr>
        <w:t xml:space="preserve"> Usposabljanja lahko izvajajo tudi </w:t>
      </w:r>
      <w:r w:rsidR="00D730C1" w:rsidRPr="00930BBF">
        <w:rPr>
          <w:rFonts w:cs="Arial"/>
        </w:rPr>
        <w:t xml:space="preserve">mednarodni mentorji. </w:t>
      </w:r>
    </w:p>
    <w:p w14:paraId="35230DE9" w14:textId="77777777" w:rsidR="00F01DA5" w:rsidRPr="00930BBF" w:rsidRDefault="00F01DA5" w:rsidP="00165CA7">
      <w:pPr>
        <w:spacing w:line="240" w:lineRule="auto"/>
        <w:rPr>
          <w:rFonts w:cs="Arial"/>
          <w:lang w:eastAsia="sl-SI"/>
        </w:rPr>
      </w:pPr>
    </w:p>
    <w:p w14:paraId="1CFCEA62" w14:textId="6C68714F" w:rsidR="00576684" w:rsidRPr="00930BBF" w:rsidRDefault="008D2269" w:rsidP="00165CA7">
      <w:pPr>
        <w:pStyle w:val="Naslov2"/>
        <w:spacing w:line="240" w:lineRule="auto"/>
        <w:rPr>
          <w:lang w:eastAsia="sl-SI"/>
        </w:rPr>
      </w:pPr>
      <w:bookmarkStart w:id="32" w:name="_Toc206687124"/>
      <w:r w:rsidRPr="00930BBF">
        <w:rPr>
          <w:lang w:eastAsia="sl-SI"/>
        </w:rPr>
        <w:t>Sklop B</w:t>
      </w:r>
      <w:bookmarkEnd w:id="32"/>
      <w:r w:rsidR="00DD3020" w:rsidRPr="00930BBF">
        <w:rPr>
          <w:lang w:eastAsia="sl-SI"/>
        </w:rPr>
        <w:t>:</w:t>
      </w:r>
    </w:p>
    <w:p w14:paraId="3AB9DF33" w14:textId="77777777" w:rsidR="004B036E" w:rsidRPr="00930BBF" w:rsidRDefault="004B036E" w:rsidP="00165CA7">
      <w:pPr>
        <w:spacing w:line="240" w:lineRule="auto"/>
        <w:rPr>
          <w:rFonts w:cs="Arial"/>
        </w:rPr>
      </w:pPr>
    </w:p>
    <w:p w14:paraId="38B3DFBD" w14:textId="5A06BA84" w:rsidR="00D3103C" w:rsidRPr="00930BBF" w:rsidRDefault="00833DC5" w:rsidP="00165CA7">
      <w:pPr>
        <w:spacing w:line="240" w:lineRule="auto"/>
        <w:rPr>
          <w:rFonts w:cs="Arial"/>
          <w:lang w:eastAsia="sl-SI"/>
        </w:rPr>
      </w:pPr>
      <w:r w:rsidRPr="00930BBF">
        <w:rPr>
          <w:rFonts w:cs="Arial"/>
          <w:b/>
          <w:bCs/>
        </w:rPr>
        <w:t>Rezidenčni center</w:t>
      </w:r>
      <w:r w:rsidRPr="00930BBF">
        <w:rPr>
          <w:rFonts w:cs="Arial"/>
        </w:rPr>
        <w:t xml:space="preserve"> </w:t>
      </w:r>
      <w:r w:rsidR="00F01DA5" w:rsidRPr="00930BBF">
        <w:rPr>
          <w:rFonts w:cs="Arial"/>
          <w:lang w:eastAsia="sl-SI"/>
        </w:rPr>
        <w:t xml:space="preserve">je </w:t>
      </w:r>
      <w:r w:rsidR="00222B39" w:rsidRPr="00930BBF">
        <w:rPr>
          <w:rFonts w:cs="Arial"/>
          <w:lang w:eastAsia="sl-SI"/>
        </w:rPr>
        <w:t xml:space="preserve">program </w:t>
      </w:r>
      <w:r w:rsidR="00F01DA5" w:rsidRPr="00930BBF">
        <w:rPr>
          <w:rFonts w:cs="Arial"/>
          <w:lang w:eastAsia="sl-SI"/>
        </w:rPr>
        <w:t>nevladn</w:t>
      </w:r>
      <w:r w:rsidR="00222B39" w:rsidRPr="00930BBF">
        <w:rPr>
          <w:rFonts w:cs="Arial"/>
          <w:lang w:eastAsia="sl-SI"/>
        </w:rPr>
        <w:t>e</w:t>
      </w:r>
      <w:r w:rsidR="00F01DA5" w:rsidRPr="00930BBF">
        <w:rPr>
          <w:rFonts w:cs="Arial"/>
          <w:lang w:eastAsia="sl-SI"/>
        </w:rPr>
        <w:t xml:space="preserve"> organizacij</w:t>
      </w:r>
      <w:r w:rsidR="00222B39" w:rsidRPr="00930BBF">
        <w:rPr>
          <w:rFonts w:cs="Arial"/>
          <w:lang w:eastAsia="sl-SI"/>
        </w:rPr>
        <w:t>e</w:t>
      </w:r>
      <w:r w:rsidR="00F01DA5" w:rsidRPr="00930BBF">
        <w:rPr>
          <w:rFonts w:cs="Arial"/>
          <w:lang w:eastAsia="sl-SI"/>
        </w:rPr>
        <w:t xml:space="preserve"> </w:t>
      </w:r>
      <w:r w:rsidR="005700A6" w:rsidRPr="00930BBF">
        <w:rPr>
          <w:rFonts w:cs="Arial"/>
          <w:lang w:eastAsia="sl-SI"/>
        </w:rPr>
        <w:t xml:space="preserve">v javnem interesu v kulturi </w:t>
      </w:r>
      <w:r w:rsidR="00F01DA5" w:rsidRPr="00930BBF">
        <w:rPr>
          <w:rFonts w:cs="Arial"/>
          <w:lang w:eastAsia="sl-SI"/>
        </w:rPr>
        <w:t>ali javn</w:t>
      </w:r>
      <w:r w:rsidR="00222B39" w:rsidRPr="00930BBF">
        <w:rPr>
          <w:rFonts w:cs="Arial"/>
          <w:lang w:eastAsia="sl-SI"/>
        </w:rPr>
        <w:t>ega</w:t>
      </w:r>
      <w:r w:rsidR="00F01DA5" w:rsidRPr="00930BBF">
        <w:rPr>
          <w:rFonts w:cs="Arial"/>
          <w:lang w:eastAsia="sl-SI"/>
        </w:rPr>
        <w:t xml:space="preserve"> zavod</w:t>
      </w:r>
      <w:r w:rsidR="00222B39" w:rsidRPr="00930BBF">
        <w:rPr>
          <w:rFonts w:cs="Arial"/>
          <w:lang w:eastAsia="sl-SI"/>
        </w:rPr>
        <w:t>a</w:t>
      </w:r>
      <w:r w:rsidR="00F01DA5" w:rsidRPr="00930BBF">
        <w:rPr>
          <w:rFonts w:cs="Arial"/>
          <w:lang w:eastAsia="sl-SI"/>
        </w:rPr>
        <w:t xml:space="preserve"> s področja kulture, ki </w:t>
      </w:r>
      <w:r w:rsidR="00222B39" w:rsidRPr="00930BBF">
        <w:rPr>
          <w:rFonts w:cs="Arial"/>
          <w:lang w:eastAsia="sl-SI"/>
        </w:rPr>
        <w:t>razpolaga s produkcijskimi in bivalnimi prostori</w:t>
      </w:r>
      <w:r w:rsidR="00F01DA5" w:rsidRPr="00930BBF">
        <w:rPr>
          <w:rFonts w:cs="Arial"/>
          <w:lang w:eastAsia="sl-SI"/>
        </w:rPr>
        <w:t xml:space="preserve"> </w:t>
      </w:r>
      <w:r w:rsidR="00D3103C" w:rsidRPr="00930BBF">
        <w:rPr>
          <w:rFonts w:cs="Arial"/>
          <w:lang w:eastAsia="sl-SI"/>
        </w:rPr>
        <w:t xml:space="preserve">in ki kot prijavitelj </w:t>
      </w:r>
      <w:r w:rsidR="00B1106D" w:rsidRPr="00930BBF">
        <w:rPr>
          <w:rFonts w:cs="Arial"/>
          <w:lang w:eastAsia="sl-SI"/>
        </w:rPr>
        <w:t>ter</w:t>
      </w:r>
      <w:r w:rsidR="00D3103C" w:rsidRPr="00930BBF">
        <w:rPr>
          <w:rFonts w:cs="Arial"/>
          <w:lang w:eastAsia="sl-SI"/>
        </w:rPr>
        <w:t xml:space="preserve"> izvajalec operacije v okviru tega programa za namen izvajanja umetniških rezidenc zagotavlja pogoje za začasno bivanje, ustvarjanje in sodelovanje umetnikov ali drugih delavcev v kulturi</w:t>
      </w:r>
      <w:r w:rsidR="00B1106D" w:rsidRPr="00930BBF">
        <w:rPr>
          <w:rFonts w:cs="Arial"/>
          <w:lang w:eastAsia="sl-SI"/>
        </w:rPr>
        <w:t xml:space="preserve"> (rezidentov)</w:t>
      </w:r>
      <w:r w:rsidR="00D3103C" w:rsidRPr="00930BBF">
        <w:rPr>
          <w:rFonts w:cs="Arial"/>
          <w:lang w:eastAsia="sl-SI"/>
        </w:rPr>
        <w:t xml:space="preserve">. V okviru rezidenčnega centra </w:t>
      </w:r>
      <w:r w:rsidR="00B1106D" w:rsidRPr="00930BBF">
        <w:rPr>
          <w:rFonts w:cs="Arial"/>
          <w:lang w:eastAsia="sl-SI"/>
        </w:rPr>
        <w:t xml:space="preserve">se izvajajo aktivnosti, povezane z razvojem umetniške produkcije, </w:t>
      </w:r>
      <w:r w:rsidR="008261F6">
        <w:rPr>
          <w:rFonts w:cs="Arial"/>
          <w:lang w:eastAsia="sl-SI"/>
        </w:rPr>
        <w:t xml:space="preserve">razvojem in izvedbo </w:t>
      </w:r>
      <w:r w:rsidR="00B1106D" w:rsidRPr="00930BBF">
        <w:rPr>
          <w:rFonts w:cs="Arial"/>
          <w:lang w:eastAsia="sl-SI"/>
        </w:rPr>
        <w:t xml:space="preserve">usposabljanj, </w:t>
      </w:r>
      <w:r w:rsidR="0031655E">
        <w:rPr>
          <w:rFonts w:cs="Arial"/>
          <w:lang w:eastAsia="sl-SI"/>
        </w:rPr>
        <w:t>sodelovanjem</w:t>
      </w:r>
      <w:r w:rsidR="0031655E" w:rsidRPr="00930BBF">
        <w:rPr>
          <w:rFonts w:cs="Arial"/>
          <w:lang w:eastAsia="sl-SI"/>
        </w:rPr>
        <w:t xml:space="preserve"> </w:t>
      </w:r>
      <w:r w:rsidR="00B1106D" w:rsidRPr="00930BBF">
        <w:rPr>
          <w:rFonts w:cs="Arial"/>
          <w:lang w:eastAsia="sl-SI"/>
        </w:rPr>
        <w:t xml:space="preserve">rezidentov </w:t>
      </w:r>
      <w:r w:rsidR="00A6286B" w:rsidRPr="00930BBF">
        <w:rPr>
          <w:rFonts w:cs="Arial"/>
          <w:lang w:eastAsia="sl-SI"/>
        </w:rPr>
        <w:t>z</w:t>
      </w:r>
      <w:r w:rsidR="00B1106D" w:rsidRPr="00930BBF">
        <w:rPr>
          <w:rFonts w:cs="Arial"/>
          <w:lang w:eastAsia="sl-SI"/>
        </w:rPr>
        <w:t xml:space="preserve"> lokalno skupnost</w:t>
      </w:r>
      <w:r w:rsidR="00A6286B" w:rsidRPr="00930BBF">
        <w:rPr>
          <w:rFonts w:cs="Arial"/>
          <w:lang w:eastAsia="sl-SI"/>
        </w:rPr>
        <w:t>jo</w:t>
      </w:r>
      <w:r w:rsidR="00B1106D" w:rsidRPr="00930BBF">
        <w:rPr>
          <w:rFonts w:cs="Arial"/>
          <w:lang w:eastAsia="sl-SI"/>
        </w:rPr>
        <w:t xml:space="preserve"> oziroma </w:t>
      </w:r>
      <w:r w:rsidR="00A6286B" w:rsidRPr="00930BBF">
        <w:rPr>
          <w:rFonts w:cs="Arial"/>
          <w:lang w:eastAsia="sl-SI"/>
        </w:rPr>
        <w:t>z izvajalci</w:t>
      </w:r>
      <w:r w:rsidR="00B1106D" w:rsidRPr="00930BBF">
        <w:rPr>
          <w:rFonts w:cs="Arial"/>
          <w:lang w:eastAsia="sl-SI"/>
        </w:rPr>
        <w:t xml:space="preserve"> aktivnosti </w:t>
      </w:r>
      <w:r w:rsidR="00B1106D" w:rsidRPr="00930BBF">
        <w:rPr>
          <w:rFonts w:cs="Arial"/>
        </w:rPr>
        <w:t xml:space="preserve">socialnega varstva, zdravstvene oskrbe ali vzgoje in izobraževanja, ter mednarodno mobilnostjo. </w:t>
      </w:r>
      <w:r w:rsidR="00B1106D" w:rsidRPr="00930BBF">
        <w:rPr>
          <w:rFonts w:cs="Arial"/>
          <w:lang w:eastAsia="sl-SI"/>
        </w:rPr>
        <w:t>I</w:t>
      </w:r>
      <w:r w:rsidR="00D3103C" w:rsidRPr="00930BBF">
        <w:rPr>
          <w:rFonts w:cs="Arial"/>
          <w:lang w:eastAsia="sl-SI"/>
        </w:rPr>
        <w:t xml:space="preserve">zvajalec operacije </w:t>
      </w:r>
      <w:r w:rsidR="00B1106D" w:rsidRPr="00930BBF">
        <w:rPr>
          <w:rFonts w:cs="Arial"/>
          <w:lang w:eastAsia="sl-SI"/>
        </w:rPr>
        <w:t xml:space="preserve">rezidentu (oz. rezidentom) zagotavlja </w:t>
      </w:r>
      <w:r w:rsidR="00D3103C" w:rsidRPr="00930BBF">
        <w:rPr>
          <w:rFonts w:cs="Arial"/>
          <w:lang w:eastAsia="sl-SI"/>
        </w:rPr>
        <w:t>pogoje</w:t>
      </w:r>
      <w:r w:rsidR="00B1106D" w:rsidRPr="00930BBF">
        <w:rPr>
          <w:rFonts w:cs="Arial"/>
          <w:lang w:eastAsia="sl-SI"/>
        </w:rPr>
        <w:t xml:space="preserve">, da </w:t>
      </w:r>
      <w:r w:rsidR="008261F6">
        <w:rPr>
          <w:rFonts w:cs="Arial"/>
          <w:lang w:eastAsia="sl-SI"/>
        </w:rPr>
        <w:t xml:space="preserve">lahko </w:t>
      </w:r>
      <w:r w:rsidR="00B1106D" w:rsidRPr="00930BBF">
        <w:rPr>
          <w:rFonts w:cs="Arial"/>
          <w:lang w:eastAsia="sl-SI"/>
        </w:rPr>
        <w:t>umetniško-raziskovalni projekt, njegovo javno predstavitev in usposabljanje za osebe iz ciljnih skupin izvede v skladu z dogovorom in na primerno kakovosten način.</w:t>
      </w:r>
    </w:p>
    <w:p w14:paraId="3F9DE231" w14:textId="77777777" w:rsidR="00B1106D" w:rsidRPr="00930BBF" w:rsidRDefault="00B1106D" w:rsidP="00165CA7">
      <w:pPr>
        <w:spacing w:line="240" w:lineRule="auto"/>
        <w:rPr>
          <w:rFonts w:cs="Arial"/>
        </w:rPr>
      </w:pPr>
    </w:p>
    <w:p w14:paraId="0B21D24B" w14:textId="4A849F62" w:rsidR="00396901" w:rsidRPr="00930BBF" w:rsidRDefault="00F01DA5" w:rsidP="00165CA7">
      <w:pPr>
        <w:spacing w:line="240" w:lineRule="auto"/>
        <w:rPr>
          <w:rFonts w:cs="Arial"/>
        </w:rPr>
      </w:pPr>
      <w:r w:rsidRPr="00930BBF">
        <w:rPr>
          <w:rFonts w:cs="Arial"/>
          <w:b/>
          <w:bCs/>
          <w:lang w:eastAsia="sl-SI"/>
        </w:rPr>
        <w:t>R</w:t>
      </w:r>
      <w:r w:rsidR="00833DC5" w:rsidRPr="00930BBF">
        <w:rPr>
          <w:rFonts w:cs="Arial"/>
          <w:b/>
          <w:bCs/>
          <w:lang w:eastAsia="sl-SI"/>
        </w:rPr>
        <w:t>azpolaga</w:t>
      </w:r>
      <w:r w:rsidRPr="00930BBF">
        <w:rPr>
          <w:rFonts w:cs="Arial"/>
          <w:b/>
          <w:bCs/>
          <w:lang w:eastAsia="sl-SI"/>
        </w:rPr>
        <w:t>nje</w:t>
      </w:r>
      <w:r w:rsidR="00833DC5" w:rsidRPr="00930BBF">
        <w:rPr>
          <w:rFonts w:cs="Arial"/>
          <w:b/>
          <w:bCs/>
          <w:lang w:eastAsia="sl-SI"/>
        </w:rPr>
        <w:t xml:space="preserve"> s produkcijskimi in bivalnimi prostori</w:t>
      </w:r>
      <w:r w:rsidR="00FE05C9" w:rsidRPr="00930BBF">
        <w:rPr>
          <w:rFonts w:cs="Arial"/>
          <w:lang w:eastAsia="sl-SI"/>
        </w:rPr>
        <w:t xml:space="preserve"> </w:t>
      </w:r>
      <w:r w:rsidR="00396901" w:rsidRPr="00930BBF">
        <w:rPr>
          <w:rFonts w:cs="Arial"/>
          <w:lang w:eastAsia="sl-SI"/>
        </w:rPr>
        <w:t>pomeni, da ima organizacija</w:t>
      </w:r>
      <w:r w:rsidR="0031655E">
        <w:rPr>
          <w:rFonts w:cs="Arial"/>
          <w:lang w:eastAsia="sl-SI"/>
        </w:rPr>
        <w:t xml:space="preserve"> v času prijave in izvajanja operacije</w:t>
      </w:r>
      <w:r w:rsidR="00396901" w:rsidRPr="00930BBF">
        <w:rPr>
          <w:rFonts w:cs="Arial"/>
          <w:lang w:eastAsia="sl-SI"/>
        </w:rPr>
        <w:t xml:space="preserve"> zagotovljen prostor</w:t>
      </w:r>
      <w:r w:rsidR="00B95427" w:rsidRPr="00930BBF">
        <w:rPr>
          <w:rFonts w:cs="Arial"/>
          <w:lang w:eastAsia="sl-SI"/>
        </w:rPr>
        <w:t xml:space="preserve"> oziroma več prostorov</w:t>
      </w:r>
      <w:r w:rsidR="00396901" w:rsidRPr="00930BBF">
        <w:rPr>
          <w:rFonts w:cs="Arial"/>
          <w:lang w:eastAsia="sl-SI"/>
        </w:rPr>
        <w:t>, k</w:t>
      </w:r>
      <w:r w:rsidR="00B95427" w:rsidRPr="00930BBF">
        <w:rPr>
          <w:rFonts w:cs="Arial"/>
          <w:lang w:eastAsia="sl-SI"/>
        </w:rPr>
        <w:t xml:space="preserve">i rezidentu omogočajo </w:t>
      </w:r>
      <w:r w:rsidR="00396901" w:rsidRPr="00930BBF">
        <w:rPr>
          <w:rFonts w:cs="Arial"/>
          <w:lang w:eastAsia="sl-SI"/>
        </w:rPr>
        <w:t>biva</w:t>
      </w:r>
      <w:r w:rsidR="00B95427" w:rsidRPr="00930BBF">
        <w:rPr>
          <w:rFonts w:cs="Arial"/>
          <w:lang w:eastAsia="sl-SI"/>
        </w:rPr>
        <w:t>nje</w:t>
      </w:r>
      <w:r w:rsidR="00396901" w:rsidRPr="00930BBF">
        <w:rPr>
          <w:rFonts w:cs="Arial"/>
          <w:lang w:eastAsia="sl-SI"/>
        </w:rPr>
        <w:t xml:space="preserve"> in ustvarja</w:t>
      </w:r>
      <w:r w:rsidR="00B95427" w:rsidRPr="00930BBF">
        <w:rPr>
          <w:rFonts w:cs="Arial"/>
          <w:lang w:eastAsia="sl-SI"/>
        </w:rPr>
        <w:t>nje</w:t>
      </w:r>
      <w:r w:rsidR="00396901" w:rsidRPr="00930BBF">
        <w:rPr>
          <w:rFonts w:cs="Arial"/>
          <w:lang w:eastAsia="sl-SI"/>
        </w:rPr>
        <w:t>. T</w:t>
      </w:r>
      <w:r w:rsidR="00B1106D" w:rsidRPr="00930BBF">
        <w:rPr>
          <w:rFonts w:cs="Arial"/>
          <w:lang w:eastAsia="sl-SI"/>
        </w:rPr>
        <w:t>a prostor</w:t>
      </w:r>
      <w:r w:rsidR="00396901" w:rsidRPr="00930BBF">
        <w:rPr>
          <w:rFonts w:cs="Arial"/>
          <w:lang w:eastAsia="sl-SI"/>
        </w:rPr>
        <w:t xml:space="preserve"> je lahko v </w:t>
      </w:r>
      <w:r w:rsidR="00B1106D" w:rsidRPr="00930BBF">
        <w:rPr>
          <w:rFonts w:cs="Arial"/>
          <w:lang w:eastAsia="sl-SI"/>
        </w:rPr>
        <w:t xml:space="preserve">njeni </w:t>
      </w:r>
      <w:r w:rsidR="00396901" w:rsidRPr="00930BBF">
        <w:rPr>
          <w:rFonts w:cs="Arial"/>
          <w:lang w:eastAsia="sl-SI"/>
        </w:rPr>
        <w:t>lasti, upravljanju,</w:t>
      </w:r>
      <w:r w:rsidR="00CD596C" w:rsidRPr="00930BBF">
        <w:rPr>
          <w:rFonts w:cs="Arial"/>
          <w:lang w:eastAsia="sl-SI"/>
        </w:rPr>
        <w:t xml:space="preserve"> pogodbenem upravljanju,</w:t>
      </w:r>
      <w:r w:rsidR="00396901" w:rsidRPr="00930BBF">
        <w:rPr>
          <w:rFonts w:cs="Arial"/>
          <w:lang w:eastAsia="sl-SI"/>
        </w:rPr>
        <w:t xml:space="preserve"> brezplačni uporabi, najemu ali </w:t>
      </w:r>
      <w:r w:rsidR="00B1106D" w:rsidRPr="00930BBF">
        <w:rPr>
          <w:rFonts w:cs="Arial"/>
          <w:lang w:eastAsia="sl-SI"/>
        </w:rPr>
        <w:t xml:space="preserve">pa je </w:t>
      </w:r>
      <w:r w:rsidR="00396901" w:rsidRPr="00930BBF">
        <w:rPr>
          <w:rFonts w:cs="Arial"/>
          <w:lang w:eastAsia="sl-SI"/>
        </w:rPr>
        <w:t xml:space="preserve">razpoložljiv na drug ustrezen način, ki zagotavlja </w:t>
      </w:r>
      <w:r w:rsidR="00DF0700" w:rsidRPr="00930BBF">
        <w:rPr>
          <w:rFonts w:cs="Arial"/>
          <w:lang w:eastAsia="sl-SI"/>
        </w:rPr>
        <w:t xml:space="preserve">možnost </w:t>
      </w:r>
      <w:r w:rsidR="00B1106D" w:rsidRPr="00930BBF">
        <w:rPr>
          <w:rFonts w:cs="Arial"/>
          <w:lang w:eastAsia="sl-SI"/>
        </w:rPr>
        <w:t>up</w:t>
      </w:r>
      <w:r w:rsidR="00B95427" w:rsidRPr="00930BBF">
        <w:rPr>
          <w:rFonts w:cs="Arial"/>
          <w:lang w:eastAsia="sl-SI"/>
        </w:rPr>
        <w:t>o</w:t>
      </w:r>
      <w:r w:rsidR="00DF0700" w:rsidRPr="00930BBF">
        <w:rPr>
          <w:rFonts w:cs="Arial"/>
          <w:lang w:eastAsia="sl-SI"/>
        </w:rPr>
        <w:t>rabe</w:t>
      </w:r>
      <w:r w:rsidR="00396901" w:rsidRPr="00930BBF">
        <w:rPr>
          <w:rFonts w:cs="Arial"/>
          <w:lang w:eastAsia="sl-SI"/>
        </w:rPr>
        <w:t xml:space="preserve"> </w:t>
      </w:r>
      <w:r w:rsidR="00A61201" w:rsidRPr="00930BBF">
        <w:rPr>
          <w:rFonts w:cs="Arial"/>
          <w:lang w:eastAsia="sl-SI"/>
        </w:rPr>
        <w:t xml:space="preserve">v potrebnem obsegu </w:t>
      </w:r>
      <w:r w:rsidR="00396901" w:rsidRPr="00930BBF">
        <w:rPr>
          <w:rFonts w:cs="Arial"/>
          <w:lang w:eastAsia="sl-SI"/>
        </w:rPr>
        <w:t xml:space="preserve">za celotno trajanje </w:t>
      </w:r>
      <w:r w:rsidR="00064F85" w:rsidRPr="00930BBF">
        <w:rPr>
          <w:rFonts w:cs="Arial"/>
          <w:lang w:eastAsia="sl-SI"/>
        </w:rPr>
        <w:t>operacije</w:t>
      </w:r>
      <w:r w:rsidR="00396901" w:rsidRPr="00930BBF">
        <w:rPr>
          <w:rFonts w:cs="Arial"/>
          <w:lang w:eastAsia="sl-SI"/>
        </w:rPr>
        <w:t>.</w:t>
      </w:r>
    </w:p>
    <w:p w14:paraId="3573EADC" w14:textId="77777777" w:rsidR="00B8250F" w:rsidRPr="00930BBF" w:rsidRDefault="00B8250F" w:rsidP="00165CA7">
      <w:pPr>
        <w:spacing w:line="240" w:lineRule="auto"/>
        <w:rPr>
          <w:rFonts w:cs="Arial"/>
          <w:lang w:eastAsia="sl-SI"/>
        </w:rPr>
      </w:pPr>
    </w:p>
    <w:p w14:paraId="6A4629C0" w14:textId="4ED8FB21" w:rsidR="00B8250F" w:rsidRPr="00930BBF" w:rsidRDefault="00B8250F" w:rsidP="00165CA7">
      <w:pPr>
        <w:spacing w:line="240" w:lineRule="auto"/>
        <w:rPr>
          <w:rFonts w:cs="Arial"/>
        </w:rPr>
      </w:pPr>
      <w:r w:rsidRPr="0031655E">
        <w:rPr>
          <w:rFonts w:cs="Arial"/>
          <w:b/>
          <w:bCs/>
          <w:lang w:eastAsia="sl-SI"/>
        </w:rPr>
        <w:t>Umet</w:t>
      </w:r>
      <w:r w:rsidR="008E3C97" w:rsidRPr="0031655E">
        <w:rPr>
          <w:rFonts w:cs="Arial"/>
          <w:b/>
          <w:bCs/>
          <w:lang w:eastAsia="sl-SI"/>
        </w:rPr>
        <w:t>n</w:t>
      </w:r>
      <w:r w:rsidRPr="0031655E">
        <w:rPr>
          <w:rFonts w:cs="Arial"/>
          <w:b/>
          <w:bCs/>
          <w:lang w:eastAsia="sl-SI"/>
        </w:rPr>
        <w:t>iška rezidenca</w:t>
      </w:r>
      <w:r w:rsidRPr="0031655E">
        <w:rPr>
          <w:rFonts w:cs="Arial"/>
          <w:lang w:eastAsia="sl-SI"/>
        </w:rPr>
        <w:t xml:space="preserve"> pomeni, da v rezidenčn</w:t>
      </w:r>
      <w:r w:rsidR="00A1138D" w:rsidRPr="0031655E">
        <w:rPr>
          <w:rFonts w:cs="Arial"/>
          <w:lang w:eastAsia="sl-SI"/>
        </w:rPr>
        <w:t>ih</w:t>
      </w:r>
      <w:r w:rsidRPr="0031655E">
        <w:rPr>
          <w:rFonts w:cs="Arial"/>
          <w:lang w:eastAsia="sl-SI"/>
        </w:rPr>
        <w:t xml:space="preserve"> </w:t>
      </w:r>
      <w:r w:rsidR="00A1138D" w:rsidRPr="0031655E">
        <w:rPr>
          <w:rFonts w:cs="Arial"/>
          <w:lang w:eastAsia="sl-SI"/>
        </w:rPr>
        <w:t>prostorih</w:t>
      </w:r>
      <w:r w:rsidRPr="0031655E">
        <w:rPr>
          <w:rFonts w:cs="Arial"/>
          <w:lang w:eastAsia="sl-SI"/>
        </w:rPr>
        <w:t xml:space="preserve"> ena ali več oseb</w:t>
      </w:r>
      <w:r w:rsidR="008A345A" w:rsidRPr="0031655E">
        <w:rPr>
          <w:rFonts w:cs="Arial"/>
          <w:lang w:eastAsia="sl-SI"/>
        </w:rPr>
        <w:t xml:space="preserve"> (če gre </w:t>
      </w:r>
      <w:r w:rsidR="00A54399" w:rsidRPr="0031655E">
        <w:rPr>
          <w:rFonts w:cs="Arial"/>
          <w:lang w:eastAsia="sl-SI"/>
        </w:rPr>
        <w:t xml:space="preserve">npr. </w:t>
      </w:r>
      <w:r w:rsidR="008A345A" w:rsidRPr="0031655E">
        <w:rPr>
          <w:rFonts w:cs="Arial"/>
          <w:lang w:eastAsia="sl-SI"/>
        </w:rPr>
        <w:t>za</w:t>
      </w:r>
      <w:r w:rsidR="008A345A" w:rsidRPr="00930BBF">
        <w:rPr>
          <w:rFonts w:cs="Arial"/>
          <w:lang w:eastAsia="sl-SI"/>
        </w:rPr>
        <w:t xml:space="preserve"> </w:t>
      </w:r>
      <w:r w:rsidR="00A54399" w:rsidRPr="00930BBF">
        <w:rPr>
          <w:rFonts w:cs="Arial"/>
          <w:lang w:eastAsia="sl-SI"/>
        </w:rPr>
        <w:t xml:space="preserve">umetniški </w:t>
      </w:r>
      <w:r w:rsidR="008A345A" w:rsidRPr="00930BBF">
        <w:rPr>
          <w:rFonts w:cs="Arial"/>
          <w:lang w:eastAsia="sl-SI"/>
        </w:rPr>
        <w:t>kolektiv)</w:t>
      </w:r>
      <w:r w:rsidRPr="00930BBF">
        <w:rPr>
          <w:rFonts w:cs="Arial"/>
          <w:lang w:eastAsia="sl-SI"/>
        </w:rPr>
        <w:t xml:space="preserve"> živi in razvija no</w:t>
      </w:r>
      <w:r w:rsidR="001669E4" w:rsidRPr="00930BBF">
        <w:rPr>
          <w:rFonts w:cs="Arial"/>
          <w:lang w:eastAsia="sl-SI"/>
        </w:rPr>
        <w:t>v</w:t>
      </w:r>
      <w:r w:rsidRPr="00930BBF">
        <w:rPr>
          <w:rFonts w:cs="Arial"/>
          <w:lang w:eastAsia="sl-SI"/>
        </w:rPr>
        <w:t xml:space="preserve"> umetniško-raziskovalni projekt vsaj 6 </w:t>
      </w:r>
      <w:r w:rsidR="00B1106D" w:rsidRPr="00930BBF">
        <w:rPr>
          <w:rFonts w:cs="Arial"/>
          <w:lang w:eastAsia="sl-SI"/>
        </w:rPr>
        <w:t>do</w:t>
      </w:r>
      <w:r w:rsidRPr="00930BBF">
        <w:rPr>
          <w:rFonts w:cs="Arial"/>
          <w:lang w:eastAsia="sl-SI"/>
        </w:rPr>
        <w:t xml:space="preserve"> </w:t>
      </w:r>
      <w:r w:rsidR="0031655E">
        <w:rPr>
          <w:rFonts w:cs="Arial"/>
          <w:lang w:eastAsia="sl-SI"/>
        </w:rPr>
        <w:t>10</w:t>
      </w:r>
      <w:r w:rsidR="0031655E" w:rsidRPr="00930BBF">
        <w:rPr>
          <w:rFonts w:cs="Arial"/>
          <w:lang w:eastAsia="sl-SI"/>
        </w:rPr>
        <w:t xml:space="preserve"> </w:t>
      </w:r>
      <w:r w:rsidR="00DD3020" w:rsidRPr="00930BBF">
        <w:rPr>
          <w:rFonts w:cs="Arial"/>
          <w:lang w:eastAsia="sl-SI"/>
        </w:rPr>
        <w:t xml:space="preserve">povezanih </w:t>
      </w:r>
      <w:r w:rsidRPr="00930BBF">
        <w:rPr>
          <w:rFonts w:cs="Arial"/>
          <w:lang w:eastAsia="sl-SI"/>
        </w:rPr>
        <w:t>tednov, pri čemer ji</w:t>
      </w:r>
      <w:r w:rsidR="00B1106D" w:rsidRPr="00930BBF">
        <w:rPr>
          <w:rFonts w:cs="Arial"/>
          <w:lang w:eastAsia="sl-SI"/>
        </w:rPr>
        <w:t xml:space="preserve"> (oziroma </w:t>
      </w:r>
      <w:r w:rsidR="001669E4" w:rsidRPr="00930BBF">
        <w:rPr>
          <w:rFonts w:cs="Arial"/>
          <w:lang w:eastAsia="sl-SI"/>
        </w:rPr>
        <w:t>jim</w:t>
      </w:r>
      <w:r w:rsidR="00B1106D" w:rsidRPr="00930BBF">
        <w:rPr>
          <w:rFonts w:cs="Arial"/>
          <w:lang w:eastAsia="sl-SI"/>
        </w:rPr>
        <w:t>)</w:t>
      </w:r>
      <w:r w:rsidRPr="00930BBF">
        <w:rPr>
          <w:rFonts w:cs="Arial"/>
          <w:lang w:eastAsia="sl-SI"/>
        </w:rPr>
        <w:t xml:space="preserve"> </w:t>
      </w:r>
      <w:r w:rsidR="00214FDE" w:rsidRPr="00930BBF">
        <w:rPr>
          <w:rFonts w:cs="Arial"/>
          <w:lang w:eastAsia="sl-SI"/>
        </w:rPr>
        <w:t>prijavitelj</w:t>
      </w:r>
      <w:r w:rsidRPr="00930BBF">
        <w:rPr>
          <w:rFonts w:cs="Arial"/>
          <w:lang w:eastAsia="sl-SI"/>
        </w:rPr>
        <w:t xml:space="preserve"> zagotavlja potrebno tehnično, </w:t>
      </w:r>
      <w:r w:rsidR="00D04919" w:rsidRPr="00930BBF">
        <w:rPr>
          <w:rFonts w:cs="Arial"/>
          <w:lang w:eastAsia="sl-SI"/>
        </w:rPr>
        <w:t xml:space="preserve">strokovno, </w:t>
      </w:r>
      <w:r w:rsidRPr="00930BBF">
        <w:rPr>
          <w:rFonts w:cs="Arial"/>
          <w:lang w:eastAsia="sl-SI"/>
        </w:rPr>
        <w:t>administrativno</w:t>
      </w:r>
      <w:r w:rsidR="00B1106D" w:rsidRPr="00930BBF">
        <w:rPr>
          <w:rFonts w:cs="Arial"/>
          <w:lang w:eastAsia="sl-SI"/>
        </w:rPr>
        <w:t>, promocijsko</w:t>
      </w:r>
      <w:r w:rsidRPr="00930BBF">
        <w:rPr>
          <w:rFonts w:cs="Arial"/>
          <w:lang w:eastAsia="sl-SI"/>
        </w:rPr>
        <w:t xml:space="preserve"> in drugo podporo. To pomeni, da ji zagotovi sodelovanje z institucijami v lokalnem okolju, da </w:t>
      </w:r>
      <w:r w:rsidR="00451B86" w:rsidRPr="00930BBF">
        <w:rPr>
          <w:rFonts w:cs="Arial"/>
          <w:lang w:eastAsia="sl-SI"/>
        </w:rPr>
        <w:t>priskrbi potrebno</w:t>
      </w:r>
      <w:r w:rsidRPr="00930BBF">
        <w:rPr>
          <w:rFonts w:cs="Arial"/>
          <w:lang w:eastAsia="sl-SI"/>
        </w:rPr>
        <w:t xml:space="preserve"> tehnično </w:t>
      </w:r>
      <w:r w:rsidR="005C0E76" w:rsidRPr="00930BBF">
        <w:rPr>
          <w:rFonts w:cs="Arial"/>
          <w:lang w:eastAsia="sl-SI"/>
        </w:rPr>
        <w:t>opremo</w:t>
      </w:r>
      <w:r w:rsidRPr="00930BBF">
        <w:rPr>
          <w:rFonts w:cs="Arial"/>
          <w:lang w:eastAsia="sl-SI"/>
        </w:rPr>
        <w:t xml:space="preserve">, krije stroške </w:t>
      </w:r>
      <w:r w:rsidR="00451B86" w:rsidRPr="00930BBF">
        <w:rPr>
          <w:rFonts w:cs="Arial"/>
          <w:lang w:eastAsia="sl-SI"/>
        </w:rPr>
        <w:t>storitev in zunanjih</w:t>
      </w:r>
      <w:r w:rsidRPr="00930BBF">
        <w:rPr>
          <w:rFonts w:cs="Arial"/>
          <w:lang w:eastAsia="sl-SI"/>
        </w:rPr>
        <w:t xml:space="preserve"> sodelavcev (kuratorjev, tonskih tehnikov, </w:t>
      </w:r>
      <w:r w:rsidR="00451B86" w:rsidRPr="00930BBF">
        <w:rPr>
          <w:rFonts w:cs="Arial"/>
          <w:lang w:eastAsia="sl-SI"/>
        </w:rPr>
        <w:t>odrskih</w:t>
      </w:r>
      <w:r w:rsidRPr="00930BBF">
        <w:rPr>
          <w:rFonts w:cs="Arial"/>
          <w:lang w:eastAsia="sl-SI"/>
        </w:rPr>
        <w:t xml:space="preserve"> tehnikov, razvijalcev programske op</w:t>
      </w:r>
      <w:r w:rsidR="00DF0700" w:rsidRPr="00930BBF">
        <w:rPr>
          <w:rFonts w:cs="Arial"/>
          <w:lang w:eastAsia="sl-SI"/>
        </w:rPr>
        <w:t>r</w:t>
      </w:r>
      <w:r w:rsidRPr="00930BBF">
        <w:rPr>
          <w:rFonts w:cs="Arial"/>
          <w:lang w:eastAsia="sl-SI"/>
        </w:rPr>
        <w:t xml:space="preserve">eme </w:t>
      </w:r>
      <w:r w:rsidR="005C0E76" w:rsidRPr="00930BBF">
        <w:rPr>
          <w:rFonts w:cs="Arial"/>
          <w:lang w:eastAsia="sl-SI"/>
        </w:rPr>
        <w:t>itn.</w:t>
      </w:r>
      <w:r w:rsidRPr="00930BBF">
        <w:rPr>
          <w:rFonts w:cs="Arial"/>
          <w:lang w:eastAsia="sl-SI"/>
        </w:rPr>
        <w:t>)</w:t>
      </w:r>
      <w:r w:rsidR="00421E64">
        <w:rPr>
          <w:rFonts w:cs="Arial"/>
          <w:lang w:eastAsia="sl-SI"/>
        </w:rPr>
        <w:t>,</w:t>
      </w:r>
      <w:r w:rsidR="00672D46" w:rsidRPr="00930BBF">
        <w:rPr>
          <w:rFonts w:cs="Arial"/>
          <w:lang w:eastAsia="sl-SI"/>
        </w:rPr>
        <w:t xml:space="preserve"> in izvede vse druge </w:t>
      </w:r>
      <w:r w:rsidR="00EC4AA9" w:rsidRPr="00930BBF">
        <w:rPr>
          <w:rFonts w:cs="Arial"/>
          <w:lang w:eastAsia="sl-SI"/>
        </w:rPr>
        <w:t xml:space="preserve">ustrezne </w:t>
      </w:r>
      <w:r w:rsidR="00672D46" w:rsidRPr="00930BBF">
        <w:rPr>
          <w:rFonts w:cs="Arial"/>
          <w:lang w:eastAsia="sl-SI"/>
        </w:rPr>
        <w:t>aktivnosti producenta razvoja kulturnega projekta</w:t>
      </w:r>
      <w:r w:rsidR="00451B86" w:rsidRPr="00930BBF">
        <w:rPr>
          <w:rFonts w:cs="Arial"/>
          <w:lang w:eastAsia="sl-SI"/>
        </w:rPr>
        <w:t xml:space="preserve">, </w:t>
      </w:r>
      <w:r w:rsidR="00672D46" w:rsidRPr="00930BBF">
        <w:rPr>
          <w:rFonts w:cs="Arial"/>
          <w:lang w:eastAsia="sl-SI"/>
        </w:rPr>
        <w:t>javnega dogodka</w:t>
      </w:r>
      <w:r w:rsidR="00451B86" w:rsidRPr="00930BBF">
        <w:rPr>
          <w:rFonts w:cs="Arial"/>
          <w:lang w:eastAsia="sl-SI"/>
        </w:rPr>
        <w:t xml:space="preserve"> in usposabljanja</w:t>
      </w:r>
      <w:r w:rsidR="00672D46" w:rsidRPr="00930BBF">
        <w:rPr>
          <w:rFonts w:cs="Arial"/>
          <w:lang w:eastAsia="sl-SI"/>
        </w:rPr>
        <w:t>.</w:t>
      </w:r>
      <w:r w:rsidR="00214FDE" w:rsidRPr="00930BBF">
        <w:rPr>
          <w:rFonts w:cs="Arial"/>
          <w:lang w:eastAsia="sl-SI"/>
        </w:rPr>
        <w:t xml:space="preserve"> </w:t>
      </w:r>
      <w:r w:rsidR="00CC0860" w:rsidRPr="00930BBF">
        <w:rPr>
          <w:rFonts w:cs="Arial"/>
          <w:lang w:eastAsia="sl-SI"/>
        </w:rPr>
        <w:t>Š</w:t>
      </w:r>
      <w:r w:rsidR="00214FDE" w:rsidRPr="00930BBF">
        <w:rPr>
          <w:rFonts w:cs="Arial"/>
          <w:lang w:eastAsia="sl-SI"/>
        </w:rPr>
        <w:t xml:space="preserve">est (od skupno 12 na operacijo) umetniških rezidenc mora vključevati gostovanje rezidentov iz </w:t>
      </w:r>
      <w:r w:rsidR="00A72C50">
        <w:rPr>
          <w:rFonts w:cs="Arial"/>
          <w:lang w:eastAsia="sl-SI"/>
        </w:rPr>
        <w:t>tujine</w:t>
      </w:r>
      <w:r w:rsidR="00EC4AA9" w:rsidRPr="00930BBF">
        <w:rPr>
          <w:rFonts w:cs="Arial"/>
          <w:lang w:eastAsia="sl-SI"/>
        </w:rPr>
        <w:t>, šest pa iz Republike Slovenije.</w:t>
      </w:r>
    </w:p>
    <w:p w14:paraId="33078967" w14:textId="77777777" w:rsidR="00833DC5" w:rsidRPr="00930BBF" w:rsidRDefault="00833DC5" w:rsidP="00165CA7">
      <w:pPr>
        <w:spacing w:line="240" w:lineRule="auto"/>
        <w:rPr>
          <w:rFonts w:cs="Arial"/>
        </w:rPr>
      </w:pPr>
    </w:p>
    <w:p w14:paraId="32582A62" w14:textId="2EE99515" w:rsidR="004B036E" w:rsidRPr="00930BBF" w:rsidRDefault="00F01DA5" w:rsidP="00165CA7">
      <w:pPr>
        <w:spacing w:line="240" w:lineRule="auto"/>
        <w:rPr>
          <w:rFonts w:cs="Arial"/>
        </w:rPr>
      </w:pPr>
      <w:r w:rsidRPr="00930BBF">
        <w:rPr>
          <w:rFonts w:cs="Arial"/>
          <w:b/>
          <w:bCs/>
          <w:lang w:eastAsia="sl-SI"/>
        </w:rPr>
        <w:t>Umetniško-raziskovalni projekt</w:t>
      </w:r>
      <w:r w:rsidRPr="00930BBF">
        <w:rPr>
          <w:rFonts w:cs="Arial"/>
          <w:lang w:eastAsia="sl-SI"/>
        </w:rPr>
        <w:t xml:space="preserve"> v okviru tega javnega razpisa pomeni razvoj projekta na enem od področij kulture, ki </w:t>
      </w:r>
      <w:r w:rsidRPr="00930BBF">
        <w:rPr>
          <w:rFonts w:cs="Arial"/>
        </w:rPr>
        <w:t>izhajajo iz 4. člena ZUJIK</w:t>
      </w:r>
      <w:r w:rsidR="003D5FE4" w:rsidRPr="00930BBF">
        <w:rPr>
          <w:rFonts w:cs="Arial"/>
        </w:rPr>
        <w:t xml:space="preserve"> (</w:t>
      </w:r>
      <w:r w:rsidR="006B50B0" w:rsidRPr="00930BBF">
        <w:rPr>
          <w:rFonts w:cs="Arial"/>
        </w:rPr>
        <w:t xml:space="preserve">npr. razvoj </w:t>
      </w:r>
      <w:r w:rsidR="003D5FE4" w:rsidRPr="00930BBF">
        <w:rPr>
          <w:rFonts w:cs="Arial"/>
        </w:rPr>
        <w:t xml:space="preserve">razstave, </w:t>
      </w:r>
      <w:r w:rsidR="00F51EA7" w:rsidRPr="00930BBF">
        <w:rPr>
          <w:rFonts w:cs="Arial"/>
        </w:rPr>
        <w:t xml:space="preserve">intermedijske </w:t>
      </w:r>
      <w:r w:rsidR="003D5FE4" w:rsidRPr="00930BBF">
        <w:rPr>
          <w:rFonts w:cs="Arial"/>
        </w:rPr>
        <w:t>instalacije, gledališke predstave, glasben</w:t>
      </w:r>
      <w:r w:rsidR="00E9257B" w:rsidRPr="00930BBF">
        <w:rPr>
          <w:rFonts w:cs="Arial"/>
        </w:rPr>
        <w:t>ega</w:t>
      </w:r>
      <w:r w:rsidR="003D5FE4" w:rsidRPr="00930BBF">
        <w:rPr>
          <w:rFonts w:cs="Arial"/>
        </w:rPr>
        <w:t xml:space="preserve"> dela</w:t>
      </w:r>
      <w:r w:rsidR="00E9257B" w:rsidRPr="00930BBF">
        <w:rPr>
          <w:rFonts w:cs="Arial"/>
        </w:rPr>
        <w:t>, kuratorskega projekta</w:t>
      </w:r>
      <w:r w:rsidR="003D5FE4" w:rsidRPr="00930BBF">
        <w:rPr>
          <w:rFonts w:cs="Arial"/>
        </w:rPr>
        <w:t>).</w:t>
      </w:r>
      <w:r w:rsidR="00B8250F" w:rsidRPr="00930BBF">
        <w:rPr>
          <w:rFonts w:cs="Arial"/>
        </w:rPr>
        <w:t xml:space="preserve"> Pri tem mora</w:t>
      </w:r>
      <w:r w:rsidR="00F51EA7" w:rsidRPr="00930BBF">
        <w:rPr>
          <w:rFonts w:cs="Arial"/>
        </w:rPr>
        <w:t>jo</w:t>
      </w:r>
      <w:r w:rsidR="00B8250F" w:rsidRPr="00930BBF">
        <w:rPr>
          <w:rFonts w:cs="Arial"/>
        </w:rPr>
        <w:t xml:space="preserve"> biti v razvoj </w:t>
      </w:r>
      <w:r w:rsidR="003D5FE4" w:rsidRPr="00930BBF">
        <w:rPr>
          <w:rFonts w:cs="Arial"/>
        </w:rPr>
        <w:t xml:space="preserve">vsaj štirih od </w:t>
      </w:r>
      <w:r w:rsidR="00F32F61" w:rsidRPr="00930BBF">
        <w:rPr>
          <w:rFonts w:cs="Arial"/>
        </w:rPr>
        <w:t>skupno</w:t>
      </w:r>
      <w:r w:rsidR="003D5FE4" w:rsidRPr="00930BBF">
        <w:rPr>
          <w:rFonts w:cs="Arial"/>
        </w:rPr>
        <w:t xml:space="preserve"> 12 </w:t>
      </w:r>
      <w:r w:rsidR="00B8250F" w:rsidRPr="00930BBF">
        <w:rPr>
          <w:rFonts w:cs="Arial"/>
        </w:rPr>
        <w:t>proj</w:t>
      </w:r>
      <w:r w:rsidR="003D5FE4" w:rsidRPr="00930BBF">
        <w:rPr>
          <w:rFonts w:cs="Arial"/>
        </w:rPr>
        <w:t>e</w:t>
      </w:r>
      <w:r w:rsidR="00B8250F" w:rsidRPr="00930BBF">
        <w:rPr>
          <w:rFonts w:cs="Arial"/>
        </w:rPr>
        <w:t>kt</w:t>
      </w:r>
      <w:r w:rsidR="003D5FE4" w:rsidRPr="00930BBF">
        <w:rPr>
          <w:rFonts w:cs="Arial"/>
        </w:rPr>
        <w:t xml:space="preserve">ov </w:t>
      </w:r>
      <w:r w:rsidR="00F51EA7" w:rsidRPr="00930BBF">
        <w:rPr>
          <w:rFonts w:cs="Arial"/>
        </w:rPr>
        <w:t xml:space="preserve">posameznega </w:t>
      </w:r>
      <w:r w:rsidR="003D5FE4" w:rsidRPr="00930BBF">
        <w:rPr>
          <w:rFonts w:cs="Arial"/>
        </w:rPr>
        <w:t>rezidenčnega centra</w:t>
      </w:r>
      <w:r w:rsidR="00B8250F" w:rsidRPr="00930BBF">
        <w:rPr>
          <w:rFonts w:cs="Arial"/>
        </w:rPr>
        <w:t xml:space="preserve"> </w:t>
      </w:r>
      <w:r w:rsidR="00A72C50">
        <w:rPr>
          <w:rFonts w:cs="Arial"/>
        </w:rPr>
        <w:t>ustrezno</w:t>
      </w:r>
      <w:r w:rsidR="00A72C50" w:rsidRPr="00930BBF">
        <w:rPr>
          <w:rFonts w:cs="Arial"/>
        </w:rPr>
        <w:t xml:space="preserve"> </w:t>
      </w:r>
      <w:r w:rsidR="00B8250F" w:rsidRPr="00930BBF">
        <w:rPr>
          <w:rFonts w:cs="Arial"/>
        </w:rPr>
        <w:t>vključeni izvajalci socialno-varstvene, zdravstvene ali vzgojno-izobraževalne dejavnosti, in sicer tako, da so v projekt vključeni bodisi njihovi zaposleni in sodelavci ali njihov</w:t>
      </w:r>
      <w:r w:rsidR="006E6518" w:rsidRPr="00930BBF">
        <w:rPr>
          <w:rFonts w:cs="Arial"/>
        </w:rPr>
        <w:t>i uporabniki</w:t>
      </w:r>
      <w:r w:rsidR="00B8250F" w:rsidRPr="00930BBF">
        <w:rPr>
          <w:rFonts w:cs="Arial"/>
        </w:rPr>
        <w:t>.</w:t>
      </w:r>
      <w:r w:rsidR="003141D1" w:rsidRPr="00930BBF">
        <w:rPr>
          <w:rFonts w:cs="Arial"/>
        </w:rPr>
        <w:t xml:space="preserve"> Vsak posamezni umetniško-raziskovalni projekt se mora zaključiti z javnim dogodkom, </w:t>
      </w:r>
      <w:r w:rsidR="009A7361" w:rsidRPr="00930BBF">
        <w:rPr>
          <w:rFonts w:cs="Arial"/>
        </w:rPr>
        <w:t>na kater</w:t>
      </w:r>
      <w:r w:rsidR="00DA1BBB" w:rsidRPr="00930BBF">
        <w:rPr>
          <w:rFonts w:cs="Arial"/>
        </w:rPr>
        <w:t>em</w:t>
      </w:r>
      <w:r w:rsidR="009A7361" w:rsidRPr="00930BBF">
        <w:rPr>
          <w:rFonts w:cs="Arial"/>
        </w:rPr>
        <w:t xml:space="preserve"> je javnosti predstavljen potek </w:t>
      </w:r>
      <w:r w:rsidR="00676172" w:rsidRPr="00930BBF">
        <w:rPr>
          <w:rFonts w:cs="Arial"/>
        </w:rPr>
        <w:t xml:space="preserve">oziroma </w:t>
      </w:r>
      <w:r w:rsidR="00EC4AA9" w:rsidRPr="00930BBF">
        <w:rPr>
          <w:rFonts w:cs="Arial"/>
        </w:rPr>
        <w:t xml:space="preserve">rezultat </w:t>
      </w:r>
      <w:r w:rsidR="009A7361" w:rsidRPr="00930BBF">
        <w:rPr>
          <w:rFonts w:cs="Arial"/>
        </w:rPr>
        <w:t xml:space="preserve">rezidence, </w:t>
      </w:r>
      <w:r w:rsidR="003141D1" w:rsidRPr="00930BBF">
        <w:rPr>
          <w:rFonts w:cs="Arial"/>
        </w:rPr>
        <w:t>pri čemer se</w:t>
      </w:r>
      <w:r w:rsidR="00214FDE" w:rsidRPr="00930BBF">
        <w:rPr>
          <w:rFonts w:cs="Arial"/>
        </w:rPr>
        <w:t xml:space="preserve"> </w:t>
      </w:r>
      <w:r w:rsidR="00EC4AA9" w:rsidRPr="00930BBF">
        <w:rPr>
          <w:rFonts w:cs="Arial"/>
        </w:rPr>
        <w:t xml:space="preserve">ta dogodek </w:t>
      </w:r>
      <w:r w:rsidR="003141D1" w:rsidRPr="00930BBF">
        <w:rPr>
          <w:rFonts w:cs="Arial"/>
        </w:rPr>
        <w:t>lahko izvede tudi po zaključku umetniške rezidence, a ne kasneje kot v tistem</w:t>
      </w:r>
      <w:r w:rsidR="00421E64">
        <w:rPr>
          <w:rFonts w:cs="Arial"/>
        </w:rPr>
        <w:t xml:space="preserve"> koledarskem</w:t>
      </w:r>
      <w:r w:rsidR="003141D1" w:rsidRPr="00930BBF">
        <w:rPr>
          <w:rFonts w:cs="Arial"/>
        </w:rPr>
        <w:t xml:space="preserve"> letu, v katerem je izvedena umetniška rezidenca.</w:t>
      </w:r>
    </w:p>
    <w:p w14:paraId="429B7A84" w14:textId="77777777" w:rsidR="004B036E" w:rsidRPr="00930BBF" w:rsidRDefault="004B036E" w:rsidP="00165CA7">
      <w:pPr>
        <w:widowControl w:val="0"/>
        <w:spacing w:line="240" w:lineRule="auto"/>
        <w:rPr>
          <w:rFonts w:cs="Arial"/>
        </w:rPr>
      </w:pPr>
    </w:p>
    <w:p w14:paraId="620D1628" w14:textId="58959032" w:rsidR="00B8250F" w:rsidRPr="00930BBF" w:rsidRDefault="00F01DA5" w:rsidP="00165CA7">
      <w:pPr>
        <w:widowControl w:val="0"/>
        <w:spacing w:line="240" w:lineRule="auto"/>
        <w:rPr>
          <w:rFonts w:cs="Arial"/>
          <w:b/>
          <w:bCs/>
        </w:rPr>
      </w:pPr>
      <w:r w:rsidRPr="00930BBF">
        <w:rPr>
          <w:rFonts w:cs="Arial"/>
          <w:b/>
          <w:bCs/>
          <w:lang w:eastAsia="sl-SI"/>
        </w:rPr>
        <w:t>Izvajalci socialno-varstvene, zdravstvene ali vzgojno-izobraževalne dejavnosti</w:t>
      </w:r>
      <w:r w:rsidR="00B8250F" w:rsidRPr="00930BBF">
        <w:rPr>
          <w:rFonts w:cs="Arial"/>
          <w:b/>
          <w:bCs/>
          <w:lang w:eastAsia="sl-SI"/>
        </w:rPr>
        <w:t xml:space="preserve"> </w:t>
      </w:r>
      <w:r w:rsidR="00B8250F" w:rsidRPr="00930BBF">
        <w:rPr>
          <w:rFonts w:cs="Arial"/>
        </w:rPr>
        <w:t>so pravne ali fizične osebe, ki na podlagi veljavne zakonodaje opravljajo dejavnosti na področju socialnega varstva, zdravstvene oskrbe ali vzgoje in izobraževanja. Mednje sodijo zlasti javni in zasebni zavodi, gospodarske družbe, samostojni podjetniki ter druge organizacijske oblike, ki izvajajo javno službo ali drugo dejavnost v skladu s sklenjeno pogodbo o sofinanciranju oziroma koncesijo.</w:t>
      </w:r>
      <w:r w:rsidR="00B8250F" w:rsidRPr="00930BBF">
        <w:rPr>
          <w:rFonts w:cs="Arial"/>
          <w:b/>
          <w:bCs/>
        </w:rPr>
        <w:t xml:space="preserve"> </w:t>
      </w:r>
      <w:r w:rsidR="00B8250F" w:rsidRPr="00930BBF">
        <w:rPr>
          <w:rFonts w:cs="Arial"/>
        </w:rPr>
        <w:t>Primeri teh izvajalcev so domovi za starejše</w:t>
      </w:r>
      <w:r w:rsidR="00B66AAB" w:rsidRPr="00930BBF">
        <w:rPr>
          <w:rFonts w:cs="Arial"/>
        </w:rPr>
        <w:t xml:space="preserve"> (v nadaljnjem besedilu: DSO)</w:t>
      </w:r>
      <w:r w:rsidR="00B8250F" w:rsidRPr="00930BBF">
        <w:rPr>
          <w:rFonts w:cs="Arial"/>
        </w:rPr>
        <w:t xml:space="preserve"> in posebni socialno-varstveni zavodi, centri za socialno delo in varstveno-delovni centri, bolnišnice, psihiatrične klinike</w:t>
      </w:r>
      <w:r w:rsidR="0094487A" w:rsidRPr="00930BBF">
        <w:rPr>
          <w:rFonts w:cs="Arial"/>
        </w:rPr>
        <w:t>,</w:t>
      </w:r>
      <w:r w:rsidR="00B8250F" w:rsidRPr="00930BBF">
        <w:rPr>
          <w:rFonts w:cs="Arial"/>
        </w:rPr>
        <w:t xml:space="preserve"> zdravstveni domovi, vrtci, osnovne in srednje šole, dijaški in študentski domovi ter specializirani vzgojno-izobraževalni zavodi.</w:t>
      </w:r>
    </w:p>
    <w:p w14:paraId="4FBB0753" w14:textId="77777777" w:rsidR="00B8250F" w:rsidRPr="00930BBF" w:rsidRDefault="00B8250F" w:rsidP="00165CA7">
      <w:pPr>
        <w:spacing w:line="240" w:lineRule="auto"/>
        <w:rPr>
          <w:rFonts w:cs="Arial"/>
        </w:rPr>
      </w:pPr>
    </w:p>
    <w:p w14:paraId="0E2E93E3" w14:textId="3FF07453" w:rsidR="007400E0" w:rsidRPr="00930BBF" w:rsidRDefault="003004B8" w:rsidP="00165CA7">
      <w:pPr>
        <w:spacing w:line="240" w:lineRule="auto"/>
        <w:rPr>
          <w:rFonts w:cs="Arial"/>
        </w:rPr>
      </w:pPr>
      <w:r w:rsidRPr="00930BBF">
        <w:rPr>
          <w:rFonts w:cs="Arial"/>
          <w:b/>
          <w:bCs/>
          <w:lang w:eastAsia="sl-SI"/>
        </w:rPr>
        <w:t>U</w:t>
      </w:r>
      <w:r w:rsidR="00B8250F" w:rsidRPr="00930BBF">
        <w:rPr>
          <w:rFonts w:cs="Arial"/>
          <w:b/>
          <w:bCs/>
          <w:lang w:eastAsia="sl-SI"/>
        </w:rPr>
        <w:t>sposabljanje</w:t>
      </w:r>
      <w:r w:rsidRPr="00930BBF">
        <w:rPr>
          <w:rFonts w:cs="Arial"/>
          <w:b/>
          <w:bCs/>
          <w:lang w:eastAsia="sl-SI"/>
        </w:rPr>
        <w:t xml:space="preserve"> v okviru rezidenčnega centra</w:t>
      </w:r>
      <w:r w:rsidR="00B8250F" w:rsidRPr="00930BBF">
        <w:rPr>
          <w:rFonts w:cs="Arial"/>
          <w:lang w:eastAsia="sl-SI"/>
        </w:rPr>
        <w:t xml:space="preserve"> </w:t>
      </w:r>
      <w:r w:rsidR="00B8250F" w:rsidRPr="00930BBF">
        <w:rPr>
          <w:rFonts w:cs="Arial"/>
        </w:rPr>
        <w:t xml:space="preserve">so različne aktivnosti, namenjene krepitvi kompetenc </w:t>
      </w:r>
      <w:r w:rsidR="00306A76" w:rsidRPr="00930BBF">
        <w:rPr>
          <w:rFonts w:cs="Arial"/>
        </w:rPr>
        <w:t xml:space="preserve">posameznikov iz ciljnih skupin </w:t>
      </w:r>
      <w:r w:rsidR="00B8250F" w:rsidRPr="00930BBF">
        <w:rPr>
          <w:rFonts w:cs="Arial"/>
        </w:rPr>
        <w:t xml:space="preserve">za delo na področju kulture. </w:t>
      </w:r>
      <w:r w:rsidRPr="00930BBF">
        <w:rPr>
          <w:rFonts w:cs="Arial"/>
        </w:rPr>
        <w:t>Vsebina</w:t>
      </w:r>
      <w:r w:rsidR="00306A76" w:rsidRPr="00930BBF">
        <w:rPr>
          <w:rFonts w:cs="Arial"/>
        </w:rPr>
        <w:t xml:space="preserve"> usposabljanja</w:t>
      </w:r>
      <w:r w:rsidRPr="00930BBF">
        <w:rPr>
          <w:rFonts w:cs="Arial"/>
        </w:rPr>
        <w:t xml:space="preserve"> vključuje prenos znanja, veščin, spretnosti ali delovnih izkušenj</w:t>
      </w:r>
      <w:r w:rsidR="00832ED8" w:rsidRPr="00930BBF">
        <w:rPr>
          <w:rFonts w:cs="Arial"/>
        </w:rPr>
        <w:t>,</w:t>
      </w:r>
      <w:r w:rsidRPr="00930BBF">
        <w:rPr>
          <w:rFonts w:cs="Arial"/>
        </w:rPr>
        <w:t xml:space="preserve"> </w:t>
      </w:r>
      <w:r w:rsidR="007400E0" w:rsidRPr="00930BBF">
        <w:rPr>
          <w:rFonts w:cs="Arial"/>
        </w:rPr>
        <w:t xml:space="preserve">ki ga izvede rezident oziroma rezidenti, in sicer </w:t>
      </w:r>
      <w:r w:rsidRPr="00930BBF">
        <w:rPr>
          <w:rFonts w:cs="Arial"/>
        </w:rPr>
        <w:t xml:space="preserve">na </w:t>
      </w:r>
      <w:r w:rsidR="007400E0" w:rsidRPr="00930BBF">
        <w:rPr>
          <w:rFonts w:cs="Arial"/>
        </w:rPr>
        <w:t xml:space="preserve">naslednjih </w:t>
      </w:r>
      <w:r w:rsidR="00B8250F" w:rsidRPr="00930BBF">
        <w:rPr>
          <w:rFonts w:cs="Arial"/>
        </w:rPr>
        <w:t>področj</w:t>
      </w:r>
      <w:r w:rsidR="007400E0" w:rsidRPr="00930BBF">
        <w:rPr>
          <w:rFonts w:cs="Arial"/>
        </w:rPr>
        <w:t>ih:</w:t>
      </w:r>
    </w:p>
    <w:p w14:paraId="73E26CF9" w14:textId="7480D48F" w:rsidR="007400E0" w:rsidRPr="00930BBF" w:rsidRDefault="00B8250F" w:rsidP="00165CA7">
      <w:pPr>
        <w:pStyle w:val="Odstavekseznama"/>
        <w:numPr>
          <w:ilvl w:val="0"/>
          <w:numId w:val="24"/>
        </w:numPr>
        <w:spacing w:line="240" w:lineRule="auto"/>
        <w:rPr>
          <w:rFonts w:cs="Arial"/>
        </w:rPr>
      </w:pPr>
      <w:r w:rsidRPr="00930BBF">
        <w:rPr>
          <w:rFonts w:cs="Arial"/>
        </w:rPr>
        <w:t>razvoj občinstev (npr. delo na področju kulturno-umetnostne vzgoje)</w:t>
      </w:r>
      <w:r w:rsidR="007400E0" w:rsidRPr="00930BBF">
        <w:rPr>
          <w:rFonts w:cs="Arial"/>
        </w:rPr>
        <w:t>;</w:t>
      </w:r>
    </w:p>
    <w:p w14:paraId="2EC7B418" w14:textId="66E340FE" w:rsidR="007400E0" w:rsidRPr="00930BBF" w:rsidRDefault="00B8250F" w:rsidP="00165CA7">
      <w:pPr>
        <w:pStyle w:val="Odstavekseznama"/>
        <w:numPr>
          <w:ilvl w:val="0"/>
          <w:numId w:val="24"/>
        </w:numPr>
        <w:spacing w:line="240" w:lineRule="auto"/>
        <w:rPr>
          <w:rFonts w:cs="Arial"/>
        </w:rPr>
      </w:pPr>
      <w:r w:rsidRPr="00930BBF">
        <w:rPr>
          <w:rFonts w:cs="Arial"/>
        </w:rPr>
        <w:t>del</w:t>
      </w:r>
      <w:r w:rsidR="007400E0" w:rsidRPr="00930BBF">
        <w:rPr>
          <w:rFonts w:cs="Arial"/>
        </w:rPr>
        <w:t>o</w:t>
      </w:r>
      <w:r w:rsidRPr="00930BBF">
        <w:rPr>
          <w:rFonts w:cs="Arial"/>
        </w:rPr>
        <w:t xml:space="preserve"> z ranljivim</w:t>
      </w:r>
      <w:r w:rsidR="00DF0700" w:rsidRPr="00930BBF">
        <w:rPr>
          <w:rFonts w:cs="Arial"/>
        </w:rPr>
        <w:t>i</w:t>
      </w:r>
      <w:r w:rsidRPr="00930BBF">
        <w:rPr>
          <w:rFonts w:cs="Arial"/>
        </w:rPr>
        <w:t xml:space="preserve"> skupinam</w:t>
      </w:r>
      <w:r w:rsidR="00421E64">
        <w:rPr>
          <w:rFonts w:cs="Arial"/>
        </w:rPr>
        <w:t>i</w:t>
      </w:r>
      <w:r w:rsidRPr="00930BBF">
        <w:rPr>
          <w:rFonts w:cs="Arial"/>
        </w:rPr>
        <w:t xml:space="preserve"> prebivalstva</w:t>
      </w:r>
      <w:r w:rsidR="006E6518" w:rsidRPr="00930BBF">
        <w:rPr>
          <w:rFonts w:cs="Arial"/>
        </w:rPr>
        <w:t xml:space="preserve"> </w:t>
      </w:r>
      <w:r w:rsidR="006E6518" w:rsidRPr="00930BBF">
        <w:rPr>
          <w:rFonts w:cs="Arial"/>
          <w:lang w:eastAsia="sl-SI"/>
        </w:rPr>
        <w:t>(npr. vključevanje pripadnikov romske skupnosti, različnih manjšinskih etničnih skupnosti, priseljencev in drugih skupin z manjšinskimi izkušnjami, invalidov, oseb z naglušnostjo, gluhoto, slabovidnostjo, slepoto, gluhoslepoto in multiplo ranljivih ter oseb s posebnimi potrebami)</w:t>
      </w:r>
      <w:r w:rsidR="007400E0" w:rsidRPr="00930BBF">
        <w:rPr>
          <w:rFonts w:cs="Arial"/>
        </w:rPr>
        <w:t>;</w:t>
      </w:r>
    </w:p>
    <w:p w14:paraId="246BAB5E" w14:textId="243FCFC6" w:rsidR="001E47DC" w:rsidRPr="00930BBF" w:rsidRDefault="001E47DC" w:rsidP="00165CA7">
      <w:pPr>
        <w:pStyle w:val="Odstavekseznama"/>
        <w:numPr>
          <w:ilvl w:val="0"/>
          <w:numId w:val="24"/>
        </w:numPr>
        <w:spacing w:line="240" w:lineRule="auto"/>
        <w:rPr>
          <w:rFonts w:cs="Arial"/>
        </w:rPr>
      </w:pPr>
      <w:r w:rsidRPr="00930BBF">
        <w:rPr>
          <w:rFonts w:cs="Arial"/>
        </w:rPr>
        <w:t>medgeneracijsko sodelovanje in vključevanje;</w:t>
      </w:r>
    </w:p>
    <w:p w14:paraId="43BBE9D0" w14:textId="77777777" w:rsidR="00214FDE" w:rsidRPr="00930BBF" w:rsidRDefault="00306A76" w:rsidP="00165CA7">
      <w:pPr>
        <w:pStyle w:val="Odstavekseznama"/>
        <w:numPr>
          <w:ilvl w:val="0"/>
          <w:numId w:val="24"/>
        </w:numPr>
        <w:spacing w:line="240" w:lineRule="auto"/>
        <w:rPr>
          <w:rFonts w:cs="Arial"/>
        </w:rPr>
      </w:pPr>
      <w:r w:rsidRPr="00930BBF">
        <w:rPr>
          <w:rFonts w:cs="Arial"/>
        </w:rPr>
        <w:t>vlog</w:t>
      </w:r>
      <w:r w:rsidR="007400E0" w:rsidRPr="00930BBF">
        <w:rPr>
          <w:rFonts w:cs="Arial"/>
        </w:rPr>
        <w:t>a</w:t>
      </w:r>
      <w:r w:rsidRPr="00930BBF">
        <w:rPr>
          <w:rFonts w:cs="Arial"/>
        </w:rPr>
        <w:t xml:space="preserve"> kulture v trajnostnih mestih, naseljih in skupnostih</w:t>
      </w:r>
      <w:r w:rsidR="007400E0" w:rsidRPr="00930BBF">
        <w:rPr>
          <w:rFonts w:cs="Arial"/>
        </w:rPr>
        <w:t>;</w:t>
      </w:r>
    </w:p>
    <w:p w14:paraId="38E99834" w14:textId="22DAD762" w:rsidR="007400E0" w:rsidRPr="00930BBF" w:rsidRDefault="00214FDE" w:rsidP="00165CA7">
      <w:pPr>
        <w:pStyle w:val="Odstavekseznama"/>
        <w:numPr>
          <w:ilvl w:val="0"/>
          <w:numId w:val="24"/>
        </w:numPr>
        <w:spacing w:line="240" w:lineRule="auto"/>
        <w:rPr>
          <w:rFonts w:cs="Arial"/>
        </w:rPr>
      </w:pPr>
      <w:r w:rsidRPr="00930BBF">
        <w:rPr>
          <w:rFonts w:cs="Arial"/>
        </w:rPr>
        <w:t>vključenost v gradnjo okoljsko pravične družbe;</w:t>
      </w:r>
    </w:p>
    <w:p w14:paraId="35CF076A" w14:textId="3AE19E25" w:rsidR="007400E0" w:rsidRPr="00930BBF" w:rsidRDefault="00306A76" w:rsidP="00165CA7">
      <w:pPr>
        <w:pStyle w:val="Odstavekseznama"/>
        <w:numPr>
          <w:ilvl w:val="0"/>
          <w:numId w:val="24"/>
        </w:numPr>
        <w:spacing w:line="240" w:lineRule="auto"/>
        <w:rPr>
          <w:rFonts w:cs="Arial"/>
        </w:rPr>
      </w:pPr>
      <w:r w:rsidRPr="00930BBF">
        <w:rPr>
          <w:rFonts w:cs="Arial"/>
        </w:rPr>
        <w:t>različn</w:t>
      </w:r>
      <w:r w:rsidR="007400E0" w:rsidRPr="00930BBF">
        <w:rPr>
          <w:rFonts w:cs="Arial"/>
        </w:rPr>
        <w:t>e</w:t>
      </w:r>
      <w:r w:rsidRPr="00930BBF">
        <w:rPr>
          <w:rFonts w:cs="Arial"/>
        </w:rPr>
        <w:t xml:space="preserve"> oblik</w:t>
      </w:r>
      <w:r w:rsidR="007400E0" w:rsidRPr="00930BBF">
        <w:rPr>
          <w:rFonts w:cs="Arial"/>
        </w:rPr>
        <w:t>e</w:t>
      </w:r>
      <w:r w:rsidRPr="00930BBF">
        <w:rPr>
          <w:rFonts w:cs="Arial"/>
        </w:rPr>
        <w:t xml:space="preserve"> medsektorskega sodelovanja, na primer povezovanja dela v kulturi s področji načrtovanja prostora</w:t>
      </w:r>
      <w:r w:rsidR="00214FDE" w:rsidRPr="00930BBF">
        <w:rPr>
          <w:rFonts w:cs="Arial"/>
        </w:rPr>
        <w:t>,</w:t>
      </w:r>
      <w:r w:rsidRPr="00930BBF">
        <w:rPr>
          <w:rFonts w:cs="Arial"/>
        </w:rPr>
        <w:t xml:space="preserve"> okolja, izobraževanja, zdravja, kmetijstva</w:t>
      </w:r>
      <w:r w:rsidR="00214FDE" w:rsidRPr="00930BBF">
        <w:rPr>
          <w:rFonts w:cs="Arial"/>
        </w:rPr>
        <w:t>,</w:t>
      </w:r>
      <w:r w:rsidRPr="00930BBF">
        <w:rPr>
          <w:rFonts w:cs="Arial"/>
        </w:rPr>
        <w:t xml:space="preserve"> znanosti</w:t>
      </w:r>
      <w:r w:rsidR="00214FDE" w:rsidRPr="00930BBF">
        <w:rPr>
          <w:rFonts w:cs="Arial"/>
        </w:rPr>
        <w:t xml:space="preserve"> itn</w:t>
      </w:r>
      <w:r w:rsidR="007400E0" w:rsidRPr="00930BBF">
        <w:rPr>
          <w:rFonts w:cs="Arial"/>
        </w:rPr>
        <w:t>.</w:t>
      </w:r>
      <w:r w:rsidR="00832ED8" w:rsidRPr="00930BBF">
        <w:rPr>
          <w:rFonts w:cs="Arial"/>
        </w:rPr>
        <w:t>;</w:t>
      </w:r>
    </w:p>
    <w:p w14:paraId="25BAFDE3" w14:textId="5D05E13C" w:rsidR="00832ED8" w:rsidRPr="00930BBF" w:rsidRDefault="00832ED8" w:rsidP="00165CA7">
      <w:pPr>
        <w:pStyle w:val="Odstavekseznama"/>
        <w:numPr>
          <w:ilvl w:val="0"/>
          <w:numId w:val="24"/>
        </w:numPr>
        <w:spacing w:line="240" w:lineRule="auto"/>
        <w:rPr>
          <w:rFonts w:cs="Arial"/>
          <w:lang w:eastAsia="sl-SI"/>
        </w:rPr>
      </w:pPr>
      <w:r w:rsidRPr="00930BBF">
        <w:rPr>
          <w:rFonts w:cs="Arial"/>
          <w:lang w:eastAsia="sl-SI"/>
        </w:rPr>
        <w:t xml:space="preserve">strokovna znanja za nadgradnjo umetniških poklicev, </w:t>
      </w:r>
      <w:r w:rsidR="00421E64" w:rsidRPr="00930BBF">
        <w:rPr>
          <w:rFonts w:cs="Arial"/>
          <w:lang w:eastAsia="sl-SI"/>
        </w:rPr>
        <w:t>namenjen</w:t>
      </w:r>
      <w:r w:rsidR="00421E64">
        <w:rPr>
          <w:rFonts w:cs="Arial"/>
          <w:lang w:eastAsia="sl-SI"/>
        </w:rPr>
        <w:t>a</w:t>
      </w:r>
      <w:r w:rsidR="00421E64" w:rsidRPr="00930BBF">
        <w:rPr>
          <w:rFonts w:cs="Arial"/>
          <w:lang w:eastAsia="sl-SI"/>
        </w:rPr>
        <w:t xml:space="preserve"> </w:t>
      </w:r>
      <w:r w:rsidRPr="00930BBF">
        <w:rPr>
          <w:rFonts w:cs="Arial"/>
          <w:lang w:eastAsia="sl-SI"/>
        </w:rPr>
        <w:t>profesionalnim ustvarjalcem</w:t>
      </w:r>
      <w:r w:rsidR="00C042DE" w:rsidRPr="00930BBF">
        <w:rPr>
          <w:rFonts w:cs="Arial"/>
          <w:lang w:eastAsia="sl-SI"/>
        </w:rPr>
        <w:t xml:space="preserve"> znotraj ciljnih skupin javnega razpisa</w:t>
      </w:r>
      <w:r w:rsidRPr="00930BBF">
        <w:rPr>
          <w:rFonts w:cs="Arial"/>
          <w:lang w:eastAsia="sl-SI"/>
        </w:rPr>
        <w:t xml:space="preserve"> (npr. t.i. </w:t>
      </w:r>
      <w:r w:rsidRPr="00930BBF">
        <w:rPr>
          <w:rFonts w:cs="Arial"/>
          <w:i/>
          <w:iCs/>
          <w:lang w:eastAsia="sl-SI"/>
        </w:rPr>
        <w:t>masterclassi)</w:t>
      </w:r>
      <w:r w:rsidR="00015EEA" w:rsidRPr="00930BBF">
        <w:rPr>
          <w:rFonts w:cs="Arial"/>
          <w:lang w:eastAsia="sl-SI"/>
        </w:rPr>
        <w:t>, pri čemer ta tip usposabljanja ne presega ene tretjine vseh izvede</w:t>
      </w:r>
      <w:r w:rsidR="00EA4299" w:rsidRPr="00930BBF">
        <w:rPr>
          <w:rFonts w:cs="Arial"/>
          <w:lang w:eastAsia="sl-SI"/>
        </w:rPr>
        <w:t>n</w:t>
      </w:r>
      <w:r w:rsidR="00015EEA" w:rsidRPr="00930BBF">
        <w:rPr>
          <w:rFonts w:cs="Arial"/>
          <w:lang w:eastAsia="sl-SI"/>
        </w:rPr>
        <w:t>ih usposabljanj v okviru posamezne operacije</w:t>
      </w:r>
      <w:r w:rsidRPr="00930BBF">
        <w:rPr>
          <w:rFonts w:cs="Arial"/>
          <w:i/>
          <w:iCs/>
          <w:lang w:eastAsia="sl-SI"/>
        </w:rPr>
        <w:t>.</w:t>
      </w:r>
    </w:p>
    <w:p w14:paraId="4DB79B20" w14:textId="0EB4F117" w:rsidR="002E592D" w:rsidRPr="00930BBF" w:rsidRDefault="00B8250F" w:rsidP="00165CA7">
      <w:pPr>
        <w:spacing w:line="240" w:lineRule="auto"/>
        <w:rPr>
          <w:rFonts w:cs="Arial"/>
        </w:rPr>
      </w:pPr>
      <w:r w:rsidRPr="00930BBF">
        <w:rPr>
          <w:rFonts w:cs="Arial"/>
        </w:rPr>
        <w:t xml:space="preserve">Posamezno usposabljanje mora trajati </w:t>
      </w:r>
      <w:r w:rsidR="00A2178A" w:rsidRPr="00930BBF">
        <w:rPr>
          <w:rFonts w:cs="Arial"/>
        </w:rPr>
        <w:t xml:space="preserve">skupno </w:t>
      </w:r>
      <w:r w:rsidRPr="00930BBF">
        <w:rPr>
          <w:rFonts w:cs="Arial"/>
        </w:rPr>
        <w:t xml:space="preserve">najmanj </w:t>
      </w:r>
      <w:r w:rsidR="00F43477" w:rsidRPr="00930BBF">
        <w:rPr>
          <w:rFonts w:cs="Arial"/>
        </w:rPr>
        <w:t>šest</w:t>
      </w:r>
      <w:r w:rsidRPr="00930BBF">
        <w:rPr>
          <w:rFonts w:cs="Arial"/>
        </w:rPr>
        <w:t xml:space="preserve"> šolskih ur in lahko traja tudi več dni.</w:t>
      </w:r>
      <w:bookmarkStart w:id="33" w:name="_Hlk141169973"/>
      <w:bookmarkEnd w:id="25"/>
    </w:p>
    <w:p w14:paraId="25DC47A3" w14:textId="686EFA68" w:rsidR="0033453D" w:rsidRDefault="0033453D" w:rsidP="00165CA7">
      <w:pPr>
        <w:tabs>
          <w:tab w:val="clear" w:pos="360"/>
        </w:tabs>
        <w:spacing w:line="240" w:lineRule="auto"/>
        <w:jc w:val="left"/>
        <w:rPr>
          <w:rFonts w:cs="Arial"/>
        </w:rPr>
      </w:pPr>
      <w:bookmarkStart w:id="34" w:name="_Toc205820683"/>
      <w:bookmarkStart w:id="35" w:name="_Toc206687125"/>
    </w:p>
    <w:p w14:paraId="46A9AF35" w14:textId="77777777" w:rsidR="00C426EA" w:rsidRPr="00930BBF" w:rsidRDefault="00C426EA" w:rsidP="00165CA7">
      <w:pPr>
        <w:tabs>
          <w:tab w:val="clear" w:pos="360"/>
        </w:tabs>
        <w:spacing w:line="240" w:lineRule="auto"/>
        <w:jc w:val="left"/>
        <w:rPr>
          <w:rFonts w:eastAsiaTheme="majorEastAsia" w:cs="Arial"/>
          <w:b/>
          <w:bCs/>
          <w:color w:val="000000" w:themeColor="text1"/>
        </w:rPr>
      </w:pPr>
    </w:p>
    <w:p w14:paraId="73FE245B" w14:textId="175EAB3F" w:rsidR="004B036E" w:rsidRPr="00930BBF" w:rsidRDefault="004B036E" w:rsidP="00165CA7">
      <w:pPr>
        <w:pStyle w:val="Naslov1"/>
        <w:spacing w:line="240" w:lineRule="auto"/>
        <w:rPr>
          <w:sz w:val="20"/>
          <w:szCs w:val="20"/>
        </w:rPr>
      </w:pPr>
      <w:r w:rsidRPr="00930BBF">
        <w:rPr>
          <w:sz w:val="20"/>
          <w:szCs w:val="20"/>
        </w:rPr>
        <w:t>CILJNE SKUPINE JAVNEGA RAZPISA</w:t>
      </w:r>
      <w:bookmarkEnd w:id="34"/>
      <w:bookmarkEnd w:id="35"/>
    </w:p>
    <w:p w14:paraId="77C5BC81" w14:textId="77777777" w:rsidR="004B036E" w:rsidRPr="00930BBF" w:rsidRDefault="004B036E" w:rsidP="00165CA7">
      <w:pPr>
        <w:spacing w:line="240" w:lineRule="auto"/>
        <w:rPr>
          <w:rFonts w:cs="Arial"/>
        </w:rPr>
      </w:pPr>
    </w:p>
    <w:p w14:paraId="47B9923B" w14:textId="5AB8BCD3" w:rsidR="00704A4C" w:rsidRPr="00930BBF" w:rsidRDefault="00704A4C" w:rsidP="00165CA7">
      <w:pPr>
        <w:spacing w:line="240" w:lineRule="auto"/>
        <w:rPr>
          <w:rFonts w:cs="Arial"/>
        </w:rPr>
      </w:pPr>
      <w:r w:rsidRPr="00930BBF">
        <w:rPr>
          <w:rFonts w:cs="Arial"/>
        </w:rPr>
        <w:t>Ciljne skupine javnega razpisa</w:t>
      </w:r>
      <w:r w:rsidR="00842C8F" w:rsidRPr="00930BBF">
        <w:rPr>
          <w:rFonts w:cs="Arial"/>
        </w:rPr>
        <w:t xml:space="preserve"> so </w:t>
      </w:r>
      <w:r w:rsidRPr="00930BBF">
        <w:rPr>
          <w:rFonts w:cs="Arial"/>
        </w:rPr>
        <w:t>osebe, ki delujejo ali si želijo delovati na področju kulture</w:t>
      </w:r>
      <w:r w:rsidR="00FB2D7D" w:rsidRPr="00930BBF">
        <w:rPr>
          <w:rFonts w:cs="Arial"/>
        </w:rPr>
        <w:t>,</w:t>
      </w:r>
      <w:r w:rsidRPr="00930BBF">
        <w:rPr>
          <w:rFonts w:cs="Arial"/>
        </w:rPr>
        <w:t xml:space="preserve"> zlasti:</w:t>
      </w:r>
    </w:p>
    <w:p w14:paraId="352BB50E" w14:textId="69FE0DB6" w:rsidR="00704A4C" w:rsidRPr="00930BBF" w:rsidRDefault="00704A4C" w:rsidP="00165CA7">
      <w:pPr>
        <w:pStyle w:val="Odstavekseznama"/>
        <w:numPr>
          <w:ilvl w:val="0"/>
          <w:numId w:val="10"/>
        </w:numPr>
        <w:spacing w:line="240" w:lineRule="auto"/>
        <w:rPr>
          <w:rFonts w:cs="Arial"/>
        </w:rPr>
      </w:pPr>
      <w:r w:rsidRPr="00930BBF">
        <w:rPr>
          <w:rFonts w:cs="Arial"/>
        </w:rPr>
        <w:t>mladi do 29</w:t>
      </w:r>
      <w:r w:rsidR="00DA6403">
        <w:rPr>
          <w:rFonts w:cs="Arial"/>
        </w:rPr>
        <w:t>.</w:t>
      </w:r>
      <w:r w:rsidRPr="00930BBF">
        <w:rPr>
          <w:rFonts w:cs="Arial"/>
        </w:rPr>
        <w:t xml:space="preserve"> leta starosti;</w:t>
      </w:r>
    </w:p>
    <w:p w14:paraId="68CDA8D5" w14:textId="00E01764" w:rsidR="00704A4C" w:rsidRPr="00930BBF" w:rsidRDefault="00704A4C" w:rsidP="00165CA7">
      <w:pPr>
        <w:pStyle w:val="Odstavekseznama"/>
        <w:numPr>
          <w:ilvl w:val="0"/>
          <w:numId w:val="10"/>
        </w:numPr>
        <w:spacing w:line="240" w:lineRule="auto"/>
        <w:rPr>
          <w:rFonts w:cs="Arial"/>
        </w:rPr>
      </w:pPr>
      <w:r w:rsidRPr="00930BBF">
        <w:rPr>
          <w:rFonts w:cs="Arial"/>
        </w:rPr>
        <w:t>zaposleni, katerih zaposlitev je ogrožena zaradi različnih sprememb ali prekarna;</w:t>
      </w:r>
    </w:p>
    <w:p w14:paraId="34D2EFE9" w14:textId="77777777" w:rsidR="00704A4C" w:rsidRPr="00930BBF" w:rsidRDefault="00704A4C" w:rsidP="00165CA7">
      <w:pPr>
        <w:pStyle w:val="Odstavekseznama"/>
        <w:numPr>
          <w:ilvl w:val="0"/>
          <w:numId w:val="10"/>
        </w:numPr>
        <w:spacing w:line="240" w:lineRule="auto"/>
        <w:rPr>
          <w:rFonts w:cs="Arial"/>
        </w:rPr>
      </w:pPr>
      <w:r w:rsidRPr="00930BBF">
        <w:rPr>
          <w:rFonts w:cs="Arial"/>
        </w:rPr>
        <w:t>samozaposleni v kulturi in samostojni podjetniki v kulturi;</w:t>
      </w:r>
    </w:p>
    <w:p w14:paraId="1B4A9324" w14:textId="2AD5B746" w:rsidR="00704A4C" w:rsidRPr="00930BBF" w:rsidRDefault="00704A4C" w:rsidP="00165CA7">
      <w:pPr>
        <w:pStyle w:val="Odstavekseznama"/>
        <w:numPr>
          <w:ilvl w:val="0"/>
          <w:numId w:val="10"/>
        </w:numPr>
        <w:spacing w:line="240" w:lineRule="auto"/>
        <w:rPr>
          <w:rFonts w:cs="Arial"/>
        </w:rPr>
      </w:pPr>
      <w:r w:rsidRPr="00930BBF">
        <w:rPr>
          <w:rFonts w:cs="Arial"/>
        </w:rPr>
        <w:t>brezposelne osebe z visokim tveganjem za nastanek dolgotrajne brezposelnosti</w:t>
      </w:r>
      <w:r w:rsidR="00B66AAB" w:rsidRPr="00930BBF">
        <w:rPr>
          <w:rFonts w:cs="Arial"/>
        </w:rPr>
        <w:t>;</w:t>
      </w:r>
    </w:p>
    <w:p w14:paraId="16FB8939" w14:textId="77777777" w:rsidR="00704A4C" w:rsidRPr="00930BBF" w:rsidRDefault="00704A4C" w:rsidP="00165CA7">
      <w:pPr>
        <w:pStyle w:val="Odstavekseznama"/>
        <w:numPr>
          <w:ilvl w:val="0"/>
          <w:numId w:val="10"/>
        </w:numPr>
        <w:spacing w:line="240" w:lineRule="auto"/>
        <w:rPr>
          <w:rFonts w:cs="Arial"/>
        </w:rPr>
      </w:pPr>
      <w:r w:rsidRPr="00930BBF">
        <w:rPr>
          <w:rFonts w:cs="Arial"/>
        </w:rPr>
        <w:t>neaktivne osebe.</w:t>
      </w:r>
    </w:p>
    <w:p w14:paraId="4ACC0B93" w14:textId="77777777" w:rsidR="00704A4C" w:rsidRPr="00930BBF" w:rsidRDefault="00704A4C" w:rsidP="00165CA7">
      <w:pPr>
        <w:spacing w:line="240" w:lineRule="auto"/>
        <w:rPr>
          <w:rFonts w:cs="Arial"/>
        </w:rPr>
      </w:pPr>
    </w:p>
    <w:p w14:paraId="10E4E544" w14:textId="68D961AA" w:rsidR="00704A4C" w:rsidRPr="00930BBF" w:rsidRDefault="00704A4C" w:rsidP="00165CA7">
      <w:pPr>
        <w:spacing w:line="240" w:lineRule="auto"/>
        <w:rPr>
          <w:rFonts w:cs="Arial"/>
        </w:rPr>
      </w:pPr>
      <w:r w:rsidRPr="00930BBF">
        <w:rPr>
          <w:rFonts w:cs="Arial"/>
        </w:rPr>
        <w:t xml:space="preserve">Aktivnosti bodo posebej usmerjene k osebam iz navedenih skupin, katerih zaposlitev je ogrožena zaradi sprememb na trgu dela </w:t>
      </w:r>
      <w:r w:rsidR="00B66AAB" w:rsidRPr="00930BBF">
        <w:rPr>
          <w:rFonts w:cs="Arial"/>
        </w:rPr>
        <w:t xml:space="preserve">ali prekarna, </w:t>
      </w:r>
      <w:r w:rsidRPr="00930BBF">
        <w:rPr>
          <w:rFonts w:cs="Arial"/>
        </w:rPr>
        <w:t>ter osebam, živečim izven večjih urbanih središč</w:t>
      </w:r>
      <w:r w:rsidR="00B66AAB" w:rsidRPr="00930BBF">
        <w:rPr>
          <w:rFonts w:cs="Arial"/>
        </w:rPr>
        <w:t>, saj imajo slednji bistveno manj možnosti za delo v kulturi</w:t>
      </w:r>
      <w:r w:rsidRPr="00930BBF">
        <w:rPr>
          <w:rFonts w:cs="Arial"/>
        </w:rPr>
        <w:t>.</w:t>
      </w:r>
    </w:p>
    <w:p w14:paraId="57965B88" w14:textId="77777777" w:rsidR="001737B6" w:rsidRPr="00930BBF" w:rsidRDefault="001737B6" w:rsidP="00165CA7">
      <w:pPr>
        <w:spacing w:line="240" w:lineRule="auto"/>
        <w:rPr>
          <w:rFonts w:cs="Arial"/>
        </w:rPr>
      </w:pPr>
    </w:p>
    <w:p w14:paraId="62495386" w14:textId="61CADFA7" w:rsidR="00751CC4" w:rsidRPr="00930BBF" w:rsidRDefault="00704A4C" w:rsidP="00165CA7">
      <w:pPr>
        <w:spacing w:line="240" w:lineRule="auto"/>
        <w:rPr>
          <w:rFonts w:cs="Arial"/>
          <w:lang w:eastAsia="sl-SI"/>
        </w:rPr>
      </w:pPr>
      <w:r w:rsidRPr="00930BBF">
        <w:rPr>
          <w:rFonts w:cs="Arial"/>
        </w:rPr>
        <w:t xml:space="preserve">Posredno bo operacija naslavljala tudi strokovne delavce z drugih področij (v DSO, </w:t>
      </w:r>
      <w:r w:rsidR="00B66AAB" w:rsidRPr="00930BBF">
        <w:rPr>
          <w:rFonts w:cs="Arial"/>
        </w:rPr>
        <w:t xml:space="preserve">vzgojno-izobraževalnih zavodih </w:t>
      </w:r>
      <w:r w:rsidRPr="00930BBF">
        <w:rPr>
          <w:rFonts w:cs="Arial"/>
        </w:rPr>
        <w:t>itn</w:t>
      </w:r>
      <w:r w:rsidR="00B66AAB" w:rsidRPr="00930BBF">
        <w:rPr>
          <w:rFonts w:cs="Arial"/>
        </w:rPr>
        <w:t>.</w:t>
      </w:r>
      <w:r w:rsidRPr="00930BBF">
        <w:rPr>
          <w:rFonts w:cs="Arial"/>
        </w:rPr>
        <w:t xml:space="preserve">), ki pri svojem delu vključujejo kulturne vsebine in dejavnosti, osebe s kompetencami na </w:t>
      </w:r>
      <w:r w:rsidR="00736E58" w:rsidRPr="00930BBF">
        <w:rPr>
          <w:rFonts w:cs="Arial"/>
        </w:rPr>
        <w:t>področjih</w:t>
      </w:r>
      <w:r w:rsidRPr="00930BBF">
        <w:rPr>
          <w:rFonts w:cs="Arial"/>
        </w:rPr>
        <w:t xml:space="preserve"> produkcije, tehnike, kuriranja, promocije in razvoja občinstev, umetnike </w:t>
      </w:r>
      <w:r w:rsidR="0045426A" w:rsidRPr="00930BBF">
        <w:rPr>
          <w:rFonts w:cs="Arial"/>
        </w:rPr>
        <w:t xml:space="preserve">in druge delavce v kulturi </w:t>
      </w:r>
      <w:r w:rsidRPr="00930BBF">
        <w:rPr>
          <w:rFonts w:cs="Arial"/>
        </w:rPr>
        <w:t xml:space="preserve">iz Slovenije in </w:t>
      </w:r>
      <w:r w:rsidR="0045426A" w:rsidRPr="00930BBF">
        <w:rPr>
          <w:rFonts w:cs="Arial"/>
        </w:rPr>
        <w:t>mednarodnega prostora</w:t>
      </w:r>
      <w:r w:rsidRPr="00930BBF">
        <w:rPr>
          <w:rFonts w:cs="Arial"/>
        </w:rPr>
        <w:t>, ki sodelujejo v gostovan</w:t>
      </w:r>
      <w:r w:rsidR="0045426A" w:rsidRPr="00930BBF">
        <w:rPr>
          <w:rFonts w:cs="Arial"/>
        </w:rPr>
        <w:t>j</w:t>
      </w:r>
      <w:r w:rsidRPr="00930BBF">
        <w:rPr>
          <w:rFonts w:cs="Arial"/>
        </w:rPr>
        <w:t>ih in rezidenčnih programih ter lokalna občinstva (osebe, živeče izven večjih urbanih središč), ki se bodo vključila v javne dogodke</w:t>
      </w:r>
      <w:r w:rsidR="006E6518" w:rsidRPr="00930BBF">
        <w:rPr>
          <w:rFonts w:cs="Arial"/>
        </w:rPr>
        <w:t xml:space="preserve"> in</w:t>
      </w:r>
      <w:r w:rsidRPr="00930BBF">
        <w:rPr>
          <w:rFonts w:cs="Arial"/>
        </w:rPr>
        <w:t xml:space="preserve"> izobraževalne programe, izvedene v okviru sofinanciranih </w:t>
      </w:r>
      <w:r w:rsidR="00BB75EE" w:rsidRPr="00930BBF">
        <w:rPr>
          <w:rFonts w:cs="Arial"/>
        </w:rPr>
        <w:t>operacij</w:t>
      </w:r>
      <w:r w:rsidR="00ED3D97" w:rsidRPr="00930BBF">
        <w:rPr>
          <w:rFonts w:cs="Arial"/>
        </w:rPr>
        <w:t xml:space="preserve">, in uporabnike storitev </w:t>
      </w:r>
      <w:r w:rsidR="00ED3D97" w:rsidRPr="00930BBF">
        <w:rPr>
          <w:rFonts w:cs="Arial"/>
          <w:lang w:eastAsia="sl-SI"/>
        </w:rPr>
        <w:t>izvajalcev socialno-varstvene, zdravstvene ali vzgojno-izobraževalne dejavnosti.</w:t>
      </w:r>
      <w:r w:rsidR="002D3E15">
        <w:rPr>
          <w:rFonts w:cs="Arial"/>
          <w:lang w:eastAsia="sl-SI"/>
        </w:rPr>
        <w:br w:type="page"/>
      </w:r>
    </w:p>
    <w:p w14:paraId="56770472" w14:textId="77777777" w:rsidR="004B036E" w:rsidRPr="00930BBF" w:rsidRDefault="004B036E" w:rsidP="00165CA7">
      <w:pPr>
        <w:pStyle w:val="Naslov1"/>
        <w:spacing w:line="240" w:lineRule="auto"/>
        <w:rPr>
          <w:sz w:val="20"/>
          <w:szCs w:val="20"/>
        </w:rPr>
      </w:pPr>
      <w:bookmarkStart w:id="36" w:name="_Toc205820684"/>
      <w:bookmarkStart w:id="37" w:name="_Toc206687126"/>
      <w:r w:rsidRPr="00930BBF">
        <w:rPr>
          <w:sz w:val="20"/>
          <w:szCs w:val="20"/>
        </w:rPr>
        <w:t>POGOJI ZA KANDIDIRANJE NA JAVNEM RAZPISU</w:t>
      </w:r>
      <w:bookmarkEnd w:id="36"/>
      <w:bookmarkEnd w:id="37"/>
    </w:p>
    <w:p w14:paraId="40834777" w14:textId="77777777" w:rsidR="004B036E" w:rsidRPr="00930BBF" w:rsidRDefault="004B036E" w:rsidP="00165CA7">
      <w:pPr>
        <w:spacing w:line="240" w:lineRule="auto"/>
        <w:rPr>
          <w:rFonts w:cs="Arial"/>
        </w:rPr>
      </w:pPr>
    </w:p>
    <w:p w14:paraId="228ED508" w14:textId="77777777" w:rsidR="004B036E" w:rsidRPr="00930BBF" w:rsidRDefault="004B036E" w:rsidP="00165CA7">
      <w:pPr>
        <w:spacing w:line="240" w:lineRule="auto"/>
        <w:rPr>
          <w:rFonts w:cs="Arial"/>
        </w:rPr>
      </w:pPr>
      <w:r w:rsidRPr="00930BBF">
        <w:rPr>
          <w:rFonts w:cs="Arial"/>
        </w:rPr>
        <w:t xml:space="preserve">Pogoji za kandidiranje na javnem razpisu se med seboj razlikujejo glede na sklop javnega razpisa, na katerem bo prijavitelj kandidiral. </w:t>
      </w:r>
    </w:p>
    <w:p w14:paraId="72EF64A2" w14:textId="77777777" w:rsidR="003131C7" w:rsidRPr="00930BBF" w:rsidRDefault="003131C7" w:rsidP="00165CA7">
      <w:pPr>
        <w:spacing w:line="240" w:lineRule="auto"/>
        <w:rPr>
          <w:rFonts w:eastAsia="Times New Roman" w:cs="Arial"/>
          <w:lang w:eastAsia="sl-SI"/>
        </w:rPr>
      </w:pPr>
    </w:p>
    <w:p w14:paraId="336EE50D" w14:textId="18A4F857" w:rsidR="009813DE" w:rsidRPr="00930BBF" w:rsidRDefault="004B036E" w:rsidP="00165CA7">
      <w:pPr>
        <w:spacing w:line="240" w:lineRule="auto"/>
        <w:rPr>
          <w:rFonts w:cs="Arial"/>
        </w:rPr>
      </w:pPr>
      <w:r w:rsidRPr="00930BBF">
        <w:rPr>
          <w:rFonts w:cs="Arial"/>
        </w:rPr>
        <w:t xml:space="preserve">Posamezen prijavitelj lahko kandidira le na enem sklopu, tj. ali </w:t>
      </w:r>
      <w:r w:rsidR="00963117" w:rsidRPr="00930BBF">
        <w:rPr>
          <w:rFonts w:cs="Arial"/>
        </w:rPr>
        <w:t>S</w:t>
      </w:r>
      <w:r w:rsidRPr="00930BBF">
        <w:rPr>
          <w:rFonts w:cs="Arial"/>
        </w:rPr>
        <w:t xml:space="preserve">klopu A ali </w:t>
      </w:r>
      <w:r w:rsidR="00963117" w:rsidRPr="00930BBF">
        <w:rPr>
          <w:rFonts w:cs="Arial"/>
        </w:rPr>
        <w:t>S</w:t>
      </w:r>
      <w:r w:rsidRPr="00930BBF">
        <w:rPr>
          <w:rFonts w:cs="Arial"/>
        </w:rPr>
        <w:t>klopu B</w:t>
      </w:r>
      <w:r w:rsidR="002E592D" w:rsidRPr="00930BBF">
        <w:rPr>
          <w:rFonts w:cs="Arial"/>
        </w:rPr>
        <w:t xml:space="preserve">, v okviru </w:t>
      </w:r>
      <w:r w:rsidRPr="00930BBF">
        <w:rPr>
          <w:rFonts w:cs="Arial"/>
        </w:rPr>
        <w:t xml:space="preserve">izbranega sklopa </w:t>
      </w:r>
      <w:r w:rsidR="002E592D" w:rsidRPr="00930BBF">
        <w:rPr>
          <w:rFonts w:cs="Arial"/>
        </w:rPr>
        <w:t xml:space="preserve">pa </w:t>
      </w:r>
      <w:r w:rsidRPr="00930BBF">
        <w:rPr>
          <w:rFonts w:cs="Arial"/>
        </w:rPr>
        <w:t>lahko odda le eno vlogo. Posamezna pravna oseba lahko kandidira v okviru javnega razpisa</w:t>
      </w:r>
      <w:r w:rsidR="00704A4C" w:rsidRPr="00930BBF">
        <w:rPr>
          <w:rFonts w:cs="Arial"/>
        </w:rPr>
        <w:t xml:space="preserve"> </w:t>
      </w:r>
      <w:r w:rsidRPr="00930BBF">
        <w:rPr>
          <w:rFonts w:cs="Arial"/>
        </w:rPr>
        <w:t>kot prijavitelj zgolj v eni vlogi,</w:t>
      </w:r>
      <w:r w:rsidR="0031655E">
        <w:rPr>
          <w:rFonts w:cs="Arial"/>
        </w:rPr>
        <w:t xml:space="preserve"> ki je oddana na razpis</w:t>
      </w:r>
      <w:r w:rsidR="007119D7">
        <w:rPr>
          <w:rFonts w:cs="Arial"/>
        </w:rPr>
        <w:t>,</w:t>
      </w:r>
      <w:r w:rsidRPr="00930BBF">
        <w:rPr>
          <w:rFonts w:cs="Arial"/>
        </w:rPr>
        <w:t xml:space="preserve"> </w:t>
      </w:r>
      <w:r w:rsidR="00EF083E" w:rsidRPr="00930BBF">
        <w:rPr>
          <w:rFonts w:cs="Arial"/>
        </w:rPr>
        <w:t xml:space="preserve">kot </w:t>
      </w:r>
      <w:r w:rsidR="00597FA1" w:rsidRPr="00930BBF">
        <w:rPr>
          <w:rFonts w:cs="Arial"/>
        </w:rPr>
        <w:t xml:space="preserve">konzorcijski partner ali </w:t>
      </w:r>
      <w:r w:rsidRPr="00930BBF">
        <w:rPr>
          <w:rFonts w:cs="Arial"/>
        </w:rPr>
        <w:t>pridruženi partner pa v več vlogah.</w:t>
      </w:r>
    </w:p>
    <w:p w14:paraId="15961F17" w14:textId="77777777" w:rsidR="009813DE" w:rsidRPr="00930BBF" w:rsidRDefault="009813DE" w:rsidP="00165CA7">
      <w:pPr>
        <w:spacing w:line="240" w:lineRule="auto"/>
        <w:rPr>
          <w:rFonts w:cs="Arial"/>
        </w:rPr>
      </w:pPr>
    </w:p>
    <w:p w14:paraId="4055E416" w14:textId="6C7AE1E1" w:rsidR="009813DE" w:rsidRPr="00930BBF" w:rsidRDefault="009813DE" w:rsidP="00165CA7">
      <w:pPr>
        <w:pStyle w:val="Odstavekseznama"/>
        <w:numPr>
          <w:ilvl w:val="0"/>
          <w:numId w:val="11"/>
        </w:numPr>
        <w:spacing w:line="240" w:lineRule="auto"/>
        <w:ind w:left="360"/>
        <w:rPr>
          <w:rFonts w:cs="Arial"/>
        </w:rPr>
      </w:pPr>
      <w:bookmarkStart w:id="38" w:name="_Hlk72322559"/>
      <w:r w:rsidRPr="00930BBF">
        <w:rPr>
          <w:rFonts w:cs="Arial"/>
        </w:rPr>
        <w:t xml:space="preserve">Posamezni prijavitelj oz. konzorcijski partner mora za </w:t>
      </w:r>
      <w:r w:rsidR="00015EEA" w:rsidRPr="00930BBF">
        <w:rPr>
          <w:rFonts w:cs="Arial"/>
        </w:rPr>
        <w:t>sklop</w:t>
      </w:r>
      <w:r w:rsidRPr="00930BBF">
        <w:rPr>
          <w:rFonts w:cs="Arial"/>
        </w:rPr>
        <w:t xml:space="preserve">, na katerega se prijavlja, izpolnjevati vse pogoje javnega razpisa. Izpolnjevanje pogojev mora </w:t>
      </w:r>
      <w:r w:rsidR="00495074">
        <w:rPr>
          <w:rFonts w:cs="Arial"/>
        </w:rPr>
        <w:t>biti jasno razvidno</w:t>
      </w:r>
      <w:r w:rsidR="00495074" w:rsidRPr="00930BBF">
        <w:rPr>
          <w:rFonts w:cs="Arial"/>
        </w:rPr>
        <w:t xml:space="preserve"> </w:t>
      </w:r>
      <w:r w:rsidRPr="00930BBF">
        <w:rPr>
          <w:rFonts w:cs="Arial"/>
        </w:rPr>
        <w:t xml:space="preserve">iz vsebine celotne vloge. </w:t>
      </w:r>
      <w:bookmarkEnd w:id="38"/>
      <w:r w:rsidRPr="00930BBF">
        <w:rPr>
          <w:rFonts w:cs="Arial"/>
        </w:rPr>
        <w:t xml:space="preserve">Ministrstvo bo pogoje preverjalo na podlagi navedb v vlogi in prilogah, v javno dostopnih evidencah ali po potrebi zahtevalo dodatne obrazložitve in/ali dokazila s strani prijavitelja. </w:t>
      </w:r>
      <w:r w:rsidR="00350056">
        <w:rPr>
          <w:rFonts w:cs="Arial"/>
        </w:rPr>
        <w:t>Če</w:t>
      </w:r>
      <w:r w:rsidRPr="00930BBF">
        <w:rPr>
          <w:rFonts w:cs="Arial"/>
        </w:rPr>
        <w:t xml:space="preserve"> dokazila ne bodo predložena v roku, ki ga določi ministrstvo, se šteje, da pogoj ni izpolnjen. Če vloga ne bo izpolnjevala vseh pogojev javnega razpisa, se bo s sklepom zavrnila.</w:t>
      </w:r>
    </w:p>
    <w:p w14:paraId="3A1BFAF5" w14:textId="77777777" w:rsidR="009813DE" w:rsidRPr="00930BBF" w:rsidRDefault="009813DE" w:rsidP="00165CA7">
      <w:pPr>
        <w:spacing w:line="240" w:lineRule="auto"/>
        <w:rPr>
          <w:rFonts w:cs="Arial"/>
        </w:rPr>
      </w:pPr>
    </w:p>
    <w:p w14:paraId="22492A79" w14:textId="0896A6DB" w:rsidR="009813DE" w:rsidRPr="00C2314B" w:rsidRDefault="009813DE" w:rsidP="00165CA7">
      <w:pPr>
        <w:pStyle w:val="Odstavekseznama"/>
        <w:numPr>
          <w:ilvl w:val="0"/>
          <w:numId w:val="11"/>
        </w:numPr>
        <w:spacing w:line="240" w:lineRule="auto"/>
        <w:ind w:left="360"/>
        <w:rPr>
          <w:rFonts w:cs="Arial"/>
        </w:rPr>
      </w:pPr>
      <w:r w:rsidRPr="00930BBF">
        <w:rPr>
          <w:rFonts w:cs="Arial"/>
        </w:rPr>
        <w:t>Glede izpolnjevanja razpisnih pogojev prijavitelj</w:t>
      </w:r>
      <w:r w:rsidR="00205420" w:rsidRPr="00930BBF">
        <w:rPr>
          <w:rFonts w:cs="Arial"/>
        </w:rPr>
        <w:t xml:space="preserve"> in v okviru Sklopa A tudi preostali</w:t>
      </w:r>
      <w:r w:rsidRPr="00930BBF">
        <w:rPr>
          <w:rFonts w:cs="Arial"/>
        </w:rPr>
        <w:t xml:space="preserve"> konzorcijski partnerji podpišejo ustrezno izjavo (Obrazec št. 4 za prijavitelja oziroma Obrazec št. 5 za </w:t>
      </w:r>
      <w:r w:rsidR="00EC6510" w:rsidRPr="00930BBF">
        <w:rPr>
          <w:rFonts w:cs="Arial"/>
        </w:rPr>
        <w:t xml:space="preserve">preostale </w:t>
      </w:r>
      <w:r w:rsidRPr="00930BBF">
        <w:rPr>
          <w:rFonts w:cs="Arial"/>
        </w:rPr>
        <w:t>konzorcijske partnerje), ki je del razpisne dokumentacije, s katero pod kazensko in materialno pravno odgovornostjo potrdijo izpolnjevanje in sprejemanje razpisnih pogojev za kandidiranje na tem javnem razpisu.</w:t>
      </w:r>
    </w:p>
    <w:p w14:paraId="533C9720" w14:textId="77777777" w:rsidR="009813DE" w:rsidRPr="00930BBF" w:rsidRDefault="009813DE" w:rsidP="00165CA7">
      <w:pPr>
        <w:spacing w:line="240" w:lineRule="auto"/>
        <w:rPr>
          <w:rFonts w:cs="Arial"/>
        </w:rPr>
      </w:pPr>
    </w:p>
    <w:p w14:paraId="567E96F1" w14:textId="414B327E" w:rsidR="009813DE" w:rsidRPr="00930BBF" w:rsidRDefault="009813DE" w:rsidP="00165CA7">
      <w:pPr>
        <w:pStyle w:val="Odstavekseznama"/>
        <w:numPr>
          <w:ilvl w:val="0"/>
          <w:numId w:val="11"/>
        </w:numPr>
        <w:spacing w:line="240" w:lineRule="auto"/>
        <w:ind w:left="360"/>
        <w:rPr>
          <w:rFonts w:cs="Arial"/>
          <w:lang w:eastAsia="sl-SI"/>
        </w:rPr>
      </w:pPr>
      <w:r w:rsidRPr="00930BBF">
        <w:rPr>
          <w:rFonts w:cs="Arial"/>
        </w:rPr>
        <w:t xml:space="preserve">Za hitrejšo obravnavo vloge lahko prijavitelj navedena dokazila iz uradnih evidenc priloži sam (na primer dokazilo FURS o poravnanih obveznostih, izpis iz evidenc ZZZS in podobno). </w:t>
      </w:r>
    </w:p>
    <w:p w14:paraId="5171801B" w14:textId="77777777" w:rsidR="009813DE" w:rsidRPr="00930BBF" w:rsidRDefault="009813DE" w:rsidP="00165CA7">
      <w:pPr>
        <w:spacing w:line="240" w:lineRule="auto"/>
        <w:rPr>
          <w:rFonts w:cs="Arial"/>
        </w:rPr>
      </w:pPr>
    </w:p>
    <w:p w14:paraId="0A4C5C83" w14:textId="3DD6B715" w:rsidR="009813DE" w:rsidRPr="00930BBF" w:rsidRDefault="009813DE" w:rsidP="00165CA7">
      <w:pPr>
        <w:pStyle w:val="Odstavekseznama"/>
        <w:numPr>
          <w:ilvl w:val="0"/>
          <w:numId w:val="11"/>
        </w:numPr>
        <w:spacing w:line="240" w:lineRule="auto"/>
        <w:ind w:left="360"/>
        <w:rPr>
          <w:rFonts w:cs="Arial"/>
        </w:rPr>
      </w:pPr>
      <w:r w:rsidRPr="00930BBF">
        <w:rPr>
          <w:rFonts w:cs="Arial"/>
        </w:rPr>
        <w:t>Če ministrstvo ugotovi, da je prijavitelj v vlogi navajal napačne podatke ali da je podpisal lažno izjavo v obrazcu, vlogo s sklepom zavrne.</w:t>
      </w:r>
    </w:p>
    <w:p w14:paraId="2E85B2C1" w14:textId="77777777" w:rsidR="009813DE" w:rsidRPr="00930BBF" w:rsidRDefault="009813DE" w:rsidP="00165CA7">
      <w:pPr>
        <w:spacing w:line="240" w:lineRule="auto"/>
        <w:rPr>
          <w:rFonts w:cs="Arial"/>
        </w:rPr>
      </w:pPr>
    </w:p>
    <w:p w14:paraId="5A27738C" w14:textId="77777777" w:rsidR="009813DE" w:rsidRPr="00930BBF" w:rsidRDefault="009813DE" w:rsidP="00165CA7">
      <w:pPr>
        <w:pStyle w:val="Odstavekseznama"/>
        <w:numPr>
          <w:ilvl w:val="0"/>
          <w:numId w:val="11"/>
        </w:numPr>
        <w:spacing w:line="240" w:lineRule="auto"/>
        <w:ind w:left="360"/>
        <w:rPr>
          <w:rStyle w:val="cf01"/>
          <w:rFonts w:ascii="Arial" w:hAnsi="Arial" w:cs="Arial"/>
          <w:sz w:val="20"/>
          <w:szCs w:val="20"/>
        </w:rPr>
      </w:pPr>
      <w:r w:rsidRPr="00930BBF">
        <w:rPr>
          <w:rFonts w:cs="Arial"/>
        </w:rPr>
        <w:t xml:space="preserve">Če se neizpolnjevanje pogojev ugotovi po izdaji sklepa o izboru vloge, se šteje sklep o izboru vloge za razveljavljen in se pogodbe o sofinanciranju ne podpiše. </w:t>
      </w:r>
    </w:p>
    <w:p w14:paraId="3688AF1B" w14:textId="77777777" w:rsidR="009813DE" w:rsidRPr="00930BBF" w:rsidRDefault="009813DE" w:rsidP="00165CA7">
      <w:pPr>
        <w:spacing w:line="240" w:lineRule="auto"/>
        <w:rPr>
          <w:rFonts w:cs="Arial"/>
        </w:rPr>
      </w:pPr>
    </w:p>
    <w:p w14:paraId="34B27234" w14:textId="77777777" w:rsidR="009813DE" w:rsidRPr="00930BBF" w:rsidRDefault="009813DE" w:rsidP="00165CA7">
      <w:pPr>
        <w:pStyle w:val="Odstavekseznama"/>
        <w:numPr>
          <w:ilvl w:val="0"/>
          <w:numId w:val="11"/>
        </w:numPr>
        <w:spacing w:line="240" w:lineRule="auto"/>
        <w:ind w:left="360"/>
        <w:rPr>
          <w:rFonts w:cs="Arial"/>
        </w:rPr>
      </w:pPr>
      <w:r w:rsidRPr="00930BBF">
        <w:rPr>
          <w:rFonts w:cs="Arial"/>
        </w:rPr>
        <w:t>Če se neizpolnjevanje pogojev ugotovi po podpisu pogodbe o sofinanciranju operacije, lahko ministrstvo odstopi od pogodbe, pri čemer bo izbrani prijavitelj dolžan vrniti že prejeta sredstva skupaj z zakonskimi zamudnimi obrestmi od dneva nakazila sredstev na njegov transakcijski račun do dneva vračila sredstev v proračun Republike Slovenije, skladno s pozivom ministrstva.</w:t>
      </w:r>
    </w:p>
    <w:p w14:paraId="272695B3" w14:textId="77777777" w:rsidR="004B036E" w:rsidRPr="00930BBF" w:rsidRDefault="004B036E" w:rsidP="00165CA7">
      <w:pPr>
        <w:spacing w:line="240" w:lineRule="auto"/>
        <w:rPr>
          <w:rFonts w:cs="Arial"/>
        </w:rPr>
      </w:pPr>
    </w:p>
    <w:p w14:paraId="744F8ACF" w14:textId="0F77B64A" w:rsidR="004E0338" w:rsidRPr="00930BBF" w:rsidRDefault="004B036E" w:rsidP="00165CA7">
      <w:pPr>
        <w:pStyle w:val="Naslov2"/>
        <w:spacing w:line="240" w:lineRule="auto"/>
      </w:pPr>
      <w:bookmarkStart w:id="39" w:name="_Toc205820686"/>
      <w:bookmarkStart w:id="40" w:name="_Toc206687127"/>
      <w:r w:rsidRPr="00930BBF">
        <w:t>S</w:t>
      </w:r>
      <w:r w:rsidR="00064F85" w:rsidRPr="00930BBF">
        <w:t>klop</w:t>
      </w:r>
      <w:r w:rsidRPr="00930BBF">
        <w:t xml:space="preserve"> A</w:t>
      </w:r>
      <w:bookmarkEnd w:id="39"/>
      <w:bookmarkEnd w:id="40"/>
    </w:p>
    <w:p w14:paraId="3B73A8EE" w14:textId="77777777" w:rsidR="004E0338" w:rsidRPr="00930BBF" w:rsidRDefault="004E0338" w:rsidP="00165CA7">
      <w:pPr>
        <w:pStyle w:val="Naslov2"/>
        <w:numPr>
          <w:ilvl w:val="0"/>
          <w:numId w:val="0"/>
        </w:numPr>
        <w:spacing w:line="240" w:lineRule="auto"/>
      </w:pPr>
    </w:p>
    <w:p w14:paraId="13E06B8B" w14:textId="565C2648" w:rsidR="004E0338" w:rsidRPr="00930BBF" w:rsidRDefault="004B036E" w:rsidP="00165CA7">
      <w:pPr>
        <w:spacing w:line="240" w:lineRule="auto"/>
        <w:rPr>
          <w:rFonts w:cs="Arial"/>
        </w:rPr>
      </w:pPr>
      <w:r w:rsidRPr="00930BBF">
        <w:rPr>
          <w:rFonts w:cs="Arial"/>
        </w:rPr>
        <w:t xml:space="preserve">Na javnem razpisu lahko na </w:t>
      </w:r>
      <w:r w:rsidR="00335EB2" w:rsidRPr="00930BBF">
        <w:rPr>
          <w:rFonts w:cs="Arial"/>
        </w:rPr>
        <w:t>sklopu</w:t>
      </w:r>
      <w:r w:rsidRPr="00930BBF">
        <w:rPr>
          <w:rFonts w:cs="Arial"/>
        </w:rPr>
        <w:t xml:space="preserve"> A kandidira prijavitelj </w:t>
      </w:r>
      <w:r w:rsidRPr="00930BBF">
        <w:rPr>
          <w:rFonts w:cs="Arial"/>
          <w:b/>
          <w:bCs/>
        </w:rPr>
        <w:t>samo skupaj s konzorcijskimi partnerji, ki bodo tako skupaj tvorili</w:t>
      </w:r>
      <w:r w:rsidRPr="00930BBF">
        <w:rPr>
          <w:rFonts w:cs="Arial"/>
        </w:rPr>
        <w:t xml:space="preserve"> </w:t>
      </w:r>
      <w:r w:rsidRPr="00930BBF">
        <w:rPr>
          <w:rFonts w:cs="Arial"/>
          <w:b/>
          <w:bCs/>
        </w:rPr>
        <w:t>konzorcijsko partnerstvo</w:t>
      </w:r>
      <w:r w:rsidRPr="00930BBF">
        <w:rPr>
          <w:rFonts w:cs="Arial"/>
        </w:rPr>
        <w:t xml:space="preserve">. </w:t>
      </w:r>
      <w:r w:rsidR="00335EB2" w:rsidRPr="00930BBF">
        <w:rPr>
          <w:rFonts w:cs="Arial"/>
        </w:rPr>
        <w:t xml:space="preserve">Prijavo na javni razpis odda samo prijavitelj, ki je tudi odgovorni nosilec vloge. </w:t>
      </w:r>
    </w:p>
    <w:p w14:paraId="0FE50CE6" w14:textId="77777777" w:rsidR="004E0338" w:rsidRPr="00930BBF" w:rsidRDefault="004E0338" w:rsidP="00165CA7">
      <w:pPr>
        <w:spacing w:line="240" w:lineRule="auto"/>
        <w:rPr>
          <w:rFonts w:cs="Arial"/>
        </w:rPr>
      </w:pPr>
    </w:p>
    <w:p w14:paraId="2E3A81C4" w14:textId="4F8A6D66" w:rsidR="00A30135" w:rsidRPr="00930BBF" w:rsidRDefault="00A30135" w:rsidP="00165CA7">
      <w:pPr>
        <w:spacing w:line="240" w:lineRule="auto"/>
        <w:rPr>
          <w:rFonts w:cs="Arial"/>
        </w:rPr>
      </w:pPr>
      <w:r w:rsidRPr="00930BBF">
        <w:rPr>
          <w:rFonts w:eastAsia="Calibri" w:cs="Arial"/>
          <w:kern w:val="0"/>
          <w:lang w:eastAsia="sl-SI"/>
          <w14:ligatures w14:val="none"/>
        </w:rPr>
        <w:t>Pogodbo o sofinanciranju z ministrstvom podpiše zgolj prijavitelj (</w:t>
      </w:r>
      <w:bookmarkStart w:id="41" w:name="_Hlk190263872"/>
      <w:r w:rsidRPr="00930BBF">
        <w:rPr>
          <w:rFonts w:eastAsia="Calibri" w:cs="Arial"/>
          <w:kern w:val="0"/>
          <w:lang w:eastAsia="sl-SI"/>
          <w14:ligatures w14:val="none"/>
        </w:rPr>
        <w:t>Priloga št. 1</w:t>
      </w:r>
      <w:r w:rsidR="009D7CD4">
        <w:rPr>
          <w:rFonts w:eastAsia="Calibri" w:cs="Arial"/>
          <w:kern w:val="0"/>
          <w:lang w:eastAsia="sl-SI"/>
          <w14:ligatures w14:val="none"/>
        </w:rPr>
        <w:t xml:space="preserve"> - Sklop</w:t>
      </w:r>
      <w:r w:rsidR="002471A9" w:rsidRPr="00930BBF">
        <w:rPr>
          <w:rFonts w:eastAsia="Calibri" w:cs="Arial"/>
          <w:kern w:val="0"/>
          <w:lang w:eastAsia="sl-SI"/>
          <w14:ligatures w14:val="none"/>
        </w:rPr>
        <w:t xml:space="preserve"> A</w:t>
      </w:r>
      <w:r w:rsidRPr="00930BBF">
        <w:rPr>
          <w:rFonts w:eastAsia="Calibri" w:cs="Arial"/>
          <w:kern w:val="0"/>
          <w:lang w:eastAsia="sl-SI"/>
          <w14:ligatures w14:val="none"/>
        </w:rPr>
        <w:t>: Vzorec pogodbe o sofinanciranju)</w:t>
      </w:r>
      <w:bookmarkEnd w:id="41"/>
      <w:r w:rsidRPr="00930BBF">
        <w:rPr>
          <w:rFonts w:eastAsia="Calibri" w:cs="Arial"/>
          <w:kern w:val="0"/>
          <w:lang w:eastAsia="sl-SI"/>
          <w14:ligatures w14:val="none"/>
        </w:rPr>
        <w:t>. Prijavitelj s konzorcijskimi partnerji podpiše konzorcijsko pogodbo, ki je priloga razpisne dokumentacije (</w:t>
      </w:r>
      <w:bookmarkStart w:id="42" w:name="_Hlk190263883"/>
      <w:r w:rsidRPr="00930BBF">
        <w:rPr>
          <w:rFonts w:eastAsia="Calibri" w:cs="Arial"/>
          <w:kern w:val="0"/>
          <w:lang w:eastAsia="sl-SI"/>
          <w14:ligatures w14:val="none"/>
        </w:rPr>
        <w:t>Priloga št. 2: Konzorcijska pogodba</w:t>
      </w:r>
      <w:bookmarkEnd w:id="42"/>
      <w:r w:rsidRPr="00930BBF">
        <w:rPr>
          <w:rFonts w:eastAsia="Calibri" w:cs="Arial"/>
          <w:kern w:val="0"/>
          <w:lang w:eastAsia="sl-SI"/>
          <w14:ligatures w14:val="none"/>
        </w:rPr>
        <w:t xml:space="preserve">) in jo odda skupaj z vlogo na javni razpis. V konzorcijski pogodbi so opredeljene pravice, obveznosti in odgovornosti vsakega konzorcijskega partnerja za izvedbo aktivnosti, navedenih v potrjeni vlogi. </w:t>
      </w:r>
    </w:p>
    <w:p w14:paraId="77EFE8D9" w14:textId="77777777" w:rsidR="00597FA1" w:rsidRPr="00930BBF" w:rsidRDefault="00597FA1" w:rsidP="00165CA7">
      <w:pPr>
        <w:spacing w:line="240" w:lineRule="auto"/>
        <w:rPr>
          <w:rFonts w:eastAsia="Times New Roman" w:cs="Arial"/>
          <w:b/>
          <w:bCs/>
          <w:kern w:val="0"/>
          <w:lang w:eastAsia="sl-SI"/>
          <w14:ligatures w14:val="none"/>
        </w:rPr>
      </w:pPr>
    </w:p>
    <w:p w14:paraId="44925FD2" w14:textId="1C2F06B2" w:rsidR="009813DE" w:rsidRPr="00930BBF" w:rsidRDefault="00A30135" w:rsidP="00165CA7">
      <w:pPr>
        <w:spacing w:line="240" w:lineRule="auto"/>
        <w:rPr>
          <w:rFonts w:eastAsia="MS Mincho" w:cs="Arial"/>
          <w:b/>
          <w:bCs/>
          <w:kern w:val="0"/>
          <w:lang w:eastAsia="sl-SI"/>
          <w14:ligatures w14:val="none"/>
        </w:rPr>
      </w:pPr>
      <w:r w:rsidRPr="00930BBF">
        <w:rPr>
          <w:rFonts w:eastAsia="Times New Roman" w:cs="Arial"/>
          <w:b/>
          <w:bCs/>
          <w:kern w:val="0"/>
          <w:lang w:eastAsia="sl-SI"/>
          <w14:ligatures w14:val="none"/>
        </w:rPr>
        <w:t>Če vsi spodaj navedeni splošni in posebni pogoji za prijavitelja in vse konzorcijske partnerje</w:t>
      </w:r>
      <w:r w:rsidR="00205420" w:rsidRPr="00930BBF">
        <w:rPr>
          <w:rFonts w:eastAsia="Times New Roman" w:cs="Arial"/>
          <w:b/>
          <w:bCs/>
          <w:kern w:val="0"/>
          <w:lang w:eastAsia="sl-SI"/>
          <w14:ligatures w14:val="none"/>
        </w:rPr>
        <w:t xml:space="preserve"> ter za pridružene partnerje in celotno operacijo</w:t>
      </w:r>
      <w:r w:rsidRPr="00930BBF">
        <w:rPr>
          <w:rFonts w:eastAsia="Times New Roman" w:cs="Arial"/>
          <w:b/>
          <w:bCs/>
          <w:kern w:val="0"/>
          <w:lang w:eastAsia="sl-SI"/>
          <w14:ligatures w14:val="none"/>
        </w:rPr>
        <w:t xml:space="preserve"> ne bodo izpolnjeni, bo vloga zavrnjena. </w:t>
      </w:r>
      <w:r w:rsidRPr="00930BBF">
        <w:rPr>
          <w:rFonts w:eastAsia="MS Mincho" w:cs="Arial"/>
          <w:b/>
          <w:bCs/>
          <w:kern w:val="0"/>
          <w:lang w:eastAsia="sl-SI"/>
          <w14:ligatures w14:val="none"/>
        </w:rPr>
        <w:t xml:space="preserve">Izpolnjevanje pogojev mora izhajati iz zahtevanih dokazil, </w:t>
      </w:r>
      <w:r w:rsidR="00230C29" w:rsidRPr="00930BBF">
        <w:rPr>
          <w:rFonts w:eastAsia="MS Mincho" w:cs="Arial"/>
          <w:b/>
          <w:bCs/>
          <w:kern w:val="0"/>
          <w:lang w:eastAsia="sl-SI"/>
          <w14:ligatures w14:val="none"/>
        </w:rPr>
        <w:t>navedenih v tabeli.</w:t>
      </w:r>
    </w:p>
    <w:p w14:paraId="714EAEAE" w14:textId="77777777" w:rsidR="00A30135" w:rsidRPr="00930BBF" w:rsidRDefault="00A30135" w:rsidP="00165CA7">
      <w:pPr>
        <w:spacing w:line="240" w:lineRule="auto"/>
        <w:rPr>
          <w:rFonts w:cs="Arial"/>
          <w:highlight w:val="yellow"/>
        </w:rPr>
      </w:pPr>
    </w:p>
    <w:p w14:paraId="69255FC7" w14:textId="13B92E35" w:rsidR="00A30135" w:rsidRPr="00930BBF" w:rsidRDefault="00A30135" w:rsidP="00165CA7">
      <w:pPr>
        <w:pStyle w:val="Odstavekseznama"/>
        <w:numPr>
          <w:ilvl w:val="2"/>
          <w:numId w:val="15"/>
        </w:numPr>
        <w:spacing w:line="240" w:lineRule="auto"/>
        <w:rPr>
          <w:rFonts w:cs="Arial"/>
          <w:u w:val="single"/>
        </w:rPr>
      </w:pPr>
      <w:r w:rsidRPr="00930BBF">
        <w:rPr>
          <w:rFonts w:cs="Arial"/>
          <w:u w:val="single"/>
        </w:rPr>
        <w:t>Splošni pogoji</w:t>
      </w:r>
    </w:p>
    <w:p w14:paraId="0A26F607" w14:textId="77777777" w:rsidR="00A30135" w:rsidRPr="00930BBF" w:rsidRDefault="00A30135" w:rsidP="00165CA7">
      <w:pPr>
        <w:pStyle w:val="Naslov2"/>
        <w:numPr>
          <w:ilvl w:val="0"/>
          <w:numId w:val="0"/>
        </w:numPr>
        <w:spacing w:line="240" w:lineRule="auto"/>
        <w:rPr>
          <w:highlight w:val="yellow"/>
        </w:rPr>
      </w:pPr>
    </w:p>
    <w:p w14:paraId="44DB4A8E" w14:textId="2EA8B754" w:rsidR="00A30135" w:rsidRPr="00930BBF" w:rsidRDefault="00A30135" w:rsidP="00165CA7">
      <w:pPr>
        <w:spacing w:line="240" w:lineRule="auto"/>
        <w:rPr>
          <w:rFonts w:eastAsia="Times New Roman" w:cs="Arial"/>
          <w:bCs/>
          <w:kern w:val="0"/>
          <w:lang w:eastAsia="sl-SI"/>
          <w14:ligatures w14:val="none"/>
        </w:rPr>
      </w:pPr>
      <w:r w:rsidRPr="00930BBF">
        <w:rPr>
          <w:rFonts w:eastAsia="Times New Roman" w:cs="Arial"/>
          <w:bCs/>
          <w:kern w:val="0"/>
          <w:lang w:eastAsia="sl-SI"/>
          <w14:ligatures w14:val="none"/>
        </w:rPr>
        <w:t xml:space="preserve">Vse spodaj navedene pogoje morajo </w:t>
      </w:r>
      <w:bookmarkStart w:id="43" w:name="_Hlk182479251"/>
      <w:r w:rsidRPr="00930BBF">
        <w:rPr>
          <w:rFonts w:eastAsia="Times New Roman" w:cs="Arial"/>
          <w:bCs/>
          <w:kern w:val="0"/>
          <w:u w:val="single"/>
          <w:lang w:eastAsia="sl-SI"/>
          <w14:ligatures w14:val="none"/>
        </w:rPr>
        <w:t>na dan oddaje vloge na javni razpis</w:t>
      </w:r>
      <w:r w:rsidR="00963117" w:rsidRPr="00DA6403">
        <w:rPr>
          <w:rFonts w:eastAsia="Times New Roman" w:cs="Arial"/>
          <w:bCs/>
          <w:kern w:val="0"/>
          <w:lang w:eastAsia="sl-SI"/>
          <w14:ligatures w14:val="none"/>
        </w:rPr>
        <w:t xml:space="preserve"> </w:t>
      </w:r>
      <w:r w:rsidRPr="00930BBF">
        <w:rPr>
          <w:rFonts w:eastAsia="Times New Roman" w:cs="Arial"/>
          <w:bCs/>
          <w:kern w:val="0"/>
          <w:lang w:eastAsia="sl-SI"/>
          <w14:ligatures w14:val="none"/>
        </w:rPr>
        <w:t xml:space="preserve">izpolnjevati </w:t>
      </w:r>
      <w:bookmarkEnd w:id="43"/>
      <w:r w:rsidRPr="00930BBF">
        <w:rPr>
          <w:rFonts w:eastAsia="Times New Roman" w:cs="Arial"/>
          <w:bCs/>
          <w:kern w:val="0"/>
          <w:lang w:eastAsia="sl-SI"/>
          <w14:ligatures w14:val="none"/>
        </w:rPr>
        <w:t>tako prijavitelj kot vsi konzorcijski partnerji.</w:t>
      </w:r>
    </w:p>
    <w:p w14:paraId="6F32C69A" w14:textId="77777777" w:rsidR="00A675B3" w:rsidRPr="00930BBF" w:rsidRDefault="00A675B3"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6"/>
        <w:gridCol w:w="3969"/>
      </w:tblGrid>
      <w:tr w:rsidR="00A30135" w:rsidRPr="00930BBF" w14:paraId="6F4DED2F" w14:textId="77777777" w:rsidTr="00C41BBF">
        <w:trPr>
          <w:trHeight w:val="470"/>
        </w:trPr>
        <w:tc>
          <w:tcPr>
            <w:tcW w:w="5132" w:type="dxa"/>
            <w:gridSpan w:val="2"/>
            <w:shd w:val="clear" w:color="auto" w:fill="B6EEE9"/>
          </w:tcPr>
          <w:p w14:paraId="30C82399" w14:textId="2B972C3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Splošni pogoji za prijavitelja in vse konzorcijske partnerje</w:t>
            </w:r>
          </w:p>
        </w:tc>
        <w:tc>
          <w:tcPr>
            <w:tcW w:w="3969" w:type="dxa"/>
            <w:shd w:val="clear" w:color="auto" w:fill="B6EEE9"/>
          </w:tcPr>
          <w:p w14:paraId="090A683F"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135" w:rsidRPr="00930BBF" w14:paraId="46A2AE4F" w14:textId="77777777" w:rsidTr="00C41BBF">
        <w:tc>
          <w:tcPr>
            <w:tcW w:w="596" w:type="dxa"/>
            <w:shd w:val="clear" w:color="auto" w:fill="B6EEE9"/>
          </w:tcPr>
          <w:p w14:paraId="1B911C09"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536" w:type="dxa"/>
            <w:shd w:val="clear" w:color="auto" w:fill="FFFFFF"/>
          </w:tcPr>
          <w:p w14:paraId="28ED57C4" w14:textId="56639433"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w:t>
            </w:r>
            <w:r w:rsidR="00963117" w:rsidRPr="00930BBF">
              <w:rPr>
                <w:rFonts w:eastAsia="MS Mincho" w:cs="Arial"/>
                <w:bCs/>
                <w:kern w:val="0"/>
                <w:lang w:eastAsia="sl-SI"/>
                <w14:ligatures w14:val="none"/>
              </w:rPr>
              <w:t xml:space="preserve"> oziroma </w:t>
            </w:r>
            <w:r w:rsidRPr="00930BBF">
              <w:rPr>
                <w:rFonts w:eastAsia="MS Mincho" w:cs="Arial"/>
                <w:bCs/>
                <w:kern w:val="0"/>
                <w:lang w:eastAsia="sl-SI"/>
                <w14:ligatures w14:val="none"/>
              </w:rPr>
              <w:t xml:space="preserve">konzorcijski partner je: </w:t>
            </w:r>
          </w:p>
          <w:p w14:paraId="2794E974" w14:textId="77777777" w:rsidR="000D1E07" w:rsidRPr="00930BBF" w:rsidRDefault="000D1E07" w:rsidP="00165CA7">
            <w:pPr>
              <w:tabs>
                <w:tab w:val="clear" w:pos="360"/>
              </w:tabs>
              <w:spacing w:line="240" w:lineRule="auto"/>
              <w:rPr>
                <w:rFonts w:eastAsia="MS Mincho" w:cs="Arial"/>
                <w:bCs/>
                <w:kern w:val="0"/>
                <w:lang w:eastAsia="sl-SI"/>
                <w14:ligatures w14:val="none"/>
              </w:rPr>
            </w:pPr>
          </w:p>
          <w:p w14:paraId="344CD385" w14:textId="77777777" w:rsidR="00A30135" w:rsidRPr="00930BBF" w:rsidRDefault="00A30135" w:rsidP="00165CA7">
            <w:pPr>
              <w:numPr>
                <w:ilvl w:val="0"/>
                <w:numId w:val="21"/>
              </w:numPr>
              <w:tabs>
                <w:tab w:val="clear" w:pos="360"/>
              </w:tabs>
              <w:spacing w:line="240" w:lineRule="auto"/>
              <w:ind w:left="360"/>
              <w:contextualSpacing/>
              <w:rPr>
                <w:rFonts w:eastAsia="MS Mincho" w:cs="Arial"/>
                <w:bCs/>
              </w:rPr>
            </w:pPr>
            <w:r w:rsidRPr="00930BBF">
              <w:rPr>
                <w:rFonts w:eastAsia="MS Mincho" w:cs="Arial"/>
                <w:bCs/>
              </w:rPr>
              <w:t>javni zavod,</w:t>
            </w:r>
            <w:r w:rsidRPr="00930BBF">
              <w:rPr>
                <w:rFonts w:eastAsiaTheme="minorHAnsi" w:cs="Arial"/>
                <w:bCs/>
              </w:rPr>
              <w:t xml:space="preserve"> vpisan v evidenco javnih zavodov na področju kulture</w:t>
            </w:r>
            <w:r w:rsidRPr="00930BBF">
              <w:rPr>
                <w:rFonts w:eastAsia="MS Mincho" w:cs="Arial"/>
                <w:bCs/>
              </w:rPr>
              <w:t xml:space="preserve">, ki jo vodi Ministrstvo za kulturo v skladu s 30. členom ZUJIK </w:t>
            </w:r>
          </w:p>
          <w:p w14:paraId="47CC8950" w14:textId="77777777" w:rsidR="000D1E07" w:rsidRPr="00930BBF" w:rsidRDefault="000D1E07" w:rsidP="00165CA7">
            <w:pPr>
              <w:tabs>
                <w:tab w:val="clear" w:pos="360"/>
              </w:tabs>
              <w:spacing w:line="240" w:lineRule="auto"/>
              <w:contextualSpacing/>
              <w:rPr>
                <w:rFonts w:eastAsia="MS Mincho" w:cs="Arial"/>
                <w:bCs/>
              </w:rPr>
            </w:pPr>
          </w:p>
          <w:p w14:paraId="4618CA16" w14:textId="400D989E" w:rsidR="000D1E07" w:rsidRPr="00930BBF" w:rsidRDefault="00A30135" w:rsidP="00165CA7">
            <w:pPr>
              <w:tabs>
                <w:tab w:val="clear" w:pos="360"/>
              </w:tabs>
              <w:spacing w:line="240" w:lineRule="auto"/>
              <w:rPr>
                <w:rFonts w:eastAsia="MS Mincho" w:cs="Arial"/>
                <w:bCs/>
                <w:kern w:val="0"/>
                <w14:ligatures w14:val="none"/>
              </w:rPr>
            </w:pPr>
            <w:r w:rsidRPr="00930BBF">
              <w:rPr>
                <w:rFonts w:eastAsia="MS Mincho" w:cs="Arial"/>
                <w:bCs/>
                <w:kern w:val="0"/>
                <w14:ligatures w14:val="none"/>
              </w:rPr>
              <w:t>ali</w:t>
            </w:r>
          </w:p>
          <w:p w14:paraId="1C441BA0" w14:textId="77777777" w:rsidR="000D1E07" w:rsidRPr="00930BBF" w:rsidRDefault="000D1E07" w:rsidP="00165CA7">
            <w:pPr>
              <w:tabs>
                <w:tab w:val="clear" w:pos="360"/>
              </w:tabs>
              <w:spacing w:line="240" w:lineRule="auto"/>
              <w:rPr>
                <w:rFonts w:eastAsia="MS Mincho" w:cs="Arial"/>
                <w:b/>
                <w:kern w:val="0"/>
                <w14:ligatures w14:val="none"/>
              </w:rPr>
            </w:pPr>
          </w:p>
          <w:p w14:paraId="05FB4348" w14:textId="1E369065" w:rsidR="00A30135" w:rsidRPr="00930BBF" w:rsidRDefault="00A30135" w:rsidP="00165CA7">
            <w:pPr>
              <w:numPr>
                <w:ilvl w:val="0"/>
                <w:numId w:val="21"/>
              </w:numPr>
              <w:tabs>
                <w:tab w:val="clear" w:pos="360"/>
              </w:tabs>
              <w:spacing w:line="240" w:lineRule="auto"/>
              <w:ind w:left="360"/>
              <w:contextualSpacing/>
              <w:rPr>
                <w:rFonts w:eastAsia="MS Mincho" w:cs="Arial"/>
                <w:bCs/>
              </w:rPr>
            </w:pPr>
            <w:r w:rsidRPr="00930BBF">
              <w:rPr>
                <w:rFonts w:eastAsia="MS Mincho" w:cs="Arial"/>
                <w:bCs/>
              </w:rPr>
              <w:t xml:space="preserve">nevladna organizacija, ki ima podeljen status v javnem interesu na področju kulture. </w:t>
            </w:r>
          </w:p>
        </w:tc>
        <w:tc>
          <w:tcPr>
            <w:tcW w:w="3969" w:type="dxa"/>
          </w:tcPr>
          <w:p w14:paraId="1702ABAD" w14:textId="28105805" w:rsidR="000D1E07" w:rsidRPr="00930BBF" w:rsidRDefault="00A30135" w:rsidP="00165CA7">
            <w:pPr>
              <w:tabs>
                <w:tab w:val="clear" w:pos="360"/>
              </w:tabs>
              <w:spacing w:line="240" w:lineRule="auto"/>
              <w:rPr>
                <w:rFonts w:eastAsia="Times New Roman" w:cs="Arial"/>
                <w:kern w:val="0"/>
                <w:lang w:eastAsia="sl-SI"/>
                <w14:ligatures w14:val="none"/>
              </w:rPr>
            </w:pPr>
            <w:bookmarkStart w:id="44" w:name="_Hlk190263759"/>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bookmarkEnd w:id="44"/>
          </w:p>
          <w:p w14:paraId="54778AF5"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1350C667" w14:textId="5C80CE4F"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633178C6" w14:textId="77777777" w:rsidR="000D1E07" w:rsidRPr="00930BBF" w:rsidRDefault="000D1E07" w:rsidP="00165CA7">
            <w:pPr>
              <w:tabs>
                <w:tab w:val="clear" w:pos="360"/>
              </w:tabs>
              <w:spacing w:line="240" w:lineRule="auto"/>
              <w:rPr>
                <w:rFonts w:eastAsia="Times New Roman" w:cs="Arial"/>
                <w:kern w:val="0"/>
                <w:lang w:eastAsia="sl-SI"/>
                <w14:ligatures w14:val="none"/>
              </w:rPr>
            </w:pPr>
            <w:bookmarkStart w:id="45" w:name="_Hlk190263769"/>
          </w:p>
          <w:p w14:paraId="1CD80C17" w14:textId="2444633B"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Obrazec št. 5 </w:t>
            </w:r>
            <w:r w:rsidR="00C426EA">
              <w:rPr>
                <w:rFonts w:eastAsia="Times New Roman" w:cs="Arial"/>
                <w:kern w:val="0"/>
                <w:lang w:eastAsia="sl-SI"/>
                <w14:ligatures w14:val="none"/>
              </w:rPr>
              <w:t>- Sklop A:</w:t>
            </w:r>
            <w:r w:rsidR="00C426EA"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Izjava konzorcijskega partnerja o izpolnjevanju in sprejemanju razpisnih pogojev</w:t>
            </w:r>
          </w:p>
          <w:bookmarkEnd w:id="45"/>
          <w:p w14:paraId="27549F2B"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746AF76B"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javne zavode preveri ministrstvo v evidenci ministrstva, za nevladne organizacije pa v bazi Agencije Republike Slovenije za javnopravne evidence in storitve (v nadaljnjem besedilu: AJPES).</w:t>
            </w:r>
          </w:p>
        </w:tc>
      </w:tr>
      <w:tr w:rsidR="00C41BBF" w:rsidRPr="00930BBF" w14:paraId="0002F9BB" w14:textId="77777777" w:rsidTr="00C41BBF">
        <w:tc>
          <w:tcPr>
            <w:tcW w:w="596" w:type="dxa"/>
            <w:shd w:val="clear" w:color="auto" w:fill="B6EEE9"/>
          </w:tcPr>
          <w:p w14:paraId="101F5434" w14:textId="09EBFCA8"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536" w:type="dxa"/>
            <w:shd w:val="clear" w:color="auto" w:fill="FFFFFF"/>
          </w:tcPr>
          <w:p w14:paraId="1CEE0464" w14:textId="5D7E962D" w:rsidR="00C41BBF" w:rsidRPr="00930BBF" w:rsidRDefault="00C41BBF"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 oziroma konzorcijski partner je najmanj pet let vpisan v Poslovni register Slovenije</w:t>
            </w:r>
            <w:r w:rsidR="0022781F">
              <w:rPr>
                <w:rFonts w:eastAsia="MS Mincho" w:cs="Arial"/>
                <w:bCs/>
                <w:kern w:val="0"/>
                <w:lang w:eastAsia="sl-SI"/>
                <w14:ligatures w14:val="none"/>
              </w:rPr>
              <w:t xml:space="preserve"> oziroma drug primarni register</w:t>
            </w:r>
            <w:r w:rsidRPr="00930BBF">
              <w:rPr>
                <w:rFonts w:eastAsia="MS Mincho" w:cs="Arial"/>
                <w:bCs/>
                <w:kern w:val="0"/>
                <w:lang w:eastAsia="sl-SI"/>
                <w14:ligatures w14:val="none"/>
              </w:rPr>
              <w:t>.</w:t>
            </w:r>
          </w:p>
        </w:tc>
        <w:tc>
          <w:tcPr>
            <w:tcW w:w="3969" w:type="dxa"/>
          </w:tcPr>
          <w:p w14:paraId="50AD523D" w14:textId="403B1429"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2438D976" w14:textId="77777777" w:rsidR="00C41BBF" w:rsidRPr="00930BBF" w:rsidRDefault="00C41BBF" w:rsidP="00165CA7">
            <w:pPr>
              <w:tabs>
                <w:tab w:val="clear" w:pos="360"/>
              </w:tabs>
              <w:spacing w:line="240" w:lineRule="auto"/>
              <w:rPr>
                <w:rFonts w:eastAsia="Times New Roman" w:cs="Arial"/>
                <w:kern w:val="0"/>
                <w:lang w:eastAsia="sl-SI"/>
                <w14:ligatures w14:val="none"/>
              </w:rPr>
            </w:pPr>
          </w:p>
          <w:p w14:paraId="33FB3B8A" w14:textId="77777777"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4827F566" w14:textId="77777777" w:rsidR="00C41BBF" w:rsidRPr="00930BBF" w:rsidRDefault="00C41BBF" w:rsidP="00165CA7">
            <w:pPr>
              <w:tabs>
                <w:tab w:val="clear" w:pos="360"/>
              </w:tabs>
              <w:spacing w:line="240" w:lineRule="auto"/>
              <w:rPr>
                <w:rFonts w:eastAsia="Times New Roman" w:cs="Arial"/>
                <w:kern w:val="0"/>
                <w:lang w:eastAsia="sl-SI"/>
                <w14:ligatures w14:val="none"/>
              </w:rPr>
            </w:pPr>
          </w:p>
          <w:p w14:paraId="3FFE22D8" w14:textId="440C8D9C"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sidR="00C426EA">
              <w:rPr>
                <w:rFonts w:eastAsia="Times New Roman" w:cs="Arial"/>
                <w:kern w:val="0"/>
                <w:lang w:eastAsia="sl-SI"/>
                <w14:ligatures w14:val="none"/>
              </w:rPr>
              <w:t xml:space="preserve">Sklop A: </w:t>
            </w:r>
            <w:r w:rsidRPr="00930BBF">
              <w:rPr>
                <w:rFonts w:eastAsia="Times New Roman" w:cs="Arial"/>
                <w:kern w:val="0"/>
                <w:lang w:eastAsia="sl-SI"/>
                <w14:ligatures w14:val="none"/>
              </w:rPr>
              <w:t>Izjava konzorcijskega partnerja o izpolnjevanju in sprejemanju razpisnih pogojev.</w:t>
            </w:r>
          </w:p>
          <w:p w14:paraId="2994F8A4" w14:textId="77777777" w:rsidR="00C41BBF" w:rsidRPr="00930BBF" w:rsidRDefault="00C41BBF" w:rsidP="00165CA7">
            <w:pPr>
              <w:tabs>
                <w:tab w:val="clear" w:pos="360"/>
              </w:tabs>
              <w:spacing w:line="240" w:lineRule="auto"/>
              <w:rPr>
                <w:rFonts w:eastAsia="Times New Roman" w:cs="Arial"/>
                <w:kern w:val="0"/>
                <w:lang w:eastAsia="sl-SI"/>
                <w14:ligatures w14:val="none"/>
              </w:rPr>
            </w:pPr>
          </w:p>
          <w:p w14:paraId="722B3E53" w14:textId="0BA66A85"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r w:rsidR="0022781F">
              <w:rPr>
                <w:rFonts w:eastAsia="Times New Roman" w:cs="Arial"/>
                <w:kern w:val="0"/>
                <w:lang w:eastAsia="sl-SI"/>
                <w14:ligatures w14:val="none"/>
              </w:rPr>
              <w:t xml:space="preserve"> in po potrebi pri organu ki vodi drugo ustrezno evidenco</w:t>
            </w:r>
            <w:r w:rsidRPr="00930BBF">
              <w:rPr>
                <w:rFonts w:eastAsia="Times New Roman" w:cs="Arial"/>
                <w:kern w:val="0"/>
                <w:lang w:eastAsia="sl-SI"/>
                <w14:ligatures w14:val="none"/>
              </w:rPr>
              <w:t>.</w:t>
            </w:r>
          </w:p>
        </w:tc>
      </w:tr>
      <w:tr w:rsidR="00A30135" w:rsidRPr="00930BBF" w14:paraId="4F31CE74" w14:textId="77777777" w:rsidTr="00C41BBF">
        <w:tc>
          <w:tcPr>
            <w:tcW w:w="596" w:type="dxa"/>
            <w:shd w:val="clear" w:color="auto" w:fill="B6EEE9"/>
          </w:tcPr>
          <w:p w14:paraId="6A05D441" w14:textId="2C4504FD"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r w:rsidR="00A30135" w:rsidRPr="00930BBF">
              <w:rPr>
                <w:rFonts w:eastAsia="Times New Roman" w:cs="Arial"/>
                <w:kern w:val="0"/>
                <w:lang w:eastAsia="sl-SI"/>
                <w14:ligatures w14:val="none"/>
              </w:rPr>
              <w:t xml:space="preserve">. </w:t>
            </w:r>
          </w:p>
        </w:tc>
        <w:tc>
          <w:tcPr>
            <w:tcW w:w="4536" w:type="dxa"/>
            <w:shd w:val="clear" w:color="auto" w:fill="FFFFFF"/>
          </w:tcPr>
          <w:p w14:paraId="7CACAD5B" w14:textId="2DEB878D" w:rsidR="00A30135" w:rsidRPr="00930BBF" w:rsidRDefault="0020542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ima</w:t>
            </w:r>
            <w:r w:rsidR="00A30135" w:rsidRPr="00930BBF">
              <w:rPr>
                <w:rFonts w:cs="Arial"/>
              </w:rPr>
              <w:t xml:space="preserve"> v upravljanju, pogodbenem upravljanju, brezplačni uporabi, dolgoročnem najemu, lastništvu ali na drugačen način dolgoročno zagotovljen prostor</w:t>
            </w:r>
            <w:r w:rsidR="000D1E07" w:rsidRPr="00930BBF">
              <w:rPr>
                <w:rFonts w:cs="Arial"/>
              </w:rPr>
              <w:t>, vključno z osnovno tehnično opremo,</w:t>
            </w:r>
            <w:r w:rsidR="00A30135" w:rsidRPr="00930BBF">
              <w:rPr>
                <w:rFonts w:cs="Arial"/>
              </w:rPr>
              <w:t xml:space="preserve"> za javno izvedbo dogodkov;</w:t>
            </w:r>
          </w:p>
          <w:p w14:paraId="078383E8"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272FA08" w14:textId="77777777" w:rsidR="001737B6"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Pogoj ne velja za</w:t>
            </w:r>
            <w:r w:rsidR="001737B6" w:rsidRPr="00930BBF">
              <w:rPr>
                <w:rFonts w:eastAsia="MS Mincho" w:cs="Arial"/>
                <w:bCs/>
                <w:kern w:val="0"/>
                <w:lang w:eastAsia="sl-SI"/>
                <w14:ligatures w14:val="none"/>
              </w:rPr>
              <w:t>:</w:t>
            </w:r>
          </w:p>
          <w:p w14:paraId="43AEAB37" w14:textId="77777777" w:rsidR="001737B6" w:rsidRPr="00930BBF" w:rsidRDefault="00A30135" w:rsidP="00165CA7">
            <w:pPr>
              <w:spacing w:line="240" w:lineRule="auto"/>
              <w:rPr>
                <w:rFonts w:cs="Arial"/>
                <w:lang w:eastAsia="sl-SI"/>
              </w:rPr>
            </w:pPr>
            <w:r w:rsidRPr="00930BBF">
              <w:rPr>
                <w:rFonts w:eastAsia="MS Mincho" w:cs="Arial"/>
                <w:bCs/>
                <w:kern w:val="0"/>
                <w:highlight w:val="yellow"/>
                <w:lang w:eastAsia="sl-SI"/>
                <w14:ligatures w14:val="none"/>
              </w:rPr>
              <w:t xml:space="preserve"> </w:t>
            </w:r>
          </w:p>
          <w:p w14:paraId="35FE67C6" w14:textId="0B7592C7" w:rsidR="000D1E07" w:rsidRPr="00930BBF" w:rsidRDefault="00205420" w:rsidP="00165CA7">
            <w:pPr>
              <w:pStyle w:val="Odstavekseznama"/>
              <w:numPr>
                <w:ilvl w:val="0"/>
                <w:numId w:val="22"/>
              </w:numPr>
              <w:spacing w:line="240" w:lineRule="auto"/>
              <w:ind w:left="360"/>
              <w:rPr>
                <w:rFonts w:cs="Arial"/>
                <w:lang w:eastAsia="sl-SI"/>
              </w:rPr>
            </w:pPr>
            <w:r w:rsidRPr="00930BBF">
              <w:rPr>
                <w:rFonts w:cs="Arial"/>
                <w:lang w:eastAsia="sl-SI"/>
              </w:rPr>
              <w:t>k</w:t>
            </w:r>
            <w:r w:rsidR="001737B6" w:rsidRPr="00930BBF">
              <w:rPr>
                <w:rFonts w:cs="Arial"/>
                <w:lang w:eastAsia="sl-SI"/>
              </w:rPr>
              <w:t xml:space="preserve">onzorcijskega partnerja, ki izvaja usposabljanja </w:t>
            </w:r>
          </w:p>
          <w:p w14:paraId="5A217BDB" w14:textId="77777777" w:rsidR="000D1E07" w:rsidRPr="00930BBF" w:rsidRDefault="000D1E07" w:rsidP="00165CA7">
            <w:pPr>
              <w:spacing w:line="240" w:lineRule="auto"/>
              <w:rPr>
                <w:rFonts w:cs="Arial"/>
                <w:lang w:eastAsia="sl-SI"/>
              </w:rPr>
            </w:pPr>
          </w:p>
          <w:p w14:paraId="1EEB370C" w14:textId="7BDFF75C" w:rsidR="001737B6" w:rsidRPr="00930BBF" w:rsidRDefault="001737B6" w:rsidP="00165CA7">
            <w:pPr>
              <w:pStyle w:val="Odstavekseznama"/>
              <w:spacing w:line="240" w:lineRule="auto"/>
              <w:ind w:left="360"/>
              <w:rPr>
                <w:rFonts w:cs="Arial"/>
                <w:lang w:eastAsia="sl-SI"/>
              </w:rPr>
            </w:pPr>
            <w:r w:rsidRPr="00930BBF">
              <w:rPr>
                <w:rFonts w:cs="Arial"/>
                <w:lang w:eastAsia="sl-SI"/>
              </w:rPr>
              <w:t>ter</w:t>
            </w:r>
          </w:p>
          <w:p w14:paraId="356FC5F1" w14:textId="77777777" w:rsidR="000D1E07" w:rsidRPr="00930BBF" w:rsidRDefault="000D1E07" w:rsidP="00165CA7">
            <w:pPr>
              <w:spacing w:line="240" w:lineRule="auto"/>
              <w:rPr>
                <w:rFonts w:cs="Arial"/>
                <w:lang w:eastAsia="sl-SI"/>
              </w:rPr>
            </w:pPr>
          </w:p>
          <w:p w14:paraId="42EDD63D" w14:textId="1BC151A3" w:rsidR="00A30135" w:rsidRPr="00930BBF" w:rsidRDefault="00205420" w:rsidP="00165CA7">
            <w:pPr>
              <w:pStyle w:val="Odstavekseznama"/>
              <w:numPr>
                <w:ilvl w:val="0"/>
                <w:numId w:val="22"/>
              </w:numPr>
              <w:spacing w:line="240" w:lineRule="auto"/>
              <w:ind w:left="360"/>
              <w:rPr>
                <w:rFonts w:cs="Arial"/>
                <w:lang w:eastAsia="sl-SI"/>
              </w:rPr>
            </w:pPr>
            <w:r w:rsidRPr="00930BBF">
              <w:rPr>
                <w:rFonts w:cs="Arial"/>
                <w:lang w:eastAsia="sl-SI"/>
              </w:rPr>
              <w:t>k</w:t>
            </w:r>
            <w:r w:rsidR="001737B6" w:rsidRPr="00930BBF">
              <w:rPr>
                <w:rFonts w:cs="Arial"/>
                <w:lang w:eastAsia="sl-SI"/>
              </w:rPr>
              <w:t>onzorcijskega partnerja, ki izvaja vodenje programa gostovanj v primeru, da ne bo gostitelj</w:t>
            </w:r>
            <w:r w:rsidRPr="00930BBF">
              <w:rPr>
                <w:rFonts w:cs="Arial"/>
                <w:lang w:eastAsia="sl-SI"/>
              </w:rPr>
              <w:t>.</w:t>
            </w:r>
          </w:p>
        </w:tc>
        <w:tc>
          <w:tcPr>
            <w:tcW w:w="3969" w:type="dxa"/>
          </w:tcPr>
          <w:p w14:paraId="3A5C4E22" w14:textId="4AEBA633"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444F5494"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3940B2DC" w14:textId="022E4665"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06B67EB3"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021A8475" w14:textId="01138958"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4E582A82"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763AB4D" w14:textId="29F16026" w:rsidR="00A30135" w:rsidRPr="00930BBF" w:rsidRDefault="000D1E07"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w:t>
            </w:r>
            <w:r w:rsidR="00A30135" w:rsidRPr="00930BBF">
              <w:rPr>
                <w:rFonts w:eastAsia="Times New Roman" w:cs="Arial"/>
                <w:kern w:val="0"/>
                <w:lang w:eastAsia="sl-SI"/>
                <w14:ligatures w14:val="none"/>
              </w:rPr>
              <w:t>er</w:t>
            </w:r>
          </w:p>
          <w:p w14:paraId="56617D0C"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71150A1C" w14:textId="52931A60" w:rsidR="00A30135" w:rsidRPr="00930BBF" w:rsidRDefault="002471A9" w:rsidP="00165CA7">
            <w:pPr>
              <w:tabs>
                <w:tab w:val="clear" w:pos="360"/>
              </w:tabs>
              <w:spacing w:line="240" w:lineRule="auto"/>
              <w:rPr>
                <w:rFonts w:eastAsia="Times New Roman" w:cs="Arial"/>
                <w:kern w:val="0"/>
                <w:lang w:eastAsia="sl-SI"/>
                <w14:ligatures w14:val="none"/>
              </w:rPr>
            </w:pPr>
            <w:bookmarkStart w:id="46" w:name="_Hlk207126650"/>
            <w:r w:rsidRPr="00930BBF">
              <w:rPr>
                <w:rFonts w:eastAsia="Times New Roman" w:cs="Arial"/>
                <w:kern w:val="0"/>
                <w:lang w:eastAsia="sl-SI"/>
                <w14:ligatures w14:val="none"/>
              </w:rPr>
              <w:t>Priloga št. 6</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A30135" w:rsidRPr="00930BBF">
              <w:rPr>
                <w:rFonts w:eastAsia="Times New Roman" w:cs="Arial"/>
                <w:kern w:val="0"/>
                <w:lang w:eastAsia="sl-SI"/>
                <w14:ligatures w14:val="none"/>
              </w:rPr>
              <w:t>Akt o ustanovitv</w:t>
            </w:r>
            <w:r w:rsidR="00205420" w:rsidRPr="00930BBF">
              <w:rPr>
                <w:rFonts w:eastAsia="Times New Roman" w:cs="Arial"/>
                <w:kern w:val="0"/>
                <w:lang w:eastAsia="sl-SI"/>
                <w14:ligatures w14:val="none"/>
              </w:rPr>
              <w:t>i oziroma</w:t>
            </w:r>
            <w:r w:rsidR="00A30135" w:rsidRPr="00930BBF">
              <w:rPr>
                <w:rFonts w:eastAsia="Times New Roman" w:cs="Arial"/>
                <w:kern w:val="0"/>
                <w:lang w:eastAsia="sl-SI"/>
                <w14:ligatures w14:val="none"/>
              </w:rPr>
              <w:t xml:space="preserve"> drug pravni akt</w:t>
            </w:r>
            <w:r w:rsidR="00205420" w:rsidRPr="00930BBF">
              <w:rPr>
                <w:rFonts w:eastAsia="Times New Roman" w:cs="Arial"/>
                <w:kern w:val="0"/>
                <w:lang w:eastAsia="sl-SI"/>
                <w14:ligatures w14:val="none"/>
              </w:rPr>
              <w:t xml:space="preserve"> oziroma drugo ustrezno dokazilo,</w:t>
            </w:r>
            <w:r w:rsidR="00A30135" w:rsidRPr="00930BBF">
              <w:rPr>
                <w:rFonts w:eastAsia="Times New Roman" w:cs="Arial"/>
                <w:kern w:val="0"/>
                <w:lang w:eastAsia="sl-SI"/>
                <w14:ligatures w14:val="none"/>
              </w:rPr>
              <w:t xml:space="preserve"> iz katerega izhaja, da ima </w:t>
            </w:r>
            <w:r w:rsidR="00205420"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 xml:space="preserve">v </w:t>
            </w:r>
            <w:r w:rsidR="00205420" w:rsidRPr="00930BBF">
              <w:rPr>
                <w:rFonts w:cs="Arial"/>
              </w:rPr>
              <w:t>upravljanju, pogodbenem upravljanju, brezplačni uporabi, dolgoročnem najemu, lastništvu ali na drugačen način dolgoročno zagotovljen prostor za</w:t>
            </w:r>
            <w:r w:rsidR="00205420" w:rsidRPr="00930BBF">
              <w:rPr>
                <w:rFonts w:eastAsia="Times New Roman" w:cs="Arial"/>
                <w:kern w:val="0"/>
                <w:lang w:eastAsia="sl-SI"/>
                <w14:ligatures w14:val="none"/>
              </w:rPr>
              <w:t xml:space="preserve"> </w:t>
            </w:r>
            <w:r w:rsidR="00A30135" w:rsidRPr="00930BBF">
              <w:rPr>
                <w:rFonts w:eastAsia="Times New Roman" w:cs="Arial"/>
                <w:kern w:val="0"/>
                <w:lang w:eastAsia="sl-SI"/>
                <w14:ligatures w14:val="none"/>
              </w:rPr>
              <w:t>izvedbo javnih dogodkov</w:t>
            </w:r>
            <w:r w:rsidR="00205420" w:rsidRPr="00930BBF">
              <w:rPr>
                <w:rFonts w:eastAsia="Times New Roman" w:cs="Arial"/>
                <w:kern w:val="0"/>
                <w:lang w:eastAsia="sl-SI"/>
                <w14:ligatures w14:val="none"/>
              </w:rPr>
              <w:t>.</w:t>
            </w:r>
            <w:bookmarkEnd w:id="46"/>
          </w:p>
        </w:tc>
      </w:tr>
      <w:tr w:rsidR="00A30135" w:rsidRPr="00930BBF" w14:paraId="38476AC6" w14:textId="77777777" w:rsidTr="00C41BBF">
        <w:tc>
          <w:tcPr>
            <w:tcW w:w="596" w:type="dxa"/>
            <w:shd w:val="clear" w:color="auto" w:fill="B6EEE9"/>
          </w:tcPr>
          <w:p w14:paraId="44CA22C3" w14:textId="235F3152"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4</w:t>
            </w:r>
            <w:r w:rsidR="00A30135" w:rsidRPr="00930BBF">
              <w:rPr>
                <w:rFonts w:eastAsia="Times New Roman" w:cs="Arial"/>
                <w:kern w:val="0"/>
                <w:lang w:eastAsia="sl-SI"/>
                <w14:ligatures w14:val="none"/>
              </w:rPr>
              <w:t>.</w:t>
            </w:r>
          </w:p>
        </w:tc>
        <w:tc>
          <w:tcPr>
            <w:tcW w:w="4536" w:type="dxa"/>
          </w:tcPr>
          <w:p w14:paraId="19A47EE4" w14:textId="0400D6AC" w:rsidR="00A30135" w:rsidRPr="00930BBF" w:rsidRDefault="00EC651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ima v Republiki Sloveniji odprt transakcijski račun, ki je vpisan v register transakcijskih računov pri AJPES.</w:t>
            </w:r>
          </w:p>
          <w:p w14:paraId="56A4A175" w14:textId="77777777" w:rsidR="00A30135" w:rsidRPr="00930BBF" w:rsidRDefault="00A30135" w:rsidP="00165CA7">
            <w:pPr>
              <w:tabs>
                <w:tab w:val="clear" w:pos="360"/>
              </w:tabs>
              <w:spacing w:line="240" w:lineRule="auto"/>
              <w:rPr>
                <w:rFonts w:eastAsia="Times New Roman" w:cs="Arial"/>
                <w:kern w:val="0"/>
                <w:lang w:eastAsia="sl-SI"/>
                <w14:ligatures w14:val="none"/>
              </w:rPr>
            </w:pPr>
          </w:p>
        </w:tc>
        <w:tc>
          <w:tcPr>
            <w:tcW w:w="3969" w:type="dxa"/>
          </w:tcPr>
          <w:p w14:paraId="59F68EB3" w14:textId="29A588C3"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9AD37BF"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04D2DAED" w14:textId="62CD511A"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180A808A"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28256C46" w14:textId="3E522AE9"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sidR="000B1559">
              <w:rPr>
                <w:rFonts w:eastAsia="Times New Roman" w:cs="Arial"/>
                <w:kern w:val="0"/>
                <w:lang w:eastAsia="sl-SI"/>
                <w14:ligatures w14:val="none"/>
              </w:rPr>
              <w:t>Sklop A:</w:t>
            </w:r>
            <w:r w:rsidRPr="00930BBF">
              <w:rPr>
                <w:rFonts w:eastAsia="Times New Roman" w:cs="Arial"/>
                <w:kern w:val="0"/>
                <w:lang w:eastAsia="sl-SI"/>
                <w14:ligatures w14:val="none"/>
              </w:rPr>
              <w:t xml:space="preserve"> Izjava konzorcijskega partnerja o izpolnjevanju in sprejemanju razpisnih pogojev</w:t>
            </w:r>
          </w:p>
          <w:p w14:paraId="3EB7796B"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1FB9DC5C"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135" w:rsidRPr="00930BBF" w14:paraId="1EB2A55A" w14:textId="77777777" w:rsidTr="00C41BBF">
        <w:tc>
          <w:tcPr>
            <w:tcW w:w="596" w:type="dxa"/>
            <w:shd w:val="clear" w:color="auto" w:fill="B6EEE9"/>
          </w:tcPr>
          <w:p w14:paraId="26D7EDFF" w14:textId="45839A4A"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r w:rsidR="00A30135" w:rsidRPr="00930BBF">
              <w:rPr>
                <w:rFonts w:eastAsia="Times New Roman" w:cs="Arial"/>
                <w:kern w:val="0"/>
                <w:lang w:eastAsia="sl-SI"/>
                <w14:ligatures w14:val="none"/>
              </w:rPr>
              <w:t>.</w:t>
            </w:r>
          </w:p>
        </w:tc>
        <w:tc>
          <w:tcPr>
            <w:tcW w:w="4536" w:type="dxa"/>
          </w:tcPr>
          <w:p w14:paraId="44D20EBA" w14:textId="1B5D2351" w:rsidR="00A30135" w:rsidRPr="00930BBF" w:rsidRDefault="00EC651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 xml:space="preserve">nima </w:t>
            </w:r>
            <w:r w:rsidR="00A30135" w:rsidRPr="00930BBF">
              <w:rPr>
                <w:rFonts w:eastAsia="Calibri" w:cs="Arial"/>
                <w:bCs/>
                <w:kern w:val="0"/>
                <w:lang w:eastAsia="sl-SI"/>
                <w14:ligatures w14:val="none"/>
              </w:rPr>
              <w:t>neporavnanih zapadlih finančnih obveznosti do ministrstva iz naslova pogodb o sofinanciranju projektov oz. odločb o izvedbi programa dela, sklenjenih v preteklih letih.</w:t>
            </w:r>
          </w:p>
        </w:tc>
        <w:tc>
          <w:tcPr>
            <w:tcW w:w="3969" w:type="dxa"/>
          </w:tcPr>
          <w:p w14:paraId="59E9E924" w14:textId="7126B5CE"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00C41BBF"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460DA76A"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498BCD29" w14:textId="7DA1DFA5"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671C4B80"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134A84B3" w14:textId="32B22A90"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sidR="00C426EA">
              <w:rPr>
                <w:rFonts w:eastAsia="Times New Roman" w:cs="Arial"/>
                <w:kern w:val="0"/>
                <w:lang w:eastAsia="sl-SI"/>
                <w14:ligatures w14:val="none"/>
              </w:rPr>
              <w:t>Sklop A:</w:t>
            </w:r>
            <w:r w:rsidRPr="00930BBF">
              <w:rPr>
                <w:rFonts w:eastAsia="Times New Roman" w:cs="Arial"/>
                <w:kern w:val="0"/>
                <w:lang w:eastAsia="sl-SI"/>
                <w14:ligatures w14:val="none"/>
              </w:rPr>
              <w:t xml:space="preserve"> Izjava konzorcijskega partnerja o izpolnjevanju in sprejemanju razpisnih pogojev</w:t>
            </w:r>
          </w:p>
          <w:p w14:paraId="2CD18299"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7C8BEA91"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svojih evidencah.</w:t>
            </w:r>
          </w:p>
        </w:tc>
      </w:tr>
      <w:tr w:rsidR="00A30135" w:rsidRPr="00930BBF" w14:paraId="23CC96B2" w14:textId="77777777" w:rsidTr="00C41BBF">
        <w:trPr>
          <w:trHeight w:val="1833"/>
        </w:trPr>
        <w:tc>
          <w:tcPr>
            <w:tcW w:w="596" w:type="dxa"/>
            <w:shd w:val="clear" w:color="auto" w:fill="B6EEE9"/>
          </w:tcPr>
          <w:p w14:paraId="467E3E18" w14:textId="2141BEBF"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r w:rsidR="00A30135" w:rsidRPr="00930BBF">
              <w:rPr>
                <w:rFonts w:eastAsia="Times New Roman" w:cs="Arial"/>
                <w:kern w:val="0"/>
                <w:lang w:eastAsia="sl-SI"/>
                <w14:ligatures w14:val="none"/>
              </w:rPr>
              <w:t>.</w:t>
            </w:r>
          </w:p>
        </w:tc>
        <w:tc>
          <w:tcPr>
            <w:tcW w:w="4536" w:type="dxa"/>
          </w:tcPr>
          <w:p w14:paraId="7420F4BC" w14:textId="05EDC7A7" w:rsidR="00A30135" w:rsidRPr="00930BBF" w:rsidRDefault="00EC651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 xml:space="preserve">ima poravnane vse davke in druge obvezne dajatve </w:t>
            </w:r>
            <w:r w:rsidR="00A30135" w:rsidRPr="00930BBF">
              <w:rPr>
                <w:rFonts w:eastAsia="MS Mincho" w:cs="Arial"/>
                <w:bCs/>
                <w:kern w:val="0"/>
                <w:lang w:eastAsia="sl-SI"/>
                <w14:ligatures w14:val="none"/>
              </w:rPr>
              <w:t xml:space="preserve">v skladu </w:t>
            </w:r>
            <w:r w:rsidR="00A30135" w:rsidRPr="00930BBF">
              <w:rPr>
                <w:rFonts w:eastAsia="Times New Roman" w:cs="Arial"/>
                <w:kern w:val="0"/>
                <w:lang w:eastAsia="sl-SI"/>
                <w14:ligatures w14:val="none"/>
              </w:rPr>
              <w:t xml:space="preserve">z nacionalno zakonodajo, zapadle do vključno zadnjega dne v mesecu pred vložitvijo vloge na javni razpis, oziroma vrednost neplačanih zapadlih obveznosti ne znaša 50 </w:t>
            </w:r>
            <w:r w:rsidR="004D025A" w:rsidRPr="00930BBF">
              <w:rPr>
                <w:rFonts w:eastAsia="Times New Roman" w:cs="Arial"/>
                <w:kern w:val="0"/>
                <w:lang w:eastAsia="sl-SI"/>
                <w14:ligatures w14:val="none"/>
              </w:rPr>
              <w:t>EUR</w:t>
            </w:r>
            <w:r w:rsidR="00A30135" w:rsidRPr="00930BBF">
              <w:rPr>
                <w:rFonts w:eastAsia="Times New Roman" w:cs="Arial"/>
                <w:kern w:val="0"/>
                <w:lang w:eastAsia="sl-SI"/>
                <w14:ligatures w14:val="none"/>
              </w:rPr>
              <w:t xml:space="preserve"> ali več.</w:t>
            </w:r>
          </w:p>
          <w:p w14:paraId="2F59BE38" w14:textId="77777777" w:rsidR="00A30135" w:rsidRPr="00930BBF" w:rsidRDefault="00A30135" w:rsidP="00165CA7">
            <w:pPr>
              <w:tabs>
                <w:tab w:val="clear" w:pos="360"/>
              </w:tabs>
              <w:spacing w:line="240" w:lineRule="auto"/>
              <w:rPr>
                <w:rFonts w:eastAsia="Times New Roman" w:cs="Arial"/>
                <w:kern w:val="0"/>
                <w:lang w:eastAsia="sl-SI"/>
                <w14:ligatures w14:val="none"/>
              </w:rPr>
            </w:pPr>
          </w:p>
        </w:tc>
        <w:tc>
          <w:tcPr>
            <w:tcW w:w="3969" w:type="dxa"/>
          </w:tcPr>
          <w:p w14:paraId="08DDF41A" w14:textId="042B31D1"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3DD7EBAC"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20E32FCE" w14:textId="02F64C40"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4941F8E5"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46ADB3EC" w14:textId="7B61FF69"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10DC4685"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6D8A115D"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64C90DB3"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101F820B" w14:textId="3F8BDC44" w:rsidR="00A30135" w:rsidRPr="00930BBF" w:rsidRDefault="00A30135" w:rsidP="00165CA7">
            <w:pPr>
              <w:tabs>
                <w:tab w:val="clear" w:pos="360"/>
              </w:tabs>
              <w:spacing w:line="240" w:lineRule="auto"/>
              <w:rPr>
                <w:rFonts w:eastAsia="Times New Roman" w:cs="Arial"/>
                <w:kern w:val="0"/>
                <w:lang w:eastAsia="sl-SI"/>
                <w14:ligatures w14:val="none"/>
              </w:rPr>
            </w:pPr>
            <w:bookmarkStart w:id="47" w:name="_Hlk190264057"/>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3</w:t>
            </w:r>
            <w:r w:rsidRPr="00930BBF">
              <w:rPr>
                <w:rFonts w:eastAsia="Times New Roman" w:cs="Arial"/>
                <w:kern w:val="0"/>
                <w:lang w:eastAsia="sl-SI"/>
                <w14:ligatures w14:val="none"/>
              </w:rPr>
              <w:t xml:space="preserve"> – kopija dokazila Finančne uprave Republike Slovenije (v nadaljnjem besedilu: FURS) o plačanih davkih in drugih obveznih dajatvah,</w:t>
            </w:r>
            <w:bookmarkEnd w:id="47"/>
            <w:r w:rsidRPr="00930BBF">
              <w:rPr>
                <w:rFonts w:eastAsia="Times New Roman" w:cs="Arial"/>
                <w:kern w:val="0"/>
                <w:lang w:eastAsia="sl-SI"/>
                <w14:ligatures w14:val="none"/>
              </w:rPr>
              <w:t xml:space="preserve"> zapadlih do vključno zadnjega dne v mesecu pred vložitvijo vloge na javni razpis, oziroma dokazilo, da vrednost neplačanih zapadlih obveznosti ne znaša 50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ali več.</w:t>
            </w:r>
          </w:p>
        </w:tc>
      </w:tr>
      <w:tr w:rsidR="00A30135" w:rsidRPr="00930BBF" w14:paraId="11CD34D5" w14:textId="77777777" w:rsidTr="00C41BBF">
        <w:tc>
          <w:tcPr>
            <w:tcW w:w="596" w:type="dxa"/>
            <w:shd w:val="clear" w:color="auto" w:fill="B6EEE9"/>
          </w:tcPr>
          <w:p w14:paraId="7ABDF511" w14:textId="05F888AA"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7</w:t>
            </w:r>
            <w:r w:rsidR="00A30135" w:rsidRPr="00930BBF">
              <w:rPr>
                <w:rFonts w:eastAsia="Times New Roman" w:cs="Arial"/>
                <w:kern w:val="0"/>
                <w:lang w:eastAsia="sl-SI"/>
                <w14:ligatures w14:val="none"/>
              </w:rPr>
              <w:t>.</w:t>
            </w:r>
          </w:p>
        </w:tc>
        <w:tc>
          <w:tcPr>
            <w:tcW w:w="4536" w:type="dxa"/>
          </w:tcPr>
          <w:p w14:paraId="646F752D" w14:textId="73595E93"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ni v stečajnem postopku, postopku prenehanja delovanja, postopku prisilne poravnave ali postopku likvidacije.</w:t>
            </w:r>
          </w:p>
          <w:p w14:paraId="22EF1DAF" w14:textId="77777777" w:rsidR="00A30135" w:rsidRPr="00930BBF" w:rsidRDefault="00A30135" w:rsidP="00165CA7">
            <w:pPr>
              <w:tabs>
                <w:tab w:val="clear" w:pos="360"/>
              </w:tabs>
              <w:spacing w:line="240" w:lineRule="auto"/>
              <w:rPr>
                <w:rFonts w:eastAsia="Times New Roman" w:cs="Arial"/>
                <w:kern w:val="0"/>
                <w:lang w:eastAsia="sl-SI"/>
                <w14:ligatures w14:val="none"/>
              </w:rPr>
            </w:pPr>
          </w:p>
        </w:tc>
        <w:tc>
          <w:tcPr>
            <w:tcW w:w="3969" w:type="dxa"/>
          </w:tcPr>
          <w:p w14:paraId="7E9D6AB2" w14:textId="3B20BE6F"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EB465A">
              <w:rPr>
                <w:rFonts w:eastAsia="Times New Roman" w:cs="Arial"/>
                <w:kern w:val="0"/>
                <w:lang w:eastAsia="sl-SI"/>
                <w14:ligatures w14:val="none"/>
              </w:rPr>
              <w:t>:</w:t>
            </w:r>
            <w:r w:rsidR="00A45017">
              <w:rPr>
                <w:rFonts w:eastAsia="Times New Roman" w:cs="Arial"/>
                <w:kern w:val="0"/>
                <w:lang w:eastAsia="sl-SI"/>
                <w14:ligatures w14:val="none"/>
              </w:rPr>
              <w:t xml:space="preserve"> </w:t>
            </w:r>
            <w:r w:rsidRPr="00930BBF">
              <w:rPr>
                <w:rFonts w:eastAsia="Times New Roman" w:cs="Arial"/>
                <w:kern w:val="0"/>
                <w:lang w:eastAsia="sl-SI"/>
                <w14:ligatures w14:val="none"/>
              </w:rPr>
              <w:t xml:space="preserve">Izjava prijavitelja o izpolnjevanju in sprejemanju razpisnih pogojev </w:t>
            </w:r>
          </w:p>
          <w:p w14:paraId="1395056A"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4A529059" w14:textId="781332E9"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5486CAA5"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5C789500" w14:textId="6EB93640"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18F905B5"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45CA907"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135" w:rsidRPr="00930BBF" w14:paraId="5735F78E" w14:textId="77777777" w:rsidTr="00C41BBF">
        <w:tc>
          <w:tcPr>
            <w:tcW w:w="596" w:type="dxa"/>
            <w:shd w:val="clear" w:color="auto" w:fill="B6EEE9"/>
          </w:tcPr>
          <w:p w14:paraId="32AE3B90" w14:textId="472170FC"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8</w:t>
            </w:r>
            <w:r w:rsidR="00A30135" w:rsidRPr="00930BBF">
              <w:rPr>
                <w:rFonts w:eastAsia="Times New Roman" w:cs="Arial"/>
                <w:kern w:val="0"/>
                <w:lang w:eastAsia="sl-SI"/>
                <w14:ligatures w14:val="none"/>
              </w:rPr>
              <w:t>.</w:t>
            </w:r>
          </w:p>
        </w:tc>
        <w:tc>
          <w:tcPr>
            <w:tcW w:w="4536" w:type="dxa"/>
          </w:tcPr>
          <w:p w14:paraId="612FD223" w14:textId="31E74088"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Za iste že povrnjene upravičene stroške, ki so predmet sofinanciranja v tem javnem razpisu, </w:t>
            </w:r>
            <w:r w:rsidR="00C41BBF"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ni in ne bo pridobil sredstev iz drugih javnih virov (sredstev evropskega, državnega ali lokalnega proračuna) (prepoved dvojnega sofinanciranja).</w:t>
            </w:r>
          </w:p>
        </w:tc>
        <w:tc>
          <w:tcPr>
            <w:tcW w:w="3969" w:type="dxa"/>
          </w:tcPr>
          <w:p w14:paraId="25D0EA0F" w14:textId="3CDDA2AE" w:rsidR="00F83103"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022C28">
              <w:rPr>
                <w:rFonts w:eastAsia="Times New Roman" w:cs="Arial"/>
                <w:kern w:val="0"/>
                <w:lang w:eastAsia="sl-SI"/>
                <w14:ligatures w14:val="none"/>
              </w:rPr>
              <w:t>:</w:t>
            </w:r>
            <w:r w:rsidR="00A45017">
              <w:rPr>
                <w:rFonts w:eastAsia="Times New Roman" w:cs="Arial"/>
                <w:kern w:val="0"/>
                <w:lang w:eastAsia="sl-SI"/>
                <w14:ligatures w14:val="none"/>
              </w:rPr>
              <w:t xml:space="preserve"> </w:t>
            </w:r>
            <w:r w:rsidRPr="00930BBF">
              <w:rPr>
                <w:rFonts w:eastAsia="Times New Roman" w:cs="Arial"/>
                <w:kern w:val="0"/>
                <w:lang w:eastAsia="sl-SI"/>
                <w14:ligatures w14:val="none"/>
              </w:rPr>
              <w:t xml:space="preserve">Izjava prijavitelja o izpolnjevanju in sprejemanju razpisnih pogojev </w:t>
            </w:r>
          </w:p>
          <w:p w14:paraId="1880FC44" w14:textId="77777777" w:rsidR="00F83103" w:rsidRPr="00930BBF" w:rsidRDefault="00F83103" w:rsidP="00165CA7">
            <w:pPr>
              <w:tabs>
                <w:tab w:val="clear" w:pos="360"/>
              </w:tabs>
              <w:spacing w:line="240" w:lineRule="auto"/>
              <w:rPr>
                <w:rFonts w:eastAsia="Times New Roman" w:cs="Arial"/>
                <w:kern w:val="0"/>
                <w:lang w:eastAsia="sl-SI"/>
                <w14:ligatures w14:val="none"/>
              </w:rPr>
            </w:pPr>
          </w:p>
          <w:p w14:paraId="029D65DB" w14:textId="463C75D3"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01C623D9" w14:textId="77777777" w:rsidR="00F83103" w:rsidRPr="00930BBF" w:rsidRDefault="00F83103" w:rsidP="00165CA7">
            <w:pPr>
              <w:tabs>
                <w:tab w:val="clear" w:pos="360"/>
              </w:tabs>
              <w:spacing w:line="240" w:lineRule="auto"/>
              <w:rPr>
                <w:rFonts w:eastAsia="Times New Roman" w:cs="Arial"/>
                <w:kern w:val="0"/>
                <w:lang w:eastAsia="sl-SI"/>
                <w14:ligatures w14:val="none"/>
              </w:rPr>
            </w:pPr>
          </w:p>
          <w:p w14:paraId="6B592D91" w14:textId="3B6B944A"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tc>
      </w:tr>
    </w:tbl>
    <w:p w14:paraId="5B71B17D" w14:textId="5F38B05D" w:rsidR="00CA179C" w:rsidRPr="00930BBF" w:rsidRDefault="00CA179C" w:rsidP="00165CA7">
      <w:pPr>
        <w:tabs>
          <w:tab w:val="clear" w:pos="360"/>
        </w:tabs>
        <w:spacing w:line="240" w:lineRule="auto"/>
        <w:jc w:val="left"/>
        <w:rPr>
          <w:rFonts w:cs="Arial"/>
          <w:u w:val="single"/>
        </w:rPr>
      </w:pPr>
    </w:p>
    <w:p w14:paraId="5FD51E5C" w14:textId="630F425C" w:rsidR="00A30135" w:rsidRPr="00930BBF" w:rsidRDefault="00A30135" w:rsidP="00165CA7">
      <w:pPr>
        <w:pStyle w:val="Odstavekseznama"/>
        <w:numPr>
          <w:ilvl w:val="2"/>
          <w:numId w:val="15"/>
        </w:numPr>
        <w:spacing w:line="240" w:lineRule="auto"/>
        <w:rPr>
          <w:rFonts w:cs="Arial"/>
          <w:u w:val="single"/>
        </w:rPr>
      </w:pPr>
      <w:r w:rsidRPr="00930BBF">
        <w:rPr>
          <w:rFonts w:cs="Arial"/>
          <w:u w:val="single"/>
        </w:rPr>
        <w:t>Posebni pogoji za prijavitelja</w:t>
      </w:r>
    </w:p>
    <w:p w14:paraId="1E9D6437" w14:textId="77777777" w:rsidR="00A30135" w:rsidRPr="00930BBF" w:rsidRDefault="00A30135" w:rsidP="00165CA7">
      <w:pPr>
        <w:pStyle w:val="Naslov2"/>
        <w:numPr>
          <w:ilvl w:val="0"/>
          <w:numId w:val="0"/>
        </w:numPr>
        <w:spacing w:line="240" w:lineRule="auto"/>
        <w:ind w:left="360" w:hanging="360"/>
        <w:rPr>
          <w:highlight w:val="yellow"/>
        </w:rPr>
      </w:pPr>
    </w:p>
    <w:p w14:paraId="42886ED0" w14:textId="66D0BFA5" w:rsidR="00A30135" w:rsidRPr="00930BBF" w:rsidRDefault="00A30135" w:rsidP="00165CA7">
      <w:pPr>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 xml:space="preserve">Poleg pogojev, navedenih v poglavju </w:t>
      </w:r>
      <w:r w:rsidR="00F95151">
        <w:rPr>
          <w:rFonts w:eastAsia="Times New Roman" w:cs="Arial"/>
          <w:kern w:val="0"/>
          <w:lang w:eastAsia="sl-SI"/>
          <w14:ligatures w14:val="none"/>
        </w:rPr>
        <w:t>8</w:t>
      </w:r>
      <w:r w:rsidRPr="00930BBF">
        <w:rPr>
          <w:rFonts w:eastAsia="Times New Roman" w:cs="Arial"/>
          <w:kern w:val="0"/>
          <w:lang w:eastAsia="sl-SI"/>
          <w14:ligatures w14:val="none"/>
        </w:rPr>
        <w:t xml:space="preserve">.1.1 javnega razpisa, mora prijavitelj </w:t>
      </w:r>
      <w:r w:rsidRPr="00930BBF">
        <w:rPr>
          <w:rFonts w:eastAsia="Times New Roman" w:cs="Arial"/>
          <w:bCs/>
          <w:kern w:val="0"/>
          <w:u w:val="single"/>
          <w:lang w:eastAsia="sl-SI"/>
          <w14:ligatures w14:val="none"/>
        </w:rPr>
        <w:t>na dan oddaje vloge</w:t>
      </w:r>
      <w:r w:rsidR="00B236B3"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na javni razpis izpolnjevati še naslednje posebne pogoje:</w:t>
      </w:r>
    </w:p>
    <w:p w14:paraId="12FE5826" w14:textId="77777777" w:rsidR="00A30135" w:rsidRPr="00930BBF" w:rsidRDefault="00A30135"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6"/>
        <w:gridCol w:w="3969"/>
      </w:tblGrid>
      <w:tr w:rsidR="00A30135" w:rsidRPr="00930BBF" w14:paraId="79648965" w14:textId="77777777" w:rsidTr="00C426EA">
        <w:trPr>
          <w:trHeight w:val="470"/>
        </w:trPr>
        <w:tc>
          <w:tcPr>
            <w:tcW w:w="5132" w:type="dxa"/>
            <w:gridSpan w:val="2"/>
            <w:shd w:val="clear" w:color="auto" w:fill="ABF9E6"/>
          </w:tcPr>
          <w:p w14:paraId="1220A041"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prijavitelja</w:t>
            </w:r>
          </w:p>
        </w:tc>
        <w:tc>
          <w:tcPr>
            <w:tcW w:w="3969" w:type="dxa"/>
            <w:shd w:val="clear" w:color="auto" w:fill="ABF9E6"/>
          </w:tcPr>
          <w:p w14:paraId="08B09583"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135" w:rsidRPr="00930BBF" w14:paraId="77F572F6" w14:textId="77777777" w:rsidTr="00C426EA">
        <w:tc>
          <w:tcPr>
            <w:tcW w:w="596" w:type="dxa"/>
            <w:tcBorders>
              <w:top w:val="single" w:sz="4" w:space="0" w:color="auto"/>
              <w:left w:val="single" w:sz="4" w:space="0" w:color="auto"/>
              <w:bottom w:val="single" w:sz="4" w:space="0" w:color="auto"/>
              <w:right w:val="single" w:sz="4" w:space="0" w:color="auto"/>
            </w:tcBorders>
            <w:shd w:val="clear" w:color="auto" w:fill="ABF9E6"/>
          </w:tcPr>
          <w:p w14:paraId="144F07C2" w14:textId="70D5AA66"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r w:rsidR="00A30135" w:rsidRPr="00930BBF">
              <w:rPr>
                <w:rFonts w:eastAsia="Times New Roman" w:cs="Arial"/>
                <w:kern w:val="0"/>
                <w:lang w:eastAsia="sl-SI"/>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6E961F6" w14:textId="1C3B314B"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 ima zaposleno vsaj eno osebo za polni ali krajši delovni čas.</w:t>
            </w:r>
          </w:p>
          <w:p w14:paraId="325FF4F5" w14:textId="77777777"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 </w:t>
            </w:r>
          </w:p>
        </w:tc>
        <w:tc>
          <w:tcPr>
            <w:tcW w:w="3969" w:type="dxa"/>
            <w:tcBorders>
              <w:top w:val="single" w:sz="4" w:space="0" w:color="auto"/>
              <w:left w:val="single" w:sz="4" w:space="0" w:color="auto"/>
              <w:bottom w:val="single" w:sz="4" w:space="0" w:color="auto"/>
              <w:right w:val="single" w:sz="4" w:space="0" w:color="auto"/>
            </w:tcBorders>
          </w:tcPr>
          <w:p w14:paraId="264525A2" w14:textId="2C2C4E4C"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45C18E65"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D808AAA"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37546AA8"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3C8C9323" w14:textId="66559051" w:rsidR="00A30135" w:rsidRPr="00930BBF" w:rsidRDefault="00A30135" w:rsidP="00165CA7">
            <w:pPr>
              <w:tabs>
                <w:tab w:val="clear" w:pos="360"/>
              </w:tabs>
              <w:spacing w:line="240" w:lineRule="auto"/>
              <w:rPr>
                <w:rFonts w:eastAsia="Times New Roman" w:cs="Arial"/>
                <w:kern w:val="0"/>
                <w:lang w:eastAsia="sl-SI"/>
                <w14:ligatures w14:val="none"/>
              </w:rPr>
            </w:pPr>
            <w:bookmarkStart w:id="48" w:name="_Hlk190264097"/>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4</w:t>
            </w:r>
            <w:r w:rsidRPr="00930BBF">
              <w:rPr>
                <w:rFonts w:eastAsia="Times New Roman" w:cs="Arial"/>
                <w:kern w:val="0"/>
                <w:lang w:eastAsia="sl-SI"/>
                <w14:ligatures w14:val="none"/>
              </w:rPr>
              <w:t xml:space="preserve"> (priloži sam) – kopija dokazila Zavoda za zdravstveno zavarovanje Slovenije (v nadaljnjem besedilu: ZZZS) o številu zaposlenih oseb </w:t>
            </w:r>
            <w:bookmarkEnd w:id="48"/>
            <w:r w:rsidR="007E09F7" w:rsidRPr="00930BBF">
              <w:rPr>
                <w:rFonts w:eastAsia="Times New Roman" w:cs="Arial"/>
                <w:kern w:val="0"/>
                <w:lang w:eastAsia="sl-SI"/>
                <w14:ligatures w14:val="none"/>
              </w:rPr>
              <w:t xml:space="preserve">v </w:t>
            </w:r>
            <w:r w:rsidRPr="00930BBF">
              <w:rPr>
                <w:rFonts w:eastAsia="Times New Roman" w:cs="Arial"/>
                <w:kern w:val="0"/>
                <w:lang w:eastAsia="sl-SI"/>
                <w14:ligatures w14:val="none"/>
              </w:rPr>
              <w:t>organizaciji na dan oddaje vloge na javni razpis.</w:t>
            </w:r>
          </w:p>
        </w:tc>
      </w:tr>
      <w:tr w:rsidR="00A30135" w:rsidRPr="00930BBF" w14:paraId="06A35EE1" w14:textId="77777777" w:rsidTr="0000209E">
        <w:trPr>
          <w:trHeight w:val="3484"/>
        </w:trPr>
        <w:tc>
          <w:tcPr>
            <w:tcW w:w="596" w:type="dxa"/>
            <w:shd w:val="clear" w:color="auto" w:fill="ABF9E6"/>
          </w:tcPr>
          <w:p w14:paraId="1E4851FD" w14:textId="4F89A1FD"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r w:rsidR="00A30135" w:rsidRPr="00930BBF">
              <w:rPr>
                <w:rFonts w:eastAsia="Times New Roman" w:cs="Arial"/>
                <w:kern w:val="0"/>
                <w:lang w:eastAsia="sl-SI"/>
                <w14:ligatures w14:val="none"/>
              </w:rPr>
              <w:t xml:space="preserve">. </w:t>
            </w:r>
          </w:p>
        </w:tc>
        <w:tc>
          <w:tcPr>
            <w:tcW w:w="4536" w:type="dxa"/>
          </w:tcPr>
          <w:p w14:paraId="577E0BE2"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je imel v letu 2023 ali 2024 najmanj 100.000 EUR prihodka na letni ravni. </w:t>
            </w:r>
          </w:p>
        </w:tc>
        <w:tc>
          <w:tcPr>
            <w:tcW w:w="3969" w:type="dxa"/>
          </w:tcPr>
          <w:p w14:paraId="199AC70E" w14:textId="18E001A2"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61D3116A"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79500B96"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0ED971E8"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6F380DC" w14:textId="1FFFDB4E" w:rsidR="00A30135" w:rsidRPr="00930BBF" w:rsidRDefault="00A30135" w:rsidP="00165CA7">
            <w:pPr>
              <w:tabs>
                <w:tab w:val="clear" w:pos="360"/>
              </w:tabs>
              <w:spacing w:line="240" w:lineRule="auto"/>
              <w:rPr>
                <w:rFonts w:eastAsia="Times New Roman" w:cs="Arial"/>
                <w:kern w:val="0"/>
                <w:lang w:eastAsia="sl-SI"/>
                <w14:ligatures w14:val="none"/>
              </w:rPr>
            </w:pPr>
            <w:bookmarkStart w:id="49" w:name="_Hlk190264119"/>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5</w:t>
            </w:r>
            <w:r w:rsidRPr="00930BBF">
              <w:rPr>
                <w:rFonts w:eastAsia="Times New Roman" w:cs="Arial"/>
                <w:kern w:val="0"/>
                <w:lang w:eastAsia="sl-SI"/>
                <w14:ligatures w14:val="none"/>
              </w:rPr>
              <w:t xml:space="preserve"> (priloži sam) – kopija podatkov iz Izkaza prihodkov in odhodkov (izkaz poslovnega izida) </w:t>
            </w:r>
            <w:bookmarkEnd w:id="49"/>
            <w:r w:rsidRPr="00930BBF">
              <w:rPr>
                <w:rFonts w:eastAsia="Times New Roman" w:cs="Arial"/>
                <w:kern w:val="0"/>
                <w:lang w:eastAsia="sl-SI"/>
                <w14:ligatures w14:val="none"/>
              </w:rPr>
              <w:t>za obdobje od 1. januarja do 31. decembra 2023 ali za obdobje od 1. januarja do 31. decembra 2024, iz katere je razvidno, da je imel prijavitelj v letih 2023 ali 2024 najmanj 100.000 EUR prihodka na letni ravni.</w:t>
            </w:r>
          </w:p>
        </w:tc>
      </w:tr>
      <w:tr w:rsidR="00A30135" w:rsidRPr="00930BBF" w14:paraId="1909CEAF" w14:textId="77777777" w:rsidTr="00C426EA">
        <w:trPr>
          <w:trHeight w:val="3328"/>
        </w:trPr>
        <w:tc>
          <w:tcPr>
            <w:tcW w:w="596" w:type="dxa"/>
            <w:shd w:val="clear" w:color="auto" w:fill="ABF9E6"/>
          </w:tcPr>
          <w:p w14:paraId="447B80E1" w14:textId="3222C6D0"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r w:rsidR="00A30135" w:rsidRPr="00930BBF">
              <w:rPr>
                <w:rFonts w:eastAsia="Times New Roman" w:cs="Arial"/>
                <w:kern w:val="0"/>
                <w:lang w:eastAsia="sl-SI"/>
                <w14:ligatures w14:val="none"/>
              </w:rPr>
              <w:t>.</w:t>
            </w:r>
          </w:p>
        </w:tc>
        <w:tc>
          <w:tcPr>
            <w:tcW w:w="4536" w:type="dxa"/>
          </w:tcPr>
          <w:p w14:paraId="510C18D8" w14:textId="0F9DAAFA" w:rsidR="00A30135" w:rsidRPr="00930BBF" w:rsidRDefault="00A30135" w:rsidP="00165CA7">
            <w:pPr>
              <w:tabs>
                <w:tab w:val="clear" w:pos="360"/>
              </w:tabs>
              <w:spacing w:line="240" w:lineRule="auto"/>
              <w:rPr>
                <w:rFonts w:eastAsia="Times New Roman" w:cs="Arial"/>
                <w:kern w:val="0"/>
                <w:lang w:val="x-none" w:eastAsia="sl-SI"/>
                <w14:ligatures w14:val="none"/>
              </w:rPr>
            </w:pPr>
            <w:r w:rsidRPr="00930BBF">
              <w:rPr>
                <w:rFonts w:eastAsia="Times New Roman" w:cs="Arial"/>
                <w:kern w:val="0"/>
                <w:lang w:eastAsia="sl-SI"/>
                <w14:ligatures w14:val="none"/>
              </w:rPr>
              <w:t>Prijavitelj je</w:t>
            </w:r>
            <w:r w:rsidRPr="00930BBF">
              <w:rPr>
                <w:rFonts w:eastAsia="MS Mincho" w:cs="Arial"/>
                <w:bCs/>
                <w:kern w:val="0"/>
                <w:lang w:eastAsia="sl-SI"/>
                <w14:ligatures w14:val="none"/>
              </w:rPr>
              <w:t xml:space="preserve"> v</w:t>
            </w:r>
            <w:r w:rsidR="004F4818" w:rsidRPr="00930BBF">
              <w:rPr>
                <w:rFonts w:eastAsia="MS Mincho" w:cs="Arial"/>
                <w:bCs/>
                <w:kern w:val="0"/>
                <w:lang w:eastAsia="sl-SI"/>
                <w14:ligatures w14:val="none"/>
              </w:rPr>
              <w:t xml:space="preserve"> obdobju od </w:t>
            </w:r>
            <w:r w:rsidR="007119D7">
              <w:rPr>
                <w:rFonts w:eastAsia="MS Mincho" w:cs="Arial"/>
                <w:bCs/>
                <w:kern w:val="0"/>
                <w:lang w:eastAsia="sl-SI"/>
                <w14:ligatures w14:val="none"/>
              </w:rPr>
              <w:t xml:space="preserve">vključno </w:t>
            </w:r>
            <w:r w:rsidR="004F4818" w:rsidRPr="00930BBF">
              <w:rPr>
                <w:rFonts w:eastAsia="MS Mincho" w:cs="Arial"/>
                <w:bCs/>
                <w:kern w:val="0"/>
                <w:lang w:eastAsia="sl-SI"/>
                <w14:ligatures w14:val="none"/>
              </w:rPr>
              <w:t>leta 2019</w:t>
            </w:r>
            <w:r w:rsidR="00F1590A" w:rsidRPr="00930BBF">
              <w:rPr>
                <w:rFonts w:eastAsia="MS Mincho" w:cs="Arial"/>
                <w:bCs/>
                <w:kern w:val="0"/>
                <w:lang w:eastAsia="sl-SI"/>
                <w14:ligatures w14:val="none"/>
              </w:rPr>
              <w:t xml:space="preserve"> do</w:t>
            </w:r>
            <w:r w:rsidR="003E6D78" w:rsidRPr="00930BBF">
              <w:rPr>
                <w:rFonts w:eastAsia="MS Mincho" w:cs="Arial"/>
                <w:bCs/>
                <w:kern w:val="0"/>
                <w:lang w:eastAsia="sl-SI"/>
                <w14:ligatures w14:val="none"/>
              </w:rPr>
              <w:t xml:space="preserve"> </w:t>
            </w:r>
            <w:r w:rsidR="007119D7">
              <w:rPr>
                <w:rFonts w:eastAsia="MS Mincho" w:cs="Arial"/>
                <w:bCs/>
                <w:kern w:val="0"/>
                <w:lang w:eastAsia="sl-SI"/>
                <w14:ligatures w14:val="none"/>
              </w:rPr>
              <w:t>vključno leta</w:t>
            </w:r>
            <w:r w:rsidR="007119D7" w:rsidRPr="00930BBF">
              <w:rPr>
                <w:rFonts w:eastAsia="MS Mincho" w:cs="Arial"/>
                <w:bCs/>
                <w:kern w:val="0"/>
                <w:lang w:eastAsia="sl-SI"/>
                <w14:ligatures w14:val="none"/>
              </w:rPr>
              <w:t xml:space="preserve"> </w:t>
            </w:r>
            <w:r w:rsidR="004F4818" w:rsidRPr="00930BBF">
              <w:rPr>
                <w:rFonts w:eastAsia="MS Mincho" w:cs="Arial"/>
                <w:bCs/>
                <w:kern w:val="0"/>
                <w:lang w:eastAsia="sl-SI"/>
                <w14:ligatures w14:val="none"/>
              </w:rPr>
              <w:t>2025</w:t>
            </w:r>
            <w:r w:rsidRPr="00930BBF">
              <w:rPr>
                <w:rFonts w:eastAsia="MS Mincho" w:cs="Arial"/>
                <w:bCs/>
                <w:kern w:val="0"/>
                <w:lang w:eastAsia="sl-SI"/>
                <w14:ligatures w14:val="none"/>
              </w:rPr>
              <w:t xml:space="preserve"> </w:t>
            </w:r>
            <w:r w:rsidRPr="00930BBF">
              <w:rPr>
                <w:rFonts w:eastAsia="Calibri" w:cs="Arial"/>
                <w:kern w:val="0"/>
                <w14:ligatures w14:val="none"/>
              </w:rPr>
              <w:t xml:space="preserve">najmanj pet let </w:t>
            </w:r>
            <w:r w:rsidR="004F4818" w:rsidRPr="00930BBF">
              <w:rPr>
                <w:rFonts w:eastAsia="Calibri" w:cs="Arial"/>
                <w:kern w:val="0"/>
                <w14:ligatures w14:val="none"/>
              </w:rPr>
              <w:t xml:space="preserve">izvajal </w:t>
            </w:r>
            <w:r w:rsidR="004F4818" w:rsidRPr="00930BBF">
              <w:rPr>
                <w:rFonts w:eastAsia="Times New Roman" w:cs="Arial"/>
                <w:kern w:val="0"/>
                <w:lang w:eastAsia="sl-SI"/>
                <w14:ligatures w14:val="none"/>
              </w:rPr>
              <w:t>javne kulturne dogodke</w:t>
            </w:r>
            <w:r w:rsidR="00F1590A" w:rsidRPr="00930BBF">
              <w:rPr>
                <w:rFonts w:eastAsia="Times New Roman" w:cs="Arial"/>
                <w:kern w:val="0"/>
                <w:lang w:eastAsia="sl-SI"/>
                <w14:ligatures w14:val="none"/>
              </w:rPr>
              <w:t>,</w:t>
            </w:r>
            <w:r w:rsidR="004F4818" w:rsidRPr="00930BBF">
              <w:rPr>
                <w:rFonts w:eastAsia="Calibri" w:cs="Arial"/>
                <w:kern w:val="0"/>
                <w14:ligatures w14:val="none"/>
              </w:rPr>
              <w:t xml:space="preserve"> </w:t>
            </w:r>
            <w:r w:rsidRPr="00930BBF">
              <w:rPr>
                <w:rFonts w:eastAsia="Calibri" w:cs="Arial"/>
                <w:kern w:val="0"/>
                <w14:ligatures w14:val="none"/>
              </w:rPr>
              <w:t>in</w:t>
            </w:r>
            <w:r w:rsidR="00E245C2" w:rsidRPr="00930BBF">
              <w:rPr>
                <w:rFonts w:eastAsia="Calibri" w:cs="Arial"/>
                <w:kern w:val="0"/>
                <w14:ligatures w14:val="none"/>
              </w:rPr>
              <w:t xml:space="preserve"> </w:t>
            </w:r>
            <w:r w:rsidRPr="00930BBF">
              <w:rPr>
                <w:rFonts w:eastAsia="Calibri" w:cs="Arial"/>
                <w:kern w:val="0"/>
                <w14:ligatures w14:val="none"/>
              </w:rPr>
              <w:t xml:space="preserve">sicer vsaj pet </w:t>
            </w:r>
            <w:r w:rsidR="004F4818" w:rsidRPr="00930BBF">
              <w:rPr>
                <w:rFonts w:eastAsia="Calibri" w:cs="Arial"/>
                <w:kern w:val="0"/>
                <w14:ligatures w14:val="none"/>
              </w:rPr>
              <w:t xml:space="preserve">javnih kulturnih dogodkov </w:t>
            </w:r>
            <w:r w:rsidR="007119D7">
              <w:rPr>
                <w:rFonts w:eastAsia="Calibri" w:cs="Arial"/>
                <w:kern w:val="0"/>
                <w14:ligatures w14:val="none"/>
              </w:rPr>
              <w:t>v posameznem koledarskem letu</w:t>
            </w:r>
            <w:r w:rsidRPr="00930BBF">
              <w:rPr>
                <w:rFonts w:eastAsia="Calibri" w:cs="Arial"/>
                <w:kern w:val="0"/>
                <w14:ligatures w14:val="none"/>
              </w:rPr>
              <w:t>.</w:t>
            </w:r>
          </w:p>
        </w:tc>
        <w:tc>
          <w:tcPr>
            <w:tcW w:w="3969" w:type="dxa"/>
          </w:tcPr>
          <w:p w14:paraId="5821FFE4" w14:textId="24DC752D" w:rsidR="00A30135" w:rsidRPr="00930BBF" w:rsidRDefault="00A30135" w:rsidP="00165CA7">
            <w:pPr>
              <w:tabs>
                <w:tab w:val="clear" w:pos="360"/>
              </w:tabs>
              <w:spacing w:line="240" w:lineRule="auto"/>
              <w:rPr>
                <w:rFonts w:eastAsia="Times New Roman" w:cs="Arial"/>
                <w:kern w:val="0"/>
                <w:lang w:eastAsia="sl-SI"/>
                <w14:ligatures w14:val="none"/>
              </w:rPr>
            </w:pPr>
            <w:bookmarkStart w:id="50" w:name="_Hlk190264154"/>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F17B2D">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2B62BD79"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060B972A"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05B2CF53"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37C844F2" w14:textId="22C053E2" w:rsidR="00A30135"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F17B2D">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00A30135" w:rsidRPr="00930BBF">
              <w:rPr>
                <w:rFonts w:eastAsia="Times New Roman" w:cs="Arial"/>
                <w:kern w:val="0"/>
                <w:lang w:eastAsia="sl-SI"/>
                <w14:ligatures w14:val="none"/>
              </w:rPr>
              <w:t>, v kateri so navedene spletne povezave javnih predstavitev kulturnih projektov oziroma</w:t>
            </w:r>
            <w:r w:rsidR="00963117" w:rsidRPr="00930BBF">
              <w:rPr>
                <w:rFonts w:eastAsia="Times New Roman" w:cs="Arial"/>
                <w:kern w:val="0"/>
                <w:lang w:eastAsia="sl-SI"/>
                <w14:ligatures w14:val="none"/>
              </w:rPr>
              <w:t xml:space="preserve"> vlogi</w:t>
            </w:r>
            <w:r w:rsidR="00A30135" w:rsidRPr="00930BBF">
              <w:rPr>
                <w:rFonts w:eastAsia="Times New Roman" w:cs="Arial"/>
                <w:kern w:val="0"/>
                <w:lang w:eastAsia="sl-SI"/>
                <w14:ligatures w14:val="none"/>
              </w:rPr>
              <w:t xml:space="preserve"> priloži drugo ustrezno dokazilo</w:t>
            </w:r>
            <w:r w:rsidR="00F1590A" w:rsidRPr="00930BBF">
              <w:rPr>
                <w:rFonts w:eastAsia="Times New Roman" w:cs="Arial"/>
                <w:kern w:val="0"/>
                <w:lang w:eastAsia="sl-SI"/>
                <w14:ligatures w14:val="none"/>
              </w:rPr>
              <w:t>,</w:t>
            </w:r>
            <w:r w:rsidR="00A30135" w:rsidRPr="00930BBF">
              <w:rPr>
                <w:rFonts w:eastAsia="Times New Roman" w:cs="Arial"/>
                <w:kern w:val="0"/>
                <w:lang w:eastAsia="sl-SI"/>
                <w14:ligatures w14:val="none"/>
              </w:rPr>
              <w:t xml:space="preserve"> s katerim dokazuje izvedbo števila javnih </w:t>
            </w:r>
            <w:r w:rsidR="005E6EDA" w:rsidRPr="00930BBF">
              <w:rPr>
                <w:rFonts w:eastAsia="Times New Roman" w:cs="Arial"/>
                <w:kern w:val="0"/>
                <w:lang w:eastAsia="sl-SI"/>
                <w14:ligatures w14:val="none"/>
              </w:rPr>
              <w:t>kulturnih dogodkov</w:t>
            </w:r>
            <w:r w:rsidR="00A30135" w:rsidRPr="00930BBF">
              <w:rPr>
                <w:rFonts w:eastAsia="Times New Roman" w:cs="Arial"/>
                <w:kern w:val="0"/>
                <w:lang w:eastAsia="sl-SI"/>
                <w14:ligatures w14:val="none"/>
              </w:rPr>
              <w:t xml:space="preserve"> v </w:t>
            </w:r>
            <w:bookmarkEnd w:id="50"/>
            <w:r w:rsidR="005E6EDA" w:rsidRPr="00930BBF">
              <w:rPr>
                <w:rFonts w:eastAsia="Times New Roman" w:cs="Arial"/>
                <w:kern w:val="0"/>
                <w:lang w:eastAsia="sl-SI"/>
                <w14:ligatures w14:val="none"/>
              </w:rPr>
              <w:t>obdobju 2019</w:t>
            </w:r>
            <w:r w:rsidR="00F1590A" w:rsidRPr="00930BBF">
              <w:rPr>
                <w:rFonts w:eastAsia="Times New Roman" w:cs="Arial"/>
                <w:kern w:val="0"/>
                <w:lang w:eastAsia="sl-SI"/>
                <w14:ligatures w14:val="none"/>
              </w:rPr>
              <w:t>–</w:t>
            </w:r>
            <w:r w:rsidR="005E6EDA" w:rsidRPr="00930BBF">
              <w:rPr>
                <w:rFonts w:eastAsia="Times New Roman" w:cs="Arial"/>
                <w:kern w:val="0"/>
                <w:lang w:eastAsia="sl-SI"/>
                <w14:ligatures w14:val="none"/>
              </w:rPr>
              <w:t>2025.</w:t>
            </w:r>
          </w:p>
        </w:tc>
      </w:tr>
    </w:tbl>
    <w:p w14:paraId="0024A986" w14:textId="77777777" w:rsidR="00F17B2D" w:rsidRDefault="00F17B2D" w:rsidP="00165CA7">
      <w:pPr>
        <w:tabs>
          <w:tab w:val="clear" w:pos="360"/>
        </w:tabs>
        <w:spacing w:after="160" w:line="240" w:lineRule="auto"/>
        <w:jc w:val="left"/>
        <w:rPr>
          <w:rFonts w:cs="Arial"/>
          <w:u w:val="single"/>
        </w:rPr>
      </w:pPr>
      <w:r>
        <w:rPr>
          <w:rFonts w:cs="Arial"/>
          <w:u w:val="single"/>
        </w:rPr>
        <w:br w:type="page"/>
      </w:r>
    </w:p>
    <w:p w14:paraId="128B0883" w14:textId="51FD5EA4" w:rsidR="00A30135" w:rsidRPr="00930BBF" w:rsidRDefault="00A30135" w:rsidP="00165CA7">
      <w:pPr>
        <w:pStyle w:val="Odstavekseznama"/>
        <w:numPr>
          <w:ilvl w:val="2"/>
          <w:numId w:val="15"/>
        </w:numPr>
        <w:spacing w:line="240" w:lineRule="auto"/>
        <w:rPr>
          <w:rFonts w:cs="Arial"/>
          <w:u w:val="single"/>
        </w:rPr>
      </w:pPr>
      <w:r w:rsidRPr="00930BBF">
        <w:rPr>
          <w:rFonts w:cs="Arial"/>
          <w:u w:val="single"/>
        </w:rPr>
        <w:t>Posebni pogoji za konzorcijske partnerje</w:t>
      </w:r>
    </w:p>
    <w:p w14:paraId="47A0A674" w14:textId="77777777" w:rsidR="00A30135" w:rsidRPr="00930BBF" w:rsidRDefault="00A30135" w:rsidP="00165CA7">
      <w:pPr>
        <w:spacing w:line="240" w:lineRule="auto"/>
        <w:rPr>
          <w:rFonts w:cs="Arial"/>
          <w:highlight w:val="yellow"/>
        </w:rPr>
      </w:pPr>
    </w:p>
    <w:p w14:paraId="76F293BC" w14:textId="6591910C" w:rsidR="00A30135" w:rsidRPr="00930BBF" w:rsidRDefault="00A30135" w:rsidP="00165CA7">
      <w:pPr>
        <w:spacing w:line="240" w:lineRule="auto"/>
        <w:rPr>
          <w:rFonts w:cs="Arial"/>
          <w:highlight w:val="yellow"/>
        </w:rPr>
      </w:pPr>
      <w:r w:rsidRPr="00930BBF">
        <w:rPr>
          <w:rFonts w:cs="Arial"/>
        </w:rPr>
        <w:t xml:space="preserve">Poleg pogojev, navedenih v poglavju </w:t>
      </w:r>
      <w:r w:rsidR="00F95151">
        <w:rPr>
          <w:rFonts w:cs="Arial"/>
        </w:rPr>
        <w:t>8</w:t>
      </w:r>
      <w:r w:rsidRPr="00930BBF">
        <w:rPr>
          <w:rFonts w:cs="Arial"/>
        </w:rPr>
        <w:t>.1.1, morajo vsi konzorcijski partnerji na dan oddaje vloge na javni razpis izpolnjevati še naslednje posebne pogoje:</w:t>
      </w:r>
    </w:p>
    <w:p w14:paraId="17237C84" w14:textId="77777777" w:rsidR="00A30135" w:rsidRPr="00930BBF" w:rsidRDefault="00A30135"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2"/>
        <w:gridCol w:w="3543"/>
      </w:tblGrid>
      <w:tr w:rsidR="00A30135" w:rsidRPr="00930BBF" w14:paraId="64732F55" w14:textId="77777777" w:rsidTr="00896049">
        <w:trPr>
          <w:trHeight w:val="470"/>
        </w:trPr>
        <w:tc>
          <w:tcPr>
            <w:tcW w:w="5558" w:type="dxa"/>
            <w:gridSpan w:val="2"/>
            <w:shd w:val="clear" w:color="auto" w:fill="A8F8FC"/>
          </w:tcPr>
          <w:p w14:paraId="729252C3"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vse konzorcijske partnerje</w:t>
            </w:r>
          </w:p>
        </w:tc>
        <w:tc>
          <w:tcPr>
            <w:tcW w:w="3543" w:type="dxa"/>
            <w:shd w:val="clear" w:color="auto" w:fill="A8F8FC"/>
          </w:tcPr>
          <w:p w14:paraId="727DF028"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135" w:rsidRPr="00930BBF" w14:paraId="25FBA13D" w14:textId="77777777" w:rsidTr="00896049">
        <w:tc>
          <w:tcPr>
            <w:tcW w:w="596" w:type="dxa"/>
            <w:tcBorders>
              <w:top w:val="single" w:sz="4" w:space="0" w:color="auto"/>
              <w:left w:val="single" w:sz="4" w:space="0" w:color="auto"/>
              <w:bottom w:val="single" w:sz="4" w:space="0" w:color="auto"/>
              <w:right w:val="single" w:sz="4" w:space="0" w:color="auto"/>
            </w:tcBorders>
            <w:shd w:val="clear" w:color="auto" w:fill="A8F8FC"/>
          </w:tcPr>
          <w:p w14:paraId="70612E5D" w14:textId="385F8AF1"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r w:rsidR="00A30135" w:rsidRPr="00930BBF">
              <w:rPr>
                <w:rFonts w:eastAsia="Times New Roman" w:cs="Arial"/>
                <w:kern w:val="0"/>
                <w:lang w:eastAsia="sl-SI"/>
                <w14:ligatures w14:val="none"/>
              </w:rPr>
              <w:t>.</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5B3CA3F7" w14:textId="027ABA15"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Konzorcijski partner ima ali je imel v letih 2023</w:t>
            </w:r>
            <w:r w:rsidR="00E245C2" w:rsidRPr="00930BBF">
              <w:rPr>
                <w:rFonts w:eastAsia="MS Mincho" w:cs="Arial"/>
                <w:bCs/>
                <w:kern w:val="0"/>
                <w:lang w:eastAsia="sl-SI"/>
                <w14:ligatures w14:val="none"/>
              </w:rPr>
              <w:t>,</w:t>
            </w:r>
            <w:r w:rsidRPr="00930BBF">
              <w:rPr>
                <w:rFonts w:eastAsia="MS Mincho" w:cs="Arial"/>
                <w:bCs/>
                <w:kern w:val="0"/>
                <w:lang w:eastAsia="sl-SI"/>
                <w14:ligatures w14:val="none"/>
              </w:rPr>
              <w:t xml:space="preserve"> 2024</w:t>
            </w:r>
            <w:r w:rsidR="00E245C2" w:rsidRPr="00930BBF">
              <w:rPr>
                <w:rFonts w:eastAsia="MS Mincho" w:cs="Arial"/>
                <w:bCs/>
                <w:kern w:val="0"/>
                <w:lang w:eastAsia="sl-SI"/>
                <w14:ligatures w14:val="none"/>
              </w:rPr>
              <w:t xml:space="preserve"> ali 2025</w:t>
            </w:r>
            <w:r w:rsidRPr="00930BBF">
              <w:rPr>
                <w:rFonts w:eastAsia="MS Mincho" w:cs="Arial"/>
                <w:bCs/>
                <w:kern w:val="0"/>
                <w:lang w:eastAsia="sl-SI"/>
                <w14:ligatures w14:val="none"/>
              </w:rPr>
              <w:t xml:space="preserve"> zaposleno vsaj eno (1) osebo za polni ali krajši delovni čas.</w:t>
            </w:r>
          </w:p>
          <w:p w14:paraId="406B1013" w14:textId="77777777"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 </w:t>
            </w:r>
          </w:p>
        </w:tc>
        <w:tc>
          <w:tcPr>
            <w:tcW w:w="3543" w:type="dxa"/>
            <w:tcBorders>
              <w:top w:val="single" w:sz="4" w:space="0" w:color="auto"/>
              <w:left w:val="single" w:sz="4" w:space="0" w:color="auto"/>
              <w:bottom w:val="single" w:sz="4" w:space="0" w:color="auto"/>
              <w:right w:val="single" w:sz="4" w:space="0" w:color="auto"/>
            </w:tcBorders>
          </w:tcPr>
          <w:p w14:paraId="66547E78" w14:textId="1BFC8B39"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Sklop A:</w:t>
            </w:r>
            <w:r w:rsidR="00A30135" w:rsidRPr="00930BBF">
              <w:rPr>
                <w:rFonts w:eastAsia="Times New Roman" w:cs="Arial"/>
                <w:kern w:val="0"/>
                <w:lang w:eastAsia="sl-SI"/>
                <w14:ligatures w14:val="none"/>
              </w:rPr>
              <w:t xml:space="preserve"> Izjava konzorcijskega partnerja o izpolnjevanju in sprejemanju razpisnih pogojev</w:t>
            </w:r>
          </w:p>
          <w:p w14:paraId="5284AC11"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6C9E649"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A945DC1"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38DD89C8" w14:textId="7D514FF4"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4</w:t>
            </w:r>
            <w:r w:rsidRPr="00930BBF">
              <w:rPr>
                <w:rFonts w:eastAsia="Times New Roman" w:cs="Arial"/>
                <w:kern w:val="0"/>
                <w:lang w:eastAsia="sl-SI"/>
                <w14:ligatures w14:val="none"/>
              </w:rPr>
              <w:t xml:space="preserve"> (priloži sam) – kopija dokazila ZZZS o številu zaposlenih oseb v organizaciji v letih 2023 ali 2024 ali </w:t>
            </w:r>
            <w:r w:rsidR="00E245C2" w:rsidRPr="00930BBF">
              <w:rPr>
                <w:rFonts w:eastAsia="Times New Roman" w:cs="Arial"/>
                <w:kern w:val="0"/>
                <w:lang w:eastAsia="sl-SI"/>
                <w14:ligatures w14:val="none"/>
              </w:rPr>
              <w:t>2025 oz.</w:t>
            </w:r>
            <w:r w:rsidRPr="00930BBF">
              <w:rPr>
                <w:rFonts w:eastAsia="Times New Roman" w:cs="Arial"/>
                <w:kern w:val="0"/>
                <w:lang w:eastAsia="sl-SI"/>
                <w14:ligatures w14:val="none"/>
              </w:rPr>
              <w:t xml:space="preserve"> dan oddaje vloge na javni razpis.</w:t>
            </w:r>
          </w:p>
        </w:tc>
      </w:tr>
      <w:tr w:rsidR="00A30135" w:rsidRPr="00930BBF" w14:paraId="046BE504" w14:textId="77777777" w:rsidTr="00F17B2D">
        <w:trPr>
          <w:trHeight w:val="3825"/>
        </w:trPr>
        <w:tc>
          <w:tcPr>
            <w:tcW w:w="596" w:type="dxa"/>
            <w:shd w:val="clear" w:color="auto" w:fill="A8F8FC"/>
          </w:tcPr>
          <w:p w14:paraId="416563FF" w14:textId="03215B3F"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r w:rsidR="00A30135" w:rsidRPr="00930BBF">
              <w:rPr>
                <w:rFonts w:eastAsia="Times New Roman" w:cs="Arial"/>
                <w:kern w:val="0"/>
                <w:lang w:eastAsia="sl-SI"/>
                <w14:ligatures w14:val="none"/>
              </w:rPr>
              <w:t xml:space="preserve">. </w:t>
            </w:r>
          </w:p>
        </w:tc>
        <w:tc>
          <w:tcPr>
            <w:tcW w:w="4962" w:type="dxa"/>
          </w:tcPr>
          <w:p w14:paraId="69BA085F" w14:textId="2929794E"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Konzorcijski partner je imel v letu 2023 ali 2024 najmanj 40.000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 </w:t>
            </w:r>
          </w:p>
        </w:tc>
        <w:tc>
          <w:tcPr>
            <w:tcW w:w="3543" w:type="dxa"/>
          </w:tcPr>
          <w:p w14:paraId="20E02371" w14:textId="65169788"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Sklop A:</w:t>
            </w:r>
            <w:r w:rsidR="00A30135" w:rsidRPr="00930BBF">
              <w:rPr>
                <w:rFonts w:eastAsia="Times New Roman" w:cs="Arial"/>
                <w:kern w:val="0"/>
                <w:lang w:eastAsia="sl-SI"/>
                <w14:ligatures w14:val="none"/>
              </w:rPr>
              <w:t xml:space="preserve"> Izjava konzorcijskega partnerja o izpolnjevanju in sprejemanju razpisnih pogojev</w:t>
            </w:r>
          </w:p>
          <w:p w14:paraId="51BC745A"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5C8736B"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360097BA"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FC99BD4" w14:textId="4E30B51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5</w:t>
            </w:r>
            <w:r w:rsidRPr="00930BBF">
              <w:rPr>
                <w:rFonts w:eastAsia="Times New Roman" w:cs="Arial"/>
                <w:kern w:val="0"/>
                <w:lang w:eastAsia="sl-SI"/>
                <w14:ligatures w14:val="none"/>
              </w:rPr>
              <w:t xml:space="preserve"> (priloži sam) – kopija podatkov iz Izkaza prihodkov in odhodkov (izkaz poslovnega izida) za obdobje od 1. januarja do 31. decembra 2023 ali za obdobje od 1. januarja do 31. decembra 2024, iz katere je razvidno, da je imel konzorcijski partner v letih 2023 ali 2024 najmanj 40.000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w:t>
            </w:r>
          </w:p>
        </w:tc>
      </w:tr>
      <w:tr w:rsidR="00A30135" w:rsidRPr="00930BBF" w14:paraId="41ED3703" w14:textId="77777777" w:rsidTr="00896049">
        <w:trPr>
          <w:trHeight w:val="492"/>
        </w:trPr>
        <w:tc>
          <w:tcPr>
            <w:tcW w:w="596" w:type="dxa"/>
            <w:shd w:val="clear" w:color="auto" w:fill="A8F8FC"/>
          </w:tcPr>
          <w:p w14:paraId="3A3D8B7E" w14:textId="333CA6B9"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r w:rsidR="00A30135" w:rsidRPr="00930BBF">
              <w:rPr>
                <w:rFonts w:eastAsia="Times New Roman" w:cs="Arial"/>
                <w:kern w:val="0"/>
                <w:lang w:eastAsia="sl-SI"/>
                <w14:ligatures w14:val="none"/>
              </w:rPr>
              <w:t>.</w:t>
            </w:r>
          </w:p>
        </w:tc>
        <w:tc>
          <w:tcPr>
            <w:tcW w:w="4962" w:type="dxa"/>
          </w:tcPr>
          <w:p w14:paraId="505DDC95" w14:textId="2145819C" w:rsidR="007563EA" w:rsidRPr="00930BBF" w:rsidRDefault="00E245C2" w:rsidP="00165CA7">
            <w:pPr>
              <w:tabs>
                <w:tab w:val="clear" w:pos="360"/>
              </w:tabs>
              <w:spacing w:line="240" w:lineRule="auto"/>
              <w:rPr>
                <w:rFonts w:eastAsia="Calibri" w:cs="Arial"/>
                <w:kern w:val="0"/>
                <w14:ligatures w14:val="none"/>
              </w:rPr>
            </w:pPr>
            <w:r w:rsidRPr="00930BBF">
              <w:rPr>
                <w:rFonts w:eastAsia="Times New Roman" w:cs="Arial"/>
                <w:kern w:val="0"/>
                <w:lang w:eastAsia="sl-SI"/>
                <w14:ligatures w14:val="none"/>
              </w:rPr>
              <w:t>Konzorcijski partner je</w:t>
            </w:r>
            <w:r w:rsidRPr="00930BBF">
              <w:rPr>
                <w:rFonts w:eastAsia="MS Mincho" w:cs="Arial"/>
                <w:bCs/>
                <w:kern w:val="0"/>
                <w:lang w:eastAsia="sl-SI"/>
                <w14:ligatures w14:val="none"/>
              </w:rPr>
              <w:t xml:space="preserve"> v obdobju od </w:t>
            </w:r>
            <w:r w:rsidR="00FD19B0" w:rsidRPr="00930BBF">
              <w:rPr>
                <w:rFonts w:eastAsia="MS Mincho" w:cs="Arial"/>
                <w:bCs/>
                <w:kern w:val="0"/>
                <w:lang w:eastAsia="sl-SI"/>
                <w14:ligatures w14:val="none"/>
              </w:rPr>
              <w:t xml:space="preserve">vključno </w:t>
            </w:r>
            <w:r w:rsidRPr="00930BBF">
              <w:rPr>
                <w:rFonts w:eastAsia="MS Mincho" w:cs="Arial"/>
                <w:bCs/>
                <w:kern w:val="0"/>
                <w:lang w:eastAsia="sl-SI"/>
                <w14:ligatures w14:val="none"/>
              </w:rPr>
              <w:t>leta 2019</w:t>
            </w:r>
            <w:r w:rsidR="00A66201" w:rsidRPr="00930BBF">
              <w:rPr>
                <w:rFonts w:eastAsia="Times New Roman" w:cs="Arial"/>
                <w:kern w:val="0"/>
                <w:lang w:eastAsia="sl-SI"/>
                <w14:ligatures w14:val="none"/>
              </w:rPr>
              <w:t xml:space="preserve"> do </w:t>
            </w:r>
            <w:r w:rsidR="00FD19B0" w:rsidRPr="00930BBF">
              <w:rPr>
                <w:rFonts w:eastAsia="Times New Roman" w:cs="Arial"/>
                <w:kern w:val="0"/>
                <w:lang w:eastAsia="sl-SI"/>
                <w14:ligatures w14:val="none"/>
              </w:rPr>
              <w:t xml:space="preserve">vključno </w:t>
            </w:r>
            <w:r w:rsidR="00A66201" w:rsidRPr="00930BBF">
              <w:rPr>
                <w:rFonts w:eastAsia="Times New Roman" w:cs="Arial"/>
                <w:kern w:val="0"/>
                <w:lang w:eastAsia="sl-SI"/>
                <w14:ligatures w14:val="none"/>
              </w:rPr>
              <w:t>leta</w:t>
            </w:r>
            <w:r w:rsidRPr="00930BBF">
              <w:rPr>
                <w:rFonts w:eastAsia="MS Mincho" w:cs="Arial"/>
                <w:bCs/>
                <w:kern w:val="0"/>
                <w:lang w:eastAsia="sl-SI"/>
                <w14:ligatures w14:val="none"/>
              </w:rPr>
              <w:t xml:space="preserve"> 2025 </w:t>
            </w:r>
            <w:r w:rsidRPr="00930BBF">
              <w:rPr>
                <w:rFonts w:eastAsia="Calibri" w:cs="Arial"/>
                <w:kern w:val="0"/>
                <w14:ligatures w14:val="none"/>
              </w:rPr>
              <w:t xml:space="preserve">najmanj štiri leta izvajal </w:t>
            </w:r>
            <w:r w:rsidRPr="00930BBF">
              <w:rPr>
                <w:rFonts w:eastAsia="Times New Roman" w:cs="Arial"/>
                <w:kern w:val="0"/>
                <w:lang w:eastAsia="sl-SI"/>
                <w14:ligatures w14:val="none"/>
              </w:rPr>
              <w:t>javne kulturne dogodke</w:t>
            </w:r>
            <w:r w:rsidR="00A66201" w:rsidRPr="00930BBF">
              <w:rPr>
                <w:rFonts w:eastAsia="Times New Roman" w:cs="Arial"/>
                <w:kern w:val="0"/>
                <w:lang w:eastAsia="sl-SI"/>
                <w14:ligatures w14:val="none"/>
              </w:rPr>
              <w:t>,</w:t>
            </w:r>
            <w:r w:rsidRPr="00930BBF">
              <w:rPr>
                <w:rFonts w:eastAsia="Calibri" w:cs="Arial"/>
                <w:kern w:val="0"/>
                <w14:ligatures w14:val="none"/>
              </w:rPr>
              <w:t xml:space="preserve"> in sicer vsaj pet samostojnih javnih kulturnih dogodkov </w:t>
            </w:r>
            <w:r w:rsidR="007119D7">
              <w:rPr>
                <w:rFonts w:eastAsia="Calibri" w:cs="Arial"/>
                <w:kern w:val="0"/>
                <w14:ligatures w14:val="none"/>
              </w:rPr>
              <w:t>v posameznem koledarskem letu</w:t>
            </w:r>
            <w:r w:rsidRPr="00930BBF">
              <w:rPr>
                <w:rFonts w:eastAsia="Calibri" w:cs="Arial"/>
                <w:kern w:val="0"/>
                <w14:ligatures w14:val="none"/>
              </w:rPr>
              <w:t>.</w:t>
            </w:r>
          </w:p>
          <w:p w14:paraId="6DC2B803" w14:textId="77777777" w:rsidR="00E245C2" w:rsidRPr="00930BBF" w:rsidRDefault="00E245C2" w:rsidP="00165CA7">
            <w:pPr>
              <w:tabs>
                <w:tab w:val="clear" w:pos="360"/>
              </w:tabs>
              <w:spacing w:line="240" w:lineRule="auto"/>
              <w:rPr>
                <w:rFonts w:eastAsia="Calibri" w:cs="Arial"/>
                <w:kern w:val="0"/>
                <w14:ligatures w14:val="none"/>
              </w:rPr>
            </w:pPr>
          </w:p>
          <w:p w14:paraId="01064CC5" w14:textId="555C006A" w:rsidR="00E245C2" w:rsidRPr="00930BBF" w:rsidRDefault="00E245C2"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Pogoj ne velja za</w:t>
            </w:r>
            <w:r w:rsidR="00963117" w:rsidRPr="00930BBF">
              <w:rPr>
                <w:rFonts w:eastAsia="MS Mincho" w:cs="Arial"/>
                <w:bCs/>
                <w:kern w:val="0"/>
                <w:lang w:eastAsia="sl-SI"/>
                <w14:ligatures w14:val="none"/>
              </w:rPr>
              <w:t xml:space="preserve"> k</w:t>
            </w:r>
            <w:r w:rsidRPr="00930BBF">
              <w:rPr>
                <w:rFonts w:cs="Arial"/>
                <w:lang w:eastAsia="sl-SI"/>
              </w:rPr>
              <w:t>onzorcijskega partnerja, ki izvaja usposabljanja</w:t>
            </w:r>
            <w:r w:rsidR="00963117" w:rsidRPr="00930BBF">
              <w:rPr>
                <w:rFonts w:cs="Arial"/>
                <w:lang w:eastAsia="sl-SI"/>
              </w:rPr>
              <w:t>.</w:t>
            </w:r>
          </w:p>
          <w:p w14:paraId="661D2DB9" w14:textId="67D7426C" w:rsidR="007563EA" w:rsidRPr="00930BBF" w:rsidRDefault="007563EA" w:rsidP="00165CA7">
            <w:pPr>
              <w:tabs>
                <w:tab w:val="clear" w:pos="360"/>
              </w:tabs>
              <w:spacing w:line="240" w:lineRule="auto"/>
              <w:rPr>
                <w:rFonts w:eastAsia="Times New Roman" w:cs="Arial"/>
                <w:kern w:val="0"/>
                <w:lang w:eastAsia="sl-SI"/>
                <w14:ligatures w14:val="none"/>
              </w:rPr>
            </w:pPr>
          </w:p>
        </w:tc>
        <w:tc>
          <w:tcPr>
            <w:tcW w:w="3543" w:type="dxa"/>
          </w:tcPr>
          <w:p w14:paraId="087000F4" w14:textId="0228186A"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4BE155F3"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1EAB25CB"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26D5A069"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6C779071" w14:textId="4E0672D3" w:rsidR="00A30135"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00E245C2" w:rsidRPr="00930BBF">
              <w:rPr>
                <w:rFonts w:eastAsia="Times New Roman" w:cs="Arial"/>
                <w:kern w:val="0"/>
                <w:lang w:eastAsia="sl-SI"/>
                <w14:ligatures w14:val="none"/>
              </w:rPr>
              <w:t xml:space="preserve">, v kateri so navedene spletne povezave javnih predstavitev kulturnih projektov oziroma </w:t>
            </w:r>
            <w:r w:rsidR="00963117" w:rsidRPr="00930BBF">
              <w:rPr>
                <w:rFonts w:eastAsia="Times New Roman" w:cs="Arial"/>
                <w:kern w:val="0"/>
                <w:lang w:eastAsia="sl-SI"/>
                <w14:ligatures w14:val="none"/>
              </w:rPr>
              <w:t xml:space="preserve">vlogi </w:t>
            </w:r>
            <w:r w:rsidR="00E245C2" w:rsidRPr="00930BBF">
              <w:rPr>
                <w:rFonts w:eastAsia="Times New Roman" w:cs="Arial"/>
                <w:kern w:val="0"/>
                <w:lang w:eastAsia="sl-SI"/>
                <w14:ligatures w14:val="none"/>
              </w:rPr>
              <w:t>prilož</w:t>
            </w:r>
            <w:r w:rsidR="00A66201" w:rsidRPr="00930BBF">
              <w:rPr>
                <w:rFonts w:eastAsia="Times New Roman" w:cs="Arial"/>
                <w:kern w:val="0"/>
                <w:lang w:eastAsia="sl-SI"/>
                <w14:ligatures w14:val="none"/>
              </w:rPr>
              <w:t>i</w:t>
            </w:r>
            <w:r w:rsidR="00E245C2" w:rsidRPr="00930BBF">
              <w:rPr>
                <w:rFonts w:eastAsia="Times New Roman" w:cs="Arial"/>
                <w:kern w:val="0"/>
                <w:lang w:eastAsia="sl-SI"/>
                <w14:ligatures w14:val="none"/>
              </w:rPr>
              <w:t xml:space="preserve"> drugo ustrezno dokazilo s katerim dokazuje izvedbo števila javnih kulturnih dogodkov v obdobju 2019</w:t>
            </w:r>
            <w:r w:rsidR="00A66201" w:rsidRPr="00930BBF">
              <w:rPr>
                <w:rFonts w:eastAsia="Times New Roman" w:cs="Arial"/>
                <w:kern w:val="0"/>
                <w:lang w:eastAsia="sl-SI"/>
                <w14:ligatures w14:val="none"/>
              </w:rPr>
              <w:t xml:space="preserve"> –</w:t>
            </w:r>
            <w:r w:rsidR="00E245C2" w:rsidRPr="00930BBF">
              <w:rPr>
                <w:rFonts w:eastAsia="Times New Roman" w:cs="Arial"/>
                <w:kern w:val="0"/>
                <w:lang w:eastAsia="sl-SI"/>
                <w14:ligatures w14:val="none"/>
              </w:rPr>
              <w:t>2025.</w:t>
            </w:r>
          </w:p>
        </w:tc>
      </w:tr>
    </w:tbl>
    <w:p w14:paraId="37ACE5CE" w14:textId="77777777" w:rsidR="00896049" w:rsidRPr="00930BBF" w:rsidRDefault="00896049" w:rsidP="00165CA7">
      <w:pPr>
        <w:tabs>
          <w:tab w:val="clear" w:pos="360"/>
        </w:tabs>
        <w:spacing w:after="160" w:line="240" w:lineRule="auto"/>
        <w:jc w:val="left"/>
        <w:rPr>
          <w:rFonts w:cs="Arial"/>
          <w:u w:val="single"/>
        </w:rPr>
      </w:pPr>
      <w:r w:rsidRPr="00930BBF">
        <w:rPr>
          <w:rFonts w:cs="Arial"/>
          <w:u w:val="single"/>
        </w:rPr>
        <w:br w:type="page"/>
      </w:r>
    </w:p>
    <w:p w14:paraId="3DF3750B" w14:textId="3DD53707" w:rsidR="00CC0261" w:rsidRPr="00930BBF" w:rsidRDefault="00CC0261" w:rsidP="00165CA7">
      <w:pPr>
        <w:pStyle w:val="Odstavekseznama"/>
        <w:numPr>
          <w:ilvl w:val="2"/>
          <w:numId w:val="15"/>
        </w:numPr>
        <w:spacing w:line="240" w:lineRule="auto"/>
        <w:rPr>
          <w:rFonts w:cs="Arial"/>
          <w:u w:val="single"/>
        </w:rPr>
      </w:pPr>
      <w:r w:rsidRPr="00930BBF">
        <w:rPr>
          <w:rFonts w:cs="Arial"/>
          <w:u w:val="single"/>
        </w:rPr>
        <w:t>Posebni pogoji za pridružene partnerje</w:t>
      </w:r>
    </w:p>
    <w:p w14:paraId="2F0E92C7" w14:textId="77777777" w:rsidR="00CC0261" w:rsidRPr="00930BBF" w:rsidRDefault="00CC0261" w:rsidP="00165CA7">
      <w:pPr>
        <w:spacing w:line="240" w:lineRule="auto"/>
        <w:rPr>
          <w:rFonts w:cs="Arial"/>
          <w:u w:val="single"/>
        </w:rPr>
      </w:pPr>
    </w:p>
    <w:p w14:paraId="42547796" w14:textId="26CCB878" w:rsidR="00CC0261" w:rsidRPr="00930BBF" w:rsidRDefault="00CC0261" w:rsidP="00165CA7">
      <w:pPr>
        <w:spacing w:line="240" w:lineRule="auto"/>
        <w:rPr>
          <w:rFonts w:cs="Arial"/>
          <w:u w:val="single"/>
        </w:rPr>
      </w:pPr>
      <w:r w:rsidRPr="00930BBF">
        <w:rPr>
          <w:rFonts w:cs="Arial"/>
          <w:u w:val="single"/>
        </w:rPr>
        <w:t>V kolikor bodo v operacijo vključeni pridruženi partnerji zanje veljajo naslednji pogoji</w:t>
      </w:r>
      <w:r w:rsidR="007119D7">
        <w:rPr>
          <w:rFonts w:cs="Arial"/>
          <w:u w:val="single"/>
        </w:rPr>
        <w:t>, ki jih morajo izpolnjevati na dan oddaje vloge.</w:t>
      </w:r>
    </w:p>
    <w:p w14:paraId="0E78E786" w14:textId="77777777" w:rsidR="00CC0261" w:rsidRPr="00930BBF" w:rsidRDefault="00CC0261"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387"/>
        <w:gridCol w:w="3118"/>
      </w:tblGrid>
      <w:tr w:rsidR="00CC0261" w:rsidRPr="00930BBF" w14:paraId="07DDAD07" w14:textId="77777777" w:rsidTr="005B1555">
        <w:trPr>
          <w:trHeight w:val="1057"/>
        </w:trPr>
        <w:tc>
          <w:tcPr>
            <w:tcW w:w="596" w:type="dxa"/>
            <w:shd w:val="clear" w:color="auto" w:fill="B3FFF1"/>
          </w:tcPr>
          <w:p w14:paraId="16705199" w14:textId="664D636F"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5387" w:type="dxa"/>
          </w:tcPr>
          <w:p w14:paraId="7EC154EA" w14:textId="6C98D27C" w:rsidR="00CC0261" w:rsidRPr="00930BBF" w:rsidRDefault="00CC0261"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Pridruženi partner je</w:t>
            </w:r>
            <w:r w:rsidR="0033453D" w:rsidRPr="00930BBF">
              <w:rPr>
                <w:rFonts w:eastAsia="MS Mincho" w:cs="Arial"/>
                <w:bCs/>
                <w:kern w:val="0"/>
                <w:lang w:eastAsia="sl-SI"/>
                <w14:ligatures w14:val="none"/>
              </w:rPr>
              <w:t xml:space="preserve"> </w:t>
            </w:r>
            <w:r w:rsidRPr="00930BBF">
              <w:rPr>
                <w:rFonts w:eastAsia="MS Mincho" w:cs="Arial"/>
                <w:bCs/>
              </w:rPr>
              <w:t>javni zavod, ki je registriran za izvajanje kulturne dejavnosti</w:t>
            </w:r>
            <w:r w:rsidR="0033453D" w:rsidRPr="00930BBF">
              <w:rPr>
                <w:rFonts w:eastAsia="MS Mincho" w:cs="Arial"/>
                <w:bCs/>
              </w:rPr>
              <w:t xml:space="preserve"> </w:t>
            </w:r>
            <w:r w:rsidRPr="00930BBF">
              <w:rPr>
                <w:rFonts w:eastAsia="MS Mincho" w:cs="Arial"/>
                <w:bCs/>
                <w:kern w:val="0"/>
                <w14:ligatures w14:val="none"/>
              </w:rPr>
              <w:t>ali</w:t>
            </w:r>
            <w:r w:rsidR="0033453D" w:rsidRPr="00930BBF">
              <w:rPr>
                <w:rFonts w:eastAsia="MS Mincho" w:cs="Arial"/>
                <w:bCs/>
                <w:kern w:val="0"/>
                <w:lang w:eastAsia="sl-SI"/>
                <w14:ligatures w14:val="none"/>
              </w:rPr>
              <w:t xml:space="preserve"> </w:t>
            </w:r>
            <w:r w:rsidRPr="00930BBF">
              <w:rPr>
                <w:rFonts w:eastAsia="MS Mincho" w:cs="Arial"/>
                <w:bCs/>
              </w:rPr>
              <w:t>nevladna organizacija na področju kulture</w:t>
            </w:r>
            <w:r w:rsidR="001E47DC" w:rsidRPr="00930BBF">
              <w:rPr>
                <w:rFonts w:eastAsia="MS Mincho" w:cs="Arial"/>
                <w:bCs/>
              </w:rPr>
              <w:t>, ki ima podeljen status v javnem interesu na področju kulture</w:t>
            </w:r>
            <w:r w:rsidR="00A45017">
              <w:rPr>
                <w:rFonts w:eastAsia="MS Mincho" w:cs="Arial"/>
                <w:bCs/>
              </w:rPr>
              <w:t xml:space="preserve"> in </w:t>
            </w:r>
            <w:r w:rsidR="00A45017" w:rsidRPr="00930BBF">
              <w:rPr>
                <w:rFonts w:eastAsia="MS Mincho" w:cs="Arial"/>
                <w:bCs/>
                <w:kern w:val="0"/>
                <w:lang w:eastAsia="sl-SI"/>
                <w14:ligatures w14:val="none"/>
              </w:rPr>
              <w:t>je najmanj pet let vpisan v Poslovni register Slovenije</w:t>
            </w:r>
            <w:r w:rsidR="00A45017">
              <w:rPr>
                <w:rFonts w:eastAsia="MS Mincho" w:cs="Arial"/>
                <w:bCs/>
                <w:kern w:val="0"/>
                <w:lang w:eastAsia="sl-SI"/>
                <w14:ligatures w14:val="none"/>
              </w:rPr>
              <w:t xml:space="preserve"> oziroma drug primarni register</w:t>
            </w:r>
            <w:r w:rsidR="00A45017" w:rsidRPr="00930BBF">
              <w:rPr>
                <w:rFonts w:eastAsia="MS Mincho" w:cs="Arial"/>
                <w:bCs/>
                <w:kern w:val="0"/>
                <w:lang w:eastAsia="sl-SI"/>
                <w14:ligatures w14:val="none"/>
              </w:rPr>
              <w:t>.</w:t>
            </w:r>
          </w:p>
        </w:tc>
        <w:tc>
          <w:tcPr>
            <w:tcW w:w="3118" w:type="dxa"/>
          </w:tcPr>
          <w:p w14:paraId="12A0ACDD" w14:textId="2802FD40"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Obrazec št. </w:t>
            </w:r>
            <w:r w:rsidR="00A45017">
              <w:rPr>
                <w:rFonts w:eastAsia="Times New Roman" w:cs="Arial"/>
                <w:kern w:val="0"/>
                <w:lang w:eastAsia="sl-SI"/>
                <w14:ligatures w14:val="none"/>
              </w:rPr>
              <w:t>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 xml:space="preserve">: </w:t>
            </w:r>
            <w:r w:rsidRPr="00930BBF">
              <w:rPr>
                <w:rFonts w:eastAsia="Times New Roman" w:cs="Arial"/>
                <w:kern w:val="0"/>
                <w:lang w:eastAsia="sl-SI"/>
                <w14:ligatures w14:val="none"/>
              </w:rPr>
              <w:t>Izjava prijavitelja o izpolnjevanju in sprejemanju razpisnih pogojev</w:t>
            </w:r>
            <w:r w:rsidR="00CD56ED" w:rsidRPr="00930BBF">
              <w:rPr>
                <w:rFonts w:eastAsia="Times New Roman" w:cs="Arial"/>
                <w:kern w:val="0"/>
                <w:lang w:eastAsia="sl-SI"/>
                <w14:ligatures w14:val="none"/>
              </w:rPr>
              <w:t>.</w:t>
            </w:r>
          </w:p>
          <w:p w14:paraId="59E38121" w14:textId="3BDB3C66" w:rsidR="00CC0261" w:rsidRPr="00930BBF" w:rsidRDefault="00CD56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nevladne organizacije preveri ministrstvo v bazi AJPES.</w:t>
            </w:r>
          </w:p>
        </w:tc>
      </w:tr>
      <w:tr w:rsidR="001B770A" w:rsidRPr="00930BBF" w14:paraId="491251C7" w14:textId="77777777" w:rsidTr="0033453D">
        <w:trPr>
          <w:trHeight w:val="915"/>
        </w:trPr>
        <w:tc>
          <w:tcPr>
            <w:tcW w:w="596" w:type="dxa"/>
            <w:shd w:val="clear" w:color="auto" w:fill="B3FFF1"/>
          </w:tcPr>
          <w:p w14:paraId="5E5567F4" w14:textId="1A02E7BC" w:rsidR="001B770A" w:rsidRPr="00930BBF" w:rsidRDefault="001B770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5387" w:type="dxa"/>
          </w:tcPr>
          <w:p w14:paraId="7EB05B4B" w14:textId="54049917" w:rsidR="001B770A" w:rsidRPr="00930BBF" w:rsidRDefault="001B770A"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Pridruženi partner </w:t>
            </w:r>
            <w:r w:rsidRPr="00930BBF">
              <w:rPr>
                <w:rFonts w:eastAsia="Times New Roman" w:cs="Arial"/>
                <w:kern w:val="0"/>
                <w:lang w:eastAsia="sl-SI"/>
                <w14:ligatures w14:val="none"/>
              </w:rPr>
              <w:t>ima</w:t>
            </w:r>
            <w:r w:rsidRPr="00930BBF">
              <w:rPr>
                <w:rFonts w:cs="Arial"/>
              </w:rPr>
              <w:t xml:space="preserve"> v upravljanju, pogodbenem upravljanju, brezplačni uporabi, dolgoročnem najemu, lastništvu ali na drugačen način dolgoročno zagotovljen prostor, vključno z osnovno tehnično opremo, za javno izvedbo dogodkov;</w:t>
            </w:r>
          </w:p>
          <w:p w14:paraId="0D81F627" w14:textId="77777777" w:rsidR="001B770A" w:rsidRPr="00930BBF" w:rsidRDefault="001B770A" w:rsidP="00165CA7">
            <w:pPr>
              <w:tabs>
                <w:tab w:val="clear" w:pos="360"/>
              </w:tabs>
              <w:spacing w:line="240" w:lineRule="auto"/>
              <w:rPr>
                <w:rFonts w:eastAsia="MS Mincho" w:cs="Arial"/>
                <w:bCs/>
                <w:kern w:val="0"/>
                <w:lang w:eastAsia="sl-SI"/>
                <w14:ligatures w14:val="none"/>
              </w:rPr>
            </w:pPr>
          </w:p>
        </w:tc>
        <w:tc>
          <w:tcPr>
            <w:tcW w:w="3118" w:type="dxa"/>
          </w:tcPr>
          <w:p w14:paraId="229F5AC4" w14:textId="15A3442D" w:rsidR="005B1555" w:rsidRPr="00930BBF" w:rsidRDefault="005B155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70A11CDA" w14:textId="77777777" w:rsidR="005B1555" w:rsidRDefault="005B155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nevladne organizacije preveri ministrstvo v bazi AJPES.</w:t>
            </w:r>
          </w:p>
          <w:p w14:paraId="033258FB" w14:textId="77777777" w:rsidR="005B1555" w:rsidRDefault="005B1555" w:rsidP="00165CA7">
            <w:pPr>
              <w:tabs>
                <w:tab w:val="clear" w:pos="360"/>
              </w:tabs>
              <w:spacing w:line="240" w:lineRule="auto"/>
              <w:rPr>
                <w:rFonts w:eastAsia="Times New Roman" w:cs="Arial"/>
                <w:kern w:val="0"/>
                <w:lang w:eastAsia="sl-SI"/>
                <w14:ligatures w14:val="none"/>
              </w:rPr>
            </w:pPr>
          </w:p>
          <w:p w14:paraId="090ACFC1" w14:textId="3074D600" w:rsidR="005B1555" w:rsidRDefault="005B1555" w:rsidP="00165CA7">
            <w:pPr>
              <w:tabs>
                <w:tab w:val="clear" w:pos="360"/>
              </w:tabs>
              <w:spacing w:line="240" w:lineRule="auto"/>
              <w:rPr>
                <w:rFonts w:eastAsia="Times New Roman" w:cs="Arial"/>
                <w:kern w:val="0"/>
                <w:lang w:eastAsia="sl-SI"/>
                <w14:ligatures w14:val="none"/>
              </w:rPr>
            </w:pPr>
            <w:r>
              <w:rPr>
                <w:rFonts w:eastAsia="Times New Roman" w:cs="Arial"/>
                <w:kern w:val="0"/>
                <w:lang w:eastAsia="sl-SI"/>
                <w14:ligatures w14:val="none"/>
              </w:rPr>
              <w:t>ter</w:t>
            </w:r>
          </w:p>
          <w:p w14:paraId="4C0B3334" w14:textId="77777777" w:rsidR="005B1555" w:rsidRDefault="005B1555" w:rsidP="00165CA7">
            <w:pPr>
              <w:tabs>
                <w:tab w:val="clear" w:pos="360"/>
              </w:tabs>
              <w:spacing w:line="240" w:lineRule="auto"/>
              <w:rPr>
                <w:rFonts w:eastAsia="Times New Roman" w:cs="Arial"/>
                <w:kern w:val="0"/>
                <w:lang w:eastAsia="sl-SI"/>
                <w14:ligatures w14:val="none"/>
              </w:rPr>
            </w:pPr>
          </w:p>
          <w:p w14:paraId="4DCCE8F8" w14:textId="194DA4B2" w:rsidR="001B770A" w:rsidRPr="00930BBF" w:rsidRDefault="001B770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Priloga št. 7</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Akt o ustanovitvi oziroma drug pravni akt oziroma drugo ustrezno dokazilo, iz katerega izhaja, da ima </w:t>
            </w:r>
            <w:r w:rsidR="008A415B">
              <w:rPr>
                <w:rFonts w:eastAsia="MS Mincho" w:cs="Arial"/>
                <w:bCs/>
                <w:kern w:val="0"/>
                <w:lang w:eastAsia="sl-SI"/>
                <w14:ligatures w14:val="none"/>
              </w:rPr>
              <w:t>pridruženi</w:t>
            </w:r>
            <w:r w:rsidRPr="00930BBF">
              <w:rPr>
                <w:rFonts w:eastAsia="MS Mincho" w:cs="Arial"/>
                <w:bCs/>
                <w:kern w:val="0"/>
                <w:lang w:eastAsia="sl-SI"/>
                <w14:ligatures w14:val="none"/>
              </w:rPr>
              <w:t xml:space="preserve"> partner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prostor za</w:t>
            </w:r>
            <w:r w:rsidRPr="00930BBF">
              <w:rPr>
                <w:rFonts w:eastAsia="Times New Roman" w:cs="Arial"/>
                <w:kern w:val="0"/>
                <w:lang w:eastAsia="sl-SI"/>
                <w14:ligatures w14:val="none"/>
              </w:rPr>
              <w:t xml:space="preserve"> izvedbo javnih dogodkov.</w:t>
            </w:r>
          </w:p>
        </w:tc>
      </w:tr>
    </w:tbl>
    <w:p w14:paraId="45F080C2" w14:textId="77777777" w:rsidR="00CC0261" w:rsidRPr="00930BBF" w:rsidRDefault="00CC0261" w:rsidP="00165CA7">
      <w:pPr>
        <w:spacing w:line="240" w:lineRule="auto"/>
        <w:rPr>
          <w:rFonts w:cs="Arial"/>
          <w:highlight w:val="yellow"/>
        </w:rPr>
      </w:pPr>
    </w:p>
    <w:p w14:paraId="1057A3AC" w14:textId="3120FC57" w:rsidR="00B236B3" w:rsidRPr="00930BBF" w:rsidRDefault="00B236B3" w:rsidP="00165CA7">
      <w:pPr>
        <w:pStyle w:val="Odstavekseznama"/>
        <w:numPr>
          <w:ilvl w:val="2"/>
          <w:numId w:val="15"/>
        </w:numPr>
        <w:spacing w:line="240" w:lineRule="auto"/>
        <w:rPr>
          <w:rFonts w:cs="Arial"/>
          <w:u w:val="single"/>
        </w:rPr>
      </w:pPr>
      <w:r w:rsidRPr="00930BBF">
        <w:rPr>
          <w:rFonts w:cs="Arial"/>
          <w:u w:val="single"/>
        </w:rPr>
        <w:t xml:space="preserve">Posebni pogoji za celotno operacijo </w:t>
      </w:r>
      <w:r w:rsidR="002828A2" w:rsidRPr="00930BBF">
        <w:rPr>
          <w:rFonts w:cs="Arial"/>
          <w:u w:val="single"/>
        </w:rPr>
        <w:t>oziroma prijavljeno gostovalno mrežo</w:t>
      </w:r>
    </w:p>
    <w:p w14:paraId="4FECDAAB" w14:textId="77777777" w:rsidR="00B236B3" w:rsidRPr="00930BBF" w:rsidRDefault="00B236B3" w:rsidP="00165CA7">
      <w:pPr>
        <w:spacing w:line="240" w:lineRule="auto"/>
        <w:rPr>
          <w:rFonts w:cs="Arial"/>
          <w:highlight w:val="yellow"/>
        </w:rPr>
      </w:pPr>
    </w:p>
    <w:p w14:paraId="37804FC2" w14:textId="6E303D59" w:rsidR="002828A2" w:rsidRPr="00930BBF" w:rsidRDefault="002828A2" w:rsidP="00165CA7">
      <w:pPr>
        <w:spacing w:line="240" w:lineRule="auto"/>
        <w:rPr>
          <w:rFonts w:cs="Arial"/>
        </w:rPr>
      </w:pPr>
      <w:r w:rsidRPr="00930BBF">
        <w:rPr>
          <w:rFonts w:cs="Arial"/>
        </w:rPr>
        <w:t>Operacija mora izpolnjevati vse spodaj navedene pogoje. Če vloga prijavitelja ne bo izpolnjevala oziroma vsebovala podatkov, iz katerih bo razvidno izpolnjevanje vseh spodaj navedenih pogojev,</w:t>
      </w:r>
      <w:r w:rsidR="00CC0261" w:rsidRPr="00930BBF">
        <w:rPr>
          <w:rFonts w:cs="Arial"/>
        </w:rPr>
        <w:t xml:space="preserve"> </w:t>
      </w:r>
      <w:r w:rsidRPr="00930BBF">
        <w:rPr>
          <w:rFonts w:cs="Arial"/>
        </w:rPr>
        <w:t>bo vloga zavrnjena.</w:t>
      </w:r>
    </w:p>
    <w:p w14:paraId="6EF174AD" w14:textId="77777777" w:rsidR="002828A2" w:rsidRPr="00930BBF" w:rsidRDefault="002828A2" w:rsidP="00165CA7">
      <w:pPr>
        <w:spacing w:line="240" w:lineRule="auto"/>
        <w:rPr>
          <w:rFonts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9"/>
        <w:gridCol w:w="2976"/>
      </w:tblGrid>
      <w:tr w:rsidR="002828A2" w:rsidRPr="00930BBF" w14:paraId="3DF4F374" w14:textId="77777777" w:rsidTr="00896049">
        <w:trPr>
          <w:trHeight w:val="470"/>
        </w:trPr>
        <w:tc>
          <w:tcPr>
            <w:tcW w:w="6125" w:type="dxa"/>
            <w:gridSpan w:val="2"/>
            <w:shd w:val="clear" w:color="auto" w:fill="7AF4FA"/>
          </w:tcPr>
          <w:p w14:paraId="33E80348" w14:textId="44BF4200" w:rsidR="002828A2" w:rsidRPr="00930BBF" w:rsidRDefault="002828A2"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operacijo na sklopu A</w:t>
            </w:r>
          </w:p>
        </w:tc>
        <w:tc>
          <w:tcPr>
            <w:tcW w:w="2976" w:type="dxa"/>
            <w:shd w:val="clear" w:color="auto" w:fill="7AF4FA"/>
          </w:tcPr>
          <w:p w14:paraId="66D2BEF7" w14:textId="77777777" w:rsidR="002828A2" w:rsidRPr="00930BBF" w:rsidRDefault="002828A2"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2828A2" w:rsidRPr="00930BBF" w14:paraId="34F96974" w14:textId="77777777" w:rsidTr="00896049">
        <w:tc>
          <w:tcPr>
            <w:tcW w:w="596" w:type="dxa"/>
            <w:shd w:val="clear" w:color="auto" w:fill="7AF4FA"/>
          </w:tcPr>
          <w:p w14:paraId="792C8E4A" w14:textId="77777777" w:rsidR="002828A2" w:rsidRPr="00930BBF" w:rsidRDefault="002828A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1. </w:t>
            </w:r>
          </w:p>
        </w:tc>
        <w:tc>
          <w:tcPr>
            <w:tcW w:w="5529" w:type="dxa"/>
            <w:shd w:val="clear" w:color="auto" w:fill="FFFFFF"/>
          </w:tcPr>
          <w:p w14:paraId="46F9BB8D" w14:textId="77777777" w:rsidR="002828A2" w:rsidRPr="00930BBF" w:rsidRDefault="002828A2" w:rsidP="00165CA7">
            <w:pPr>
              <w:spacing w:line="240" w:lineRule="auto"/>
              <w:rPr>
                <w:rFonts w:cs="Arial"/>
              </w:rPr>
            </w:pPr>
            <w:r w:rsidRPr="00930BBF">
              <w:rPr>
                <w:rFonts w:cs="Arial"/>
              </w:rPr>
              <w:t>Razdelitev sredstev med posameznimi konzorcijskimi partnerji je v okviru operacije na sklopu A takšna, da organizacije s sedežem v vzhodni kohezijski regiji zaprosijo za 72,1% skupne celotne vrednosti operacije, organizacije s sedežem v zahodni kohezijski regiji pa v višini 27,9% skupne celotne vrednosti operacije.</w:t>
            </w:r>
          </w:p>
          <w:p w14:paraId="3D5BB554" w14:textId="31DC4CFD" w:rsidR="002828A2" w:rsidRPr="00930BBF" w:rsidRDefault="002828A2" w:rsidP="00165CA7">
            <w:pPr>
              <w:tabs>
                <w:tab w:val="clear" w:pos="360"/>
              </w:tabs>
              <w:spacing w:line="240" w:lineRule="auto"/>
              <w:rPr>
                <w:rFonts w:eastAsia="MS Mincho" w:cs="Arial"/>
                <w:bCs/>
                <w:kern w:val="0"/>
                <w:lang w:eastAsia="sl-SI"/>
                <w14:ligatures w14:val="none"/>
              </w:rPr>
            </w:pPr>
          </w:p>
        </w:tc>
        <w:tc>
          <w:tcPr>
            <w:tcW w:w="2976" w:type="dxa"/>
          </w:tcPr>
          <w:p w14:paraId="0679B8BA" w14:textId="0C2AE50B"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06B05ACA"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3697B919" w14:textId="7777777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A74B6D5" w14:textId="77777777" w:rsidR="002828A2" w:rsidRPr="00930BBF" w:rsidRDefault="002828A2" w:rsidP="00165CA7">
            <w:pPr>
              <w:tabs>
                <w:tab w:val="clear" w:pos="360"/>
              </w:tabs>
              <w:spacing w:line="240" w:lineRule="auto"/>
              <w:rPr>
                <w:rFonts w:eastAsia="Times New Roman" w:cs="Arial"/>
                <w:kern w:val="0"/>
                <w:lang w:eastAsia="sl-SI"/>
                <w14:ligatures w14:val="none"/>
              </w:rPr>
            </w:pPr>
          </w:p>
          <w:p w14:paraId="3263AD3A" w14:textId="35B36B94"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3</w:t>
            </w:r>
            <w:r w:rsidR="00896049" w:rsidRPr="00930BBF">
              <w:rPr>
                <w:rFonts w:eastAsia="Times New Roman" w:cs="Arial"/>
                <w:kern w:val="0"/>
                <w:lang w:eastAsia="sl-SI"/>
                <w14:ligatures w14:val="none"/>
              </w:rPr>
              <w:t xml:space="preserve"> – </w:t>
            </w:r>
            <w:r w:rsidRPr="00930BBF">
              <w:rPr>
                <w:rFonts w:eastAsia="Times New Roman" w:cs="Arial"/>
                <w:kern w:val="0"/>
                <w:lang w:eastAsia="sl-SI"/>
                <w14:ligatures w14:val="none"/>
              </w:rPr>
              <w:t>Finančni načrt</w:t>
            </w:r>
          </w:p>
        </w:tc>
      </w:tr>
      <w:tr w:rsidR="002828A2" w:rsidRPr="00930BBF" w14:paraId="7BABC02B" w14:textId="77777777" w:rsidTr="00896049">
        <w:trPr>
          <w:trHeight w:val="892"/>
        </w:trPr>
        <w:tc>
          <w:tcPr>
            <w:tcW w:w="596" w:type="dxa"/>
            <w:shd w:val="clear" w:color="auto" w:fill="7AF4FA"/>
          </w:tcPr>
          <w:p w14:paraId="55FA4522" w14:textId="64DDBFAF"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r w:rsidR="002828A2" w:rsidRPr="00930BBF">
              <w:rPr>
                <w:rFonts w:eastAsia="Times New Roman" w:cs="Arial"/>
                <w:kern w:val="0"/>
                <w:lang w:eastAsia="sl-SI"/>
                <w14:ligatures w14:val="none"/>
              </w:rPr>
              <w:t xml:space="preserve">. </w:t>
            </w:r>
          </w:p>
        </w:tc>
        <w:tc>
          <w:tcPr>
            <w:tcW w:w="5529" w:type="dxa"/>
          </w:tcPr>
          <w:p w14:paraId="7D3B0390" w14:textId="44D4FB9B" w:rsidR="002828A2" w:rsidRPr="00930BBF" w:rsidRDefault="002828A2" w:rsidP="00165CA7">
            <w:pPr>
              <w:spacing w:line="240" w:lineRule="auto"/>
              <w:rPr>
                <w:rFonts w:cs="Arial"/>
              </w:rPr>
            </w:pPr>
            <w:r w:rsidRPr="00930BBF">
              <w:rPr>
                <w:rFonts w:cs="Arial"/>
              </w:rPr>
              <w:t>Vsaj tri organizacije v konzorciju morajo imeti</w:t>
            </w:r>
            <w:r w:rsidRPr="00930BBF">
              <w:rPr>
                <w:rFonts w:cs="Arial"/>
                <w:lang w:eastAsia="sl-SI"/>
              </w:rPr>
              <w:t xml:space="preserve"> sedež v različnih statističnih </w:t>
            </w:r>
            <w:r w:rsidRPr="00930BBF">
              <w:rPr>
                <w:rFonts w:cs="Arial"/>
              </w:rPr>
              <w:t>regijah, vsaj štiri organizacije v konzorciju morajo imeti sedež v različnih občinah</w:t>
            </w:r>
            <w:r w:rsidR="008E2F75">
              <w:rPr>
                <w:rFonts w:cs="Arial"/>
              </w:rPr>
              <w:t>.</w:t>
            </w:r>
          </w:p>
        </w:tc>
        <w:tc>
          <w:tcPr>
            <w:tcW w:w="2976" w:type="dxa"/>
          </w:tcPr>
          <w:p w14:paraId="43C41164" w14:textId="6281C0B0"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53DC068A"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3AF3B479" w14:textId="5B2954D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95F0D68"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2CEF841B" w14:textId="51199372"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2828A2" w:rsidRPr="00930BBF" w14:paraId="3D2C061A" w14:textId="77777777" w:rsidTr="00896049">
        <w:trPr>
          <w:trHeight w:val="492"/>
        </w:trPr>
        <w:tc>
          <w:tcPr>
            <w:tcW w:w="596" w:type="dxa"/>
            <w:shd w:val="clear" w:color="auto" w:fill="7AF4FA"/>
          </w:tcPr>
          <w:p w14:paraId="06F832F3" w14:textId="06449B49"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p>
        </w:tc>
        <w:tc>
          <w:tcPr>
            <w:tcW w:w="5529" w:type="dxa"/>
          </w:tcPr>
          <w:p w14:paraId="56C6BE63" w14:textId="352AC35E"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cs="Arial"/>
              </w:rPr>
              <w:t>V gostovalno mrežo je lahko vključenih do sedem pridruženih partnerjev, pri čemer ima vsak od njih sedež v drugi občini, kot so te, v katerih imajo sedež konzorcijski in preostali pridruženi partnerji.</w:t>
            </w:r>
          </w:p>
        </w:tc>
        <w:tc>
          <w:tcPr>
            <w:tcW w:w="2976" w:type="dxa"/>
          </w:tcPr>
          <w:p w14:paraId="616ED4DF" w14:textId="7A3BB53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3E96878"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5C59AE4A" w14:textId="7777777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77803FE5"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03A3C793" w14:textId="4CE44167"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2828A2" w:rsidRPr="00930BBF" w14:paraId="1E3E5162" w14:textId="77777777" w:rsidTr="00896049">
        <w:trPr>
          <w:trHeight w:val="492"/>
        </w:trPr>
        <w:tc>
          <w:tcPr>
            <w:tcW w:w="596" w:type="dxa"/>
            <w:shd w:val="clear" w:color="auto" w:fill="7AF4FA"/>
          </w:tcPr>
          <w:p w14:paraId="2A543346" w14:textId="3BDFD2EC"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p>
        </w:tc>
        <w:tc>
          <w:tcPr>
            <w:tcW w:w="5529" w:type="dxa"/>
          </w:tcPr>
          <w:p w14:paraId="1E19A602" w14:textId="6B03BAB5" w:rsidR="006B50AD" w:rsidRPr="00930BBF" w:rsidRDefault="006B50AD" w:rsidP="00165CA7">
            <w:pPr>
              <w:shd w:val="clear" w:color="auto" w:fill="FFFFFF"/>
              <w:tabs>
                <w:tab w:val="clear" w:pos="360"/>
              </w:tabs>
              <w:spacing w:line="240" w:lineRule="auto"/>
              <w:rPr>
                <w:rFonts w:cs="Arial"/>
              </w:rPr>
            </w:pPr>
            <w:r w:rsidRPr="00930BBF">
              <w:rPr>
                <w:rFonts w:cs="Arial"/>
              </w:rPr>
              <w:t xml:space="preserve">V okviru operacije mora biti </w:t>
            </w:r>
            <w:r w:rsidR="00552592" w:rsidRPr="00930BBF">
              <w:rPr>
                <w:rFonts w:cs="Arial"/>
              </w:rPr>
              <w:t>p</w:t>
            </w:r>
            <w:r w:rsidRPr="00930BBF">
              <w:rPr>
                <w:rFonts w:cs="Arial"/>
              </w:rPr>
              <w:t xml:space="preserve">redvidenih in izvedenih vsaj 96 usposabljanj, od tega vsaj 24 letno. </w:t>
            </w:r>
          </w:p>
          <w:p w14:paraId="3E619CFB" w14:textId="77777777" w:rsidR="00896049" w:rsidRPr="00930BBF" w:rsidRDefault="00896049" w:rsidP="00165CA7">
            <w:pPr>
              <w:shd w:val="clear" w:color="auto" w:fill="FFFFFF"/>
              <w:tabs>
                <w:tab w:val="clear" w:pos="360"/>
              </w:tabs>
              <w:spacing w:line="240" w:lineRule="auto"/>
              <w:rPr>
                <w:rFonts w:cs="Arial"/>
              </w:rPr>
            </w:pPr>
          </w:p>
          <w:p w14:paraId="588E0E1D" w14:textId="5D4E5446" w:rsidR="00896049" w:rsidRPr="00930BBF" w:rsidRDefault="006B50AD" w:rsidP="00165CA7">
            <w:pPr>
              <w:pStyle w:val="Odstavekseznama"/>
              <w:numPr>
                <w:ilvl w:val="0"/>
                <w:numId w:val="44"/>
              </w:numPr>
              <w:shd w:val="clear" w:color="auto" w:fill="FFFFFF"/>
              <w:tabs>
                <w:tab w:val="clear" w:pos="360"/>
              </w:tabs>
              <w:spacing w:line="240" w:lineRule="auto"/>
              <w:rPr>
                <w:rFonts w:cs="Arial"/>
              </w:rPr>
            </w:pPr>
            <w:r w:rsidRPr="00930BBF">
              <w:rPr>
                <w:rFonts w:cs="Arial"/>
              </w:rPr>
              <w:t xml:space="preserve">Vsako usposabljanje </w:t>
            </w:r>
            <w:r w:rsidR="00CC0261" w:rsidRPr="00930BBF">
              <w:rPr>
                <w:rFonts w:cs="Arial"/>
              </w:rPr>
              <w:t xml:space="preserve">v povprečju </w:t>
            </w:r>
            <w:r w:rsidRPr="00930BBF">
              <w:rPr>
                <w:rFonts w:cs="Arial"/>
              </w:rPr>
              <w:t>traja najmanj 6 ur</w:t>
            </w:r>
            <w:r w:rsidR="00C51EED" w:rsidRPr="00930BBF">
              <w:rPr>
                <w:rFonts w:cs="Arial"/>
              </w:rPr>
              <w:t>, v skupnem trajanju 144 ur letno.</w:t>
            </w:r>
          </w:p>
          <w:p w14:paraId="2C02979C" w14:textId="77777777" w:rsidR="002828A2" w:rsidRPr="00930BBF" w:rsidRDefault="00C51EED" w:rsidP="00165CA7">
            <w:pPr>
              <w:pStyle w:val="Odstavekseznama"/>
              <w:numPr>
                <w:ilvl w:val="0"/>
                <w:numId w:val="44"/>
              </w:numPr>
              <w:shd w:val="clear" w:color="auto" w:fill="FFFFFF"/>
              <w:tabs>
                <w:tab w:val="clear" w:pos="360"/>
              </w:tabs>
              <w:spacing w:line="240" w:lineRule="auto"/>
              <w:rPr>
                <w:rFonts w:cs="Arial"/>
              </w:rPr>
            </w:pPr>
            <w:r w:rsidRPr="00930BBF">
              <w:rPr>
                <w:rFonts w:cs="Arial"/>
              </w:rPr>
              <w:t xml:space="preserve">Vsako usposabljanje </w:t>
            </w:r>
            <w:r w:rsidR="006B50AD" w:rsidRPr="00930BBF">
              <w:rPr>
                <w:rFonts w:cs="Arial"/>
              </w:rPr>
              <w:t>vključuje najmanj 8 udeležencev</w:t>
            </w:r>
            <w:r w:rsidRPr="00930BBF">
              <w:rPr>
                <w:rFonts w:cs="Arial"/>
              </w:rPr>
              <w:t>, s</w:t>
            </w:r>
            <w:r w:rsidR="006B50AD" w:rsidRPr="00930BBF">
              <w:rPr>
                <w:rFonts w:cs="Arial"/>
              </w:rPr>
              <w:t>kupno mora biti vključenih vsaj 768 udeležencev, od tega najmanj 230 različnih posameznikov.</w:t>
            </w:r>
          </w:p>
          <w:p w14:paraId="7B3FCE61" w14:textId="30E1BF73" w:rsidR="00D719B9" w:rsidRPr="00930BBF" w:rsidRDefault="00D719B9" w:rsidP="00165CA7">
            <w:pPr>
              <w:pStyle w:val="Odstavekseznama"/>
              <w:numPr>
                <w:ilvl w:val="0"/>
                <w:numId w:val="44"/>
              </w:numPr>
              <w:shd w:val="clear" w:color="auto" w:fill="FFFFFF"/>
              <w:tabs>
                <w:tab w:val="clear" w:pos="360"/>
              </w:tabs>
              <w:spacing w:line="240" w:lineRule="auto"/>
              <w:rPr>
                <w:rFonts w:cs="Arial"/>
              </w:rPr>
            </w:pPr>
            <w:r w:rsidRPr="00930BBF">
              <w:rPr>
                <w:rFonts w:cs="Arial"/>
              </w:rPr>
              <w:t>Program usposabljanja v okv</w:t>
            </w:r>
            <w:r w:rsidR="0033453D" w:rsidRPr="00930BBF">
              <w:rPr>
                <w:rFonts w:cs="Arial"/>
              </w:rPr>
              <w:t>i</w:t>
            </w:r>
            <w:r w:rsidRPr="00930BBF">
              <w:rPr>
                <w:rFonts w:cs="Arial"/>
              </w:rPr>
              <w:t>ru posamezne gostovalne mreže in v ok</w:t>
            </w:r>
            <w:r w:rsidR="008A645F">
              <w:rPr>
                <w:rFonts w:cs="Arial"/>
              </w:rPr>
              <w:t>v</w:t>
            </w:r>
            <w:r w:rsidRPr="00930BBF">
              <w:rPr>
                <w:rFonts w:cs="Arial"/>
              </w:rPr>
              <w:t>iru celotne operacije vključuje najmanj 13 različnih brezposelnih oseb.</w:t>
            </w:r>
          </w:p>
        </w:tc>
        <w:tc>
          <w:tcPr>
            <w:tcW w:w="2976" w:type="dxa"/>
          </w:tcPr>
          <w:p w14:paraId="33C0C5E8" w14:textId="230CF90E"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 – Izjava prijavitelja o izpolnjevanju in sprejemanju razpisnih pogojev </w:t>
            </w:r>
          </w:p>
          <w:p w14:paraId="05751B0B"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789B2C97" w14:textId="77777777"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740A9483"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59DD6A27" w14:textId="1CD82871"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2828A2" w:rsidRPr="00930BBF" w14:paraId="4A17D96D" w14:textId="77777777" w:rsidTr="00896049">
        <w:trPr>
          <w:trHeight w:val="492"/>
        </w:trPr>
        <w:tc>
          <w:tcPr>
            <w:tcW w:w="596" w:type="dxa"/>
            <w:shd w:val="clear" w:color="auto" w:fill="7AF4FA"/>
          </w:tcPr>
          <w:p w14:paraId="2F935AFA" w14:textId="118E41FA"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5529" w:type="dxa"/>
          </w:tcPr>
          <w:p w14:paraId="160C4B5A" w14:textId="4A292CC4" w:rsidR="002828A2" w:rsidRPr="00930BBF" w:rsidRDefault="00552592" w:rsidP="00165CA7">
            <w:pPr>
              <w:spacing w:line="240" w:lineRule="auto"/>
              <w:rPr>
                <w:rFonts w:cs="Arial"/>
              </w:rPr>
            </w:pPr>
            <w:r w:rsidRPr="00930BBF">
              <w:rPr>
                <w:rFonts w:cs="Arial"/>
              </w:rPr>
              <w:t xml:space="preserve">V okviru operacije mora biti predvidenih in izvedenih vsaj 208 gostovanj kulturnih projektov, od tega vsaj </w:t>
            </w:r>
            <w:r w:rsidR="00A1138D" w:rsidRPr="00930BBF">
              <w:rPr>
                <w:rFonts w:cs="Arial"/>
              </w:rPr>
              <w:t>45</w:t>
            </w:r>
            <w:r w:rsidRPr="00930BBF">
              <w:rPr>
                <w:rFonts w:cs="Arial"/>
              </w:rPr>
              <w:t xml:space="preserve"> letno.</w:t>
            </w:r>
          </w:p>
          <w:p w14:paraId="1FF56751" w14:textId="77777777" w:rsidR="00600503" w:rsidRPr="00930BBF" w:rsidRDefault="00600503" w:rsidP="00165CA7">
            <w:pPr>
              <w:spacing w:line="240" w:lineRule="auto"/>
              <w:rPr>
                <w:rFonts w:cs="Arial"/>
              </w:rPr>
            </w:pPr>
          </w:p>
          <w:p w14:paraId="4316062E" w14:textId="4D18436C" w:rsidR="00552592" w:rsidRPr="00930BBF" w:rsidRDefault="00552592" w:rsidP="00165CA7">
            <w:pPr>
              <w:spacing w:line="240" w:lineRule="auto"/>
              <w:rPr>
                <w:rFonts w:cs="Arial"/>
              </w:rPr>
            </w:pPr>
            <w:r w:rsidRPr="00930BBF">
              <w:rPr>
                <w:rFonts w:cs="Arial"/>
              </w:rPr>
              <w:t xml:space="preserve">Vsako gostovanje kulturnega projekta mora spremljati tudi dogodek </w:t>
            </w:r>
            <w:r w:rsidR="00600503" w:rsidRPr="00930BBF">
              <w:rPr>
                <w:rFonts w:cs="Arial"/>
              </w:rPr>
              <w:t>r</w:t>
            </w:r>
            <w:r w:rsidRPr="00930BBF">
              <w:rPr>
                <w:rFonts w:cs="Arial"/>
              </w:rPr>
              <w:t>azvoja občinstva</w:t>
            </w:r>
          </w:p>
        </w:tc>
        <w:tc>
          <w:tcPr>
            <w:tcW w:w="2976" w:type="dxa"/>
          </w:tcPr>
          <w:p w14:paraId="02C0978B" w14:textId="573E4FD9"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318262F9"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721BBC21" w14:textId="77777777"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2D0D2E62"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3EF7F8FD" w14:textId="55C6C2EA"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bl>
    <w:p w14:paraId="738BFCB5" w14:textId="77777777" w:rsidR="00B236B3" w:rsidRPr="00930BBF" w:rsidRDefault="00B236B3" w:rsidP="00165CA7">
      <w:pPr>
        <w:spacing w:line="240" w:lineRule="auto"/>
        <w:rPr>
          <w:rFonts w:cs="Arial"/>
          <w:highlight w:val="yellow"/>
        </w:rPr>
      </w:pPr>
    </w:p>
    <w:p w14:paraId="21FF67B2" w14:textId="20BE4440" w:rsidR="004B036E" w:rsidRPr="00930BBF" w:rsidRDefault="004B036E" w:rsidP="00165CA7">
      <w:pPr>
        <w:pStyle w:val="Naslov2"/>
        <w:spacing w:line="240" w:lineRule="auto"/>
      </w:pPr>
      <w:bookmarkStart w:id="51" w:name="_Toc205820687"/>
      <w:bookmarkStart w:id="52" w:name="_Toc206687128"/>
      <w:r w:rsidRPr="00930BBF">
        <w:t>SKLOP B</w:t>
      </w:r>
      <w:bookmarkEnd w:id="51"/>
      <w:bookmarkEnd w:id="52"/>
    </w:p>
    <w:p w14:paraId="08D00611" w14:textId="77777777" w:rsidR="003131C7" w:rsidRPr="00930BBF" w:rsidRDefault="003131C7" w:rsidP="00165CA7">
      <w:pPr>
        <w:spacing w:line="240" w:lineRule="auto"/>
        <w:rPr>
          <w:rFonts w:cs="Arial"/>
        </w:rPr>
      </w:pPr>
    </w:p>
    <w:p w14:paraId="5E39CD9C" w14:textId="427AE009" w:rsidR="004B036E" w:rsidRPr="00930BBF" w:rsidRDefault="004B036E" w:rsidP="00165CA7">
      <w:pPr>
        <w:spacing w:line="240" w:lineRule="auto"/>
        <w:rPr>
          <w:rFonts w:eastAsia="Calibri" w:cs="Arial"/>
          <w:kern w:val="0"/>
          <w:lang w:eastAsia="sl-SI"/>
          <w14:ligatures w14:val="none"/>
        </w:rPr>
      </w:pPr>
      <w:r w:rsidRPr="00930BBF">
        <w:rPr>
          <w:rFonts w:cs="Arial"/>
        </w:rPr>
        <w:t xml:space="preserve">Na javnem razpisu </w:t>
      </w:r>
      <w:r w:rsidR="00A3056B" w:rsidRPr="00930BBF">
        <w:rPr>
          <w:rFonts w:cs="Arial"/>
        </w:rPr>
        <w:t xml:space="preserve">prijavitelj </w:t>
      </w:r>
      <w:r w:rsidRPr="00930BBF">
        <w:rPr>
          <w:rFonts w:cs="Arial"/>
        </w:rPr>
        <w:t xml:space="preserve">na SKLOPU B </w:t>
      </w:r>
      <w:r w:rsidRPr="00930BBF">
        <w:rPr>
          <w:rFonts w:cs="Arial"/>
          <w:b/>
          <w:bCs/>
        </w:rPr>
        <w:t>kandidira sam</w:t>
      </w:r>
      <w:r w:rsidR="00DA6403">
        <w:rPr>
          <w:rFonts w:cs="Arial"/>
          <w:b/>
          <w:bCs/>
        </w:rPr>
        <w:t xml:space="preserve"> </w:t>
      </w:r>
      <w:r w:rsidR="00DA6403" w:rsidRPr="00DA6403">
        <w:rPr>
          <w:rFonts w:cs="Arial"/>
        </w:rPr>
        <w:t>in</w:t>
      </w:r>
      <w:r w:rsidR="002471A9" w:rsidRPr="00930BBF">
        <w:rPr>
          <w:rFonts w:cs="Arial"/>
        </w:rPr>
        <w:t xml:space="preserve"> </w:t>
      </w:r>
      <w:r w:rsidR="002471A9" w:rsidRPr="00930BBF">
        <w:rPr>
          <w:rFonts w:eastAsia="Calibri" w:cs="Arial"/>
          <w:kern w:val="0"/>
          <w:lang w:eastAsia="sl-SI"/>
          <w14:ligatures w14:val="none"/>
        </w:rPr>
        <w:t>z ministrstvom v primeru izbora podpiše Pogodbo o sofinanciranju (Priloga št. 1</w:t>
      </w:r>
      <w:r w:rsidR="009D7CD4">
        <w:rPr>
          <w:rFonts w:eastAsia="Calibri" w:cs="Arial"/>
          <w:kern w:val="0"/>
          <w:lang w:eastAsia="sl-SI"/>
          <w14:ligatures w14:val="none"/>
        </w:rPr>
        <w:t xml:space="preserve"> - Sklop</w:t>
      </w:r>
      <w:r w:rsidR="002471A9" w:rsidRPr="00930BBF">
        <w:rPr>
          <w:rFonts w:eastAsia="Calibri" w:cs="Arial"/>
          <w:kern w:val="0"/>
          <w:lang w:eastAsia="sl-SI"/>
          <w14:ligatures w14:val="none"/>
        </w:rPr>
        <w:t xml:space="preserve"> B: Vzorec pogodbe o sofinanciranju).</w:t>
      </w:r>
    </w:p>
    <w:p w14:paraId="52F0FB15" w14:textId="77777777" w:rsidR="002471A9" w:rsidRPr="00930BBF" w:rsidRDefault="002471A9" w:rsidP="00165CA7">
      <w:pPr>
        <w:spacing w:line="240" w:lineRule="auto"/>
        <w:rPr>
          <w:rFonts w:eastAsia="Calibri" w:cs="Arial"/>
          <w:kern w:val="0"/>
          <w:lang w:eastAsia="sl-SI"/>
          <w14:ligatures w14:val="none"/>
        </w:rPr>
      </w:pPr>
    </w:p>
    <w:p w14:paraId="1EE790C6" w14:textId="25E44CBB" w:rsidR="002471A9" w:rsidRPr="00930BBF" w:rsidRDefault="002471A9" w:rsidP="00165CA7">
      <w:pPr>
        <w:spacing w:line="240" w:lineRule="auto"/>
        <w:rPr>
          <w:rFonts w:eastAsia="MS Mincho" w:cs="Arial"/>
          <w:b/>
          <w:bCs/>
          <w:kern w:val="0"/>
          <w:lang w:eastAsia="sl-SI"/>
          <w14:ligatures w14:val="none"/>
        </w:rPr>
      </w:pPr>
      <w:r w:rsidRPr="00930BBF">
        <w:rPr>
          <w:rFonts w:eastAsia="Times New Roman" w:cs="Arial"/>
          <w:b/>
          <w:bCs/>
          <w:kern w:val="0"/>
          <w:lang w:eastAsia="sl-SI"/>
          <w14:ligatures w14:val="none"/>
        </w:rPr>
        <w:t xml:space="preserve">Če vsi spodaj navedeni splošni in posebni pogoji za prijavitelja in celotno operacijo ne bodo izpolnjeni, bo vloga zavrnjena. </w:t>
      </w:r>
      <w:r w:rsidRPr="00930BBF">
        <w:rPr>
          <w:rFonts w:eastAsia="MS Mincho" w:cs="Arial"/>
          <w:b/>
          <w:bCs/>
          <w:kern w:val="0"/>
          <w:lang w:eastAsia="sl-SI"/>
          <w14:ligatures w14:val="none"/>
        </w:rPr>
        <w:t>Izpolnjevanje pogojev mora izhajati iz zahtevanih dokazil, ki so opredeljena v razpisni dokumentaciji.</w:t>
      </w:r>
    </w:p>
    <w:p w14:paraId="1A598C31" w14:textId="77777777" w:rsidR="00A64338" w:rsidRPr="00930BBF" w:rsidRDefault="00A64338" w:rsidP="00165CA7">
      <w:pPr>
        <w:spacing w:line="240" w:lineRule="auto"/>
        <w:rPr>
          <w:rFonts w:cs="Arial"/>
          <w:highlight w:val="yellow"/>
        </w:rPr>
      </w:pPr>
    </w:p>
    <w:p w14:paraId="5D19CD86" w14:textId="1765B2CC" w:rsidR="00A3056B" w:rsidRPr="00930BBF" w:rsidRDefault="00A3056B" w:rsidP="00165CA7">
      <w:pPr>
        <w:pStyle w:val="Odstavekseznama"/>
        <w:numPr>
          <w:ilvl w:val="2"/>
          <w:numId w:val="15"/>
        </w:numPr>
        <w:spacing w:line="240" w:lineRule="auto"/>
        <w:rPr>
          <w:rFonts w:cs="Arial"/>
          <w:u w:val="single"/>
        </w:rPr>
      </w:pPr>
      <w:r w:rsidRPr="00930BBF">
        <w:rPr>
          <w:rFonts w:eastAsia="Times New Roman" w:cs="Arial"/>
          <w:bCs/>
          <w:kern w:val="0"/>
          <w:lang w:eastAsia="sl-SI"/>
          <w14:ligatures w14:val="none"/>
        </w:rPr>
        <w:t xml:space="preserve">Prijavitelj mora izpolnjevati vse spodaj navedene splošne in posebne pogoje </w:t>
      </w:r>
      <w:r w:rsidRPr="00930BBF">
        <w:rPr>
          <w:rFonts w:eastAsia="Times New Roman" w:cs="Arial"/>
          <w:bCs/>
          <w:kern w:val="0"/>
          <w:u w:val="single"/>
          <w:lang w:eastAsia="sl-SI"/>
          <w14:ligatures w14:val="none"/>
        </w:rPr>
        <w:t>na dan oddaje vloge na javni razpis</w:t>
      </w:r>
      <w:r w:rsidR="00DE32DF" w:rsidRPr="00930BBF">
        <w:rPr>
          <w:rFonts w:eastAsia="Times New Roman" w:cs="Arial"/>
          <w:bCs/>
          <w:kern w:val="0"/>
          <w:u w:val="single"/>
          <w:lang w:eastAsia="sl-SI"/>
          <w14:ligatures w14:val="none"/>
        </w:rPr>
        <w:t>.</w:t>
      </w:r>
    </w:p>
    <w:p w14:paraId="3D6BBF8A" w14:textId="77777777" w:rsidR="004B036E" w:rsidRPr="00930BBF" w:rsidRDefault="004B036E"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0"/>
        <w:gridCol w:w="3685"/>
      </w:tblGrid>
      <w:tr w:rsidR="00A3056B" w:rsidRPr="00930BBF" w14:paraId="0401F207" w14:textId="77777777" w:rsidTr="00165CA7">
        <w:trPr>
          <w:trHeight w:val="470"/>
        </w:trPr>
        <w:tc>
          <w:tcPr>
            <w:tcW w:w="5416" w:type="dxa"/>
            <w:gridSpan w:val="2"/>
            <w:shd w:val="clear" w:color="auto" w:fill="E9FAAA"/>
          </w:tcPr>
          <w:p w14:paraId="051D2424" w14:textId="77777777" w:rsidR="00A3056B" w:rsidRPr="00930BBF" w:rsidRDefault="00A3056B"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 xml:space="preserve">Splošni in posebni pogoji za prijavitelja </w:t>
            </w:r>
          </w:p>
        </w:tc>
        <w:tc>
          <w:tcPr>
            <w:tcW w:w="3685" w:type="dxa"/>
            <w:shd w:val="clear" w:color="auto" w:fill="E9FAAA"/>
          </w:tcPr>
          <w:p w14:paraId="4A002E6D" w14:textId="77777777" w:rsidR="00A3056B" w:rsidRPr="00930BBF" w:rsidRDefault="00A3056B"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56B" w:rsidRPr="00930BBF" w14:paraId="31F4E39A" w14:textId="77777777" w:rsidTr="00165CA7">
        <w:tc>
          <w:tcPr>
            <w:tcW w:w="596" w:type="dxa"/>
            <w:shd w:val="clear" w:color="auto" w:fill="E9FAAA"/>
          </w:tcPr>
          <w:p w14:paraId="59AEB5A2"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820" w:type="dxa"/>
            <w:shd w:val="clear" w:color="auto" w:fill="FFFFFF"/>
          </w:tcPr>
          <w:p w14:paraId="1E7ADF72" w14:textId="77777777" w:rsidR="00A3056B" w:rsidRPr="00930BBF" w:rsidRDefault="00A3056B"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Prijavitelj je: </w:t>
            </w:r>
          </w:p>
          <w:p w14:paraId="54CBF49F" w14:textId="77777777" w:rsidR="00FD19B0" w:rsidRPr="00930BBF" w:rsidRDefault="00FD19B0" w:rsidP="00165CA7">
            <w:pPr>
              <w:tabs>
                <w:tab w:val="clear" w:pos="360"/>
              </w:tabs>
              <w:spacing w:line="240" w:lineRule="auto"/>
              <w:rPr>
                <w:rFonts w:eastAsia="MS Mincho" w:cs="Arial"/>
                <w:bCs/>
                <w:kern w:val="0"/>
                <w:lang w:eastAsia="sl-SI"/>
                <w14:ligatures w14:val="none"/>
              </w:rPr>
            </w:pPr>
          </w:p>
          <w:p w14:paraId="6ADAD8DA" w14:textId="3A357030" w:rsidR="00A3056B" w:rsidRPr="00930BBF" w:rsidRDefault="00A3056B" w:rsidP="00165CA7">
            <w:pPr>
              <w:numPr>
                <w:ilvl w:val="0"/>
                <w:numId w:val="21"/>
              </w:numPr>
              <w:tabs>
                <w:tab w:val="clear" w:pos="360"/>
              </w:tabs>
              <w:spacing w:after="200" w:line="240" w:lineRule="auto"/>
              <w:ind w:left="360"/>
              <w:contextualSpacing/>
              <w:jc w:val="left"/>
              <w:rPr>
                <w:rFonts w:eastAsia="MS Mincho" w:cs="Arial"/>
                <w:bCs/>
              </w:rPr>
            </w:pPr>
            <w:r w:rsidRPr="00930BBF">
              <w:rPr>
                <w:rFonts w:eastAsia="MS Mincho" w:cs="Arial"/>
                <w:bCs/>
              </w:rPr>
              <w:t>javni zavod,</w:t>
            </w:r>
            <w:r w:rsidRPr="00930BBF">
              <w:rPr>
                <w:rFonts w:eastAsiaTheme="minorHAnsi" w:cs="Arial"/>
                <w:bCs/>
              </w:rPr>
              <w:t xml:space="preserve"> vpisan v evidenco javnih zavodov na področju kulture</w:t>
            </w:r>
            <w:r w:rsidRPr="00930BBF">
              <w:rPr>
                <w:rFonts w:eastAsia="MS Mincho" w:cs="Arial"/>
                <w:bCs/>
              </w:rPr>
              <w:t>, ki jo vodi Ministrstvo za kulturo</w:t>
            </w:r>
            <w:r w:rsidR="001656F8" w:rsidRPr="00930BBF">
              <w:rPr>
                <w:rFonts w:eastAsia="MS Mincho" w:cs="Arial"/>
                <w:bCs/>
              </w:rPr>
              <w:t>,</w:t>
            </w:r>
            <w:r w:rsidRPr="00930BBF">
              <w:rPr>
                <w:rFonts w:eastAsia="MS Mincho" w:cs="Arial"/>
                <w:bCs/>
              </w:rPr>
              <w:t xml:space="preserve"> v skladu s 30. členom ZUJIK </w:t>
            </w:r>
          </w:p>
          <w:p w14:paraId="2210BAEC" w14:textId="77777777" w:rsidR="000D1E07" w:rsidRPr="00930BBF" w:rsidRDefault="000D1E07" w:rsidP="00165CA7">
            <w:pPr>
              <w:tabs>
                <w:tab w:val="clear" w:pos="360"/>
              </w:tabs>
              <w:spacing w:after="200" w:line="240" w:lineRule="auto"/>
              <w:contextualSpacing/>
              <w:jc w:val="left"/>
              <w:rPr>
                <w:rFonts w:eastAsia="MS Mincho" w:cs="Arial"/>
                <w:bCs/>
              </w:rPr>
            </w:pPr>
          </w:p>
          <w:p w14:paraId="68BE0520" w14:textId="77777777" w:rsidR="00A3056B" w:rsidRPr="00930BBF" w:rsidRDefault="00A3056B" w:rsidP="00165CA7">
            <w:pPr>
              <w:tabs>
                <w:tab w:val="clear" w:pos="360"/>
              </w:tabs>
              <w:spacing w:after="200" w:line="240" w:lineRule="auto"/>
              <w:jc w:val="left"/>
              <w:rPr>
                <w:rFonts w:eastAsia="MS Mincho" w:cs="Arial"/>
                <w:bCs/>
                <w:kern w:val="0"/>
                <w14:ligatures w14:val="none"/>
              </w:rPr>
            </w:pPr>
            <w:r w:rsidRPr="00930BBF">
              <w:rPr>
                <w:rFonts w:eastAsia="MS Mincho" w:cs="Arial"/>
                <w:bCs/>
                <w:kern w:val="0"/>
                <w14:ligatures w14:val="none"/>
              </w:rPr>
              <w:t>ali</w:t>
            </w:r>
          </w:p>
          <w:p w14:paraId="5CD7860C" w14:textId="77777777" w:rsidR="00A3056B" w:rsidRPr="00930BBF" w:rsidRDefault="00A3056B" w:rsidP="00165CA7">
            <w:pPr>
              <w:numPr>
                <w:ilvl w:val="0"/>
                <w:numId w:val="21"/>
              </w:numPr>
              <w:tabs>
                <w:tab w:val="clear" w:pos="360"/>
              </w:tabs>
              <w:spacing w:after="200" w:line="240" w:lineRule="auto"/>
              <w:ind w:left="360"/>
              <w:contextualSpacing/>
              <w:jc w:val="left"/>
              <w:rPr>
                <w:rFonts w:eastAsia="MS Mincho" w:cs="Arial"/>
                <w:bCs/>
              </w:rPr>
            </w:pPr>
            <w:r w:rsidRPr="00930BBF">
              <w:rPr>
                <w:rFonts w:eastAsia="MS Mincho" w:cs="Arial"/>
                <w:bCs/>
              </w:rPr>
              <w:t xml:space="preserve">nevladna organizacija, ki ima podeljen status v javnem interesu na področju kulture. </w:t>
            </w:r>
          </w:p>
        </w:tc>
        <w:tc>
          <w:tcPr>
            <w:tcW w:w="3685" w:type="dxa"/>
          </w:tcPr>
          <w:p w14:paraId="533E6A00" w14:textId="28A837BF"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1C757491"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105AE19" w14:textId="3EB0B97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javne zavode preveri ministrstvo v evidenci ministrstva, za nevladne organizacije pa v bazi AJPES.</w:t>
            </w:r>
          </w:p>
        </w:tc>
      </w:tr>
      <w:tr w:rsidR="00A3056B" w:rsidRPr="00930BBF" w14:paraId="18F1A751" w14:textId="77777777" w:rsidTr="00165CA7">
        <w:tc>
          <w:tcPr>
            <w:tcW w:w="596" w:type="dxa"/>
            <w:shd w:val="clear" w:color="auto" w:fill="E9FAAA"/>
          </w:tcPr>
          <w:p w14:paraId="1ACC61B7"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2. </w:t>
            </w:r>
          </w:p>
        </w:tc>
        <w:tc>
          <w:tcPr>
            <w:tcW w:w="4820" w:type="dxa"/>
            <w:shd w:val="clear" w:color="auto" w:fill="FFFFFF"/>
          </w:tcPr>
          <w:p w14:paraId="2DCD69FF" w14:textId="6E7B970C" w:rsidR="00A3056B" w:rsidRPr="00930BBF" w:rsidRDefault="00A3056B" w:rsidP="00165CA7">
            <w:pPr>
              <w:spacing w:line="240" w:lineRule="auto"/>
              <w:rPr>
                <w:rFonts w:cs="Arial"/>
              </w:rPr>
            </w:pPr>
            <w:r w:rsidRPr="00930BBF">
              <w:rPr>
                <w:rFonts w:cs="Arial"/>
              </w:rPr>
              <w:t>Prijavitelj ima reziden</w:t>
            </w:r>
            <w:r w:rsidR="00FD19B0" w:rsidRPr="00930BBF">
              <w:rPr>
                <w:rFonts w:cs="Arial"/>
              </w:rPr>
              <w:t>čni prostor (produkcijski in bivalni prostori)</w:t>
            </w:r>
            <w:r w:rsidRPr="00930BBF">
              <w:rPr>
                <w:rFonts w:cs="Arial"/>
              </w:rPr>
              <w:t xml:space="preserve"> vsaj </w:t>
            </w:r>
            <w:r w:rsidR="0022781F">
              <w:rPr>
                <w:rFonts w:cs="Arial"/>
              </w:rPr>
              <w:t>od 1. septembra 2021</w:t>
            </w:r>
            <w:r w:rsidRPr="00930BBF">
              <w:rPr>
                <w:rFonts w:cs="Arial"/>
              </w:rPr>
              <w:t xml:space="preserve"> v lasti, upravljanju, pogodbenem upravljanju, brezplačni uporabi, dolgoročnem najemu ali na drug ustrezen način</w:t>
            </w:r>
            <w:r w:rsidR="000D1E07" w:rsidRPr="00930BBF">
              <w:rPr>
                <w:rFonts w:cs="Arial"/>
              </w:rPr>
              <w:t xml:space="preserve"> v uporabi</w:t>
            </w:r>
            <w:r w:rsidRPr="00930BBF">
              <w:rPr>
                <w:rFonts w:cs="Arial"/>
              </w:rPr>
              <w:t>.</w:t>
            </w:r>
          </w:p>
          <w:p w14:paraId="3C681E2C" w14:textId="77777777" w:rsidR="00A3056B" w:rsidRPr="00930BBF" w:rsidRDefault="00A3056B" w:rsidP="00165CA7">
            <w:pPr>
              <w:spacing w:line="240" w:lineRule="auto"/>
              <w:rPr>
                <w:rFonts w:cs="Arial"/>
              </w:rPr>
            </w:pPr>
          </w:p>
          <w:p w14:paraId="015A6337" w14:textId="0144C9C8" w:rsidR="00A3056B" w:rsidRPr="00930BBF" w:rsidRDefault="00FD19B0" w:rsidP="00165CA7">
            <w:pPr>
              <w:spacing w:line="240" w:lineRule="auto"/>
              <w:rPr>
                <w:rFonts w:cs="Arial"/>
              </w:rPr>
            </w:pPr>
            <w:r w:rsidRPr="00930BBF">
              <w:rPr>
                <w:rFonts w:cs="Arial"/>
              </w:rPr>
              <w:t xml:space="preserve">Kot rezidenčni prostor se upošteva en ali več prostorov, </w:t>
            </w:r>
            <w:r w:rsidRPr="00930BBF">
              <w:rPr>
                <w:rFonts w:cs="Arial"/>
                <w:lang w:eastAsia="sl-SI"/>
              </w:rPr>
              <w:t>ki rezidentu omogočajo bivanje in ustvarjanje.</w:t>
            </w:r>
          </w:p>
          <w:p w14:paraId="32AE0C0F" w14:textId="77777777" w:rsidR="00FD19B0" w:rsidRPr="00930BBF" w:rsidRDefault="00FD19B0" w:rsidP="00165CA7">
            <w:pPr>
              <w:spacing w:line="240" w:lineRule="auto"/>
              <w:rPr>
                <w:rFonts w:cs="Arial"/>
              </w:rPr>
            </w:pPr>
          </w:p>
          <w:p w14:paraId="3184D53A" w14:textId="77777777" w:rsidR="00A3056B" w:rsidRPr="00930BBF" w:rsidRDefault="00A3056B" w:rsidP="00165CA7">
            <w:pPr>
              <w:tabs>
                <w:tab w:val="clear" w:pos="360"/>
              </w:tabs>
              <w:spacing w:line="240" w:lineRule="auto"/>
              <w:rPr>
                <w:rFonts w:eastAsia="MS Mincho" w:cs="Arial"/>
                <w:bCs/>
                <w:kern w:val="0"/>
                <w:lang w:eastAsia="sl-SI"/>
                <w14:ligatures w14:val="none"/>
              </w:rPr>
            </w:pPr>
          </w:p>
        </w:tc>
        <w:tc>
          <w:tcPr>
            <w:tcW w:w="3685" w:type="dxa"/>
          </w:tcPr>
          <w:p w14:paraId="4FF4EEAE" w14:textId="488D778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02757689"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F5119C4" w14:textId="588B4CB8" w:rsidR="00A3056B" w:rsidRPr="00930BBF" w:rsidRDefault="000D1E07"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w:t>
            </w:r>
            <w:r w:rsidR="00A3056B" w:rsidRPr="00930BBF">
              <w:rPr>
                <w:rFonts w:eastAsia="Times New Roman" w:cs="Arial"/>
                <w:kern w:val="0"/>
                <w:lang w:eastAsia="sl-SI"/>
                <w14:ligatures w14:val="none"/>
              </w:rPr>
              <w:t>er</w:t>
            </w:r>
          </w:p>
          <w:p w14:paraId="0161C84C"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111C9AED" w14:textId="628E7ED2" w:rsidR="00A3056B" w:rsidRPr="00930BBF" w:rsidRDefault="002471A9"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Priloga št. 6</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FD19B0" w:rsidRPr="00930BBF">
              <w:rPr>
                <w:rFonts w:eastAsia="Times New Roman" w:cs="Arial"/>
                <w:kern w:val="0"/>
                <w:lang w:eastAsia="sl-SI"/>
                <w14:ligatures w14:val="none"/>
              </w:rPr>
              <w:t xml:space="preserve">Akt o ustanovitvi oziroma drug pravni akt oziroma drugo ustrezno dokazilo, iz katerega izhaja, da ima </w:t>
            </w:r>
            <w:r w:rsidR="00FD19B0" w:rsidRPr="00930BBF">
              <w:rPr>
                <w:rFonts w:eastAsia="MS Mincho" w:cs="Arial"/>
                <w:bCs/>
                <w:kern w:val="0"/>
                <w:lang w:eastAsia="sl-SI"/>
                <w14:ligatures w14:val="none"/>
              </w:rPr>
              <w:t xml:space="preserve">prijavitelj </w:t>
            </w:r>
            <w:r w:rsidR="00FD19B0" w:rsidRPr="00930BBF">
              <w:rPr>
                <w:rFonts w:eastAsia="Times New Roman" w:cs="Arial"/>
                <w:kern w:val="0"/>
                <w:lang w:eastAsia="sl-SI"/>
                <w14:ligatures w14:val="none"/>
              </w:rPr>
              <w:t xml:space="preserve">v </w:t>
            </w:r>
            <w:r w:rsidR="00FD19B0" w:rsidRPr="00930BBF">
              <w:rPr>
                <w:rFonts w:cs="Arial"/>
              </w:rPr>
              <w:t>upravljanju, pogodbenem upravljanju, brezplačni uporabi, dolgoročnem najemu, lastništvu ali na drugačen način dolgoročno zagotovljen rezidenčni prostor</w:t>
            </w:r>
            <w:r w:rsidR="00FD19B0" w:rsidRPr="00930BBF">
              <w:rPr>
                <w:rFonts w:eastAsia="Times New Roman" w:cs="Arial"/>
                <w:kern w:val="0"/>
                <w:lang w:eastAsia="sl-SI"/>
                <w14:ligatures w14:val="none"/>
              </w:rPr>
              <w:t>.</w:t>
            </w:r>
          </w:p>
          <w:p w14:paraId="17D4B214" w14:textId="77777777" w:rsidR="00FD19B0" w:rsidRPr="00930BBF" w:rsidRDefault="00FD19B0" w:rsidP="00165CA7">
            <w:pPr>
              <w:tabs>
                <w:tab w:val="clear" w:pos="360"/>
              </w:tabs>
              <w:spacing w:line="240" w:lineRule="auto"/>
              <w:rPr>
                <w:rFonts w:eastAsia="Calibri" w:cs="Arial"/>
                <w:bCs/>
                <w:kern w:val="0"/>
                <w14:ligatures w14:val="none"/>
              </w:rPr>
            </w:pPr>
          </w:p>
          <w:p w14:paraId="117036C4" w14:textId="597CE493"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Calibri" w:cs="Arial"/>
                <w:bCs/>
                <w:kern w:val="0"/>
                <w14:ligatures w14:val="none"/>
              </w:rPr>
              <w:t>V kolikor iz predloženega pravnega akta</w:t>
            </w:r>
            <w:r w:rsidR="00FD19B0" w:rsidRPr="00930BBF">
              <w:rPr>
                <w:rFonts w:eastAsia="Calibri" w:cs="Arial"/>
                <w:bCs/>
                <w:kern w:val="0"/>
                <w14:ligatures w14:val="none"/>
              </w:rPr>
              <w:t xml:space="preserve"> oziroma dokazila</w:t>
            </w:r>
            <w:r w:rsidRPr="00930BBF">
              <w:rPr>
                <w:rFonts w:eastAsia="Calibri" w:cs="Arial"/>
                <w:bCs/>
                <w:kern w:val="0"/>
                <w14:ligatures w14:val="none"/>
              </w:rPr>
              <w:t xml:space="preserve"> ni razvidno, da </w:t>
            </w:r>
            <w:r w:rsidR="00FD19B0" w:rsidRPr="00930BBF">
              <w:rPr>
                <w:rFonts w:cs="Arial"/>
              </w:rPr>
              <w:t>rezidenčni prostor</w:t>
            </w:r>
            <w:r w:rsidR="00FD19B0" w:rsidRPr="00930BBF">
              <w:rPr>
                <w:rFonts w:eastAsia="Calibri" w:cs="Arial"/>
                <w:bCs/>
                <w:kern w:val="0"/>
                <w14:ligatures w14:val="none"/>
              </w:rPr>
              <w:t xml:space="preserve"> </w:t>
            </w:r>
            <w:r w:rsidRPr="00930BBF">
              <w:rPr>
                <w:rFonts w:eastAsia="Calibri" w:cs="Arial"/>
                <w:bCs/>
                <w:kern w:val="0"/>
                <w14:ligatures w14:val="none"/>
              </w:rPr>
              <w:t>obsega delovni oziroma produkcijski prostor ter prostor za bivanje umetnika</w:t>
            </w:r>
            <w:r w:rsidR="00973CB5" w:rsidRPr="00930BBF">
              <w:rPr>
                <w:rFonts w:eastAsia="Calibri" w:cs="Arial"/>
                <w:bCs/>
                <w:kern w:val="0"/>
                <w14:ligatures w14:val="none"/>
              </w:rPr>
              <w:t>,</w:t>
            </w:r>
            <w:r w:rsidRPr="00930BBF">
              <w:rPr>
                <w:rFonts w:eastAsia="Calibri" w:cs="Arial"/>
                <w:bCs/>
                <w:kern w:val="0"/>
                <w14:ligatures w14:val="none"/>
              </w:rPr>
              <w:t xml:space="preserve"> je </w:t>
            </w:r>
            <w:r w:rsidR="00CF2964">
              <w:rPr>
                <w:rFonts w:eastAsia="Calibri" w:cs="Arial"/>
                <w:bCs/>
                <w:kern w:val="0"/>
                <w14:ligatures w14:val="none"/>
              </w:rPr>
              <w:t>treba</w:t>
            </w:r>
            <w:r w:rsidR="00CF2964" w:rsidRPr="00930BBF">
              <w:rPr>
                <w:rFonts w:eastAsia="Calibri" w:cs="Arial"/>
                <w:bCs/>
                <w:kern w:val="0"/>
                <w14:ligatures w14:val="none"/>
              </w:rPr>
              <w:t xml:space="preserve"> </w:t>
            </w:r>
            <w:r w:rsidRPr="00930BBF">
              <w:rPr>
                <w:rFonts w:eastAsia="Calibri" w:cs="Arial"/>
                <w:bCs/>
                <w:kern w:val="0"/>
                <w14:ligatures w14:val="none"/>
              </w:rPr>
              <w:t>priložit</w:t>
            </w:r>
            <w:r w:rsidR="00973CB5" w:rsidRPr="00930BBF">
              <w:rPr>
                <w:rFonts w:eastAsia="Calibri" w:cs="Arial"/>
                <w:bCs/>
                <w:kern w:val="0"/>
                <w14:ligatures w14:val="none"/>
              </w:rPr>
              <w:t>i</w:t>
            </w:r>
            <w:r w:rsidRPr="00930BBF">
              <w:rPr>
                <w:rFonts w:eastAsia="Calibri" w:cs="Arial"/>
                <w:bCs/>
                <w:kern w:val="0"/>
                <w14:ligatures w14:val="none"/>
              </w:rPr>
              <w:t xml:space="preserve"> še slikovni material ali drug dokazni material, s katerim prijavitelj dokaže izpolnjevanje tega pogoja.</w:t>
            </w:r>
          </w:p>
        </w:tc>
      </w:tr>
      <w:tr w:rsidR="00A3056B" w:rsidRPr="00930BBF" w14:paraId="5D31A2C9" w14:textId="77777777" w:rsidTr="00165CA7">
        <w:tc>
          <w:tcPr>
            <w:tcW w:w="596" w:type="dxa"/>
            <w:shd w:val="clear" w:color="auto" w:fill="E9FAAA"/>
          </w:tcPr>
          <w:p w14:paraId="09AC850D"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3. </w:t>
            </w:r>
          </w:p>
        </w:tc>
        <w:tc>
          <w:tcPr>
            <w:tcW w:w="4820" w:type="dxa"/>
            <w:shd w:val="clear" w:color="auto" w:fill="FFFFFF"/>
          </w:tcPr>
          <w:p w14:paraId="3A790729" w14:textId="55E95D53" w:rsidR="00A3056B" w:rsidRPr="00930BBF" w:rsidRDefault="00A3056B" w:rsidP="00165CA7">
            <w:pPr>
              <w:spacing w:line="240" w:lineRule="auto"/>
              <w:rPr>
                <w:rFonts w:eastAsia="Times New Roman" w:cs="Arial"/>
                <w:kern w:val="0"/>
                <w:lang w:eastAsia="sl-SI"/>
                <w14:ligatures w14:val="none"/>
              </w:rPr>
            </w:pPr>
            <w:r w:rsidRPr="00930BBF">
              <w:rPr>
                <w:rFonts w:eastAsia="MS Mincho" w:cs="Arial"/>
                <w:bCs/>
                <w:kern w:val="0"/>
                <w:lang w:eastAsia="sl-SI"/>
                <w14:ligatures w14:val="none"/>
              </w:rPr>
              <w:t>Prijavitelj je najmanj pet let vpisan v Poslovni register Slovenije</w:t>
            </w:r>
            <w:r w:rsidR="0022781F">
              <w:rPr>
                <w:rFonts w:eastAsia="MS Mincho" w:cs="Arial"/>
                <w:bCs/>
                <w:kern w:val="0"/>
                <w:lang w:eastAsia="sl-SI"/>
                <w14:ligatures w14:val="none"/>
              </w:rPr>
              <w:t xml:space="preserve"> oziroma drug primarni register</w:t>
            </w:r>
            <w:r w:rsidRPr="00930BBF">
              <w:rPr>
                <w:rFonts w:eastAsia="MS Mincho" w:cs="Arial"/>
                <w:bCs/>
                <w:kern w:val="0"/>
                <w:lang w:eastAsia="sl-SI"/>
                <w14:ligatures w14:val="none"/>
              </w:rPr>
              <w:t>.</w:t>
            </w:r>
          </w:p>
        </w:tc>
        <w:tc>
          <w:tcPr>
            <w:tcW w:w="3685" w:type="dxa"/>
          </w:tcPr>
          <w:p w14:paraId="74832AE5" w14:textId="4389EB52" w:rsidR="0022781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r w:rsidR="0022781F">
              <w:rPr>
                <w:rFonts w:eastAsia="Times New Roman" w:cs="Arial"/>
                <w:kern w:val="0"/>
                <w:lang w:eastAsia="sl-SI"/>
                <w14:ligatures w14:val="none"/>
              </w:rPr>
              <w:t>.</w:t>
            </w:r>
          </w:p>
          <w:p w14:paraId="501475A7" w14:textId="63FF6609" w:rsidR="00A3056B" w:rsidRPr="00930BBF" w:rsidRDefault="00A3056B" w:rsidP="00165CA7">
            <w:pPr>
              <w:tabs>
                <w:tab w:val="clear" w:pos="360"/>
              </w:tabs>
              <w:spacing w:line="240" w:lineRule="auto"/>
              <w:rPr>
                <w:rFonts w:eastAsia="Times New Roman" w:cs="Arial"/>
                <w:kern w:val="0"/>
                <w:lang w:eastAsia="sl-SI"/>
                <w14:ligatures w14:val="none"/>
              </w:rPr>
            </w:pPr>
          </w:p>
          <w:p w14:paraId="3BF265A1" w14:textId="57FA6346"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r w:rsidR="0022781F">
              <w:rPr>
                <w:rFonts w:eastAsia="Times New Roman" w:cs="Arial"/>
                <w:kern w:val="0"/>
                <w:lang w:eastAsia="sl-SI"/>
                <w14:ligatures w14:val="none"/>
              </w:rPr>
              <w:t xml:space="preserve"> in po potrebi pri organu ki vodi drugo ustrezno evidenco</w:t>
            </w:r>
            <w:r w:rsidR="0022781F" w:rsidRPr="00930BBF">
              <w:rPr>
                <w:rFonts w:eastAsia="Times New Roman" w:cs="Arial"/>
                <w:kern w:val="0"/>
                <w:lang w:eastAsia="sl-SI"/>
                <w14:ligatures w14:val="none"/>
              </w:rPr>
              <w:t>.</w:t>
            </w:r>
          </w:p>
        </w:tc>
      </w:tr>
      <w:tr w:rsidR="00A3056B" w:rsidRPr="00930BBF" w14:paraId="55AC0F4D" w14:textId="77777777" w:rsidTr="00165CA7">
        <w:tc>
          <w:tcPr>
            <w:tcW w:w="596" w:type="dxa"/>
            <w:shd w:val="clear" w:color="auto" w:fill="E9FAAA"/>
          </w:tcPr>
          <w:p w14:paraId="543ED5EE"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4.</w:t>
            </w:r>
          </w:p>
        </w:tc>
        <w:tc>
          <w:tcPr>
            <w:tcW w:w="4820" w:type="dxa"/>
          </w:tcPr>
          <w:p w14:paraId="09A1EE4C" w14:textId="3E77DC3C" w:rsidR="00A3056B" w:rsidRPr="00930BBF" w:rsidRDefault="00A3056B"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je imel v letu 2023 ali 2024 najmanj </w:t>
            </w:r>
            <w:r w:rsidR="009A0BA0" w:rsidRPr="00930BBF">
              <w:rPr>
                <w:rFonts w:eastAsia="Times New Roman" w:cs="Arial"/>
                <w:kern w:val="0"/>
                <w:lang w:eastAsia="sl-SI"/>
                <w14:ligatures w14:val="none"/>
              </w:rPr>
              <w:t>30</w:t>
            </w:r>
            <w:r w:rsidRPr="00930BBF">
              <w:rPr>
                <w:rFonts w:eastAsia="Times New Roman" w:cs="Arial"/>
                <w:kern w:val="0"/>
                <w:lang w:eastAsia="sl-SI"/>
                <w14:ligatures w14:val="none"/>
              </w:rPr>
              <w:t xml:space="preserve">.000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w:t>
            </w:r>
          </w:p>
        </w:tc>
        <w:tc>
          <w:tcPr>
            <w:tcW w:w="3685" w:type="dxa"/>
          </w:tcPr>
          <w:p w14:paraId="243F7D21" w14:textId="65D63B2C"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32B01236"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27B77670"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44771D7"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03E72611" w14:textId="5E1B8F29"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5</w:t>
            </w:r>
            <w:r w:rsidRPr="00930BBF">
              <w:rPr>
                <w:rFonts w:eastAsia="Times New Roman" w:cs="Arial"/>
                <w:kern w:val="0"/>
                <w:lang w:eastAsia="sl-SI"/>
                <w14:ligatures w14:val="none"/>
              </w:rPr>
              <w:t xml:space="preserve"> (priloži sam) – kopija podatkov iz Izkaza prihodkov in odhodkov (izkaz poslovnega izida) za obdobje od 1. januarja do 31. decembra 2023 ali za obdobje od 1. januarja do 31. decembra 2024, iz katere je razvidno, da je imel prijavitelj v letih 2023 ali 2024 najmanj </w:t>
            </w:r>
            <w:r w:rsidR="009A0BA0" w:rsidRPr="00930BBF">
              <w:rPr>
                <w:rFonts w:eastAsia="Times New Roman" w:cs="Arial"/>
                <w:kern w:val="0"/>
                <w:lang w:eastAsia="sl-SI"/>
                <w14:ligatures w14:val="none"/>
              </w:rPr>
              <w:t>30</w:t>
            </w:r>
            <w:r w:rsidRPr="00930BBF">
              <w:rPr>
                <w:rFonts w:eastAsia="Times New Roman" w:cs="Arial"/>
                <w:kern w:val="0"/>
                <w:lang w:eastAsia="sl-SI"/>
                <w14:ligatures w14:val="none"/>
              </w:rPr>
              <w:t xml:space="preserve">.000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w:t>
            </w:r>
          </w:p>
        </w:tc>
      </w:tr>
      <w:tr w:rsidR="00A3056B" w:rsidRPr="00930BBF" w14:paraId="0AD1E1E1" w14:textId="77777777" w:rsidTr="00165CA7">
        <w:tc>
          <w:tcPr>
            <w:tcW w:w="596" w:type="dxa"/>
            <w:shd w:val="clear" w:color="auto" w:fill="E9FAAA"/>
          </w:tcPr>
          <w:p w14:paraId="44D3CE7F"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p>
        </w:tc>
        <w:tc>
          <w:tcPr>
            <w:tcW w:w="4820" w:type="dxa"/>
          </w:tcPr>
          <w:p w14:paraId="0CA5A998" w14:textId="5237E3EE" w:rsidR="00A3056B" w:rsidRPr="00930BBF" w:rsidRDefault="00A3056B"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je</w:t>
            </w:r>
            <w:r w:rsidRPr="00930BBF">
              <w:rPr>
                <w:rFonts w:eastAsia="MS Mincho" w:cs="Arial"/>
                <w:bCs/>
                <w:kern w:val="0"/>
                <w:lang w:eastAsia="sl-SI"/>
                <w14:ligatures w14:val="none"/>
              </w:rPr>
              <w:t xml:space="preserve"> v</w:t>
            </w:r>
            <w:r w:rsidR="00E245C2" w:rsidRPr="00930BBF">
              <w:rPr>
                <w:rFonts w:eastAsia="MS Mincho" w:cs="Arial"/>
                <w:bCs/>
                <w:kern w:val="0"/>
                <w:lang w:eastAsia="sl-SI"/>
                <w14:ligatures w14:val="none"/>
              </w:rPr>
              <w:t xml:space="preserve"> obdobju</w:t>
            </w:r>
            <w:r w:rsidRPr="00930BBF">
              <w:rPr>
                <w:rFonts w:eastAsia="MS Mincho" w:cs="Arial"/>
                <w:bCs/>
                <w:kern w:val="0"/>
                <w:lang w:eastAsia="sl-SI"/>
                <w14:ligatures w14:val="none"/>
              </w:rPr>
              <w:t xml:space="preserve"> </w:t>
            </w:r>
            <w:r w:rsidR="00E245C2" w:rsidRPr="00930BBF">
              <w:rPr>
                <w:rFonts w:eastAsia="MS Mincho" w:cs="Arial"/>
                <w:bCs/>
                <w:kern w:val="0"/>
                <w:lang w:eastAsia="sl-SI"/>
                <w14:ligatures w14:val="none"/>
              </w:rPr>
              <w:t xml:space="preserve">od </w:t>
            </w:r>
            <w:r w:rsidR="00FD19B0" w:rsidRPr="00930BBF">
              <w:rPr>
                <w:rFonts w:eastAsia="MS Mincho" w:cs="Arial"/>
                <w:bCs/>
                <w:kern w:val="0"/>
                <w:lang w:eastAsia="sl-SI"/>
                <w14:ligatures w14:val="none"/>
              </w:rPr>
              <w:t xml:space="preserve">vključno </w:t>
            </w:r>
            <w:r w:rsidR="00E245C2" w:rsidRPr="00930BBF">
              <w:rPr>
                <w:rFonts w:eastAsia="MS Mincho" w:cs="Arial"/>
                <w:bCs/>
                <w:kern w:val="0"/>
                <w:lang w:eastAsia="sl-SI"/>
                <w14:ligatures w14:val="none"/>
              </w:rPr>
              <w:t>leta 2019</w:t>
            </w:r>
            <w:r w:rsidR="00A4626D" w:rsidRPr="00930BBF">
              <w:rPr>
                <w:rFonts w:eastAsia="MS Mincho" w:cs="Arial"/>
                <w:bCs/>
                <w:kern w:val="0"/>
                <w:lang w:eastAsia="sl-SI"/>
                <w14:ligatures w14:val="none"/>
              </w:rPr>
              <w:t xml:space="preserve"> do</w:t>
            </w:r>
            <w:r w:rsidR="00FD19B0" w:rsidRPr="00930BBF">
              <w:rPr>
                <w:rFonts w:eastAsia="MS Mincho" w:cs="Arial"/>
                <w:bCs/>
                <w:kern w:val="0"/>
                <w:lang w:eastAsia="sl-SI"/>
                <w14:ligatures w14:val="none"/>
              </w:rPr>
              <w:t xml:space="preserve"> vključno</w:t>
            </w:r>
            <w:r w:rsidR="00A4626D" w:rsidRPr="00930BBF">
              <w:rPr>
                <w:rFonts w:eastAsia="MS Mincho" w:cs="Arial"/>
                <w:bCs/>
                <w:kern w:val="0"/>
                <w:lang w:eastAsia="sl-SI"/>
                <w14:ligatures w14:val="none"/>
              </w:rPr>
              <w:t xml:space="preserve"> leta</w:t>
            </w:r>
            <w:r w:rsidR="00E245C2" w:rsidRPr="00930BBF">
              <w:rPr>
                <w:rFonts w:eastAsia="MS Mincho" w:cs="Arial"/>
                <w:bCs/>
                <w:kern w:val="0"/>
                <w:lang w:eastAsia="sl-SI"/>
                <w14:ligatures w14:val="none"/>
              </w:rPr>
              <w:t xml:space="preserve"> 2025 </w:t>
            </w:r>
            <w:r w:rsidRPr="00930BBF">
              <w:rPr>
                <w:rFonts w:eastAsia="Calibri" w:cs="Arial"/>
                <w:kern w:val="0"/>
                <w14:ligatures w14:val="none"/>
              </w:rPr>
              <w:t>najmanj štiri leta izvajal rezidenčni program z vsaj eno rezidenco letno.</w:t>
            </w:r>
          </w:p>
        </w:tc>
        <w:tc>
          <w:tcPr>
            <w:tcW w:w="3685" w:type="dxa"/>
          </w:tcPr>
          <w:p w14:paraId="4A67DC53" w14:textId="7C111C6C"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0D7C2729"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EF6FC8D"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144390F5"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7F1CB17C" w14:textId="56DE5BD9" w:rsidR="00A3056B"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00A3056B" w:rsidRPr="00930BBF">
              <w:rPr>
                <w:rFonts w:eastAsia="Times New Roman" w:cs="Arial"/>
                <w:kern w:val="0"/>
                <w:lang w:eastAsia="sl-SI"/>
                <w14:ligatures w14:val="none"/>
              </w:rPr>
              <w:t>, v kateri so navedene spletne povezave do izvedenih rezidenčnih programov oziroma</w:t>
            </w:r>
            <w:r w:rsidR="00A4626D" w:rsidRPr="00930BBF">
              <w:rPr>
                <w:rFonts w:eastAsia="Times New Roman" w:cs="Arial"/>
                <w:kern w:val="0"/>
                <w:lang w:eastAsia="sl-SI"/>
                <w14:ligatures w14:val="none"/>
              </w:rPr>
              <w:t xml:space="preserve"> je obrazcu</w:t>
            </w:r>
            <w:r w:rsidR="00A3056B" w:rsidRPr="00930BBF">
              <w:rPr>
                <w:rFonts w:eastAsia="Times New Roman" w:cs="Arial"/>
                <w:kern w:val="0"/>
                <w:lang w:eastAsia="sl-SI"/>
                <w14:ligatures w14:val="none"/>
              </w:rPr>
              <w:t xml:space="preserve"> prilož</w:t>
            </w:r>
            <w:r w:rsidR="00A4626D" w:rsidRPr="00930BBF">
              <w:rPr>
                <w:rFonts w:eastAsia="Times New Roman" w:cs="Arial"/>
                <w:kern w:val="0"/>
                <w:lang w:eastAsia="sl-SI"/>
                <w14:ligatures w14:val="none"/>
              </w:rPr>
              <w:t>eno</w:t>
            </w:r>
            <w:r w:rsidR="00A3056B" w:rsidRPr="00930BBF">
              <w:rPr>
                <w:rFonts w:eastAsia="Times New Roman" w:cs="Arial"/>
                <w:kern w:val="0"/>
                <w:lang w:eastAsia="sl-SI"/>
                <w14:ligatures w14:val="none"/>
              </w:rPr>
              <w:t xml:space="preserve"> drugo ustrezno dokazilo, s katerim dokazuje izvedbo rezidenčnih programov s številom rezidenc na letni ravni.</w:t>
            </w:r>
          </w:p>
        </w:tc>
      </w:tr>
      <w:tr w:rsidR="00A3056B" w:rsidRPr="00930BBF" w14:paraId="577EEB9B" w14:textId="77777777" w:rsidTr="00165CA7">
        <w:tc>
          <w:tcPr>
            <w:tcW w:w="596" w:type="dxa"/>
            <w:shd w:val="clear" w:color="auto" w:fill="E9FAAA"/>
          </w:tcPr>
          <w:p w14:paraId="30D323B8"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4820" w:type="dxa"/>
          </w:tcPr>
          <w:p w14:paraId="2F0E1F6A"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ima v Republiki Sloveniji odprt transakcijski račun, ki je vpisan v register transakcijskih računov pri AJPES.</w:t>
            </w:r>
          </w:p>
          <w:p w14:paraId="4BD7E99E"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c>
          <w:tcPr>
            <w:tcW w:w="3685" w:type="dxa"/>
          </w:tcPr>
          <w:p w14:paraId="352A3082" w14:textId="700308F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6CAE588"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0D49C59"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56B" w:rsidRPr="00930BBF" w14:paraId="47A8E85C" w14:textId="77777777" w:rsidTr="00165CA7">
        <w:tc>
          <w:tcPr>
            <w:tcW w:w="596" w:type="dxa"/>
            <w:shd w:val="clear" w:color="auto" w:fill="E9FAAA"/>
          </w:tcPr>
          <w:p w14:paraId="3B217B04"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7.</w:t>
            </w:r>
          </w:p>
        </w:tc>
        <w:tc>
          <w:tcPr>
            <w:tcW w:w="4820" w:type="dxa"/>
          </w:tcPr>
          <w:p w14:paraId="0E791CE7" w14:textId="6710F47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nima </w:t>
            </w:r>
            <w:r w:rsidRPr="00930BBF">
              <w:rPr>
                <w:rFonts w:eastAsia="Calibri" w:cs="Arial"/>
                <w:bCs/>
                <w:kern w:val="0"/>
                <w:lang w:eastAsia="sl-SI"/>
                <w14:ligatures w14:val="none"/>
              </w:rPr>
              <w:t xml:space="preserve">neporavnanih zapadlih finančnih </w:t>
            </w:r>
            <w:r w:rsidR="00FD19B0" w:rsidRPr="00930BBF">
              <w:rPr>
                <w:rFonts w:eastAsia="Calibri" w:cs="Arial"/>
                <w:bCs/>
                <w:kern w:val="0"/>
                <w:lang w:eastAsia="sl-SI"/>
                <w14:ligatures w14:val="none"/>
              </w:rPr>
              <w:t xml:space="preserve">ali pogodbenih </w:t>
            </w:r>
            <w:r w:rsidRPr="00930BBF">
              <w:rPr>
                <w:rFonts w:eastAsia="Calibri" w:cs="Arial"/>
                <w:bCs/>
                <w:kern w:val="0"/>
                <w:lang w:eastAsia="sl-SI"/>
                <w14:ligatures w14:val="none"/>
              </w:rPr>
              <w:t>obveznosti do ministrstva iz naslova pogodb o sofinanciranju projektov oz. odločb o izvedbi programa dela, sklenjenih v preteklih letih.</w:t>
            </w:r>
          </w:p>
        </w:tc>
        <w:tc>
          <w:tcPr>
            <w:tcW w:w="3685" w:type="dxa"/>
          </w:tcPr>
          <w:p w14:paraId="5756723A" w14:textId="2B599658"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2A6910A2"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1BAFF078"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svojih evidencah.</w:t>
            </w:r>
          </w:p>
        </w:tc>
      </w:tr>
      <w:tr w:rsidR="00A3056B" w:rsidRPr="00930BBF" w14:paraId="16F0A692" w14:textId="77777777" w:rsidTr="00165CA7">
        <w:trPr>
          <w:trHeight w:val="1408"/>
        </w:trPr>
        <w:tc>
          <w:tcPr>
            <w:tcW w:w="596" w:type="dxa"/>
            <w:shd w:val="clear" w:color="auto" w:fill="E9FAAA"/>
          </w:tcPr>
          <w:p w14:paraId="35E6F72D"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8.</w:t>
            </w:r>
          </w:p>
        </w:tc>
        <w:tc>
          <w:tcPr>
            <w:tcW w:w="4820" w:type="dxa"/>
          </w:tcPr>
          <w:p w14:paraId="78A54672" w14:textId="3249B054"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ima poravnane vse davke in druge obvezne dajatve </w:t>
            </w:r>
            <w:r w:rsidRPr="00930BBF">
              <w:rPr>
                <w:rFonts w:eastAsia="MS Mincho" w:cs="Arial"/>
                <w:bCs/>
                <w:kern w:val="0"/>
                <w:lang w:eastAsia="sl-SI"/>
                <w14:ligatures w14:val="none"/>
              </w:rPr>
              <w:t xml:space="preserve">v skladu </w:t>
            </w:r>
            <w:r w:rsidRPr="00930BBF">
              <w:rPr>
                <w:rFonts w:eastAsia="Times New Roman" w:cs="Arial"/>
                <w:kern w:val="0"/>
                <w:lang w:eastAsia="sl-SI"/>
                <w14:ligatures w14:val="none"/>
              </w:rPr>
              <w:t xml:space="preserve">z nacionalno zakonodajo, zapadle do vključno zadnjega dne v mesecu pred vložitvijo vloge na javni razpis, oziroma vrednost neplačanih zapadlih obveznosti ne znaša 50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ali več.</w:t>
            </w:r>
          </w:p>
          <w:p w14:paraId="778C8017"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c>
          <w:tcPr>
            <w:tcW w:w="3685" w:type="dxa"/>
          </w:tcPr>
          <w:p w14:paraId="641AFC26" w14:textId="1B611E22"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A481924"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3AF96407"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0C7F3464"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07099DA0" w14:textId="0B501D1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3</w:t>
            </w:r>
            <w:r w:rsidRPr="00930BBF">
              <w:rPr>
                <w:rFonts w:eastAsia="Times New Roman" w:cs="Arial"/>
                <w:kern w:val="0"/>
                <w:lang w:eastAsia="sl-SI"/>
                <w14:ligatures w14:val="none"/>
              </w:rPr>
              <w:t xml:space="preserve"> – kopija dokazila FURS o plačanih davkih in drugih obveznih dajatvah, zapadlih do vključno zadnjega dne v mesecu pred vložitvijo vloge na javni razpis, oziroma dokazilo, da vrednost neplačanih zapadlih obveznosti ne znaša 50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ali več.</w:t>
            </w:r>
          </w:p>
        </w:tc>
      </w:tr>
      <w:tr w:rsidR="00A3056B" w:rsidRPr="00930BBF" w14:paraId="3BEE207F" w14:textId="77777777" w:rsidTr="00165CA7">
        <w:tc>
          <w:tcPr>
            <w:tcW w:w="596" w:type="dxa"/>
            <w:shd w:val="clear" w:color="auto" w:fill="E9FAAA"/>
          </w:tcPr>
          <w:p w14:paraId="2932DF4B"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9.</w:t>
            </w:r>
          </w:p>
        </w:tc>
        <w:tc>
          <w:tcPr>
            <w:tcW w:w="4820" w:type="dxa"/>
          </w:tcPr>
          <w:p w14:paraId="1FAD1930"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ni v stečajnem postopku, postopku prenehanja delovanja, postopku prisilne poravnave ali postopku likvidacije.</w:t>
            </w:r>
          </w:p>
          <w:p w14:paraId="4EAC1137"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c>
          <w:tcPr>
            <w:tcW w:w="3685" w:type="dxa"/>
          </w:tcPr>
          <w:p w14:paraId="3A1D4F76" w14:textId="3A56E3CA"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117E2B9A"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305B5C3B"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56B" w:rsidRPr="00930BBF" w14:paraId="27141697" w14:textId="77777777" w:rsidTr="00165CA7">
        <w:trPr>
          <w:trHeight w:val="1124"/>
        </w:trPr>
        <w:tc>
          <w:tcPr>
            <w:tcW w:w="596" w:type="dxa"/>
            <w:shd w:val="clear" w:color="auto" w:fill="E9FAAA"/>
          </w:tcPr>
          <w:p w14:paraId="7382CBE5" w14:textId="55C5959E"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r w:rsidR="00DE32DF" w:rsidRPr="00930BBF">
              <w:rPr>
                <w:rFonts w:eastAsia="Times New Roman" w:cs="Arial"/>
                <w:kern w:val="0"/>
                <w:lang w:eastAsia="sl-SI"/>
                <w14:ligatures w14:val="none"/>
              </w:rPr>
              <w:t>0</w:t>
            </w:r>
            <w:r w:rsidRPr="00930BBF">
              <w:rPr>
                <w:rFonts w:eastAsia="Times New Roman" w:cs="Arial"/>
                <w:kern w:val="0"/>
                <w:lang w:eastAsia="sl-SI"/>
                <w14:ligatures w14:val="none"/>
              </w:rPr>
              <w:t>.</w:t>
            </w:r>
          </w:p>
        </w:tc>
        <w:tc>
          <w:tcPr>
            <w:tcW w:w="4820" w:type="dxa"/>
          </w:tcPr>
          <w:p w14:paraId="7BD50F6B" w14:textId="79C5A57F"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 iste že povrnjene upravičene stroške, ki so predmet sofinanciranja v tem javnem razpisu, prijavitelj ni in ne bo pridobil sredstev iz drugih javnih virov (sredstev evropskega, državnega ali lokalnega proračuna) (prepoved dvojnega sofinanciranja).</w:t>
            </w:r>
          </w:p>
        </w:tc>
        <w:tc>
          <w:tcPr>
            <w:tcW w:w="3685" w:type="dxa"/>
          </w:tcPr>
          <w:p w14:paraId="37BD6632" w14:textId="12E4436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8065C69"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r>
    </w:tbl>
    <w:p w14:paraId="4E1B280A" w14:textId="464A9571" w:rsidR="008B4B5F" w:rsidRPr="00930BBF" w:rsidRDefault="008B4B5F" w:rsidP="00165CA7">
      <w:pPr>
        <w:tabs>
          <w:tab w:val="clear" w:pos="360"/>
        </w:tabs>
        <w:spacing w:line="240" w:lineRule="auto"/>
        <w:jc w:val="left"/>
        <w:rPr>
          <w:rFonts w:cs="Arial"/>
          <w:highlight w:val="yellow"/>
          <w:lang w:eastAsia="sl-SI"/>
        </w:rPr>
      </w:pPr>
    </w:p>
    <w:p w14:paraId="410523A2" w14:textId="749962B3" w:rsidR="00816DF9" w:rsidRPr="00930BBF" w:rsidRDefault="00816DF9" w:rsidP="00165CA7">
      <w:pPr>
        <w:pStyle w:val="Odstavekseznama"/>
        <w:numPr>
          <w:ilvl w:val="2"/>
          <w:numId w:val="15"/>
        </w:numPr>
        <w:spacing w:line="240" w:lineRule="auto"/>
        <w:rPr>
          <w:rFonts w:cs="Arial"/>
          <w:u w:val="single"/>
        </w:rPr>
      </w:pPr>
      <w:r w:rsidRPr="00930BBF">
        <w:rPr>
          <w:rFonts w:cs="Arial"/>
          <w:u w:val="single"/>
        </w:rPr>
        <w:t>Posebni pogoji za celotno operacijo oziroma prijavljen</w:t>
      </w:r>
      <w:r w:rsidR="00552592" w:rsidRPr="00930BBF">
        <w:rPr>
          <w:rFonts w:cs="Arial"/>
          <w:u w:val="single"/>
        </w:rPr>
        <w:t>i rezidenčni center</w:t>
      </w:r>
    </w:p>
    <w:p w14:paraId="7D34E300" w14:textId="77777777" w:rsidR="00816DF9" w:rsidRPr="00930BBF" w:rsidRDefault="00816DF9" w:rsidP="00165CA7">
      <w:pPr>
        <w:spacing w:line="240" w:lineRule="auto"/>
        <w:rPr>
          <w:rFonts w:cs="Arial"/>
          <w:highlight w:val="yellow"/>
        </w:rPr>
      </w:pPr>
    </w:p>
    <w:p w14:paraId="70F57F71" w14:textId="1809C4A3" w:rsidR="00816DF9" w:rsidRPr="00930BBF" w:rsidRDefault="00816DF9" w:rsidP="00165CA7">
      <w:pPr>
        <w:spacing w:line="240" w:lineRule="auto"/>
        <w:rPr>
          <w:rFonts w:cs="Arial"/>
        </w:rPr>
      </w:pPr>
      <w:r w:rsidRPr="00930BBF">
        <w:rPr>
          <w:rFonts w:cs="Arial"/>
        </w:rPr>
        <w:t>Operacija mora izpolnjevati vse spodaj navedene pogoje. Če vloga prijavitelja ne bo izpolnjevala oziroma vsebovala podatkov, iz katerih bo razvidno izpolnjevanje vseh spodaj navedenih pogojev, bo vloga zavrnjena.</w:t>
      </w:r>
    </w:p>
    <w:p w14:paraId="115690FE" w14:textId="77777777" w:rsidR="00816DF9" w:rsidRPr="00930BBF" w:rsidRDefault="00816DF9" w:rsidP="00165CA7">
      <w:pPr>
        <w:spacing w:line="240" w:lineRule="auto"/>
        <w:rPr>
          <w:rFonts w:cs="Arial"/>
          <w:highlight w:val="yellow"/>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0"/>
        <w:gridCol w:w="3685"/>
      </w:tblGrid>
      <w:tr w:rsidR="00816DF9" w:rsidRPr="00930BBF" w14:paraId="13C8FFD9" w14:textId="77777777" w:rsidTr="00165CA7">
        <w:trPr>
          <w:trHeight w:val="470"/>
        </w:trPr>
        <w:tc>
          <w:tcPr>
            <w:tcW w:w="5416" w:type="dxa"/>
            <w:gridSpan w:val="2"/>
            <w:shd w:val="clear" w:color="auto" w:fill="F2FB79"/>
          </w:tcPr>
          <w:p w14:paraId="696EECC7" w14:textId="0B0E4AF4" w:rsidR="00816DF9" w:rsidRPr="00930BBF" w:rsidRDefault="00816DF9"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operacijo na sklopu B</w:t>
            </w:r>
          </w:p>
        </w:tc>
        <w:tc>
          <w:tcPr>
            <w:tcW w:w="3685" w:type="dxa"/>
            <w:shd w:val="clear" w:color="auto" w:fill="F2FB79"/>
          </w:tcPr>
          <w:p w14:paraId="5F7E8534" w14:textId="276DE1DF" w:rsidR="00816DF9" w:rsidRPr="00930BBF" w:rsidRDefault="00816DF9"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816DF9" w:rsidRPr="00930BBF" w14:paraId="70E40F7E" w14:textId="77777777" w:rsidTr="00165CA7">
        <w:tc>
          <w:tcPr>
            <w:tcW w:w="596" w:type="dxa"/>
            <w:shd w:val="clear" w:color="auto" w:fill="F2FB79"/>
          </w:tcPr>
          <w:p w14:paraId="210BE726" w14:textId="77777777" w:rsidR="00816DF9" w:rsidRPr="00930BBF" w:rsidRDefault="00816DF9"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1. </w:t>
            </w:r>
          </w:p>
        </w:tc>
        <w:tc>
          <w:tcPr>
            <w:tcW w:w="4820" w:type="dxa"/>
            <w:shd w:val="clear" w:color="auto" w:fill="FFFFFF"/>
          </w:tcPr>
          <w:p w14:paraId="0C07423B" w14:textId="49C96CD1" w:rsidR="006258F7" w:rsidRPr="00930BBF" w:rsidRDefault="006258F7" w:rsidP="00165CA7">
            <w:pPr>
              <w:shd w:val="clear" w:color="auto" w:fill="FFFFFF"/>
              <w:tabs>
                <w:tab w:val="clear" w:pos="360"/>
              </w:tabs>
              <w:spacing w:line="240" w:lineRule="auto"/>
              <w:rPr>
                <w:rFonts w:cs="Arial"/>
              </w:rPr>
            </w:pPr>
            <w:r w:rsidRPr="00930BBF">
              <w:rPr>
                <w:rFonts w:cs="Arial"/>
              </w:rPr>
              <w:t>V okviru operacije mora biti predvidenih in izvedenih 12 umetniško-raziskovalnih projektov.</w:t>
            </w:r>
          </w:p>
          <w:p w14:paraId="0D848909" w14:textId="77777777" w:rsidR="006258F7" w:rsidRPr="00930BBF" w:rsidRDefault="006258F7" w:rsidP="00165CA7">
            <w:pPr>
              <w:shd w:val="clear" w:color="auto" w:fill="FFFFFF"/>
              <w:tabs>
                <w:tab w:val="clear" w:pos="360"/>
              </w:tabs>
              <w:spacing w:line="240" w:lineRule="auto"/>
              <w:rPr>
                <w:rFonts w:cs="Arial"/>
              </w:rPr>
            </w:pPr>
          </w:p>
          <w:p w14:paraId="3089C934" w14:textId="3688DB73" w:rsidR="006258F7" w:rsidRPr="00930BBF" w:rsidRDefault="005669B6" w:rsidP="00165CA7">
            <w:pPr>
              <w:pStyle w:val="Odstavekseznama"/>
              <w:numPr>
                <w:ilvl w:val="0"/>
                <w:numId w:val="22"/>
              </w:numPr>
              <w:shd w:val="clear" w:color="auto" w:fill="FFFFFF"/>
              <w:tabs>
                <w:tab w:val="clear" w:pos="360"/>
              </w:tabs>
              <w:spacing w:line="240" w:lineRule="auto"/>
              <w:ind w:left="360"/>
              <w:rPr>
                <w:rFonts w:cs="Arial"/>
              </w:rPr>
            </w:pPr>
            <w:r w:rsidRPr="00930BBF">
              <w:rPr>
                <w:rFonts w:cs="Arial"/>
              </w:rPr>
              <w:t>V v</w:t>
            </w:r>
            <w:r w:rsidR="006258F7" w:rsidRPr="00930BBF">
              <w:rPr>
                <w:rFonts w:cs="Arial"/>
              </w:rPr>
              <w:t xml:space="preserve">saj </w:t>
            </w:r>
            <w:r w:rsidR="00064F85" w:rsidRPr="00930BBF">
              <w:rPr>
                <w:rFonts w:cs="Arial"/>
              </w:rPr>
              <w:t>štirih</w:t>
            </w:r>
            <w:r w:rsidR="006258F7" w:rsidRPr="00930BBF">
              <w:rPr>
                <w:rFonts w:cs="Arial"/>
              </w:rPr>
              <w:t xml:space="preserve"> od teh projektov </w:t>
            </w:r>
            <w:r w:rsidRPr="00930BBF">
              <w:rPr>
                <w:rFonts w:cs="Arial"/>
              </w:rPr>
              <w:t xml:space="preserve">se </w:t>
            </w:r>
            <w:r w:rsidR="006258F7" w:rsidRPr="00930BBF">
              <w:rPr>
                <w:rFonts w:cs="Arial"/>
              </w:rPr>
              <w:t xml:space="preserve">morajo </w:t>
            </w:r>
            <w:r w:rsidRPr="00930BBF">
              <w:rPr>
                <w:rFonts w:cs="Arial"/>
              </w:rPr>
              <w:t>rezidenti povezati z</w:t>
            </w:r>
            <w:r w:rsidR="006258F7" w:rsidRPr="00930BBF">
              <w:rPr>
                <w:rFonts w:cs="Arial"/>
              </w:rPr>
              <w:t xml:space="preserve"> izvajalc</w:t>
            </w:r>
            <w:r w:rsidRPr="00930BBF">
              <w:rPr>
                <w:rFonts w:cs="Arial"/>
              </w:rPr>
              <w:t>i</w:t>
            </w:r>
            <w:r w:rsidR="006258F7" w:rsidRPr="00930BBF">
              <w:rPr>
                <w:rFonts w:cs="Arial"/>
              </w:rPr>
              <w:t xml:space="preserve"> s področja socialno-varstvene, zdravstvene ali vzgojno-izobraževalne dejavnosti, in sicer bodisi </w:t>
            </w:r>
            <w:r w:rsidRPr="00930BBF">
              <w:rPr>
                <w:rFonts w:cs="Arial"/>
              </w:rPr>
              <w:t xml:space="preserve">z </w:t>
            </w:r>
            <w:r w:rsidR="006258F7" w:rsidRPr="00930BBF">
              <w:rPr>
                <w:rFonts w:cs="Arial"/>
              </w:rPr>
              <w:t>njihov</w:t>
            </w:r>
            <w:r w:rsidRPr="00930BBF">
              <w:rPr>
                <w:rFonts w:cs="Arial"/>
              </w:rPr>
              <w:t>imi</w:t>
            </w:r>
            <w:r w:rsidR="006258F7" w:rsidRPr="00930BBF">
              <w:rPr>
                <w:rFonts w:cs="Arial"/>
              </w:rPr>
              <w:t xml:space="preserve"> zaposlen</w:t>
            </w:r>
            <w:r w:rsidRPr="00930BBF">
              <w:rPr>
                <w:rFonts w:cs="Arial"/>
              </w:rPr>
              <w:t>imi</w:t>
            </w:r>
            <w:r w:rsidR="006258F7" w:rsidRPr="00930BBF">
              <w:rPr>
                <w:rFonts w:cs="Arial"/>
              </w:rPr>
              <w:t xml:space="preserve"> in sodelavc</w:t>
            </w:r>
            <w:r w:rsidRPr="00930BBF">
              <w:rPr>
                <w:rFonts w:cs="Arial"/>
              </w:rPr>
              <w:t>i,</w:t>
            </w:r>
            <w:r w:rsidR="006258F7" w:rsidRPr="00930BBF">
              <w:rPr>
                <w:rFonts w:cs="Arial"/>
              </w:rPr>
              <w:t xml:space="preserve"> bodisi </w:t>
            </w:r>
            <w:r w:rsidRPr="00930BBF">
              <w:rPr>
                <w:rFonts w:cs="Arial"/>
              </w:rPr>
              <w:t xml:space="preserve">z </w:t>
            </w:r>
            <w:r w:rsidR="006258F7" w:rsidRPr="00930BBF">
              <w:rPr>
                <w:rFonts w:cs="Arial"/>
              </w:rPr>
              <w:t>njihov</w:t>
            </w:r>
            <w:r w:rsidRPr="00930BBF">
              <w:rPr>
                <w:rFonts w:cs="Arial"/>
              </w:rPr>
              <w:t>imi</w:t>
            </w:r>
            <w:r w:rsidR="006258F7" w:rsidRPr="00930BBF">
              <w:rPr>
                <w:rFonts w:cs="Arial"/>
              </w:rPr>
              <w:t xml:space="preserve"> </w:t>
            </w:r>
            <w:r w:rsidR="00DE32DF" w:rsidRPr="00930BBF">
              <w:rPr>
                <w:rFonts w:cs="Arial"/>
              </w:rPr>
              <w:t>uporabniki</w:t>
            </w:r>
            <w:r w:rsidR="0022781F">
              <w:rPr>
                <w:rFonts w:cs="Arial"/>
              </w:rPr>
              <w:t>, ali pa z obojimi.</w:t>
            </w:r>
          </w:p>
          <w:p w14:paraId="30F8ACCE" w14:textId="77777777" w:rsidR="006258F7" w:rsidRPr="00930BBF" w:rsidRDefault="006258F7" w:rsidP="00165CA7">
            <w:pPr>
              <w:shd w:val="clear" w:color="auto" w:fill="FFFFFF"/>
              <w:tabs>
                <w:tab w:val="clear" w:pos="360"/>
              </w:tabs>
              <w:spacing w:line="240" w:lineRule="auto"/>
              <w:rPr>
                <w:rFonts w:cs="Arial"/>
              </w:rPr>
            </w:pPr>
          </w:p>
          <w:p w14:paraId="43736BA0" w14:textId="16E19402" w:rsidR="00816DF9" w:rsidRPr="00930BBF" w:rsidRDefault="006258F7" w:rsidP="00165CA7">
            <w:pPr>
              <w:pStyle w:val="Odstavekseznama"/>
              <w:numPr>
                <w:ilvl w:val="0"/>
                <w:numId w:val="22"/>
              </w:numPr>
              <w:tabs>
                <w:tab w:val="clear" w:pos="360"/>
              </w:tabs>
              <w:spacing w:line="240" w:lineRule="auto"/>
              <w:ind w:left="360"/>
              <w:rPr>
                <w:rFonts w:eastAsia="MS Mincho" w:cs="Arial"/>
                <w:bCs/>
                <w:kern w:val="0"/>
                <w:lang w:eastAsia="sl-SI"/>
                <w14:ligatures w14:val="none"/>
              </w:rPr>
            </w:pPr>
            <w:r w:rsidRPr="00930BBF">
              <w:rPr>
                <w:rFonts w:cs="Arial"/>
              </w:rPr>
              <w:t>V okviru projektov mora biti izvedenih najmanj 12 javnih dogodkov.</w:t>
            </w:r>
          </w:p>
        </w:tc>
        <w:tc>
          <w:tcPr>
            <w:tcW w:w="3685" w:type="dxa"/>
          </w:tcPr>
          <w:p w14:paraId="716793D5" w14:textId="040D1ED4"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2D9F483E"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52A341B9" w14:textId="77777777"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5C1D2FD2"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3DF4BC2E" w14:textId="6C5FB5CC" w:rsidR="00816DF9"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816DF9" w:rsidRPr="00930BBF" w14:paraId="10917A6A" w14:textId="77777777" w:rsidTr="00165CA7">
        <w:tc>
          <w:tcPr>
            <w:tcW w:w="596" w:type="dxa"/>
            <w:tcBorders>
              <w:top w:val="single" w:sz="4" w:space="0" w:color="auto"/>
              <w:left w:val="single" w:sz="4" w:space="0" w:color="auto"/>
              <w:bottom w:val="single" w:sz="4" w:space="0" w:color="auto"/>
              <w:right w:val="single" w:sz="4" w:space="0" w:color="auto"/>
            </w:tcBorders>
            <w:shd w:val="clear" w:color="auto" w:fill="F2FB79"/>
          </w:tcPr>
          <w:p w14:paraId="78334C5B" w14:textId="77777777" w:rsidR="00816DF9" w:rsidRPr="00930BBF" w:rsidRDefault="00816DF9"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3D738F1" w14:textId="77777777" w:rsidR="006258F7" w:rsidRPr="00930BBF" w:rsidRDefault="006258F7" w:rsidP="00165CA7">
            <w:pPr>
              <w:spacing w:line="240" w:lineRule="auto"/>
              <w:rPr>
                <w:rFonts w:cs="Arial"/>
              </w:rPr>
            </w:pPr>
            <w:r w:rsidRPr="00930BBF">
              <w:rPr>
                <w:rFonts w:cs="Arial"/>
              </w:rPr>
              <w:t>V okviru operacije mora biti predvidenih in izvedenih vsaj 12 usposabljanj.</w:t>
            </w:r>
          </w:p>
          <w:p w14:paraId="02B04DD2" w14:textId="77777777" w:rsidR="006258F7" w:rsidRPr="00930BBF" w:rsidRDefault="006258F7" w:rsidP="00165CA7">
            <w:pPr>
              <w:spacing w:line="240" w:lineRule="auto"/>
              <w:rPr>
                <w:rFonts w:cs="Arial"/>
              </w:rPr>
            </w:pPr>
          </w:p>
          <w:p w14:paraId="40A623B7" w14:textId="77777777" w:rsidR="006258F7" w:rsidRPr="00930BBF" w:rsidRDefault="006258F7" w:rsidP="00165CA7">
            <w:pPr>
              <w:pStyle w:val="Odstavekseznama"/>
              <w:numPr>
                <w:ilvl w:val="0"/>
                <w:numId w:val="25"/>
              </w:numPr>
              <w:spacing w:line="240" w:lineRule="auto"/>
              <w:ind w:left="360"/>
              <w:rPr>
                <w:rFonts w:cs="Arial"/>
              </w:rPr>
            </w:pPr>
            <w:r w:rsidRPr="00930BBF">
              <w:rPr>
                <w:rFonts w:cs="Arial"/>
              </w:rPr>
              <w:t>Vsako usposabljanje traja najmanj 6 ur in vključuje najmanj 7 udeležencev.</w:t>
            </w:r>
          </w:p>
          <w:p w14:paraId="40B506B0" w14:textId="77777777" w:rsidR="006258F7" w:rsidRPr="00930BBF" w:rsidRDefault="006258F7" w:rsidP="00165CA7">
            <w:pPr>
              <w:spacing w:line="240" w:lineRule="auto"/>
              <w:rPr>
                <w:rFonts w:cs="Arial"/>
              </w:rPr>
            </w:pPr>
          </w:p>
          <w:p w14:paraId="105A0D0A" w14:textId="1CE9369B" w:rsidR="00816DF9" w:rsidRPr="00930BBF" w:rsidRDefault="006258F7" w:rsidP="00165CA7">
            <w:pPr>
              <w:pStyle w:val="Odstavekseznama"/>
              <w:numPr>
                <w:ilvl w:val="0"/>
                <w:numId w:val="25"/>
              </w:numPr>
              <w:tabs>
                <w:tab w:val="clear" w:pos="360"/>
              </w:tabs>
              <w:spacing w:line="240" w:lineRule="auto"/>
              <w:ind w:left="360"/>
              <w:rPr>
                <w:rFonts w:eastAsia="MS Mincho" w:cs="Arial"/>
                <w:bCs/>
                <w:kern w:val="0"/>
                <w:lang w:eastAsia="sl-SI"/>
                <w14:ligatures w14:val="none"/>
              </w:rPr>
            </w:pPr>
            <w:r w:rsidRPr="00930BBF">
              <w:rPr>
                <w:rFonts w:cs="Arial"/>
              </w:rPr>
              <w:t xml:space="preserve">Skupno mora biti </w:t>
            </w:r>
            <w:r w:rsidR="005669B6" w:rsidRPr="00930BBF">
              <w:rPr>
                <w:rFonts w:cs="Arial"/>
              </w:rPr>
              <w:t xml:space="preserve">v vsa usposabljanja </w:t>
            </w:r>
            <w:r w:rsidRPr="00930BBF">
              <w:rPr>
                <w:rFonts w:cs="Arial"/>
              </w:rPr>
              <w:t>vključenih vsaj 84 udeležencev, od tega najmanj 25 različnih posameznikov.</w:t>
            </w:r>
          </w:p>
        </w:tc>
        <w:tc>
          <w:tcPr>
            <w:tcW w:w="3685" w:type="dxa"/>
            <w:tcBorders>
              <w:top w:val="single" w:sz="4" w:space="0" w:color="auto"/>
              <w:left w:val="single" w:sz="4" w:space="0" w:color="auto"/>
              <w:bottom w:val="single" w:sz="4" w:space="0" w:color="auto"/>
              <w:right w:val="single" w:sz="4" w:space="0" w:color="auto"/>
            </w:tcBorders>
          </w:tcPr>
          <w:p w14:paraId="7F58E49F" w14:textId="63A4E430"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10479B3B"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261AD677" w14:textId="77777777"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6EA25743"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69B2EF41" w14:textId="497FAB71" w:rsidR="00816DF9"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bl>
    <w:p w14:paraId="37B7B56B" w14:textId="77777777" w:rsidR="00165CA7" w:rsidRDefault="00165CA7" w:rsidP="00165CA7">
      <w:pPr>
        <w:tabs>
          <w:tab w:val="clear" w:pos="360"/>
        </w:tabs>
        <w:spacing w:after="160" w:line="240" w:lineRule="auto"/>
        <w:jc w:val="left"/>
        <w:rPr>
          <w:rFonts w:eastAsiaTheme="majorEastAsia" w:cs="Arial"/>
          <w:b/>
          <w:bCs/>
          <w:color w:val="000000" w:themeColor="text1"/>
        </w:rPr>
      </w:pPr>
      <w:bookmarkStart w:id="53" w:name="_Toc205820690"/>
      <w:bookmarkStart w:id="54" w:name="_Toc206687130"/>
      <w:bookmarkStart w:id="55" w:name="_Hlk183771951"/>
      <w:r>
        <w:br w:type="page"/>
      </w:r>
    </w:p>
    <w:p w14:paraId="6F3CCC45" w14:textId="507871EF" w:rsidR="004B036E" w:rsidRPr="00930BBF" w:rsidRDefault="004B036E" w:rsidP="00165CA7">
      <w:pPr>
        <w:pStyle w:val="Naslov1"/>
        <w:spacing w:line="240" w:lineRule="auto"/>
        <w:rPr>
          <w:sz w:val="20"/>
          <w:szCs w:val="20"/>
        </w:rPr>
      </w:pPr>
      <w:r w:rsidRPr="00930BBF">
        <w:rPr>
          <w:sz w:val="20"/>
          <w:szCs w:val="20"/>
        </w:rPr>
        <w:t>KAZALNIKI</w:t>
      </w:r>
      <w:bookmarkEnd w:id="53"/>
      <w:bookmarkEnd w:id="54"/>
      <w:r w:rsidRPr="00930BBF">
        <w:rPr>
          <w:sz w:val="20"/>
          <w:szCs w:val="20"/>
        </w:rPr>
        <w:t xml:space="preserve"> </w:t>
      </w:r>
    </w:p>
    <w:p w14:paraId="418F3911" w14:textId="77777777" w:rsidR="008B4B5F" w:rsidRPr="00930BBF" w:rsidRDefault="008B4B5F" w:rsidP="00165CA7">
      <w:pPr>
        <w:spacing w:line="240" w:lineRule="auto"/>
        <w:rPr>
          <w:rFonts w:cs="Arial"/>
        </w:rPr>
      </w:pPr>
    </w:p>
    <w:p w14:paraId="74B72C9E" w14:textId="7FE5F3CC" w:rsidR="008B4B5F" w:rsidRPr="00930BBF" w:rsidRDefault="00150F9F" w:rsidP="00165CA7">
      <w:pPr>
        <w:pStyle w:val="Naslov2"/>
        <w:spacing w:line="240" w:lineRule="auto"/>
      </w:pPr>
      <w:bookmarkStart w:id="56" w:name="_Toc206687131"/>
      <w:bookmarkStart w:id="57" w:name="_Hlk183440415"/>
      <w:r w:rsidRPr="00930BBF">
        <w:t>Kazalniki n</w:t>
      </w:r>
      <w:r w:rsidR="004B036E" w:rsidRPr="00930BBF">
        <w:t xml:space="preserve">a </w:t>
      </w:r>
      <w:r w:rsidR="00DA6403">
        <w:t>ravni</w:t>
      </w:r>
      <w:r w:rsidR="004B036E" w:rsidRPr="00930BBF">
        <w:t xml:space="preserve"> </w:t>
      </w:r>
      <w:r w:rsidR="00704A4C" w:rsidRPr="00930BBF">
        <w:t>javnega razpisa</w:t>
      </w:r>
      <w:bookmarkEnd w:id="56"/>
      <w:r w:rsidR="00704A4C" w:rsidRPr="00930BBF">
        <w:t xml:space="preserve"> </w:t>
      </w:r>
    </w:p>
    <w:p w14:paraId="19C33938" w14:textId="77777777" w:rsidR="00150F9F" w:rsidRPr="00930BBF" w:rsidRDefault="00150F9F" w:rsidP="00165CA7">
      <w:pPr>
        <w:spacing w:line="240" w:lineRule="auto"/>
        <w:rPr>
          <w:rFonts w:cs="Arial"/>
        </w:rPr>
      </w:pPr>
    </w:p>
    <w:p w14:paraId="76304C4D" w14:textId="2BA60F99" w:rsidR="00230C29" w:rsidRPr="00820DDB" w:rsidRDefault="00230C29" w:rsidP="00165CA7">
      <w:pPr>
        <w:shd w:val="clear" w:color="auto" w:fill="FFFFFF"/>
        <w:spacing w:line="240" w:lineRule="auto"/>
        <w:contextualSpacing/>
        <w:rPr>
          <w:rFonts w:cs="Arial"/>
        </w:rPr>
      </w:pPr>
      <w:r w:rsidRPr="00820DDB">
        <w:rPr>
          <w:rFonts w:cs="Arial"/>
        </w:rPr>
        <w:t xml:space="preserve">Na </w:t>
      </w:r>
      <w:r w:rsidR="00DA6403">
        <w:rPr>
          <w:rFonts w:cs="Arial"/>
        </w:rPr>
        <w:t>ravni</w:t>
      </w:r>
      <w:r w:rsidRPr="00820DDB">
        <w:rPr>
          <w:rFonts w:cs="Arial"/>
        </w:rPr>
        <w:t xml:space="preserve"> javnega razpisa se bo skladno s Programom Evropske kohezijske politike v obdobju 2021–2027 v Sloveniji spremljal naslednji kazalnik:</w:t>
      </w:r>
    </w:p>
    <w:p w14:paraId="4A6FFCD6" w14:textId="77777777" w:rsidR="00230C29" w:rsidRPr="00820DDB" w:rsidRDefault="00230C29" w:rsidP="00165CA7">
      <w:pPr>
        <w:spacing w:line="240" w:lineRule="auto"/>
        <w:rPr>
          <w:rFonts w:cs="Arial"/>
        </w:rPr>
      </w:pPr>
    </w:p>
    <w:p w14:paraId="48BC9BE3" w14:textId="4636E244" w:rsidR="00230C29" w:rsidRPr="00820DDB" w:rsidRDefault="00230C29" w:rsidP="00165CA7">
      <w:pPr>
        <w:pStyle w:val="Odstavekseznama"/>
        <w:numPr>
          <w:ilvl w:val="0"/>
          <w:numId w:val="47"/>
        </w:numPr>
        <w:shd w:val="clear" w:color="auto" w:fill="FFFFFF"/>
        <w:tabs>
          <w:tab w:val="clear" w:pos="360"/>
        </w:tabs>
        <w:spacing w:after="200" w:line="240" w:lineRule="auto"/>
        <w:rPr>
          <w:rFonts w:cs="Arial"/>
        </w:rPr>
      </w:pPr>
      <w:r w:rsidRPr="00820DDB">
        <w:rPr>
          <w:rFonts w:cs="Arial"/>
        </w:rPr>
        <w:t xml:space="preserve">kazalnik učinka (ID </w:t>
      </w:r>
      <w:r w:rsidRPr="00820DDB">
        <w:rPr>
          <w:rFonts w:cs="Arial"/>
          <w:lang w:eastAsia="sl-SI"/>
        </w:rPr>
        <w:t xml:space="preserve">EECO02): </w:t>
      </w:r>
      <w:r w:rsidRPr="00820DDB">
        <w:rPr>
          <w:rFonts w:cs="Arial"/>
        </w:rPr>
        <w:t xml:space="preserve">št. brezposelnih oseb, vključno z dolgotrajno brezposelnimi </w:t>
      </w:r>
    </w:p>
    <w:p w14:paraId="74228456" w14:textId="4F7F8FD0" w:rsidR="00230C29" w:rsidRPr="00930BBF" w:rsidRDefault="00230C29" w:rsidP="00165CA7">
      <w:pPr>
        <w:shd w:val="clear" w:color="auto" w:fill="FFFFFF"/>
        <w:spacing w:line="240" w:lineRule="auto"/>
        <w:contextualSpacing/>
        <w:rPr>
          <w:rFonts w:cs="Arial"/>
        </w:rPr>
      </w:pPr>
      <w:r w:rsidRPr="00820DDB">
        <w:rPr>
          <w:rFonts w:cs="Arial"/>
        </w:rPr>
        <w:t>Kazalnik učinka zajema število brezposelnih oseb, ki bodo vključene v aktivnosti sofinanciranih operacij. Do zaključka operacije se pričakuje, da bo vključenih najmanj 50 oseb.</w:t>
      </w:r>
    </w:p>
    <w:p w14:paraId="785025E8" w14:textId="77777777" w:rsidR="00230C29" w:rsidRPr="00930BBF" w:rsidRDefault="00230C29" w:rsidP="00165CA7">
      <w:pPr>
        <w:spacing w:line="240" w:lineRule="auto"/>
        <w:rPr>
          <w:rFonts w:cs="Arial"/>
        </w:rPr>
      </w:pPr>
    </w:p>
    <w:p w14:paraId="2584A5FB" w14:textId="5E2FB561" w:rsidR="00150F9F" w:rsidRPr="00930BBF" w:rsidRDefault="00150F9F" w:rsidP="00165CA7">
      <w:pPr>
        <w:spacing w:line="240" w:lineRule="auto"/>
        <w:rPr>
          <w:rFonts w:cs="Arial"/>
        </w:rPr>
      </w:pPr>
      <w:r w:rsidRPr="00930BBF">
        <w:rPr>
          <w:rFonts w:cs="Arial"/>
        </w:rPr>
        <w:t xml:space="preserve">Na </w:t>
      </w:r>
      <w:r w:rsidR="00DA6403">
        <w:rPr>
          <w:rFonts w:cs="Arial"/>
        </w:rPr>
        <w:t>ravni</w:t>
      </w:r>
      <w:r w:rsidRPr="00930BBF">
        <w:rPr>
          <w:rFonts w:cs="Arial"/>
        </w:rPr>
        <w:t xml:space="preserve"> javnega razpisa se bodo v okviru sofinanciranih operacij spremljali </w:t>
      </w:r>
      <w:r w:rsidR="00230C29" w:rsidRPr="00930BBF">
        <w:rPr>
          <w:rFonts w:cs="Arial"/>
        </w:rPr>
        <w:t xml:space="preserve">še dodatni </w:t>
      </w:r>
      <w:r w:rsidRPr="00930BBF">
        <w:rPr>
          <w:rFonts w:cs="Arial"/>
        </w:rPr>
        <w:t>kazalniki:</w:t>
      </w:r>
    </w:p>
    <w:p w14:paraId="169302D0" w14:textId="77777777" w:rsidR="00150F9F" w:rsidRPr="00930BBF" w:rsidRDefault="00150F9F" w:rsidP="00165CA7">
      <w:pPr>
        <w:spacing w:line="240" w:lineRule="auto"/>
        <w:rPr>
          <w:rFonts w:cs="Arial"/>
        </w:rPr>
      </w:pPr>
    </w:p>
    <w:bookmarkEnd w:id="55"/>
    <w:bookmarkEnd w:id="57"/>
    <w:p w14:paraId="06DAA609" w14:textId="5A2F0821" w:rsidR="00704A4C" w:rsidRPr="00930BBF" w:rsidRDefault="00704A4C" w:rsidP="00165CA7">
      <w:pPr>
        <w:pStyle w:val="Odstavekseznama"/>
        <w:numPr>
          <w:ilvl w:val="0"/>
          <w:numId w:val="18"/>
        </w:numPr>
        <w:shd w:val="clear" w:color="auto" w:fill="FFFFFF"/>
        <w:tabs>
          <w:tab w:val="clear" w:pos="360"/>
        </w:tabs>
        <w:spacing w:after="200" w:line="240" w:lineRule="auto"/>
        <w:rPr>
          <w:rFonts w:cs="Arial"/>
        </w:rPr>
      </w:pPr>
      <w:r w:rsidRPr="00930BBF">
        <w:rPr>
          <w:rFonts w:cs="Arial"/>
        </w:rPr>
        <w:t xml:space="preserve">št. oseb iz ciljne skupine, ki bodo zaposlene na operaciji: predvidoma 24; </w:t>
      </w:r>
    </w:p>
    <w:p w14:paraId="0D20617E" w14:textId="4198DB24" w:rsidR="00704A4C" w:rsidRPr="00930BBF" w:rsidRDefault="00704A4C" w:rsidP="00165CA7">
      <w:pPr>
        <w:pStyle w:val="Odstavekseznama"/>
        <w:numPr>
          <w:ilvl w:val="0"/>
          <w:numId w:val="18"/>
        </w:numPr>
        <w:shd w:val="clear" w:color="auto" w:fill="FFFFFF"/>
        <w:tabs>
          <w:tab w:val="clear" w:pos="360"/>
        </w:tabs>
        <w:spacing w:after="200" w:line="240" w:lineRule="auto"/>
        <w:jc w:val="left"/>
        <w:rPr>
          <w:rFonts w:cs="Arial"/>
        </w:rPr>
      </w:pPr>
      <w:r w:rsidRPr="00930BBF">
        <w:rPr>
          <w:rFonts w:cs="Arial"/>
        </w:rPr>
        <w:t xml:space="preserve">št. oseb iz ciljne skupine, ki bodo vključene v aktivnosti sofinanciranih </w:t>
      </w:r>
      <w:r w:rsidR="00BB75EE" w:rsidRPr="00930BBF">
        <w:rPr>
          <w:rFonts w:cs="Arial"/>
        </w:rPr>
        <w:t>operacij</w:t>
      </w:r>
      <w:r w:rsidRPr="00930BBF">
        <w:rPr>
          <w:rFonts w:cs="Arial"/>
        </w:rPr>
        <w:t>: predvidoma 550;</w:t>
      </w:r>
    </w:p>
    <w:p w14:paraId="2E48D76C" w14:textId="77777777" w:rsidR="00704A4C" w:rsidRPr="00930BBF" w:rsidRDefault="00704A4C" w:rsidP="00165CA7">
      <w:pPr>
        <w:pStyle w:val="Odstavekseznama"/>
        <w:numPr>
          <w:ilvl w:val="0"/>
          <w:numId w:val="18"/>
        </w:numPr>
        <w:shd w:val="clear" w:color="auto" w:fill="FFFFFF"/>
        <w:tabs>
          <w:tab w:val="clear" w:pos="360"/>
        </w:tabs>
        <w:spacing w:after="200" w:line="240" w:lineRule="auto"/>
        <w:rPr>
          <w:rFonts w:cs="Arial"/>
        </w:rPr>
      </w:pPr>
      <w:r w:rsidRPr="00930BBF">
        <w:rPr>
          <w:rFonts w:cs="Arial"/>
        </w:rPr>
        <w:t>št. izvedenih usposabljanj za osebe iz ciljne skupine: predvidoma 480;</w:t>
      </w:r>
    </w:p>
    <w:p w14:paraId="3C3F17B0" w14:textId="27132613" w:rsidR="00816DF9" w:rsidRPr="00930BBF" w:rsidRDefault="00704A4C" w:rsidP="00165CA7">
      <w:pPr>
        <w:pStyle w:val="Odstavekseznama"/>
        <w:numPr>
          <w:ilvl w:val="0"/>
          <w:numId w:val="18"/>
        </w:numPr>
        <w:shd w:val="clear" w:color="auto" w:fill="FFFFFF"/>
        <w:tabs>
          <w:tab w:val="clear" w:pos="360"/>
        </w:tabs>
        <w:spacing w:line="240" w:lineRule="auto"/>
        <w:rPr>
          <w:rFonts w:cs="Arial"/>
        </w:rPr>
      </w:pPr>
      <w:r w:rsidRPr="00930BBF">
        <w:rPr>
          <w:rFonts w:cs="Arial"/>
        </w:rPr>
        <w:t>št. oseb iz ciljne skupine, ki se bodo udeleži</w:t>
      </w:r>
      <w:r w:rsidR="00180F16">
        <w:rPr>
          <w:rFonts w:cs="Arial"/>
        </w:rPr>
        <w:t>le</w:t>
      </w:r>
      <w:r w:rsidRPr="00930BBF">
        <w:rPr>
          <w:rFonts w:cs="Arial"/>
        </w:rPr>
        <w:t xml:space="preserve"> usposabljanj: predvidoma 3.800</w:t>
      </w:r>
      <w:r w:rsidR="00230C29" w:rsidRPr="00930BBF">
        <w:rPr>
          <w:rFonts w:cs="Arial"/>
        </w:rPr>
        <w:t>.</w:t>
      </w:r>
    </w:p>
    <w:p w14:paraId="53EEE186" w14:textId="77777777" w:rsidR="00FB13EE" w:rsidRPr="00930BBF" w:rsidRDefault="00FB13EE" w:rsidP="00165CA7">
      <w:pPr>
        <w:shd w:val="clear" w:color="auto" w:fill="FFFFFF"/>
        <w:tabs>
          <w:tab w:val="clear" w:pos="360"/>
        </w:tabs>
        <w:spacing w:line="240" w:lineRule="auto"/>
        <w:rPr>
          <w:rFonts w:cs="Arial"/>
        </w:rPr>
      </w:pPr>
    </w:p>
    <w:p w14:paraId="25DA497E" w14:textId="77777777" w:rsidR="00816DF9" w:rsidRPr="00930BBF" w:rsidRDefault="00816DF9" w:rsidP="00165CA7">
      <w:pPr>
        <w:shd w:val="clear" w:color="auto" w:fill="FFFFFF"/>
        <w:tabs>
          <w:tab w:val="clear" w:pos="360"/>
        </w:tabs>
        <w:spacing w:line="240" w:lineRule="auto"/>
        <w:rPr>
          <w:rFonts w:cs="Arial"/>
        </w:rPr>
      </w:pPr>
    </w:p>
    <w:p w14:paraId="456D5D4B" w14:textId="6ED090D7" w:rsidR="00A675B3" w:rsidRPr="00930BBF" w:rsidRDefault="00A675B3" w:rsidP="00165CA7">
      <w:pPr>
        <w:pStyle w:val="Naslov1"/>
        <w:spacing w:line="240" w:lineRule="auto"/>
        <w:rPr>
          <w:sz w:val="20"/>
          <w:szCs w:val="20"/>
        </w:rPr>
      </w:pPr>
      <w:bookmarkStart w:id="58" w:name="_Toc205820700"/>
      <w:bookmarkStart w:id="59" w:name="_Toc206687134"/>
      <w:r w:rsidRPr="00930BBF">
        <w:rPr>
          <w:sz w:val="20"/>
          <w:szCs w:val="20"/>
        </w:rPr>
        <w:t xml:space="preserve">SOFINANCIRANJE </w:t>
      </w:r>
      <w:bookmarkEnd w:id="58"/>
      <w:bookmarkEnd w:id="59"/>
      <w:r w:rsidR="00064F85" w:rsidRPr="00930BBF">
        <w:rPr>
          <w:sz w:val="20"/>
          <w:szCs w:val="20"/>
        </w:rPr>
        <w:t>JAVNEGA RAZPISA</w:t>
      </w:r>
    </w:p>
    <w:p w14:paraId="0FA0DE5D" w14:textId="77777777" w:rsidR="00A675B3" w:rsidRPr="00930BBF" w:rsidRDefault="00A675B3" w:rsidP="00165CA7">
      <w:pPr>
        <w:spacing w:line="240" w:lineRule="auto"/>
        <w:rPr>
          <w:rFonts w:cs="Arial"/>
        </w:rPr>
      </w:pPr>
    </w:p>
    <w:p w14:paraId="297F60A4" w14:textId="77777777" w:rsidR="00A675B3" w:rsidRPr="00930BBF" w:rsidRDefault="00A675B3" w:rsidP="00165CA7">
      <w:pPr>
        <w:pStyle w:val="Naslov2"/>
        <w:spacing w:line="240" w:lineRule="auto"/>
      </w:pPr>
      <w:bookmarkStart w:id="60" w:name="_Toc205820701"/>
      <w:bookmarkStart w:id="61" w:name="_Toc206687135"/>
      <w:r w:rsidRPr="00930BBF">
        <w:t>Okvirna višina sredstev, ki so na razpolago</w:t>
      </w:r>
      <w:bookmarkEnd w:id="60"/>
      <w:bookmarkEnd w:id="61"/>
      <w:r w:rsidRPr="00930BBF">
        <w:t xml:space="preserve"> </w:t>
      </w:r>
    </w:p>
    <w:p w14:paraId="16AB38AA" w14:textId="77777777" w:rsidR="00A675B3" w:rsidRPr="00930BBF" w:rsidRDefault="00A675B3" w:rsidP="00165CA7">
      <w:pPr>
        <w:spacing w:line="240" w:lineRule="auto"/>
        <w:rPr>
          <w:rFonts w:cs="Arial"/>
        </w:rPr>
      </w:pPr>
    </w:p>
    <w:p w14:paraId="39E195E7" w14:textId="2896440B" w:rsidR="00064F85" w:rsidRDefault="008C7484" w:rsidP="00165CA7">
      <w:pPr>
        <w:spacing w:line="240" w:lineRule="auto"/>
        <w:rPr>
          <w:rFonts w:cs="Arial"/>
        </w:rPr>
      </w:pPr>
      <w:r w:rsidRPr="00930BBF">
        <w:rPr>
          <w:rFonts w:cs="Arial"/>
        </w:rPr>
        <w:t xml:space="preserve">Skupna predvidena višina sredstev, ki je na razpolago za izvedbo javnega razpisa v obdobju 2025–2029, znaša </w:t>
      </w:r>
      <w:r w:rsidRPr="00930BBF">
        <w:rPr>
          <w:rFonts w:cs="Arial"/>
          <w:b/>
          <w:bCs/>
        </w:rPr>
        <w:t>6.755.882,37 EUR</w:t>
      </w:r>
      <w:r w:rsidRPr="00930BBF">
        <w:rPr>
          <w:rFonts w:cs="Arial"/>
        </w:rPr>
        <w:t>, pri čemer je predvidena razporeditev sredstev med sklopoma naslednja:</w:t>
      </w:r>
    </w:p>
    <w:p w14:paraId="5D8D6ED8" w14:textId="77777777" w:rsidR="006E4B31" w:rsidRPr="00930BBF" w:rsidRDefault="006E4B31" w:rsidP="00165CA7">
      <w:pPr>
        <w:spacing w:line="240" w:lineRule="auto"/>
        <w:rPr>
          <w:rFonts w:cs="Arial"/>
        </w:rPr>
      </w:pPr>
    </w:p>
    <w:p w14:paraId="37CC1612" w14:textId="52516CA9" w:rsidR="008C7484" w:rsidRPr="00930BBF" w:rsidRDefault="008C7484" w:rsidP="00165CA7">
      <w:pPr>
        <w:numPr>
          <w:ilvl w:val="0"/>
          <w:numId w:val="16"/>
        </w:numPr>
        <w:tabs>
          <w:tab w:val="clear" w:pos="360"/>
        </w:tabs>
        <w:spacing w:line="240" w:lineRule="auto"/>
        <w:rPr>
          <w:rFonts w:cs="Arial"/>
          <w:b/>
          <w:bCs/>
        </w:rPr>
      </w:pPr>
      <w:r w:rsidRPr="00930BBF">
        <w:rPr>
          <w:rFonts w:cs="Arial"/>
          <w:b/>
          <w:bCs/>
        </w:rPr>
        <w:t xml:space="preserve">Sklop A: </w:t>
      </w:r>
      <w:r w:rsidRPr="00930BBF">
        <w:rPr>
          <w:rFonts w:cs="Arial"/>
        </w:rPr>
        <w:t>5.315.882,37 EUR</w:t>
      </w:r>
      <w:r w:rsidR="00F96D2F" w:rsidRPr="00930BBF">
        <w:rPr>
          <w:rFonts w:cs="Arial"/>
        </w:rPr>
        <w:t>;</w:t>
      </w:r>
    </w:p>
    <w:p w14:paraId="2B778B94" w14:textId="18C2603F" w:rsidR="008C7484" w:rsidRPr="00930BBF" w:rsidRDefault="008C7484" w:rsidP="00165CA7">
      <w:pPr>
        <w:numPr>
          <w:ilvl w:val="0"/>
          <w:numId w:val="16"/>
        </w:numPr>
        <w:tabs>
          <w:tab w:val="clear" w:pos="360"/>
        </w:tabs>
        <w:spacing w:line="240" w:lineRule="auto"/>
        <w:rPr>
          <w:rFonts w:cs="Arial"/>
          <w:b/>
          <w:bCs/>
        </w:rPr>
      </w:pPr>
      <w:r w:rsidRPr="00930BBF">
        <w:rPr>
          <w:rFonts w:cs="Arial"/>
          <w:b/>
          <w:bCs/>
        </w:rPr>
        <w:t xml:space="preserve">Sklop B: </w:t>
      </w:r>
      <w:r w:rsidRPr="00930BBF">
        <w:rPr>
          <w:rFonts w:cs="Arial"/>
        </w:rPr>
        <w:t>1.440.000,00 EUR</w:t>
      </w:r>
      <w:r w:rsidR="00F96D2F" w:rsidRPr="00930BBF">
        <w:rPr>
          <w:rFonts w:cs="Arial"/>
        </w:rPr>
        <w:t>.</w:t>
      </w:r>
    </w:p>
    <w:p w14:paraId="7BCD5314" w14:textId="77777777" w:rsidR="008C7484" w:rsidRPr="00930BBF" w:rsidRDefault="008C7484" w:rsidP="00165CA7">
      <w:pPr>
        <w:tabs>
          <w:tab w:val="clear" w:pos="360"/>
        </w:tabs>
        <w:spacing w:line="240" w:lineRule="auto"/>
        <w:rPr>
          <w:rFonts w:cs="Arial"/>
          <w:b/>
          <w:bCs/>
        </w:rPr>
      </w:pPr>
    </w:p>
    <w:p w14:paraId="3072D231" w14:textId="4996B7A6" w:rsidR="00820DDB" w:rsidRDefault="00820DDB" w:rsidP="00165CA7">
      <w:pPr>
        <w:spacing w:line="240" w:lineRule="auto"/>
        <w:rPr>
          <w:rFonts w:cs="Arial"/>
        </w:rPr>
      </w:pPr>
      <w:r w:rsidRPr="00930BBF">
        <w:rPr>
          <w:rFonts w:cs="Arial"/>
        </w:rPr>
        <w:t xml:space="preserve">Od navedenih sredstev je 4.729.117,65 EUR namenjenih za sofinanciranje operacij v </w:t>
      </w:r>
      <w:r w:rsidR="00904530" w:rsidRPr="00904530">
        <w:rPr>
          <w:rFonts w:cs="Arial"/>
        </w:rPr>
        <w:t>Kohezijski regiji Vzhodna Slovenija</w:t>
      </w:r>
      <w:r w:rsidR="00904530">
        <w:rPr>
          <w:rFonts w:cs="Arial"/>
        </w:rPr>
        <w:t xml:space="preserve"> </w:t>
      </w:r>
      <w:r w:rsidR="00180F16" w:rsidRPr="00930BBF">
        <w:rPr>
          <w:rFonts w:cs="Arial"/>
          <w:lang w:eastAsia="sl-SI"/>
        </w:rPr>
        <w:t xml:space="preserve">(v nadaljnjem besedilu: </w:t>
      </w:r>
      <w:r w:rsidR="00180F16" w:rsidRPr="00930BBF">
        <w:rPr>
          <w:rFonts w:cs="Arial"/>
        </w:rPr>
        <w:t>KRVS)</w:t>
      </w:r>
      <w:r w:rsidRPr="00930BBF">
        <w:rPr>
          <w:rFonts w:cs="Arial"/>
        </w:rPr>
        <w:t xml:space="preserve"> in 2.026.764,72 EUR za sofinanciranje operacij v </w:t>
      </w:r>
      <w:r w:rsidR="00904530" w:rsidRPr="00904530">
        <w:rPr>
          <w:rFonts w:cs="Arial"/>
        </w:rPr>
        <w:t>Kohezijski regiji Zahodna Slovenija</w:t>
      </w:r>
      <w:r w:rsidR="00180F16">
        <w:rPr>
          <w:rFonts w:cs="Arial"/>
        </w:rPr>
        <w:t xml:space="preserve"> </w:t>
      </w:r>
      <w:r w:rsidR="00180F16" w:rsidRPr="00930BBF">
        <w:rPr>
          <w:rFonts w:cs="Arial"/>
        </w:rPr>
        <w:t>(v nadaljnjem besedilu: KRZS)</w:t>
      </w:r>
      <w:r w:rsidRPr="00930BBF">
        <w:rPr>
          <w:rFonts w:cs="Arial"/>
        </w:rPr>
        <w:t xml:space="preserve">. Sredstva med kohezijskima regijama niso prenosljiva. </w:t>
      </w:r>
    </w:p>
    <w:p w14:paraId="699106AF" w14:textId="77777777" w:rsidR="00820DDB" w:rsidRPr="00930BBF" w:rsidRDefault="00820DDB" w:rsidP="00165CA7">
      <w:pPr>
        <w:spacing w:line="240" w:lineRule="auto"/>
        <w:rPr>
          <w:rFonts w:cs="Arial"/>
        </w:rPr>
      </w:pPr>
    </w:p>
    <w:p w14:paraId="1878EC3A" w14:textId="6DF0D979" w:rsidR="00736E58" w:rsidRPr="00930BBF" w:rsidRDefault="008C7484" w:rsidP="00165CA7">
      <w:pPr>
        <w:spacing w:line="240" w:lineRule="auto"/>
        <w:rPr>
          <w:rFonts w:cs="Arial"/>
        </w:rPr>
      </w:pPr>
      <w:r w:rsidRPr="00930BBF">
        <w:rPr>
          <w:rFonts w:cs="Arial"/>
        </w:rPr>
        <w:t xml:space="preserve">Vsa sredstva so namenska sredstva Evropskega socialnega sklada </w:t>
      </w:r>
      <w:r w:rsidR="006355C0" w:rsidRPr="00930BBF">
        <w:rPr>
          <w:rFonts w:cs="Arial"/>
        </w:rPr>
        <w:t xml:space="preserve">plus </w:t>
      </w:r>
      <w:r w:rsidRPr="00930BBF">
        <w:rPr>
          <w:rFonts w:cs="Arial"/>
        </w:rPr>
        <w:t>(</w:t>
      </w:r>
      <w:r w:rsidR="00904530">
        <w:rPr>
          <w:rFonts w:cs="Arial"/>
        </w:rPr>
        <w:t xml:space="preserve">v nadaljnem besedilu: </w:t>
      </w:r>
      <w:r w:rsidRPr="00930BBF">
        <w:rPr>
          <w:rFonts w:cs="Arial"/>
        </w:rPr>
        <w:t xml:space="preserve">ESS+). Sredstva ESS+ predstavljajo največ 85 % skupnih upravičenih stroškov </w:t>
      </w:r>
      <w:r w:rsidR="00064F85" w:rsidRPr="00930BBF">
        <w:rPr>
          <w:rFonts w:cs="Arial"/>
        </w:rPr>
        <w:t>javnega razpisa</w:t>
      </w:r>
      <w:r w:rsidRPr="00930BBF">
        <w:rPr>
          <w:rFonts w:cs="Arial"/>
        </w:rPr>
        <w:t xml:space="preserve"> v </w:t>
      </w:r>
      <w:r w:rsidR="00904530">
        <w:rPr>
          <w:rFonts w:cs="Arial"/>
        </w:rPr>
        <w:t>KRVS</w:t>
      </w:r>
      <w:r w:rsidRPr="00930BBF">
        <w:rPr>
          <w:rFonts w:cs="Arial"/>
        </w:rPr>
        <w:t xml:space="preserve"> in največ 40 % skupnih upravičenih stroškov </w:t>
      </w:r>
      <w:r w:rsidR="00064F85" w:rsidRPr="00930BBF">
        <w:rPr>
          <w:rFonts w:cs="Arial"/>
        </w:rPr>
        <w:t xml:space="preserve">javnega razpisa </w:t>
      </w:r>
      <w:r w:rsidRPr="00930BBF">
        <w:rPr>
          <w:rFonts w:cs="Arial"/>
        </w:rPr>
        <w:t xml:space="preserve">v </w:t>
      </w:r>
      <w:r w:rsidR="00904530">
        <w:rPr>
          <w:rFonts w:cs="Arial"/>
        </w:rPr>
        <w:t>KRZS</w:t>
      </w:r>
      <w:r w:rsidRPr="00930BBF">
        <w:rPr>
          <w:rFonts w:cs="Arial"/>
        </w:rPr>
        <w:t xml:space="preserve">. Namenska sredstva slovenske udeležbe predstavljajo največ 15 % skupnih upravičenih stroškov </w:t>
      </w:r>
      <w:r w:rsidR="00064F85" w:rsidRPr="00930BBF">
        <w:rPr>
          <w:rFonts w:cs="Arial"/>
        </w:rPr>
        <w:t>javnega razpisa</w:t>
      </w:r>
      <w:r w:rsidRPr="00930BBF">
        <w:rPr>
          <w:rFonts w:cs="Arial"/>
        </w:rPr>
        <w:t xml:space="preserve"> v KRVS in največ 60 % skupnih upravičenih stroškov </w:t>
      </w:r>
      <w:r w:rsidR="00064F85" w:rsidRPr="00930BBF">
        <w:rPr>
          <w:rFonts w:cs="Arial"/>
        </w:rPr>
        <w:t xml:space="preserve">javnega razpisa </w:t>
      </w:r>
      <w:r w:rsidRPr="00930BBF">
        <w:rPr>
          <w:rFonts w:cs="Arial"/>
        </w:rPr>
        <w:t>v KRZS.</w:t>
      </w:r>
    </w:p>
    <w:p w14:paraId="19E0CFFB" w14:textId="521C0858" w:rsidR="00A675B3" w:rsidRPr="00930BBF" w:rsidRDefault="008C7484" w:rsidP="00165CA7">
      <w:pPr>
        <w:spacing w:line="240" w:lineRule="auto"/>
        <w:rPr>
          <w:rFonts w:cs="Arial"/>
        </w:rPr>
      </w:pPr>
      <w:r w:rsidRPr="00930BBF">
        <w:rPr>
          <w:rFonts w:cs="Arial"/>
        </w:rPr>
        <w:t xml:space="preserve">Razpisana sredstva se zagotavlja v okviru proračuna Republike Slovenije – namenskih sredstev kohezijske politike in so </w:t>
      </w:r>
      <w:r w:rsidR="00A675B3" w:rsidRPr="00930BBF">
        <w:rPr>
          <w:rFonts w:cs="Arial"/>
        </w:rPr>
        <w:t>predvidena na naslednjih proračunskih postavkah:</w:t>
      </w:r>
    </w:p>
    <w:p w14:paraId="60979CE9" w14:textId="77777777" w:rsidR="00A675B3" w:rsidRPr="00930BBF" w:rsidRDefault="00A675B3" w:rsidP="00165CA7">
      <w:pPr>
        <w:spacing w:line="240" w:lineRule="auto"/>
        <w:rPr>
          <w:rFonts w:cs="Arial"/>
        </w:rPr>
      </w:pPr>
    </w:p>
    <w:p w14:paraId="466754F3" w14:textId="226B1806" w:rsidR="00D106E7" w:rsidRPr="00930BBF" w:rsidRDefault="00A675B3" w:rsidP="00165CA7">
      <w:pPr>
        <w:spacing w:line="240" w:lineRule="auto"/>
        <w:rPr>
          <w:rFonts w:cs="Arial"/>
          <w:lang w:eastAsia="sl-SI"/>
        </w:rPr>
      </w:pPr>
      <w:r w:rsidRPr="00930BBF">
        <w:rPr>
          <w:rFonts w:cs="Arial"/>
          <w:lang w:eastAsia="sl-SI"/>
        </w:rPr>
        <w:t>KRVS</w:t>
      </w:r>
    </w:p>
    <w:p w14:paraId="3BC716B8" w14:textId="6C8F1A04" w:rsidR="00A675B3" w:rsidRPr="00930BBF" w:rsidRDefault="00A675B3" w:rsidP="00165CA7">
      <w:pPr>
        <w:pStyle w:val="Odstavekseznama"/>
        <w:numPr>
          <w:ilvl w:val="0"/>
          <w:numId w:val="12"/>
        </w:numPr>
        <w:spacing w:line="240" w:lineRule="auto"/>
        <w:rPr>
          <w:rFonts w:cs="Arial"/>
          <w:lang w:eastAsia="sl-SI"/>
        </w:rPr>
      </w:pPr>
      <w:r w:rsidRPr="00930BBF">
        <w:rPr>
          <w:rFonts w:cs="Arial"/>
        </w:rPr>
        <w:t>PP251081 ESO4.1.</w:t>
      </w:r>
      <w:r w:rsidR="00AC0B43" w:rsidRPr="00930BBF">
        <w:rPr>
          <w:rFonts w:cs="Arial"/>
        </w:rPr>
        <w:t xml:space="preserve"> </w:t>
      </w:r>
      <w:r w:rsidRPr="00930BBF">
        <w:rPr>
          <w:rFonts w:cs="Arial"/>
        </w:rPr>
        <w:t>Izboljšanje dostopa do zaposlitve ESS 21-27 -V-EU in</w:t>
      </w:r>
    </w:p>
    <w:p w14:paraId="5FBF6A3B" w14:textId="3C917BBE" w:rsidR="00A675B3" w:rsidRPr="00930BBF" w:rsidRDefault="00A675B3" w:rsidP="00165CA7">
      <w:pPr>
        <w:pStyle w:val="Odstavekseznama"/>
        <w:numPr>
          <w:ilvl w:val="0"/>
          <w:numId w:val="12"/>
        </w:numPr>
        <w:spacing w:line="240" w:lineRule="auto"/>
        <w:rPr>
          <w:rFonts w:cs="Arial"/>
        </w:rPr>
      </w:pPr>
      <w:r w:rsidRPr="00930BBF">
        <w:rPr>
          <w:rFonts w:cs="Arial"/>
        </w:rPr>
        <w:t>PP251082 ESO4.1.</w:t>
      </w:r>
      <w:r w:rsidR="00AC0B43" w:rsidRPr="00930BBF">
        <w:rPr>
          <w:rFonts w:cs="Arial"/>
        </w:rPr>
        <w:t xml:space="preserve"> </w:t>
      </w:r>
      <w:r w:rsidRPr="00930BBF">
        <w:rPr>
          <w:rFonts w:cs="Arial"/>
        </w:rPr>
        <w:t>Izboljšanje dostopa do zaposlitve ESS 21-27 -V-SLO</w:t>
      </w:r>
    </w:p>
    <w:p w14:paraId="4D5B4E06" w14:textId="77777777" w:rsidR="00A675B3" w:rsidRPr="00930BBF" w:rsidRDefault="00A675B3" w:rsidP="00165CA7">
      <w:pPr>
        <w:spacing w:line="240" w:lineRule="auto"/>
        <w:rPr>
          <w:rFonts w:cs="Arial"/>
        </w:rPr>
      </w:pPr>
    </w:p>
    <w:p w14:paraId="0659ADEA" w14:textId="01855B8D" w:rsidR="00D106E7" w:rsidRPr="00930BBF" w:rsidRDefault="00A675B3" w:rsidP="00165CA7">
      <w:pPr>
        <w:spacing w:line="240" w:lineRule="auto"/>
        <w:rPr>
          <w:rFonts w:cs="Arial"/>
          <w:lang w:eastAsia="sl-SI"/>
        </w:rPr>
      </w:pPr>
      <w:r w:rsidRPr="00930BBF">
        <w:rPr>
          <w:rFonts w:cs="Arial"/>
          <w:lang w:eastAsia="sl-SI"/>
        </w:rPr>
        <w:t>KRZS</w:t>
      </w:r>
    </w:p>
    <w:p w14:paraId="4EB627CD" w14:textId="0EE16DDC" w:rsidR="00A675B3" w:rsidRPr="00930BBF" w:rsidRDefault="00A675B3" w:rsidP="00165CA7">
      <w:pPr>
        <w:pStyle w:val="Odstavekseznama"/>
        <w:numPr>
          <w:ilvl w:val="0"/>
          <w:numId w:val="13"/>
        </w:numPr>
        <w:spacing w:line="240" w:lineRule="auto"/>
        <w:rPr>
          <w:rFonts w:cs="Arial"/>
        </w:rPr>
      </w:pPr>
      <w:r w:rsidRPr="00930BBF">
        <w:rPr>
          <w:rFonts w:cs="Arial"/>
        </w:rPr>
        <w:t>PP251083 ESO4.1.</w:t>
      </w:r>
      <w:r w:rsidR="00AC0B43" w:rsidRPr="00930BBF">
        <w:rPr>
          <w:rFonts w:cs="Arial"/>
        </w:rPr>
        <w:t xml:space="preserve"> </w:t>
      </w:r>
      <w:r w:rsidRPr="00930BBF">
        <w:rPr>
          <w:rFonts w:cs="Arial"/>
        </w:rPr>
        <w:t>Izboljšanje dostopa do zaposlitve ESS 21-27 -Z-EU in</w:t>
      </w:r>
    </w:p>
    <w:p w14:paraId="5376AB94" w14:textId="63CB765A" w:rsidR="00A675B3" w:rsidRPr="00930BBF" w:rsidRDefault="00A675B3" w:rsidP="00165CA7">
      <w:pPr>
        <w:pStyle w:val="Odstavekseznama"/>
        <w:numPr>
          <w:ilvl w:val="0"/>
          <w:numId w:val="13"/>
        </w:numPr>
        <w:spacing w:line="240" w:lineRule="auto"/>
        <w:rPr>
          <w:rFonts w:cs="Arial"/>
        </w:rPr>
      </w:pPr>
      <w:r w:rsidRPr="00930BBF">
        <w:rPr>
          <w:rFonts w:cs="Arial"/>
        </w:rPr>
        <w:t>PP251084 ESO4.1.</w:t>
      </w:r>
      <w:r w:rsidR="00AC0B43" w:rsidRPr="00930BBF">
        <w:rPr>
          <w:rFonts w:cs="Arial"/>
        </w:rPr>
        <w:t xml:space="preserve"> </w:t>
      </w:r>
      <w:r w:rsidRPr="00930BBF">
        <w:rPr>
          <w:rFonts w:cs="Arial"/>
        </w:rPr>
        <w:t>Izboljšanje dostopa do zaposlitve ESS 21-27 -Z-SLO.</w:t>
      </w:r>
    </w:p>
    <w:p w14:paraId="136D9AC0" w14:textId="77777777" w:rsidR="00A675B3" w:rsidRPr="00930BBF" w:rsidRDefault="00A675B3" w:rsidP="00165CA7">
      <w:pPr>
        <w:spacing w:line="240" w:lineRule="auto"/>
        <w:rPr>
          <w:rFonts w:cs="Arial"/>
        </w:rPr>
      </w:pPr>
    </w:p>
    <w:p w14:paraId="6ED670D8" w14:textId="0CDE2327" w:rsidR="00A675B3" w:rsidRPr="00930BBF" w:rsidRDefault="00A675B3" w:rsidP="00165CA7">
      <w:pPr>
        <w:spacing w:line="240" w:lineRule="auto"/>
        <w:rPr>
          <w:rFonts w:cs="Arial"/>
          <w:lang w:eastAsia="sl-SI"/>
        </w:rPr>
      </w:pPr>
      <w:r w:rsidRPr="00930BBF">
        <w:rPr>
          <w:rFonts w:cs="Arial"/>
        </w:rPr>
        <w:t xml:space="preserve">Dinamika sofinanciranja </w:t>
      </w:r>
      <w:r w:rsidR="00064F85" w:rsidRPr="00930BBF">
        <w:rPr>
          <w:rFonts w:cs="Arial"/>
        </w:rPr>
        <w:t>operacij</w:t>
      </w:r>
      <w:r w:rsidRPr="00930BBF">
        <w:rPr>
          <w:rFonts w:cs="Arial"/>
        </w:rPr>
        <w:t xml:space="preserve"> bo določena v pogodbi o sofinanciranju</w:t>
      </w:r>
      <w:r w:rsidR="00904530">
        <w:rPr>
          <w:rFonts w:cs="Arial"/>
        </w:rPr>
        <w:t>,</w:t>
      </w:r>
      <w:r w:rsidRPr="00930BBF">
        <w:rPr>
          <w:rFonts w:cs="Arial"/>
        </w:rPr>
        <w:t xml:space="preserve"> in sicer v odvisnosti od potrjenega finančnega načrta izbrane</w:t>
      </w:r>
      <w:r w:rsidR="00064F85" w:rsidRPr="00930BBF">
        <w:rPr>
          <w:rFonts w:cs="Arial"/>
        </w:rPr>
        <w:t xml:space="preserve"> operacije </w:t>
      </w:r>
      <w:r w:rsidRPr="00930BBF">
        <w:rPr>
          <w:rFonts w:cs="Arial"/>
        </w:rPr>
        <w:t>ter od razpoložljivih pravic porabe oziroma proračunskih sredstev.</w:t>
      </w:r>
    </w:p>
    <w:p w14:paraId="33B3F80B" w14:textId="77777777" w:rsidR="00A675B3" w:rsidRPr="00930BBF" w:rsidRDefault="00A675B3" w:rsidP="00165CA7">
      <w:pPr>
        <w:spacing w:line="240" w:lineRule="auto"/>
        <w:rPr>
          <w:rFonts w:cs="Arial"/>
        </w:rPr>
      </w:pPr>
    </w:p>
    <w:p w14:paraId="1A3F954A" w14:textId="77777777" w:rsidR="00A675B3" w:rsidRPr="00930BBF" w:rsidRDefault="00A675B3" w:rsidP="00165CA7">
      <w:pPr>
        <w:spacing w:line="240" w:lineRule="auto"/>
        <w:rPr>
          <w:rFonts w:cs="Arial"/>
        </w:rPr>
      </w:pPr>
      <w:r w:rsidRPr="00930BBF">
        <w:rPr>
          <w:rFonts w:cs="Arial"/>
        </w:rPr>
        <w:t xml:space="preserve">Ministrstvo si pridržuje pravico, da glede na razpoložljiva sredstva po posameznih proračunskih letih, izbranim prijaviteljem predlaga prilagoditev dinamike sofinanciranja. Izvedba postopka javnega razpisa je vezana na proračunske zmogljivosti ministrstva. </w:t>
      </w:r>
    </w:p>
    <w:p w14:paraId="144F02D0" w14:textId="77777777" w:rsidR="00A675B3" w:rsidRPr="00930BBF" w:rsidRDefault="00A675B3" w:rsidP="00165CA7">
      <w:pPr>
        <w:spacing w:line="240" w:lineRule="auto"/>
        <w:rPr>
          <w:rFonts w:cs="Arial"/>
        </w:rPr>
      </w:pPr>
    </w:p>
    <w:p w14:paraId="362BB19E" w14:textId="77777777" w:rsidR="00A675B3" w:rsidRPr="00930BBF" w:rsidRDefault="00A675B3" w:rsidP="00165CA7">
      <w:pPr>
        <w:pStyle w:val="Naslov2"/>
        <w:spacing w:line="240" w:lineRule="auto"/>
      </w:pPr>
      <w:r w:rsidRPr="00930BBF">
        <w:t xml:space="preserve"> </w:t>
      </w:r>
      <w:bookmarkStart w:id="62" w:name="_Toc205820702"/>
      <w:bookmarkStart w:id="63" w:name="_Toc206687136"/>
      <w:r w:rsidRPr="00930BBF">
        <w:t>Višina zaprošenih sredstev</w:t>
      </w:r>
      <w:bookmarkEnd w:id="62"/>
      <w:bookmarkEnd w:id="63"/>
    </w:p>
    <w:p w14:paraId="4549BBE3" w14:textId="77777777" w:rsidR="00A675B3" w:rsidRPr="00930BBF" w:rsidRDefault="00A675B3" w:rsidP="00165CA7">
      <w:pPr>
        <w:spacing w:line="240" w:lineRule="auto"/>
        <w:rPr>
          <w:rFonts w:cs="Arial"/>
        </w:rPr>
      </w:pPr>
    </w:p>
    <w:p w14:paraId="4BD3B148" w14:textId="1622B6B2" w:rsidR="00221320" w:rsidRPr="00930BBF" w:rsidRDefault="00221320" w:rsidP="00165CA7">
      <w:pPr>
        <w:autoSpaceDE w:val="0"/>
        <w:autoSpaceDN w:val="0"/>
        <w:adjustRightInd w:val="0"/>
        <w:spacing w:line="240" w:lineRule="auto"/>
        <w:rPr>
          <w:rFonts w:eastAsia="Times New Roman" w:cs="Arial"/>
          <w:lang w:eastAsia="sl-SI"/>
        </w:rPr>
      </w:pPr>
      <w:r w:rsidRPr="00930BBF">
        <w:rPr>
          <w:rFonts w:eastAsia="Times New Roman" w:cs="Arial"/>
          <w:lang w:eastAsia="sl-SI"/>
        </w:rPr>
        <w:t>Ministrstvo bo v okviru javnega razpisa pos</w:t>
      </w:r>
      <w:r w:rsidR="00E609D5" w:rsidRPr="00930BBF">
        <w:rPr>
          <w:rFonts w:eastAsia="Times New Roman" w:cs="Arial"/>
          <w:lang w:eastAsia="sl-SI"/>
        </w:rPr>
        <w:t>a</w:t>
      </w:r>
      <w:r w:rsidRPr="00930BBF">
        <w:rPr>
          <w:rFonts w:eastAsia="Times New Roman" w:cs="Arial"/>
          <w:lang w:eastAsia="sl-SI"/>
        </w:rPr>
        <w:t>mez</w:t>
      </w:r>
      <w:r w:rsidR="00BB75EE" w:rsidRPr="00930BBF">
        <w:rPr>
          <w:rFonts w:eastAsia="Times New Roman" w:cs="Arial"/>
          <w:lang w:eastAsia="sl-SI"/>
        </w:rPr>
        <w:t xml:space="preserve">no operacijo </w:t>
      </w:r>
      <w:r w:rsidRPr="00930BBF">
        <w:rPr>
          <w:rFonts w:eastAsia="Times New Roman" w:cs="Arial"/>
          <w:lang w:eastAsia="sl-SI"/>
        </w:rPr>
        <w:t>sofinanciralo v skupni višini:</w:t>
      </w:r>
    </w:p>
    <w:p w14:paraId="025C16E8" w14:textId="77777777" w:rsidR="000B09F8" w:rsidRPr="00930BBF" w:rsidRDefault="000B09F8" w:rsidP="00165CA7">
      <w:pPr>
        <w:autoSpaceDE w:val="0"/>
        <w:autoSpaceDN w:val="0"/>
        <w:adjustRightInd w:val="0"/>
        <w:spacing w:line="240" w:lineRule="auto"/>
        <w:rPr>
          <w:rFonts w:eastAsia="Times New Roman" w:cs="Arial"/>
          <w:lang w:eastAsia="sl-SI"/>
        </w:rPr>
      </w:pPr>
    </w:p>
    <w:p w14:paraId="2142520F" w14:textId="1DC09171" w:rsidR="000B09F8" w:rsidRPr="00930BBF" w:rsidRDefault="00221320" w:rsidP="00165CA7">
      <w:pPr>
        <w:pStyle w:val="Odstavekseznama"/>
        <w:numPr>
          <w:ilvl w:val="0"/>
          <w:numId w:val="45"/>
        </w:numPr>
        <w:spacing w:line="240" w:lineRule="auto"/>
        <w:rPr>
          <w:rFonts w:eastAsia="Times New Roman" w:cs="Arial"/>
          <w:b/>
          <w:lang w:eastAsia="sl-SI"/>
        </w:rPr>
      </w:pPr>
      <w:r w:rsidRPr="00930BBF">
        <w:rPr>
          <w:rFonts w:eastAsia="Times New Roman" w:cs="Arial"/>
          <w:b/>
          <w:bCs/>
          <w:lang w:eastAsia="sl-SI"/>
        </w:rPr>
        <w:t>S</w:t>
      </w:r>
      <w:r w:rsidR="0079198D" w:rsidRPr="00930BBF">
        <w:rPr>
          <w:rFonts w:eastAsia="Times New Roman" w:cs="Arial"/>
          <w:b/>
          <w:bCs/>
          <w:lang w:eastAsia="sl-SI"/>
        </w:rPr>
        <w:t>klop</w:t>
      </w:r>
      <w:r w:rsidRPr="00930BBF">
        <w:rPr>
          <w:rFonts w:eastAsia="Times New Roman" w:cs="Arial"/>
          <w:b/>
          <w:bCs/>
          <w:lang w:eastAsia="sl-SI"/>
        </w:rPr>
        <w:t xml:space="preserve"> A:</w:t>
      </w:r>
      <w:r w:rsidRPr="00930BBF">
        <w:rPr>
          <w:rFonts w:eastAsia="Times New Roman" w:cs="Arial"/>
          <w:lang w:eastAsia="sl-SI"/>
        </w:rPr>
        <w:t xml:space="preserve"> </w:t>
      </w:r>
      <w:r w:rsidR="005C5AE5" w:rsidRPr="00930BBF">
        <w:rPr>
          <w:rFonts w:eastAsia="Times New Roman" w:cs="Arial"/>
          <w:b/>
          <w:lang w:eastAsia="sl-SI"/>
        </w:rPr>
        <w:t>v višini</w:t>
      </w:r>
      <w:r w:rsidRPr="00930BBF">
        <w:rPr>
          <w:rFonts w:eastAsia="Times New Roman" w:cs="Arial"/>
          <w:b/>
          <w:lang w:eastAsia="sl-SI"/>
        </w:rPr>
        <w:t xml:space="preserve"> 1.328.</w:t>
      </w:r>
      <w:r w:rsidR="00FB13EE" w:rsidRPr="00930BBF">
        <w:rPr>
          <w:rFonts w:eastAsia="Times New Roman" w:cs="Arial"/>
          <w:b/>
          <w:lang w:eastAsia="sl-SI"/>
        </w:rPr>
        <w:t>970</w:t>
      </w:r>
      <w:r w:rsidRPr="00930BBF">
        <w:rPr>
          <w:rFonts w:eastAsia="Times New Roman" w:cs="Arial"/>
          <w:b/>
          <w:lang w:eastAsia="sl-SI"/>
        </w:rPr>
        <w:t>,</w:t>
      </w:r>
      <w:r w:rsidR="00FB13EE" w:rsidRPr="00930BBF">
        <w:rPr>
          <w:rFonts w:eastAsia="Times New Roman" w:cs="Arial"/>
          <w:b/>
          <w:lang w:eastAsia="sl-SI"/>
        </w:rPr>
        <w:t xml:space="preserve">59 </w:t>
      </w:r>
      <w:r w:rsidRPr="00930BBF">
        <w:rPr>
          <w:rFonts w:eastAsia="Times New Roman" w:cs="Arial"/>
          <w:b/>
          <w:lang w:eastAsia="sl-SI"/>
        </w:rPr>
        <w:t>EU</w:t>
      </w:r>
      <w:r w:rsidR="007F27DE" w:rsidRPr="00930BBF">
        <w:rPr>
          <w:rFonts w:eastAsia="Times New Roman" w:cs="Arial"/>
          <w:b/>
          <w:lang w:eastAsia="sl-SI"/>
        </w:rPr>
        <w:t>R</w:t>
      </w:r>
      <w:r w:rsidR="009A6915" w:rsidRPr="00930BBF">
        <w:rPr>
          <w:rFonts w:eastAsia="Times New Roman" w:cs="Arial"/>
          <w:b/>
          <w:lang w:eastAsia="sl-SI"/>
        </w:rPr>
        <w:t>,</w:t>
      </w:r>
      <w:r w:rsidR="006E5825" w:rsidRPr="00930BBF">
        <w:rPr>
          <w:rFonts w:eastAsia="Times New Roman" w:cs="Arial"/>
          <w:b/>
          <w:lang w:eastAsia="sl-SI"/>
        </w:rPr>
        <w:t xml:space="preserve"> </w:t>
      </w:r>
      <w:r w:rsidR="006E5825" w:rsidRPr="00930BBF">
        <w:rPr>
          <w:rFonts w:eastAsia="Times New Roman" w:cs="Arial"/>
          <w:bCs/>
          <w:lang w:eastAsia="sl-SI"/>
        </w:rPr>
        <w:t xml:space="preserve">od tega </w:t>
      </w:r>
      <w:r w:rsidR="006E5825" w:rsidRPr="00930BBF">
        <w:rPr>
          <w:rFonts w:cs="Arial"/>
        </w:rPr>
        <w:t xml:space="preserve">organizacije s sedežem v </w:t>
      </w:r>
      <w:r w:rsidR="00904530">
        <w:rPr>
          <w:rFonts w:cs="Arial"/>
        </w:rPr>
        <w:t>KRVS</w:t>
      </w:r>
      <w:r w:rsidR="006E5825" w:rsidRPr="00930BBF">
        <w:rPr>
          <w:rFonts w:cs="Arial"/>
        </w:rPr>
        <w:t xml:space="preserve"> v višini 958.187,97 </w:t>
      </w:r>
      <w:r w:rsidR="007F27DE" w:rsidRPr="00930BBF">
        <w:rPr>
          <w:rFonts w:cs="Arial"/>
        </w:rPr>
        <w:t>EUR</w:t>
      </w:r>
      <w:r w:rsidR="006E5825" w:rsidRPr="00930BBF">
        <w:rPr>
          <w:rFonts w:cs="Arial"/>
        </w:rPr>
        <w:t xml:space="preserve">, organizacije s sedežem v </w:t>
      </w:r>
      <w:r w:rsidR="00904530">
        <w:rPr>
          <w:rFonts w:cs="Arial"/>
        </w:rPr>
        <w:t>KRZS</w:t>
      </w:r>
      <w:r w:rsidR="006E5825" w:rsidRPr="00930BBF">
        <w:rPr>
          <w:rFonts w:cs="Arial"/>
        </w:rPr>
        <w:t xml:space="preserve"> pa v višini 370.782,80 </w:t>
      </w:r>
      <w:r w:rsidR="007F27DE" w:rsidRPr="00930BBF">
        <w:rPr>
          <w:rFonts w:cs="Arial"/>
        </w:rPr>
        <w:t>EUR</w:t>
      </w:r>
      <w:r w:rsidR="006E5825" w:rsidRPr="00930BBF">
        <w:rPr>
          <w:rFonts w:cs="Arial"/>
        </w:rPr>
        <w:t xml:space="preserve">. </w:t>
      </w:r>
    </w:p>
    <w:p w14:paraId="587C25AF" w14:textId="43CE4781" w:rsidR="00221320" w:rsidRPr="00930BBF" w:rsidRDefault="00221320" w:rsidP="00165CA7">
      <w:pPr>
        <w:pStyle w:val="Odstavekseznama"/>
        <w:numPr>
          <w:ilvl w:val="0"/>
          <w:numId w:val="45"/>
        </w:numPr>
        <w:tabs>
          <w:tab w:val="clear" w:pos="360"/>
        </w:tabs>
        <w:autoSpaceDE w:val="0"/>
        <w:autoSpaceDN w:val="0"/>
        <w:adjustRightInd w:val="0"/>
        <w:spacing w:after="160" w:line="240" w:lineRule="auto"/>
        <w:rPr>
          <w:rFonts w:eastAsia="Times New Roman" w:cs="Arial"/>
          <w:b/>
          <w:lang w:eastAsia="sl-SI"/>
        </w:rPr>
      </w:pPr>
      <w:r w:rsidRPr="00930BBF">
        <w:rPr>
          <w:rFonts w:eastAsia="Times New Roman" w:cs="Arial"/>
          <w:b/>
          <w:lang w:eastAsia="sl-SI"/>
        </w:rPr>
        <w:t>S</w:t>
      </w:r>
      <w:r w:rsidR="0079198D" w:rsidRPr="00930BBF">
        <w:rPr>
          <w:rFonts w:eastAsia="Times New Roman" w:cs="Arial"/>
          <w:b/>
          <w:lang w:eastAsia="sl-SI"/>
        </w:rPr>
        <w:t>klop</w:t>
      </w:r>
      <w:r w:rsidRPr="00930BBF">
        <w:rPr>
          <w:rFonts w:eastAsia="Times New Roman" w:cs="Arial"/>
          <w:b/>
          <w:lang w:eastAsia="sl-SI"/>
        </w:rPr>
        <w:t xml:space="preserve"> B: </w:t>
      </w:r>
      <w:r w:rsidR="005C5AE5" w:rsidRPr="00930BBF">
        <w:rPr>
          <w:rFonts w:eastAsia="Times New Roman" w:cs="Arial"/>
          <w:b/>
          <w:lang w:eastAsia="sl-SI"/>
        </w:rPr>
        <w:t>v višini</w:t>
      </w:r>
      <w:r w:rsidRPr="00930BBF">
        <w:rPr>
          <w:rFonts w:eastAsia="Times New Roman" w:cs="Arial"/>
          <w:b/>
          <w:lang w:eastAsia="sl-SI"/>
        </w:rPr>
        <w:t xml:space="preserve"> 180.000,00 EUR</w:t>
      </w:r>
      <w:r w:rsidR="009A6915" w:rsidRPr="00930BBF">
        <w:rPr>
          <w:rFonts w:eastAsia="Times New Roman" w:cs="Arial"/>
          <w:b/>
          <w:lang w:eastAsia="sl-SI"/>
        </w:rPr>
        <w:t>.</w:t>
      </w:r>
    </w:p>
    <w:p w14:paraId="631DE8D0" w14:textId="78282518" w:rsidR="00555B24" w:rsidRPr="00930BBF" w:rsidRDefault="00555B24" w:rsidP="00165CA7">
      <w:pPr>
        <w:spacing w:line="240" w:lineRule="auto"/>
        <w:rPr>
          <w:rFonts w:cs="Arial"/>
        </w:rPr>
      </w:pPr>
      <w:r w:rsidRPr="00930BBF">
        <w:rPr>
          <w:rFonts w:cs="Arial"/>
        </w:rPr>
        <w:t xml:space="preserve">Prijavitelj lahko zaprosi za 100 % sofinanciranje skupnih upravičenih stroškov </w:t>
      </w:r>
      <w:r w:rsidR="00BB75EE" w:rsidRPr="00930BBF">
        <w:rPr>
          <w:rFonts w:cs="Arial"/>
        </w:rPr>
        <w:t>operacije</w:t>
      </w:r>
      <w:r w:rsidRPr="00930BBF">
        <w:rPr>
          <w:rFonts w:cs="Arial"/>
        </w:rPr>
        <w:t xml:space="preserve">. Druge morebitne upravičene in neupravičene stroške, povezane z izvajanjem </w:t>
      </w:r>
      <w:r w:rsidR="00BB75EE" w:rsidRPr="00930BBF">
        <w:rPr>
          <w:rFonts w:cs="Arial"/>
        </w:rPr>
        <w:t>operacije</w:t>
      </w:r>
      <w:r w:rsidRPr="00930BBF">
        <w:rPr>
          <w:rFonts w:cs="Arial"/>
        </w:rPr>
        <w:t xml:space="preserve">, krije izbrani prijavitelj sam. </w:t>
      </w:r>
    </w:p>
    <w:p w14:paraId="01DD571F" w14:textId="77777777" w:rsidR="00555B24" w:rsidRPr="00930BBF" w:rsidRDefault="00555B24" w:rsidP="00165CA7">
      <w:pPr>
        <w:spacing w:line="240" w:lineRule="auto"/>
        <w:rPr>
          <w:rFonts w:cs="Arial"/>
        </w:rPr>
      </w:pPr>
    </w:p>
    <w:p w14:paraId="2A3DC3C4" w14:textId="0D794F21" w:rsidR="00555B24" w:rsidRPr="00930BBF" w:rsidRDefault="00555B24" w:rsidP="00165CA7">
      <w:pPr>
        <w:spacing w:line="240" w:lineRule="auto"/>
        <w:rPr>
          <w:rFonts w:cs="Arial"/>
        </w:rPr>
      </w:pPr>
      <w:r w:rsidRPr="00930BBF">
        <w:rPr>
          <w:rFonts w:cs="Arial"/>
        </w:rPr>
        <w:t xml:space="preserve">V skladu s pravili zakonodaje s področja javnih financ se bo sofinanciranje operacije izvajalo po principu povračil za že nastale in plačane stroške. Izjema so </w:t>
      </w:r>
      <w:r w:rsidRPr="00930BBF">
        <w:rPr>
          <w:rFonts w:cs="Arial"/>
          <w:b/>
          <w:bCs/>
        </w:rPr>
        <w:t>predplačila</w:t>
      </w:r>
      <w:r w:rsidRPr="00930BBF">
        <w:rPr>
          <w:rFonts w:cs="Arial"/>
        </w:rPr>
        <w:t xml:space="preserve"> v skladu z veljavnim zakonom, ki ureja izvrševanje proračuna Republike Slovenije.</w:t>
      </w:r>
    </w:p>
    <w:p w14:paraId="16EBEE37" w14:textId="52270A10" w:rsidR="005C5AE5" w:rsidRPr="00930BBF" w:rsidRDefault="005C5AE5" w:rsidP="00165CA7">
      <w:pPr>
        <w:spacing w:line="240" w:lineRule="auto"/>
        <w:rPr>
          <w:rFonts w:cs="Arial"/>
        </w:rPr>
      </w:pPr>
    </w:p>
    <w:p w14:paraId="43B9E5C1" w14:textId="43205F1F" w:rsidR="009A3BFA" w:rsidRDefault="00230C29" w:rsidP="00165CA7">
      <w:pPr>
        <w:spacing w:line="240" w:lineRule="auto"/>
        <w:contextualSpacing/>
        <w:rPr>
          <w:rStyle w:val="cf01"/>
          <w:rFonts w:ascii="Arial" w:hAnsi="Arial" w:cs="Arial"/>
          <w:sz w:val="20"/>
          <w:szCs w:val="20"/>
        </w:rPr>
      </w:pPr>
      <w:r w:rsidRPr="00930BBF">
        <w:rPr>
          <w:rStyle w:val="cf01"/>
          <w:rFonts w:ascii="Arial" w:hAnsi="Arial" w:cs="Arial"/>
          <w:sz w:val="20"/>
          <w:szCs w:val="20"/>
        </w:rPr>
        <w:t xml:space="preserve">Skladno s 33. členom </w:t>
      </w:r>
      <w:r w:rsidRPr="00930BBF">
        <w:rPr>
          <w:rFonts w:eastAsia="Times New Roman" w:cs="Arial"/>
          <w:bCs/>
          <w:kern w:val="0"/>
          <w:lang w:eastAsia="sl-SI"/>
          <w14:ligatures w14:val="none"/>
        </w:rPr>
        <w:t xml:space="preserve">Zakona o izvrševanju proračunov Republike Slovenije za leti </w:t>
      </w:r>
      <w:r w:rsidRPr="00930BBF">
        <w:rPr>
          <w:rFonts w:eastAsia="MS Mincho" w:cs="Arial"/>
          <w:kern w:val="0"/>
          <w:lang w:eastAsia="sl-SI"/>
          <w14:ligatures w14:val="none"/>
        </w:rPr>
        <w:t xml:space="preserve">2025 in 2026 (Uradni list RS, št. </w:t>
      </w:r>
      <w:r w:rsidRPr="00930BBF">
        <w:rPr>
          <w:rFonts w:cs="Arial"/>
        </w:rPr>
        <w:t>104/24, v nadaljevanju: ZIPRS2526)</w:t>
      </w:r>
      <w:r w:rsidRPr="00930BBF">
        <w:rPr>
          <w:rFonts w:eastAsia="MS Mincho" w:cs="Arial"/>
          <w:kern w:val="0"/>
          <w:lang w:eastAsia="sl-SI"/>
          <w14:ligatures w14:val="none"/>
        </w:rPr>
        <w:t xml:space="preserve"> </w:t>
      </w:r>
      <w:r w:rsidRPr="00930BBF">
        <w:rPr>
          <w:rStyle w:val="cf01"/>
          <w:rFonts w:ascii="Arial" w:hAnsi="Arial" w:cs="Arial"/>
          <w:sz w:val="20"/>
          <w:szCs w:val="20"/>
        </w:rPr>
        <w:t xml:space="preserve">lahko izbrani prijavitelj, </w:t>
      </w:r>
      <w:r w:rsidR="00904530">
        <w:rPr>
          <w:rStyle w:val="cf01"/>
          <w:rFonts w:ascii="Arial" w:hAnsi="Arial" w:cs="Arial"/>
          <w:sz w:val="20"/>
          <w:szCs w:val="20"/>
        </w:rPr>
        <w:t>če</w:t>
      </w:r>
      <w:r w:rsidRPr="00930BBF">
        <w:rPr>
          <w:rStyle w:val="cf01"/>
          <w:rFonts w:ascii="Arial" w:hAnsi="Arial" w:cs="Arial"/>
          <w:sz w:val="20"/>
          <w:szCs w:val="20"/>
        </w:rPr>
        <w:t xml:space="preserve"> izpolnjuje zakonsko določene pogoje, ministrstvo zaprosi za predplačilo. Pogoji za upravičenost do izplačila predplačila so natančneje opredeljeni v veljavnem zakonu, ki ureja izvrševanje proračuna Republike Slovenije.</w:t>
      </w:r>
    </w:p>
    <w:p w14:paraId="32CD87B8" w14:textId="77777777" w:rsidR="009A3BFA" w:rsidRDefault="009A3BFA" w:rsidP="00165CA7">
      <w:pPr>
        <w:spacing w:line="240" w:lineRule="auto"/>
        <w:contextualSpacing/>
        <w:rPr>
          <w:rStyle w:val="cf01"/>
          <w:rFonts w:ascii="Arial" w:hAnsi="Arial" w:cs="Arial"/>
          <w:sz w:val="20"/>
          <w:szCs w:val="20"/>
        </w:rPr>
      </w:pPr>
    </w:p>
    <w:p w14:paraId="279619A6" w14:textId="36B75891" w:rsidR="00230C29" w:rsidRDefault="00230C29" w:rsidP="00165CA7">
      <w:pPr>
        <w:spacing w:line="240" w:lineRule="auto"/>
        <w:contextualSpacing/>
        <w:rPr>
          <w:rStyle w:val="cf01"/>
          <w:rFonts w:ascii="Arial" w:hAnsi="Arial" w:cs="Arial"/>
          <w:sz w:val="20"/>
          <w:szCs w:val="20"/>
        </w:rPr>
      </w:pPr>
      <w:r w:rsidRPr="00930BBF">
        <w:rPr>
          <w:rStyle w:val="cf01"/>
          <w:rFonts w:ascii="Arial" w:hAnsi="Arial" w:cs="Arial"/>
          <w:sz w:val="20"/>
          <w:szCs w:val="20"/>
        </w:rPr>
        <w:t>V skladu z določili ZIPRS2526 so predplačila mogoča:</w:t>
      </w:r>
    </w:p>
    <w:p w14:paraId="389F4F65" w14:textId="77777777" w:rsidR="009A3BFA" w:rsidRPr="009A3BFA" w:rsidRDefault="009A3BFA" w:rsidP="00165CA7">
      <w:pPr>
        <w:spacing w:line="240" w:lineRule="auto"/>
        <w:contextualSpacing/>
        <w:rPr>
          <w:rFonts w:eastAsia="Times New Roman" w:cs="Arial"/>
          <w:bCs/>
          <w:kern w:val="0"/>
          <w:lang w:eastAsia="sl-SI"/>
          <w14:ligatures w14:val="none"/>
        </w:rPr>
      </w:pPr>
    </w:p>
    <w:p w14:paraId="4462C4CE" w14:textId="77777777" w:rsidR="00230C29" w:rsidRPr="00930BBF" w:rsidRDefault="00230C29" w:rsidP="00165CA7">
      <w:pPr>
        <w:pStyle w:val="pf0"/>
        <w:numPr>
          <w:ilvl w:val="0"/>
          <w:numId w:val="48"/>
        </w:numPr>
        <w:tabs>
          <w:tab w:val="clear" w:pos="360"/>
        </w:tabs>
        <w:spacing w:beforeAutospacing="0" w:afterAutospacing="0"/>
        <w:rPr>
          <w:rFonts w:ascii="Arial" w:hAnsi="Arial" w:cs="Arial"/>
          <w:sz w:val="20"/>
          <w:szCs w:val="20"/>
        </w:rPr>
      </w:pPr>
      <w:r w:rsidRPr="00930BBF">
        <w:rPr>
          <w:rStyle w:val="cf01"/>
          <w:rFonts w:ascii="Arial" w:hAnsi="Arial" w:cs="Arial"/>
          <w:sz w:val="20"/>
          <w:szCs w:val="20"/>
        </w:rPr>
        <w:t>za namenska sredstva EU in sredstva slovenske udeležbe do višine 30 % vrednosti predvidenih izplačil teh sredstev in pod pogojem, da je prejemnik (upravičenec) oseba zasebnega ali javnega prava in je ustanovljena in deluje kot društvo, zasebni ali javni zavod, javna agencija s področja kulture ali ustanova;</w:t>
      </w:r>
    </w:p>
    <w:p w14:paraId="1C24E1F6" w14:textId="77777777" w:rsidR="00230C29" w:rsidRPr="00930BBF" w:rsidRDefault="00230C29" w:rsidP="00165CA7">
      <w:pPr>
        <w:pStyle w:val="pf0"/>
        <w:numPr>
          <w:ilvl w:val="0"/>
          <w:numId w:val="48"/>
        </w:numPr>
        <w:tabs>
          <w:tab w:val="clear" w:pos="360"/>
        </w:tabs>
        <w:spacing w:before="100" w:after="100"/>
        <w:rPr>
          <w:rFonts w:ascii="Arial" w:hAnsi="Arial" w:cs="Arial"/>
          <w:sz w:val="20"/>
          <w:szCs w:val="20"/>
        </w:rPr>
      </w:pPr>
      <w:r w:rsidRPr="00930BBF">
        <w:rPr>
          <w:rStyle w:val="cf01"/>
          <w:rFonts w:ascii="Arial" w:hAnsi="Arial" w:cs="Arial"/>
          <w:sz w:val="20"/>
          <w:szCs w:val="20"/>
        </w:rPr>
        <w:t>do višine 30%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ustanovljena in deluje kot javni zavod, javni sklad, javna agencija s področja kulture, samoupravne narodne skupnosti ali zbornica, ki izvaja javna pooblastila po zakonu.</w:t>
      </w:r>
    </w:p>
    <w:p w14:paraId="18CA1379" w14:textId="77777777" w:rsidR="009A3BFA" w:rsidRDefault="00230C29" w:rsidP="00165CA7">
      <w:pPr>
        <w:pStyle w:val="pf0"/>
        <w:spacing w:beforeAutospacing="0" w:afterAutospacing="0"/>
        <w:rPr>
          <w:rStyle w:val="cf01"/>
          <w:rFonts w:ascii="Arial" w:hAnsi="Arial" w:cs="Arial"/>
          <w:sz w:val="20"/>
          <w:szCs w:val="20"/>
        </w:rPr>
      </w:pPr>
      <w:r w:rsidRPr="00930BBF">
        <w:rPr>
          <w:rStyle w:val="cf01"/>
          <w:rFonts w:ascii="Arial" w:hAnsi="Arial" w:cs="Arial"/>
          <w:sz w:val="20"/>
          <w:szCs w:val="20"/>
        </w:rPr>
        <w:t>Navedeni odstotek predplačila v 1. in 2. alineji prejšnjega odstavka je maksimalna višina, dejanska višina izplačila predplačila je odvisna od izkazane napovedi (po višini ocenjenih stroškov) plačil zapadlih obveznosti prejemnika predplačila v obdobju največ 180 dni.</w:t>
      </w:r>
    </w:p>
    <w:p w14:paraId="7244F05C" w14:textId="77777777" w:rsidR="009A3BFA" w:rsidRDefault="009A3BFA" w:rsidP="00165CA7">
      <w:pPr>
        <w:pStyle w:val="pf0"/>
        <w:spacing w:beforeAutospacing="0" w:afterAutospacing="0"/>
        <w:rPr>
          <w:rFonts w:ascii="Arial" w:hAnsi="Arial" w:cs="Arial"/>
          <w:sz w:val="20"/>
          <w:szCs w:val="20"/>
        </w:rPr>
      </w:pPr>
    </w:p>
    <w:p w14:paraId="0E4BF358" w14:textId="7876F078" w:rsidR="00230C29" w:rsidRDefault="00230C29" w:rsidP="00165CA7">
      <w:pPr>
        <w:pStyle w:val="pf0"/>
        <w:spacing w:beforeAutospacing="0" w:afterAutospacing="0"/>
        <w:rPr>
          <w:rStyle w:val="cf01"/>
          <w:rFonts w:ascii="Arial" w:hAnsi="Arial" w:cs="Arial"/>
          <w:sz w:val="20"/>
          <w:szCs w:val="20"/>
        </w:rPr>
      </w:pPr>
      <w:r w:rsidRPr="00930BBF">
        <w:rPr>
          <w:rStyle w:val="cf01"/>
          <w:rFonts w:ascii="Arial" w:hAnsi="Arial" w:cs="Arial"/>
          <w:sz w:val="20"/>
          <w:szCs w:val="20"/>
        </w:rPr>
        <w:t xml:space="preserve">Za izplačilo predplačila mora upravičenec izpolnjevati pogoje za odobritev predplačila, določene v ZIPRS2526, oziroma zakonu, ki ga bo nadomestil ter v informacijskem sistemu eMA2 oddati ustrezen zahtevek za izplačilo predplačila. Predplačilo bo upravičencu izplačano v enkratnem znesku. Upravičenec bo moral predplačilo poračunati z zahtevki za </w:t>
      </w:r>
      <w:r w:rsidRPr="00930BBF">
        <w:rPr>
          <w:rFonts w:ascii="Arial" w:hAnsi="Arial" w:cs="Arial"/>
          <w:bCs/>
          <w:color w:val="000000"/>
          <w:sz w:val="20"/>
          <w:szCs w:val="20"/>
        </w:rPr>
        <w:t>izplačilo z obveznimi dokazili v višini izplačanega predplačila v roku najkasneje 180 dni po prejemu predplačila</w:t>
      </w:r>
      <w:r w:rsidRPr="00930BBF">
        <w:rPr>
          <w:rStyle w:val="cf01"/>
          <w:rFonts w:ascii="Arial" w:hAnsi="Arial" w:cs="Arial"/>
          <w:sz w:val="20"/>
          <w:szCs w:val="20"/>
        </w:rPr>
        <w:t>, in sicer bo moral zahtevke za izplačilo navezati na zahtevek za izplačilo predplačila v informacijskem sistemu eMA2.</w:t>
      </w:r>
    </w:p>
    <w:p w14:paraId="73309F11" w14:textId="77777777" w:rsidR="009A3BFA" w:rsidRPr="00930BBF" w:rsidRDefault="009A3BFA" w:rsidP="00165CA7">
      <w:pPr>
        <w:pStyle w:val="pf0"/>
        <w:spacing w:beforeAutospacing="0" w:afterAutospacing="0"/>
        <w:rPr>
          <w:rFonts w:ascii="Arial" w:hAnsi="Arial" w:cs="Arial"/>
          <w:sz w:val="20"/>
          <w:szCs w:val="20"/>
        </w:rPr>
      </w:pPr>
    </w:p>
    <w:p w14:paraId="3CE99C45" w14:textId="101D66F2" w:rsidR="00165CA7" w:rsidRPr="00165CA7" w:rsidRDefault="00230C29" w:rsidP="00165CA7">
      <w:pPr>
        <w:spacing w:line="240" w:lineRule="auto"/>
        <w:rPr>
          <w:rFonts w:cs="Arial"/>
          <w:bCs/>
          <w:color w:val="000000"/>
        </w:rPr>
      </w:pPr>
      <w:r w:rsidRPr="00930BBF">
        <w:rPr>
          <w:rFonts w:cs="Arial"/>
          <w:bCs/>
          <w:color w:val="000000"/>
        </w:rPr>
        <w:t>Predplačila se izvajajo po sistemu izplačila večkratnih predplačil pri izvajanju operacije, s sprotnim poračunavanjem vsakega posameznega predplačila v celoti. Po celotnem poračunu predhodnega predplačila upravičenec lahko pridobi novo predplačilo za pokrivanje izdatkov za prihodnje obdobje 180 dni.</w:t>
      </w:r>
      <w:bookmarkStart w:id="64" w:name="_Toc205820703"/>
      <w:bookmarkStart w:id="65" w:name="_Toc206687137"/>
      <w:r w:rsidR="00165CA7">
        <w:br w:type="page"/>
      </w:r>
    </w:p>
    <w:p w14:paraId="0F354D0A" w14:textId="38CD740B" w:rsidR="00A675B3" w:rsidRPr="00930BBF" w:rsidRDefault="00A675B3" w:rsidP="00165CA7">
      <w:pPr>
        <w:pStyle w:val="Naslov1"/>
        <w:spacing w:line="240" w:lineRule="auto"/>
        <w:rPr>
          <w:sz w:val="20"/>
          <w:szCs w:val="20"/>
        </w:rPr>
      </w:pPr>
      <w:r w:rsidRPr="00930BBF">
        <w:rPr>
          <w:sz w:val="20"/>
          <w:szCs w:val="20"/>
        </w:rPr>
        <w:t>UPRAVIČENI STROŠKI</w:t>
      </w:r>
      <w:bookmarkEnd w:id="64"/>
      <w:bookmarkEnd w:id="65"/>
    </w:p>
    <w:p w14:paraId="0AD91FC0" w14:textId="77777777" w:rsidR="00A675B3" w:rsidRPr="00930BBF" w:rsidRDefault="00A675B3" w:rsidP="00165CA7">
      <w:pPr>
        <w:spacing w:line="240" w:lineRule="auto"/>
        <w:rPr>
          <w:rFonts w:cs="Arial"/>
        </w:rPr>
      </w:pPr>
    </w:p>
    <w:p w14:paraId="298BF66A" w14:textId="660B6FF5"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Potrditev sofinanciranja operacije in vloge na javni razpis s sklepom o izboru ne pomeni tudi predhodne odobritve sofinanciranja posameznih upravičenih stroškov, opredeljenih v vlogi. Upravičenost sofinanciranja bo ministrstvo preverjalo v okviru vsakokratne presoje zahtevka za izplačilo, na način in z dinamiko, kot bo opredeljeno v pogodbi o sofinanciranju operacije, in sicer predvsem ob upoštevanju pravnih podlag, navodil, smernic in drugih relevantnih dokumentov (račun, potrdilo o plačilu, slikovno gradivo, druga dokazila o nakupu opreme/izvedbi aktivnosti itn.).</w:t>
      </w:r>
    </w:p>
    <w:p w14:paraId="79791626" w14:textId="77777777" w:rsidR="00230C29" w:rsidRPr="00930BBF" w:rsidRDefault="00230C29" w:rsidP="00165CA7">
      <w:pPr>
        <w:spacing w:line="240" w:lineRule="auto"/>
        <w:rPr>
          <w:rFonts w:eastAsia="Times New Roman" w:cs="Arial"/>
          <w:kern w:val="0"/>
          <w:lang w:eastAsia="sl-SI"/>
          <w14:ligatures w14:val="none"/>
        </w:rPr>
      </w:pPr>
    </w:p>
    <w:p w14:paraId="3553A13F" w14:textId="77777777" w:rsidR="00230C29"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Stroški so upravičeni, če:</w:t>
      </w:r>
    </w:p>
    <w:p w14:paraId="47C99FC5" w14:textId="77777777" w:rsidR="00165CA7" w:rsidRPr="00930BBF" w:rsidRDefault="00165CA7" w:rsidP="00165CA7">
      <w:pPr>
        <w:spacing w:line="240" w:lineRule="auto"/>
        <w:rPr>
          <w:rFonts w:eastAsia="Times New Roman" w:cs="Arial"/>
          <w:kern w:val="0"/>
          <w:lang w:eastAsia="sl-SI"/>
          <w14:ligatures w14:val="none"/>
        </w:rPr>
      </w:pPr>
    </w:p>
    <w:p w14:paraId="645DC806"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z operacijo neposredno povezani, so potrebni za njeno izvajanje in so v skladu s cilji operacije;</w:t>
      </w:r>
    </w:p>
    <w:p w14:paraId="7CCF7BB9"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dejansko nastali: za dela, ki so bila opravljena; za blago, ki je bilo dobavljeno; oziroma za storitve, ki so bile izvedene;</w:t>
      </w:r>
    </w:p>
    <w:p w14:paraId="3ECA577A"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priznani v skladu s skrbnostjo dobrega gospodarja;</w:t>
      </w:r>
    </w:p>
    <w:p w14:paraId="738AB31E"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nastanejo in so plačani v obdobju upravičenosti;</w:t>
      </w:r>
    </w:p>
    <w:p w14:paraId="2B0670E6"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temeljijo na verodostojnih knjigovodskih in drugih listinah in</w:t>
      </w:r>
    </w:p>
    <w:p w14:paraId="3125E9B8"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v skladu z veljavnimi pravili Unije in nacionalnimi predpisi.</w:t>
      </w:r>
    </w:p>
    <w:p w14:paraId="1683FA3C" w14:textId="77777777" w:rsidR="00230C29" w:rsidRPr="00930BBF" w:rsidRDefault="00230C29" w:rsidP="00165CA7">
      <w:pPr>
        <w:spacing w:line="240" w:lineRule="auto"/>
        <w:rPr>
          <w:rFonts w:eastAsia="Times New Roman" w:cs="Arial"/>
          <w:kern w:val="0"/>
          <w:lang w:eastAsia="sl-SI"/>
          <w14:ligatures w14:val="none"/>
        </w:rPr>
      </w:pPr>
    </w:p>
    <w:p w14:paraId="602380B9" w14:textId="77777777"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Zahtevki za izplačila, vključno z vsebinskimi in finančnimi poročili o izvedenih aktivnostih in doseženih rezultatih, se bodo oddajali v skladu z navodili organa upravljanja in ministrstva preko informacijskega sistema organa upravljanja eMA (v nadaljnjem besedilu: IS eMA2). Upravičenec bo moral izpolnjevati tudi vse zahteve, določene z Navodilom organa upravljanja za finančno upravljanje evropske kohezijske politike cilja Naložbe za rast in delovna mesta v programskem obdobju 2021–2027, objavljenim na spletni strani: </w:t>
      </w:r>
      <w:hyperlink r:id="rId8" w:history="1">
        <w:r w:rsidRPr="00930BBF">
          <w:rPr>
            <w:rFonts w:eastAsia="Times New Roman" w:cs="Arial"/>
            <w:kern w:val="0"/>
            <w:u w:val="single"/>
            <w:lang w:eastAsia="sl-SI"/>
            <w14:ligatures w14:val="none"/>
          </w:rPr>
          <w:t>https://evropskasredstva.si/evropska-kohezijska-politika/navodila-in-smernice/</w:t>
        </w:r>
      </w:hyperlink>
      <w:r w:rsidRPr="00930BBF">
        <w:rPr>
          <w:rFonts w:eastAsia="Times New Roman" w:cs="Arial"/>
          <w:kern w:val="0"/>
          <w:lang w:eastAsia="sl-SI"/>
          <w14:ligatures w14:val="none"/>
        </w:rPr>
        <w:t xml:space="preserve"> in s Priročnikom za uporabo informacijskega sistema e-MA, Ljubljana, objavljen na spletni strani: </w:t>
      </w:r>
      <w:hyperlink r:id="rId9" w:history="1">
        <w:r w:rsidRPr="00930BBF">
          <w:rPr>
            <w:rFonts w:eastAsia="Times New Roman" w:cs="Arial"/>
            <w:kern w:val="0"/>
            <w:u w:val="single"/>
            <w:lang w:eastAsia="sl-SI"/>
            <w14:ligatures w14:val="none"/>
          </w:rPr>
          <w:t>http://www.eu-skladi.si/portal/sl/ekp/izvajanje/e-ma</w:t>
        </w:r>
      </w:hyperlink>
      <w:r w:rsidRPr="00930BBF">
        <w:rPr>
          <w:rFonts w:eastAsia="Times New Roman" w:cs="Arial"/>
          <w:kern w:val="0"/>
          <w:lang w:eastAsia="sl-SI"/>
          <w14:ligatures w14:val="none"/>
        </w:rPr>
        <w:t>.</w:t>
      </w:r>
    </w:p>
    <w:p w14:paraId="4D0E2A80" w14:textId="77777777" w:rsidR="00230C29" w:rsidRPr="00930BBF" w:rsidRDefault="00230C29" w:rsidP="00165CA7">
      <w:pPr>
        <w:spacing w:line="240" w:lineRule="auto"/>
        <w:rPr>
          <w:rFonts w:eastAsia="Times New Roman" w:cs="Arial"/>
          <w:kern w:val="0"/>
          <w:lang w:eastAsia="sl-SI"/>
          <w14:ligatures w14:val="none"/>
        </w:rPr>
      </w:pPr>
    </w:p>
    <w:p w14:paraId="33813C8E" w14:textId="77777777"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To pomeni, da bo upravičenec moral pridobiti dostop do IS eMA2 ter zahtevke za izplačila skupaj z zahtevanimi dokazili za dokazovanje doseganja kazalnikov in ostalo zahtevano dokumentacijo vnesti v IS eMA2.</w:t>
      </w:r>
    </w:p>
    <w:p w14:paraId="7FFCD512" w14:textId="77777777" w:rsidR="00230C29" w:rsidRPr="00930BBF" w:rsidRDefault="00230C29" w:rsidP="00165CA7">
      <w:pPr>
        <w:spacing w:line="240" w:lineRule="auto"/>
        <w:rPr>
          <w:rFonts w:eastAsia="Times New Roman" w:cs="Arial"/>
          <w:kern w:val="0"/>
          <w:lang w:eastAsia="sl-SI"/>
          <w14:ligatures w14:val="none"/>
        </w:rPr>
      </w:pPr>
    </w:p>
    <w:p w14:paraId="21870A4D" w14:textId="77777777"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Dokazovanje upravičenosti stroškov je na strani izbranega prijavitelja. Vse neupravičene stroške operacije krije prijavitelj sam.</w:t>
      </w:r>
    </w:p>
    <w:p w14:paraId="54A30210" w14:textId="77777777" w:rsidR="00230C29" w:rsidRPr="00930BBF" w:rsidRDefault="00230C29" w:rsidP="00165CA7">
      <w:pPr>
        <w:spacing w:line="240" w:lineRule="auto"/>
        <w:rPr>
          <w:rFonts w:eastAsia="Times New Roman" w:cs="Arial"/>
          <w:kern w:val="0"/>
          <w:lang w:eastAsia="sl-SI"/>
          <w14:ligatures w14:val="none"/>
        </w:rPr>
      </w:pPr>
    </w:p>
    <w:p w14:paraId="0C9314B4" w14:textId="6C5A1589"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Izbrani prijavitelji morajo zagotoviti hrambo in vpogled v dokumentacijo operacije še 10 (deset) let po njenem zaključku, in sicer za preverjanje izvajanja in upravljanja in revizijske postopke. Izbrani prijavitelji so dolžni na poziv vsa dokazila in dokumentacijo zahtevkov za izplačilo predložiti ministrstvu. V primeru, da ministrstvo ob pregledu dokumentacije po izplačilu ugotovi, da so bili zahtevki za izplačilo nepravilni</w:t>
      </w:r>
      <w:r w:rsidR="00904530">
        <w:rPr>
          <w:rFonts w:eastAsia="Times New Roman" w:cs="Arial"/>
          <w:kern w:val="0"/>
          <w:lang w:eastAsia="sl-SI"/>
          <w14:ligatures w14:val="none"/>
        </w:rPr>
        <w:t>,</w:t>
      </w:r>
      <w:r w:rsidRPr="00930BBF">
        <w:rPr>
          <w:rFonts w:eastAsia="Times New Roman" w:cs="Arial"/>
          <w:kern w:val="0"/>
          <w:lang w:eastAsia="sl-SI"/>
          <w14:ligatures w14:val="none"/>
        </w:rPr>
        <w:t xml:space="preserve"> oziroma v njih navedeni stroški nimajo podlage v dejanskih računovodskih listinah oz. v predloženih dokazilih ali da so bili stroški neupravičeni, lahko zahteva vračilo neupravičeno izplačanih sredstev v celoti ali delno, glede na obliko in obseg ugotovljenih nepravilnosti.</w:t>
      </w:r>
    </w:p>
    <w:p w14:paraId="018DFEA8" w14:textId="77777777" w:rsidR="00230C29" w:rsidRPr="00930BBF" w:rsidRDefault="00230C29" w:rsidP="00165CA7">
      <w:pPr>
        <w:spacing w:line="240" w:lineRule="auto"/>
        <w:rPr>
          <w:rFonts w:eastAsia="Times New Roman" w:cs="Arial"/>
          <w:kern w:val="0"/>
          <w:lang w:eastAsia="sl-SI"/>
          <w14:ligatures w14:val="none"/>
        </w:rPr>
      </w:pPr>
    </w:p>
    <w:p w14:paraId="3F6F2E86" w14:textId="6C75EBA5" w:rsidR="00230C29" w:rsidRPr="00930BBF" w:rsidRDefault="00230C29" w:rsidP="00165CA7">
      <w:pPr>
        <w:pStyle w:val="Odstavekseznama"/>
        <w:spacing w:line="240" w:lineRule="auto"/>
        <w:ind w:left="0"/>
        <w:rPr>
          <w:rFonts w:eastAsia="Calibri" w:cs="Arial"/>
          <w:kern w:val="0"/>
          <w14:ligatures w14:val="none"/>
        </w:rPr>
      </w:pPr>
      <w:r w:rsidRPr="00930BBF">
        <w:rPr>
          <w:rFonts w:cs="Arial"/>
          <w:color w:val="000000"/>
        </w:rPr>
        <w:t>Način uveljavljanja upravičenih stroškov in dokazila za dokazovanje upravičenih stroškov so navedeni v Navodilih organa upravljanja o upravičenih stroških za sredstva evropske kohezijske politike za programsko obdobje 2021</w:t>
      </w:r>
      <w:r w:rsidR="00DA6403" w:rsidRPr="00DA6403">
        <w:t>–</w:t>
      </w:r>
      <w:r w:rsidRPr="00930BBF">
        <w:rPr>
          <w:rFonts w:cs="Arial"/>
          <w:color w:val="000000"/>
        </w:rPr>
        <w:t xml:space="preserve">2027 (dostopna na: </w:t>
      </w:r>
      <w:hyperlink r:id="rId10" w:history="1">
        <w:r w:rsidRPr="00930BBF">
          <w:rPr>
            <w:rStyle w:val="Hiperpovezava"/>
            <w:rFonts w:cs="Arial"/>
            <w:color w:val="auto"/>
          </w:rPr>
          <w:t>https://evropskasredstva.si/navodila/</w:t>
        </w:r>
      </w:hyperlink>
      <w:r w:rsidRPr="00930BBF">
        <w:rPr>
          <w:rFonts w:cs="Arial"/>
        </w:rPr>
        <w:t xml:space="preserve">). </w:t>
      </w:r>
    </w:p>
    <w:p w14:paraId="4FB51AFE" w14:textId="77777777" w:rsidR="00230C29" w:rsidRPr="00930BBF" w:rsidRDefault="00230C29" w:rsidP="00165CA7">
      <w:pPr>
        <w:spacing w:line="240" w:lineRule="auto"/>
        <w:rPr>
          <w:rFonts w:cs="Arial"/>
        </w:rPr>
      </w:pPr>
    </w:p>
    <w:p w14:paraId="0C5289F5" w14:textId="1B494FBF" w:rsidR="00230C29" w:rsidRPr="00930BBF" w:rsidRDefault="00230C29" w:rsidP="00165CA7">
      <w:pPr>
        <w:pStyle w:val="Naslov2"/>
        <w:spacing w:line="240" w:lineRule="auto"/>
      </w:pPr>
      <w:r w:rsidRPr="00930BBF">
        <w:t xml:space="preserve">Sklop A </w:t>
      </w:r>
    </w:p>
    <w:p w14:paraId="6B8837F2" w14:textId="55832BE2" w:rsidR="00230C29" w:rsidRPr="00930BBF" w:rsidRDefault="00230C29" w:rsidP="00165CA7">
      <w:pPr>
        <w:spacing w:line="240" w:lineRule="auto"/>
        <w:rPr>
          <w:rFonts w:cs="Arial"/>
        </w:rPr>
      </w:pPr>
    </w:p>
    <w:p w14:paraId="46A3B52F" w14:textId="3D15DD39" w:rsidR="00A675B3" w:rsidRPr="00930BBF" w:rsidRDefault="00A675B3" w:rsidP="00165CA7">
      <w:pPr>
        <w:spacing w:line="240" w:lineRule="auto"/>
        <w:rPr>
          <w:rFonts w:cs="Arial"/>
        </w:rPr>
      </w:pPr>
      <w:bookmarkStart w:id="66" w:name="_Hlk207123853"/>
      <w:bookmarkStart w:id="67" w:name="_Hlk165375321"/>
      <w:r w:rsidRPr="00930BBF">
        <w:rPr>
          <w:rFonts w:cs="Arial"/>
        </w:rPr>
        <w:t xml:space="preserve">V okviru </w:t>
      </w:r>
      <w:r w:rsidR="00230C29" w:rsidRPr="00930BBF">
        <w:rPr>
          <w:rFonts w:cs="Arial"/>
        </w:rPr>
        <w:t>Sklopa A</w:t>
      </w:r>
      <w:r w:rsidRPr="00930BBF">
        <w:rPr>
          <w:rFonts w:cs="Arial"/>
        </w:rPr>
        <w:t xml:space="preserve"> so upravičeni naslednji stroški:</w:t>
      </w:r>
    </w:p>
    <w:bookmarkEnd w:id="66"/>
    <w:p w14:paraId="19ED9872" w14:textId="77777777" w:rsidR="002E76E7" w:rsidRPr="00930BBF" w:rsidRDefault="002E76E7" w:rsidP="00165CA7">
      <w:pPr>
        <w:spacing w:line="240" w:lineRule="auto"/>
        <w:rPr>
          <w:rFonts w:cs="Arial"/>
        </w:rPr>
      </w:pPr>
    </w:p>
    <w:p w14:paraId="41C546B1" w14:textId="4DFC9DF6" w:rsidR="00A675B3" w:rsidRPr="00930BBF" w:rsidRDefault="00A675B3" w:rsidP="00165CA7">
      <w:pPr>
        <w:pStyle w:val="Odstavekseznama"/>
        <w:numPr>
          <w:ilvl w:val="0"/>
          <w:numId w:val="14"/>
        </w:numPr>
        <w:spacing w:line="240" w:lineRule="auto"/>
        <w:rPr>
          <w:rFonts w:cs="Arial"/>
          <w:color w:val="000000" w:themeColor="text1"/>
          <w:lang w:eastAsia="sl-SI"/>
        </w:rPr>
      </w:pPr>
      <w:bookmarkStart w:id="68" w:name="_Hlk71554461"/>
      <w:r w:rsidRPr="00930BBF">
        <w:rPr>
          <w:rFonts w:cs="Arial"/>
        </w:rPr>
        <w:t>stroški plač in povračil stroškov v zvezi z delom</w:t>
      </w:r>
      <w:r w:rsidR="008863C6" w:rsidRPr="00930BBF">
        <w:rPr>
          <w:rFonts w:cs="Arial"/>
        </w:rPr>
        <w:t xml:space="preserve">, </w:t>
      </w:r>
      <w:r w:rsidR="00BA072C" w:rsidRPr="00930BBF">
        <w:rPr>
          <w:rFonts w:cs="Arial"/>
        </w:rPr>
        <w:t>pri čemer ta strošek v okviru operacije</w:t>
      </w:r>
      <w:r w:rsidR="008863C6" w:rsidRPr="00930BBF">
        <w:rPr>
          <w:rFonts w:cs="Arial"/>
        </w:rPr>
        <w:t xml:space="preserve"> ne presega</w:t>
      </w:r>
      <w:r w:rsidR="00BA072C" w:rsidRPr="00930BBF">
        <w:rPr>
          <w:rFonts w:cs="Arial"/>
        </w:rPr>
        <w:t xml:space="preserve"> 40</w:t>
      </w:r>
      <w:r w:rsidR="00904530">
        <w:rPr>
          <w:rFonts w:cs="Arial"/>
        </w:rPr>
        <w:t xml:space="preserve"> </w:t>
      </w:r>
      <w:r w:rsidR="00BA072C" w:rsidRPr="00930BBF">
        <w:rPr>
          <w:rFonts w:cs="Arial"/>
        </w:rPr>
        <w:t>% vrednosti zaprošenih sredstev</w:t>
      </w:r>
      <w:r w:rsidR="00E2019F" w:rsidRPr="00930BBF">
        <w:rPr>
          <w:rFonts w:cs="Arial"/>
        </w:rPr>
        <w:t xml:space="preserve"> operacije</w:t>
      </w:r>
      <w:r w:rsidRPr="00930BBF">
        <w:rPr>
          <w:rFonts w:cs="Arial"/>
        </w:rPr>
        <w:t>;</w:t>
      </w:r>
    </w:p>
    <w:p w14:paraId="150B3D7F" w14:textId="77777777" w:rsidR="00A675B3" w:rsidRPr="00930BBF" w:rsidRDefault="00A675B3" w:rsidP="00165CA7">
      <w:pPr>
        <w:pStyle w:val="Odstavekseznama"/>
        <w:numPr>
          <w:ilvl w:val="0"/>
          <w:numId w:val="14"/>
        </w:numPr>
        <w:spacing w:line="240" w:lineRule="auto"/>
        <w:rPr>
          <w:rFonts w:cs="Arial"/>
          <w:color w:val="000000" w:themeColor="text1"/>
          <w:lang w:eastAsia="sl-SI"/>
        </w:rPr>
      </w:pPr>
      <w:r w:rsidRPr="00930BBF">
        <w:rPr>
          <w:rFonts w:cs="Arial"/>
        </w:rPr>
        <w:t>stroški storitev zunanjih izvajalcev;</w:t>
      </w:r>
    </w:p>
    <w:p w14:paraId="6B42FB63" w14:textId="77777777" w:rsidR="00A675B3" w:rsidRPr="00930BBF" w:rsidRDefault="00A675B3" w:rsidP="00165CA7">
      <w:pPr>
        <w:pStyle w:val="Odstavekseznama"/>
        <w:numPr>
          <w:ilvl w:val="0"/>
          <w:numId w:val="14"/>
        </w:numPr>
        <w:spacing w:line="240" w:lineRule="auto"/>
        <w:rPr>
          <w:rFonts w:cs="Arial"/>
          <w:color w:val="000000" w:themeColor="text1"/>
          <w:lang w:eastAsia="sl-SI"/>
        </w:rPr>
      </w:pPr>
      <w:r w:rsidRPr="00930BBF">
        <w:rPr>
          <w:rFonts w:cs="Arial"/>
        </w:rPr>
        <w:t xml:space="preserve">stroški informiranja in komuniciranja; </w:t>
      </w:r>
    </w:p>
    <w:p w14:paraId="03B30565" w14:textId="77777777" w:rsidR="00A675B3" w:rsidRPr="00930BBF" w:rsidRDefault="00A675B3" w:rsidP="00165CA7">
      <w:pPr>
        <w:pStyle w:val="Odstavekseznama"/>
        <w:numPr>
          <w:ilvl w:val="0"/>
          <w:numId w:val="14"/>
        </w:numPr>
        <w:spacing w:line="240" w:lineRule="auto"/>
        <w:rPr>
          <w:rFonts w:cs="Arial"/>
          <w:color w:val="000000" w:themeColor="text1"/>
          <w:lang w:eastAsia="sl-SI"/>
        </w:rPr>
      </w:pPr>
      <w:r w:rsidRPr="00930BBF">
        <w:rPr>
          <w:rFonts w:cs="Arial"/>
        </w:rPr>
        <w:t>stroški za službena potovanja;</w:t>
      </w:r>
    </w:p>
    <w:p w14:paraId="02251A5D" w14:textId="419115D9" w:rsidR="00230C29" w:rsidRPr="00930BBF" w:rsidRDefault="00230C29" w:rsidP="00165CA7">
      <w:pPr>
        <w:pStyle w:val="Odstavekseznama"/>
        <w:numPr>
          <w:ilvl w:val="0"/>
          <w:numId w:val="14"/>
        </w:numPr>
        <w:spacing w:line="240" w:lineRule="auto"/>
        <w:rPr>
          <w:rFonts w:cs="Arial"/>
          <w:color w:val="000000" w:themeColor="text1"/>
          <w:lang w:eastAsia="sl-SI"/>
        </w:rPr>
      </w:pPr>
      <w:bookmarkStart w:id="69" w:name="_Hlk207124106"/>
      <w:r w:rsidRPr="00930BBF">
        <w:rPr>
          <w:rFonts w:cs="Arial"/>
        </w:rPr>
        <w:t xml:space="preserve">stroški izvedbe </w:t>
      </w:r>
      <w:bookmarkStart w:id="70" w:name="_Hlk207035660"/>
      <w:r w:rsidRPr="00930BBF">
        <w:rPr>
          <w:rFonts w:cs="Arial"/>
        </w:rPr>
        <w:t xml:space="preserve">enega </w:t>
      </w:r>
      <w:bookmarkStart w:id="71" w:name="_Hlk207036904"/>
      <w:r w:rsidRPr="00930BBF">
        <w:rPr>
          <w:rFonts w:cs="Arial"/>
        </w:rPr>
        <w:t xml:space="preserve">gostovanja kulturnega projekta in dogodka razvoja občinstva </w:t>
      </w:r>
      <w:bookmarkEnd w:id="70"/>
      <w:bookmarkEnd w:id="71"/>
      <w:r w:rsidRPr="00930BBF">
        <w:rPr>
          <w:rFonts w:cs="Arial"/>
        </w:rPr>
        <w:t>v višini 2.900,00 EUR, določen</w:t>
      </w:r>
      <w:r w:rsidR="00904530">
        <w:rPr>
          <w:rFonts w:cs="Arial"/>
        </w:rPr>
        <w:t>i</w:t>
      </w:r>
      <w:r w:rsidRPr="00930BBF">
        <w:rPr>
          <w:rFonts w:cs="Arial"/>
        </w:rPr>
        <w:t xml:space="preserve"> kot strošek na enoto (SE A);</w:t>
      </w:r>
    </w:p>
    <w:bookmarkEnd w:id="69"/>
    <w:p w14:paraId="64368B35" w14:textId="69075431" w:rsidR="00230C29" w:rsidRPr="009A3BFA" w:rsidRDefault="00A675B3" w:rsidP="00165CA7">
      <w:pPr>
        <w:pStyle w:val="Odstavekseznama"/>
        <w:numPr>
          <w:ilvl w:val="0"/>
          <w:numId w:val="14"/>
        </w:numPr>
        <w:spacing w:line="240" w:lineRule="auto"/>
        <w:rPr>
          <w:rFonts w:cs="Arial"/>
          <w:color w:val="000000" w:themeColor="text1"/>
          <w:lang w:eastAsia="sl-SI"/>
        </w:rPr>
      </w:pPr>
      <w:r w:rsidRPr="00930BBF">
        <w:rPr>
          <w:rFonts w:cs="Arial"/>
        </w:rPr>
        <w:t xml:space="preserve">posredni stroški v pavšalnem znesku do 15 % </w:t>
      </w:r>
      <w:bookmarkStart w:id="72" w:name="_Hlk190953584"/>
      <w:r w:rsidRPr="00930BBF">
        <w:rPr>
          <w:rFonts w:cs="Arial"/>
        </w:rPr>
        <w:t>upravičenih neposrednih stroškov osebja</w:t>
      </w:r>
      <w:bookmarkEnd w:id="72"/>
      <w:r w:rsidR="009A6915" w:rsidRPr="00930BBF">
        <w:rPr>
          <w:rFonts w:cs="Arial"/>
        </w:rPr>
        <w:t xml:space="preserve"> (stroškov plač)</w:t>
      </w:r>
      <w:r w:rsidRPr="00930BBF">
        <w:rPr>
          <w:rFonts w:cs="Arial"/>
        </w:rPr>
        <w:t>.</w:t>
      </w:r>
      <w:bookmarkEnd w:id="68"/>
    </w:p>
    <w:p w14:paraId="6873EEEC" w14:textId="77777777" w:rsidR="00230C29" w:rsidRPr="00930BBF" w:rsidRDefault="00230C29" w:rsidP="00165CA7">
      <w:pPr>
        <w:spacing w:line="240" w:lineRule="auto"/>
        <w:rPr>
          <w:rFonts w:cs="Arial"/>
        </w:rPr>
      </w:pPr>
    </w:p>
    <w:p w14:paraId="19E652D3" w14:textId="77777777" w:rsidR="00230C29" w:rsidRPr="00930BBF" w:rsidRDefault="00230C29"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plač in povračil stroškov v zvezi z delom</w:t>
      </w:r>
    </w:p>
    <w:p w14:paraId="340421D3" w14:textId="77777777" w:rsidR="00230C29" w:rsidRPr="00930BBF" w:rsidRDefault="00230C29" w:rsidP="00165CA7">
      <w:pPr>
        <w:spacing w:line="240" w:lineRule="auto"/>
        <w:rPr>
          <w:rFonts w:eastAsia="Times New Roman" w:cs="Arial"/>
          <w:kern w:val="0"/>
          <w:u w:val="single"/>
          <w:lang w:eastAsia="sl-SI"/>
          <w14:ligatures w14:val="none"/>
        </w:rPr>
      </w:pPr>
    </w:p>
    <w:p w14:paraId="1D9265D5" w14:textId="77777777" w:rsidR="00230C29" w:rsidRPr="00930BBF" w:rsidRDefault="00230C29" w:rsidP="00165CA7">
      <w:pPr>
        <w:spacing w:line="240" w:lineRule="auto"/>
        <w:rPr>
          <w:rFonts w:cs="Arial"/>
          <w:b/>
        </w:rPr>
      </w:pPr>
      <w:r w:rsidRPr="00930BBF">
        <w:rPr>
          <w:rFonts w:cs="Arial"/>
          <w:b/>
        </w:rPr>
        <w:t>Pogoji upravičenosti:</w:t>
      </w:r>
    </w:p>
    <w:p w14:paraId="77156491" w14:textId="77777777" w:rsidR="00165CA7" w:rsidRDefault="00230C29" w:rsidP="00165CA7">
      <w:pPr>
        <w:spacing w:line="240" w:lineRule="auto"/>
        <w:rPr>
          <w:rFonts w:cs="Arial"/>
        </w:rPr>
      </w:pPr>
      <w:r w:rsidRPr="00930BBF">
        <w:rPr>
          <w:rFonts w:cs="Arial"/>
        </w:rPr>
        <w:t xml:space="preserve">Stroški plač ter druga povračila stroškov v zvezi z delom zaposlenih na operaciji so upravičen strošek. Kot zaposlene na operaciji se razume osebe, ki so z upravičencem sklenile pogodbo o zaposlitvi, aneks k pogodbi o zaposlitvi oziroma jim je opravljanje nalog na operaciji določeno z drugim pravnim aktom. </w:t>
      </w:r>
    </w:p>
    <w:p w14:paraId="067A6EBB" w14:textId="77777777" w:rsidR="00165CA7" w:rsidRDefault="00165CA7" w:rsidP="00165CA7">
      <w:pPr>
        <w:spacing w:line="240" w:lineRule="auto"/>
        <w:rPr>
          <w:rFonts w:cs="Arial"/>
        </w:rPr>
      </w:pPr>
    </w:p>
    <w:p w14:paraId="46165FA8" w14:textId="0AC0188C" w:rsidR="00230C29" w:rsidRPr="00930BBF" w:rsidRDefault="00230C29" w:rsidP="00165CA7">
      <w:pPr>
        <w:spacing w:line="240" w:lineRule="auto"/>
        <w:rPr>
          <w:rFonts w:cs="Arial"/>
        </w:rPr>
      </w:pPr>
      <w:r w:rsidRPr="00930BBF">
        <w:rPr>
          <w:rFonts w:cs="Arial"/>
        </w:rPr>
        <w:t xml:space="preserve">Zaposleni lahko dela na operaciji polni delovni čas. </w:t>
      </w:r>
      <w:r w:rsidRPr="00930BBF">
        <w:rPr>
          <w:rFonts w:eastAsia="Wingdings" w:cs="Arial"/>
          <w:noProof/>
        </w:rPr>
        <w:t xml:space="preserve">Polni delovni čas pomeni osem ur na dan, pet dni v tednu, kar v povprečju znese 174 ur v mesecu. Izjema od tega pravila je delovna obveznost v skladu z Zakonom o visokem šolstvu. </w:t>
      </w:r>
      <w:r w:rsidRPr="00930BBF">
        <w:rPr>
          <w:rFonts w:cs="Arial"/>
        </w:rPr>
        <w:t xml:space="preserve">V primeru, da ima oseba sklenjeno pogodbo o zaposlitvi (bodisi za določen ali nedoločen čas) in dela na operaciji polni delovni čas, je upravičen strošek njegova plača ter druga povračila stroškov v zvezi z delom v celoti. </w:t>
      </w:r>
    </w:p>
    <w:p w14:paraId="33E7AC91" w14:textId="77777777" w:rsidR="00F91C73" w:rsidRPr="00930BBF" w:rsidRDefault="00F91C73" w:rsidP="00165CA7">
      <w:pPr>
        <w:spacing w:line="240" w:lineRule="auto"/>
        <w:rPr>
          <w:rFonts w:cs="Arial"/>
        </w:rPr>
      </w:pPr>
    </w:p>
    <w:p w14:paraId="63607CAE" w14:textId="77777777" w:rsidR="00230C29" w:rsidRPr="00930BBF" w:rsidRDefault="00230C29" w:rsidP="00165CA7">
      <w:pPr>
        <w:spacing w:line="240" w:lineRule="auto"/>
        <w:rPr>
          <w:rFonts w:eastAsia="Wingdings" w:cs="Arial"/>
          <w:noProof/>
        </w:rPr>
      </w:pPr>
      <w:r w:rsidRPr="00930BBF">
        <w:rPr>
          <w:rFonts w:cs="Arial"/>
        </w:rPr>
        <w:t xml:space="preserve">V primeru, da zaposleni dela na operaciji le del delovnega časa, se njegov strošek obračuna v sorazmernem deležu, z upoštevanjem obsega opravljenega dela. </w:t>
      </w:r>
      <w:r w:rsidRPr="00930BBF">
        <w:rPr>
          <w:rFonts w:eastAsia="Wingdings" w:cs="Arial"/>
          <w:noProof/>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14:paraId="3529050B" w14:textId="77777777" w:rsidR="00F91C73" w:rsidRPr="00930BBF" w:rsidRDefault="00F91C73" w:rsidP="00165CA7">
      <w:pPr>
        <w:spacing w:line="240" w:lineRule="auto"/>
        <w:rPr>
          <w:rFonts w:eastAsia="Wingdings" w:cs="Arial"/>
          <w:noProof/>
        </w:rPr>
      </w:pPr>
    </w:p>
    <w:p w14:paraId="079C1873" w14:textId="77777777" w:rsidR="00230C29" w:rsidRPr="00930BBF" w:rsidRDefault="00230C29" w:rsidP="00165CA7">
      <w:pPr>
        <w:spacing w:line="240" w:lineRule="auto"/>
        <w:rPr>
          <w:rFonts w:eastAsia="Wingdings" w:cs="Arial"/>
          <w:noProof/>
        </w:rPr>
      </w:pPr>
      <w:r w:rsidRPr="00930BBF">
        <w:rPr>
          <w:rFonts w:eastAsia="Wingdings" w:cs="Arial"/>
          <w:noProof/>
        </w:rPr>
        <w:t>Urna postavka za delavca, ki dela na operacij le del delovnega časa se lahko izračuna na dva načina:</w:t>
      </w:r>
    </w:p>
    <w:p w14:paraId="0A62A336" w14:textId="77777777" w:rsidR="00230C29" w:rsidRPr="00930BBF" w:rsidRDefault="00230C29" w:rsidP="00165CA7">
      <w:pPr>
        <w:numPr>
          <w:ilvl w:val="0"/>
          <w:numId w:val="51"/>
        </w:numPr>
        <w:tabs>
          <w:tab w:val="clear" w:pos="360"/>
        </w:tabs>
        <w:spacing w:line="240" w:lineRule="auto"/>
        <w:rPr>
          <w:rFonts w:eastAsia="Wingdings" w:cs="Arial"/>
          <w:i/>
          <w:noProof/>
        </w:rPr>
      </w:pPr>
      <w:r w:rsidRPr="00930BBF">
        <w:rPr>
          <w:rFonts w:eastAsia="Wingdings" w:cs="Arial"/>
          <w:noProof/>
        </w:rPr>
        <w:t xml:space="preserve"> na podlagi normativnega izračuna tako, da se upošteva povprečni mesečni fond ur (174 ur),</w:t>
      </w:r>
    </w:p>
    <w:p w14:paraId="051C0146" w14:textId="77777777" w:rsidR="00230C29" w:rsidRPr="00930BBF" w:rsidRDefault="00230C29" w:rsidP="00165CA7">
      <w:pPr>
        <w:numPr>
          <w:ilvl w:val="0"/>
          <w:numId w:val="51"/>
        </w:numPr>
        <w:tabs>
          <w:tab w:val="clear" w:pos="360"/>
        </w:tabs>
        <w:spacing w:line="240" w:lineRule="auto"/>
        <w:rPr>
          <w:rFonts w:eastAsia="Wingdings" w:cs="Arial"/>
          <w:i/>
          <w:noProof/>
        </w:rPr>
      </w:pPr>
      <w:r w:rsidRPr="00930BBF">
        <w:rPr>
          <w:rFonts w:eastAsia="Wingdings" w:cs="Arial"/>
          <w:noProof/>
        </w:rPr>
        <w:t xml:space="preserve"> ali na podlagi dejansko opravljenih ur v posameznem mesecu. </w:t>
      </w:r>
    </w:p>
    <w:p w14:paraId="1E6985D1" w14:textId="77777777" w:rsidR="00230C29" w:rsidRPr="00F17B2D" w:rsidRDefault="00230C29" w:rsidP="00165CA7">
      <w:pPr>
        <w:spacing w:line="240" w:lineRule="auto"/>
        <w:rPr>
          <w:rFonts w:eastAsia="Wingdings" w:cs="Arial"/>
          <w:iCs/>
          <w:noProof/>
        </w:rPr>
      </w:pPr>
    </w:p>
    <w:p w14:paraId="513F5CEB" w14:textId="77777777" w:rsidR="00230C29" w:rsidRPr="00930BBF" w:rsidRDefault="00230C29" w:rsidP="00165CA7">
      <w:pPr>
        <w:spacing w:line="240" w:lineRule="auto"/>
        <w:rPr>
          <w:rFonts w:eastAsia="Wingdings" w:cs="Arial"/>
          <w:noProof/>
        </w:rPr>
      </w:pPr>
      <w:r w:rsidRPr="00930BBF">
        <w:rPr>
          <w:rFonts w:eastAsia="Wingdings" w:cs="Arial"/>
          <w:noProof/>
        </w:rPr>
        <w:t>Število ur ne sme presegati omejitev, ki jih določa nacionalna zakonodaja (izjema od tega pravila je dopolnilno delo v skladu z zakonom o visokem šolstvu).</w:t>
      </w:r>
    </w:p>
    <w:p w14:paraId="06DC93D8" w14:textId="77777777" w:rsidR="00230C29" w:rsidRPr="00930BBF" w:rsidRDefault="00230C29" w:rsidP="00165CA7">
      <w:pPr>
        <w:pStyle w:val="style5"/>
        <w:ind w:left="0"/>
        <w:rPr>
          <w:rFonts w:ascii="Arial" w:hAnsi="Arial"/>
          <w:sz w:val="20"/>
          <w:szCs w:val="20"/>
        </w:rPr>
      </w:pPr>
    </w:p>
    <w:p w14:paraId="57206B3B" w14:textId="77777777" w:rsidR="00230C29" w:rsidRPr="00930BBF" w:rsidRDefault="00230C29" w:rsidP="00165CA7">
      <w:pPr>
        <w:spacing w:line="240" w:lineRule="auto"/>
        <w:rPr>
          <w:rFonts w:cs="Arial"/>
          <w:color w:val="000000"/>
        </w:rPr>
      </w:pPr>
      <w:r w:rsidRPr="00930BBF">
        <w:rPr>
          <w:rFonts w:cs="Arial"/>
          <w:color w:val="000000"/>
        </w:rPr>
        <w:t>V sklopu izvajanja operacije se lahko pojavijo nepredvidene okoliščine, kot je dolgotrajna bolniška odsotnost, materinski/očetovski dopust, prekinitev delovnega razmerja ipd. V takem primeru se lahko na operacijo prerazporedi oziroma zaposli novo osebo, ob predhodnem soglasju ministrstva. Stroški odsotnosti za čas dolgotrajne bolniške odsotnosti oziroma drugih dolgotrajnih odsotnostih, ki so povrnjene iz drugih javnih virov, niso upravičeni do povračila.</w:t>
      </w:r>
    </w:p>
    <w:p w14:paraId="55D24331" w14:textId="77777777" w:rsidR="00F91C73" w:rsidRPr="00930BBF" w:rsidRDefault="00F91C73" w:rsidP="00165CA7">
      <w:pPr>
        <w:spacing w:line="240" w:lineRule="auto"/>
        <w:rPr>
          <w:rFonts w:eastAsia="Wingdings" w:cs="Arial"/>
          <w:noProof/>
        </w:rPr>
      </w:pPr>
    </w:p>
    <w:p w14:paraId="11BEA541" w14:textId="77777777" w:rsidR="00230C29" w:rsidRDefault="00230C29" w:rsidP="00165CA7">
      <w:pPr>
        <w:pStyle w:val="style5"/>
        <w:ind w:left="0"/>
        <w:rPr>
          <w:rFonts w:ascii="Arial" w:hAnsi="Arial"/>
          <w:sz w:val="20"/>
          <w:szCs w:val="20"/>
        </w:rPr>
      </w:pPr>
      <w:r w:rsidRPr="00930BBF">
        <w:rPr>
          <w:rFonts w:ascii="Arial" w:hAnsi="Arial"/>
          <w:sz w:val="20"/>
          <w:szCs w:val="20"/>
        </w:rPr>
        <w:t>Upravičeni stroški lahko zajemajo:</w:t>
      </w:r>
    </w:p>
    <w:p w14:paraId="74FFEC13" w14:textId="77777777" w:rsidR="00165CA7" w:rsidRPr="00930BBF" w:rsidRDefault="00165CA7" w:rsidP="00165CA7">
      <w:pPr>
        <w:pStyle w:val="style5"/>
        <w:ind w:left="0"/>
        <w:rPr>
          <w:rFonts w:ascii="Arial" w:hAnsi="Arial"/>
          <w:sz w:val="20"/>
          <w:szCs w:val="20"/>
        </w:rPr>
      </w:pPr>
    </w:p>
    <w:p w14:paraId="59D67AE4" w14:textId="77777777" w:rsidR="00230C29" w:rsidRPr="00930BBF" w:rsidRDefault="00230C29" w:rsidP="00165CA7">
      <w:pPr>
        <w:pStyle w:val="Odstavekseznama"/>
        <w:numPr>
          <w:ilvl w:val="0"/>
          <w:numId w:val="52"/>
        </w:numPr>
        <w:tabs>
          <w:tab w:val="clear" w:pos="360"/>
        </w:tabs>
        <w:spacing w:line="240" w:lineRule="auto"/>
        <w:jc w:val="left"/>
        <w:rPr>
          <w:rFonts w:cs="Arial"/>
        </w:rPr>
      </w:pPr>
      <w:r w:rsidRPr="00930BBF">
        <w:rPr>
          <w:rFonts w:cs="Arial"/>
        </w:rPr>
        <w:t xml:space="preserve">plače in dodatke z vsemi pripadajočimi davki in prispevki delavca in delodajalca, vključno z </w:t>
      </w:r>
      <w:r w:rsidRPr="00930BBF">
        <w:rPr>
          <w:rFonts w:cs="Arial"/>
          <w:color w:val="000000" w:themeColor="text1"/>
        </w:rPr>
        <w:t xml:space="preserve">delovno uspešnostjo, skladno z zakonom, ki ureja sistem plač v javnem sektorju, oziroma z zakonodajo, ki ureja delovna razmerja v drugih sektorjih </w:t>
      </w:r>
      <w:r w:rsidRPr="00930BBF">
        <w:rPr>
          <w:rFonts w:cs="Arial"/>
        </w:rPr>
        <w:t>– v celoti ali pa v deležu dela na operaciji;</w:t>
      </w:r>
    </w:p>
    <w:p w14:paraId="14355339" w14:textId="77777777" w:rsidR="00230C29" w:rsidRPr="00930BBF" w:rsidRDefault="00230C29" w:rsidP="00165CA7">
      <w:pPr>
        <w:pStyle w:val="style1"/>
        <w:numPr>
          <w:ilvl w:val="0"/>
          <w:numId w:val="52"/>
        </w:numPr>
        <w:rPr>
          <w:rFonts w:ascii="Arial" w:hAnsi="Arial"/>
          <w:sz w:val="20"/>
          <w:szCs w:val="20"/>
        </w:rPr>
      </w:pPr>
      <w:r w:rsidRPr="00930BBF">
        <w:rPr>
          <w:rFonts w:ascii="Arial" w:hAnsi="Arial"/>
          <w:sz w:val="20"/>
          <w:szCs w:val="20"/>
        </w:rPr>
        <w:t>povračila stroškov v zvezi z delom (prehrana med delom, prevoz na delo in z dela, strošek nadomestila za uporabo lastnih sredstev pri delu na domu) – v celoti ali pa v deležu dela na operaciji;</w:t>
      </w:r>
    </w:p>
    <w:p w14:paraId="5CC675BE" w14:textId="77777777" w:rsidR="00230C29" w:rsidRPr="00930BBF" w:rsidRDefault="00230C29" w:rsidP="00165CA7">
      <w:pPr>
        <w:pStyle w:val="style1"/>
        <w:numPr>
          <w:ilvl w:val="0"/>
          <w:numId w:val="52"/>
        </w:numPr>
        <w:rPr>
          <w:rFonts w:ascii="Arial" w:hAnsi="Arial"/>
          <w:sz w:val="20"/>
          <w:szCs w:val="20"/>
        </w:rPr>
      </w:pPr>
      <w:r w:rsidRPr="00930BBF">
        <w:rPr>
          <w:rFonts w:ascii="Arial" w:hAnsi="Arial"/>
          <w:color w:val="auto"/>
          <w:sz w:val="20"/>
          <w:szCs w:val="20"/>
        </w:rPr>
        <w:t>povračila in nadomestila</w:t>
      </w:r>
      <w:r w:rsidRPr="00930BBF">
        <w:rPr>
          <w:rFonts w:ascii="Arial" w:hAnsi="Arial"/>
          <w:sz w:val="20"/>
          <w:szCs w:val="20"/>
        </w:rPr>
        <w:t xml:space="preserve"> (npr. boleznine do 30 dni), če delodajalec ne povrne stroškov dela iz drugih javnih virov (kadar je upravičenec neposredni proračunski uporabnik, je refundacija npr. boleznine upravičen strošek); </w:t>
      </w:r>
    </w:p>
    <w:p w14:paraId="449FD12A" w14:textId="36102D81" w:rsidR="00230C29" w:rsidRPr="00930BBF" w:rsidRDefault="00230C29" w:rsidP="00165CA7">
      <w:pPr>
        <w:pStyle w:val="style1"/>
        <w:numPr>
          <w:ilvl w:val="0"/>
          <w:numId w:val="52"/>
        </w:numPr>
        <w:rPr>
          <w:rFonts w:ascii="Arial" w:hAnsi="Arial"/>
          <w:sz w:val="20"/>
          <w:szCs w:val="20"/>
        </w:rPr>
      </w:pPr>
      <w:r w:rsidRPr="00930BBF">
        <w:rPr>
          <w:rFonts w:ascii="Arial" w:hAnsi="Arial"/>
          <w:sz w:val="20"/>
          <w:szCs w:val="20"/>
        </w:rPr>
        <w:t>druge osebne prejemke v skladu z veljavno zakonodajo (regres za letni dopust, odpravnine v skladu z 79. členom Zakona o delovnih razmerjih (ZDR-1), (Uradni list RS, št. </w:t>
      </w:r>
      <w:hyperlink r:id="rId11" w:tgtFrame="_blank" w:tooltip="Zakon o delovnih razmerjih (ZDR-1)" w:history="1">
        <w:r w:rsidRPr="00930BBF">
          <w:rPr>
            <w:rFonts w:ascii="Arial" w:hAnsi="Arial"/>
            <w:sz w:val="20"/>
            <w:szCs w:val="20"/>
          </w:rPr>
          <w:t>21/13</w:t>
        </w:r>
      </w:hyperlink>
      <w:r w:rsidRPr="00930BBF">
        <w:rPr>
          <w:rFonts w:ascii="Arial" w:hAnsi="Arial"/>
          <w:sz w:val="20"/>
          <w:szCs w:val="20"/>
        </w:rPr>
        <w:t>, </w:t>
      </w:r>
      <w:hyperlink r:id="rId12" w:tgtFrame="_blank" w:tooltip="Popravek Zakona o delovnih razmerjih" w:history="1">
        <w:r w:rsidRPr="00930BBF">
          <w:rPr>
            <w:rFonts w:ascii="Arial" w:hAnsi="Arial"/>
            <w:sz w:val="20"/>
            <w:szCs w:val="20"/>
          </w:rPr>
          <w:t>78/13</w:t>
        </w:r>
      </w:hyperlink>
      <w:r w:rsidRPr="00930BBF">
        <w:rPr>
          <w:rFonts w:ascii="Arial" w:hAnsi="Arial"/>
          <w:sz w:val="20"/>
          <w:szCs w:val="20"/>
        </w:rPr>
        <w:t> – popr., </w:t>
      </w:r>
      <w:hyperlink r:id="rId13" w:tgtFrame="_blank" w:tooltip="Zakon o zaposlovanju, samozaposlovanju in delu tujcev (ZZSDT)" w:history="1">
        <w:r w:rsidRPr="00930BBF">
          <w:rPr>
            <w:rFonts w:ascii="Arial" w:hAnsi="Arial"/>
            <w:sz w:val="20"/>
            <w:szCs w:val="20"/>
          </w:rPr>
          <w:t>47/15</w:t>
        </w:r>
      </w:hyperlink>
      <w:r w:rsidRPr="00930BBF">
        <w:rPr>
          <w:rFonts w:ascii="Arial" w:hAnsi="Arial"/>
          <w:sz w:val="20"/>
          <w:szCs w:val="20"/>
        </w:rPr>
        <w:t> – ZZSDT, </w:t>
      </w:r>
      <w:hyperlink r:id="rId14" w:tgtFrame="_blank" w:tooltip="Zakon o spremembah in dopolnitvah Pomorskega zakonika (PZ-F)" w:history="1">
        <w:r w:rsidRPr="00930BBF">
          <w:rPr>
            <w:rFonts w:ascii="Arial" w:hAnsi="Arial"/>
            <w:sz w:val="20"/>
            <w:szCs w:val="20"/>
          </w:rPr>
          <w:t>33/16</w:t>
        </w:r>
      </w:hyperlink>
      <w:r w:rsidRPr="00930BBF">
        <w:rPr>
          <w:rFonts w:ascii="Arial" w:hAnsi="Arial"/>
          <w:sz w:val="20"/>
          <w:szCs w:val="20"/>
        </w:rPr>
        <w:t> – PZ-F, </w:t>
      </w:r>
      <w:hyperlink r:id="rId15" w:tgtFrame="_blank" w:tooltip="Zakon o dopolnitvah Zakona o delovnih razmerjih (ZDR-1A)" w:history="1">
        <w:r w:rsidRPr="00930BBF">
          <w:rPr>
            <w:rFonts w:ascii="Arial" w:hAnsi="Arial"/>
            <w:sz w:val="20"/>
            <w:szCs w:val="20"/>
          </w:rPr>
          <w:t>52/16</w:t>
        </w:r>
      </w:hyperlink>
      <w:r w:rsidRPr="00930BBF">
        <w:rPr>
          <w:rFonts w:ascii="Arial" w:hAnsi="Arial"/>
          <w:sz w:val="20"/>
          <w:szCs w:val="20"/>
        </w:rPr>
        <w:t>, </w:t>
      </w:r>
      <w:hyperlink r:id="rId16" w:tgtFrame="_blank" w:tooltip="Odločba o razveljavitvi četrtega odstavka 88. člena Zakona o delovnih razmerjih in delni razveljavitvi sklepa Vrhovnega sodišča, sklepa Višjega delovnega in socialnega sodišča in sklepa Delovnega sodišča v Mariboru" w:history="1">
        <w:r w:rsidRPr="00930BBF">
          <w:rPr>
            <w:rFonts w:ascii="Arial" w:hAnsi="Arial"/>
            <w:sz w:val="20"/>
            <w:szCs w:val="20"/>
          </w:rPr>
          <w:t>15/17</w:t>
        </w:r>
      </w:hyperlink>
      <w:r w:rsidRPr="00930BBF">
        <w:rPr>
          <w:rFonts w:ascii="Arial" w:hAnsi="Arial"/>
          <w:sz w:val="20"/>
          <w:szCs w:val="20"/>
        </w:rPr>
        <w:t> – odl. US, </w:t>
      </w:r>
      <w:hyperlink r:id="rId17" w:tgtFrame="_blank" w:tooltip="Zakon o poslovni skrivnosti (ZPosS)" w:history="1">
        <w:r w:rsidRPr="00930BBF">
          <w:rPr>
            <w:rFonts w:ascii="Arial" w:hAnsi="Arial"/>
            <w:sz w:val="20"/>
            <w:szCs w:val="20"/>
          </w:rPr>
          <w:t>22/19</w:t>
        </w:r>
      </w:hyperlink>
      <w:r w:rsidRPr="00930BBF">
        <w:rPr>
          <w:rFonts w:ascii="Arial" w:hAnsi="Arial"/>
          <w:sz w:val="20"/>
          <w:szCs w:val="20"/>
        </w:rPr>
        <w:t> – ZPosS, </w:t>
      </w:r>
      <w:hyperlink r:id="rId18" w:tgtFrame="_blank" w:tooltip="Zakon o dopolnitvi Zakona o delovnih razmerjih (ZDR-1B)" w:history="1">
        <w:r w:rsidRPr="00930BBF">
          <w:rPr>
            <w:rFonts w:ascii="Arial" w:hAnsi="Arial"/>
            <w:sz w:val="20"/>
            <w:szCs w:val="20"/>
          </w:rPr>
          <w:t>81/19</w:t>
        </w:r>
      </w:hyperlink>
      <w:r w:rsidRPr="00930BBF">
        <w:rPr>
          <w:rFonts w:ascii="Arial" w:hAnsi="Arial"/>
          <w:sz w:val="20"/>
          <w:szCs w:val="20"/>
        </w:rPr>
        <w:t>, </w:t>
      </w:r>
      <w:hyperlink r:id="rId19" w:tgtFrame="_blank" w:tooltip="Zakon o interventnih ukrepih za pomoč pri omilitvi posledic drugega vala epidemije COVID-19 (ZIUPOPDVE)" w:history="1">
        <w:r w:rsidRPr="00930BBF">
          <w:rPr>
            <w:rFonts w:ascii="Arial" w:hAnsi="Arial"/>
            <w:sz w:val="20"/>
            <w:szCs w:val="20"/>
          </w:rPr>
          <w:t>203/20</w:t>
        </w:r>
      </w:hyperlink>
      <w:r w:rsidRPr="00930BBF">
        <w:rPr>
          <w:rFonts w:ascii="Arial" w:hAnsi="Arial"/>
          <w:sz w:val="20"/>
          <w:szCs w:val="20"/>
        </w:rPr>
        <w:t> – ZIUPOPDVE, </w:t>
      </w:r>
      <w:hyperlink r:id="rId20" w:tgtFrame="_blank" w:tooltip="Zakon o spremembah in dopolnitvah Zakona o čezmejnem izvajanju storitev (ZČmIS-A)" w:history="1">
        <w:r w:rsidRPr="00930BBF">
          <w:rPr>
            <w:rFonts w:ascii="Arial" w:hAnsi="Arial"/>
            <w:sz w:val="20"/>
            <w:szCs w:val="20"/>
          </w:rPr>
          <w:t>119/21</w:t>
        </w:r>
      </w:hyperlink>
      <w:r w:rsidRPr="00930BBF">
        <w:rPr>
          <w:rFonts w:ascii="Arial" w:hAnsi="Arial"/>
          <w:sz w:val="20"/>
          <w:szCs w:val="20"/>
        </w:rPr>
        <w:t> – ZČmIS-A, </w:t>
      </w:r>
      <w:hyperlink r:id="rId21" w:tgtFrame="_blank" w:tooltip="Odločba o razveljavitvi tretjega, četrtega in petega odstavka 89. člena Zakona o delovnih razmerjih ter 156.a člena Zakona o javnih uslužbencih" w:history="1">
        <w:r w:rsidRPr="00930BBF">
          <w:rPr>
            <w:rFonts w:ascii="Arial" w:hAnsi="Arial"/>
            <w:sz w:val="20"/>
            <w:szCs w:val="20"/>
          </w:rPr>
          <w:t>202/21</w:t>
        </w:r>
      </w:hyperlink>
      <w:r w:rsidRPr="00930BBF">
        <w:rPr>
          <w:rFonts w:ascii="Arial" w:hAnsi="Arial"/>
          <w:sz w:val="20"/>
          <w:szCs w:val="20"/>
        </w:rPr>
        <w:t> – odl. US, </w:t>
      </w:r>
      <w:hyperlink r:id="rId22" w:tgtFrame="_blank" w:tooltip="Zakon o spremembah Zakona o delovnih razmerjih (ZDR-1C)" w:history="1">
        <w:r w:rsidRPr="00930BBF">
          <w:rPr>
            <w:rFonts w:ascii="Arial" w:hAnsi="Arial"/>
            <w:sz w:val="20"/>
            <w:szCs w:val="20"/>
          </w:rPr>
          <w:t>15/22</w:t>
        </w:r>
      </w:hyperlink>
      <w:r w:rsidRPr="00930BBF">
        <w:rPr>
          <w:rFonts w:ascii="Arial" w:hAnsi="Arial"/>
          <w:sz w:val="20"/>
          <w:szCs w:val="20"/>
        </w:rPr>
        <w:t>, </w:t>
      </w:r>
      <w:hyperlink r:id="rId23" w:tgtFrame="_blank" w:tooltip="Zakon za urejanje položaja študentov (ZUPŠ-1)" w:history="1">
        <w:r w:rsidRPr="00930BBF">
          <w:rPr>
            <w:rFonts w:ascii="Arial" w:hAnsi="Arial"/>
            <w:sz w:val="20"/>
            <w:szCs w:val="20"/>
          </w:rPr>
          <w:t>54/22</w:t>
        </w:r>
      </w:hyperlink>
      <w:r w:rsidRPr="00930BBF">
        <w:rPr>
          <w:rFonts w:ascii="Arial" w:hAnsi="Arial"/>
          <w:sz w:val="20"/>
          <w:szCs w:val="20"/>
        </w:rPr>
        <w:t> – ZUPŠ-1, </w:t>
      </w:r>
      <w:hyperlink r:id="rId24" w:tgtFrame="_blank" w:tooltip="Zakon o spremembah in dopolnitvah Zakona o delovnih razmerjih (ZDR-1D)" w:history="1">
        <w:r w:rsidRPr="00930BBF">
          <w:rPr>
            <w:rFonts w:ascii="Arial" w:hAnsi="Arial"/>
            <w:sz w:val="20"/>
            <w:szCs w:val="20"/>
          </w:rPr>
          <w:t>114/23</w:t>
        </w:r>
      </w:hyperlink>
      <w:r w:rsidRPr="00930BBF">
        <w:rPr>
          <w:rFonts w:ascii="Arial" w:hAnsi="Arial"/>
          <w:sz w:val="20"/>
          <w:szCs w:val="20"/>
        </w:rPr>
        <w:t> in </w:t>
      </w:r>
      <w:hyperlink r:id="rId25" w:tgtFrame="_blank" w:tooltip="Zakon o interventnih ukrepih na področju zdravstva, dela in sociale ter z zdravstvom povezanih vsebin (ZIUZDS)" w:history="1">
        <w:r w:rsidRPr="00930BBF">
          <w:rPr>
            <w:rFonts w:ascii="Arial" w:hAnsi="Arial"/>
            <w:sz w:val="20"/>
            <w:szCs w:val="20"/>
          </w:rPr>
          <w:t>136/23</w:t>
        </w:r>
      </w:hyperlink>
      <w:r w:rsidRPr="00930BBF">
        <w:rPr>
          <w:rFonts w:ascii="Arial" w:hAnsi="Arial"/>
          <w:sz w:val="20"/>
          <w:szCs w:val="20"/>
        </w:rPr>
        <w:t> – ZIUZDS</w:t>
      </w:r>
      <w:r w:rsidR="00DA6403">
        <w:rPr>
          <w:rFonts w:ascii="Arial" w:hAnsi="Arial"/>
          <w:sz w:val="20"/>
          <w:szCs w:val="20"/>
        </w:rPr>
        <w:t xml:space="preserve"> </w:t>
      </w:r>
      <w:r w:rsidR="00DA6403" w:rsidRPr="00DA6403">
        <w:rPr>
          <w:rFonts w:ascii="Arial" w:hAnsi="Arial"/>
          <w:sz w:val="20"/>
          <w:szCs w:val="20"/>
        </w:rPr>
        <w:t>in 70/25 – ZUTD-I</w:t>
      </w:r>
      <w:r w:rsidRPr="00930BBF">
        <w:rPr>
          <w:rFonts w:ascii="Arial" w:hAnsi="Arial"/>
          <w:sz w:val="20"/>
          <w:szCs w:val="20"/>
        </w:rPr>
        <w:t>), ipd))</w:t>
      </w:r>
      <w:r w:rsidRPr="00930BBF">
        <w:rPr>
          <w:rFonts w:ascii="Arial" w:hAnsi="Arial"/>
          <w:color w:val="000000" w:themeColor="text1"/>
          <w:sz w:val="20"/>
          <w:szCs w:val="20"/>
        </w:rPr>
        <w:t xml:space="preserve"> </w:t>
      </w:r>
      <w:r w:rsidRPr="00930BBF">
        <w:rPr>
          <w:rFonts w:ascii="Arial" w:hAnsi="Arial"/>
          <w:sz w:val="20"/>
          <w:szCs w:val="20"/>
        </w:rPr>
        <w:t>– v primeru delnega dela na operaciji v sorazmernem deležu;</w:t>
      </w:r>
    </w:p>
    <w:p w14:paraId="42281B9D" w14:textId="77777777" w:rsidR="00230C29" w:rsidRPr="00930BBF" w:rsidRDefault="00230C29" w:rsidP="00165CA7">
      <w:pPr>
        <w:numPr>
          <w:ilvl w:val="0"/>
          <w:numId w:val="52"/>
        </w:numPr>
        <w:tabs>
          <w:tab w:val="clear" w:pos="360"/>
        </w:tabs>
        <w:spacing w:line="240" w:lineRule="auto"/>
        <w:rPr>
          <w:rFonts w:cs="Arial"/>
        </w:rPr>
      </w:pPr>
      <w:r w:rsidRPr="00930BBF">
        <w:rPr>
          <w:rFonts w:cs="Arial"/>
        </w:rPr>
        <w:t>jubilejne nagrade v skladu z veljavno zakonodajo (če je za delodajalca zakonsko obvezno, v primeru delnega dela na operaciji v sorazmernem deležu);</w:t>
      </w:r>
    </w:p>
    <w:p w14:paraId="17B82A55" w14:textId="77777777" w:rsidR="00230C29" w:rsidRPr="00930BBF" w:rsidRDefault="00230C29" w:rsidP="00165CA7">
      <w:pPr>
        <w:pStyle w:val="style1"/>
        <w:numPr>
          <w:ilvl w:val="0"/>
          <w:numId w:val="52"/>
        </w:numPr>
        <w:rPr>
          <w:rFonts w:ascii="Arial" w:hAnsi="Arial"/>
          <w:bCs/>
          <w:sz w:val="20"/>
          <w:szCs w:val="20"/>
        </w:rPr>
      </w:pPr>
      <w:r w:rsidRPr="00930BBF">
        <w:rPr>
          <w:rFonts w:ascii="Arial" w:hAnsi="Arial"/>
          <w:color w:val="auto"/>
          <w:sz w:val="20"/>
          <w:szCs w:val="20"/>
        </w:rPr>
        <w:t>premije kolektivnega dodatnega pokojninskega zavarovanja (če je za delodajalca</w:t>
      </w:r>
      <w:r w:rsidRPr="00930BBF">
        <w:rPr>
          <w:rFonts w:ascii="Arial" w:hAnsi="Arial"/>
          <w:sz w:val="20"/>
          <w:szCs w:val="20"/>
        </w:rPr>
        <w:t xml:space="preserve"> zakonsko obvezno);</w:t>
      </w:r>
    </w:p>
    <w:p w14:paraId="0F3CBF9F" w14:textId="77777777" w:rsidR="00230C29" w:rsidRPr="00930BBF" w:rsidRDefault="00230C29" w:rsidP="00165CA7">
      <w:pPr>
        <w:pStyle w:val="style1"/>
        <w:numPr>
          <w:ilvl w:val="0"/>
          <w:numId w:val="52"/>
        </w:numPr>
        <w:rPr>
          <w:rFonts w:ascii="Arial" w:hAnsi="Arial"/>
          <w:bCs/>
          <w:sz w:val="20"/>
          <w:szCs w:val="20"/>
        </w:rPr>
      </w:pPr>
      <w:r w:rsidRPr="00930BBF">
        <w:rPr>
          <w:rFonts w:ascii="Arial" w:hAnsi="Arial"/>
          <w:color w:val="auto"/>
          <w:sz w:val="20"/>
          <w:szCs w:val="20"/>
        </w:rPr>
        <w:t>nadurno delo v skladu z zakonodajo, ki ureja delovna razmerja</w:t>
      </w:r>
      <w:r w:rsidRPr="00930BBF">
        <w:rPr>
          <w:rFonts w:ascii="Arial" w:hAnsi="Arial"/>
          <w:sz w:val="20"/>
          <w:szCs w:val="20"/>
        </w:rPr>
        <w:t>.</w:t>
      </w:r>
    </w:p>
    <w:p w14:paraId="288FE7D7" w14:textId="77777777" w:rsidR="00230C29" w:rsidRPr="00930BBF" w:rsidRDefault="00230C29" w:rsidP="00165CA7">
      <w:pPr>
        <w:pStyle w:val="style1"/>
        <w:numPr>
          <w:ilvl w:val="0"/>
          <w:numId w:val="0"/>
        </w:numPr>
        <w:spacing w:before="0"/>
        <w:rPr>
          <w:rFonts w:ascii="Arial" w:hAnsi="Arial"/>
          <w:bCs/>
          <w:sz w:val="20"/>
          <w:szCs w:val="20"/>
        </w:rPr>
      </w:pPr>
    </w:p>
    <w:p w14:paraId="33BDFBF9" w14:textId="77777777" w:rsidR="00230C29" w:rsidRDefault="00230C29" w:rsidP="00165CA7">
      <w:pPr>
        <w:pStyle w:val="style1"/>
        <w:numPr>
          <w:ilvl w:val="0"/>
          <w:numId w:val="0"/>
        </w:numPr>
        <w:rPr>
          <w:rFonts w:ascii="Arial" w:hAnsi="Arial"/>
          <w:sz w:val="20"/>
          <w:szCs w:val="20"/>
        </w:rPr>
      </w:pPr>
      <w:r w:rsidRPr="00930BBF">
        <w:rPr>
          <w:rFonts w:ascii="Arial" w:hAnsi="Arial"/>
          <w:sz w:val="20"/>
          <w:szCs w:val="20"/>
        </w:rPr>
        <w:t>Stroški, ki niso upravičeni, so:</w:t>
      </w:r>
    </w:p>
    <w:p w14:paraId="1B998979" w14:textId="77777777" w:rsidR="00165CA7" w:rsidRPr="00930BBF" w:rsidRDefault="00165CA7" w:rsidP="00165CA7">
      <w:pPr>
        <w:pStyle w:val="style1"/>
        <w:numPr>
          <w:ilvl w:val="0"/>
          <w:numId w:val="0"/>
        </w:numPr>
        <w:rPr>
          <w:rFonts w:ascii="Arial" w:hAnsi="Arial"/>
          <w:sz w:val="20"/>
          <w:szCs w:val="20"/>
        </w:rPr>
      </w:pPr>
    </w:p>
    <w:p w14:paraId="1A784345"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prispevki za druge zavarovalne premije, ki niso zakonsko določene, kot npr. življenjska, nezgodna in druga zavarovanja, drugo dodatno zdravstveno in pokojninsko zavarovanje, prostovoljno zavarovanje;</w:t>
      </w:r>
    </w:p>
    <w:p w14:paraId="12B9704E"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solidarnostne pomoči;</w:t>
      </w:r>
    </w:p>
    <w:p w14:paraId="6F1629B0"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 xml:space="preserve">odpravnine, razen primerov iz prejšnjega odstavka; </w:t>
      </w:r>
    </w:p>
    <w:p w14:paraId="404A3E79"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različne bonitete;</w:t>
      </w:r>
    </w:p>
    <w:p w14:paraId="7B4B7368"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letne stimulacije in druge nagrade;</w:t>
      </w:r>
    </w:p>
    <w:p w14:paraId="1897599D"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članarine.</w:t>
      </w:r>
    </w:p>
    <w:p w14:paraId="0155A731" w14:textId="77777777" w:rsidR="00230C29" w:rsidRPr="00930BBF" w:rsidRDefault="00230C29" w:rsidP="00165CA7">
      <w:pPr>
        <w:spacing w:line="240" w:lineRule="auto"/>
        <w:rPr>
          <w:rFonts w:cs="Arial"/>
          <w:bCs/>
        </w:rPr>
      </w:pPr>
    </w:p>
    <w:p w14:paraId="4DFBBD65" w14:textId="77777777" w:rsidR="00230C29" w:rsidRDefault="00230C29" w:rsidP="00165CA7">
      <w:pPr>
        <w:pStyle w:val="style5"/>
        <w:ind w:left="0"/>
        <w:jc w:val="both"/>
        <w:rPr>
          <w:rFonts w:ascii="Arial" w:hAnsi="Arial"/>
          <w:b/>
          <w:sz w:val="20"/>
          <w:szCs w:val="20"/>
        </w:rPr>
      </w:pPr>
      <w:r w:rsidRPr="00930BBF">
        <w:rPr>
          <w:rFonts w:ascii="Arial" w:hAnsi="Arial"/>
          <w:sz w:val="20"/>
          <w:szCs w:val="20"/>
        </w:rPr>
        <w:t xml:space="preserve">Za uveljavljanje stroškov plač in povračil stroškov v zvezi z delom so predvidena naslednja </w:t>
      </w:r>
      <w:r w:rsidRPr="00930BBF">
        <w:rPr>
          <w:rFonts w:ascii="Arial" w:hAnsi="Arial"/>
          <w:b/>
          <w:bCs/>
          <w:sz w:val="20"/>
          <w:szCs w:val="20"/>
        </w:rPr>
        <w:t>dokazila</w:t>
      </w:r>
      <w:r w:rsidRPr="00930BBF">
        <w:rPr>
          <w:rFonts w:ascii="Arial" w:hAnsi="Arial"/>
          <w:b/>
          <w:sz w:val="20"/>
          <w:szCs w:val="20"/>
        </w:rPr>
        <w:t>:</w:t>
      </w:r>
    </w:p>
    <w:p w14:paraId="495ABB0F" w14:textId="77777777" w:rsidR="00165CA7" w:rsidRPr="00930BBF" w:rsidRDefault="00165CA7" w:rsidP="00165CA7">
      <w:pPr>
        <w:pStyle w:val="style5"/>
        <w:ind w:left="0"/>
        <w:jc w:val="both"/>
        <w:rPr>
          <w:rFonts w:ascii="Arial" w:hAnsi="Arial"/>
          <w:b/>
          <w:sz w:val="20"/>
          <w:szCs w:val="20"/>
        </w:rPr>
      </w:pPr>
    </w:p>
    <w:p w14:paraId="4D9DA72E" w14:textId="77777777" w:rsidR="00230C29" w:rsidRPr="00930BBF" w:rsidRDefault="00230C29" w:rsidP="00165CA7">
      <w:pPr>
        <w:pStyle w:val="style5"/>
        <w:numPr>
          <w:ilvl w:val="0"/>
          <w:numId w:val="54"/>
        </w:numPr>
        <w:jc w:val="both"/>
        <w:rPr>
          <w:rFonts w:ascii="Arial" w:hAnsi="Arial"/>
          <w:color w:val="000000"/>
          <w:sz w:val="20"/>
          <w:szCs w:val="20"/>
        </w:rPr>
      </w:pPr>
      <w:r w:rsidRPr="00930BBF">
        <w:rPr>
          <w:rFonts w:ascii="Arial" w:hAnsi="Arial"/>
          <w:color w:val="000000"/>
          <w:sz w:val="20"/>
          <w:szCs w:val="20"/>
        </w:rPr>
        <w:t xml:space="preserve">dokumentacija v postopku javnega natečaja oziroma postopka v skladu z veljavno zakonodajo (v primeru novih zaposlitev za operacijo v javnem sektorju); </w:t>
      </w:r>
    </w:p>
    <w:p w14:paraId="34236CB3"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pogodba o zaposlitvi in drug pravni akt (npr. aneks k pogodbi, kadar to ni opredeljeno v pogodbi o zaposlitvi, sklep o imenovanju v projektno skupino, sklep o opravljanju nadurnega dela), s katerim je zaposlena oseba razporejena na delo na operaciji (ob prvem zahtevku za izplačilo in ko pride do spremembe);</w:t>
      </w:r>
    </w:p>
    <w:p w14:paraId="4E0DD276" w14:textId="77777777" w:rsidR="00230C29" w:rsidRPr="00930BBF" w:rsidRDefault="00230C29" w:rsidP="00165CA7">
      <w:pPr>
        <w:pStyle w:val="Odstavekseznama"/>
        <w:numPr>
          <w:ilvl w:val="0"/>
          <w:numId w:val="54"/>
        </w:numPr>
        <w:tabs>
          <w:tab w:val="clear" w:pos="360"/>
        </w:tabs>
        <w:spacing w:line="240" w:lineRule="auto"/>
        <w:rPr>
          <w:rFonts w:cs="Arial"/>
        </w:rPr>
      </w:pPr>
      <w:r w:rsidRPr="00930BBF">
        <w:rPr>
          <w:rFonts w:cs="Arial"/>
        </w:rPr>
        <w:t>mesečno poročilo (iz poročila mora biti razviden celoten delovni čas zaposlenega na mesec, vključno z odsotnostmi); če zaposleni opravlja delo na več operacijah, izpolni skupno mesečno poročilo za vse operacije skupaj;</w:t>
      </w:r>
    </w:p>
    <w:p w14:paraId="034FE4FE"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plačilni list ali obračunski list za posamezni mesec;</w:t>
      </w:r>
    </w:p>
    <w:p w14:paraId="2B109BDF"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individualni REK in skupni REK-O obrazec ter dokazilo o plačilu (izpis iz TRR o plačilu davkov in prispevkov FURS-u, o plačilu zdravstvenega zavarovanja);</w:t>
      </w:r>
    </w:p>
    <w:p w14:paraId="37388B50"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dokazilo o plačilu (izpis iz TRR o plačilu plače in drugih stroškov dela za posameznega zaposlenega).</w:t>
      </w:r>
    </w:p>
    <w:p w14:paraId="0F45499E" w14:textId="77777777" w:rsidR="00230C29" w:rsidRPr="00930BBF" w:rsidRDefault="00230C29" w:rsidP="00165CA7">
      <w:pPr>
        <w:spacing w:line="240" w:lineRule="auto"/>
        <w:rPr>
          <w:rFonts w:eastAsia="Times New Roman" w:cs="Arial"/>
          <w:kern w:val="0"/>
          <w:u w:val="single"/>
          <w:lang w:eastAsia="sl-SI"/>
          <w14:ligatures w14:val="none"/>
        </w:rPr>
      </w:pPr>
    </w:p>
    <w:p w14:paraId="649E9E99" w14:textId="77777777"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storitev zunanjih izvajalcev</w:t>
      </w:r>
    </w:p>
    <w:p w14:paraId="34373A03" w14:textId="77777777" w:rsidR="00E2019F" w:rsidRPr="00930BBF" w:rsidRDefault="00E2019F" w:rsidP="00165CA7">
      <w:pPr>
        <w:spacing w:line="240" w:lineRule="auto"/>
        <w:rPr>
          <w:rFonts w:eastAsia="Times New Roman" w:cs="Arial"/>
          <w:kern w:val="0"/>
          <w:u w:val="single"/>
          <w:lang w:eastAsia="sl-SI"/>
          <w14:ligatures w14:val="none"/>
        </w:rPr>
      </w:pPr>
    </w:p>
    <w:p w14:paraId="45B9442E" w14:textId="77777777" w:rsidR="00E2019F" w:rsidRDefault="00E2019F" w:rsidP="00165CA7">
      <w:pPr>
        <w:spacing w:line="240" w:lineRule="auto"/>
        <w:rPr>
          <w:rFonts w:eastAsia="Wingdings" w:cs="Arial"/>
          <w:noProof/>
        </w:rPr>
      </w:pPr>
      <w:r w:rsidRPr="00930BBF">
        <w:rPr>
          <w:rFonts w:cs="Arial"/>
        </w:rPr>
        <w:t xml:space="preserve">Ta kategorija stroškov vsebuje stroške storitev, ki jih izvedejo </w:t>
      </w:r>
      <w:r w:rsidRPr="00930BBF">
        <w:rPr>
          <w:rFonts w:cs="Arial"/>
          <w:b/>
        </w:rPr>
        <w:t>zunanji izvajalci</w:t>
      </w:r>
      <w:r w:rsidRPr="00930BBF">
        <w:rPr>
          <w:rFonts w:cs="Arial"/>
        </w:rPr>
        <w:t xml:space="preserve"> v okviru operacije, in so potrebni za izvedbo operacije. </w:t>
      </w:r>
      <w:r w:rsidRPr="00930BBF">
        <w:rPr>
          <w:rFonts w:eastAsia="Wingdings" w:cs="Arial"/>
          <w:noProof/>
        </w:rPr>
        <w:t>Stroški storitev zunanjih izvajalcev lahko vključujejo na primer:</w:t>
      </w:r>
    </w:p>
    <w:p w14:paraId="4878BAD4" w14:textId="77777777" w:rsidR="00165CA7" w:rsidRPr="00930BBF" w:rsidRDefault="00165CA7" w:rsidP="00165CA7">
      <w:pPr>
        <w:spacing w:line="240" w:lineRule="auto"/>
        <w:rPr>
          <w:rFonts w:eastAsia="Wingdings" w:cs="Arial"/>
          <w:noProof/>
        </w:rPr>
      </w:pPr>
    </w:p>
    <w:p w14:paraId="6F79704D"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svetovalne in nadzorne storitve (kot npr.: pravno, finančno, trženjsko svetovanje, storitve inženiringa);</w:t>
      </w:r>
    </w:p>
    <w:p w14:paraId="20D620C7"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 xml:space="preserve">prevajalske storitve, </w:t>
      </w:r>
      <w:r w:rsidRPr="00930BBF">
        <w:rPr>
          <w:rFonts w:ascii="Arial" w:hAnsi="Arial"/>
          <w:color w:val="auto"/>
          <w:sz w:val="20"/>
          <w:szCs w:val="20"/>
        </w:rPr>
        <w:t>lektoriranje in podobno</w:t>
      </w:r>
      <w:r w:rsidRPr="00930BBF">
        <w:rPr>
          <w:rFonts w:ascii="Arial" w:hAnsi="Arial"/>
          <w:sz w:val="20"/>
          <w:szCs w:val="20"/>
        </w:rPr>
        <w:t>;</w:t>
      </w:r>
    </w:p>
    <w:p w14:paraId="51B42DDC"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storitve izobraževanja in usposabljanja;</w:t>
      </w:r>
    </w:p>
    <w:p w14:paraId="08503A46"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 xml:space="preserve">administrativno tehnične storitve, če so neposredno povezane z operacijo; </w:t>
      </w:r>
    </w:p>
    <w:p w14:paraId="08D851BF"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storitve izdelave študij, raziskav, razvoja, vrednotenj, ocen, strokovnih mnenj in poročil;</w:t>
      </w:r>
    </w:p>
    <w:p w14:paraId="6DC4B658"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stroški najema nepremičnin in opreme, če so namenjeni neposrednemu izvajanju operacije (izvedba delavnic, usposabljanj ipd., ki so del vsebinskih aktivnosti na operaciji);</w:t>
      </w:r>
    </w:p>
    <w:p w14:paraId="2E944362" w14:textId="44B4F62B" w:rsidR="00E2019F" w:rsidRPr="00930BBF" w:rsidRDefault="00E2019F" w:rsidP="00165CA7">
      <w:pPr>
        <w:pStyle w:val="style1"/>
        <w:numPr>
          <w:ilvl w:val="0"/>
          <w:numId w:val="57"/>
        </w:numPr>
        <w:rPr>
          <w:rFonts w:ascii="Arial" w:hAnsi="Arial"/>
          <w:sz w:val="20"/>
          <w:szCs w:val="20"/>
        </w:rPr>
      </w:pPr>
      <w:r w:rsidRPr="00930BBF">
        <w:rPr>
          <w:rFonts w:ascii="Arial" w:hAnsi="Arial"/>
          <w:bCs/>
          <w:sz w:val="20"/>
          <w:szCs w:val="20"/>
        </w:rPr>
        <w:t xml:space="preserve">stroški najema opreme (pri tem je </w:t>
      </w:r>
      <w:r w:rsidR="00840E84">
        <w:rPr>
          <w:rFonts w:ascii="Arial" w:hAnsi="Arial"/>
          <w:bCs/>
          <w:sz w:val="20"/>
          <w:szCs w:val="20"/>
        </w:rPr>
        <w:t>treba</w:t>
      </w:r>
      <w:r w:rsidR="00840E84" w:rsidRPr="00930BBF">
        <w:rPr>
          <w:rFonts w:ascii="Arial" w:hAnsi="Arial"/>
          <w:bCs/>
          <w:sz w:val="20"/>
          <w:szCs w:val="20"/>
        </w:rPr>
        <w:t xml:space="preserve"> </w:t>
      </w:r>
      <w:r w:rsidRPr="00930BBF">
        <w:rPr>
          <w:rFonts w:ascii="Arial" w:hAnsi="Arial"/>
          <w:bCs/>
          <w:sz w:val="20"/>
          <w:szCs w:val="20"/>
        </w:rPr>
        <w:t xml:space="preserve">dokazati, da so bili stroški najema opreme najbolj učinkovit način uporabe opreme); </w:t>
      </w:r>
    </w:p>
    <w:p w14:paraId="08E9D25C" w14:textId="1170CE11" w:rsidR="00E2019F" w:rsidRPr="00930BBF" w:rsidRDefault="00E2019F" w:rsidP="00165CA7">
      <w:pPr>
        <w:pStyle w:val="style1"/>
        <w:numPr>
          <w:ilvl w:val="0"/>
          <w:numId w:val="57"/>
        </w:numPr>
        <w:rPr>
          <w:rFonts w:ascii="Arial" w:hAnsi="Arial"/>
          <w:sz w:val="20"/>
          <w:szCs w:val="20"/>
        </w:rPr>
      </w:pPr>
      <w:r w:rsidRPr="00930BBF">
        <w:rPr>
          <w:rFonts w:ascii="Arial" w:hAnsi="Arial"/>
          <w:bCs/>
          <w:sz w:val="20"/>
          <w:szCs w:val="20"/>
        </w:rPr>
        <w:t xml:space="preserve">stroški najema neopredmetenih sredstev (pri tem je </w:t>
      </w:r>
      <w:r w:rsidR="00840E84">
        <w:rPr>
          <w:rFonts w:ascii="Arial" w:hAnsi="Arial"/>
          <w:bCs/>
          <w:sz w:val="20"/>
          <w:szCs w:val="20"/>
        </w:rPr>
        <w:t xml:space="preserve">treba </w:t>
      </w:r>
      <w:r w:rsidRPr="00930BBF">
        <w:rPr>
          <w:rFonts w:ascii="Arial" w:hAnsi="Arial"/>
          <w:bCs/>
          <w:sz w:val="20"/>
          <w:szCs w:val="20"/>
        </w:rPr>
        <w:t xml:space="preserve">dokazati, da so bili stroški najema opreme najbolj učinkovit način uporabe neopredmetenih sredstev); </w:t>
      </w:r>
    </w:p>
    <w:p w14:paraId="0D37B90A" w14:textId="6B24B803" w:rsidR="00E2019F" w:rsidRPr="00930BBF" w:rsidRDefault="00E2019F" w:rsidP="00165CA7">
      <w:pPr>
        <w:pStyle w:val="style1"/>
        <w:numPr>
          <w:ilvl w:val="0"/>
          <w:numId w:val="57"/>
        </w:numPr>
        <w:rPr>
          <w:rFonts w:ascii="Arial" w:hAnsi="Arial"/>
          <w:sz w:val="20"/>
          <w:szCs w:val="20"/>
        </w:rPr>
      </w:pPr>
      <w:r w:rsidRPr="00930BBF">
        <w:rPr>
          <w:rFonts w:ascii="Arial" w:hAnsi="Arial"/>
          <w:bCs/>
          <w:sz w:val="20"/>
          <w:szCs w:val="20"/>
        </w:rPr>
        <w:t xml:space="preserve">stroški dolgoročnega najema </w:t>
      </w:r>
      <w:r w:rsidRPr="00930BBF">
        <w:rPr>
          <w:rStyle w:val="ui-provider"/>
          <w:rFonts w:ascii="Arial" w:hAnsi="Arial"/>
          <w:sz w:val="20"/>
          <w:szCs w:val="20"/>
        </w:rPr>
        <w:t>obstoječe infrastrukture in omrežij elektronskih komunikacij (</w:t>
      </w:r>
      <w:r w:rsidRPr="00930BBF">
        <w:rPr>
          <w:rFonts w:ascii="Arial" w:hAnsi="Arial"/>
          <w:sz w:val="20"/>
          <w:szCs w:val="20"/>
        </w:rPr>
        <w:t>skladno s pogodbo je upravičeno sofinanciranje najemnine elektronskih komunikacij za obdobje največ 20 let, skladno s prvim odstavkom 4. člena Uredb</w:t>
      </w:r>
      <w:r w:rsidR="00DA6403">
        <w:rPr>
          <w:rFonts w:ascii="Arial" w:hAnsi="Arial"/>
          <w:sz w:val="20"/>
          <w:szCs w:val="20"/>
        </w:rPr>
        <w:t>e</w:t>
      </w:r>
      <w:r w:rsidRPr="00930BBF">
        <w:rPr>
          <w:rFonts w:ascii="Arial" w:hAnsi="Arial"/>
          <w:sz w:val="20"/>
          <w:szCs w:val="20"/>
        </w:rPr>
        <w:t xml:space="preserve"> o uporabi javnih sredstev za gradnjo visokozmogljivih fiksnih širokopasovnih omrežij oziroma nadgradnjo obstoječih fiksnih omrežij, gradnjo mobilnih omrežij 5G, gradnjo zalednih omrežij in za spodbujanje povezljivost)</w:t>
      </w:r>
      <w:r w:rsidRPr="00930BBF">
        <w:rPr>
          <w:rStyle w:val="ui-provider"/>
          <w:rFonts w:ascii="Arial" w:hAnsi="Arial"/>
          <w:sz w:val="20"/>
          <w:szCs w:val="20"/>
        </w:rPr>
        <w:t>;</w:t>
      </w:r>
    </w:p>
    <w:p w14:paraId="2DC26F27"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drugi stroški storitev zunanjih izvajalcev, ki so nujno potrebni za izvedbo operacije in so bili predhodno odobreni s strani ministrstva.</w:t>
      </w:r>
    </w:p>
    <w:p w14:paraId="172EFFB1" w14:textId="77777777" w:rsidR="00E2019F" w:rsidRPr="00930BBF" w:rsidRDefault="00E2019F" w:rsidP="00165CA7">
      <w:pPr>
        <w:pStyle w:val="style5"/>
        <w:ind w:left="0"/>
        <w:rPr>
          <w:rFonts w:ascii="Arial" w:hAnsi="Arial"/>
          <w:b/>
          <w:sz w:val="20"/>
          <w:szCs w:val="20"/>
        </w:rPr>
      </w:pPr>
    </w:p>
    <w:p w14:paraId="0113D896" w14:textId="77777777" w:rsidR="00E2019F" w:rsidRPr="00930BBF" w:rsidRDefault="00E2019F" w:rsidP="00165CA7">
      <w:pPr>
        <w:spacing w:line="240" w:lineRule="auto"/>
        <w:rPr>
          <w:rFonts w:cs="Arial"/>
          <w:color w:val="000000"/>
        </w:rPr>
      </w:pPr>
      <w:r w:rsidRPr="00930BBF">
        <w:rPr>
          <w:rFonts w:eastAsia="Wingdings" w:cs="Arial"/>
          <w:noProof/>
        </w:rPr>
        <w:t xml:space="preserve">Kot upravičen strošek se lahko šteje tudi članarina v različnih združenjih (slovenskih ali tujih), če je članstvo v takem združenju neposredno povezano z izvajanjem operacije. Kot dokazilo se predloži utemeljitev, zakaj in kako je članstvo povezano z operacijo, če je potrebna tudi </w:t>
      </w:r>
      <w:r w:rsidRPr="00930BBF">
        <w:rPr>
          <w:rFonts w:cs="Arial"/>
          <w:color w:val="000000"/>
        </w:rPr>
        <w:t>dokumentacija o postopku oddaje javnega naročila, če je upravičenec naročnik po zakonu, ki ureja javno naročanje oz. dokumentacija, zahtevana v pogodbi o sofinanciranju oz. v odločitvi o podpori v drugih primerih (le ob prvem zahtevku za plačilo), pravna podlaga za izplačilo članarine (npr. sporazum, pogodba, ipd.), račun in dokazilo o plačilu. Strošek članarine je upravičen v sorazmerni višini glede na pričetek oziroma zaključek operacije znotraj koledarskega leta.</w:t>
      </w:r>
    </w:p>
    <w:p w14:paraId="0BD8DE0C" w14:textId="77777777" w:rsidR="00F91C73" w:rsidRPr="00930BBF" w:rsidRDefault="00F91C73" w:rsidP="00165CA7">
      <w:pPr>
        <w:spacing w:line="240" w:lineRule="auto"/>
        <w:rPr>
          <w:rFonts w:eastAsia="Wingdings" w:cs="Arial"/>
          <w:noProof/>
        </w:rPr>
      </w:pPr>
    </w:p>
    <w:p w14:paraId="71689734" w14:textId="77777777" w:rsidR="00E2019F" w:rsidRPr="00930BBF" w:rsidRDefault="00E2019F" w:rsidP="00165CA7">
      <w:pPr>
        <w:spacing w:line="240" w:lineRule="auto"/>
        <w:rPr>
          <w:rFonts w:eastAsia="Wingdings" w:cs="Arial"/>
          <w:noProof/>
        </w:rPr>
      </w:pPr>
      <w:r w:rsidRPr="00930BBF">
        <w:rPr>
          <w:rFonts w:eastAsia="Wingdings" w:cs="Arial"/>
          <w:noProof/>
        </w:rPr>
        <w:t>Sklepanje podjemnih in avtorskih pogodb s svojimi zaposlenimi ter z osebami, ki pri upravičencu delujejo kot zakoniti zastopnik, člani organov upravljanja ali nadzora, je neupravičen strošek. To pravilo velja tudi v primeru konzorcija, ko konzorcijski partnerji sklepajo podjemne ali avtorske pogodbe z zaposlenimi, zakonitimi zastopniki, člani organov upravljanja ali nadzora pri svojih konzorcijskih partnerjih.</w:t>
      </w:r>
    </w:p>
    <w:p w14:paraId="24E6ECD8" w14:textId="77777777" w:rsidR="00F91C73" w:rsidRPr="00930BBF" w:rsidRDefault="00F91C73" w:rsidP="00165CA7">
      <w:pPr>
        <w:spacing w:line="240" w:lineRule="auto"/>
        <w:rPr>
          <w:rFonts w:eastAsia="Wingdings" w:cs="Arial"/>
          <w:noProof/>
        </w:rPr>
      </w:pPr>
    </w:p>
    <w:p w14:paraId="547DA63E" w14:textId="77777777" w:rsidR="00E2019F" w:rsidRDefault="00E2019F" w:rsidP="00165CA7">
      <w:pPr>
        <w:spacing w:line="240" w:lineRule="auto"/>
        <w:rPr>
          <w:rFonts w:eastAsia="Wingdings" w:cs="Arial"/>
          <w:noProof/>
        </w:rPr>
      </w:pPr>
      <w:r w:rsidRPr="00930BBF">
        <w:rPr>
          <w:rFonts w:eastAsia="Wingdings" w:cs="Arial"/>
          <w:noProof/>
        </w:rPr>
        <w:t>Strošek storitve zunanjega izvajalca je neupravičen tudi, če je:</w:t>
      </w:r>
    </w:p>
    <w:p w14:paraId="679CD71C" w14:textId="77777777" w:rsidR="00165CA7" w:rsidRPr="00930BBF" w:rsidRDefault="00165CA7" w:rsidP="00165CA7">
      <w:pPr>
        <w:spacing w:line="240" w:lineRule="auto"/>
        <w:rPr>
          <w:rFonts w:eastAsia="Wingdings" w:cs="Arial"/>
          <w:noProof/>
        </w:rPr>
      </w:pPr>
    </w:p>
    <w:p w14:paraId="735F83BE" w14:textId="77777777" w:rsidR="00E2019F" w:rsidRPr="00930BBF" w:rsidRDefault="00E2019F" w:rsidP="00165CA7">
      <w:pPr>
        <w:numPr>
          <w:ilvl w:val="0"/>
          <w:numId w:val="58"/>
        </w:numPr>
        <w:tabs>
          <w:tab w:val="clear" w:pos="360"/>
        </w:tabs>
        <w:spacing w:line="240" w:lineRule="auto"/>
        <w:rPr>
          <w:rFonts w:eastAsia="Wingdings" w:cs="Arial"/>
          <w:noProof/>
        </w:rPr>
      </w:pPr>
      <w:r w:rsidRPr="00930BBF">
        <w:rPr>
          <w:rFonts w:eastAsia="Wingdings" w:cs="Arial"/>
          <w:noProof/>
        </w:rPr>
        <w:t xml:space="preserve">zunanji izvajalec povezana družba po pravilih zakona, ki ureja gospodarske družbe ali </w:t>
      </w:r>
    </w:p>
    <w:p w14:paraId="324E0D74" w14:textId="575FF536" w:rsidR="00E2019F" w:rsidRPr="00930BBF" w:rsidRDefault="00E2019F" w:rsidP="00165CA7">
      <w:pPr>
        <w:numPr>
          <w:ilvl w:val="0"/>
          <w:numId w:val="58"/>
        </w:numPr>
        <w:tabs>
          <w:tab w:val="clear" w:pos="360"/>
        </w:tabs>
        <w:spacing w:line="240" w:lineRule="auto"/>
        <w:rPr>
          <w:rFonts w:eastAsia="Wingdings" w:cs="Arial"/>
          <w:noProof/>
        </w:rPr>
      </w:pPr>
      <w:r w:rsidRPr="00930BBF">
        <w:rPr>
          <w:rFonts w:eastAsia="Wingdings" w:cs="Arial"/>
          <w:noProof/>
        </w:rPr>
        <w:t>zakoniti zastopnik upravičenca, član organa upravljanja ali nadzora ali njegov družinski član:</w:t>
      </w:r>
    </w:p>
    <w:p w14:paraId="7766F7AD" w14:textId="77777777" w:rsidR="00E2019F" w:rsidRPr="00930BBF" w:rsidRDefault="00E2019F" w:rsidP="00165CA7">
      <w:pPr>
        <w:numPr>
          <w:ilvl w:val="1"/>
          <w:numId w:val="56"/>
        </w:numPr>
        <w:tabs>
          <w:tab w:val="clear" w:pos="360"/>
        </w:tabs>
        <w:spacing w:line="240" w:lineRule="auto"/>
        <w:rPr>
          <w:rFonts w:eastAsia="Wingdings" w:cs="Arial"/>
          <w:noProof/>
        </w:rPr>
      </w:pPr>
      <w:r w:rsidRPr="00930BBF">
        <w:rPr>
          <w:rFonts w:eastAsia="Wingdings" w:cs="Arial"/>
          <w:noProof/>
        </w:rPr>
        <w:t>udeležen kot zakoniti zastopnik, član organa upravljanja ali nadzora zunanjega izvajalca ali</w:t>
      </w:r>
    </w:p>
    <w:p w14:paraId="44388E33" w14:textId="77777777" w:rsidR="00E2019F" w:rsidRPr="00930BBF" w:rsidRDefault="00E2019F" w:rsidP="00165CA7">
      <w:pPr>
        <w:numPr>
          <w:ilvl w:val="1"/>
          <w:numId w:val="56"/>
        </w:numPr>
        <w:tabs>
          <w:tab w:val="clear" w:pos="360"/>
        </w:tabs>
        <w:spacing w:line="240" w:lineRule="auto"/>
        <w:rPr>
          <w:rFonts w:eastAsia="Wingdings" w:cs="Arial"/>
          <w:noProof/>
        </w:rPr>
      </w:pPr>
      <w:r w:rsidRPr="00930BBF">
        <w:rPr>
          <w:rFonts w:eastAsia="Wingdings" w:cs="Arial"/>
          <w:noProof/>
        </w:rPr>
        <w:t>neposredno ali preko drugih pravnih oseb v več kot petindvajset odstotnem deležu udeležen pri ustanoviteljskih pravicah, upravljanju ali kapitalu zunanjega izvajalca.</w:t>
      </w:r>
    </w:p>
    <w:p w14:paraId="48B41929" w14:textId="77777777" w:rsidR="00E2019F" w:rsidRPr="00930BBF" w:rsidRDefault="00E2019F" w:rsidP="00165CA7">
      <w:pPr>
        <w:pStyle w:val="pf0"/>
        <w:spacing w:beforeAutospacing="0" w:afterAutospacing="0"/>
        <w:rPr>
          <w:rFonts w:ascii="Arial" w:hAnsi="Arial" w:cs="Arial"/>
          <w:color w:val="000000"/>
          <w:sz w:val="20"/>
          <w:szCs w:val="20"/>
        </w:rPr>
      </w:pPr>
      <w:r w:rsidRPr="00930BBF">
        <w:rPr>
          <w:rFonts w:ascii="Arial" w:hAnsi="Arial" w:cs="Arial"/>
          <w:color w:val="000000"/>
          <w:sz w:val="20"/>
          <w:szCs w:val="20"/>
        </w:rPr>
        <w:t xml:space="preserve">Za uveljavljanje stroškov storitev zunanjih izvajalcev so predvidena naslednja </w:t>
      </w:r>
      <w:r w:rsidRPr="00930BBF">
        <w:rPr>
          <w:rFonts w:ascii="Arial" w:hAnsi="Arial" w:cs="Arial"/>
          <w:b/>
          <w:bCs/>
          <w:color w:val="000000"/>
          <w:sz w:val="20"/>
          <w:szCs w:val="20"/>
        </w:rPr>
        <w:t>dokazila:</w:t>
      </w:r>
    </w:p>
    <w:p w14:paraId="3C798FBA" w14:textId="77777777" w:rsidR="009A3BFA" w:rsidRDefault="009A3BFA" w:rsidP="00165CA7">
      <w:pPr>
        <w:autoSpaceDE w:val="0"/>
        <w:autoSpaceDN w:val="0"/>
        <w:adjustRightInd w:val="0"/>
        <w:spacing w:line="240" w:lineRule="auto"/>
        <w:rPr>
          <w:rFonts w:cs="Arial"/>
          <w:b/>
          <w:color w:val="000000"/>
        </w:rPr>
      </w:pPr>
    </w:p>
    <w:p w14:paraId="4036238B" w14:textId="34E125F2" w:rsidR="00E2019F" w:rsidRDefault="00E2019F" w:rsidP="00165CA7">
      <w:pPr>
        <w:autoSpaceDE w:val="0"/>
        <w:autoSpaceDN w:val="0"/>
        <w:adjustRightInd w:val="0"/>
        <w:spacing w:line="240" w:lineRule="auto"/>
        <w:rPr>
          <w:rFonts w:cs="Arial"/>
          <w:b/>
          <w:color w:val="000000"/>
        </w:rPr>
      </w:pPr>
      <w:r w:rsidRPr="00930BBF">
        <w:rPr>
          <w:rFonts w:cs="Arial"/>
          <w:b/>
          <w:color w:val="000000"/>
        </w:rPr>
        <w:t>Za delo po pogodbi o opravljanju storitev:</w:t>
      </w:r>
    </w:p>
    <w:p w14:paraId="071CE1CC" w14:textId="77777777" w:rsidR="00165CA7" w:rsidRPr="00930BBF" w:rsidRDefault="00165CA7" w:rsidP="00165CA7">
      <w:pPr>
        <w:autoSpaceDE w:val="0"/>
        <w:autoSpaceDN w:val="0"/>
        <w:adjustRightInd w:val="0"/>
        <w:spacing w:line="240" w:lineRule="auto"/>
        <w:rPr>
          <w:rFonts w:cs="Arial"/>
          <w:b/>
          <w:color w:val="000000"/>
        </w:rPr>
      </w:pPr>
    </w:p>
    <w:p w14:paraId="77FE69AE" w14:textId="77777777" w:rsidR="00E2019F" w:rsidRPr="00930BBF" w:rsidRDefault="00E2019F" w:rsidP="00165CA7">
      <w:pPr>
        <w:numPr>
          <w:ilvl w:val="0"/>
          <w:numId w:val="59"/>
        </w:numPr>
        <w:tabs>
          <w:tab w:val="clear" w:pos="360"/>
        </w:tabs>
        <w:autoSpaceDE w:val="0"/>
        <w:autoSpaceDN w:val="0"/>
        <w:adjustRightInd w:val="0"/>
        <w:spacing w:line="240" w:lineRule="auto"/>
        <w:rPr>
          <w:rFonts w:cs="Arial"/>
          <w:color w:val="000000"/>
        </w:rPr>
      </w:pPr>
      <w:r w:rsidRPr="00930BBF">
        <w:rPr>
          <w:rFonts w:cs="Arial"/>
          <w:color w:val="000000"/>
        </w:rPr>
        <w:t>dokumentacija o postopku oddaje javnega naročila, če je upravičenec naročnik po zakonu, ki ureja javno naročanje oz. dokumentacija, zahtevana v pogodbi o sofinanciranju oz. v odločitvi o podpori (le ob prvem zahtevku za plačilo);</w:t>
      </w:r>
    </w:p>
    <w:p w14:paraId="76291E69"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pogodba o opravljanju storitev (le ob prvem zahtevku za plačilo) oziroma naročilnica;</w:t>
      </w:r>
    </w:p>
    <w:p w14:paraId="2280990F"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dokazilo o opravljeni storitvi (npr. celotno poročilo o opravljenih storitvah, celotna študija, celotna raziskava, celoten prevod, seznam udeležencev oz. listina prisotnosti ipd.);</w:t>
      </w:r>
    </w:p>
    <w:p w14:paraId="3A7C921E"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račun;</w:t>
      </w:r>
    </w:p>
    <w:p w14:paraId="57FE4F2E"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izjava oz. dokazilo, da je bil najem oz. zakup stroškovno najbolj učinkovit način za uporabo opreme, neopredmetenih sredstev, ipd.;</w:t>
      </w:r>
    </w:p>
    <w:p w14:paraId="52308016"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ključ za izračun upravičene višine stroška, kadar se uveljavlja sorazmerni delež računa;</w:t>
      </w:r>
    </w:p>
    <w:p w14:paraId="29AEA6CF"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dokazilo o plačilu.</w:t>
      </w:r>
    </w:p>
    <w:p w14:paraId="2C420C5F" w14:textId="77777777" w:rsidR="00E2019F" w:rsidRPr="00930BBF" w:rsidRDefault="00E2019F" w:rsidP="00165CA7">
      <w:pPr>
        <w:pStyle w:val="style1"/>
        <w:numPr>
          <w:ilvl w:val="0"/>
          <w:numId w:val="0"/>
        </w:numPr>
        <w:rPr>
          <w:rFonts w:ascii="Arial" w:hAnsi="Arial"/>
          <w:sz w:val="20"/>
          <w:szCs w:val="20"/>
        </w:rPr>
      </w:pPr>
    </w:p>
    <w:p w14:paraId="7CE162B0" w14:textId="77777777" w:rsidR="00E2019F" w:rsidRDefault="00E2019F" w:rsidP="00165CA7">
      <w:pPr>
        <w:autoSpaceDE w:val="0"/>
        <w:autoSpaceDN w:val="0"/>
        <w:adjustRightInd w:val="0"/>
        <w:spacing w:line="240" w:lineRule="auto"/>
        <w:rPr>
          <w:rFonts w:cs="Arial"/>
          <w:b/>
          <w:color w:val="000000"/>
        </w:rPr>
      </w:pPr>
      <w:r w:rsidRPr="00930BBF">
        <w:rPr>
          <w:rFonts w:cs="Arial"/>
          <w:b/>
          <w:color w:val="000000"/>
        </w:rPr>
        <w:t>Za delo po podjemni pogodbi:</w:t>
      </w:r>
    </w:p>
    <w:p w14:paraId="2F1C2C8F" w14:textId="77777777" w:rsidR="00165CA7" w:rsidRPr="00930BBF" w:rsidRDefault="00165CA7" w:rsidP="00165CA7">
      <w:pPr>
        <w:autoSpaceDE w:val="0"/>
        <w:autoSpaceDN w:val="0"/>
        <w:adjustRightInd w:val="0"/>
        <w:spacing w:line="240" w:lineRule="auto"/>
        <w:rPr>
          <w:rFonts w:cs="Arial"/>
          <w:b/>
          <w:color w:val="000000"/>
        </w:rPr>
      </w:pPr>
    </w:p>
    <w:p w14:paraId="6D93F365" w14:textId="77777777" w:rsidR="00E2019F" w:rsidRPr="00930BBF" w:rsidRDefault="00E2019F" w:rsidP="00165CA7">
      <w:pPr>
        <w:numPr>
          <w:ilvl w:val="0"/>
          <w:numId w:val="60"/>
        </w:numPr>
        <w:tabs>
          <w:tab w:val="clear" w:pos="360"/>
        </w:tabs>
        <w:autoSpaceDE w:val="0"/>
        <w:autoSpaceDN w:val="0"/>
        <w:adjustRightInd w:val="0"/>
        <w:spacing w:line="240" w:lineRule="auto"/>
        <w:rPr>
          <w:rFonts w:cs="Arial"/>
          <w:color w:val="000000"/>
        </w:rPr>
      </w:pPr>
      <w:r w:rsidRPr="00930BBF">
        <w:rPr>
          <w:rFonts w:cs="Arial"/>
          <w:color w:val="000000"/>
        </w:rPr>
        <w:t>dokumentacija o postopku oddaje javnega naročila, če je upravičenec naročnik po zakonu, ki ureja javno naročanje oz. dokumentacija, zahtevana v pogodbi o sofinanciranju oz. v odločitvi o podpori v drugih primerih (le ob prvem zahtevku za plačilo);</w:t>
      </w:r>
    </w:p>
    <w:p w14:paraId="5FED5476"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podjemna pogodba (le ob prvem zahtevku za plačilo);</w:t>
      </w:r>
    </w:p>
    <w:p w14:paraId="2ECE2CED"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dokazilo o opravljeni storitvi (npr. poročilo o opravljenih storitvah);</w:t>
      </w:r>
    </w:p>
    <w:p w14:paraId="369E55D1"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račun ali zahtevek za izplačilo podjemnega dela;</w:t>
      </w:r>
    </w:p>
    <w:p w14:paraId="734F04F8"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obračun podjemnega dela in individualni REK-O obrazec;</w:t>
      </w:r>
    </w:p>
    <w:p w14:paraId="397E9A53"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dokazilo o plačilu podjemnega dela in pripadajočih davkov in prispevkov, vključno z REK-O obrazcem v primeru množičnega plačila.</w:t>
      </w:r>
    </w:p>
    <w:p w14:paraId="48F34249" w14:textId="77777777" w:rsidR="00E2019F" w:rsidRPr="00930BBF" w:rsidRDefault="00E2019F" w:rsidP="00165CA7">
      <w:pPr>
        <w:pStyle w:val="style1"/>
        <w:numPr>
          <w:ilvl w:val="0"/>
          <w:numId w:val="0"/>
        </w:numPr>
        <w:spacing w:before="0"/>
        <w:rPr>
          <w:rFonts w:ascii="Arial" w:hAnsi="Arial"/>
          <w:sz w:val="20"/>
          <w:szCs w:val="20"/>
        </w:rPr>
      </w:pPr>
    </w:p>
    <w:p w14:paraId="3742C615" w14:textId="77777777" w:rsidR="00E2019F" w:rsidRDefault="00E2019F" w:rsidP="00165CA7">
      <w:pPr>
        <w:autoSpaceDE w:val="0"/>
        <w:autoSpaceDN w:val="0"/>
        <w:adjustRightInd w:val="0"/>
        <w:spacing w:line="240" w:lineRule="auto"/>
        <w:rPr>
          <w:rFonts w:cs="Arial"/>
          <w:b/>
          <w:color w:val="000000"/>
        </w:rPr>
      </w:pPr>
      <w:r w:rsidRPr="00930BBF">
        <w:rPr>
          <w:rFonts w:cs="Arial"/>
          <w:b/>
          <w:color w:val="000000"/>
        </w:rPr>
        <w:t>Za delo preko študentskega servisa:</w:t>
      </w:r>
    </w:p>
    <w:p w14:paraId="292580AE" w14:textId="77777777" w:rsidR="00165CA7" w:rsidRPr="00930BBF" w:rsidRDefault="00165CA7" w:rsidP="00165CA7">
      <w:pPr>
        <w:autoSpaceDE w:val="0"/>
        <w:autoSpaceDN w:val="0"/>
        <w:adjustRightInd w:val="0"/>
        <w:spacing w:line="240" w:lineRule="auto"/>
        <w:rPr>
          <w:rFonts w:cs="Arial"/>
          <w:b/>
          <w:color w:val="000000"/>
        </w:rPr>
      </w:pPr>
    </w:p>
    <w:p w14:paraId="17B5EC1F"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napotnica študentskega servisa;</w:t>
      </w:r>
    </w:p>
    <w:p w14:paraId="39302898"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poročilo o opravljenem delu;</w:t>
      </w:r>
    </w:p>
    <w:p w14:paraId="07922610"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račun študentskega servisa;</w:t>
      </w:r>
    </w:p>
    <w:p w14:paraId="0CCAFB4C"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dokazilo o plačilu študentskega dela in pripadajočih davkov in prispevkov.</w:t>
      </w:r>
    </w:p>
    <w:p w14:paraId="62175106" w14:textId="77777777" w:rsidR="00E2019F" w:rsidRPr="00930BBF" w:rsidRDefault="00E2019F" w:rsidP="00165CA7">
      <w:pPr>
        <w:autoSpaceDE w:val="0"/>
        <w:autoSpaceDN w:val="0"/>
        <w:adjustRightInd w:val="0"/>
        <w:spacing w:line="240" w:lineRule="auto"/>
        <w:rPr>
          <w:rFonts w:cs="Arial"/>
          <w:color w:val="000000"/>
        </w:rPr>
      </w:pPr>
    </w:p>
    <w:p w14:paraId="338C38C9" w14:textId="77777777" w:rsidR="00E2019F" w:rsidRDefault="00E2019F" w:rsidP="00165CA7">
      <w:pPr>
        <w:pStyle w:val="Default"/>
        <w:jc w:val="both"/>
        <w:rPr>
          <w:rFonts w:ascii="Arial" w:hAnsi="Arial" w:cs="Arial"/>
          <w:b/>
          <w:sz w:val="20"/>
          <w:szCs w:val="20"/>
        </w:rPr>
      </w:pPr>
      <w:r w:rsidRPr="00930BBF">
        <w:rPr>
          <w:rFonts w:ascii="Arial" w:hAnsi="Arial" w:cs="Arial"/>
          <w:b/>
          <w:sz w:val="20"/>
          <w:szCs w:val="20"/>
        </w:rPr>
        <w:t>Za delo po avtorski pogodbi:</w:t>
      </w:r>
    </w:p>
    <w:p w14:paraId="3A334159" w14:textId="77777777" w:rsidR="00165CA7" w:rsidRPr="00930BBF" w:rsidRDefault="00165CA7" w:rsidP="00165CA7">
      <w:pPr>
        <w:pStyle w:val="Default"/>
        <w:jc w:val="both"/>
        <w:rPr>
          <w:rFonts w:ascii="Arial" w:hAnsi="Arial" w:cs="Arial"/>
          <w:b/>
          <w:sz w:val="20"/>
          <w:szCs w:val="20"/>
        </w:rPr>
      </w:pPr>
    </w:p>
    <w:p w14:paraId="256B3630"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dokumentacija o postopku oddaje javnega naročila, če je upravičenec naročnik po zakonu, ki ureja javno naročanje oz. dokumentacija, zahtevana v pogodbi o sofinanciranju oz. v odločitvi o podpori v drugih primerih (le ob prvem zahtevku za plačilo);</w:t>
      </w:r>
    </w:p>
    <w:p w14:paraId="1D0A87A3"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avtorska pogodba (le ob prvem zahtevku za plačilo);</w:t>
      </w:r>
    </w:p>
    <w:p w14:paraId="38023488"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račun ali zahtevek za izplačilo avtorskega honorarja;</w:t>
      </w:r>
    </w:p>
    <w:p w14:paraId="47A627B6"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 xml:space="preserve">obračun avtorskega dela </w:t>
      </w:r>
      <w:r w:rsidRPr="00930BBF">
        <w:rPr>
          <w:rFonts w:cs="Arial"/>
        </w:rPr>
        <w:t>(ali individualni REK-2 obrazec)</w:t>
      </w:r>
      <w:r w:rsidRPr="00930BBF">
        <w:rPr>
          <w:rFonts w:cs="Arial"/>
          <w:color w:val="000000"/>
        </w:rPr>
        <w:t>;</w:t>
      </w:r>
    </w:p>
    <w:p w14:paraId="4C4E56F2"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dokazilo o opravljeni storitvi (odvisno od storitve – avtorski izdelek, poročilo o delu);</w:t>
      </w:r>
    </w:p>
    <w:p w14:paraId="2E7176BF" w14:textId="3F2ACE25"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 xml:space="preserve">dokazilo o plačilu avtorskega dela in </w:t>
      </w:r>
      <w:r w:rsidRPr="00930BBF">
        <w:rPr>
          <w:rFonts w:cs="Arial"/>
        </w:rPr>
        <w:t>pripadajočih davkov in prispevkov, vključno z REK-2 obrazcem v primeru množičnega plačila.</w:t>
      </w:r>
    </w:p>
    <w:p w14:paraId="51E53AE7" w14:textId="77777777" w:rsidR="00E2019F" w:rsidRPr="00930BBF" w:rsidRDefault="00E2019F" w:rsidP="00165CA7">
      <w:pPr>
        <w:spacing w:line="240" w:lineRule="auto"/>
        <w:rPr>
          <w:rFonts w:eastAsia="Times New Roman" w:cs="Arial"/>
          <w:kern w:val="0"/>
          <w:u w:val="single"/>
          <w:lang w:eastAsia="sl-SI"/>
          <w14:ligatures w14:val="none"/>
        </w:rPr>
      </w:pPr>
    </w:p>
    <w:p w14:paraId="62118EA0" w14:textId="77777777"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informiranja in komuniciranja</w:t>
      </w:r>
    </w:p>
    <w:p w14:paraId="569980BE" w14:textId="77777777" w:rsidR="00E2019F" w:rsidRPr="00930BBF" w:rsidRDefault="00E2019F" w:rsidP="00165CA7">
      <w:pPr>
        <w:spacing w:line="240" w:lineRule="auto"/>
        <w:rPr>
          <w:rFonts w:cs="Arial"/>
        </w:rPr>
      </w:pPr>
    </w:p>
    <w:p w14:paraId="59ECD316" w14:textId="77777777" w:rsidR="00E2019F" w:rsidRDefault="00E2019F" w:rsidP="00165CA7">
      <w:pPr>
        <w:spacing w:line="240" w:lineRule="auto"/>
        <w:rPr>
          <w:rFonts w:cs="Arial"/>
          <w:bCs/>
        </w:rPr>
      </w:pPr>
      <w:r w:rsidRPr="00930BBF">
        <w:rPr>
          <w:rFonts w:cs="Arial"/>
        </w:rPr>
        <w:t>Stroški informiranja in komuniciranja so upravičeni stroški, če so neposredno povezani z aktivnostmi informiranja in komuniciranja v zvezi z operacijo</w:t>
      </w:r>
      <w:r w:rsidRPr="00930BBF">
        <w:rPr>
          <w:rFonts w:cs="Arial"/>
          <w:bCs/>
        </w:rPr>
        <w:t>.</w:t>
      </w:r>
    </w:p>
    <w:p w14:paraId="5E176C7C" w14:textId="77777777" w:rsidR="00165CA7" w:rsidRPr="00930BBF" w:rsidRDefault="00165CA7" w:rsidP="00165CA7">
      <w:pPr>
        <w:spacing w:line="240" w:lineRule="auto"/>
        <w:rPr>
          <w:rFonts w:cs="Arial"/>
        </w:rPr>
      </w:pPr>
    </w:p>
    <w:p w14:paraId="6D6AD991" w14:textId="77777777" w:rsidR="00E2019F" w:rsidRDefault="00E2019F" w:rsidP="00165CA7">
      <w:pPr>
        <w:pStyle w:val="style5"/>
        <w:ind w:left="0"/>
        <w:rPr>
          <w:rFonts w:ascii="Arial" w:hAnsi="Arial"/>
          <w:sz w:val="20"/>
          <w:szCs w:val="20"/>
        </w:rPr>
      </w:pPr>
      <w:r w:rsidRPr="00930BBF">
        <w:rPr>
          <w:rFonts w:ascii="Arial" w:hAnsi="Arial"/>
          <w:sz w:val="20"/>
          <w:szCs w:val="20"/>
        </w:rPr>
        <w:t>Primeri upravičenih stroškov informiranja in komuniciranja:</w:t>
      </w:r>
    </w:p>
    <w:p w14:paraId="5FEDCE0C" w14:textId="77777777" w:rsidR="00165CA7" w:rsidRPr="00930BBF" w:rsidRDefault="00165CA7" w:rsidP="00165CA7">
      <w:pPr>
        <w:pStyle w:val="style5"/>
        <w:ind w:left="0"/>
        <w:rPr>
          <w:rFonts w:ascii="Arial" w:hAnsi="Arial"/>
          <w:sz w:val="20"/>
          <w:szCs w:val="20"/>
        </w:rPr>
      </w:pPr>
    </w:p>
    <w:p w14:paraId="37298311"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 xml:space="preserve">stroški organizacije in izvedbe dogodkov, namenjenih informiranju in komuniciranju (npr. </w:t>
      </w:r>
      <w:r w:rsidRPr="00930BBF">
        <w:rPr>
          <w:rFonts w:ascii="Arial" w:hAnsi="Arial"/>
          <w:color w:val="auto"/>
          <w:sz w:val="20"/>
          <w:szCs w:val="20"/>
        </w:rPr>
        <w:t>konference, simpoziji)</w:t>
      </w:r>
      <w:r w:rsidRPr="00930BBF">
        <w:rPr>
          <w:rFonts w:ascii="Arial" w:hAnsi="Arial"/>
          <w:sz w:val="20"/>
          <w:szCs w:val="20"/>
        </w:rPr>
        <w:t>;</w:t>
      </w:r>
    </w:p>
    <w:p w14:paraId="4E95F286"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stroški izdelave ali nadgradnje spletnih strani;</w:t>
      </w:r>
    </w:p>
    <w:p w14:paraId="6985E63A"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 xml:space="preserve">stroški </w:t>
      </w:r>
      <w:r w:rsidRPr="00930BBF">
        <w:rPr>
          <w:rFonts w:ascii="Arial" w:hAnsi="Arial"/>
          <w:color w:val="auto"/>
          <w:sz w:val="20"/>
          <w:szCs w:val="20"/>
        </w:rPr>
        <w:t>oglaševalskih storitev in stroški objav</w:t>
      </w:r>
      <w:r w:rsidRPr="00930BBF">
        <w:rPr>
          <w:rFonts w:ascii="Arial" w:hAnsi="Arial"/>
          <w:sz w:val="20"/>
          <w:szCs w:val="20"/>
        </w:rPr>
        <w:t>;</w:t>
      </w:r>
    </w:p>
    <w:p w14:paraId="50DE4052"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stroški svetovanja na področju informiranja in komuniciranja;</w:t>
      </w:r>
    </w:p>
    <w:p w14:paraId="7956704A" w14:textId="77777777" w:rsidR="00E2019F" w:rsidRPr="00930BBF" w:rsidRDefault="00E2019F" w:rsidP="00165CA7">
      <w:pPr>
        <w:pStyle w:val="style5"/>
        <w:numPr>
          <w:ilvl w:val="0"/>
          <w:numId w:val="64"/>
        </w:numPr>
        <w:rPr>
          <w:rFonts w:ascii="Arial" w:hAnsi="Arial"/>
          <w:sz w:val="20"/>
          <w:szCs w:val="20"/>
        </w:rPr>
      </w:pPr>
      <w:r w:rsidRPr="00930BBF">
        <w:rPr>
          <w:rFonts w:ascii="Arial" w:hAnsi="Arial"/>
          <w:sz w:val="20"/>
          <w:szCs w:val="20"/>
        </w:rPr>
        <w:t>stroški oblikovanja, priprave na tisk, tiska in dostave gradiv;</w:t>
      </w:r>
    </w:p>
    <w:p w14:paraId="041EB34F"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stroški nastopov na sejmih in razstavah;</w:t>
      </w:r>
    </w:p>
    <w:p w14:paraId="28D18AE2" w14:textId="77777777" w:rsidR="00E2019F" w:rsidRPr="00930BBF" w:rsidRDefault="00E2019F" w:rsidP="00165CA7">
      <w:pPr>
        <w:pStyle w:val="style1"/>
        <w:numPr>
          <w:ilvl w:val="0"/>
          <w:numId w:val="64"/>
        </w:numPr>
        <w:rPr>
          <w:rFonts w:ascii="Arial" w:hAnsi="Arial"/>
          <w:color w:val="auto"/>
          <w:sz w:val="20"/>
          <w:szCs w:val="20"/>
        </w:rPr>
      </w:pPr>
      <w:r w:rsidRPr="00930BBF">
        <w:rPr>
          <w:rFonts w:ascii="Arial" w:hAnsi="Arial"/>
          <w:color w:val="auto"/>
          <w:sz w:val="20"/>
          <w:szCs w:val="20"/>
        </w:rPr>
        <w:t>stroški založniških storitev;</w:t>
      </w:r>
    </w:p>
    <w:p w14:paraId="09C9C7E3" w14:textId="77777777" w:rsidR="00E2019F" w:rsidRPr="00930BBF" w:rsidRDefault="00E2019F" w:rsidP="00165CA7">
      <w:pPr>
        <w:pStyle w:val="style1"/>
        <w:numPr>
          <w:ilvl w:val="0"/>
          <w:numId w:val="64"/>
        </w:numPr>
        <w:rPr>
          <w:rFonts w:ascii="Arial" w:hAnsi="Arial"/>
          <w:color w:val="auto"/>
          <w:sz w:val="20"/>
          <w:szCs w:val="20"/>
        </w:rPr>
      </w:pPr>
      <w:r w:rsidRPr="00930BBF">
        <w:rPr>
          <w:rFonts w:ascii="Arial" w:hAnsi="Arial"/>
          <w:color w:val="auto"/>
          <w:sz w:val="20"/>
          <w:szCs w:val="20"/>
        </w:rPr>
        <w:t>stroški zaračunljive tiskovine;</w:t>
      </w:r>
    </w:p>
    <w:p w14:paraId="1D060365"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drugi stroški informiranja in komuniciranja.</w:t>
      </w:r>
    </w:p>
    <w:p w14:paraId="0ABCE873" w14:textId="77777777" w:rsidR="00E2019F" w:rsidRPr="00930BBF" w:rsidRDefault="00E2019F" w:rsidP="00165CA7">
      <w:pPr>
        <w:pStyle w:val="style1"/>
        <w:numPr>
          <w:ilvl w:val="0"/>
          <w:numId w:val="0"/>
        </w:numPr>
        <w:rPr>
          <w:rFonts w:ascii="Arial" w:hAnsi="Arial"/>
          <w:sz w:val="20"/>
          <w:szCs w:val="20"/>
        </w:rPr>
      </w:pPr>
    </w:p>
    <w:p w14:paraId="0C2E4472" w14:textId="77777777" w:rsidR="00E2019F" w:rsidRPr="00930BBF" w:rsidRDefault="00E2019F" w:rsidP="00165CA7">
      <w:pPr>
        <w:pStyle w:val="style1"/>
        <w:numPr>
          <w:ilvl w:val="0"/>
          <w:numId w:val="0"/>
        </w:numPr>
        <w:rPr>
          <w:rFonts w:ascii="Arial" w:hAnsi="Arial"/>
          <w:sz w:val="20"/>
          <w:szCs w:val="20"/>
        </w:rPr>
      </w:pPr>
      <w:r w:rsidRPr="00930BBF">
        <w:rPr>
          <w:rFonts w:ascii="Arial" w:hAnsi="Arial"/>
          <w:sz w:val="20"/>
          <w:szCs w:val="20"/>
        </w:rPr>
        <w:t xml:space="preserve">Če so zgoraj navedeni primeri strošek, ki predstavlja glavno aktivnost operacije (npr. izdelava spletne strani), se tak strošek uvrsti med stroške storitev zunanjih izvajalcev. </w:t>
      </w:r>
    </w:p>
    <w:p w14:paraId="66047386" w14:textId="77777777" w:rsidR="00E2019F" w:rsidRPr="00930BBF" w:rsidRDefault="00E2019F" w:rsidP="00165CA7">
      <w:pPr>
        <w:pStyle w:val="style1"/>
        <w:numPr>
          <w:ilvl w:val="0"/>
          <w:numId w:val="0"/>
        </w:numPr>
        <w:rPr>
          <w:rFonts w:ascii="Arial" w:hAnsi="Arial"/>
          <w:sz w:val="20"/>
          <w:szCs w:val="20"/>
        </w:rPr>
      </w:pPr>
    </w:p>
    <w:p w14:paraId="53D0B8AA" w14:textId="77777777" w:rsidR="00E2019F" w:rsidRPr="00930BBF" w:rsidRDefault="00E2019F" w:rsidP="00165CA7">
      <w:pPr>
        <w:pStyle w:val="style1"/>
        <w:numPr>
          <w:ilvl w:val="0"/>
          <w:numId w:val="0"/>
        </w:numPr>
        <w:rPr>
          <w:rFonts w:ascii="Arial" w:hAnsi="Arial"/>
          <w:sz w:val="20"/>
          <w:szCs w:val="20"/>
        </w:rPr>
      </w:pPr>
      <w:r w:rsidRPr="00930BBF">
        <w:rPr>
          <w:rFonts w:ascii="Arial" w:eastAsia="Wingdings" w:hAnsi="Arial"/>
          <w:noProof/>
          <w:sz w:val="20"/>
          <w:szCs w:val="20"/>
        </w:rPr>
        <w:t xml:space="preserve">Sklepanje podjemnih in avtorskih pogodb s svojimi zaposlenimi ter z osebami, ki pri upravičencu delujejo kot zakoniti zastopnik, člani organov upravljanja ali nadzora, je neupravičen strošek. </w:t>
      </w:r>
    </w:p>
    <w:p w14:paraId="09493B8F" w14:textId="77777777" w:rsidR="00E2019F" w:rsidRPr="00930BBF" w:rsidRDefault="00E2019F" w:rsidP="00165CA7">
      <w:pPr>
        <w:spacing w:line="240" w:lineRule="auto"/>
        <w:rPr>
          <w:rFonts w:eastAsia="Wingdings" w:cs="Arial"/>
          <w:noProof/>
        </w:rPr>
      </w:pPr>
    </w:p>
    <w:p w14:paraId="597EA2B5" w14:textId="77777777" w:rsidR="00E2019F" w:rsidRDefault="00E2019F" w:rsidP="00165CA7">
      <w:pPr>
        <w:spacing w:line="240" w:lineRule="auto"/>
        <w:rPr>
          <w:rFonts w:eastAsia="Wingdings" w:cs="Arial"/>
          <w:noProof/>
        </w:rPr>
      </w:pPr>
      <w:r w:rsidRPr="00930BBF">
        <w:rPr>
          <w:rFonts w:eastAsia="Wingdings" w:cs="Arial"/>
          <w:noProof/>
        </w:rPr>
        <w:t>Stroški informiranja in komuniciranja so neupravičeni, če je:</w:t>
      </w:r>
    </w:p>
    <w:p w14:paraId="345859DA" w14:textId="77777777" w:rsidR="00165CA7" w:rsidRPr="00930BBF" w:rsidRDefault="00165CA7" w:rsidP="00165CA7">
      <w:pPr>
        <w:spacing w:line="240" w:lineRule="auto"/>
        <w:rPr>
          <w:rFonts w:eastAsia="Wingdings" w:cs="Arial"/>
          <w:noProof/>
        </w:rPr>
      </w:pPr>
    </w:p>
    <w:p w14:paraId="6A34D7B6" w14:textId="77777777" w:rsidR="00E2019F" w:rsidRPr="00930BBF" w:rsidRDefault="00E2019F" w:rsidP="00165CA7">
      <w:pPr>
        <w:numPr>
          <w:ilvl w:val="0"/>
          <w:numId w:val="65"/>
        </w:numPr>
        <w:tabs>
          <w:tab w:val="clear" w:pos="360"/>
        </w:tabs>
        <w:spacing w:line="240" w:lineRule="auto"/>
        <w:rPr>
          <w:rFonts w:eastAsia="Wingdings" w:cs="Arial"/>
          <w:noProof/>
        </w:rPr>
      </w:pPr>
      <w:r w:rsidRPr="00930BBF">
        <w:rPr>
          <w:rFonts w:eastAsia="Wingdings" w:cs="Arial"/>
          <w:noProof/>
        </w:rPr>
        <w:t xml:space="preserve">zunanji izvajalec povezana družba po pravilih zakona, ki ureja gospodarske družbe ali </w:t>
      </w:r>
    </w:p>
    <w:p w14:paraId="084458C8" w14:textId="687B8EDB" w:rsidR="00E2019F" w:rsidRPr="00930BBF" w:rsidRDefault="00E2019F" w:rsidP="00165CA7">
      <w:pPr>
        <w:numPr>
          <w:ilvl w:val="0"/>
          <w:numId w:val="65"/>
        </w:numPr>
        <w:tabs>
          <w:tab w:val="clear" w:pos="360"/>
        </w:tabs>
        <w:spacing w:line="240" w:lineRule="auto"/>
        <w:rPr>
          <w:rFonts w:eastAsia="Wingdings" w:cs="Arial"/>
          <w:noProof/>
        </w:rPr>
      </w:pPr>
      <w:r w:rsidRPr="00930BBF">
        <w:rPr>
          <w:rFonts w:eastAsia="Wingdings" w:cs="Arial"/>
          <w:noProof/>
        </w:rPr>
        <w:t>zakoniti zastopnik upravičenca, ali njegov družinski član:</w:t>
      </w:r>
    </w:p>
    <w:p w14:paraId="410EA734" w14:textId="77777777" w:rsidR="00E2019F" w:rsidRPr="00930BBF" w:rsidRDefault="00E2019F" w:rsidP="00165CA7">
      <w:pPr>
        <w:numPr>
          <w:ilvl w:val="1"/>
          <w:numId w:val="63"/>
        </w:numPr>
        <w:tabs>
          <w:tab w:val="clear" w:pos="360"/>
        </w:tabs>
        <w:spacing w:line="240" w:lineRule="auto"/>
        <w:rPr>
          <w:rFonts w:eastAsia="Wingdings" w:cs="Arial"/>
          <w:noProof/>
        </w:rPr>
      </w:pPr>
      <w:r w:rsidRPr="00930BBF">
        <w:rPr>
          <w:rFonts w:eastAsia="Wingdings" w:cs="Arial"/>
          <w:noProof/>
        </w:rPr>
        <w:t>udeležen kot poslovodja, član poslovodstva ali zakoniti zastopnik zunanjega izvajalca ali</w:t>
      </w:r>
    </w:p>
    <w:p w14:paraId="6A3158B8" w14:textId="77777777" w:rsidR="00E2019F" w:rsidRPr="00930BBF" w:rsidRDefault="00E2019F" w:rsidP="00165CA7">
      <w:pPr>
        <w:numPr>
          <w:ilvl w:val="1"/>
          <w:numId w:val="63"/>
        </w:numPr>
        <w:tabs>
          <w:tab w:val="clear" w:pos="360"/>
        </w:tabs>
        <w:spacing w:line="240" w:lineRule="auto"/>
        <w:rPr>
          <w:rFonts w:eastAsia="Wingdings" w:cs="Arial"/>
          <w:noProof/>
        </w:rPr>
      </w:pPr>
      <w:r w:rsidRPr="00930BBF">
        <w:rPr>
          <w:rFonts w:eastAsia="Wingdings" w:cs="Arial"/>
          <w:noProof/>
        </w:rPr>
        <w:t>neposredno ali preko drugih pravnih oseb v več kot petindvajset odstotnem deležu udeležen pri ustanoviteljskih pravicah, upravljanju ali kapitalu zunanjega izvajalca.</w:t>
      </w:r>
    </w:p>
    <w:p w14:paraId="02257B17" w14:textId="77777777" w:rsidR="00E2019F" w:rsidRPr="00930BBF" w:rsidRDefault="00E2019F" w:rsidP="00165CA7">
      <w:pPr>
        <w:pStyle w:val="style1"/>
        <w:numPr>
          <w:ilvl w:val="0"/>
          <w:numId w:val="0"/>
        </w:numPr>
        <w:rPr>
          <w:rFonts w:ascii="Arial" w:hAnsi="Arial"/>
          <w:sz w:val="20"/>
          <w:szCs w:val="20"/>
        </w:rPr>
      </w:pPr>
    </w:p>
    <w:p w14:paraId="72EFD893" w14:textId="77777777" w:rsidR="00E2019F" w:rsidRDefault="00E2019F" w:rsidP="00165CA7">
      <w:pPr>
        <w:pStyle w:val="style1"/>
        <w:numPr>
          <w:ilvl w:val="0"/>
          <w:numId w:val="0"/>
        </w:numPr>
        <w:spacing w:before="0"/>
        <w:rPr>
          <w:rFonts w:ascii="Arial" w:hAnsi="Arial"/>
          <w:sz w:val="20"/>
          <w:szCs w:val="20"/>
        </w:rPr>
      </w:pPr>
      <w:r w:rsidRPr="00930BBF">
        <w:rPr>
          <w:rFonts w:ascii="Arial" w:hAnsi="Arial"/>
          <w:sz w:val="20"/>
          <w:szCs w:val="20"/>
        </w:rPr>
        <w:t>Pri upravičenosti stroškov informiranja in komuniciranja je treba upoštevati tudi določila Navodil organa upravljanja na področju zagotavljanja prepoznavnosti, preglednosti in komuniciranja evropske kohezijske politike v obdobju 2021–2027.</w:t>
      </w:r>
    </w:p>
    <w:p w14:paraId="513A4BFC" w14:textId="77777777" w:rsidR="009A3BFA" w:rsidRPr="00930BBF" w:rsidRDefault="009A3BFA" w:rsidP="00165CA7">
      <w:pPr>
        <w:pStyle w:val="style1"/>
        <w:numPr>
          <w:ilvl w:val="0"/>
          <w:numId w:val="0"/>
        </w:numPr>
        <w:spacing w:before="0"/>
        <w:rPr>
          <w:rFonts w:ascii="Arial" w:hAnsi="Arial"/>
          <w:sz w:val="20"/>
          <w:szCs w:val="20"/>
        </w:rPr>
      </w:pPr>
    </w:p>
    <w:p w14:paraId="210C48EF" w14:textId="5EC18733" w:rsidR="009A3BFA" w:rsidRDefault="00E2019F" w:rsidP="00165CA7">
      <w:pPr>
        <w:pStyle w:val="pf0"/>
        <w:spacing w:beforeAutospacing="0" w:afterAutospacing="0"/>
        <w:rPr>
          <w:rFonts w:ascii="Arial" w:hAnsi="Arial" w:cs="Arial"/>
          <w:b/>
          <w:bCs/>
          <w:color w:val="000000"/>
          <w:sz w:val="20"/>
          <w:szCs w:val="20"/>
        </w:rPr>
      </w:pPr>
      <w:r w:rsidRPr="00930BBF">
        <w:rPr>
          <w:rFonts w:ascii="Arial" w:hAnsi="Arial" w:cs="Arial"/>
          <w:color w:val="000000"/>
          <w:sz w:val="20"/>
          <w:szCs w:val="20"/>
        </w:rPr>
        <w:t xml:space="preserve">Za uveljavljanje stroškov storitev </w:t>
      </w:r>
      <w:r w:rsidRPr="00930BBF">
        <w:rPr>
          <w:rFonts w:ascii="Arial" w:eastAsia="Wingdings" w:hAnsi="Arial" w:cs="Arial"/>
          <w:noProof/>
          <w:sz w:val="20"/>
          <w:szCs w:val="20"/>
        </w:rPr>
        <w:t xml:space="preserve">informiranja in komuniciranja </w:t>
      </w:r>
      <w:r w:rsidRPr="00930BBF">
        <w:rPr>
          <w:rFonts w:ascii="Arial" w:hAnsi="Arial" w:cs="Arial"/>
          <w:color w:val="000000"/>
          <w:sz w:val="20"/>
          <w:szCs w:val="20"/>
        </w:rPr>
        <w:t xml:space="preserve">so predvidena naslednja </w:t>
      </w:r>
      <w:r w:rsidRPr="00930BBF">
        <w:rPr>
          <w:rFonts w:ascii="Arial" w:hAnsi="Arial" w:cs="Arial"/>
          <w:b/>
          <w:bCs/>
          <w:color w:val="000000"/>
          <w:sz w:val="20"/>
          <w:szCs w:val="20"/>
        </w:rPr>
        <w:t>dokazila:</w:t>
      </w:r>
    </w:p>
    <w:p w14:paraId="20C9970B" w14:textId="77777777" w:rsidR="009A3BFA" w:rsidRPr="009A3BFA" w:rsidRDefault="009A3BFA" w:rsidP="00165CA7">
      <w:pPr>
        <w:pStyle w:val="pf0"/>
        <w:spacing w:beforeAutospacing="0" w:afterAutospacing="0"/>
        <w:rPr>
          <w:rFonts w:ascii="Arial" w:hAnsi="Arial" w:cs="Arial"/>
          <w:b/>
          <w:bCs/>
          <w:color w:val="000000"/>
          <w:sz w:val="20"/>
          <w:szCs w:val="20"/>
        </w:rPr>
      </w:pPr>
    </w:p>
    <w:p w14:paraId="21EFAEBA" w14:textId="77777777" w:rsidR="00E2019F" w:rsidRPr="00930BBF" w:rsidRDefault="00E2019F" w:rsidP="00165CA7">
      <w:pPr>
        <w:pStyle w:val="style5"/>
        <w:numPr>
          <w:ilvl w:val="0"/>
          <w:numId w:val="66"/>
        </w:numPr>
        <w:jc w:val="both"/>
        <w:rPr>
          <w:rFonts w:ascii="Arial" w:hAnsi="Arial"/>
          <w:b/>
          <w:bCs/>
          <w:sz w:val="20"/>
          <w:szCs w:val="20"/>
        </w:rPr>
      </w:pPr>
      <w:r w:rsidRPr="00930BBF">
        <w:rPr>
          <w:rFonts w:ascii="Arial" w:hAnsi="Arial"/>
          <w:sz w:val="20"/>
          <w:szCs w:val="20"/>
        </w:rPr>
        <w:t>dokumentacija o postopku oddaje javnega naročila, če je upravičenec naročnik po zakonu, ki ureja javno naročanje oz. dokumentacija, zahtevana v pogodbi o sofinanciranju oz. v odločitvi o podpori v drugih primerih;</w:t>
      </w:r>
    </w:p>
    <w:p w14:paraId="030ECE25" w14:textId="77777777" w:rsidR="00E2019F" w:rsidRPr="00930BBF" w:rsidRDefault="00E2019F" w:rsidP="00165CA7">
      <w:pPr>
        <w:pStyle w:val="style1"/>
        <w:numPr>
          <w:ilvl w:val="0"/>
          <w:numId w:val="66"/>
        </w:numPr>
        <w:spacing w:before="0"/>
        <w:rPr>
          <w:rFonts w:ascii="Arial" w:hAnsi="Arial"/>
          <w:sz w:val="20"/>
          <w:szCs w:val="20"/>
        </w:rPr>
      </w:pPr>
      <w:r w:rsidRPr="00930BBF">
        <w:rPr>
          <w:rFonts w:ascii="Arial" w:hAnsi="Arial"/>
          <w:sz w:val="20"/>
          <w:szCs w:val="20"/>
        </w:rPr>
        <w:t>pogodba ali naročilnica;</w:t>
      </w:r>
    </w:p>
    <w:p w14:paraId="6A071A3C" w14:textId="77777777" w:rsidR="00E2019F" w:rsidRPr="00930BBF" w:rsidRDefault="00E2019F" w:rsidP="00165CA7">
      <w:pPr>
        <w:pStyle w:val="style1"/>
        <w:numPr>
          <w:ilvl w:val="0"/>
          <w:numId w:val="66"/>
        </w:numPr>
        <w:spacing w:before="0"/>
        <w:rPr>
          <w:rFonts w:ascii="Arial" w:hAnsi="Arial"/>
          <w:sz w:val="20"/>
          <w:szCs w:val="20"/>
        </w:rPr>
      </w:pPr>
      <w:r w:rsidRPr="00930BBF">
        <w:rPr>
          <w:rFonts w:ascii="Arial" w:hAnsi="Arial"/>
          <w:sz w:val="20"/>
          <w:szCs w:val="20"/>
        </w:rPr>
        <w:t>račun;</w:t>
      </w:r>
    </w:p>
    <w:p w14:paraId="2D8663DD" w14:textId="77777777" w:rsidR="00E2019F" w:rsidRPr="00930BBF" w:rsidRDefault="00E2019F" w:rsidP="00165CA7">
      <w:pPr>
        <w:pStyle w:val="style1"/>
        <w:numPr>
          <w:ilvl w:val="0"/>
          <w:numId w:val="66"/>
        </w:numPr>
        <w:spacing w:before="0"/>
        <w:rPr>
          <w:rFonts w:ascii="Arial" w:hAnsi="Arial"/>
          <w:sz w:val="20"/>
          <w:szCs w:val="20"/>
        </w:rPr>
      </w:pPr>
      <w:r w:rsidRPr="00930BBF">
        <w:rPr>
          <w:rFonts w:ascii="Arial" w:hAnsi="Arial"/>
          <w:sz w:val="20"/>
          <w:szCs w:val="20"/>
        </w:rPr>
        <w:t xml:space="preserve">dokazilo o izvedbi (npr. natisnjen oglas, objava, naznanilo, posneta oddaja, izpis internetne strani, vabilo na novinarsko konferenco/delavnico, seznam udeležencev oz. lista prisotnosti, fotografije itn.); </w:t>
      </w:r>
    </w:p>
    <w:p w14:paraId="1FF5F2E3" w14:textId="0CC2C2ED" w:rsidR="00E2019F" w:rsidRPr="009A3BFA" w:rsidRDefault="00E2019F" w:rsidP="00165CA7">
      <w:pPr>
        <w:pStyle w:val="style1"/>
        <w:numPr>
          <w:ilvl w:val="0"/>
          <w:numId w:val="66"/>
        </w:numPr>
        <w:spacing w:before="0"/>
        <w:rPr>
          <w:rFonts w:ascii="Arial" w:hAnsi="Arial"/>
          <w:sz w:val="20"/>
          <w:szCs w:val="20"/>
        </w:rPr>
      </w:pPr>
      <w:r w:rsidRPr="00930BBF">
        <w:rPr>
          <w:rFonts w:ascii="Arial" w:hAnsi="Arial"/>
          <w:sz w:val="20"/>
          <w:szCs w:val="20"/>
        </w:rPr>
        <w:t xml:space="preserve">dokazilo o plačilu. </w:t>
      </w:r>
    </w:p>
    <w:p w14:paraId="3973A730" w14:textId="77777777" w:rsidR="00E2019F" w:rsidRPr="00930BBF" w:rsidRDefault="00E2019F" w:rsidP="00165CA7">
      <w:pPr>
        <w:autoSpaceDE w:val="0"/>
        <w:autoSpaceDN w:val="0"/>
        <w:adjustRightInd w:val="0"/>
        <w:spacing w:line="240" w:lineRule="auto"/>
        <w:rPr>
          <w:rFonts w:cs="Arial"/>
          <w:color w:val="000000"/>
        </w:rPr>
      </w:pPr>
    </w:p>
    <w:p w14:paraId="24E1A32C" w14:textId="77777777"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za službena potovanja</w:t>
      </w:r>
    </w:p>
    <w:p w14:paraId="7F3D9470" w14:textId="77777777" w:rsidR="00E2019F" w:rsidRPr="00930BBF" w:rsidRDefault="00E2019F" w:rsidP="00165CA7">
      <w:pPr>
        <w:autoSpaceDE w:val="0"/>
        <w:autoSpaceDN w:val="0"/>
        <w:adjustRightInd w:val="0"/>
        <w:spacing w:line="240" w:lineRule="auto"/>
        <w:rPr>
          <w:rFonts w:cs="Arial"/>
          <w:color w:val="000000"/>
        </w:rPr>
      </w:pPr>
    </w:p>
    <w:p w14:paraId="78749B7F" w14:textId="77777777" w:rsidR="00E2019F" w:rsidRDefault="00E2019F" w:rsidP="00165CA7">
      <w:pPr>
        <w:autoSpaceDE w:val="0"/>
        <w:autoSpaceDN w:val="0"/>
        <w:adjustRightInd w:val="0"/>
        <w:spacing w:line="240" w:lineRule="auto"/>
        <w:rPr>
          <w:rFonts w:cs="Arial"/>
          <w:color w:val="000000"/>
        </w:rPr>
      </w:pPr>
      <w:r w:rsidRPr="00930BBF">
        <w:rPr>
          <w:rFonts w:cs="Arial"/>
          <w:color w:val="000000"/>
        </w:rPr>
        <w:t xml:space="preserve">Povračila za stroške </w:t>
      </w:r>
      <w:r w:rsidRPr="00930BBF">
        <w:rPr>
          <w:rFonts w:cs="Arial"/>
        </w:rPr>
        <w:t>za službena</w:t>
      </w:r>
      <w:r w:rsidRPr="00930BBF">
        <w:rPr>
          <w:rFonts w:cs="Arial"/>
          <w:color w:val="000000"/>
        </w:rPr>
        <w:t xml:space="preserve"> potovanja </w:t>
      </w:r>
      <w:r w:rsidRPr="00930BBF">
        <w:rPr>
          <w:rFonts w:cs="Arial"/>
        </w:rPr>
        <w:t>v Republiki Sloveniji ali v tujini</w:t>
      </w:r>
      <w:r w:rsidRPr="00930BBF">
        <w:rPr>
          <w:rFonts w:cs="Arial"/>
          <w:color w:val="000000"/>
        </w:rPr>
        <w:t>, povezanih z operacijo lahko upravičenec uveljavlja samo za pri njem zaposlene osebe.</w:t>
      </w:r>
    </w:p>
    <w:p w14:paraId="19A40960" w14:textId="77777777" w:rsidR="00C2314B" w:rsidRPr="00930BBF" w:rsidRDefault="00C2314B" w:rsidP="00165CA7">
      <w:pPr>
        <w:autoSpaceDE w:val="0"/>
        <w:autoSpaceDN w:val="0"/>
        <w:adjustRightInd w:val="0"/>
        <w:spacing w:line="240" w:lineRule="auto"/>
        <w:rPr>
          <w:rFonts w:cs="Arial"/>
          <w:color w:val="000000"/>
        </w:rPr>
      </w:pPr>
    </w:p>
    <w:p w14:paraId="2C7E5F6F" w14:textId="77777777" w:rsidR="00E2019F" w:rsidRDefault="00E2019F" w:rsidP="00165CA7">
      <w:pPr>
        <w:autoSpaceDE w:val="0"/>
        <w:autoSpaceDN w:val="0"/>
        <w:adjustRightInd w:val="0"/>
        <w:spacing w:line="240" w:lineRule="auto"/>
        <w:rPr>
          <w:rFonts w:cs="Arial"/>
          <w:color w:val="000000" w:themeColor="text1"/>
        </w:rPr>
      </w:pPr>
      <w:r w:rsidRPr="00930BBF">
        <w:rPr>
          <w:rFonts w:cs="Arial"/>
          <w:color w:val="000000" w:themeColor="text1"/>
        </w:rPr>
        <w:t>Pravilo je, da je treba izbrati najbolj ekonomičen način prevoza in bivanja. Dnevnice za službeno potovanje in bivanje so upravičen strošek, če jih upravičenec zaposlenim dejansko tudi izplača.</w:t>
      </w:r>
    </w:p>
    <w:p w14:paraId="148257F4" w14:textId="77777777" w:rsidR="00C2314B" w:rsidRPr="00930BBF" w:rsidRDefault="00C2314B" w:rsidP="00165CA7">
      <w:pPr>
        <w:autoSpaceDE w:val="0"/>
        <w:autoSpaceDN w:val="0"/>
        <w:adjustRightInd w:val="0"/>
        <w:spacing w:line="240" w:lineRule="auto"/>
        <w:rPr>
          <w:rFonts w:cs="Arial"/>
          <w:color w:val="000000"/>
        </w:rPr>
      </w:pPr>
    </w:p>
    <w:p w14:paraId="071FE864" w14:textId="77777777" w:rsidR="00E2019F" w:rsidRDefault="00E2019F" w:rsidP="00165CA7">
      <w:pPr>
        <w:autoSpaceDE w:val="0"/>
        <w:autoSpaceDN w:val="0"/>
        <w:adjustRightInd w:val="0"/>
        <w:spacing w:line="240" w:lineRule="auto"/>
        <w:rPr>
          <w:rFonts w:cs="Arial"/>
          <w:color w:val="000000"/>
        </w:rPr>
      </w:pPr>
      <w:r w:rsidRPr="00930BBF">
        <w:rPr>
          <w:rFonts w:cs="Arial"/>
          <w:color w:val="000000"/>
        </w:rPr>
        <w:t>Če oseba potuje s svojim avtomobilom, se lahko stroški za prevoz kot upravičeni priznajo do višine kot je opredeljeno:</w:t>
      </w:r>
    </w:p>
    <w:p w14:paraId="73603FDB" w14:textId="77777777" w:rsidR="00165CA7" w:rsidRPr="00930BBF" w:rsidRDefault="00165CA7" w:rsidP="00165CA7">
      <w:pPr>
        <w:autoSpaceDE w:val="0"/>
        <w:autoSpaceDN w:val="0"/>
        <w:adjustRightInd w:val="0"/>
        <w:spacing w:line="240" w:lineRule="auto"/>
        <w:rPr>
          <w:rFonts w:cs="Arial"/>
          <w:color w:val="000000"/>
        </w:rPr>
      </w:pPr>
    </w:p>
    <w:p w14:paraId="6E22E73E" w14:textId="77777777" w:rsidR="00E2019F" w:rsidRPr="00930BBF" w:rsidRDefault="00E2019F" w:rsidP="00165CA7">
      <w:pPr>
        <w:numPr>
          <w:ilvl w:val="0"/>
          <w:numId w:val="67"/>
        </w:numPr>
        <w:tabs>
          <w:tab w:val="clear" w:pos="360"/>
        </w:tabs>
        <w:autoSpaceDE w:val="0"/>
        <w:autoSpaceDN w:val="0"/>
        <w:adjustRightInd w:val="0"/>
        <w:spacing w:line="240" w:lineRule="auto"/>
        <w:rPr>
          <w:rFonts w:cs="Arial"/>
          <w:color w:val="000000"/>
        </w:rPr>
      </w:pPr>
      <w:r w:rsidRPr="00930BBF">
        <w:rPr>
          <w:rFonts w:cs="Arial"/>
          <w:color w:val="000000" w:themeColor="text1"/>
        </w:rPr>
        <w:t>za javni sektor v skladu z vsakokratno veljavno zakonodajo (aneksi h kolektivni pogodbi, ipd.)</w:t>
      </w:r>
      <w:r w:rsidRPr="00930BBF">
        <w:rPr>
          <w:rFonts w:cs="Arial"/>
        </w:rPr>
        <w:t>;</w:t>
      </w:r>
      <w:r w:rsidRPr="00930BBF">
        <w:rPr>
          <w:rFonts w:cs="Arial"/>
          <w:color w:val="000000" w:themeColor="text1"/>
        </w:rPr>
        <w:t xml:space="preserve"> </w:t>
      </w:r>
    </w:p>
    <w:p w14:paraId="4C0E2817" w14:textId="77777777" w:rsidR="00E2019F" w:rsidRPr="00930BBF" w:rsidRDefault="00E2019F" w:rsidP="00165CA7">
      <w:pPr>
        <w:numPr>
          <w:ilvl w:val="0"/>
          <w:numId w:val="67"/>
        </w:numPr>
        <w:tabs>
          <w:tab w:val="clear" w:pos="360"/>
        </w:tabs>
        <w:autoSpaceDE w:val="0"/>
        <w:autoSpaceDN w:val="0"/>
        <w:adjustRightInd w:val="0"/>
        <w:spacing w:line="240" w:lineRule="auto"/>
        <w:rPr>
          <w:rFonts w:cs="Arial"/>
          <w:color w:val="000000"/>
        </w:rPr>
      </w:pPr>
      <w:r w:rsidRPr="00930BBF">
        <w:rPr>
          <w:rFonts w:cs="Arial"/>
        </w:rPr>
        <w:t>za zasebni sektor v skladu z Uredbo o davčni obravnavi povračil stroškov in drugih dohodkov iz delovnega razmerja.</w:t>
      </w:r>
    </w:p>
    <w:p w14:paraId="5624C9DA" w14:textId="77777777" w:rsidR="00E2019F" w:rsidRPr="00930BBF" w:rsidRDefault="00E2019F" w:rsidP="00165CA7">
      <w:pPr>
        <w:autoSpaceDE w:val="0"/>
        <w:autoSpaceDN w:val="0"/>
        <w:adjustRightInd w:val="0"/>
        <w:spacing w:line="240" w:lineRule="auto"/>
        <w:rPr>
          <w:rFonts w:cs="Arial"/>
          <w:color w:val="000000"/>
        </w:rPr>
      </w:pPr>
    </w:p>
    <w:p w14:paraId="5C60A5AE" w14:textId="77777777" w:rsidR="00E2019F" w:rsidRDefault="00E2019F" w:rsidP="00165CA7">
      <w:pPr>
        <w:autoSpaceDE w:val="0"/>
        <w:autoSpaceDN w:val="0"/>
        <w:adjustRightInd w:val="0"/>
        <w:spacing w:line="240" w:lineRule="auto"/>
        <w:rPr>
          <w:rFonts w:cs="Arial"/>
          <w:color w:val="000000"/>
        </w:rPr>
      </w:pPr>
      <w:r w:rsidRPr="00930BBF">
        <w:rPr>
          <w:rFonts w:cs="Arial"/>
          <w:color w:val="000000"/>
        </w:rPr>
        <w:t>Za vsako osebo posebej in vsako potovanje je treba predložiti pravilno izpolnjen potni nalog z vsemi priloženimi računi, tj. dokazili o nastalih stroških (hotelski račun, vozovnica itn.). Potovanje in njegov namen mora biti razviden tudi v mesečnem poročilu osebe (kadar je zahtevano kot dokazilo) ali v poročilu o opravljeni službeni poti.</w:t>
      </w:r>
    </w:p>
    <w:p w14:paraId="63F97355" w14:textId="77777777" w:rsidR="00C2314B" w:rsidRPr="00930BBF" w:rsidRDefault="00C2314B" w:rsidP="00165CA7">
      <w:pPr>
        <w:autoSpaceDE w:val="0"/>
        <w:autoSpaceDN w:val="0"/>
        <w:adjustRightInd w:val="0"/>
        <w:spacing w:line="240" w:lineRule="auto"/>
        <w:rPr>
          <w:rFonts w:cs="Arial"/>
          <w:color w:val="000000"/>
        </w:rPr>
      </w:pPr>
    </w:p>
    <w:p w14:paraId="02C0FD39" w14:textId="77777777" w:rsidR="00E2019F" w:rsidRDefault="00E2019F" w:rsidP="00165CA7">
      <w:pPr>
        <w:autoSpaceDE w:val="0"/>
        <w:autoSpaceDN w:val="0"/>
        <w:adjustRightInd w:val="0"/>
        <w:spacing w:line="240" w:lineRule="auto"/>
        <w:rPr>
          <w:rFonts w:cs="Arial"/>
          <w:color w:val="000000" w:themeColor="text1"/>
        </w:rPr>
      </w:pPr>
      <w:r w:rsidRPr="00930BBF">
        <w:rPr>
          <w:rFonts w:cs="Arial"/>
          <w:color w:val="000000" w:themeColor="text1"/>
        </w:rPr>
        <w:t xml:space="preserve">Za zunanje sodelavce je treba </w:t>
      </w:r>
      <w:r w:rsidRPr="00930BBF">
        <w:rPr>
          <w:rFonts w:cs="Arial"/>
        </w:rPr>
        <w:t>stroške prevoza v državi ali v tujini</w:t>
      </w:r>
      <w:r w:rsidRPr="00930BBF">
        <w:rPr>
          <w:rFonts w:cs="Arial"/>
          <w:color w:val="000000" w:themeColor="text1"/>
        </w:rPr>
        <w:t xml:space="preserve"> in </w:t>
      </w:r>
      <w:r w:rsidRPr="00930BBF">
        <w:rPr>
          <w:rFonts w:cs="Arial"/>
        </w:rPr>
        <w:t>stroške</w:t>
      </w:r>
      <w:r w:rsidRPr="00930BBF">
        <w:rPr>
          <w:rFonts w:cs="Arial"/>
          <w:color w:val="000000" w:themeColor="text1"/>
        </w:rPr>
        <w:t xml:space="preserve"> </w:t>
      </w:r>
      <w:r w:rsidRPr="00930BBF">
        <w:rPr>
          <w:rFonts w:cs="Arial"/>
        </w:rPr>
        <w:t xml:space="preserve">hotelskih in restavracijskih storitev </w:t>
      </w:r>
      <w:r w:rsidRPr="00930BBF">
        <w:rPr>
          <w:rFonts w:cs="Arial"/>
          <w:color w:val="000000" w:themeColor="text1"/>
        </w:rPr>
        <w:t xml:space="preserve">vključiti v pogodbo, ki je sklenjena z njimi in se uveljavlja pod kategorijo stroški storitev zunanjih izvajalcev. </w:t>
      </w:r>
    </w:p>
    <w:p w14:paraId="4331A801" w14:textId="77777777" w:rsidR="00C2314B" w:rsidRPr="00930BBF" w:rsidRDefault="00C2314B" w:rsidP="00165CA7">
      <w:pPr>
        <w:autoSpaceDE w:val="0"/>
        <w:autoSpaceDN w:val="0"/>
        <w:adjustRightInd w:val="0"/>
        <w:spacing w:line="240" w:lineRule="auto"/>
        <w:rPr>
          <w:rFonts w:cs="Arial"/>
          <w:color w:val="000000"/>
        </w:rPr>
      </w:pPr>
    </w:p>
    <w:p w14:paraId="40BF3498" w14:textId="77777777" w:rsidR="00E2019F" w:rsidRDefault="00E2019F" w:rsidP="00165CA7">
      <w:pPr>
        <w:autoSpaceDE w:val="0"/>
        <w:autoSpaceDN w:val="0"/>
        <w:adjustRightInd w:val="0"/>
        <w:spacing w:line="240" w:lineRule="auto"/>
        <w:rPr>
          <w:rFonts w:cs="Arial"/>
        </w:rPr>
      </w:pPr>
      <w:r w:rsidRPr="00930BBF">
        <w:rPr>
          <w:rFonts w:cs="Arial"/>
        </w:rPr>
        <w:t>Strošek nakupa tedenske/desetdnevne vinjete je lahko upravičen strošek le v primeru, da je namenjen izključno službenemu potovanju, povezanem z operacijo (letne, polletne in mesečne vinjete praviloma niso upravičen strošek, razen v primerih, ko je nakup vinjete za daljše obdobje zaradi večjega števila potovanj v daljših časovnih obdobjih gospodarnejši od nakupa tedenske/desetdnevne vinjete).</w:t>
      </w:r>
    </w:p>
    <w:p w14:paraId="5C2B843F" w14:textId="77777777" w:rsidR="00C2314B" w:rsidRPr="00930BBF" w:rsidRDefault="00C2314B" w:rsidP="00165CA7">
      <w:pPr>
        <w:autoSpaceDE w:val="0"/>
        <w:autoSpaceDN w:val="0"/>
        <w:adjustRightInd w:val="0"/>
        <w:spacing w:line="240" w:lineRule="auto"/>
        <w:rPr>
          <w:rFonts w:cs="Arial"/>
        </w:rPr>
      </w:pPr>
    </w:p>
    <w:p w14:paraId="6DDDEF1A" w14:textId="762AA949" w:rsidR="00165CA7" w:rsidRDefault="00E2019F" w:rsidP="00165CA7">
      <w:pPr>
        <w:autoSpaceDE w:val="0"/>
        <w:autoSpaceDN w:val="0"/>
        <w:adjustRightInd w:val="0"/>
        <w:spacing w:line="240" w:lineRule="auto"/>
        <w:rPr>
          <w:rFonts w:cs="Arial"/>
          <w:color w:val="000000"/>
        </w:rPr>
      </w:pPr>
      <w:r w:rsidRPr="00930BBF">
        <w:rPr>
          <w:rFonts w:cs="Arial"/>
          <w:color w:val="000000"/>
        </w:rPr>
        <w:t>Stroški, ki niso upravičeni, so:</w:t>
      </w:r>
    </w:p>
    <w:p w14:paraId="67526BDF" w14:textId="77777777" w:rsidR="00165CA7" w:rsidRPr="00930BBF" w:rsidRDefault="00165CA7" w:rsidP="00165CA7">
      <w:pPr>
        <w:autoSpaceDE w:val="0"/>
        <w:autoSpaceDN w:val="0"/>
        <w:adjustRightInd w:val="0"/>
        <w:spacing w:line="240" w:lineRule="auto"/>
        <w:rPr>
          <w:rFonts w:cs="Arial"/>
          <w:color w:val="000000"/>
        </w:rPr>
      </w:pPr>
    </w:p>
    <w:p w14:paraId="738E6D43" w14:textId="70799B81" w:rsidR="00C2314B" w:rsidRDefault="00E2019F" w:rsidP="00165CA7">
      <w:pPr>
        <w:numPr>
          <w:ilvl w:val="0"/>
          <w:numId w:val="68"/>
        </w:numPr>
        <w:tabs>
          <w:tab w:val="clear" w:pos="360"/>
        </w:tabs>
        <w:autoSpaceDE w:val="0"/>
        <w:autoSpaceDN w:val="0"/>
        <w:adjustRightInd w:val="0"/>
        <w:spacing w:line="240" w:lineRule="auto"/>
        <w:rPr>
          <w:rFonts w:cs="Arial"/>
          <w:color w:val="000000"/>
        </w:rPr>
      </w:pPr>
      <w:r w:rsidRPr="00930BBF">
        <w:rPr>
          <w:rFonts w:cs="Arial"/>
          <w:color w:val="000000"/>
        </w:rPr>
        <w:t>amortizacija in drugi stroški vzdrževanja uporabe službenih avtomobilov.</w:t>
      </w:r>
    </w:p>
    <w:p w14:paraId="56FEC23F" w14:textId="77777777" w:rsidR="00C2314B" w:rsidRPr="00C2314B" w:rsidRDefault="00C2314B" w:rsidP="00165CA7">
      <w:pPr>
        <w:tabs>
          <w:tab w:val="clear" w:pos="360"/>
        </w:tabs>
        <w:autoSpaceDE w:val="0"/>
        <w:autoSpaceDN w:val="0"/>
        <w:adjustRightInd w:val="0"/>
        <w:spacing w:line="240" w:lineRule="auto"/>
        <w:rPr>
          <w:rFonts w:cs="Arial"/>
          <w:color w:val="000000"/>
        </w:rPr>
      </w:pPr>
    </w:p>
    <w:p w14:paraId="4211441D" w14:textId="77777777" w:rsidR="00E2019F" w:rsidRDefault="00E2019F" w:rsidP="00165CA7">
      <w:pPr>
        <w:pStyle w:val="pf0"/>
        <w:spacing w:beforeAutospacing="0" w:afterAutospacing="0"/>
        <w:rPr>
          <w:rFonts w:ascii="Arial" w:hAnsi="Arial" w:cs="Arial"/>
          <w:b/>
          <w:bCs/>
          <w:color w:val="000000"/>
          <w:sz w:val="20"/>
          <w:szCs w:val="20"/>
        </w:rPr>
      </w:pPr>
      <w:r w:rsidRPr="00930BBF">
        <w:rPr>
          <w:rFonts w:ascii="Arial" w:hAnsi="Arial" w:cs="Arial"/>
          <w:color w:val="000000"/>
          <w:sz w:val="20"/>
          <w:szCs w:val="20"/>
        </w:rPr>
        <w:t xml:space="preserve">Za uveljavljanje stroškov za službena potovanja so predvidena naslednja </w:t>
      </w:r>
      <w:r w:rsidRPr="00930BBF">
        <w:rPr>
          <w:rFonts w:ascii="Arial" w:hAnsi="Arial" w:cs="Arial"/>
          <w:b/>
          <w:bCs/>
          <w:color w:val="000000"/>
          <w:sz w:val="20"/>
          <w:szCs w:val="20"/>
        </w:rPr>
        <w:t>dokazila:</w:t>
      </w:r>
    </w:p>
    <w:p w14:paraId="5B2F0970" w14:textId="77777777" w:rsidR="00165CA7" w:rsidRPr="00930BBF" w:rsidRDefault="00165CA7" w:rsidP="00165CA7">
      <w:pPr>
        <w:pStyle w:val="pf0"/>
        <w:spacing w:beforeAutospacing="0" w:afterAutospacing="0"/>
        <w:rPr>
          <w:rFonts w:ascii="Arial" w:hAnsi="Arial" w:cs="Arial"/>
          <w:color w:val="000000"/>
          <w:sz w:val="20"/>
          <w:szCs w:val="20"/>
        </w:rPr>
      </w:pPr>
    </w:p>
    <w:p w14:paraId="2B6EDF8F" w14:textId="77777777" w:rsidR="00E2019F" w:rsidRPr="00930BBF" w:rsidRDefault="00E2019F" w:rsidP="00165CA7">
      <w:pPr>
        <w:pStyle w:val="style1"/>
        <w:numPr>
          <w:ilvl w:val="0"/>
          <w:numId w:val="69"/>
        </w:numPr>
        <w:spacing w:before="0"/>
        <w:rPr>
          <w:rFonts w:ascii="Arial" w:hAnsi="Arial"/>
          <w:sz w:val="20"/>
          <w:szCs w:val="20"/>
        </w:rPr>
      </w:pPr>
      <w:r w:rsidRPr="00930BBF">
        <w:rPr>
          <w:rFonts w:ascii="Arial" w:hAnsi="Arial"/>
          <w:sz w:val="20"/>
          <w:szCs w:val="20"/>
        </w:rPr>
        <w:t>pravilno izpolnjen potni nalog ali druga ustrezna listina;</w:t>
      </w:r>
    </w:p>
    <w:p w14:paraId="57832E50" w14:textId="77777777" w:rsidR="00E2019F" w:rsidRPr="00930BBF" w:rsidRDefault="00E2019F" w:rsidP="00165CA7">
      <w:pPr>
        <w:pStyle w:val="style1"/>
        <w:numPr>
          <w:ilvl w:val="0"/>
          <w:numId w:val="69"/>
        </w:numPr>
        <w:rPr>
          <w:rFonts w:ascii="Arial" w:hAnsi="Arial"/>
          <w:sz w:val="20"/>
          <w:szCs w:val="20"/>
        </w:rPr>
      </w:pPr>
      <w:r w:rsidRPr="00930BBF">
        <w:rPr>
          <w:rFonts w:ascii="Arial" w:hAnsi="Arial"/>
          <w:sz w:val="20"/>
          <w:szCs w:val="20"/>
        </w:rPr>
        <w:t>obračun potnega naloga ali druge ustrezne listine, s priloženimi vsemi računi oz. dokazili za nastale stroške (hotel, vozovnica, plačilo parkirnine, cestnina, kotizacija, ipd.);</w:t>
      </w:r>
    </w:p>
    <w:p w14:paraId="5E94AA32" w14:textId="77777777" w:rsidR="00E2019F" w:rsidRPr="00930BBF" w:rsidRDefault="00E2019F" w:rsidP="00165CA7">
      <w:pPr>
        <w:pStyle w:val="style1"/>
        <w:numPr>
          <w:ilvl w:val="0"/>
          <w:numId w:val="69"/>
        </w:numPr>
        <w:rPr>
          <w:rFonts w:ascii="Arial" w:hAnsi="Arial"/>
          <w:sz w:val="20"/>
          <w:szCs w:val="20"/>
        </w:rPr>
      </w:pPr>
      <w:r w:rsidRPr="00930BBF">
        <w:rPr>
          <w:rFonts w:ascii="Arial" w:hAnsi="Arial"/>
          <w:sz w:val="20"/>
          <w:szCs w:val="20"/>
        </w:rPr>
        <w:t>dokazilo o namenu in udeležbi (vabilo, zapisnik/lista prisotnosti, poročilo o službeni poti, ipd.);</w:t>
      </w:r>
    </w:p>
    <w:p w14:paraId="08523907" w14:textId="77777777" w:rsidR="00E2019F" w:rsidRPr="00930BBF" w:rsidRDefault="00E2019F" w:rsidP="00165CA7">
      <w:pPr>
        <w:pStyle w:val="style1"/>
        <w:numPr>
          <w:ilvl w:val="0"/>
          <w:numId w:val="69"/>
        </w:numPr>
        <w:rPr>
          <w:rFonts w:ascii="Arial" w:hAnsi="Arial"/>
          <w:sz w:val="20"/>
          <w:szCs w:val="20"/>
        </w:rPr>
      </w:pPr>
      <w:r w:rsidRPr="00930BBF">
        <w:rPr>
          <w:rFonts w:ascii="Arial" w:hAnsi="Arial"/>
          <w:sz w:val="20"/>
          <w:szCs w:val="20"/>
        </w:rPr>
        <w:t>dokazilo o plačilu.</w:t>
      </w:r>
    </w:p>
    <w:p w14:paraId="53C86151" w14:textId="77777777" w:rsidR="00230C29" w:rsidRPr="00930BBF" w:rsidRDefault="00230C29" w:rsidP="00165CA7">
      <w:pPr>
        <w:spacing w:line="240" w:lineRule="auto"/>
        <w:rPr>
          <w:rFonts w:cs="Arial"/>
        </w:rPr>
      </w:pPr>
    </w:p>
    <w:p w14:paraId="1B6BFDC5" w14:textId="57B1EEBF"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izvedbe enega gostovanja kulturnega projekta in dogodka razvoja občinstva, določeni kot strošek na enoto (SE A);</w:t>
      </w:r>
    </w:p>
    <w:p w14:paraId="4F92D30E" w14:textId="77777777" w:rsidR="00E2019F" w:rsidRPr="009A3BFA" w:rsidRDefault="00E2019F" w:rsidP="00165CA7">
      <w:pPr>
        <w:tabs>
          <w:tab w:val="clear" w:pos="360"/>
        </w:tabs>
        <w:spacing w:line="240" w:lineRule="auto"/>
        <w:rPr>
          <w:rFonts w:eastAsia="Times New Roman" w:cs="Arial"/>
          <w:b/>
          <w:bCs/>
          <w:u w:val="single"/>
          <w:lang w:eastAsia="sl-SI"/>
        </w:rPr>
      </w:pPr>
    </w:p>
    <w:p w14:paraId="735E3818" w14:textId="40E79FEA" w:rsidR="00E2019F" w:rsidRPr="00930BBF" w:rsidRDefault="00E2019F" w:rsidP="00165CA7">
      <w:pPr>
        <w:spacing w:line="240" w:lineRule="auto"/>
        <w:rPr>
          <w:rFonts w:cs="Arial"/>
          <w:color w:val="000000"/>
        </w:rPr>
      </w:pPr>
      <w:bookmarkStart w:id="73" w:name="_Hlk207124924"/>
      <w:r w:rsidRPr="00930BBF">
        <w:rPr>
          <w:rFonts w:cs="Arial"/>
          <w:color w:val="000000"/>
        </w:rPr>
        <w:t xml:space="preserve">V okviru javnega razpisa je določena višina stroška na enoto za izvedbo 1 gostovanja kulturnega projekta in dogodka razvoja občinstva. Na podlagi metrologije, ki predstavlja Prilogo št. 8 razpisne dokumentacije, znaša vrednost enote SE A </w:t>
      </w:r>
      <w:r w:rsidRPr="00930BBF">
        <w:rPr>
          <w:rFonts w:cs="Arial"/>
          <w:b/>
          <w:bCs/>
          <w:color w:val="000000"/>
        </w:rPr>
        <w:t>2.900,00 EUR.</w:t>
      </w:r>
    </w:p>
    <w:p w14:paraId="29537EF5" w14:textId="009AE204" w:rsidR="00E2019F" w:rsidRPr="00930BBF" w:rsidRDefault="00E2019F" w:rsidP="00165CA7">
      <w:pPr>
        <w:tabs>
          <w:tab w:val="clear" w:pos="360"/>
        </w:tabs>
        <w:spacing w:line="240" w:lineRule="auto"/>
        <w:rPr>
          <w:rFonts w:eastAsia="Times New Roman" w:cs="Arial"/>
          <w:b/>
          <w:bCs/>
          <w:u w:val="single"/>
          <w:lang w:eastAsia="sl-SI"/>
        </w:rPr>
      </w:pPr>
    </w:p>
    <w:p w14:paraId="4130E38B" w14:textId="0D0FA34A" w:rsidR="00E2019F" w:rsidRPr="00930BBF" w:rsidRDefault="00E2019F" w:rsidP="00165CA7">
      <w:pPr>
        <w:spacing w:line="240" w:lineRule="auto"/>
        <w:rPr>
          <w:rFonts w:cs="Arial"/>
          <w:lang w:eastAsia="sl-SI"/>
        </w:rPr>
      </w:pPr>
      <w:r w:rsidRPr="00930BBF">
        <w:rPr>
          <w:rFonts w:cs="Arial"/>
          <w:lang w:eastAsia="sl-SI"/>
        </w:rPr>
        <w:t xml:space="preserve">Za uveljavljanje SE A so predvidena naslednja dokazila, iz katerih </w:t>
      </w:r>
      <w:r w:rsidRPr="00930BBF">
        <w:rPr>
          <w:rFonts w:eastAsia="Calibri" w:cs="Arial"/>
          <w:b/>
          <w:bCs/>
        </w:rPr>
        <w:t>morajo biti jasno razvidni naslednji elementi:</w:t>
      </w:r>
    </w:p>
    <w:p w14:paraId="0B962411" w14:textId="77777777" w:rsidR="00E2019F" w:rsidRPr="00930BBF" w:rsidRDefault="00E2019F" w:rsidP="00165CA7">
      <w:pPr>
        <w:spacing w:line="240" w:lineRule="auto"/>
        <w:rPr>
          <w:rFonts w:eastAsia="Calibri" w:cs="Arial"/>
          <w:b/>
          <w:bCs/>
        </w:rPr>
      </w:pPr>
    </w:p>
    <w:p w14:paraId="19F2481D" w14:textId="7D700DF5"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 xml:space="preserve">vrsta dogodka (naziv oz. tema gostovanja kulturnega projekta), </w:t>
      </w:r>
    </w:p>
    <w:p w14:paraId="7EC55341" w14:textId="4ED47DEB"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producent kulturnega projekta in sodelujoči avtorji oziroma izvajalci</w:t>
      </w:r>
    </w:p>
    <w:p w14:paraId="7317D2D4" w14:textId="305140E1"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vrsta dogodka (naziv oz. tema dogodka razvoja občinstva),</w:t>
      </w:r>
    </w:p>
    <w:p w14:paraId="740016B5" w14:textId="79A80D00"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sodelujoči avtorji oziroma izvajalci dogodka razvoja občinstva</w:t>
      </w:r>
    </w:p>
    <w:p w14:paraId="42741C28" w14:textId="275C19D1"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kraj oz. občina, kjer sta dogodka potekala,</w:t>
      </w:r>
    </w:p>
    <w:p w14:paraId="7B6914DA" w14:textId="13068BC7"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lokacija oziroma lokacije, kjer sta dogodka potekala,</w:t>
      </w:r>
    </w:p>
    <w:p w14:paraId="0951E5BC" w14:textId="45057541"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število udeležencev.</w:t>
      </w:r>
    </w:p>
    <w:p w14:paraId="25E71E90" w14:textId="77777777" w:rsidR="00E2019F" w:rsidRPr="00930BBF" w:rsidRDefault="00E2019F" w:rsidP="00165CA7">
      <w:pPr>
        <w:spacing w:line="240" w:lineRule="auto"/>
        <w:rPr>
          <w:rFonts w:eastAsia="Calibri" w:cs="Arial"/>
          <w:b/>
          <w:bCs/>
        </w:rPr>
      </w:pPr>
    </w:p>
    <w:p w14:paraId="4B450FB3" w14:textId="7919D28A" w:rsidR="00E2019F" w:rsidRPr="00930BBF" w:rsidRDefault="00E2019F" w:rsidP="00165CA7">
      <w:pPr>
        <w:tabs>
          <w:tab w:val="clear" w:pos="360"/>
        </w:tabs>
        <w:spacing w:line="240" w:lineRule="auto"/>
        <w:rPr>
          <w:rFonts w:eastAsia="Calibri" w:cs="Arial"/>
        </w:rPr>
      </w:pPr>
      <w:r w:rsidRPr="00930BBF">
        <w:rPr>
          <w:rFonts w:eastAsia="Calibri" w:cs="Arial"/>
        </w:rPr>
        <w:t>Dokazilo za izvedbo javnega dogodka je fotografija dogodka ali drugo ustrezno dokazilo, če je možno za dogodke razvoja občinstva tudi lista prisotnosti. Druge priloge vsebinskemu poročilu so npr. pripravljena promocijska gradiva</w:t>
      </w:r>
    </w:p>
    <w:bookmarkEnd w:id="73"/>
    <w:p w14:paraId="3A48B6B1" w14:textId="77777777" w:rsidR="00E2019F" w:rsidRPr="009A3BFA" w:rsidRDefault="00E2019F" w:rsidP="00165CA7">
      <w:pPr>
        <w:tabs>
          <w:tab w:val="clear" w:pos="360"/>
        </w:tabs>
        <w:spacing w:line="240" w:lineRule="auto"/>
        <w:rPr>
          <w:rFonts w:eastAsia="Times New Roman" w:cs="Arial"/>
          <w:b/>
          <w:bCs/>
          <w:u w:val="single"/>
          <w:lang w:eastAsia="sl-SI"/>
        </w:rPr>
      </w:pPr>
    </w:p>
    <w:p w14:paraId="24600645" w14:textId="434D9096"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Posredni stroški v pavšalnem znesku do 15 % upravičenih neposrednih stroškov o</w:t>
      </w:r>
      <w:r w:rsidR="00F91C73" w:rsidRPr="00930BBF">
        <w:rPr>
          <w:rFonts w:eastAsia="Times New Roman" w:cs="Arial"/>
          <w:b/>
          <w:bCs/>
          <w:u w:val="single"/>
          <w:lang w:eastAsia="sl-SI"/>
        </w:rPr>
        <w:t>sebja</w:t>
      </w:r>
    </w:p>
    <w:p w14:paraId="18CB671B" w14:textId="77777777" w:rsidR="00F91C73" w:rsidRPr="00930BBF" w:rsidRDefault="00F91C73" w:rsidP="00165CA7">
      <w:pPr>
        <w:pStyle w:val="Odstavekseznama"/>
        <w:tabs>
          <w:tab w:val="clear" w:pos="360"/>
        </w:tabs>
        <w:spacing w:line="240" w:lineRule="auto"/>
        <w:contextualSpacing w:val="0"/>
        <w:rPr>
          <w:rFonts w:eastAsia="Times New Roman" w:cs="Arial"/>
          <w:b/>
          <w:bCs/>
          <w:u w:val="single"/>
          <w:lang w:eastAsia="sl-SI"/>
        </w:rPr>
      </w:pPr>
    </w:p>
    <w:p w14:paraId="3F946E16" w14:textId="15D768A3" w:rsidR="00F91C73" w:rsidRPr="00930BBF" w:rsidRDefault="00F91C73" w:rsidP="00165CA7">
      <w:pPr>
        <w:spacing w:line="240" w:lineRule="auto"/>
        <w:rPr>
          <w:rFonts w:cs="Arial"/>
          <w:color w:val="000000"/>
        </w:rPr>
      </w:pPr>
      <w:r w:rsidRPr="00930BBF">
        <w:rPr>
          <w:rFonts w:cs="Arial"/>
          <w:iCs/>
        </w:rPr>
        <w:t xml:space="preserve">Stroški pavšalnega financiranja so stroški, ki nastanejo oziroma so povezani z neposrednimi aktivnostmi sofinancirane operacije, in sicer v višini do 15 % vrednosti stroškov plač in povračil stroškov v zvezi z delom. </w:t>
      </w:r>
    </w:p>
    <w:p w14:paraId="3C501739" w14:textId="77777777" w:rsidR="00F91C73" w:rsidRPr="00930BBF" w:rsidRDefault="00F91C73" w:rsidP="00165CA7">
      <w:pPr>
        <w:spacing w:line="240" w:lineRule="auto"/>
        <w:rPr>
          <w:rFonts w:eastAsia="Times New Roman" w:cs="Arial"/>
          <w:color w:val="000000"/>
          <w:kern w:val="0"/>
          <w:lang w:eastAsia="sl-SI"/>
          <w14:ligatures w14:val="none"/>
        </w:rPr>
      </w:pPr>
    </w:p>
    <w:p w14:paraId="6797C3F7" w14:textId="77777777" w:rsidR="00F91C73" w:rsidRPr="00930BBF" w:rsidRDefault="00F91C73" w:rsidP="00165CA7">
      <w:pPr>
        <w:spacing w:line="240" w:lineRule="auto"/>
        <w:rPr>
          <w:rFonts w:cs="Arial"/>
          <w:iCs/>
        </w:rPr>
      </w:pPr>
      <w:r w:rsidRPr="00930BBF">
        <w:rPr>
          <w:rFonts w:cs="Arial"/>
          <w:iCs/>
        </w:rPr>
        <w:t>Posredni stroški so upravičeni v pavšalu, zato se dokazila o njihovem nastanku ne prilagajo zahtevkom za izplačilo. Dokazila za uveljavljanje posrednih stroškov tako niso potrebna.</w:t>
      </w:r>
    </w:p>
    <w:p w14:paraId="427B93EA" w14:textId="77777777" w:rsidR="00230C29" w:rsidRPr="00930BBF" w:rsidRDefault="00230C29" w:rsidP="00165CA7">
      <w:pPr>
        <w:spacing w:line="240" w:lineRule="auto"/>
        <w:rPr>
          <w:rFonts w:cs="Arial"/>
        </w:rPr>
      </w:pPr>
    </w:p>
    <w:p w14:paraId="28E244FC" w14:textId="19423072" w:rsidR="002E76E7" w:rsidRPr="00930BBF" w:rsidRDefault="002E76E7" w:rsidP="00165CA7">
      <w:pPr>
        <w:pStyle w:val="Naslov2"/>
        <w:spacing w:line="240" w:lineRule="auto"/>
      </w:pPr>
      <w:r w:rsidRPr="00930BBF">
        <w:t>Sklop B</w:t>
      </w:r>
    </w:p>
    <w:p w14:paraId="61D1A13C" w14:textId="77777777" w:rsidR="00230C29" w:rsidRPr="00930BBF" w:rsidRDefault="00230C29" w:rsidP="00165CA7">
      <w:pPr>
        <w:spacing w:line="240" w:lineRule="auto"/>
        <w:rPr>
          <w:rFonts w:cs="Arial"/>
        </w:rPr>
      </w:pPr>
    </w:p>
    <w:p w14:paraId="5A0731E9" w14:textId="14B3CB6D" w:rsidR="00230C29" w:rsidRPr="00930BBF" w:rsidRDefault="00230C29" w:rsidP="00165CA7">
      <w:pPr>
        <w:spacing w:line="240" w:lineRule="auto"/>
        <w:rPr>
          <w:rFonts w:cs="Arial"/>
        </w:rPr>
      </w:pPr>
      <w:r w:rsidRPr="00930BBF">
        <w:rPr>
          <w:rFonts w:cs="Arial"/>
        </w:rPr>
        <w:t>V okviru Sklopa B je upravičen naslednji strošek:</w:t>
      </w:r>
    </w:p>
    <w:p w14:paraId="36BAC68C" w14:textId="77777777" w:rsidR="00230C29" w:rsidRPr="00930BBF" w:rsidRDefault="00230C29" w:rsidP="00165CA7">
      <w:pPr>
        <w:spacing w:line="240" w:lineRule="auto"/>
        <w:rPr>
          <w:rFonts w:cs="Arial"/>
        </w:rPr>
      </w:pPr>
    </w:p>
    <w:p w14:paraId="09EAFA52" w14:textId="7817BFF7" w:rsidR="00A675B3" w:rsidRPr="00930BBF" w:rsidRDefault="002E76E7" w:rsidP="00165CA7">
      <w:pPr>
        <w:pStyle w:val="Odstavekseznama"/>
        <w:numPr>
          <w:ilvl w:val="0"/>
          <w:numId w:val="14"/>
        </w:numPr>
        <w:spacing w:line="240" w:lineRule="auto"/>
        <w:rPr>
          <w:rFonts w:cs="Arial"/>
        </w:rPr>
      </w:pPr>
      <w:r w:rsidRPr="00930BBF">
        <w:rPr>
          <w:rFonts w:cs="Arial"/>
        </w:rPr>
        <w:t xml:space="preserve">strošek izvedbe </w:t>
      </w:r>
      <w:r w:rsidR="00BA47E5" w:rsidRPr="00930BBF">
        <w:rPr>
          <w:rFonts w:cs="Arial"/>
        </w:rPr>
        <w:t>ene (1) rezidence v višini 15.000,00 EUR</w:t>
      </w:r>
      <w:r w:rsidRPr="00930BBF">
        <w:rPr>
          <w:rFonts w:cs="Arial"/>
        </w:rPr>
        <w:t>, določen kot strošek na enoto (SE B);</w:t>
      </w:r>
    </w:p>
    <w:bookmarkEnd w:id="67"/>
    <w:p w14:paraId="1691C946" w14:textId="77777777" w:rsidR="00A675B3" w:rsidRPr="00930BBF" w:rsidRDefault="00A675B3" w:rsidP="00165CA7">
      <w:pPr>
        <w:spacing w:line="240" w:lineRule="auto"/>
        <w:rPr>
          <w:rFonts w:cs="Arial"/>
        </w:rPr>
      </w:pPr>
    </w:p>
    <w:p w14:paraId="4AC7EB3A" w14:textId="61F11460" w:rsidR="00F91C73" w:rsidRPr="00930BBF" w:rsidRDefault="00F91C73" w:rsidP="00165CA7">
      <w:pPr>
        <w:spacing w:line="240" w:lineRule="auto"/>
        <w:rPr>
          <w:rFonts w:cs="Arial"/>
          <w:color w:val="000000"/>
        </w:rPr>
      </w:pPr>
      <w:r w:rsidRPr="00930BBF">
        <w:rPr>
          <w:rFonts w:cs="Arial"/>
          <w:color w:val="000000"/>
        </w:rPr>
        <w:t xml:space="preserve">V okviru javnega razpisa je </w:t>
      </w:r>
      <w:r w:rsidRPr="00930BBF">
        <w:rPr>
          <w:rFonts w:cs="Arial"/>
          <w:b/>
          <w:bCs/>
          <w:color w:val="000000"/>
        </w:rPr>
        <w:t>določena višina stroška na enoto za izvedbo ene umetniške rezidence</w:t>
      </w:r>
      <w:r w:rsidRPr="00930BBF">
        <w:rPr>
          <w:rFonts w:cs="Arial"/>
          <w:color w:val="000000"/>
        </w:rPr>
        <w:t xml:space="preserve">. Na podlagi metrologije, ki predstavlja Prilogo št. 9 razpisne dokumentacije, znaša vrednost enote SE B </w:t>
      </w:r>
      <w:r w:rsidRPr="00930BBF">
        <w:rPr>
          <w:rFonts w:cs="Arial"/>
          <w:b/>
          <w:bCs/>
          <w:color w:val="000000"/>
        </w:rPr>
        <w:t>15.000,00 EUR.</w:t>
      </w:r>
    </w:p>
    <w:p w14:paraId="7297E6E9" w14:textId="77777777" w:rsidR="00F91C73" w:rsidRPr="00930BBF" w:rsidRDefault="00F91C73" w:rsidP="00165CA7">
      <w:pPr>
        <w:tabs>
          <w:tab w:val="clear" w:pos="360"/>
        </w:tabs>
        <w:spacing w:line="240" w:lineRule="auto"/>
        <w:rPr>
          <w:rFonts w:eastAsia="Times New Roman" w:cs="Arial"/>
          <w:b/>
          <w:bCs/>
          <w:u w:val="single"/>
          <w:lang w:eastAsia="sl-SI"/>
        </w:rPr>
      </w:pPr>
    </w:p>
    <w:p w14:paraId="6B4EA263" w14:textId="77777777" w:rsidR="00F91C73" w:rsidRPr="00930BBF" w:rsidRDefault="00F91C73" w:rsidP="00165CA7">
      <w:pPr>
        <w:spacing w:line="240" w:lineRule="auto"/>
        <w:rPr>
          <w:rFonts w:cs="Arial"/>
          <w:lang w:eastAsia="sl-SI"/>
        </w:rPr>
      </w:pPr>
      <w:r w:rsidRPr="00930BBF">
        <w:rPr>
          <w:rFonts w:cs="Arial"/>
          <w:lang w:eastAsia="sl-SI"/>
        </w:rPr>
        <w:t>Za uveljavljanje SE B so predvidena naslednja dokazila:</w:t>
      </w:r>
    </w:p>
    <w:p w14:paraId="42B8A24E" w14:textId="77777777" w:rsidR="00F91C73" w:rsidRPr="00930BBF" w:rsidRDefault="00F91C73" w:rsidP="00165CA7">
      <w:pPr>
        <w:spacing w:line="240" w:lineRule="auto"/>
        <w:rPr>
          <w:rFonts w:cs="Arial"/>
          <w:lang w:eastAsia="sl-SI"/>
        </w:rPr>
      </w:pPr>
    </w:p>
    <w:p w14:paraId="40376B5E"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Fotografsko in/ali video gradivo</w:t>
      </w:r>
      <w:r w:rsidRPr="00930BBF">
        <w:rPr>
          <w:rFonts w:eastAsia="Calibri" w:cs="Arial"/>
        </w:rPr>
        <w:t xml:space="preserve"> o izvedbi umetniško-raziskovalnega projekta, ki jasno prikazuje procese in rezultate dela rezidenta.</w:t>
      </w:r>
    </w:p>
    <w:p w14:paraId="291ED79B" w14:textId="77777777" w:rsidR="00F91C73" w:rsidRPr="00930BBF" w:rsidRDefault="00F91C73" w:rsidP="00165CA7">
      <w:pPr>
        <w:spacing w:line="240" w:lineRule="auto"/>
        <w:rPr>
          <w:rFonts w:eastAsia="Calibri" w:cs="Arial"/>
        </w:rPr>
      </w:pPr>
    </w:p>
    <w:p w14:paraId="1F4222B6"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Seznam udeležencev usposabljanja</w:t>
      </w:r>
      <w:r w:rsidRPr="00930BBF">
        <w:rPr>
          <w:rFonts w:eastAsia="Calibri" w:cs="Arial"/>
        </w:rPr>
        <w:t xml:space="preserve"> (z navedbo imena, priimka ter elektronskega naslova za potrebe morebitnega preverjanja).</w:t>
      </w:r>
    </w:p>
    <w:p w14:paraId="473A6BF2" w14:textId="77777777" w:rsidR="00F91C73" w:rsidRPr="00930BBF" w:rsidRDefault="00F91C73" w:rsidP="00165CA7">
      <w:pPr>
        <w:spacing w:line="240" w:lineRule="auto"/>
        <w:rPr>
          <w:rFonts w:eastAsia="Calibri" w:cs="Arial"/>
        </w:rPr>
      </w:pPr>
    </w:p>
    <w:p w14:paraId="274BF5DD"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Fotografsko in/ali video gradivo javnega dogodka</w:t>
      </w:r>
      <w:r w:rsidRPr="00930BBF">
        <w:rPr>
          <w:rFonts w:eastAsia="Calibri" w:cs="Arial"/>
        </w:rPr>
        <w:t>, na katerem je bil predstavljen rezultat rezidence.</w:t>
      </w:r>
    </w:p>
    <w:p w14:paraId="2823D5AF" w14:textId="77777777" w:rsidR="00F91C73" w:rsidRPr="00930BBF" w:rsidRDefault="00F91C73" w:rsidP="00165CA7">
      <w:pPr>
        <w:spacing w:line="240" w:lineRule="auto"/>
        <w:rPr>
          <w:rFonts w:eastAsia="Calibri" w:cs="Arial"/>
        </w:rPr>
      </w:pPr>
    </w:p>
    <w:p w14:paraId="01C96F79"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Račun, ki ga je izdal rezident</w:t>
      </w:r>
      <w:r w:rsidRPr="00930BBF">
        <w:rPr>
          <w:rFonts w:eastAsia="Calibri" w:cs="Arial"/>
        </w:rPr>
        <w:t>, oziroma primerljivo pogodbeno dokazilo in dokazilo o izplačilu, iz katerega je razviden obseg njegovega angažmaja in višina plačila. Pri tem:</w:t>
      </w:r>
    </w:p>
    <w:p w14:paraId="27C620B8" w14:textId="77777777" w:rsidR="00F91C73" w:rsidRPr="00930BBF" w:rsidRDefault="00F91C73" w:rsidP="00165CA7">
      <w:pPr>
        <w:numPr>
          <w:ilvl w:val="0"/>
          <w:numId w:val="70"/>
        </w:numPr>
        <w:tabs>
          <w:tab w:val="clear" w:pos="360"/>
        </w:tabs>
        <w:spacing w:line="240" w:lineRule="auto"/>
        <w:rPr>
          <w:rFonts w:eastAsia="Calibri" w:cs="Arial"/>
        </w:rPr>
      </w:pPr>
      <w:r w:rsidRPr="00930BBF">
        <w:rPr>
          <w:rFonts w:eastAsia="Calibri" w:cs="Arial"/>
        </w:rPr>
        <w:t>urna postavka ne sme biti nižja od 15 EUR na uro,</w:t>
      </w:r>
    </w:p>
    <w:p w14:paraId="76E1E951" w14:textId="77777777" w:rsidR="00F91C73" w:rsidRPr="00930BBF" w:rsidRDefault="00F91C73" w:rsidP="00165CA7">
      <w:pPr>
        <w:numPr>
          <w:ilvl w:val="0"/>
          <w:numId w:val="70"/>
        </w:numPr>
        <w:tabs>
          <w:tab w:val="clear" w:pos="360"/>
        </w:tabs>
        <w:spacing w:line="240" w:lineRule="auto"/>
        <w:rPr>
          <w:rFonts w:eastAsia="Calibri" w:cs="Arial"/>
        </w:rPr>
      </w:pPr>
      <w:r w:rsidRPr="00930BBF">
        <w:rPr>
          <w:rFonts w:eastAsia="Calibri" w:cs="Arial"/>
        </w:rPr>
        <w:t>prispevek za stroške bivanja in življenjske stroške ne sme biti nižji od 30 EUR na dan.</w:t>
      </w:r>
    </w:p>
    <w:p w14:paraId="53C0BB4A" w14:textId="77777777" w:rsidR="00F91C73" w:rsidRPr="00930BBF" w:rsidRDefault="00F91C73" w:rsidP="00165CA7">
      <w:pPr>
        <w:spacing w:line="240" w:lineRule="auto"/>
        <w:rPr>
          <w:rFonts w:eastAsia="Calibri" w:cs="Arial"/>
        </w:rPr>
      </w:pPr>
    </w:p>
    <w:p w14:paraId="23DDF142"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Izjave sodelujočih izvajalcev</w:t>
      </w:r>
      <w:r w:rsidRPr="00930BBF">
        <w:rPr>
          <w:rFonts w:eastAsia="Calibri" w:cs="Arial"/>
        </w:rPr>
        <w:t>, skladno z zahtevami razpisa, kadar gre za sodelovanje z vzgojno-izobraževalnimi, socialno-varstvenimi ali zdravstvenimi ustanovami.</w:t>
      </w:r>
    </w:p>
    <w:p w14:paraId="147D2F9F" w14:textId="77777777" w:rsidR="00F91C73" w:rsidRPr="00930BBF" w:rsidRDefault="00F91C73" w:rsidP="00165CA7">
      <w:pPr>
        <w:spacing w:line="240" w:lineRule="auto"/>
        <w:rPr>
          <w:rFonts w:eastAsia="Calibri" w:cs="Arial"/>
        </w:rPr>
      </w:pPr>
    </w:p>
    <w:p w14:paraId="2198948C"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Če gre za rezidenta iz mednarodnega okolja</w:t>
      </w:r>
      <w:r w:rsidRPr="00930BBF">
        <w:rPr>
          <w:rFonts w:eastAsia="Calibri" w:cs="Arial"/>
        </w:rPr>
        <w:t>: kopije potnih dokazil (npr. letalske vozovnice, železniške vozovnice, avtobusne karte), iz katerih je razviden datum prihoda in odhoda ter s tem povezano trajanje rezidence.</w:t>
      </w:r>
    </w:p>
    <w:p w14:paraId="758771A8" w14:textId="77777777" w:rsidR="00F91C73" w:rsidRPr="009A3BFA" w:rsidRDefault="00F91C73" w:rsidP="00165CA7">
      <w:pPr>
        <w:spacing w:line="240" w:lineRule="auto"/>
        <w:rPr>
          <w:rFonts w:eastAsia="Calibri" w:cs="Arial"/>
        </w:rPr>
      </w:pPr>
    </w:p>
    <w:p w14:paraId="68204013"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Če gre za rezidenta iz Republike Slovenije</w:t>
      </w:r>
      <w:r w:rsidRPr="00930BBF">
        <w:rPr>
          <w:rFonts w:eastAsia="Calibri" w:cs="Arial"/>
        </w:rPr>
        <w:t>: lastnoročno podpisana izjava rezidenta, v kateri navede datum začetka in zaključka rezidence ter potrditev, da je v tem času dejansko bival in ustvarjal v rezidenčnem centru.</w:t>
      </w:r>
    </w:p>
    <w:p w14:paraId="38471775" w14:textId="77777777" w:rsidR="00F91C73" w:rsidRPr="00930BBF" w:rsidRDefault="00F91C73" w:rsidP="00165CA7">
      <w:pPr>
        <w:spacing w:line="240" w:lineRule="auto"/>
        <w:rPr>
          <w:rFonts w:eastAsia="Calibri" w:cs="Arial"/>
        </w:rPr>
      </w:pPr>
    </w:p>
    <w:p w14:paraId="1A5BB554"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Promocijski materiali in druga gradiva</w:t>
      </w:r>
      <w:r w:rsidRPr="00930BBF">
        <w:rPr>
          <w:rFonts w:eastAsia="Calibri" w:cs="Arial"/>
        </w:rPr>
        <w:t xml:space="preserve"> (plakati, spletne objave, tiskovine ipd.), iz katerih je razvidno, da je bil dogodek izveden v skladu z zahtevami razpisa ter da so bili upoštevana navodila o obvezni uporabi logotipov EU in Ministrstva za kulturo.</w:t>
      </w:r>
    </w:p>
    <w:p w14:paraId="4B48187A" w14:textId="77777777" w:rsidR="00F91C73" w:rsidRPr="00930BBF" w:rsidRDefault="00F91C73" w:rsidP="00165CA7">
      <w:pPr>
        <w:spacing w:line="240" w:lineRule="auto"/>
        <w:rPr>
          <w:rFonts w:eastAsia="Calibri" w:cs="Arial"/>
        </w:rPr>
      </w:pPr>
    </w:p>
    <w:p w14:paraId="27DFECAB" w14:textId="77777777" w:rsidR="00F91C73" w:rsidRPr="00930BBF" w:rsidRDefault="00F91C73" w:rsidP="00165CA7">
      <w:pPr>
        <w:numPr>
          <w:ilvl w:val="0"/>
          <w:numId w:val="70"/>
        </w:numPr>
        <w:tabs>
          <w:tab w:val="clear" w:pos="360"/>
        </w:tabs>
        <w:spacing w:line="240" w:lineRule="auto"/>
        <w:ind w:left="360"/>
        <w:rPr>
          <w:rFonts w:cs="Arial"/>
          <w:lang w:eastAsia="sl-SI"/>
        </w:rPr>
      </w:pPr>
      <w:r w:rsidRPr="00930BBF">
        <w:rPr>
          <w:rFonts w:eastAsia="Calibri" w:cs="Arial"/>
          <w:b/>
          <w:bCs/>
        </w:rPr>
        <w:t>Morebitna druga dokazila</w:t>
      </w:r>
      <w:r w:rsidRPr="00930BBF">
        <w:rPr>
          <w:rFonts w:eastAsia="Calibri" w:cs="Arial"/>
        </w:rPr>
        <w:t>, ki jih lahko zahteva ministrstvo, če upravičenca pravočasno opozori, da so potrebna za dokaz izvedbe.</w:t>
      </w:r>
    </w:p>
    <w:p w14:paraId="483CB9B8" w14:textId="77777777" w:rsidR="00751CC4" w:rsidRPr="00930BBF" w:rsidRDefault="00751CC4" w:rsidP="00165CA7">
      <w:pPr>
        <w:spacing w:line="240" w:lineRule="auto"/>
        <w:rPr>
          <w:rFonts w:cs="Arial"/>
        </w:rPr>
      </w:pPr>
    </w:p>
    <w:p w14:paraId="32F574F8" w14:textId="77777777" w:rsidR="00751CC4" w:rsidRPr="00930BBF" w:rsidRDefault="00751CC4" w:rsidP="00165CA7">
      <w:pPr>
        <w:spacing w:line="240" w:lineRule="auto"/>
        <w:rPr>
          <w:rFonts w:cs="Arial"/>
        </w:rPr>
      </w:pPr>
    </w:p>
    <w:p w14:paraId="5CADAA26" w14:textId="411E7DCE" w:rsidR="00751CC4" w:rsidRPr="00930BBF" w:rsidRDefault="00751CC4" w:rsidP="00165CA7">
      <w:pPr>
        <w:pStyle w:val="Naslov1"/>
        <w:spacing w:line="240" w:lineRule="auto"/>
        <w:rPr>
          <w:sz w:val="20"/>
          <w:szCs w:val="20"/>
        </w:rPr>
      </w:pPr>
      <w:bookmarkStart w:id="74" w:name="_Toc205820699"/>
      <w:bookmarkStart w:id="75" w:name="_Toc206687138"/>
      <w:r w:rsidRPr="00930BBF">
        <w:rPr>
          <w:sz w:val="20"/>
          <w:szCs w:val="20"/>
        </w:rPr>
        <w:t xml:space="preserve">OBDOBJE TRAJANJA </w:t>
      </w:r>
      <w:r w:rsidR="00BB75EE" w:rsidRPr="00930BBF">
        <w:rPr>
          <w:sz w:val="20"/>
          <w:szCs w:val="20"/>
        </w:rPr>
        <w:t>OPERACIJ</w:t>
      </w:r>
      <w:r w:rsidRPr="00930BBF">
        <w:rPr>
          <w:sz w:val="20"/>
          <w:szCs w:val="20"/>
        </w:rPr>
        <w:t xml:space="preserve"> TER OBDOBJE UPRAVIČENOSTI STROŠKOV IN IZDATKOV</w:t>
      </w:r>
      <w:bookmarkEnd w:id="74"/>
      <w:bookmarkEnd w:id="75"/>
      <w:r w:rsidRPr="00930BBF">
        <w:rPr>
          <w:sz w:val="20"/>
          <w:szCs w:val="20"/>
        </w:rPr>
        <w:t xml:space="preserve"> </w:t>
      </w:r>
    </w:p>
    <w:p w14:paraId="0D6559A3" w14:textId="77777777" w:rsidR="00751CC4" w:rsidRPr="00930BBF" w:rsidRDefault="00751CC4" w:rsidP="00165CA7">
      <w:pPr>
        <w:spacing w:line="240" w:lineRule="auto"/>
        <w:rPr>
          <w:rFonts w:cs="Arial"/>
        </w:rPr>
      </w:pPr>
    </w:p>
    <w:p w14:paraId="042C6FED" w14:textId="4CAB8B70" w:rsidR="00751CC4" w:rsidRPr="00930BBF" w:rsidRDefault="00871437" w:rsidP="00165CA7">
      <w:pPr>
        <w:spacing w:line="240" w:lineRule="auto"/>
        <w:rPr>
          <w:rFonts w:cs="Arial"/>
          <w:lang w:eastAsia="sl-SI"/>
        </w:rPr>
      </w:pPr>
      <w:bookmarkStart w:id="76" w:name="_Hlk171507661"/>
      <w:r w:rsidRPr="00930BBF">
        <w:rPr>
          <w:rFonts w:cs="Arial"/>
        </w:rPr>
        <w:t>Izbran</w:t>
      </w:r>
      <w:r w:rsidR="000B09F8" w:rsidRPr="00930BBF">
        <w:rPr>
          <w:rFonts w:cs="Arial"/>
        </w:rPr>
        <w:t xml:space="preserve">e operacije </w:t>
      </w:r>
      <w:r w:rsidR="00751CC4" w:rsidRPr="00930BBF">
        <w:rPr>
          <w:rFonts w:cs="Arial"/>
        </w:rPr>
        <w:t>se lahko začne</w:t>
      </w:r>
      <w:r w:rsidRPr="00930BBF">
        <w:rPr>
          <w:rFonts w:cs="Arial"/>
        </w:rPr>
        <w:t>jo</w:t>
      </w:r>
      <w:r w:rsidR="00751CC4" w:rsidRPr="00930BBF">
        <w:rPr>
          <w:rFonts w:cs="Arial"/>
        </w:rPr>
        <w:t xml:space="preserve"> izvajati z dnem podpisa pogodbe o sofinanciranju s strani obeh pogodbenih strank</w:t>
      </w:r>
      <w:r w:rsidR="00181603" w:rsidRPr="00930BBF">
        <w:rPr>
          <w:rFonts w:cs="Arial"/>
        </w:rPr>
        <w:t xml:space="preserve"> oziroma najkasneje en mesec po podpisu pogodbe</w:t>
      </w:r>
      <w:r w:rsidR="00751CC4" w:rsidRPr="00930BBF">
        <w:rPr>
          <w:rFonts w:cs="Arial"/>
        </w:rPr>
        <w:t xml:space="preserve">. Vse aktivnosti </w:t>
      </w:r>
      <w:r w:rsidR="000B09F8" w:rsidRPr="00930BBF">
        <w:rPr>
          <w:rFonts w:cs="Arial"/>
        </w:rPr>
        <w:t>operacij</w:t>
      </w:r>
      <w:r w:rsidR="00751CC4" w:rsidRPr="00930BBF">
        <w:rPr>
          <w:rFonts w:cs="Arial"/>
        </w:rPr>
        <w:t xml:space="preserve"> morajo biti izvedene najpozneje do 30. 9. 2029, ko je tudi skrajni datum za zaključek </w:t>
      </w:r>
      <w:r w:rsidR="00BB75EE" w:rsidRPr="00930BBF">
        <w:rPr>
          <w:rFonts w:cs="Arial"/>
        </w:rPr>
        <w:t>operacij</w:t>
      </w:r>
      <w:r w:rsidR="00751CC4" w:rsidRPr="00930BBF">
        <w:rPr>
          <w:rFonts w:cs="Arial"/>
        </w:rPr>
        <w:t xml:space="preserve">. </w:t>
      </w:r>
    </w:p>
    <w:p w14:paraId="37CE82EE" w14:textId="77777777" w:rsidR="00751CC4" w:rsidRPr="00930BBF" w:rsidRDefault="00751CC4" w:rsidP="00165CA7">
      <w:pPr>
        <w:spacing w:line="240" w:lineRule="auto"/>
        <w:rPr>
          <w:rFonts w:cs="Arial"/>
        </w:rPr>
      </w:pPr>
    </w:p>
    <w:p w14:paraId="0881C845" w14:textId="66DE0DDA" w:rsidR="00751CC4" w:rsidRPr="00930BBF" w:rsidRDefault="00751CC4" w:rsidP="00165CA7">
      <w:pPr>
        <w:spacing w:line="240" w:lineRule="auto"/>
        <w:rPr>
          <w:rFonts w:cs="Arial"/>
          <w:lang w:eastAsia="sl-SI"/>
        </w:rPr>
      </w:pPr>
      <w:r w:rsidRPr="00930BBF">
        <w:rPr>
          <w:rFonts w:cs="Arial"/>
        </w:rPr>
        <w:t xml:space="preserve">Obdobje upravičenih stroškov upravičenca je od dne podpisa pogodbe o sofinanciranju s strani obeh pogodbenih strank do najpozneje 30. 9. 2029. </w:t>
      </w:r>
    </w:p>
    <w:p w14:paraId="75ECB071" w14:textId="77777777" w:rsidR="00751CC4" w:rsidRPr="00930BBF" w:rsidRDefault="00751CC4" w:rsidP="00165CA7">
      <w:pPr>
        <w:spacing w:line="240" w:lineRule="auto"/>
        <w:rPr>
          <w:rFonts w:cs="Arial"/>
        </w:rPr>
      </w:pPr>
    </w:p>
    <w:p w14:paraId="60B1AED3" w14:textId="77777777" w:rsidR="00871437" w:rsidRPr="00930BBF" w:rsidRDefault="00751CC4" w:rsidP="00165CA7">
      <w:pPr>
        <w:spacing w:line="240" w:lineRule="auto"/>
        <w:rPr>
          <w:rFonts w:cs="Arial"/>
        </w:rPr>
      </w:pPr>
      <w:r w:rsidRPr="00930BBF">
        <w:rPr>
          <w:rFonts w:cs="Arial"/>
        </w:rPr>
        <w:t>Obdobje upravičenosti izdatkov upravičenca je do najpozneje 31. 10. 2029</w:t>
      </w:r>
      <w:r w:rsidR="00871437" w:rsidRPr="00930BBF">
        <w:rPr>
          <w:rFonts w:cs="Arial"/>
        </w:rPr>
        <w:t xml:space="preserve">. </w:t>
      </w:r>
    </w:p>
    <w:p w14:paraId="097EC63A" w14:textId="77777777" w:rsidR="00751CC4" w:rsidRPr="00930BBF" w:rsidRDefault="00751CC4" w:rsidP="00165CA7">
      <w:pPr>
        <w:spacing w:line="240" w:lineRule="auto"/>
        <w:rPr>
          <w:rFonts w:cs="Arial"/>
        </w:rPr>
      </w:pPr>
    </w:p>
    <w:p w14:paraId="49366E92" w14:textId="1D7EA2B7" w:rsidR="00751CC4" w:rsidRPr="00930BBF" w:rsidRDefault="00751CC4" w:rsidP="00165CA7">
      <w:pPr>
        <w:spacing w:line="240" w:lineRule="auto"/>
        <w:rPr>
          <w:rFonts w:cs="Arial"/>
          <w:lang w:eastAsia="sl-SI"/>
        </w:rPr>
      </w:pPr>
      <w:r w:rsidRPr="00930BBF">
        <w:rPr>
          <w:rFonts w:cs="Arial"/>
        </w:rPr>
        <w:t>Obdobje upravičenosti javnih izdatkov je do 31. 12. 2029.</w:t>
      </w:r>
      <w:bookmarkEnd w:id="76"/>
    </w:p>
    <w:p w14:paraId="7483EFC8" w14:textId="77777777" w:rsidR="00A675B3" w:rsidRPr="00930BBF" w:rsidRDefault="00A675B3" w:rsidP="00165CA7">
      <w:pPr>
        <w:spacing w:line="240" w:lineRule="auto"/>
        <w:rPr>
          <w:rFonts w:cs="Arial"/>
        </w:rPr>
      </w:pPr>
    </w:p>
    <w:p w14:paraId="258BDE0B" w14:textId="77777777" w:rsidR="00414CC5" w:rsidRPr="00930BBF" w:rsidRDefault="00414CC5" w:rsidP="00165CA7">
      <w:pPr>
        <w:spacing w:line="240" w:lineRule="auto"/>
        <w:rPr>
          <w:rFonts w:cs="Arial"/>
        </w:rPr>
      </w:pPr>
    </w:p>
    <w:p w14:paraId="2BB1BB9D" w14:textId="0E7C8B75" w:rsidR="004B036E" w:rsidRPr="00930BBF" w:rsidRDefault="008B4B5F" w:rsidP="00165CA7">
      <w:pPr>
        <w:pStyle w:val="Naslov1"/>
        <w:spacing w:line="240" w:lineRule="auto"/>
        <w:rPr>
          <w:sz w:val="20"/>
          <w:szCs w:val="20"/>
        </w:rPr>
      </w:pPr>
      <w:bookmarkStart w:id="77" w:name="_Toc205820691"/>
      <w:bookmarkStart w:id="78" w:name="_Toc206687139"/>
      <w:r w:rsidRPr="00930BBF">
        <w:rPr>
          <w:sz w:val="20"/>
          <w:szCs w:val="20"/>
        </w:rPr>
        <w:t>POSTOPEK IN NAČIN</w:t>
      </w:r>
      <w:r w:rsidR="004B036E" w:rsidRPr="00930BBF">
        <w:rPr>
          <w:sz w:val="20"/>
          <w:szCs w:val="20"/>
        </w:rPr>
        <w:t xml:space="preserve"> IZBORA OPERACIJE</w:t>
      </w:r>
      <w:bookmarkEnd w:id="77"/>
      <w:bookmarkEnd w:id="78"/>
    </w:p>
    <w:p w14:paraId="5C7749F4" w14:textId="77777777" w:rsidR="004B036E" w:rsidRPr="00930BBF" w:rsidRDefault="004B036E" w:rsidP="00165CA7">
      <w:pPr>
        <w:spacing w:line="240" w:lineRule="auto"/>
        <w:rPr>
          <w:rFonts w:cs="Arial"/>
        </w:rPr>
      </w:pPr>
    </w:p>
    <w:p w14:paraId="675D0043" w14:textId="77777777" w:rsidR="004B036E" w:rsidRPr="00930BBF" w:rsidRDefault="004B036E" w:rsidP="00165CA7">
      <w:pPr>
        <w:spacing w:line="240" w:lineRule="auto"/>
        <w:rPr>
          <w:rFonts w:cs="Arial"/>
          <w:lang w:eastAsia="sl-SI"/>
        </w:rPr>
      </w:pPr>
      <w:r w:rsidRPr="00930BBF">
        <w:rPr>
          <w:rFonts w:cs="Arial"/>
        </w:rPr>
        <w:t xml:space="preserve">Postopek izbora se deli na postopek odpiranja in preverjanja formalne popolnosti vlog, postopek preverjanja pogojev za kandidiranje ter na postopek ocenjevanja vlog na osnovi meril javnega razpisa. </w:t>
      </w:r>
    </w:p>
    <w:p w14:paraId="75DFF662" w14:textId="77777777" w:rsidR="004B036E" w:rsidRPr="00930BBF" w:rsidRDefault="004B036E" w:rsidP="00165CA7">
      <w:pPr>
        <w:spacing w:line="240" w:lineRule="auto"/>
        <w:rPr>
          <w:rFonts w:cs="Arial"/>
        </w:rPr>
      </w:pPr>
    </w:p>
    <w:p w14:paraId="2BFC0AF5" w14:textId="77777777" w:rsidR="004B036E" w:rsidRPr="00930BBF" w:rsidRDefault="004B036E" w:rsidP="00165CA7">
      <w:pPr>
        <w:spacing w:line="240" w:lineRule="auto"/>
        <w:rPr>
          <w:rFonts w:cs="Arial"/>
          <w:lang w:eastAsia="sl-SI"/>
        </w:rPr>
      </w:pPr>
      <w:r w:rsidRPr="00930BBF">
        <w:rPr>
          <w:rFonts w:cs="Arial"/>
        </w:rPr>
        <w:t>Za vse zgoraj navedene postopke je imenovana komisija za vodenje postopka javnega razpisa, ki jo imenuje ministrica za kulturo ali od nje pooblaščena oseba (v nadaljnjem besedilu: komisija).</w:t>
      </w:r>
    </w:p>
    <w:p w14:paraId="692DA1A4" w14:textId="77777777" w:rsidR="004B036E" w:rsidRPr="00930BBF" w:rsidRDefault="004B036E" w:rsidP="00165CA7">
      <w:pPr>
        <w:spacing w:line="240" w:lineRule="auto"/>
        <w:rPr>
          <w:rFonts w:cs="Arial"/>
        </w:rPr>
      </w:pPr>
    </w:p>
    <w:p w14:paraId="169EF2D0" w14:textId="3C2CB1CB" w:rsidR="004B036E" w:rsidRPr="00930BBF" w:rsidRDefault="004B036E" w:rsidP="00165CA7">
      <w:pPr>
        <w:pStyle w:val="Naslov2"/>
        <w:spacing w:line="240" w:lineRule="auto"/>
      </w:pPr>
      <w:bookmarkStart w:id="79" w:name="_Toc205820692"/>
      <w:bookmarkStart w:id="80" w:name="_Toc206687140"/>
      <w:r w:rsidRPr="00930BBF">
        <w:t>Rok za oddajo vloge in način prijave na javni razpis</w:t>
      </w:r>
      <w:bookmarkEnd w:id="79"/>
      <w:bookmarkEnd w:id="80"/>
    </w:p>
    <w:p w14:paraId="6AD5CE0E" w14:textId="77777777" w:rsidR="004B036E" w:rsidRPr="00930BBF" w:rsidRDefault="004B036E" w:rsidP="00165CA7">
      <w:pPr>
        <w:spacing w:line="240" w:lineRule="auto"/>
        <w:rPr>
          <w:rFonts w:cs="Arial"/>
        </w:rPr>
      </w:pPr>
    </w:p>
    <w:p w14:paraId="015CEA14" w14:textId="77777777" w:rsidR="005E61F2" w:rsidRDefault="005E61F2" w:rsidP="005E61F2">
      <w:pPr>
        <w:widowControl w:val="0"/>
        <w:suppressAutoHyphens/>
        <w:spacing w:line="276" w:lineRule="auto"/>
        <w:ind w:right="-32"/>
        <w:rPr>
          <w:rFonts w:cs="Arial"/>
          <w:bCs/>
        </w:rPr>
      </w:pPr>
      <w:r w:rsidRPr="00E4640D">
        <w:rPr>
          <w:rFonts w:cs="Arial"/>
          <w:bCs/>
        </w:rPr>
        <w:t xml:space="preserve">Rok za oddajo vlog na predmetni javni razpis je do vključno </w:t>
      </w:r>
      <w:r>
        <w:rPr>
          <w:rFonts w:cs="Arial"/>
          <w:bCs/>
        </w:rPr>
        <w:t>19. januarja 2026</w:t>
      </w:r>
      <w:r w:rsidRPr="00E4640D">
        <w:rPr>
          <w:rFonts w:cs="Arial"/>
          <w:bCs/>
        </w:rPr>
        <w:t xml:space="preserve"> do 23.59.</w:t>
      </w:r>
    </w:p>
    <w:p w14:paraId="648CA395" w14:textId="77777777" w:rsidR="005E61F2" w:rsidRPr="00E4640D" w:rsidRDefault="005E61F2" w:rsidP="005E61F2">
      <w:pPr>
        <w:widowControl w:val="0"/>
        <w:suppressAutoHyphens/>
        <w:spacing w:line="276" w:lineRule="auto"/>
        <w:ind w:right="-32"/>
        <w:rPr>
          <w:rFonts w:cs="Arial"/>
          <w:bCs/>
        </w:rPr>
      </w:pPr>
    </w:p>
    <w:p w14:paraId="026C6C51" w14:textId="77777777" w:rsidR="005E61F2" w:rsidRDefault="005E61F2" w:rsidP="005E61F2">
      <w:pPr>
        <w:widowControl w:val="0"/>
        <w:suppressAutoHyphens/>
        <w:spacing w:line="276" w:lineRule="auto"/>
        <w:ind w:right="-32"/>
        <w:rPr>
          <w:rFonts w:cs="Arial"/>
          <w:bCs/>
        </w:rPr>
      </w:pPr>
      <w:r w:rsidRPr="00E4640D">
        <w:rPr>
          <w:rFonts w:cs="Arial"/>
          <w:bCs/>
        </w:rPr>
        <w:t>Vloga mora biti pripravljena v slovenskem jeziku, skladno z določili javnega razpisa in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razpisa, objave rezultatov razpisa na spletni strani ministrstva, za znanstvenoraziskovalne in statistične namene, v skladu z zakonom, ki ureja dostop do informacij javnega značaja, in zakonom, ki ureja varstvo osebnih podatkov.</w:t>
      </w:r>
    </w:p>
    <w:p w14:paraId="14840E8F" w14:textId="77777777" w:rsidR="005E61F2" w:rsidRPr="00E4640D" w:rsidRDefault="005E61F2" w:rsidP="005E61F2">
      <w:pPr>
        <w:widowControl w:val="0"/>
        <w:suppressAutoHyphens/>
        <w:spacing w:line="276" w:lineRule="auto"/>
        <w:ind w:right="-32"/>
        <w:rPr>
          <w:rFonts w:cs="Arial"/>
          <w:bCs/>
        </w:rPr>
      </w:pPr>
    </w:p>
    <w:p w14:paraId="292F4118" w14:textId="77777777" w:rsidR="005E61F2" w:rsidRDefault="005E61F2" w:rsidP="005E61F2">
      <w:pPr>
        <w:widowControl w:val="0"/>
        <w:suppressAutoHyphens/>
        <w:spacing w:line="276" w:lineRule="auto"/>
        <w:ind w:right="-32"/>
        <w:rPr>
          <w:rFonts w:cs="Arial"/>
          <w:bCs/>
        </w:rPr>
      </w:pPr>
      <w:r w:rsidRPr="00E4640D">
        <w:rPr>
          <w:rFonts w:cs="Arial"/>
          <w:bCs/>
        </w:rPr>
        <w:t>Vlogo lahko podpiše le zakoniti zastopnik ali od njega pooblaščena oseba. Vloga, ki ne bo podpisana s strani zakonitega zastopnika ali od njega pooblaščene osebe, ki priloži neustrezno pooblastilo s strani zakonitega zastopnika, se bo štela za formalno nepopolno.</w:t>
      </w:r>
    </w:p>
    <w:p w14:paraId="14E10898" w14:textId="77777777" w:rsidR="005E61F2" w:rsidRPr="00E4640D" w:rsidRDefault="005E61F2" w:rsidP="005E61F2">
      <w:pPr>
        <w:widowControl w:val="0"/>
        <w:suppressAutoHyphens/>
        <w:spacing w:line="276" w:lineRule="auto"/>
        <w:ind w:right="-32"/>
        <w:rPr>
          <w:rFonts w:cs="Arial"/>
          <w:bCs/>
        </w:rPr>
      </w:pPr>
    </w:p>
    <w:p w14:paraId="18135EA7" w14:textId="77777777" w:rsidR="005E61F2" w:rsidRDefault="005E61F2" w:rsidP="005E61F2">
      <w:pPr>
        <w:widowControl w:val="0"/>
        <w:suppressAutoHyphens/>
        <w:spacing w:line="276" w:lineRule="auto"/>
        <w:ind w:right="-32"/>
        <w:rPr>
          <w:rFonts w:cs="Arial"/>
          <w:bCs/>
        </w:rPr>
      </w:pPr>
      <w:r w:rsidRPr="00E4640D">
        <w:rPr>
          <w:rFonts w:cs="Arial"/>
          <w:bCs/>
        </w:rPr>
        <w:t>Vloga mora biti izpolnjena in oddana v elektronski obliki v spletni aplikaciji na naslovu http://ejr.ekultura.gov.si/ejr-web, z vsemi predpisanimi obrazci in prilogami, skladno z zahtevami, podanimi v javnem razpisu in razpisni dokumentaciji. Vloga mora biti podpisana s kvalificiranim digitalnim potrdilom ali mobilno identiteto smsPASS.</w:t>
      </w:r>
    </w:p>
    <w:p w14:paraId="3A22DF52" w14:textId="77777777" w:rsidR="005E61F2" w:rsidRPr="00E4640D" w:rsidRDefault="005E61F2" w:rsidP="005E61F2">
      <w:pPr>
        <w:widowControl w:val="0"/>
        <w:suppressAutoHyphens/>
        <w:spacing w:line="276" w:lineRule="auto"/>
        <w:ind w:right="-32"/>
        <w:rPr>
          <w:rFonts w:cs="Arial"/>
          <w:bCs/>
        </w:rPr>
      </w:pPr>
    </w:p>
    <w:p w14:paraId="66DE1E89" w14:textId="77777777" w:rsidR="005E61F2" w:rsidRDefault="005E61F2" w:rsidP="005E61F2">
      <w:pPr>
        <w:widowControl w:val="0"/>
        <w:suppressAutoHyphens/>
        <w:spacing w:line="276" w:lineRule="auto"/>
        <w:ind w:right="-32"/>
        <w:rPr>
          <w:rFonts w:cs="Arial"/>
          <w:bCs/>
        </w:rPr>
      </w:pPr>
      <w:r w:rsidRPr="00E4640D">
        <w:rPr>
          <w:rFonts w:cs="Arial"/>
          <w:bCs/>
        </w:rPr>
        <w:t xml:space="preserve">Elektronsko podpisana vloga se šteje za pravočasno, če je izpolnjena, digitalno podpisana in zabeležena kot oddana v spletni aplikaciji eJR do vključno </w:t>
      </w:r>
      <w:r>
        <w:rPr>
          <w:rFonts w:cs="Arial"/>
          <w:bCs/>
        </w:rPr>
        <w:t>19</w:t>
      </w:r>
      <w:r w:rsidRPr="00E4640D">
        <w:rPr>
          <w:rFonts w:cs="Arial"/>
          <w:bCs/>
        </w:rPr>
        <w:t xml:space="preserve">. </w:t>
      </w:r>
      <w:r>
        <w:rPr>
          <w:rFonts w:cs="Arial"/>
          <w:bCs/>
        </w:rPr>
        <w:t>januarja</w:t>
      </w:r>
      <w:r w:rsidRPr="00E4640D">
        <w:rPr>
          <w:rFonts w:cs="Arial"/>
          <w:bCs/>
        </w:rPr>
        <w:t xml:space="preserve"> 202</w:t>
      </w:r>
      <w:r>
        <w:rPr>
          <w:rFonts w:cs="Arial"/>
          <w:bCs/>
        </w:rPr>
        <w:t>6</w:t>
      </w:r>
      <w:r w:rsidRPr="00E4640D">
        <w:rPr>
          <w:rFonts w:cs="Arial"/>
          <w:bCs/>
        </w:rPr>
        <w:t xml:space="preserve"> do 23.59.</w:t>
      </w:r>
    </w:p>
    <w:p w14:paraId="72464E20" w14:textId="77777777" w:rsidR="005E61F2" w:rsidRPr="00E4640D" w:rsidRDefault="005E61F2" w:rsidP="005E61F2">
      <w:pPr>
        <w:widowControl w:val="0"/>
        <w:suppressAutoHyphens/>
        <w:spacing w:line="276" w:lineRule="auto"/>
        <w:ind w:right="-32"/>
        <w:rPr>
          <w:rFonts w:cs="Arial"/>
          <w:bCs/>
        </w:rPr>
      </w:pPr>
    </w:p>
    <w:p w14:paraId="0E301219" w14:textId="77777777" w:rsidR="005E61F2" w:rsidRDefault="005E61F2" w:rsidP="005E61F2">
      <w:pPr>
        <w:widowControl w:val="0"/>
        <w:suppressAutoHyphens/>
        <w:spacing w:line="276" w:lineRule="auto"/>
        <w:ind w:right="-32"/>
        <w:rPr>
          <w:rFonts w:cs="Arial"/>
          <w:bCs/>
        </w:rPr>
      </w:pPr>
      <w:r w:rsidRPr="00E4640D">
        <w:rPr>
          <w:rFonts w:cs="Arial"/>
          <w:bCs/>
        </w:rPr>
        <w:t>Prijaviteljem priporočamo, naj prijav na javni razpis ne oddajajo zadnji dan razpisnega roka, ker lahko pride do preobremenjenosti strežnika. Dopolnjevanje in spreminjanje vlog sta mogoča le do poteka razpisnega roka.</w:t>
      </w:r>
    </w:p>
    <w:p w14:paraId="6532EEEB" w14:textId="77777777" w:rsidR="005E61F2" w:rsidRPr="00E4640D" w:rsidRDefault="005E61F2" w:rsidP="005E61F2">
      <w:pPr>
        <w:widowControl w:val="0"/>
        <w:suppressAutoHyphens/>
        <w:spacing w:line="276" w:lineRule="auto"/>
        <w:ind w:right="-32"/>
        <w:rPr>
          <w:rFonts w:cs="Arial"/>
          <w:bCs/>
        </w:rPr>
      </w:pPr>
    </w:p>
    <w:p w14:paraId="6E04A328" w14:textId="77777777" w:rsidR="005E61F2" w:rsidRDefault="005E61F2" w:rsidP="005E61F2">
      <w:pPr>
        <w:widowControl w:val="0"/>
        <w:suppressAutoHyphens/>
        <w:spacing w:line="276" w:lineRule="auto"/>
        <w:ind w:right="-32"/>
        <w:rPr>
          <w:rFonts w:cs="Arial"/>
          <w:bCs/>
        </w:rPr>
      </w:pPr>
      <w:r w:rsidRPr="00E4640D">
        <w:rPr>
          <w:rFonts w:cs="Arial"/>
          <w:bCs/>
        </w:rPr>
        <w:t>Če bo prijavitelj po prvi oddaji vloge oddal elektronsko podpisano spremembo oziroma dopolnitev vloge, se bo upoštevala zadnja pravočasno oddana elektronsko podpisana vloga oziroma njena sprememba ali dopolnitev.</w:t>
      </w:r>
    </w:p>
    <w:p w14:paraId="42F4240D" w14:textId="77777777" w:rsidR="005E61F2" w:rsidRPr="00E4640D" w:rsidRDefault="005E61F2" w:rsidP="005E61F2">
      <w:pPr>
        <w:widowControl w:val="0"/>
        <w:suppressAutoHyphens/>
        <w:spacing w:line="276" w:lineRule="auto"/>
        <w:ind w:right="-32"/>
        <w:rPr>
          <w:rFonts w:cs="Arial"/>
          <w:bCs/>
        </w:rPr>
      </w:pPr>
    </w:p>
    <w:p w14:paraId="2B17DD91" w14:textId="77777777" w:rsidR="005E61F2" w:rsidRDefault="005E61F2" w:rsidP="005E61F2">
      <w:pPr>
        <w:widowControl w:val="0"/>
        <w:suppressAutoHyphens/>
        <w:spacing w:line="276" w:lineRule="auto"/>
        <w:ind w:right="-32"/>
        <w:rPr>
          <w:rFonts w:cs="Arial"/>
          <w:bCs/>
        </w:rPr>
      </w:pPr>
      <w:r w:rsidRPr="00E4640D">
        <w:rPr>
          <w:rFonts w:cs="Arial"/>
          <w:bCs/>
        </w:rPr>
        <w:t>Če prijavitelj nima možnosti elektronskega podpisovanja, se vloga na javni razpis kljub temu odda v spletni aplikaciji eJR na naslovu: https://ejr.ekultura.gov.si/ejr-web, nato pa natisne in lastnoročno podpiše. Obe obliki, elektronska brez digitalnega podpisa in tiskana, morata biti vsebinsko popolnoma enaki. Ob morebitnih razlikah se upošteva elektronska različica.</w:t>
      </w:r>
    </w:p>
    <w:p w14:paraId="4D9BCB28" w14:textId="77777777" w:rsidR="005E61F2" w:rsidRPr="00E4640D" w:rsidRDefault="005E61F2" w:rsidP="005E61F2">
      <w:pPr>
        <w:widowControl w:val="0"/>
        <w:suppressAutoHyphens/>
        <w:spacing w:line="276" w:lineRule="auto"/>
        <w:ind w:right="-32"/>
        <w:rPr>
          <w:rFonts w:cs="Arial"/>
          <w:bCs/>
        </w:rPr>
      </w:pPr>
    </w:p>
    <w:p w14:paraId="6CCDA24F" w14:textId="77777777" w:rsidR="005E61F2" w:rsidRDefault="005E61F2" w:rsidP="005E61F2">
      <w:pPr>
        <w:widowControl w:val="0"/>
        <w:suppressAutoHyphens/>
        <w:spacing w:line="276" w:lineRule="auto"/>
        <w:ind w:right="-32"/>
        <w:rPr>
          <w:rFonts w:cs="Arial"/>
          <w:bCs/>
        </w:rPr>
      </w:pPr>
      <w:r w:rsidRPr="00E4640D">
        <w:rPr>
          <w:rFonts w:cs="Arial"/>
          <w:bCs/>
        </w:rPr>
        <w:t xml:space="preserve">Natisnjena in lastnoročno podpisana vloga se šteje za pravočasno, če je do vključno </w:t>
      </w:r>
      <w:r>
        <w:rPr>
          <w:rFonts w:cs="Arial"/>
          <w:bCs/>
        </w:rPr>
        <w:t>19</w:t>
      </w:r>
      <w:r w:rsidRPr="00E4640D">
        <w:rPr>
          <w:rFonts w:cs="Arial"/>
          <w:bCs/>
        </w:rPr>
        <w:t xml:space="preserve">. </w:t>
      </w:r>
      <w:r>
        <w:rPr>
          <w:rFonts w:cs="Arial"/>
          <w:bCs/>
        </w:rPr>
        <w:t>januarja</w:t>
      </w:r>
      <w:r w:rsidRPr="00E4640D">
        <w:rPr>
          <w:rFonts w:cs="Arial"/>
          <w:bCs/>
        </w:rPr>
        <w:t xml:space="preserve"> 202</w:t>
      </w:r>
      <w:r>
        <w:rPr>
          <w:rFonts w:cs="Arial"/>
          <w:bCs/>
        </w:rPr>
        <w:t>6</w:t>
      </w:r>
      <w:r w:rsidRPr="00E4640D">
        <w:rPr>
          <w:rFonts w:cs="Arial"/>
          <w:bCs/>
        </w:rPr>
        <w:t xml:space="preserve"> poslana s priporočeno pošto na naslov Ministrstvo za kulturo RS, Maistrova 10, 1000 Ljubljana, oziroma najkasneje ta dan neposredno izročena ministrstvu na navedenem naslovu v času uradnih ur vložišča. Na ovojnico obvezno nalepite obrazec »Kuverta«, ki se avtomatsko kreira v spletni aplikaciji eJR.</w:t>
      </w:r>
    </w:p>
    <w:p w14:paraId="27D8964E" w14:textId="77777777" w:rsidR="005E61F2" w:rsidRPr="00E4640D" w:rsidRDefault="005E61F2" w:rsidP="005E61F2">
      <w:pPr>
        <w:widowControl w:val="0"/>
        <w:suppressAutoHyphens/>
        <w:spacing w:line="276" w:lineRule="auto"/>
        <w:ind w:right="-32"/>
        <w:rPr>
          <w:rFonts w:cs="Arial"/>
          <w:bCs/>
        </w:rPr>
      </w:pPr>
    </w:p>
    <w:p w14:paraId="3B0AED80" w14:textId="6F8901E6" w:rsidR="005E61F2" w:rsidRPr="00E4640D" w:rsidRDefault="005E61F2" w:rsidP="005E61F2">
      <w:pPr>
        <w:widowControl w:val="0"/>
        <w:suppressAutoHyphens/>
        <w:spacing w:line="276" w:lineRule="auto"/>
        <w:ind w:right="-32"/>
        <w:rPr>
          <w:rFonts w:cs="Arial"/>
          <w:bCs/>
        </w:rPr>
      </w:pPr>
      <w:r w:rsidRPr="00E4640D">
        <w:rPr>
          <w:rFonts w:cs="Arial"/>
          <w:bCs/>
        </w:rPr>
        <w:t>Vse obrazce in priloge, določene v besedilu javnega razpisa, prijavitelj priloži le v spletni aplikaciji in jih ne pošilja fizično z vlogo.</w:t>
      </w:r>
    </w:p>
    <w:p w14:paraId="76EA4107" w14:textId="77777777" w:rsidR="004B036E" w:rsidRPr="00930BBF" w:rsidRDefault="004B036E" w:rsidP="00165CA7">
      <w:pPr>
        <w:spacing w:line="240" w:lineRule="auto"/>
        <w:rPr>
          <w:rFonts w:cs="Arial"/>
        </w:rPr>
      </w:pPr>
    </w:p>
    <w:p w14:paraId="13CDA900" w14:textId="143DD63A" w:rsidR="004B036E" w:rsidRPr="00930BBF" w:rsidRDefault="004B036E" w:rsidP="00165CA7">
      <w:pPr>
        <w:pStyle w:val="Naslov2"/>
        <w:spacing w:line="240" w:lineRule="auto"/>
        <w:rPr>
          <w:caps/>
        </w:rPr>
      </w:pPr>
      <w:bookmarkStart w:id="81" w:name="_Toc205820693"/>
      <w:bookmarkStart w:id="82" w:name="_Toc206687141"/>
      <w:r w:rsidRPr="00930BBF">
        <w:t>Odpiranje vlog</w:t>
      </w:r>
      <w:bookmarkEnd w:id="81"/>
      <w:bookmarkEnd w:id="82"/>
    </w:p>
    <w:p w14:paraId="53D9176D" w14:textId="77777777" w:rsidR="004B036E" w:rsidRPr="00930BBF" w:rsidRDefault="004B036E" w:rsidP="00165CA7">
      <w:pPr>
        <w:spacing w:line="240" w:lineRule="auto"/>
        <w:rPr>
          <w:rFonts w:cs="Arial"/>
        </w:rPr>
      </w:pPr>
      <w:bookmarkStart w:id="83" w:name="_Hlk9236312"/>
    </w:p>
    <w:p w14:paraId="2E3D573B" w14:textId="18F465F7" w:rsidR="005E2F7A" w:rsidRPr="00930BBF" w:rsidRDefault="005E2F7A" w:rsidP="00165CA7">
      <w:pPr>
        <w:spacing w:line="240" w:lineRule="auto"/>
        <w:rPr>
          <w:rFonts w:cs="Arial"/>
        </w:rPr>
      </w:pPr>
      <w:bookmarkStart w:id="84" w:name="_Hlk190871863"/>
      <w:r w:rsidRPr="00930BBF">
        <w:rPr>
          <w:rFonts w:eastAsia="Times New Roman" w:cs="Arial"/>
          <w:kern w:val="0"/>
          <w:lang w:eastAsia="sl-SI"/>
          <w14:ligatures w14:val="none"/>
        </w:rPr>
        <w:t xml:space="preserve">Odpiranje oziroma začetek pregleda prispelih vlog bo izveden v osmih dneh od izteka roka za oddajo vlog v prostorih Ministrstva za kulturo Republike Slovenije, Maistrova ulica 10, 1000 Ljubljana </w:t>
      </w:r>
      <w:bookmarkStart w:id="85" w:name="_Hlk72830461"/>
      <w:r w:rsidRPr="00930BBF">
        <w:rPr>
          <w:rFonts w:cs="Arial"/>
        </w:rPr>
        <w:t>in bo praviloma javno.</w:t>
      </w:r>
    </w:p>
    <w:p w14:paraId="77732F32" w14:textId="77777777" w:rsidR="00024889" w:rsidRPr="00930BBF" w:rsidRDefault="00024889" w:rsidP="00165CA7">
      <w:pPr>
        <w:spacing w:line="240" w:lineRule="auto"/>
        <w:rPr>
          <w:rFonts w:cs="Arial"/>
        </w:rPr>
      </w:pPr>
    </w:p>
    <w:p w14:paraId="118E253F" w14:textId="77777777" w:rsidR="00024889" w:rsidRPr="00930BBF" w:rsidRDefault="00024889" w:rsidP="00165CA7">
      <w:pPr>
        <w:spacing w:line="240" w:lineRule="auto"/>
        <w:rPr>
          <w:rFonts w:cs="Arial"/>
          <w:lang w:eastAsia="sl-SI"/>
        </w:rPr>
      </w:pPr>
      <w:r w:rsidRPr="00930BBF">
        <w:rPr>
          <w:rFonts w:cs="Arial"/>
        </w:rPr>
        <w:t>Komisija lahko določi, da zaradi prevelikega števila vlog odpiranje ne bo javno. O tej odločitvi bo prijavitelje obvestila na spletni strani ministrstva.</w:t>
      </w:r>
    </w:p>
    <w:bookmarkEnd w:id="85"/>
    <w:p w14:paraId="02483B1E" w14:textId="77777777" w:rsidR="005E2F7A" w:rsidRPr="00930BBF" w:rsidRDefault="005E2F7A" w:rsidP="00165CA7">
      <w:pPr>
        <w:widowControl w:val="0"/>
        <w:autoSpaceDE w:val="0"/>
        <w:autoSpaceDN w:val="0"/>
        <w:adjustRightInd w:val="0"/>
        <w:spacing w:line="240" w:lineRule="auto"/>
        <w:rPr>
          <w:rFonts w:eastAsia="Times New Roman" w:cs="Arial"/>
          <w:kern w:val="0"/>
          <w:lang w:eastAsia="sl-SI"/>
          <w14:ligatures w14:val="none"/>
        </w:rPr>
      </w:pPr>
    </w:p>
    <w:p w14:paraId="2810A8B8" w14:textId="4965C289" w:rsidR="005E2F7A" w:rsidRPr="00930BBF" w:rsidRDefault="005E2F7A" w:rsidP="00165CA7">
      <w:pPr>
        <w:widowControl w:val="0"/>
        <w:autoSpaceDE w:val="0"/>
        <w:autoSpaceDN w:val="0"/>
        <w:adjustRightInd w:val="0"/>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 xml:space="preserve">Odpirale oziroma pregledovale se bodo samo vloge, ki bodo oddane v roku in na pravilen način ter bodo v celoti izpolnjene na ustreznih obrazcih, predpisanih za posamezen sklop javnega razpisa. Prepozno oddane, nepopolno in nepravilno izpolnjene ter na nepravilen način oddane vloge bodo </w:t>
      </w:r>
      <w:r w:rsidRPr="00930BBF">
        <w:rPr>
          <w:rFonts w:eastAsia="Times New Roman" w:cs="Arial"/>
          <w:bCs/>
          <w:kern w:val="0"/>
          <w:lang w:eastAsia="sl-SI"/>
          <w14:ligatures w14:val="none"/>
        </w:rPr>
        <w:t>zavržene s sklepom ministrice.</w:t>
      </w:r>
    </w:p>
    <w:p w14:paraId="498F8821" w14:textId="77777777" w:rsidR="004B036E" w:rsidRPr="00930BBF" w:rsidRDefault="004B036E" w:rsidP="00165CA7">
      <w:pPr>
        <w:widowControl w:val="0"/>
        <w:spacing w:line="240" w:lineRule="auto"/>
        <w:rPr>
          <w:rFonts w:cs="Arial"/>
        </w:rPr>
      </w:pPr>
      <w:bookmarkStart w:id="86" w:name="_Hlk511368136"/>
      <w:bookmarkEnd w:id="83"/>
      <w:bookmarkEnd w:id="84"/>
    </w:p>
    <w:bookmarkEnd w:id="86"/>
    <w:p w14:paraId="6112A3A9" w14:textId="04FFB546" w:rsidR="000B4F1D" w:rsidRPr="00930BBF" w:rsidRDefault="000B4F1D" w:rsidP="00165CA7">
      <w:pPr>
        <w:widowControl w:val="0"/>
        <w:autoSpaceDE w:val="0"/>
        <w:autoSpaceDN w:val="0"/>
        <w:adjustRightInd w:val="0"/>
        <w:spacing w:line="240" w:lineRule="auto"/>
        <w:rPr>
          <w:rFonts w:cs="Arial"/>
        </w:rPr>
      </w:pPr>
      <w:r w:rsidRPr="00930BBF">
        <w:rPr>
          <w:rFonts w:cs="Arial"/>
        </w:rPr>
        <w:t xml:space="preserve">Na odpiranju bo strokovna komisija ugotavljala </w:t>
      </w:r>
      <w:r w:rsidR="00024889" w:rsidRPr="00930BBF">
        <w:rPr>
          <w:rFonts w:cs="Arial"/>
        </w:rPr>
        <w:t xml:space="preserve">formalno </w:t>
      </w:r>
      <w:r w:rsidRPr="00930BBF">
        <w:rPr>
          <w:rFonts w:cs="Arial"/>
        </w:rPr>
        <w:t>popolnost vlog glede na to, ali so bili predloženi vsi zahtevani obrazci in priloge.</w:t>
      </w:r>
    </w:p>
    <w:p w14:paraId="321B89FB" w14:textId="77777777" w:rsidR="000B4F1D" w:rsidRPr="00930BBF" w:rsidRDefault="000B4F1D" w:rsidP="00165CA7">
      <w:pPr>
        <w:spacing w:line="240" w:lineRule="auto"/>
        <w:rPr>
          <w:rFonts w:cs="Arial"/>
          <w:bCs/>
        </w:rPr>
      </w:pPr>
    </w:p>
    <w:p w14:paraId="231D808F" w14:textId="2B92999B" w:rsidR="000B4F1D" w:rsidRPr="00930BBF" w:rsidRDefault="000B4F1D" w:rsidP="00165CA7">
      <w:pPr>
        <w:spacing w:line="240" w:lineRule="auto"/>
        <w:rPr>
          <w:rFonts w:cs="Arial"/>
          <w:bCs/>
        </w:rPr>
      </w:pPr>
      <w:r w:rsidRPr="00930BBF">
        <w:rPr>
          <w:rFonts w:cs="Arial"/>
          <w:bCs/>
        </w:rPr>
        <w:t>Za formalno nepopolno se šteje vloga, ki ne vsebuje vseh obveznih obrazcev, prilog ter podatkov, zahtevanih v besedilu javnega razpisa.</w:t>
      </w:r>
    </w:p>
    <w:p w14:paraId="19AB8492" w14:textId="77777777" w:rsidR="000B4F1D" w:rsidRPr="00930BBF" w:rsidRDefault="000B4F1D" w:rsidP="00165CA7">
      <w:pPr>
        <w:spacing w:line="240" w:lineRule="auto"/>
        <w:rPr>
          <w:rFonts w:cs="Arial"/>
        </w:rPr>
      </w:pPr>
    </w:p>
    <w:p w14:paraId="585B5731" w14:textId="3FF61D17" w:rsidR="000B4F1D" w:rsidRPr="00930BBF" w:rsidRDefault="004B036E" w:rsidP="00165CA7">
      <w:pPr>
        <w:spacing w:line="240" w:lineRule="auto"/>
        <w:rPr>
          <w:rFonts w:cs="Arial"/>
        </w:rPr>
      </w:pPr>
      <w:r w:rsidRPr="00930BBF">
        <w:rPr>
          <w:rFonts w:cs="Arial"/>
        </w:rPr>
        <w:t xml:space="preserve">Komisija bo v roku osmih dni od zaključka odpiranja vlog pisno pozvala k dopolnitvi tiste prijavitelje, katerih vloge niso formalno popolne. Rok za dopolnitev vloge bo 5 dni od prejema poziva k dopolnitvi. </w:t>
      </w:r>
      <w:r w:rsidR="000B4F1D" w:rsidRPr="00930BBF">
        <w:rPr>
          <w:rFonts w:cs="Arial"/>
        </w:rPr>
        <w:t xml:space="preserve">Vlogo mora prijavitelj dopolniti v roku in na način, kot določeno v pozivu za dopolnitev. </w:t>
      </w:r>
    </w:p>
    <w:p w14:paraId="5561620B" w14:textId="77777777" w:rsidR="000B4F1D" w:rsidRPr="00930BBF" w:rsidRDefault="000B4F1D" w:rsidP="00165CA7">
      <w:pPr>
        <w:spacing w:line="240" w:lineRule="auto"/>
        <w:rPr>
          <w:rFonts w:cs="Arial"/>
        </w:rPr>
      </w:pPr>
    </w:p>
    <w:p w14:paraId="629ABC0C" w14:textId="77777777" w:rsidR="000B4F1D" w:rsidRDefault="000B4F1D" w:rsidP="00165CA7">
      <w:pPr>
        <w:spacing w:line="240" w:lineRule="auto"/>
        <w:rPr>
          <w:rFonts w:cs="Arial"/>
          <w:bCs/>
        </w:rPr>
      </w:pPr>
      <w:r w:rsidRPr="00930BBF">
        <w:rPr>
          <w:rFonts w:cs="Arial"/>
          <w:bCs/>
        </w:rPr>
        <w:t>Prijavitelj v dopolnitvi vloge ne sme spreminjati:</w:t>
      </w:r>
    </w:p>
    <w:p w14:paraId="2A136DFA" w14:textId="77777777" w:rsidR="00165CA7" w:rsidRPr="00930BBF" w:rsidRDefault="00165CA7" w:rsidP="00165CA7">
      <w:pPr>
        <w:spacing w:line="240" w:lineRule="auto"/>
        <w:rPr>
          <w:rFonts w:cs="Arial"/>
          <w:bCs/>
        </w:rPr>
      </w:pPr>
    </w:p>
    <w:p w14:paraId="652CF259" w14:textId="77777777" w:rsidR="000B4F1D" w:rsidRPr="00930BBF" w:rsidRDefault="000B4F1D" w:rsidP="00165CA7">
      <w:pPr>
        <w:numPr>
          <w:ilvl w:val="0"/>
          <w:numId w:val="19"/>
        </w:numPr>
        <w:tabs>
          <w:tab w:val="clear" w:pos="360"/>
        </w:tabs>
        <w:spacing w:line="240" w:lineRule="auto"/>
        <w:rPr>
          <w:rFonts w:cs="Arial"/>
          <w:bCs/>
        </w:rPr>
      </w:pPr>
      <w:r w:rsidRPr="00930BBF">
        <w:rPr>
          <w:rFonts w:cs="Arial"/>
          <w:bCs/>
        </w:rPr>
        <w:t>višine zaprošenih sredstev;</w:t>
      </w:r>
    </w:p>
    <w:p w14:paraId="085A1FF2" w14:textId="77777777" w:rsidR="000B4F1D" w:rsidRPr="00930BBF" w:rsidRDefault="000B4F1D" w:rsidP="00165CA7">
      <w:pPr>
        <w:numPr>
          <w:ilvl w:val="0"/>
          <w:numId w:val="19"/>
        </w:numPr>
        <w:tabs>
          <w:tab w:val="clear" w:pos="360"/>
        </w:tabs>
        <w:spacing w:line="240" w:lineRule="auto"/>
        <w:rPr>
          <w:rFonts w:cs="Arial"/>
          <w:bCs/>
        </w:rPr>
      </w:pPr>
      <w:r w:rsidRPr="00930BBF">
        <w:rPr>
          <w:rFonts w:cs="Arial"/>
          <w:bCs/>
        </w:rPr>
        <w:t>dela vloge, ki se veže na tehnične specifikacije predmeta vloge;</w:t>
      </w:r>
    </w:p>
    <w:p w14:paraId="048831B4" w14:textId="51A9B8A5" w:rsidR="000B4F1D" w:rsidRPr="00930BBF" w:rsidRDefault="000B4F1D" w:rsidP="00165CA7">
      <w:pPr>
        <w:numPr>
          <w:ilvl w:val="0"/>
          <w:numId w:val="19"/>
        </w:numPr>
        <w:tabs>
          <w:tab w:val="clear" w:pos="360"/>
        </w:tabs>
        <w:spacing w:line="240" w:lineRule="auto"/>
        <w:rPr>
          <w:rFonts w:cs="Arial"/>
          <w:bCs/>
        </w:rPr>
      </w:pPr>
      <w:r w:rsidRPr="00930BBF">
        <w:rPr>
          <w:rFonts w:cs="Arial"/>
          <w:bCs/>
        </w:rPr>
        <w:t>elementov vloge, ki vplivajo ali bi lahko vplivali na drugačno razvrstitev prijaviteljeve vloge glede na preostale vloge, ki jih je ministrstvo prejelo v okviru tega javnega razpisa.</w:t>
      </w:r>
    </w:p>
    <w:p w14:paraId="71CAA25D" w14:textId="77777777" w:rsidR="00D106E7" w:rsidRPr="00930BBF" w:rsidRDefault="00D106E7" w:rsidP="00165CA7">
      <w:pPr>
        <w:spacing w:line="240" w:lineRule="auto"/>
        <w:rPr>
          <w:rFonts w:cs="Arial"/>
        </w:rPr>
      </w:pPr>
    </w:p>
    <w:p w14:paraId="49181892" w14:textId="77777777" w:rsidR="004B036E" w:rsidRPr="00930BBF" w:rsidRDefault="004B036E" w:rsidP="00165CA7">
      <w:pPr>
        <w:spacing w:line="240" w:lineRule="auto"/>
        <w:rPr>
          <w:rFonts w:cs="Arial"/>
        </w:rPr>
      </w:pPr>
      <w:r w:rsidRPr="00930BBF">
        <w:rPr>
          <w:rFonts w:cs="Arial"/>
        </w:rPr>
        <w:t>Prijavitelj sme le ob pisnem soglasju ministrstva popraviti očitne računske napake, pri čemer se višina zaprošenih sredstev ne sme spreminjati oziroma povečati, lahko pa se zaradi očitne računske napake zniža.</w:t>
      </w:r>
    </w:p>
    <w:p w14:paraId="3FB3687D" w14:textId="77777777" w:rsidR="00D106E7" w:rsidRPr="00930BBF" w:rsidRDefault="00D106E7" w:rsidP="00165CA7">
      <w:pPr>
        <w:spacing w:line="240" w:lineRule="auto"/>
        <w:rPr>
          <w:rFonts w:cs="Arial"/>
        </w:rPr>
      </w:pPr>
    </w:p>
    <w:p w14:paraId="3C7378F3" w14:textId="77777777" w:rsidR="004B036E" w:rsidRPr="00930BBF" w:rsidRDefault="004B036E" w:rsidP="00165CA7">
      <w:pPr>
        <w:spacing w:line="240" w:lineRule="auto"/>
        <w:rPr>
          <w:rFonts w:cs="Arial"/>
          <w:color w:val="000000" w:themeColor="text1"/>
        </w:rPr>
      </w:pPr>
      <w:r w:rsidRPr="00930BBF">
        <w:rPr>
          <w:rFonts w:cs="Arial"/>
        </w:rPr>
        <w:t>Prepozne ali nepopolne vloge, ki jih prijavitelji ne bodo dopolnili v skladu s pozivom za dopolnitev, bodo s sklepom zavržene.</w:t>
      </w:r>
    </w:p>
    <w:p w14:paraId="34F3C8F0" w14:textId="77777777" w:rsidR="004B036E" w:rsidRPr="00930BBF" w:rsidRDefault="004B036E" w:rsidP="00165CA7">
      <w:pPr>
        <w:spacing w:line="240" w:lineRule="auto"/>
        <w:rPr>
          <w:rFonts w:cs="Arial"/>
        </w:rPr>
      </w:pPr>
    </w:p>
    <w:p w14:paraId="07705DAE" w14:textId="712BB89D" w:rsidR="004B036E" w:rsidRPr="00930BBF" w:rsidRDefault="004B036E" w:rsidP="00165CA7">
      <w:pPr>
        <w:pStyle w:val="Naslov2"/>
        <w:spacing w:line="240" w:lineRule="auto"/>
      </w:pPr>
      <w:bookmarkStart w:id="87" w:name="_Toc206687142"/>
      <w:r w:rsidRPr="00930BBF">
        <w:t>Preverjanje formalne popolnosti vlog in dopolnjevanje vlog</w:t>
      </w:r>
      <w:bookmarkEnd w:id="87"/>
    </w:p>
    <w:p w14:paraId="266CD783" w14:textId="77777777" w:rsidR="009A3BFA" w:rsidRDefault="009A3BFA" w:rsidP="00165CA7">
      <w:pPr>
        <w:spacing w:line="240" w:lineRule="auto"/>
        <w:rPr>
          <w:rFonts w:cs="Arial"/>
          <w:bCs/>
        </w:rPr>
      </w:pPr>
      <w:bookmarkStart w:id="88" w:name="_Hlk171941823"/>
    </w:p>
    <w:p w14:paraId="6EB648F9" w14:textId="32CABACB" w:rsidR="000B4F1D" w:rsidRPr="00930BBF" w:rsidRDefault="000B4F1D" w:rsidP="00165CA7">
      <w:pPr>
        <w:spacing w:line="240" w:lineRule="auto"/>
        <w:rPr>
          <w:rFonts w:cs="Arial"/>
          <w:bCs/>
        </w:rPr>
      </w:pPr>
      <w:r w:rsidRPr="00930BBF">
        <w:rPr>
          <w:rFonts w:cs="Arial"/>
          <w:bCs/>
        </w:rPr>
        <w:t xml:space="preserve">Strokovna komisija bo pri formalno popolnih vlogah preverila izpolnjevanje pogojev za kandidiranje na javni razpis in v postopek ocenjevanja uvrstila le tiste vloge, ki bodo izpolnjevale vse zahtevane </w:t>
      </w:r>
      <w:r w:rsidR="00024889" w:rsidRPr="00930BBF">
        <w:rPr>
          <w:rFonts w:cs="Arial"/>
          <w:bCs/>
        </w:rPr>
        <w:t xml:space="preserve">splošne in posebne </w:t>
      </w:r>
      <w:r w:rsidRPr="00930BBF">
        <w:rPr>
          <w:rFonts w:cs="Arial"/>
          <w:bCs/>
        </w:rPr>
        <w:t>pogoje javnega razpisa.</w:t>
      </w:r>
    </w:p>
    <w:p w14:paraId="0A98AD22" w14:textId="77777777" w:rsidR="000B4F1D" w:rsidRPr="00930BBF" w:rsidRDefault="000B4F1D" w:rsidP="00165CA7">
      <w:pPr>
        <w:spacing w:line="240" w:lineRule="auto"/>
        <w:rPr>
          <w:rFonts w:eastAsia="MS Mincho" w:cs="Arial"/>
          <w:b/>
        </w:rPr>
      </w:pPr>
    </w:p>
    <w:p w14:paraId="621A6840" w14:textId="062871C0" w:rsidR="000B4F1D" w:rsidRPr="00930BBF" w:rsidRDefault="000B4F1D" w:rsidP="00165CA7">
      <w:pPr>
        <w:spacing w:line="240" w:lineRule="auto"/>
        <w:rPr>
          <w:rFonts w:cs="Arial"/>
          <w:bCs/>
        </w:rPr>
      </w:pPr>
      <w:r w:rsidRPr="00930BBF">
        <w:rPr>
          <w:rFonts w:cs="Arial"/>
          <w:bCs/>
        </w:rPr>
        <w:t>Če prijavitelj ne bo izpolnjeval vseh pogojev javnega razpisa, bo vloga zavrnjena in ne bo predmet ocenjevanja na podlagi meril za ocenjevanje, opredeljenih v poglavju 1</w:t>
      </w:r>
      <w:r w:rsidR="00F95151">
        <w:rPr>
          <w:rFonts w:cs="Arial"/>
          <w:bCs/>
        </w:rPr>
        <w:t>4</w:t>
      </w:r>
      <w:r w:rsidRPr="00930BBF">
        <w:rPr>
          <w:rFonts w:cs="Arial"/>
          <w:bCs/>
        </w:rPr>
        <w:t>. tega javnega razpisa.</w:t>
      </w:r>
    </w:p>
    <w:p w14:paraId="11399F08" w14:textId="77777777" w:rsidR="00A675B3" w:rsidRPr="00930BBF" w:rsidRDefault="00A675B3" w:rsidP="00165CA7">
      <w:pPr>
        <w:spacing w:line="240" w:lineRule="auto"/>
        <w:rPr>
          <w:rFonts w:cs="Arial"/>
        </w:rPr>
      </w:pPr>
    </w:p>
    <w:p w14:paraId="7D779585" w14:textId="77777777" w:rsidR="00751CC4" w:rsidRPr="00930BBF" w:rsidRDefault="00751CC4" w:rsidP="00165CA7">
      <w:pPr>
        <w:spacing w:line="240" w:lineRule="auto"/>
        <w:rPr>
          <w:rFonts w:cs="Arial"/>
        </w:rPr>
      </w:pPr>
    </w:p>
    <w:p w14:paraId="29549F82" w14:textId="28F1E359" w:rsidR="004B036E" w:rsidRPr="00930BBF" w:rsidRDefault="008B4B5F" w:rsidP="00165CA7">
      <w:pPr>
        <w:pStyle w:val="Naslov1"/>
        <w:spacing w:line="240" w:lineRule="auto"/>
        <w:rPr>
          <w:sz w:val="20"/>
          <w:szCs w:val="20"/>
        </w:rPr>
      </w:pPr>
      <w:bookmarkStart w:id="89" w:name="_Toc206687143"/>
      <w:bookmarkEnd w:id="88"/>
      <w:r w:rsidRPr="00930BBF">
        <w:rPr>
          <w:sz w:val="20"/>
          <w:szCs w:val="20"/>
        </w:rPr>
        <w:t>OCENJEVANJE VLOG IN MERILA</w:t>
      </w:r>
      <w:bookmarkEnd w:id="89"/>
    </w:p>
    <w:p w14:paraId="2E77FB72" w14:textId="77777777" w:rsidR="004B036E" w:rsidRPr="00930BBF" w:rsidRDefault="004B036E" w:rsidP="00165CA7">
      <w:pPr>
        <w:spacing w:line="240" w:lineRule="auto"/>
        <w:rPr>
          <w:rFonts w:cs="Arial"/>
        </w:rPr>
      </w:pPr>
    </w:p>
    <w:p w14:paraId="3BAF2357" w14:textId="5867D465" w:rsidR="004C4231" w:rsidRPr="00930BBF" w:rsidRDefault="00676172" w:rsidP="00165CA7">
      <w:pPr>
        <w:spacing w:line="240" w:lineRule="auto"/>
        <w:rPr>
          <w:rFonts w:eastAsia="Times New Roman" w:cs="Arial"/>
          <w:kern w:val="0"/>
          <w:u w:val="single"/>
          <w:lang w:eastAsia="sl-SI"/>
          <w14:ligatures w14:val="none"/>
        </w:rPr>
      </w:pPr>
      <w:bookmarkStart w:id="90" w:name="_Hlk9236413"/>
      <w:r w:rsidRPr="00930BBF">
        <w:rPr>
          <w:rFonts w:cs="Arial"/>
        </w:rPr>
        <w:t>Komisija bo vse pravočasne in formalno popolne vloge, ki izpolnjujejo vse pogoje javnega razpisa, ocenila na podlagi spodnjih meril. Merila so določena posebej za vsak posamezen sklop (Sklop A in Sklop B).</w:t>
      </w:r>
    </w:p>
    <w:p w14:paraId="5C8307A0" w14:textId="77777777" w:rsidR="00CD56ED" w:rsidRPr="00930BBF" w:rsidRDefault="00CD56ED" w:rsidP="00165CA7">
      <w:pPr>
        <w:spacing w:line="240" w:lineRule="auto"/>
        <w:rPr>
          <w:rFonts w:cs="Arial"/>
        </w:rPr>
      </w:pPr>
    </w:p>
    <w:p w14:paraId="2E9F048C" w14:textId="063DD25A" w:rsidR="00676172" w:rsidRPr="00930BBF" w:rsidRDefault="00676172" w:rsidP="00165CA7">
      <w:pPr>
        <w:pStyle w:val="Naslov2"/>
        <w:spacing w:line="240" w:lineRule="auto"/>
        <w:rPr>
          <w:rFonts w:eastAsia="Times New Roman"/>
          <w:lang w:eastAsia="sl-SI"/>
        </w:rPr>
      </w:pPr>
      <w:r w:rsidRPr="00930BBF">
        <w:rPr>
          <w:rFonts w:eastAsia="Times New Roman"/>
          <w:lang w:eastAsia="sl-SI"/>
        </w:rPr>
        <w:t>S</w:t>
      </w:r>
      <w:r w:rsidR="004C4231" w:rsidRPr="00930BBF">
        <w:rPr>
          <w:rFonts w:eastAsia="Times New Roman"/>
          <w:lang w:eastAsia="sl-SI"/>
        </w:rPr>
        <w:t>klop</w:t>
      </w:r>
      <w:r w:rsidRPr="00930BBF">
        <w:rPr>
          <w:rFonts w:eastAsia="Times New Roman"/>
          <w:lang w:eastAsia="sl-SI"/>
        </w:rPr>
        <w:t xml:space="preserve"> A</w:t>
      </w:r>
    </w:p>
    <w:p w14:paraId="257E2975" w14:textId="77777777" w:rsidR="00676172" w:rsidRPr="00930BBF" w:rsidRDefault="00676172" w:rsidP="00165CA7">
      <w:pPr>
        <w:tabs>
          <w:tab w:val="clear" w:pos="360"/>
        </w:tabs>
        <w:spacing w:line="240" w:lineRule="auto"/>
        <w:rPr>
          <w:rFonts w:eastAsia="Times New Roman" w:cs="Arial"/>
          <w:kern w:val="0"/>
          <w:u w:val="single"/>
          <w:lang w:eastAsia="sl-SI"/>
          <w14:ligatures w14:val="none"/>
        </w:rPr>
      </w:pPr>
    </w:p>
    <w:p w14:paraId="740922A0" w14:textId="76139213"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Če prijavitelj pri kateremkoli merilu oziroma podmerilu prejme 0 točk, razen pri merilih 5.1</w:t>
      </w:r>
      <w:r w:rsidR="00AE28D2">
        <w:rPr>
          <w:rFonts w:eastAsia="Times New Roman" w:cs="Arial"/>
          <w:kern w:val="0"/>
          <w:lang w:eastAsia="sl-SI"/>
          <w14:ligatures w14:val="none"/>
        </w:rPr>
        <w:t xml:space="preserve"> </w:t>
      </w:r>
      <w:r w:rsidRPr="00930BBF">
        <w:rPr>
          <w:rFonts w:eastAsia="Times New Roman" w:cs="Arial"/>
          <w:kern w:val="0"/>
          <w:lang w:eastAsia="sl-SI"/>
          <w14:ligatures w14:val="none"/>
        </w:rPr>
        <w:t>in 5.3, se vloga prijavitelja zavrne. Prijavitelj mora prejeti minimalno 110 točk, sicer se njegova vloga zavrne.</w:t>
      </w:r>
    </w:p>
    <w:p w14:paraId="7652058F" w14:textId="5465148C" w:rsidR="00C426EA" w:rsidRDefault="00C426EA" w:rsidP="00165CA7">
      <w:pPr>
        <w:spacing w:line="240" w:lineRule="auto"/>
      </w:pPr>
      <w:bookmarkStart w:id="91" w:name="_Hlk184729894"/>
    </w:p>
    <w:tbl>
      <w:tblPr>
        <w:tblpPr w:leftFromText="141" w:rightFromText="141" w:vertAnchor="text" w:horzAnchor="margin" w:tblpX="105" w:tblpY="142"/>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1838"/>
        <w:gridCol w:w="4253"/>
        <w:gridCol w:w="2370"/>
        <w:gridCol w:w="29"/>
      </w:tblGrid>
      <w:tr w:rsidR="00676172" w:rsidRPr="00930BBF" w14:paraId="3EBFBABC" w14:textId="77777777" w:rsidTr="005779C7">
        <w:trPr>
          <w:trHeight w:val="422"/>
        </w:trPr>
        <w:tc>
          <w:tcPr>
            <w:tcW w:w="3587" w:type="pct"/>
            <w:gridSpan w:val="2"/>
            <w:shd w:val="clear" w:color="auto" w:fill="C5FAFD"/>
          </w:tcPr>
          <w:p w14:paraId="2AAADA8B" w14:textId="4BCC43CE" w:rsidR="00676172" w:rsidRPr="00930BBF" w:rsidRDefault="00676172" w:rsidP="00165CA7">
            <w:pPr>
              <w:tabs>
                <w:tab w:val="clear" w:pos="360"/>
              </w:tabs>
              <w:spacing w:line="240" w:lineRule="auto"/>
              <w:rPr>
                <w:rFonts w:eastAsia="Times New Roman" w:cs="Arial"/>
                <w:i/>
                <w:kern w:val="0"/>
                <w:lang w:eastAsia="sl-SI"/>
                <w14:ligatures w14:val="none"/>
              </w:rPr>
            </w:pPr>
            <w:r w:rsidRPr="00930BBF">
              <w:rPr>
                <w:rFonts w:eastAsia="Times New Roman" w:cs="Arial"/>
                <w:b/>
                <w:kern w:val="0"/>
                <w:lang w:eastAsia="sl-SI"/>
                <w14:ligatures w14:val="none"/>
              </w:rPr>
              <w:t>MERILA</w:t>
            </w:r>
          </w:p>
        </w:tc>
        <w:tc>
          <w:tcPr>
            <w:tcW w:w="1413" w:type="pct"/>
            <w:gridSpan w:val="2"/>
            <w:shd w:val="clear" w:color="auto" w:fill="C5FAFD"/>
          </w:tcPr>
          <w:p w14:paraId="778EDCF6" w14:textId="45954493" w:rsidR="00676172" w:rsidRPr="00930BBF" w:rsidRDefault="00676172" w:rsidP="00165CA7">
            <w:pPr>
              <w:tabs>
                <w:tab w:val="clear" w:pos="360"/>
              </w:tabs>
              <w:spacing w:line="240" w:lineRule="auto"/>
              <w:rPr>
                <w:rFonts w:eastAsia="Times New Roman" w:cs="Arial"/>
                <w:b/>
                <w:i/>
                <w:kern w:val="0"/>
                <w:lang w:eastAsia="sl-SI"/>
                <w14:ligatures w14:val="none"/>
              </w:rPr>
            </w:pPr>
            <w:r w:rsidRPr="00930BBF">
              <w:rPr>
                <w:rFonts w:eastAsia="Times New Roman" w:cs="Arial"/>
                <w:b/>
                <w:i/>
                <w:kern w:val="0"/>
                <w:lang w:eastAsia="sl-SI"/>
                <w14:ligatures w14:val="none"/>
              </w:rPr>
              <w:t xml:space="preserve">Največje </w:t>
            </w:r>
            <w:r w:rsidR="00131975" w:rsidRPr="00930BBF">
              <w:rPr>
                <w:rFonts w:eastAsia="Times New Roman" w:cs="Arial"/>
                <w:b/>
                <w:i/>
                <w:kern w:val="0"/>
                <w:lang w:eastAsia="sl-SI"/>
                <w14:ligatures w14:val="none"/>
              </w:rPr>
              <w:t xml:space="preserve">možno </w:t>
            </w:r>
            <w:r w:rsidRPr="00930BBF">
              <w:rPr>
                <w:rFonts w:eastAsia="Times New Roman" w:cs="Arial"/>
                <w:b/>
                <w:i/>
                <w:kern w:val="0"/>
                <w:lang w:eastAsia="sl-SI"/>
                <w14:ligatures w14:val="none"/>
              </w:rPr>
              <w:t>število točk</w:t>
            </w:r>
          </w:p>
        </w:tc>
      </w:tr>
      <w:tr w:rsidR="00676172" w:rsidRPr="00930BBF" w14:paraId="13275A0A" w14:textId="77777777" w:rsidTr="005779C7">
        <w:trPr>
          <w:trHeight w:val="281"/>
        </w:trPr>
        <w:tc>
          <w:tcPr>
            <w:tcW w:w="3587" w:type="pct"/>
            <w:gridSpan w:val="2"/>
            <w:shd w:val="clear" w:color="auto" w:fill="C5FAFD"/>
          </w:tcPr>
          <w:p w14:paraId="2B61389E" w14:textId="77777777" w:rsidR="00676172" w:rsidRDefault="00676172" w:rsidP="00165CA7">
            <w:pPr>
              <w:tabs>
                <w:tab w:val="clear" w:pos="360"/>
              </w:tabs>
              <w:spacing w:line="240" w:lineRule="auto"/>
              <w:contextualSpacing/>
              <w:rPr>
                <w:rFonts w:eastAsia="Times New Roman" w:cs="Arial"/>
                <w:b/>
                <w:kern w:val="0"/>
                <w:lang w:eastAsia="sl-SI"/>
                <w14:ligatures w14:val="none"/>
              </w:rPr>
            </w:pPr>
            <w:r w:rsidRPr="00930BBF">
              <w:rPr>
                <w:rFonts w:eastAsia="Times New Roman" w:cs="Arial"/>
                <w:b/>
                <w:kern w:val="0"/>
                <w:lang w:eastAsia="sl-SI"/>
                <w14:ligatures w14:val="none"/>
              </w:rPr>
              <w:t>1 USTREZNOST OPERACIJE</w:t>
            </w:r>
          </w:p>
          <w:p w14:paraId="25B59407" w14:textId="44D22B81" w:rsidR="005779C7" w:rsidRPr="00930BBF" w:rsidRDefault="005779C7" w:rsidP="00165CA7">
            <w:pPr>
              <w:tabs>
                <w:tab w:val="clear" w:pos="360"/>
              </w:tabs>
              <w:spacing w:line="240" w:lineRule="auto"/>
              <w:contextualSpacing/>
              <w:rPr>
                <w:rFonts w:eastAsia="Times New Roman" w:cs="Arial"/>
                <w:b/>
                <w:kern w:val="0"/>
                <w:lang w:eastAsia="sl-SI"/>
                <w14:ligatures w14:val="none"/>
              </w:rPr>
            </w:pPr>
          </w:p>
        </w:tc>
        <w:tc>
          <w:tcPr>
            <w:tcW w:w="1413" w:type="pct"/>
            <w:gridSpan w:val="2"/>
            <w:shd w:val="clear" w:color="auto" w:fill="C5FAFD"/>
          </w:tcPr>
          <w:p w14:paraId="41FC9D32" w14:textId="77777777" w:rsidR="00676172" w:rsidRPr="00930BBF" w:rsidRDefault="00676172" w:rsidP="00165CA7">
            <w:pPr>
              <w:tabs>
                <w:tab w:val="clear" w:pos="360"/>
              </w:tabs>
              <w:spacing w:line="240" w:lineRule="auto"/>
              <w:jc w:val="center"/>
              <w:rPr>
                <w:rFonts w:eastAsia="Times New Roman" w:cs="Arial"/>
                <w:b/>
                <w:kern w:val="0"/>
                <w:lang w:eastAsia="sl-SI"/>
                <w14:ligatures w14:val="none"/>
              </w:rPr>
            </w:pPr>
            <w:r w:rsidRPr="00930BBF">
              <w:rPr>
                <w:rFonts w:eastAsia="Times New Roman" w:cs="Arial"/>
                <w:b/>
                <w:kern w:val="0"/>
                <w:lang w:eastAsia="sl-SI"/>
                <w14:ligatures w14:val="none"/>
              </w:rPr>
              <w:t>10</w:t>
            </w:r>
          </w:p>
        </w:tc>
      </w:tr>
      <w:tr w:rsidR="00676172" w:rsidRPr="00930BBF" w14:paraId="0B2F523B" w14:textId="77777777" w:rsidTr="005779C7">
        <w:trPr>
          <w:trHeight w:val="70"/>
        </w:trPr>
        <w:tc>
          <w:tcPr>
            <w:tcW w:w="1082" w:type="pct"/>
            <w:shd w:val="clear" w:color="auto" w:fill="91F5DB"/>
          </w:tcPr>
          <w:p w14:paraId="67B5E10F"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1.1 Skladnost operacije s cilji javnega razpisa</w:t>
            </w:r>
          </w:p>
        </w:tc>
        <w:tc>
          <w:tcPr>
            <w:tcW w:w="2505" w:type="pct"/>
          </w:tcPr>
          <w:p w14:paraId="4787FBD4"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Skladnost operacije z vsemi splošnimi in specifičnimi cilji javnega razpisa je v vlogi jasno in konkretno izkazana ter ustrezno utemeljena.</w:t>
            </w:r>
          </w:p>
        </w:tc>
        <w:tc>
          <w:tcPr>
            <w:tcW w:w="1413" w:type="pct"/>
            <w:gridSpan w:val="2"/>
          </w:tcPr>
          <w:p w14:paraId="46D4C5C3"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6BB3AA32"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669530A1"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0477830F"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77EB7F82"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20878CBF"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2D6E565F" w14:textId="77777777" w:rsidTr="005779C7">
        <w:trPr>
          <w:trHeight w:val="1414"/>
        </w:trPr>
        <w:tc>
          <w:tcPr>
            <w:tcW w:w="1082" w:type="pct"/>
            <w:shd w:val="clear" w:color="auto" w:fill="91F5DB"/>
          </w:tcPr>
          <w:p w14:paraId="317268EB"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1.2 Evalvacija operacije</w:t>
            </w:r>
          </w:p>
        </w:tc>
        <w:tc>
          <w:tcPr>
            <w:tcW w:w="2505" w:type="pct"/>
          </w:tcPr>
          <w:p w14:paraId="0D2FBDCA" w14:textId="5BFACD04"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 evalvacije je osredotočen na rezultate in učinke operacije ter je jasen, </w:t>
            </w:r>
            <w:r w:rsidR="00A72C50">
              <w:rPr>
                <w:rFonts w:eastAsia="Times New Roman" w:cs="Arial"/>
                <w:kern w:val="0"/>
                <w:lang w:eastAsia="sl-SI"/>
                <w14:ligatures w14:val="none"/>
              </w:rPr>
              <w:t>ustrezen</w:t>
            </w:r>
            <w:r w:rsidRPr="00930BBF">
              <w:rPr>
                <w:rFonts w:eastAsia="Times New Roman" w:cs="Arial"/>
                <w:kern w:val="0"/>
                <w:lang w:eastAsia="sl-SI"/>
                <w14:ligatures w14:val="none"/>
              </w:rPr>
              <w:t>, skladen s prijavo in izvedljiv.</w:t>
            </w:r>
          </w:p>
        </w:tc>
        <w:tc>
          <w:tcPr>
            <w:tcW w:w="1413" w:type="pct"/>
            <w:gridSpan w:val="2"/>
          </w:tcPr>
          <w:p w14:paraId="7B90AD9E"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8619249"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5235FF84"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7C9854AC"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7AF555FF"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30F1203B"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bCs/>
                <w:kern w:val="0"/>
                <w:lang w:eastAsia="sl-SI"/>
                <w14:ligatures w14:val="none"/>
              </w:rPr>
              <w:t>5: odlično</w:t>
            </w:r>
            <w:r w:rsidRPr="00930BBF">
              <w:rPr>
                <w:rFonts w:eastAsia="Times New Roman" w:cs="Arial"/>
                <w:kern w:val="0"/>
                <w:lang w:eastAsia="sl-SI"/>
                <w14:ligatures w14:val="none"/>
              </w:rPr>
              <w:t xml:space="preserve"> </w:t>
            </w:r>
          </w:p>
        </w:tc>
      </w:tr>
      <w:tr w:rsidR="00676172" w:rsidRPr="00930BBF" w14:paraId="3893E7CF" w14:textId="77777777" w:rsidTr="005779C7">
        <w:tc>
          <w:tcPr>
            <w:tcW w:w="3587" w:type="pct"/>
            <w:gridSpan w:val="2"/>
            <w:shd w:val="clear" w:color="auto" w:fill="C5FAFD"/>
          </w:tcPr>
          <w:p w14:paraId="7E0CBB9E" w14:textId="77777777" w:rsidR="00676172" w:rsidRDefault="00676172" w:rsidP="00165CA7">
            <w:pPr>
              <w:tabs>
                <w:tab w:val="clear" w:pos="360"/>
              </w:tabs>
              <w:spacing w:line="240" w:lineRule="auto"/>
              <w:rPr>
                <w:rFonts w:eastAsia="Times New Roman" w:cs="Arial"/>
                <w:b/>
                <w:bCs/>
                <w:iCs/>
                <w:kern w:val="0"/>
                <w:lang w:eastAsia="sl-SI"/>
                <w14:ligatures w14:val="none"/>
              </w:rPr>
            </w:pPr>
            <w:r w:rsidRPr="00930BBF">
              <w:rPr>
                <w:rFonts w:eastAsia="Times New Roman" w:cs="Arial"/>
                <w:b/>
                <w:bCs/>
                <w:iCs/>
                <w:kern w:val="0"/>
                <w:lang w:eastAsia="sl-SI"/>
                <w14:ligatures w14:val="none"/>
              </w:rPr>
              <w:t>2 KAKOVOST ZASNOVANE OPERACIJE</w:t>
            </w:r>
          </w:p>
          <w:p w14:paraId="3F612B66" w14:textId="4DDBDC3D" w:rsidR="005779C7" w:rsidRPr="005779C7" w:rsidRDefault="005779C7" w:rsidP="00165CA7">
            <w:pPr>
              <w:tabs>
                <w:tab w:val="clear" w:pos="360"/>
              </w:tabs>
              <w:spacing w:line="240" w:lineRule="auto"/>
              <w:rPr>
                <w:rFonts w:eastAsia="Times New Roman" w:cs="Arial"/>
                <w:b/>
                <w:bCs/>
                <w:iCs/>
                <w:kern w:val="0"/>
                <w:lang w:eastAsia="sl-SI"/>
                <w14:ligatures w14:val="none"/>
              </w:rPr>
            </w:pPr>
          </w:p>
        </w:tc>
        <w:tc>
          <w:tcPr>
            <w:tcW w:w="1413" w:type="pct"/>
            <w:gridSpan w:val="2"/>
            <w:shd w:val="clear" w:color="auto" w:fill="C5FAFD"/>
          </w:tcPr>
          <w:p w14:paraId="0DCACFD5" w14:textId="77777777" w:rsidR="00676172" w:rsidRPr="00930BBF" w:rsidRDefault="00676172" w:rsidP="00165CA7">
            <w:pPr>
              <w:tabs>
                <w:tab w:val="clear" w:pos="360"/>
              </w:tabs>
              <w:spacing w:line="240" w:lineRule="auto"/>
              <w:jc w:val="center"/>
              <w:rPr>
                <w:rFonts w:eastAsia="Times New Roman" w:cs="Arial"/>
                <w:b/>
                <w:bCs/>
                <w:kern w:val="0"/>
                <w:lang w:eastAsia="sl-SI"/>
                <w14:ligatures w14:val="none"/>
              </w:rPr>
            </w:pPr>
            <w:r w:rsidRPr="00930BBF">
              <w:rPr>
                <w:rFonts w:eastAsia="Times New Roman" w:cs="Arial"/>
                <w:b/>
                <w:kern w:val="0"/>
                <w:lang w:eastAsia="sl-SI"/>
                <w14:ligatures w14:val="none"/>
              </w:rPr>
              <w:t>60</w:t>
            </w:r>
          </w:p>
        </w:tc>
      </w:tr>
      <w:tr w:rsidR="00676172" w:rsidRPr="00930BBF" w14:paraId="1826F655" w14:textId="77777777" w:rsidTr="005779C7">
        <w:trPr>
          <w:trHeight w:val="1975"/>
        </w:trPr>
        <w:tc>
          <w:tcPr>
            <w:tcW w:w="1082" w:type="pct"/>
            <w:shd w:val="clear" w:color="auto" w:fill="91F5DB"/>
          </w:tcPr>
          <w:p w14:paraId="1D30CA57"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2.1 Izvedbeni načrt</w:t>
            </w:r>
          </w:p>
        </w:tc>
        <w:tc>
          <w:tcPr>
            <w:tcW w:w="2505" w:type="pct"/>
          </w:tcPr>
          <w:p w14:paraId="73CF32C9" w14:textId="20129C31"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Načrtovane aktivnosti so jasno vsebinsko in časovno opredeljene, skladne s cilji in vodijo k doseganju pričakovanih rezultatov. Izvedbeni načrt vsebuje vse zahtevane vsebinske sklope javnega razpisa. Predvidene aktivnosti so načrtovane tako, da je možno izvesti vse zahtevane vsebinske sklope operacije v predvidenem časovnem obdobju. </w:t>
            </w:r>
          </w:p>
        </w:tc>
        <w:tc>
          <w:tcPr>
            <w:tcW w:w="1413" w:type="pct"/>
            <w:gridSpan w:val="2"/>
          </w:tcPr>
          <w:p w14:paraId="6EDC3849"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11683EAF"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67398448"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2494ADA7"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76D69DEE"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2275B17E" w14:textId="77777777" w:rsidR="00676172" w:rsidRPr="00930BBF" w:rsidRDefault="00676172" w:rsidP="00165CA7">
            <w:pPr>
              <w:numPr>
                <w:ilvl w:val="0"/>
                <w:numId w:val="28"/>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 odlično</w:t>
            </w:r>
            <w:r w:rsidRPr="00930BBF">
              <w:rPr>
                <w:rFonts w:eastAsia="Times New Roman" w:cs="Arial"/>
                <w:kern w:val="0"/>
                <w:lang w:eastAsia="sl-SI"/>
                <w14:ligatures w14:val="none"/>
              </w:rPr>
              <w:t xml:space="preserve"> </w:t>
            </w:r>
          </w:p>
        </w:tc>
      </w:tr>
      <w:tr w:rsidR="00676172" w:rsidRPr="00930BBF" w14:paraId="7A15D85F" w14:textId="77777777" w:rsidTr="005779C7">
        <w:trPr>
          <w:gridAfter w:val="1"/>
          <w:wAfter w:w="17" w:type="pct"/>
          <w:trHeight w:val="418"/>
        </w:trPr>
        <w:tc>
          <w:tcPr>
            <w:tcW w:w="1082" w:type="pct"/>
            <w:shd w:val="clear" w:color="auto" w:fill="91F5DB"/>
          </w:tcPr>
          <w:p w14:paraId="29C4E044"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2.2 Program kroženja kulturnih projektov in spremljajočih dogodkov razvoja občinstva</w:t>
            </w:r>
          </w:p>
        </w:tc>
        <w:tc>
          <w:tcPr>
            <w:tcW w:w="2505" w:type="pct"/>
          </w:tcPr>
          <w:p w14:paraId="00DC4BD3" w14:textId="05650B8A"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Zasnova programa kroženja kulturnih projektov in izvajanja dogodkov razvoja občinstva je jasna. Razviden je programski koncept za celotno obdobje izvajanja operacije, za prvo leto izvajanja pa so primeroma navedeni konkretni kulturni projekti, ki bodo gostovali v gostovalni mreži, ter načrtovani dogodki razvoja občinstva. Iz koncepta izhaja, da bodo v okviru gostovalne mreže predstavljene različne umetniške prakse in ustvarjalni pristopi, da bodo predvideni projekti kakovostni, ter da bo program uravnotežen po žanrskih usmeritvah.</w:t>
            </w:r>
            <w:r w:rsidR="00EA4299" w:rsidRPr="00930BBF">
              <w:rPr>
                <w:rFonts w:eastAsia="Times New Roman" w:cs="Arial"/>
                <w:kern w:val="0"/>
                <w:lang w:eastAsia="sl-SI"/>
                <w14:ligatures w14:val="none"/>
              </w:rPr>
              <w:t xml:space="preserve"> Program vsebuje gostovanje raznovrstnih producentov, pomemben del kulturnih </w:t>
            </w:r>
            <w:r w:rsidR="00131975" w:rsidRPr="00930BBF">
              <w:rPr>
                <w:rFonts w:eastAsia="Times New Roman" w:cs="Arial"/>
                <w:kern w:val="0"/>
                <w:lang w:eastAsia="sl-SI"/>
                <w14:ligatures w14:val="none"/>
              </w:rPr>
              <w:t>projektov</w:t>
            </w:r>
            <w:r w:rsidR="00EA4299" w:rsidRPr="00930BBF">
              <w:rPr>
                <w:rFonts w:eastAsia="Times New Roman" w:cs="Arial"/>
                <w:kern w:val="0"/>
                <w:lang w:eastAsia="sl-SI"/>
                <w14:ligatures w14:val="none"/>
              </w:rPr>
              <w:t xml:space="preserve"> pa je nastal</w:t>
            </w:r>
            <w:r w:rsidR="0022781F">
              <w:rPr>
                <w:rFonts w:eastAsia="Times New Roman" w:cs="Arial"/>
                <w:kern w:val="0"/>
                <w:lang w:eastAsia="sl-SI"/>
                <w14:ligatures w14:val="none"/>
              </w:rPr>
              <w:t>a</w:t>
            </w:r>
            <w:r w:rsidR="00EA4299" w:rsidRPr="00930BBF">
              <w:rPr>
                <w:rFonts w:eastAsia="Times New Roman" w:cs="Arial"/>
                <w:kern w:val="0"/>
                <w:lang w:eastAsia="sl-SI"/>
                <w14:ligatures w14:val="none"/>
              </w:rPr>
              <w:t xml:space="preserve"> v okviru nevladnih organizacij in samozaposlenih v kulturi.</w:t>
            </w:r>
          </w:p>
        </w:tc>
        <w:tc>
          <w:tcPr>
            <w:tcW w:w="1396" w:type="pct"/>
          </w:tcPr>
          <w:p w14:paraId="1E559D32"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0: neustrezno</w:t>
            </w:r>
          </w:p>
          <w:p w14:paraId="557C3BD7"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 pomanjkljivo</w:t>
            </w:r>
          </w:p>
          <w:p w14:paraId="1A1080AF"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4–6: zadostno</w:t>
            </w:r>
          </w:p>
          <w:p w14:paraId="06258601"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7–9: dobro</w:t>
            </w:r>
          </w:p>
          <w:p w14:paraId="68929254"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10–12: zelo dobro</w:t>
            </w:r>
          </w:p>
          <w:p w14:paraId="5A0482AC"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13–15: odlično</w:t>
            </w:r>
          </w:p>
        </w:tc>
      </w:tr>
      <w:tr w:rsidR="00676172" w:rsidRPr="00930BBF" w14:paraId="712A5472" w14:textId="77777777" w:rsidTr="005779C7">
        <w:trPr>
          <w:trHeight w:val="416"/>
        </w:trPr>
        <w:tc>
          <w:tcPr>
            <w:tcW w:w="1082" w:type="pct"/>
            <w:shd w:val="clear" w:color="auto" w:fill="91F5DB"/>
          </w:tcPr>
          <w:p w14:paraId="331AB730"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2.3 Program usposabljanj in dviga kompetenc</w:t>
            </w:r>
          </w:p>
          <w:p w14:paraId="22F27DE3"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p>
        </w:tc>
        <w:tc>
          <w:tcPr>
            <w:tcW w:w="2505" w:type="pct"/>
          </w:tcPr>
          <w:p w14:paraId="0CF33C48" w14:textId="324169A8"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Jasno je predstavljen programski koncept in načrt usposabljanj, </w:t>
            </w:r>
            <w:r w:rsidRPr="00930BBF">
              <w:rPr>
                <w:rFonts w:eastAsiaTheme="minorHAnsi" w:cs="Arial"/>
              </w:rPr>
              <w:t xml:space="preserve">za prvo leto izvajanja operacije je program usposabljanj tudi konkretno </w:t>
            </w:r>
            <w:r w:rsidR="00131975" w:rsidRPr="00930BBF">
              <w:rPr>
                <w:rFonts w:eastAsiaTheme="minorHAnsi" w:cs="Arial"/>
              </w:rPr>
              <w:t>oblikovan</w:t>
            </w:r>
            <w:r w:rsidRPr="00930BBF">
              <w:rPr>
                <w:rFonts w:eastAsiaTheme="minorHAnsi" w:cs="Arial"/>
              </w:rPr>
              <w:t xml:space="preserve">. </w:t>
            </w:r>
            <w:r w:rsidRPr="00930BBF">
              <w:rPr>
                <w:rFonts w:eastAsia="Times New Roman" w:cs="Arial"/>
                <w:kern w:val="0"/>
                <w:lang w:eastAsia="sl-SI"/>
                <w14:ligatures w14:val="none"/>
              </w:rPr>
              <w:t xml:space="preserve">Pri tem so navedeni tudi zunanji izvajalci usposabljanj, s katerimi konzorcij v prvem letu načrtuje usposabljanja. </w:t>
            </w:r>
            <w:r w:rsidRPr="00930BBF">
              <w:rPr>
                <w:rFonts w:eastAsiaTheme="minorHAnsi" w:cs="Arial"/>
              </w:rPr>
              <w:t xml:space="preserve">Iz programa usposabljanj je razvidno, kako bodo ta prispevala k </w:t>
            </w:r>
            <w:r w:rsidRPr="00930BBF">
              <w:rPr>
                <w:rFonts w:eastAsia="Times New Roman" w:cs="Arial"/>
                <w:kern w:val="0"/>
                <w:lang w:eastAsia="sl-SI"/>
                <w14:ligatures w14:val="none"/>
              </w:rPr>
              <w:t xml:space="preserve">dvigu kompetenc oz. povečanju zaposlitvenih možnosti oseb iz ciljnih skupin zaradi vključenosti vanje. </w:t>
            </w:r>
          </w:p>
        </w:tc>
        <w:tc>
          <w:tcPr>
            <w:tcW w:w="1413" w:type="pct"/>
            <w:gridSpan w:val="2"/>
          </w:tcPr>
          <w:p w14:paraId="6A5C4655"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0: neustrezno</w:t>
            </w:r>
          </w:p>
          <w:p w14:paraId="71032336"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 pomanjkljivo</w:t>
            </w:r>
          </w:p>
          <w:p w14:paraId="206AC3E2"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4–6: zadostno</w:t>
            </w:r>
          </w:p>
          <w:p w14:paraId="3AE972EB"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7–9: dobro</w:t>
            </w:r>
          </w:p>
          <w:p w14:paraId="28EA7598"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10–12: zelo dobro</w:t>
            </w:r>
          </w:p>
          <w:p w14:paraId="3F8F2279" w14:textId="118A483C"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13–15: odlično</w:t>
            </w:r>
          </w:p>
        </w:tc>
      </w:tr>
      <w:tr w:rsidR="00676172" w:rsidRPr="00930BBF" w14:paraId="45048A65" w14:textId="77777777" w:rsidTr="005779C7">
        <w:trPr>
          <w:trHeight w:val="983"/>
        </w:trPr>
        <w:tc>
          <w:tcPr>
            <w:tcW w:w="1082" w:type="pct"/>
            <w:shd w:val="clear" w:color="auto" w:fill="91F5DB"/>
          </w:tcPr>
          <w:p w14:paraId="7FF6871B"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2.4 Načrt delovnih mest</w:t>
            </w:r>
          </w:p>
        </w:tc>
        <w:tc>
          <w:tcPr>
            <w:tcW w:w="2505" w:type="pct"/>
          </w:tcPr>
          <w:p w14:paraId="2FAA1404" w14:textId="7ACC6A78"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Izbor delovnih mest v konzorcijskem partnerstvu je jasno predstavljen in </w:t>
            </w:r>
            <w:r w:rsidR="00A72C50">
              <w:rPr>
                <w:rFonts w:eastAsia="Times New Roman" w:cs="Arial"/>
                <w:kern w:val="0"/>
                <w:lang w:eastAsia="sl-SI"/>
                <w14:ligatures w14:val="none"/>
              </w:rPr>
              <w:t>ustrezen</w:t>
            </w:r>
            <w:r w:rsidR="00A72C50"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glede na vsebino prijavljene operacije in kadrovske potrebe v gostovalni mreži</w:t>
            </w:r>
            <w:r w:rsidR="004C4231" w:rsidRPr="00930BBF">
              <w:rPr>
                <w:rFonts w:eastAsia="Times New Roman" w:cs="Arial"/>
                <w:kern w:val="0"/>
                <w:lang w:eastAsia="sl-SI"/>
                <w14:ligatures w14:val="none"/>
              </w:rPr>
              <w:t>, ki so utemeljene z analizo</w:t>
            </w:r>
            <w:r w:rsidRPr="00930BBF">
              <w:rPr>
                <w:rFonts w:eastAsia="Times New Roman" w:cs="Arial"/>
                <w:kern w:val="0"/>
                <w:lang w:eastAsia="sl-SI"/>
                <w14:ligatures w14:val="none"/>
              </w:rPr>
              <w:t>. Predstavljen je opis delovnih nalog posameznega delovnega mesta v konzorcijskem partnerstvu.</w:t>
            </w:r>
          </w:p>
        </w:tc>
        <w:tc>
          <w:tcPr>
            <w:tcW w:w="1413" w:type="pct"/>
            <w:gridSpan w:val="2"/>
          </w:tcPr>
          <w:p w14:paraId="2ACEA503"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549D2979"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2C4CE871"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1D7DF698"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0469D9E6"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6BD8F444"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9–10: odlično</w:t>
            </w:r>
          </w:p>
          <w:p w14:paraId="7D1FB8E1" w14:textId="77777777" w:rsidR="00676172" w:rsidRPr="00930BBF" w:rsidRDefault="00676172" w:rsidP="00165CA7">
            <w:pPr>
              <w:tabs>
                <w:tab w:val="clear" w:pos="360"/>
              </w:tabs>
              <w:spacing w:line="240" w:lineRule="auto"/>
              <w:rPr>
                <w:rFonts w:eastAsia="Times New Roman" w:cs="Arial"/>
                <w:bCs/>
                <w:kern w:val="0"/>
                <w:lang w:eastAsia="sl-SI"/>
                <w14:ligatures w14:val="none"/>
              </w:rPr>
            </w:pPr>
          </w:p>
        </w:tc>
      </w:tr>
      <w:tr w:rsidR="00676172" w:rsidRPr="00930BBF" w14:paraId="39F30E9E" w14:textId="77777777" w:rsidTr="005779C7">
        <w:trPr>
          <w:trHeight w:val="699"/>
        </w:trPr>
        <w:tc>
          <w:tcPr>
            <w:tcW w:w="1082" w:type="pct"/>
            <w:shd w:val="clear" w:color="auto" w:fill="91F5DB"/>
          </w:tcPr>
          <w:p w14:paraId="5A3E2BDE"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2.5 Komunikacijski načrt</w:t>
            </w:r>
          </w:p>
        </w:tc>
        <w:tc>
          <w:tcPr>
            <w:tcW w:w="2505" w:type="pct"/>
          </w:tcPr>
          <w:p w14:paraId="7665D859" w14:textId="31341C6B" w:rsidR="00676172" w:rsidRPr="00930BBF" w:rsidRDefault="00676172" w:rsidP="00165CA7">
            <w:pPr>
              <w:tabs>
                <w:tab w:val="clear" w:pos="360"/>
              </w:tabs>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Komunikacijski načrt operacije je jasen in razumljiv</w:t>
            </w:r>
            <w:r w:rsidR="00F2239A">
              <w:rPr>
                <w:rFonts w:eastAsia="Times New Roman" w:cs="Arial"/>
                <w:kern w:val="0"/>
                <w:lang w:eastAsia="sl-SI"/>
                <w14:ligatures w14:val="none"/>
              </w:rPr>
              <w:t>,</w:t>
            </w:r>
            <w:r w:rsidRPr="00930BBF">
              <w:rPr>
                <w:rFonts w:eastAsia="Times New Roman" w:cs="Arial"/>
                <w:kern w:val="0"/>
                <w:lang w:eastAsia="sl-SI"/>
                <w14:ligatures w14:val="none"/>
              </w:rPr>
              <w:t xml:space="preserve"> vsebuje komunikacijske cilje in kanale ter identificira </w:t>
            </w:r>
            <w:r w:rsidR="004C4231" w:rsidRPr="00930BBF">
              <w:rPr>
                <w:rFonts w:eastAsia="Times New Roman" w:cs="Arial"/>
                <w:kern w:val="0"/>
                <w:lang w:eastAsia="sl-SI"/>
                <w14:ligatures w14:val="none"/>
              </w:rPr>
              <w:t>različne javnosti in deležnike</w:t>
            </w:r>
            <w:r w:rsidR="004F4EF4" w:rsidRPr="00930BBF">
              <w:rPr>
                <w:rFonts w:eastAsia="Times New Roman" w:cs="Arial"/>
                <w:kern w:val="0"/>
                <w:lang w:eastAsia="sl-SI"/>
                <w14:ligatures w14:val="none"/>
              </w:rPr>
              <w:t>.</w:t>
            </w:r>
            <w:r w:rsidR="006A4EF5" w:rsidRPr="00930BBF">
              <w:rPr>
                <w:rFonts w:eastAsia="Times New Roman" w:cs="Arial"/>
                <w:kern w:val="0"/>
                <w:lang w:eastAsia="sl-SI"/>
                <w14:ligatures w14:val="none"/>
              </w:rPr>
              <w:t xml:space="preserve"> </w:t>
            </w:r>
            <w:r w:rsidR="004F4EF4" w:rsidRPr="00930BBF">
              <w:rPr>
                <w:rFonts w:eastAsia="Times New Roman" w:cs="Arial"/>
                <w:bCs/>
                <w:kern w:val="0"/>
                <w:lang w:eastAsia="sl-SI"/>
                <w14:ligatures w14:val="none"/>
              </w:rPr>
              <w:t>Vsebuje ločen</w:t>
            </w:r>
            <w:r w:rsidRPr="00930BBF">
              <w:rPr>
                <w:rFonts w:eastAsia="Times New Roman" w:cs="Arial"/>
                <w:bCs/>
                <w:kern w:val="0"/>
                <w:lang w:eastAsia="sl-SI"/>
                <w14:ligatures w14:val="none"/>
              </w:rPr>
              <w:t xml:space="preserve"> načrt komuniciranja o usposabljanjih in načrt o gostovanjih, skupaj s predstavitvijo sinergij med njima. </w:t>
            </w:r>
            <w:r w:rsidR="0022781F">
              <w:rPr>
                <w:rFonts w:eastAsia="Times New Roman" w:cs="Arial"/>
                <w:bCs/>
                <w:kern w:val="0"/>
                <w:lang w:eastAsia="sl-SI"/>
                <w14:ligatures w14:val="none"/>
              </w:rPr>
              <w:t>Predvideva</w:t>
            </w:r>
            <w:r w:rsidR="0022781F"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izdelav</w:t>
            </w:r>
            <w:r w:rsidR="004F4EF4" w:rsidRPr="00930BBF">
              <w:rPr>
                <w:rFonts w:eastAsia="Times New Roman" w:cs="Arial"/>
                <w:bCs/>
                <w:kern w:val="0"/>
                <w:lang w:eastAsia="sl-SI"/>
                <w14:ligatures w14:val="none"/>
              </w:rPr>
              <w:t>o</w:t>
            </w:r>
            <w:r w:rsidRPr="00930BBF">
              <w:rPr>
                <w:rFonts w:eastAsia="Times New Roman" w:cs="Arial"/>
                <w:bCs/>
                <w:kern w:val="0"/>
                <w:lang w:eastAsia="sl-SI"/>
                <w14:ligatures w14:val="none"/>
              </w:rPr>
              <w:t xml:space="preserve"> celostne grafične podobe gostovalne mreže </w:t>
            </w:r>
            <w:r w:rsidR="002E2889" w:rsidRPr="00930BBF">
              <w:rPr>
                <w:rFonts w:eastAsia="Times New Roman" w:cs="Arial"/>
                <w:bCs/>
                <w:kern w:val="0"/>
                <w:lang w:eastAsia="sl-SI"/>
                <w14:ligatures w14:val="none"/>
              </w:rPr>
              <w:t xml:space="preserve">in </w:t>
            </w:r>
            <w:r w:rsidR="004F4EF4" w:rsidRPr="00930BBF">
              <w:rPr>
                <w:rFonts w:eastAsia="Times New Roman" w:cs="Arial"/>
                <w:bCs/>
                <w:kern w:val="0"/>
                <w:lang w:eastAsia="sl-SI"/>
                <w14:ligatures w14:val="none"/>
              </w:rPr>
              <w:t xml:space="preserve">terminski </w:t>
            </w:r>
            <w:r w:rsidR="002E2889" w:rsidRPr="00930BBF">
              <w:rPr>
                <w:rFonts w:eastAsia="Times New Roman" w:cs="Arial"/>
                <w:bCs/>
                <w:kern w:val="0"/>
                <w:lang w:eastAsia="sl-SI"/>
                <w14:ligatures w14:val="none"/>
              </w:rPr>
              <w:t>plan</w:t>
            </w:r>
            <w:r w:rsidR="004F4EF4"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implementacij</w:t>
            </w:r>
            <w:r w:rsidR="004F4EF4" w:rsidRPr="00930BBF">
              <w:rPr>
                <w:rFonts w:eastAsia="Times New Roman" w:cs="Arial"/>
                <w:bCs/>
                <w:kern w:val="0"/>
                <w:lang w:eastAsia="sl-SI"/>
                <w14:ligatures w14:val="none"/>
              </w:rPr>
              <w:t>e</w:t>
            </w:r>
            <w:r w:rsidR="002E2889" w:rsidRPr="00930BBF">
              <w:rPr>
                <w:rFonts w:eastAsia="Times New Roman" w:cs="Arial"/>
                <w:bCs/>
                <w:kern w:val="0"/>
                <w:lang w:eastAsia="sl-SI"/>
                <w14:ligatures w14:val="none"/>
              </w:rPr>
              <w:t xml:space="preserve"> načrta</w:t>
            </w:r>
            <w:r w:rsidRPr="00930BBF">
              <w:rPr>
                <w:rFonts w:eastAsia="Times New Roman" w:cs="Arial"/>
                <w:bCs/>
                <w:kern w:val="0"/>
                <w:lang w:eastAsia="sl-SI"/>
                <w14:ligatures w14:val="none"/>
              </w:rPr>
              <w:t>.</w:t>
            </w:r>
          </w:p>
        </w:tc>
        <w:tc>
          <w:tcPr>
            <w:tcW w:w="1413" w:type="pct"/>
            <w:gridSpan w:val="2"/>
          </w:tcPr>
          <w:p w14:paraId="3C29B369"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26D49E56"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45CAFEE4"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17A14CC5"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20AD02D"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13E10114"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 xml:space="preserve">5: odlično </w:t>
            </w:r>
          </w:p>
        </w:tc>
      </w:tr>
      <w:tr w:rsidR="00676172" w:rsidRPr="00930BBF" w14:paraId="7E3B2984" w14:textId="77777777" w:rsidTr="005779C7">
        <w:trPr>
          <w:trHeight w:val="699"/>
        </w:trPr>
        <w:tc>
          <w:tcPr>
            <w:tcW w:w="1082" w:type="pct"/>
            <w:shd w:val="clear" w:color="auto" w:fill="91F5DB"/>
          </w:tcPr>
          <w:p w14:paraId="3C849FA3"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2.6 Vključevanje ciljnih skupin</w:t>
            </w:r>
          </w:p>
        </w:tc>
        <w:tc>
          <w:tcPr>
            <w:tcW w:w="2505" w:type="pct"/>
          </w:tcPr>
          <w:p w14:paraId="46ECFAB2" w14:textId="3732F7EF"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Način vključevanja ciljnih skupin je jasen in </w:t>
            </w:r>
            <w:r w:rsidR="00A72C50">
              <w:rPr>
                <w:rFonts w:eastAsia="Times New Roman" w:cs="Arial"/>
                <w:kern w:val="0"/>
                <w:lang w:eastAsia="sl-SI"/>
                <w14:ligatures w14:val="none"/>
              </w:rPr>
              <w:t>ustrezen</w:t>
            </w:r>
            <w:r w:rsidR="00A72C50"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glede na vsebino operacije oziroma posamezen sklop aktivnosti iz izvedbenega načrta operacije. Predstavljeni so inovativni pristopi k vključevanju ciljnih skupin na trg dela</w:t>
            </w:r>
            <w:r w:rsidR="00181603" w:rsidRPr="00930BBF">
              <w:rPr>
                <w:rFonts w:eastAsia="Times New Roman" w:cs="Arial"/>
                <w:kern w:val="0"/>
                <w:lang w:eastAsia="sl-SI"/>
                <w14:ligatures w14:val="none"/>
              </w:rPr>
              <w:t xml:space="preserve"> oziroma dvigu kompetenc</w:t>
            </w:r>
            <w:r w:rsidRPr="00930BBF">
              <w:rPr>
                <w:rFonts w:eastAsia="Times New Roman" w:cs="Arial"/>
                <w:kern w:val="0"/>
                <w:lang w:eastAsia="sl-SI"/>
                <w14:ligatures w14:val="none"/>
              </w:rPr>
              <w:t>.</w:t>
            </w:r>
          </w:p>
        </w:tc>
        <w:tc>
          <w:tcPr>
            <w:tcW w:w="1413" w:type="pct"/>
            <w:gridSpan w:val="2"/>
          </w:tcPr>
          <w:p w14:paraId="0C5A4746"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E6CFC47"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3617244F"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30D8AF8F"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03D3D805"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7112EDD6"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726DE69E" w14:textId="77777777" w:rsidTr="005779C7">
        <w:trPr>
          <w:trHeight w:val="1408"/>
        </w:trPr>
        <w:tc>
          <w:tcPr>
            <w:tcW w:w="1082" w:type="pct"/>
            <w:shd w:val="clear" w:color="auto" w:fill="91F5DB"/>
          </w:tcPr>
          <w:p w14:paraId="3EB4BA0B"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2.7 Upravljanje tveganj</w:t>
            </w:r>
          </w:p>
        </w:tc>
        <w:tc>
          <w:tcPr>
            <w:tcW w:w="2505" w:type="pct"/>
          </w:tcPr>
          <w:p w14:paraId="36521309"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je v vlogi jasno navedel morebitna tveganja pri izvedbi operacije, jasno so navedeni ukrepi za njihovo obvladovanje.</w:t>
            </w:r>
          </w:p>
        </w:tc>
        <w:tc>
          <w:tcPr>
            <w:tcW w:w="1413" w:type="pct"/>
            <w:gridSpan w:val="2"/>
          </w:tcPr>
          <w:p w14:paraId="05B10E59"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4802A25"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73DDC805"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1E4F6E51"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6847CEB3"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25D1887D"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43499E75" w14:textId="77777777" w:rsidTr="005779C7">
        <w:trPr>
          <w:trHeight w:val="368"/>
        </w:trPr>
        <w:tc>
          <w:tcPr>
            <w:tcW w:w="3587" w:type="pct"/>
            <w:gridSpan w:val="2"/>
            <w:shd w:val="clear" w:color="auto" w:fill="C5FAFD"/>
          </w:tcPr>
          <w:p w14:paraId="4B88F93F" w14:textId="77777777" w:rsidR="00676172" w:rsidRDefault="00676172" w:rsidP="00165CA7">
            <w:pPr>
              <w:tabs>
                <w:tab w:val="clear" w:pos="360"/>
              </w:tabs>
              <w:spacing w:line="240" w:lineRule="auto"/>
              <w:rPr>
                <w:rFonts w:eastAsia="Times New Roman" w:cs="Arial"/>
                <w:b/>
                <w:bCs/>
                <w:iCs/>
                <w:kern w:val="0"/>
                <w:lang w:eastAsia="sl-SI"/>
                <w14:ligatures w14:val="none"/>
              </w:rPr>
            </w:pPr>
            <w:r w:rsidRPr="00930BBF">
              <w:rPr>
                <w:rFonts w:eastAsia="Times New Roman" w:cs="Arial"/>
                <w:b/>
                <w:bCs/>
                <w:iCs/>
                <w:kern w:val="0"/>
                <w:lang w:eastAsia="sl-SI"/>
                <w14:ligatures w14:val="none"/>
              </w:rPr>
              <w:t>3 FINANČNA USTREZNOST</w:t>
            </w:r>
          </w:p>
          <w:p w14:paraId="7DD7B924" w14:textId="069CEAFA" w:rsidR="005779C7" w:rsidRPr="005779C7" w:rsidRDefault="005779C7" w:rsidP="00165CA7">
            <w:pPr>
              <w:tabs>
                <w:tab w:val="clear" w:pos="360"/>
              </w:tabs>
              <w:spacing w:line="240" w:lineRule="auto"/>
              <w:rPr>
                <w:rFonts w:eastAsia="Times New Roman" w:cs="Arial"/>
                <w:b/>
                <w:bCs/>
                <w:iCs/>
                <w:kern w:val="0"/>
                <w:lang w:eastAsia="sl-SI"/>
                <w14:ligatures w14:val="none"/>
              </w:rPr>
            </w:pPr>
          </w:p>
        </w:tc>
        <w:tc>
          <w:tcPr>
            <w:tcW w:w="1413" w:type="pct"/>
            <w:gridSpan w:val="2"/>
            <w:shd w:val="clear" w:color="auto" w:fill="C5FAFD"/>
          </w:tcPr>
          <w:p w14:paraId="57E690B0" w14:textId="77777777" w:rsidR="00676172" w:rsidRPr="00930BBF" w:rsidRDefault="00676172" w:rsidP="00165CA7">
            <w:pPr>
              <w:tabs>
                <w:tab w:val="clear" w:pos="360"/>
              </w:tabs>
              <w:spacing w:line="240" w:lineRule="auto"/>
              <w:jc w:val="center"/>
              <w:rPr>
                <w:rFonts w:eastAsia="Times New Roman" w:cs="Arial"/>
                <w:b/>
                <w:kern w:val="0"/>
                <w:lang w:eastAsia="sl-SI"/>
                <w14:ligatures w14:val="none"/>
              </w:rPr>
            </w:pPr>
            <w:r w:rsidRPr="00930BBF">
              <w:rPr>
                <w:rFonts w:eastAsia="Times New Roman" w:cs="Arial"/>
                <w:b/>
                <w:kern w:val="0"/>
                <w:lang w:eastAsia="sl-SI"/>
                <w14:ligatures w14:val="none"/>
              </w:rPr>
              <w:t>25</w:t>
            </w:r>
          </w:p>
        </w:tc>
      </w:tr>
      <w:tr w:rsidR="00676172" w:rsidRPr="00930BBF" w14:paraId="3C7458E4" w14:textId="77777777" w:rsidTr="005779C7">
        <w:trPr>
          <w:trHeight w:val="699"/>
        </w:trPr>
        <w:tc>
          <w:tcPr>
            <w:tcW w:w="1082" w:type="pct"/>
            <w:shd w:val="clear" w:color="auto" w:fill="91F5DB"/>
          </w:tcPr>
          <w:p w14:paraId="7A50C545"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3.1 Jasnost, razčlenjenost in realnost finančnega načrta</w:t>
            </w:r>
          </w:p>
        </w:tc>
        <w:tc>
          <w:tcPr>
            <w:tcW w:w="2505" w:type="pct"/>
          </w:tcPr>
          <w:p w14:paraId="07ACCEF2" w14:textId="3BF32970"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Finančni načrt operacije je jasen, razčlenjen in utemeljen. Predlagani stroški so </w:t>
            </w:r>
            <w:r w:rsidR="00A72C50">
              <w:rPr>
                <w:rFonts w:eastAsia="Times New Roman" w:cs="Arial"/>
                <w:kern w:val="0"/>
                <w:lang w:eastAsia="sl-SI"/>
                <w14:ligatures w14:val="none"/>
              </w:rPr>
              <w:t>ustrezni</w:t>
            </w:r>
            <w:r w:rsidRPr="00930BBF">
              <w:rPr>
                <w:rFonts w:eastAsia="Times New Roman" w:cs="Arial"/>
                <w:kern w:val="0"/>
                <w:lang w:eastAsia="sl-SI"/>
                <w14:ligatures w14:val="none"/>
              </w:rPr>
              <w:t>, realni in potrebni za izvedbo operacije glede na predlagan obseg aktivnosti ter predvidene cilje operacije in ključne kazalnike, kar prijavitelj potrjuje tudi z navedbo virov, predračunov, cenikov za oceno stroškov ipd.</w:t>
            </w:r>
          </w:p>
          <w:p w14:paraId="0B8BDC87"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0F97ECE1"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Finančni načrt ne vključuje neupravičenih stroškov in ne vsebuje računskih napak.</w:t>
            </w:r>
          </w:p>
          <w:p w14:paraId="5267324D" w14:textId="31A10E71" w:rsidR="00676172" w:rsidRPr="00930BBF" w:rsidRDefault="00676172" w:rsidP="00165CA7">
            <w:pPr>
              <w:tabs>
                <w:tab w:val="clear" w:pos="360"/>
              </w:tabs>
              <w:spacing w:line="240" w:lineRule="auto"/>
              <w:rPr>
                <w:rFonts w:eastAsia="Times New Roman" w:cs="Arial"/>
                <w:kern w:val="0"/>
                <w:lang w:eastAsia="sl-SI"/>
                <w14:ligatures w14:val="none"/>
              </w:rPr>
            </w:pPr>
          </w:p>
          <w:p w14:paraId="5C01A78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Razdelitev stroškov med Vzhodno kohezijsko regijo in Zahodno kohezijsko regijo je pravilna. Razmerje med oceno stroškov in pričakovanimi rezultati je ustrezno, operacija je stroškovno učinkovita.</w:t>
            </w:r>
          </w:p>
        </w:tc>
        <w:tc>
          <w:tcPr>
            <w:tcW w:w="1413" w:type="pct"/>
            <w:gridSpan w:val="2"/>
          </w:tcPr>
          <w:p w14:paraId="468429E0"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0: neustrezno</w:t>
            </w:r>
          </w:p>
          <w:p w14:paraId="574755AF"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 pomanjkljivo</w:t>
            </w:r>
          </w:p>
          <w:p w14:paraId="66AEF636"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4–6: zadostno</w:t>
            </w:r>
          </w:p>
          <w:p w14:paraId="61285513"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7–9: dobro</w:t>
            </w:r>
          </w:p>
          <w:p w14:paraId="6354A379"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10–12: zelo dobro</w:t>
            </w:r>
          </w:p>
          <w:p w14:paraId="41105689"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13–15: odlično</w:t>
            </w:r>
          </w:p>
          <w:p w14:paraId="2AD4B018" w14:textId="77777777" w:rsidR="00676172" w:rsidRPr="00930BBF" w:rsidRDefault="00676172" w:rsidP="00165CA7">
            <w:pPr>
              <w:tabs>
                <w:tab w:val="clear" w:pos="360"/>
              </w:tabs>
              <w:spacing w:line="240" w:lineRule="auto"/>
              <w:rPr>
                <w:rFonts w:eastAsia="Times New Roman" w:cs="Arial"/>
                <w:bCs/>
                <w:kern w:val="0"/>
                <w:highlight w:val="cyan"/>
                <w:lang w:eastAsia="sl-SI"/>
                <w14:ligatures w14:val="none"/>
              </w:rPr>
            </w:pPr>
          </w:p>
        </w:tc>
      </w:tr>
      <w:tr w:rsidR="00676172" w:rsidRPr="00930BBF" w14:paraId="274C0997" w14:textId="77777777" w:rsidTr="005779C7">
        <w:trPr>
          <w:trHeight w:val="1268"/>
        </w:trPr>
        <w:tc>
          <w:tcPr>
            <w:tcW w:w="1082" w:type="pct"/>
            <w:shd w:val="clear" w:color="auto" w:fill="91F5DB"/>
          </w:tcPr>
          <w:p w14:paraId="56830A4E"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3.2 Usklajenost sredstev z vlogo partnerjev</w:t>
            </w:r>
          </w:p>
        </w:tc>
        <w:tc>
          <w:tcPr>
            <w:tcW w:w="2505" w:type="pct"/>
          </w:tcPr>
          <w:p w14:paraId="7C2F2641" w14:textId="78409275"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Višina zaprošenih sredstev </w:t>
            </w:r>
            <w:r w:rsidR="004C4231" w:rsidRPr="00930BBF">
              <w:rPr>
                <w:rFonts w:eastAsia="Times New Roman" w:cs="Arial"/>
                <w:kern w:val="0"/>
                <w:lang w:eastAsia="sl-SI"/>
                <w14:ligatures w14:val="none"/>
              </w:rPr>
              <w:t>operacije</w:t>
            </w:r>
            <w:r w:rsidRPr="00930BBF">
              <w:rPr>
                <w:rFonts w:eastAsia="Times New Roman" w:cs="Arial"/>
                <w:kern w:val="0"/>
                <w:lang w:eastAsia="sl-SI"/>
                <w14:ligatures w14:val="none"/>
              </w:rPr>
              <w:t xml:space="preserve"> ustreza </w:t>
            </w:r>
            <w:r w:rsidR="00BF20AD">
              <w:rPr>
                <w:rFonts w:eastAsia="Times New Roman" w:cs="Arial"/>
                <w:kern w:val="0"/>
                <w:lang w:eastAsia="sl-SI"/>
                <w14:ligatures w14:val="none"/>
              </w:rPr>
              <w:t xml:space="preserve">stopnji </w:t>
            </w:r>
            <w:r w:rsidRPr="00930BBF">
              <w:rPr>
                <w:rFonts w:eastAsia="Times New Roman" w:cs="Arial"/>
                <w:kern w:val="0"/>
                <w:lang w:eastAsia="sl-SI"/>
                <w14:ligatures w14:val="none"/>
              </w:rPr>
              <w:t>vključenosti in vlogi posameznega konzorcijskega partnerja v operaciji.</w:t>
            </w:r>
          </w:p>
          <w:p w14:paraId="37DB763D" w14:textId="77777777" w:rsidR="00676172" w:rsidRPr="00930BBF" w:rsidRDefault="00676172" w:rsidP="00165CA7">
            <w:pPr>
              <w:tabs>
                <w:tab w:val="clear" w:pos="360"/>
              </w:tabs>
              <w:spacing w:line="240" w:lineRule="auto"/>
              <w:rPr>
                <w:rFonts w:eastAsia="Times New Roman" w:cs="Arial"/>
                <w:kern w:val="0"/>
                <w:lang w:eastAsia="sl-SI"/>
                <w14:ligatures w14:val="none"/>
              </w:rPr>
            </w:pPr>
          </w:p>
        </w:tc>
        <w:tc>
          <w:tcPr>
            <w:tcW w:w="1413" w:type="pct"/>
            <w:gridSpan w:val="2"/>
          </w:tcPr>
          <w:p w14:paraId="7953C7EA"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1E296055"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34616E54"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18D25101"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577A4796"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19284D89" w14:textId="77777777" w:rsidR="00676172"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9–10: odlično</w:t>
            </w:r>
          </w:p>
          <w:p w14:paraId="0919367D" w14:textId="77777777" w:rsidR="002D3E15" w:rsidRPr="00930BBF" w:rsidRDefault="002D3E15" w:rsidP="00165CA7">
            <w:pPr>
              <w:tabs>
                <w:tab w:val="clear" w:pos="360"/>
              </w:tabs>
              <w:spacing w:line="240" w:lineRule="auto"/>
              <w:contextualSpacing/>
              <w:rPr>
                <w:rFonts w:eastAsia="Times New Roman" w:cs="Arial"/>
                <w:bCs/>
                <w:kern w:val="0"/>
                <w:lang w:eastAsia="sl-SI"/>
                <w14:ligatures w14:val="none"/>
              </w:rPr>
            </w:pPr>
          </w:p>
        </w:tc>
      </w:tr>
      <w:tr w:rsidR="00676172" w:rsidRPr="00930BBF" w14:paraId="00D524CA" w14:textId="77777777" w:rsidTr="005779C7">
        <w:trPr>
          <w:trHeight w:val="287"/>
        </w:trPr>
        <w:tc>
          <w:tcPr>
            <w:tcW w:w="3587" w:type="pct"/>
            <w:gridSpan w:val="2"/>
            <w:shd w:val="clear" w:color="auto" w:fill="C5FAFD"/>
          </w:tcPr>
          <w:p w14:paraId="787E1EA4" w14:textId="77777777" w:rsidR="00676172" w:rsidRDefault="00676172" w:rsidP="00165CA7">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4 USTREZNOST GOSTOVALNE MREŽE</w:t>
            </w:r>
          </w:p>
          <w:p w14:paraId="6E510EEA" w14:textId="4CEF31FD" w:rsidR="005779C7" w:rsidRPr="00930BBF" w:rsidRDefault="005779C7" w:rsidP="00165CA7">
            <w:pPr>
              <w:tabs>
                <w:tab w:val="clear" w:pos="360"/>
              </w:tabs>
              <w:spacing w:line="240" w:lineRule="auto"/>
              <w:jc w:val="left"/>
              <w:rPr>
                <w:rFonts w:eastAsia="Times New Roman" w:cs="Arial"/>
                <w:b/>
                <w:bCs/>
                <w:iCs/>
                <w:kern w:val="0"/>
                <w:lang w:eastAsia="sl-SI"/>
                <w14:ligatures w14:val="none"/>
              </w:rPr>
            </w:pPr>
          </w:p>
        </w:tc>
        <w:tc>
          <w:tcPr>
            <w:tcW w:w="1413" w:type="pct"/>
            <w:gridSpan w:val="2"/>
            <w:shd w:val="clear" w:color="auto" w:fill="C5FAFD"/>
          </w:tcPr>
          <w:p w14:paraId="36B60B1D" w14:textId="77777777" w:rsidR="00676172" w:rsidRPr="00930BBF" w:rsidRDefault="00676172" w:rsidP="00165CA7">
            <w:pPr>
              <w:tabs>
                <w:tab w:val="clear" w:pos="360"/>
              </w:tabs>
              <w:spacing w:line="240" w:lineRule="auto"/>
              <w:jc w:val="center"/>
              <w:rPr>
                <w:rFonts w:eastAsiaTheme="minorHAnsi" w:cs="Arial"/>
                <w:b/>
                <w:kern w:val="0"/>
                <w14:ligatures w14:val="none"/>
              </w:rPr>
            </w:pPr>
            <w:r w:rsidRPr="00930BBF">
              <w:rPr>
                <w:rFonts w:eastAsiaTheme="minorHAnsi" w:cs="Arial"/>
                <w:b/>
                <w:kern w:val="0"/>
                <w14:ligatures w14:val="none"/>
              </w:rPr>
              <w:t>35</w:t>
            </w:r>
          </w:p>
        </w:tc>
      </w:tr>
      <w:tr w:rsidR="00676172" w:rsidRPr="00930BBF" w14:paraId="5BFA2C2B" w14:textId="77777777" w:rsidTr="005779C7">
        <w:trPr>
          <w:trHeight w:val="1408"/>
        </w:trPr>
        <w:tc>
          <w:tcPr>
            <w:tcW w:w="1082" w:type="pct"/>
            <w:shd w:val="clear" w:color="auto" w:fill="91F5DB"/>
          </w:tcPr>
          <w:p w14:paraId="0BF11747"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 xml:space="preserve">4.1 Ustreznost konzorcijskega partnerstva </w:t>
            </w:r>
          </w:p>
          <w:p w14:paraId="3B16B39F"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p>
        </w:tc>
        <w:tc>
          <w:tcPr>
            <w:tcW w:w="2505" w:type="pct"/>
          </w:tcPr>
          <w:p w14:paraId="70F59BE9" w14:textId="0A8CD4BA" w:rsidR="00676172" w:rsidRPr="00930BBF" w:rsidRDefault="00676172" w:rsidP="00165CA7">
            <w:pPr>
              <w:tabs>
                <w:tab w:val="clear" w:pos="360"/>
              </w:tabs>
              <w:spacing w:line="240" w:lineRule="auto"/>
              <w:rPr>
                <w:rFonts w:eastAsiaTheme="minorHAnsi" w:cs="Arial"/>
              </w:rPr>
            </w:pPr>
            <w:r w:rsidRPr="00930BBF">
              <w:rPr>
                <w:rFonts w:eastAsia="Times New Roman" w:cs="Arial"/>
                <w:kern w:val="0"/>
                <w:lang w:eastAsia="sl-SI"/>
                <w14:ligatures w14:val="none"/>
              </w:rPr>
              <w:t xml:space="preserve">Vloga in aktivnosti prijavitelja ter konzorcijskih partnerjev so jasno opredeljene in </w:t>
            </w:r>
            <w:r w:rsidR="00A72C50">
              <w:rPr>
                <w:rFonts w:eastAsia="Times New Roman" w:cs="Arial"/>
                <w:kern w:val="0"/>
                <w:lang w:eastAsia="sl-SI"/>
                <w14:ligatures w14:val="none"/>
              </w:rPr>
              <w:t>ustrezne</w:t>
            </w:r>
            <w:r w:rsidRPr="00930BBF">
              <w:rPr>
                <w:rFonts w:eastAsia="Times New Roman" w:cs="Arial"/>
                <w:kern w:val="0"/>
                <w:lang w:eastAsia="sl-SI"/>
                <w14:ligatures w14:val="none"/>
              </w:rPr>
              <w:t xml:space="preserve">. </w:t>
            </w:r>
            <w:r w:rsidRPr="00930BBF">
              <w:rPr>
                <w:rFonts w:eastAsiaTheme="minorHAnsi" w:cs="Arial"/>
              </w:rPr>
              <w:t xml:space="preserve">Iz vloge je jasno razvidno, kdo bo odgovoren za izvedbo posamezne aktivnosti. </w:t>
            </w:r>
            <w:r w:rsidRPr="00930BBF">
              <w:rPr>
                <w:rFonts w:eastAsia="Times New Roman" w:cs="Arial"/>
                <w:kern w:val="0"/>
                <w:lang w:eastAsia="sl-SI"/>
                <w14:ligatures w14:val="none"/>
              </w:rPr>
              <w:t>Iz opisa aktivnosti je jasno razvidno, kako bodo le-ti vključeni pri načrtovanju programa gostovanj in načrtovanju in izvedbi usposabljanj.</w:t>
            </w:r>
          </w:p>
          <w:p w14:paraId="196B2432" w14:textId="77777777" w:rsidR="00676172" w:rsidRPr="00930BBF" w:rsidRDefault="00676172" w:rsidP="00165CA7">
            <w:pPr>
              <w:tabs>
                <w:tab w:val="clear" w:pos="360"/>
              </w:tabs>
              <w:spacing w:line="240" w:lineRule="auto"/>
              <w:ind w:left="720"/>
              <w:rPr>
                <w:rFonts w:eastAsia="Times New Roman" w:cs="Arial"/>
                <w:kern w:val="0"/>
                <w:lang w:eastAsia="sl-SI"/>
                <w14:ligatures w14:val="none"/>
              </w:rPr>
            </w:pPr>
          </w:p>
          <w:p w14:paraId="3E585108" w14:textId="0D7FAFD6"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 xml:space="preserve">Prijavitelj ter vsi konzorcijski partnerji imajo ustrezne kadrovske ter tehnične pogoje za izvedbo </w:t>
            </w:r>
            <w:r w:rsidR="004C4231" w:rsidRPr="00930BBF">
              <w:rPr>
                <w:rFonts w:eastAsia="Times New Roman" w:cs="Arial"/>
                <w:kern w:val="0"/>
                <w14:ligatures w14:val="none"/>
              </w:rPr>
              <w:t>operacije</w:t>
            </w:r>
            <w:r w:rsidRPr="00930BBF">
              <w:rPr>
                <w:rFonts w:eastAsia="Times New Roman" w:cs="Arial"/>
                <w:kern w:val="0"/>
                <w14:ligatures w14:val="none"/>
              </w:rPr>
              <w:t>.</w:t>
            </w:r>
          </w:p>
        </w:tc>
        <w:tc>
          <w:tcPr>
            <w:tcW w:w="1413" w:type="pct"/>
            <w:gridSpan w:val="2"/>
          </w:tcPr>
          <w:p w14:paraId="5D296297"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17B82E06"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0FCA56A1"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606A05AD"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5E68979C"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6D8D2CBC"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9–10: odlično</w:t>
            </w:r>
          </w:p>
        </w:tc>
      </w:tr>
      <w:tr w:rsidR="00676172" w:rsidRPr="00930BBF" w14:paraId="3A1E441D" w14:textId="77777777" w:rsidTr="005779C7">
        <w:trPr>
          <w:trHeight w:val="557"/>
        </w:trPr>
        <w:tc>
          <w:tcPr>
            <w:tcW w:w="1082" w:type="pct"/>
            <w:shd w:val="clear" w:color="auto" w:fill="91F5DB"/>
          </w:tcPr>
          <w:p w14:paraId="277D61D6"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4.2 Sestava in obseg gostovalne mreže</w:t>
            </w:r>
          </w:p>
          <w:p w14:paraId="101F1E05"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p>
        </w:tc>
        <w:tc>
          <w:tcPr>
            <w:tcW w:w="2505" w:type="pct"/>
            <w:shd w:val="clear" w:color="auto" w:fill="FFFFFF"/>
          </w:tcPr>
          <w:p w14:paraId="1C4441EC" w14:textId="38F34F7F"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Gostovalna mreža je jasno predstavljena in primerna glede na cilje operacije</w:t>
            </w:r>
            <w:r w:rsidR="004C4231" w:rsidRPr="00930BBF">
              <w:rPr>
                <w:rFonts w:eastAsia="Times New Roman" w:cs="Arial"/>
                <w:kern w:val="0"/>
                <w14:ligatures w14:val="none"/>
              </w:rPr>
              <w:t xml:space="preserve"> in javnega razpisa</w:t>
            </w:r>
            <w:r w:rsidRPr="00930BBF">
              <w:rPr>
                <w:rFonts w:eastAsia="Times New Roman" w:cs="Arial"/>
                <w:kern w:val="0"/>
                <w14:ligatures w14:val="none"/>
              </w:rPr>
              <w:t>.</w:t>
            </w:r>
            <w:r w:rsidR="006A4EF5" w:rsidRPr="00930BBF">
              <w:rPr>
                <w:rFonts w:eastAsia="Times New Roman" w:cs="Arial"/>
                <w:kern w:val="0"/>
                <w14:ligatures w14:val="none"/>
              </w:rPr>
              <w:t xml:space="preserve"> </w:t>
            </w:r>
            <w:r w:rsidRPr="00930BBF">
              <w:rPr>
                <w:rFonts w:eastAsia="Times New Roman" w:cs="Arial"/>
                <w:kern w:val="0"/>
                <w14:ligatures w14:val="none"/>
              </w:rPr>
              <w:t>Izbor in število</w:t>
            </w:r>
            <w:r w:rsidR="003E6D78" w:rsidRPr="00930BBF">
              <w:rPr>
                <w:rFonts w:eastAsia="Times New Roman" w:cs="Arial"/>
                <w:kern w:val="0"/>
                <w14:ligatures w14:val="none"/>
              </w:rPr>
              <w:t xml:space="preserve"> morebitnih</w:t>
            </w:r>
            <w:r w:rsidRPr="00930BBF">
              <w:rPr>
                <w:rFonts w:eastAsia="Times New Roman" w:cs="Arial"/>
                <w:kern w:val="0"/>
                <w14:ligatures w14:val="none"/>
              </w:rPr>
              <w:t xml:space="preserve"> pridruženih partnerjev v mreži </w:t>
            </w:r>
            <w:r w:rsidR="00BF20AD">
              <w:rPr>
                <w:rFonts w:eastAsia="Times New Roman" w:cs="Arial"/>
                <w:kern w:val="0"/>
                <w14:ligatures w14:val="none"/>
              </w:rPr>
              <w:t>sta</w:t>
            </w:r>
            <w:r w:rsidR="00BF20AD" w:rsidRPr="00930BBF">
              <w:rPr>
                <w:rFonts w:eastAsia="Times New Roman" w:cs="Arial"/>
                <w:kern w:val="0"/>
                <w14:ligatures w14:val="none"/>
              </w:rPr>
              <w:t xml:space="preserve"> </w:t>
            </w:r>
            <w:r w:rsidR="00D7152E">
              <w:rPr>
                <w:rFonts w:eastAsia="Times New Roman" w:cs="Arial"/>
                <w:kern w:val="0"/>
                <w14:ligatures w14:val="none"/>
              </w:rPr>
              <w:t>utemeljena glede na cilje mreže</w:t>
            </w:r>
            <w:r w:rsidRPr="00930BBF">
              <w:rPr>
                <w:rFonts w:eastAsia="Times New Roman" w:cs="Arial"/>
                <w:kern w:val="0"/>
                <w14:ligatures w14:val="none"/>
              </w:rPr>
              <w:t xml:space="preserve">, sestava gostovalne mreže </w:t>
            </w:r>
            <w:r w:rsidR="002E2889" w:rsidRPr="00930BBF">
              <w:rPr>
                <w:rFonts w:eastAsia="Times New Roman" w:cs="Arial"/>
                <w:kern w:val="0"/>
                <w14:ligatures w14:val="none"/>
              </w:rPr>
              <w:t xml:space="preserve">je </w:t>
            </w:r>
            <w:r w:rsidRPr="00930BBF">
              <w:rPr>
                <w:rFonts w:eastAsia="Times New Roman" w:cs="Arial"/>
                <w:kern w:val="0"/>
                <w14:ligatures w14:val="none"/>
              </w:rPr>
              <w:t>ustrezna</w:t>
            </w:r>
            <w:r w:rsidR="002E2889" w:rsidRPr="00930BBF">
              <w:rPr>
                <w:rFonts w:eastAsia="Times New Roman" w:cs="Arial"/>
                <w:kern w:val="0"/>
                <w14:ligatures w14:val="none"/>
              </w:rPr>
              <w:t xml:space="preserve"> in</w:t>
            </w:r>
            <w:r w:rsidRPr="00930BBF">
              <w:rPr>
                <w:rFonts w:eastAsia="Times New Roman" w:cs="Arial"/>
                <w:kern w:val="0"/>
                <w14:ligatures w14:val="none"/>
              </w:rPr>
              <w:t xml:space="preserve"> zagotavlja čim večjo geografsko razpršenost in razpoložljivost različnih prizorišč (galerijski prostori, velikost odrov, ipd.)</w:t>
            </w:r>
          </w:p>
          <w:p w14:paraId="7A1923FB" w14:textId="77777777" w:rsidR="006A4EF5" w:rsidRPr="00930BBF" w:rsidRDefault="006A4EF5" w:rsidP="00165CA7">
            <w:pPr>
              <w:tabs>
                <w:tab w:val="clear" w:pos="360"/>
              </w:tabs>
              <w:spacing w:line="240" w:lineRule="auto"/>
              <w:rPr>
                <w:rFonts w:eastAsiaTheme="minorHAnsi" w:cs="Arial"/>
              </w:rPr>
            </w:pPr>
          </w:p>
          <w:p w14:paraId="1D2E9A24" w14:textId="054F805D" w:rsidR="00676172" w:rsidRPr="00930BBF" w:rsidRDefault="00676172" w:rsidP="00165CA7">
            <w:pPr>
              <w:tabs>
                <w:tab w:val="clear" w:pos="360"/>
              </w:tabs>
              <w:spacing w:line="240" w:lineRule="auto"/>
              <w:rPr>
                <w:rFonts w:eastAsiaTheme="minorHAnsi" w:cs="Arial"/>
              </w:rPr>
            </w:pPr>
            <w:r w:rsidRPr="00930BBF">
              <w:rPr>
                <w:rFonts w:eastAsiaTheme="minorHAnsi" w:cs="Arial"/>
              </w:rPr>
              <w:t xml:space="preserve">Naveden je okviren obseg gostovanj, ki jih bo izvedla posamezna organizacija v gostovalni mreži: </w:t>
            </w:r>
            <w:r w:rsidR="002E2889" w:rsidRPr="00930BBF">
              <w:rPr>
                <w:rFonts w:eastAsiaTheme="minorHAnsi" w:cs="Arial"/>
              </w:rPr>
              <w:t>z</w:t>
            </w:r>
            <w:r w:rsidRPr="00930BBF">
              <w:rPr>
                <w:rFonts w:eastAsiaTheme="minorHAnsi" w:cs="Arial"/>
              </w:rPr>
              <w:t>a vsako posamezno organizacijo iz konzorcijskega partnerstva ter za vsakega pridruženega partnerja je</w:t>
            </w:r>
            <w:r w:rsidR="002E2889" w:rsidRPr="00930BBF">
              <w:rPr>
                <w:rFonts w:eastAsiaTheme="minorHAnsi" w:cs="Arial"/>
              </w:rPr>
              <w:t xml:space="preserve"> posebej </w:t>
            </w:r>
            <w:r w:rsidRPr="00930BBF">
              <w:rPr>
                <w:rFonts w:eastAsiaTheme="minorHAnsi" w:cs="Arial"/>
              </w:rPr>
              <w:t xml:space="preserve">navedeno, koliko gostovanj bo predvidoma izvedel. Iz obsega navedenih gostovanj je razvidno, da bodo skupaj izvedli minimalno </w:t>
            </w:r>
            <w:r w:rsidR="00A1138D" w:rsidRPr="00930BBF">
              <w:rPr>
                <w:rFonts w:eastAsiaTheme="minorHAnsi" w:cs="Arial"/>
              </w:rPr>
              <w:t>45</w:t>
            </w:r>
            <w:r w:rsidRPr="00930BBF">
              <w:rPr>
                <w:rFonts w:eastAsiaTheme="minorHAnsi" w:cs="Arial"/>
              </w:rPr>
              <w:t xml:space="preserve"> gostovanj v posameznem letu.</w:t>
            </w:r>
          </w:p>
        </w:tc>
        <w:tc>
          <w:tcPr>
            <w:tcW w:w="1413" w:type="pct"/>
            <w:gridSpan w:val="2"/>
          </w:tcPr>
          <w:p w14:paraId="1FDC1439"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59008A93"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04D10844"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6236CA87"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6B04953A"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29DDB966"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9–10: odlično</w:t>
            </w:r>
          </w:p>
        </w:tc>
      </w:tr>
      <w:tr w:rsidR="00676172" w:rsidRPr="00930BBF" w14:paraId="42659905" w14:textId="77777777" w:rsidTr="005779C7">
        <w:trPr>
          <w:trHeight w:val="699"/>
        </w:trPr>
        <w:tc>
          <w:tcPr>
            <w:tcW w:w="1082" w:type="pct"/>
            <w:shd w:val="clear" w:color="auto" w:fill="91F5DB"/>
          </w:tcPr>
          <w:p w14:paraId="3627E002"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4.3 Reference konzorcijskih partnerjev</w:t>
            </w:r>
          </w:p>
        </w:tc>
        <w:tc>
          <w:tcPr>
            <w:tcW w:w="2505" w:type="pct"/>
            <w:shd w:val="clear" w:color="auto" w:fill="FFFFFF"/>
          </w:tcPr>
          <w:p w14:paraId="32C96D8A" w14:textId="384D7CB2"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 xml:space="preserve">Organizacije v konzorcijskem partnerstvu (prijavitelj ter vsak posamezen konzorcijski partner) izkazujejo ustrezne reference o izvajanju za operacijo referenčnih samostojnih </w:t>
            </w:r>
            <w:r w:rsidRPr="00930BBF">
              <w:rPr>
                <w:rFonts w:eastAsia="Times New Roman" w:cs="Arial"/>
                <w:kern w:val="0"/>
                <w:lang w:eastAsia="sl-SI"/>
                <w14:ligatures w14:val="none"/>
              </w:rPr>
              <w:t>javnih kulturnih dogodkov</w:t>
            </w:r>
            <w:r w:rsidRPr="00930BBF">
              <w:rPr>
                <w:rFonts w:eastAsia="Times New Roman" w:cs="Arial"/>
                <w:kern w:val="0"/>
                <w14:ligatures w14:val="none"/>
              </w:rPr>
              <w:t xml:space="preserve"> (vsak od njih šteje kot ena referenca) </w:t>
            </w:r>
            <w:r w:rsidR="003E6D78" w:rsidRPr="00930BBF">
              <w:rPr>
                <w:rFonts w:eastAsia="MS Mincho" w:cs="Arial"/>
                <w:bCs/>
                <w:kern w:val="0"/>
                <w:lang w:eastAsia="sl-SI"/>
                <w14:ligatures w14:val="none"/>
              </w:rPr>
              <w:t xml:space="preserve">od </w:t>
            </w:r>
            <w:r w:rsidR="004C4231" w:rsidRPr="00930BBF">
              <w:rPr>
                <w:rFonts w:eastAsia="MS Mincho" w:cs="Arial"/>
                <w:bCs/>
                <w:kern w:val="0"/>
                <w:lang w:eastAsia="sl-SI"/>
                <w14:ligatures w14:val="none"/>
              </w:rPr>
              <w:t xml:space="preserve">vključno </w:t>
            </w:r>
            <w:r w:rsidR="003E6D78" w:rsidRPr="00930BBF">
              <w:rPr>
                <w:rFonts w:eastAsia="MS Mincho" w:cs="Arial"/>
                <w:bCs/>
                <w:kern w:val="0"/>
                <w:lang w:eastAsia="sl-SI"/>
                <w14:ligatures w14:val="none"/>
              </w:rPr>
              <w:t xml:space="preserve">leta 2019 do </w:t>
            </w:r>
            <w:r w:rsidR="004C4231" w:rsidRPr="00930BBF">
              <w:rPr>
                <w:rFonts w:eastAsia="MS Mincho" w:cs="Arial"/>
                <w:bCs/>
                <w:kern w:val="0"/>
                <w:lang w:eastAsia="sl-SI"/>
                <w14:ligatures w14:val="none"/>
              </w:rPr>
              <w:t xml:space="preserve">vključno </w:t>
            </w:r>
            <w:r w:rsidR="003E6D78" w:rsidRPr="00930BBF">
              <w:rPr>
                <w:rFonts w:eastAsia="MS Mincho" w:cs="Arial"/>
                <w:bCs/>
                <w:kern w:val="0"/>
                <w:lang w:eastAsia="sl-SI"/>
                <w14:ligatures w14:val="none"/>
              </w:rPr>
              <w:t>leta 2025</w:t>
            </w:r>
            <w:r w:rsidR="002E2889" w:rsidRPr="00930BBF">
              <w:rPr>
                <w:rFonts w:eastAsia="MS Mincho" w:cs="Arial"/>
                <w:bCs/>
                <w:kern w:val="0"/>
                <w:lang w:eastAsia="sl-SI"/>
                <w14:ligatures w14:val="none"/>
              </w:rPr>
              <w:t>.</w:t>
            </w:r>
            <w:r w:rsidR="003E6D78" w:rsidRPr="00930BBF">
              <w:rPr>
                <w:rFonts w:eastAsia="MS Mincho" w:cs="Arial"/>
                <w:bCs/>
                <w:kern w:val="0"/>
                <w:lang w:eastAsia="sl-SI"/>
                <w14:ligatures w14:val="none"/>
              </w:rPr>
              <w:t xml:space="preserve"> </w:t>
            </w:r>
          </w:p>
          <w:p w14:paraId="747C258A" w14:textId="77777777" w:rsidR="00676172" w:rsidRPr="00930BBF" w:rsidRDefault="00676172" w:rsidP="00165CA7">
            <w:pPr>
              <w:tabs>
                <w:tab w:val="clear" w:pos="360"/>
              </w:tabs>
              <w:spacing w:line="240" w:lineRule="auto"/>
              <w:rPr>
                <w:rFonts w:eastAsia="Times New Roman" w:cs="Arial"/>
                <w:kern w:val="0"/>
                <w14:ligatures w14:val="none"/>
              </w:rPr>
            </w:pPr>
          </w:p>
          <w:p w14:paraId="59B91A3D" w14:textId="5471849D"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14:ligatures w14:val="none"/>
              </w:rPr>
              <w:t xml:space="preserve">Vsaka posamezna referenca je razvidna iz Obrazca št. 2 </w:t>
            </w:r>
            <w:r w:rsidR="00A45017">
              <w:rPr>
                <w:rFonts w:eastAsia="Times New Roman" w:cs="Arial"/>
                <w:kern w:val="0"/>
                <w14:ligatures w14:val="none"/>
              </w:rPr>
              <w:t xml:space="preserve">- Sklop </w:t>
            </w:r>
            <w:r w:rsidRPr="00930BBF">
              <w:rPr>
                <w:rFonts w:eastAsia="Times New Roman" w:cs="Arial"/>
                <w:kern w:val="0"/>
                <w14:ligatures w14:val="none"/>
              </w:rPr>
              <w:t xml:space="preserve">A, kjer je navedena </w:t>
            </w:r>
            <w:r w:rsidR="00BF20AD">
              <w:rPr>
                <w:rFonts w:eastAsia="Times New Roman" w:cs="Arial"/>
                <w:kern w:val="0"/>
                <w14:ligatures w14:val="none"/>
              </w:rPr>
              <w:t xml:space="preserve">delujoča </w:t>
            </w:r>
            <w:r w:rsidRPr="00930BBF">
              <w:rPr>
                <w:rFonts w:eastAsia="Times New Roman" w:cs="Arial"/>
                <w:kern w:val="0"/>
                <w14:ligatures w14:val="none"/>
              </w:rPr>
              <w:t xml:space="preserve">spletna povezava </w:t>
            </w:r>
            <w:r w:rsidR="002E2889" w:rsidRPr="00930BBF">
              <w:rPr>
                <w:rFonts w:eastAsia="Times New Roman" w:cs="Arial"/>
                <w:kern w:val="0"/>
                <w14:ligatures w14:val="none"/>
              </w:rPr>
              <w:t>z</w:t>
            </w:r>
            <w:r w:rsidRPr="00930BBF">
              <w:rPr>
                <w:rFonts w:eastAsia="Times New Roman" w:cs="Arial"/>
                <w:kern w:val="0"/>
                <w14:ligatures w14:val="none"/>
              </w:rPr>
              <w:t>a posamezn</w:t>
            </w:r>
            <w:r w:rsidR="002130EB" w:rsidRPr="00930BBF">
              <w:rPr>
                <w:rFonts w:eastAsia="Times New Roman" w:cs="Arial"/>
                <w:kern w:val="0"/>
                <w14:ligatures w14:val="none"/>
              </w:rPr>
              <w:t>i</w:t>
            </w:r>
            <w:r w:rsidRPr="00930BBF">
              <w:rPr>
                <w:rFonts w:eastAsia="Times New Roman" w:cs="Arial"/>
                <w:kern w:val="0"/>
                <w14:ligatures w14:val="none"/>
              </w:rPr>
              <w:t xml:space="preserve"> javni kulturni dogodek oziroma je </w:t>
            </w:r>
            <w:r w:rsidR="002471A9" w:rsidRPr="00930BBF">
              <w:rPr>
                <w:rFonts w:eastAsia="Times New Roman" w:cs="Arial"/>
                <w:kern w:val="0"/>
                <w14:ligatures w14:val="none"/>
              </w:rPr>
              <w:t>ustvarjena povezava na</w:t>
            </w:r>
            <w:r w:rsidRPr="00930BBF">
              <w:rPr>
                <w:rFonts w:eastAsia="Times New Roman" w:cs="Arial"/>
                <w:kern w:val="0"/>
                <w14:ligatures w14:val="none"/>
              </w:rPr>
              <w:t xml:space="preserve"> drugo ustrezno dokazilo, s katerim se dokazuje izvedba števila javnih kulturnih dogodkov v zadnjih sedmih letih.</w:t>
            </w:r>
          </w:p>
        </w:tc>
        <w:tc>
          <w:tcPr>
            <w:tcW w:w="1413" w:type="pct"/>
            <w:gridSpan w:val="2"/>
          </w:tcPr>
          <w:p w14:paraId="2D3080C9"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katerikoli organizacija v konzorcijskem partnerstvu izkazuje manj kot 20 referenc</w:t>
            </w:r>
          </w:p>
          <w:p w14:paraId="38C964B4" w14:textId="0900C6C6"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3: vsaka posamezna organizacija v konzorcijskem partnerstvu izkazuje </w:t>
            </w:r>
            <w:r w:rsidR="009A3BFA">
              <w:rPr>
                <w:rFonts w:eastAsia="Times New Roman" w:cs="Arial"/>
                <w:bCs/>
                <w:kern w:val="0"/>
                <w:lang w:eastAsia="sl-SI"/>
                <w14:ligatures w14:val="none"/>
              </w:rPr>
              <w:t xml:space="preserve">vsaj </w:t>
            </w:r>
            <w:r w:rsidRPr="00930BBF">
              <w:rPr>
                <w:rFonts w:eastAsia="Times New Roman" w:cs="Arial"/>
                <w:bCs/>
                <w:kern w:val="0"/>
                <w:lang w:eastAsia="sl-SI"/>
                <w14:ligatures w14:val="none"/>
              </w:rPr>
              <w:t>med 20 in 35 referenc</w:t>
            </w:r>
          </w:p>
          <w:p w14:paraId="21292462" w14:textId="77777777" w:rsidR="00676172" w:rsidRPr="00930BBF" w:rsidRDefault="00676172" w:rsidP="00165CA7">
            <w:pPr>
              <w:numPr>
                <w:ilvl w:val="0"/>
                <w:numId w:val="37"/>
              </w:numPr>
              <w:tabs>
                <w:tab w:val="clear" w:pos="360"/>
              </w:tabs>
              <w:spacing w:line="240" w:lineRule="auto"/>
              <w:contextualSpacing/>
              <w:jc w:val="left"/>
              <w:rPr>
                <w:rFonts w:eastAsiaTheme="minorHAnsi" w:cs="Arial"/>
                <w:bCs/>
                <w:kern w:val="0"/>
                <w14:ligatures w14:val="none"/>
              </w:rPr>
            </w:pPr>
            <w:r w:rsidRPr="00930BBF">
              <w:rPr>
                <w:rFonts w:eastAsia="Times New Roman" w:cs="Arial"/>
                <w:bCs/>
                <w:kern w:val="0"/>
                <w:lang w:eastAsia="sl-SI"/>
                <w14:ligatures w14:val="none"/>
              </w:rPr>
              <w:t>5: vsaka posamezna organizacija v konzorcijskem partnerstvu izkazuje več kot 35 referenc</w:t>
            </w:r>
          </w:p>
        </w:tc>
      </w:tr>
      <w:tr w:rsidR="00676172" w:rsidRPr="00930BBF" w14:paraId="4C9E3E3A" w14:textId="77777777" w:rsidTr="005779C7">
        <w:trPr>
          <w:trHeight w:val="1435"/>
        </w:trPr>
        <w:tc>
          <w:tcPr>
            <w:tcW w:w="1082" w:type="pct"/>
            <w:shd w:val="clear" w:color="auto" w:fill="91F5DB"/>
          </w:tcPr>
          <w:p w14:paraId="4EAC315A"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4.4 Usposobljenost in reference konzorcijskega partnerja, ki bo izvajal usposabljanja</w:t>
            </w:r>
          </w:p>
          <w:p w14:paraId="3EEE300C"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p>
        </w:tc>
        <w:tc>
          <w:tcPr>
            <w:tcW w:w="2505" w:type="pct"/>
          </w:tcPr>
          <w:p w14:paraId="52B61AD8" w14:textId="37ED5B05" w:rsidR="00676172" w:rsidRPr="00930BBF" w:rsidRDefault="00676172" w:rsidP="00165CA7">
            <w:pPr>
              <w:tabs>
                <w:tab w:val="clear" w:pos="360"/>
              </w:tabs>
              <w:suppressAutoHyphens/>
              <w:autoSpaceDN w:val="0"/>
              <w:spacing w:line="240" w:lineRule="auto"/>
              <w:rPr>
                <w:rFonts w:eastAsiaTheme="minorHAnsi" w:cs="Arial"/>
              </w:rPr>
            </w:pPr>
            <w:r w:rsidRPr="00930BBF">
              <w:rPr>
                <w:rFonts w:eastAsiaTheme="minorHAnsi" w:cs="Arial"/>
              </w:rPr>
              <w:t>Reference</w:t>
            </w:r>
            <w:r w:rsidRPr="00930BBF">
              <w:rPr>
                <w:rFonts w:eastAsiaTheme="minorHAnsi" w:cs="Arial"/>
                <w:b/>
                <w:bCs/>
              </w:rPr>
              <w:t xml:space="preserve"> </w:t>
            </w:r>
            <w:r w:rsidRPr="00930BBF">
              <w:rPr>
                <w:rFonts w:eastAsia="Times New Roman" w:cs="Arial"/>
                <w:kern w:val="0"/>
                <w:lang w:eastAsia="sl-SI"/>
                <w14:ligatures w14:val="none"/>
              </w:rPr>
              <w:t xml:space="preserve">konzorcijskega partnerja, ki bo izvajal usposabljanja, </w:t>
            </w:r>
            <w:r w:rsidRPr="00930BBF">
              <w:rPr>
                <w:rFonts w:eastAsiaTheme="minorHAnsi" w:cs="Arial"/>
              </w:rPr>
              <w:t xml:space="preserve">so jasno predstavljene in opisane, in sicer za </w:t>
            </w:r>
            <w:r w:rsidR="003E6D78" w:rsidRPr="00930BBF">
              <w:rPr>
                <w:rFonts w:eastAsiaTheme="minorHAnsi" w:cs="Arial"/>
              </w:rPr>
              <w:t>ob</w:t>
            </w:r>
            <w:r w:rsidRPr="00930BBF">
              <w:rPr>
                <w:rFonts w:eastAsiaTheme="minorHAnsi" w:cs="Arial"/>
              </w:rPr>
              <w:t xml:space="preserve">dobje </w:t>
            </w:r>
            <w:r w:rsidR="003E6D78" w:rsidRPr="00930BBF">
              <w:rPr>
                <w:rFonts w:eastAsia="MS Mincho" w:cs="Arial"/>
                <w:bCs/>
                <w:kern w:val="0"/>
                <w:lang w:eastAsia="sl-SI"/>
                <w14:ligatures w14:val="none"/>
              </w:rPr>
              <w:t xml:space="preserve">od </w:t>
            </w:r>
            <w:r w:rsidR="004C4231" w:rsidRPr="00930BBF">
              <w:rPr>
                <w:rFonts w:eastAsia="MS Mincho" w:cs="Arial"/>
                <w:bCs/>
                <w:kern w:val="0"/>
                <w:lang w:eastAsia="sl-SI"/>
                <w14:ligatures w14:val="none"/>
              </w:rPr>
              <w:t xml:space="preserve">vključno </w:t>
            </w:r>
            <w:r w:rsidR="003E6D78" w:rsidRPr="00930BBF">
              <w:rPr>
                <w:rFonts w:eastAsia="MS Mincho" w:cs="Arial"/>
                <w:bCs/>
                <w:kern w:val="0"/>
                <w:lang w:eastAsia="sl-SI"/>
                <w14:ligatures w14:val="none"/>
              </w:rPr>
              <w:t>leta 2019 do</w:t>
            </w:r>
            <w:r w:rsidR="004C4231" w:rsidRPr="00930BBF">
              <w:rPr>
                <w:rFonts w:eastAsia="MS Mincho" w:cs="Arial"/>
                <w:bCs/>
                <w:kern w:val="0"/>
                <w:lang w:eastAsia="sl-SI"/>
                <w14:ligatures w14:val="none"/>
              </w:rPr>
              <w:t xml:space="preserve"> vključno</w:t>
            </w:r>
            <w:r w:rsidR="003E6D78" w:rsidRPr="00930BBF">
              <w:rPr>
                <w:rFonts w:eastAsia="MS Mincho" w:cs="Arial"/>
                <w:bCs/>
                <w:kern w:val="0"/>
                <w:lang w:eastAsia="sl-SI"/>
                <w14:ligatures w14:val="none"/>
              </w:rPr>
              <w:t xml:space="preserve"> leta 2025</w:t>
            </w:r>
            <w:r w:rsidRPr="00930BBF">
              <w:rPr>
                <w:rFonts w:eastAsiaTheme="minorHAnsi" w:cs="Arial"/>
              </w:rPr>
              <w:t xml:space="preserve">. Iz opisa izhaja, da so izvedena usposabljanja imela pomemben učinek med ciljnimi javnostmi. </w:t>
            </w:r>
          </w:p>
        </w:tc>
        <w:tc>
          <w:tcPr>
            <w:tcW w:w="1413" w:type="pct"/>
            <w:gridSpan w:val="2"/>
          </w:tcPr>
          <w:p w14:paraId="2F30AC2F"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94A4722"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3197EF2B"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2CBF1C5D"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3AAFEA29"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09B70096"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9–10: odlično</w:t>
            </w:r>
          </w:p>
        </w:tc>
      </w:tr>
      <w:tr w:rsidR="00676172" w:rsidRPr="00930BBF" w14:paraId="6B52ECFA" w14:textId="77777777" w:rsidTr="005779C7">
        <w:trPr>
          <w:trHeight w:val="257"/>
        </w:trPr>
        <w:tc>
          <w:tcPr>
            <w:tcW w:w="3587" w:type="pct"/>
            <w:gridSpan w:val="2"/>
            <w:shd w:val="clear" w:color="auto" w:fill="C5FAFD"/>
          </w:tcPr>
          <w:p w14:paraId="63AE7EDD" w14:textId="6F6F2A2B" w:rsidR="005779C7" w:rsidRPr="00930BBF" w:rsidRDefault="00676172" w:rsidP="00165CA7">
            <w:pPr>
              <w:tabs>
                <w:tab w:val="clear" w:pos="360"/>
              </w:tabs>
              <w:spacing w:line="240" w:lineRule="auto"/>
              <w:rPr>
                <w:rFonts w:eastAsia="Times New Roman" w:cs="Arial"/>
                <w:b/>
                <w:bCs/>
                <w:kern w:val="0"/>
                <w:lang w:eastAsia="sl-SI"/>
                <w14:ligatures w14:val="none"/>
              </w:rPr>
            </w:pPr>
            <w:r w:rsidRPr="00930BBF">
              <w:rPr>
                <w:rFonts w:eastAsia="Times New Roman" w:cs="Arial"/>
                <w:b/>
                <w:bCs/>
                <w:kern w:val="0"/>
                <w:lang w:eastAsia="sl-SI"/>
                <w14:ligatures w14:val="none"/>
              </w:rPr>
              <w:t>5 DRUGA MERILA</w:t>
            </w:r>
          </w:p>
        </w:tc>
        <w:tc>
          <w:tcPr>
            <w:tcW w:w="1413" w:type="pct"/>
            <w:gridSpan w:val="2"/>
            <w:shd w:val="clear" w:color="auto" w:fill="C5FAFD"/>
          </w:tcPr>
          <w:p w14:paraId="3845DD98" w14:textId="77777777" w:rsidR="00676172" w:rsidRPr="00930BBF" w:rsidRDefault="00676172" w:rsidP="00165CA7">
            <w:pPr>
              <w:tabs>
                <w:tab w:val="clear" w:pos="360"/>
              </w:tabs>
              <w:spacing w:line="240" w:lineRule="auto"/>
              <w:jc w:val="center"/>
              <w:rPr>
                <w:rFonts w:eastAsia="Times New Roman" w:cs="Arial"/>
                <w:b/>
                <w:bCs/>
                <w:kern w:val="0"/>
                <w:lang w:eastAsia="sl-SI"/>
                <w14:ligatures w14:val="none"/>
              </w:rPr>
            </w:pPr>
            <w:r w:rsidRPr="00930BBF">
              <w:rPr>
                <w:rFonts w:eastAsia="Times New Roman" w:cs="Arial"/>
                <w:b/>
                <w:bCs/>
                <w:kern w:val="0"/>
                <w:lang w:eastAsia="sl-SI"/>
                <w14:ligatures w14:val="none"/>
              </w:rPr>
              <w:t>20</w:t>
            </w:r>
          </w:p>
        </w:tc>
      </w:tr>
      <w:tr w:rsidR="00676172" w:rsidRPr="00930BBF" w14:paraId="441F6221" w14:textId="77777777" w:rsidTr="005779C7">
        <w:trPr>
          <w:trHeight w:val="416"/>
        </w:trPr>
        <w:tc>
          <w:tcPr>
            <w:tcW w:w="1082" w:type="pct"/>
            <w:shd w:val="clear" w:color="auto" w:fill="91F5DB"/>
          </w:tcPr>
          <w:p w14:paraId="675A2E13"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5.1 Vključenost izvajalcev s področja sociale, zdravstva ali izobraževanja v dogodke za razvoj občinstva.</w:t>
            </w:r>
          </w:p>
        </w:tc>
        <w:tc>
          <w:tcPr>
            <w:tcW w:w="2505" w:type="pct"/>
            <w:shd w:val="clear" w:color="auto" w:fill="FFFFFF"/>
          </w:tcPr>
          <w:p w14:paraId="09A68777"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v vlogi jasno opredeli način vključevanja izvajalcev socialno-varstvene, zdravstvene ali vzgojno-izobraževalne dejavnosti v dogodke razvoja občinstva ter opiše način njihovega sodelovanja.</w:t>
            </w:r>
          </w:p>
          <w:p w14:paraId="54A79DAC"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3D58A73A"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Naveden je predviden seznam vključenih izvajalcev.</w:t>
            </w:r>
          </w:p>
        </w:tc>
        <w:tc>
          <w:tcPr>
            <w:tcW w:w="1413" w:type="pct"/>
            <w:gridSpan w:val="2"/>
          </w:tcPr>
          <w:p w14:paraId="0D142A73" w14:textId="77777777" w:rsidR="00676172" w:rsidRPr="00930BBF" w:rsidRDefault="00676172" w:rsidP="00165CA7">
            <w:pPr>
              <w:numPr>
                <w:ilvl w:val="0"/>
                <w:numId w:val="38"/>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0: ni predvideno oz. je neustrezno predvideno </w:t>
            </w:r>
          </w:p>
          <w:p w14:paraId="59AD311A" w14:textId="39C4DD5A" w:rsidR="00676172" w:rsidRPr="00930BBF" w:rsidRDefault="00676172" w:rsidP="00165CA7">
            <w:pPr>
              <w:numPr>
                <w:ilvl w:val="0"/>
                <w:numId w:val="38"/>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5: letno bo v dogodke za razvoj občinstva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vključenih vsaj 5 organizacij iz ene</w:t>
            </w:r>
            <w:r w:rsidR="009A3BFA">
              <w:rPr>
                <w:rFonts w:eastAsia="Times New Roman" w:cs="Arial"/>
                <w:kern w:val="0"/>
                <w:lang w:eastAsia="sl-SI"/>
                <w14:ligatures w14:val="none"/>
              </w:rPr>
              <w:t xml:space="preserve"> ali več različnih</w:t>
            </w:r>
            <w:r w:rsidRPr="00930BBF">
              <w:rPr>
                <w:rFonts w:eastAsia="Times New Roman" w:cs="Arial"/>
                <w:kern w:val="0"/>
                <w:lang w:eastAsia="sl-SI"/>
                <w14:ligatures w14:val="none"/>
              </w:rPr>
              <w:t xml:space="preserve"> </w:t>
            </w:r>
            <w:r w:rsidR="003E6D78" w:rsidRPr="00930BBF">
              <w:rPr>
                <w:rFonts w:eastAsia="Times New Roman" w:cs="Arial"/>
                <w:kern w:val="0"/>
                <w:lang w:eastAsia="sl-SI"/>
                <w14:ligatures w14:val="none"/>
              </w:rPr>
              <w:t>dejavnosti (socialno-varstvene ali zdravstvene ali vzgojno-izobraževalne)</w:t>
            </w:r>
          </w:p>
          <w:p w14:paraId="64419C8B" w14:textId="506C8F6D" w:rsidR="00676172" w:rsidRPr="00930BBF" w:rsidRDefault="00676172" w:rsidP="00165CA7">
            <w:pPr>
              <w:numPr>
                <w:ilvl w:val="0"/>
                <w:numId w:val="38"/>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10: letno bo v dogodke za razvoj občinstva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vključenih več kot 5 organizacij iz dveh</w:t>
            </w:r>
            <w:r w:rsidR="009A3BFA">
              <w:rPr>
                <w:rFonts w:eastAsia="Times New Roman" w:cs="Arial"/>
                <w:kern w:val="0"/>
                <w:lang w:eastAsia="sl-SI"/>
                <w14:ligatures w14:val="none"/>
              </w:rPr>
              <w:t xml:space="preserve"> ali več</w:t>
            </w:r>
            <w:r w:rsidRPr="00930BBF">
              <w:rPr>
                <w:rFonts w:eastAsia="Times New Roman" w:cs="Arial"/>
                <w:kern w:val="0"/>
                <w:lang w:eastAsia="sl-SI"/>
                <w14:ligatures w14:val="none"/>
              </w:rPr>
              <w:t xml:space="preserve"> različnih </w:t>
            </w:r>
            <w:r w:rsidR="003E6D78" w:rsidRPr="00930BBF">
              <w:rPr>
                <w:rFonts w:eastAsia="Times New Roman" w:cs="Arial"/>
                <w:kern w:val="0"/>
                <w:lang w:eastAsia="sl-SI"/>
                <w14:ligatures w14:val="none"/>
              </w:rPr>
              <w:t>dejavnosti (socialno-varstvene ali zdravstvene ali vzgojno-izobraževalne)</w:t>
            </w:r>
          </w:p>
        </w:tc>
      </w:tr>
      <w:tr w:rsidR="00676172" w:rsidRPr="00930BBF" w14:paraId="01DB86E3" w14:textId="77777777" w:rsidTr="005779C7">
        <w:trPr>
          <w:trHeight w:val="416"/>
        </w:trPr>
        <w:tc>
          <w:tcPr>
            <w:tcW w:w="1082" w:type="pct"/>
            <w:shd w:val="clear" w:color="auto" w:fill="91F5DB"/>
          </w:tcPr>
          <w:p w14:paraId="03045978"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5.2 Zagotavljanje spoštovanja temeljnih pravic, spodbujanja enakih možnosti moških in žensk ter preprečevanja diskriminacije</w:t>
            </w:r>
          </w:p>
        </w:tc>
        <w:tc>
          <w:tcPr>
            <w:tcW w:w="2505" w:type="pct"/>
            <w:shd w:val="clear" w:color="auto" w:fill="FFFFFF"/>
          </w:tcPr>
          <w:p w14:paraId="58E8FD06" w14:textId="1E007F7D"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V vlogi je jasno in ustrezno opredeljeno, kako bo v času izvedbe operacije zagotovljeno spoštovanje temeljnih </w:t>
            </w:r>
            <w:r w:rsidR="009A3BFA">
              <w:rPr>
                <w:rFonts w:eastAsia="Times New Roman" w:cs="Arial"/>
                <w:kern w:val="0"/>
                <w:lang w:eastAsia="sl-SI"/>
                <w14:ligatures w14:val="none"/>
              </w:rPr>
              <w:t xml:space="preserve">človekovih </w:t>
            </w:r>
            <w:r w:rsidRPr="00930BBF">
              <w:rPr>
                <w:rFonts w:eastAsia="Times New Roman" w:cs="Arial"/>
                <w:kern w:val="0"/>
                <w:lang w:eastAsia="sl-SI"/>
                <w14:ligatures w14:val="none"/>
              </w:rPr>
              <w:t>pravic, spodbujanje enakih možnosti moških in žensk ter preprečevanje diskriminacije, zlasti v zvezi z dostopnostjo storitev osebam z različnimi oviranostmi.</w:t>
            </w:r>
          </w:p>
        </w:tc>
        <w:tc>
          <w:tcPr>
            <w:tcW w:w="1413" w:type="pct"/>
            <w:gridSpan w:val="2"/>
          </w:tcPr>
          <w:p w14:paraId="7D3FC45E" w14:textId="77777777" w:rsidR="00676172" w:rsidRPr="00930BBF" w:rsidRDefault="00676172" w:rsidP="00165CA7">
            <w:pPr>
              <w:numPr>
                <w:ilvl w:val="0"/>
                <w:numId w:val="39"/>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0: ni predvideno oz. je neustrezno zagotovljeno</w:t>
            </w:r>
          </w:p>
          <w:p w14:paraId="125D3E4A" w14:textId="77777777" w:rsidR="00676172" w:rsidRPr="00930BBF" w:rsidRDefault="00676172" w:rsidP="00165CA7">
            <w:pPr>
              <w:numPr>
                <w:ilvl w:val="0"/>
                <w:numId w:val="39"/>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3: ustrezno</w:t>
            </w:r>
          </w:p>
          <w:p w14:paraId="1E2B6557" w14:textId="77777777" w:rsidR="00676172" w:rsidRPr="00930BBF" w:rsidRDefault="00676172" w:rsidP="00165CA7">
            <w:pPr>
              <w:numPr>
                <w:ilvl w:val="0"/>
                <w:numId w:val="39"/>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 odlično</w:t>
            </w:r>
          </w:p>
        </w:tc>
      </w:tr>
      <w:tr w:rsidR="00676172" w:rsidRPr="00930BBF" w14:paraId="3C4D88A7" w14:textId="77777777" w:rsidTr="005779C7">
        <w:trPr>
          <w:trHeight w:val="416"/>
        </w:trPr>
        <w:tc>
          <w:tcPr>
            <w:tcW w:w="1082" w:type="pct"/>
            <w:shd w:val="clear" w:color="auto" w:fill="91F5DB"/>
          </w:tcPr>
          <w:p w14:paraId="5DD2627E"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5.3 Vključenost območja z višjo stopnjo brezposelnosti</w:t>
            </w:r>
            <w:r w:rsidRPr="00930BBF">
              <w:rPr>
                <w:rFonts w:eastAsia="Times New Roman" w:cs="Arial"/>
                <w:kern w:val="0"/>
                <w:vertAlign w:val="superscript"/>
                <w:lang w:eastAsia="sl-SI"/>
                <w14:ligatures w14:val="none"/>
              </w:rPr>
              <w:footnoteReference w:id="1"/>
            </w:r>
          </w:p>
        </w:tc>
        <w:tc>
          <w:tcPr>
            <w:tcW w:w="2505" w:type="pct"/>
            <w:shd w:val="clear" w:color="auto" w:fill="FFFFFF"/>
          </w:tcPr>
          <w:p w14:paraId="6B19662C" w14:textId="2378B6E9" w:rsidR="00676172" w:rsidRPr="00930BBF" w:rsidRDefault="004C423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w:t>
            </w:r>
            <w:r w:rsidR="00676172" w:rsidRPr="00930BBF">
              <w:rPr>
                <w:rFonts w:eastAsia="Times New Roman" w:cs="Arial"/>
                <w:kern w:val="0"/>
                <w:lang w:eastAsia="sl-SI"/>
                <w14:ligatures w14:val="none"/>
              </w:rPr>
              <w:t xml:space="preserve"> predvideva vsaj šest usposabljanj s ciljno skupino letno na območjih z višjo stopnjo brezposelnosti. </w:t>
            </w:r>
          </w:p>
        </w:tc>
        <w:tc>
          <w:tcPr>
            <w:tcW w:w="1413" w:type="pct"/>
            <w:gridSpan w:val="2"/>
          </w:tcPr>
          <w:p w14:paraId="48719421" w14:textId="77777777" w:rsidR="00676172" w:rsidRPr="00930BBF" w:rsidRDefault="00676172" w:rsidP="00165CA7">
            <w:pPr>
              <w:numPr>
                <w:ilvl w:val="0"/>
                <w:numId w:val="40"/>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0: ni predvideno oz. je neustrezno zagotovljeno</w:t>
            </w:r>
          </w:p>
          <w:p w14:paraId="484C906D" w14:textId="77777777" w:rsidR="00676172" w:rsidRPr="00930BBF" w:rsidRDefault="00676172" w:rsidP="00165CA7">
            <w:pPr>
              <w:numPr>
                <w:ilvl w:val="0"/>
                <w:numId w:val="40"/>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 odlično</w:t>
            </w:r>
          </w:p>
        </w:tc>
      </w:tr>
      <w:tr w:rsidR="00676172" w:rsidRPr="00930BBF" w14:paraId="6E3AC1BA" w14:textId="77777777" w:rsidTr="005779C7">
        <w:trPr>
          <w:trHeight w:val="195"/>
        </w:trPr>
        <w:tc>
          <w:tcPr>
            <w:tcW w:w="3587" w:type="pct"/>
            <w:gridSpan w:val="2"/>
            <w:shd w:val="clear" w:color="auto" w:fill="C5FAFD"/>
          </w:tcPr>
          <w:p w14:paraId="05804D75" w14:textId="127F1ED6" w:rsidR="00676172" w:rsidRPr="00930BBF" w:rsidRDefault="00676172" w:rsidP="00165CA7">
            <w:pPr>
              <w:tabs>
                <w:tab w:val="clear" w:pos="360"/>
              </w:tabs>
              <w:spacing w:line="240" w:lineRule="auto"/>
              <w:rPr>
                <w:rFonts w:eastAsia="Times New Roman" w:cs="Arial"/>
                <w:b/>
                <w:bCs/>
                <w:kern w:val="0"/>
                <w:lang w:eastAsia="sl-SI"/>
                <w14:ligatures w14:val="none"/>
              </w:rPr>
            </w:pPr>
            <w:r w:rsidRPr="00930BBF">
              <w:rPr>
                <w:rFonts w:eastAsia="Times New Roman" w:cs="Arial"/>
                <w:b/>
                <w:bCs/>
                <w:kern w:val="0"/>
                <w:lang w:eastAsia="sl-SI"/>
                <w14:ligatures w14:val="none"/>
              </w:rPr>
              <w:t>SKUPAJ točk</w:t>
            </w:r>
          </w:p>
        </w:tc>
        <w:tc>
          <w:tcPr>
            <w:tcW w:w="1413" w:type="pct"/>
            <w:gridSpan w:val="2"/>
            <w:shd w:val="clear" w:color="auto" w:fill="C5FAFD"/>
          </w:tcPr>
          <w:p w14:paraId="26282C5D" w14:textId="77777777" w:rsidR="00676172" w:rsidRPr="00930BBF" w:rsidRDefault="00676172" w:rsidP="00165CA7">
            <w:pPr>
              <w:tabs>
                <w:tab w:val="clear" w:pos="360"/>
              </w:tabs>
              <w:spacing w:line="240" w:lineRule="auto"/>
              <w:ind w:left="264"/>
              <w:jc w:val="center"/>
              <w:rPr>
                <w:rFonts w:eastAsia="Times New Roman" w:cs="Arial"/>
                <w:b/>
                <w:bCs/>
                <w:kern w:val="0"/>
                <w:lang w:eastAsia="sl-SI"/>
                <w14:ligatures w14:val="none"/>
              </w:rPr>
            </w:pPr>
            <w:r w:rsidRPr="00930BBF">
              <w:rPr>
                <w:rFonts w:eastAsia="Times New Roman" w:cs="Arial"/>
                <w:b/>
                <w:bCs/>
                <w:kern w:val="0"/>
                <w:lang w:eastAsia="sl-SI"/>
                <w14:ligatures w14:val="none"/>
              </w:rPr>
              <w:t xml:space="preserve">150 </w:t>
            </w:r>
          </w:p>
        </w:tc>
      </w:tr>
      <w:bookmarkEnd w:id="91"/>
    </w:tbl>
    <w:p w14:paraId="3980C15C" w14:textId="77777777" w:rsidR="00C426EA" w:rsidRDefault="00C426EA" w:rsidP="00165CA7">
      <w:pPr>
        <w:tabs>
          <w:tab w:val="clear" w:pos="360"/>
        </w:tabs>
        <w:spacing w:after="160" w:line="240" w:lineRule="auto"/>
        <w:jc w:val="left"/>
        <w:rPr>
          <w:rFonts w:eastAsiaTheme="majorEastAsia" w:cs="Arial"/>
          <w:b/>
          <w:bCs/>
          <w:color w:val="000000" w:themeColor="text1"/>
          <w:u w:val="single"/>
        </w:rPr>
      </w:pPr>
      <w:r>
        <w:br w:type="page"/>
      </w:r>
    </w:p>
    <w:p w14:paraId="71F35555" w14:textId="1ACCAFCB" w:rsidR="00676172" w:rsidRPr="00930BBF" w:rsidRDefault="004C4231" w:rsidP="00165CA7">
      <w:pPr>
        <w:pStyle w:val="Naslov2"/>
        <w:spacing w:line="240" w:lineRule="auto"/>
      </w:pPr>
      <w:r w:rsidRPr="00930BBF">
        <w:t>Sklop B</w:t>
      </w:r>
    </w:p>
    <w:p w14:paraId="1F1D8CED" w14:textId="77777777" w:rsidR="00676172" w:rsidRPr="00930BBF" w:rsidRDefault="00676172" w:rsidP="00165CA7">
      <w:pPr>
        <w:spacing w:line="240" w:lineRule="auto"/>
        <w:rPr>
          <w:rFonts w:cs="Arial"/>
        </w:rPr>
      </w:pPr>
    </w:p>
    <w:p w14:paraId="4BB41B11"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Če prijavitelj pri kateremkoli merilu oziroma podmerilu prejme 0 točk, se vloga prijavitelja zavrne. Prijavitelj mora prejeti minimalno 70 točk, sicer se njegova vloga zavrne.</w:t>
      </w:r>
    </w:p>
    <w:p w14:paraId="577F3324" w14:textId="77777777" w:rsidR="00676172" w:rsidRPr="00930BBF" w:rsidRDefault="00676172" w:rsidP="00165CA7">
      <w:pPr>
        <w:tabs>
          <w:tab w:val="clear" w:pos="360"/>
        </w:tabs>
        <w:spacing w:line="240" w:lineRule="auto"/>
        <w:rPr>
          <w:rFonts w:eastAsia="Times New Roman" w:cs="Arial"/>
          <w:kern w:val="0"/>
          <w:lang w:eastAsia="sl-SI"/>
          <w14:ligatures w14:val="none"/>
        </w:rPr>
      </w:pPr>
    </w:p>
    <w:tbl>
      <w:tblPr>
        <w:tblpPr w:leftFromText="141" w:rightFromText="141" w:vertAnchor="text" w:horzAnchor="margin" w:tblpX="73" w:tblpY="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1784"/>
        <w:gridCol w:w="3271"/>
        <w:gridCol w:w="3433"/>
      </w:tblGrid>
      <w:tr w:rsidR="00676172" w:rsidRPr="00930BBF" w14:paraId="7CEC8F9B" w14:textId="77777777" w:rsidTr="005F24A6">
        <w:trPr>
          <w:trHeight w:val="422"/>
        </w:trPr>
        <w:tc>
          <w:tcPr>
            <w:tcW w:w="2978" w:type="pct"/>
            <w:gridSpan w:val="2"/>
            <w:shd w:val="clear" w:color="auto" w:fill="EFFAC6"/>
          </w:tcPr>
          <w:p w14:paraId="45D9CF5C" w14:textId="77777777" w:rsidR="00676172" w:rsidRPr="00930BBF" w:rsidRDefault="00676172" w:rsidP="00165CA7">
            <w:pPr>
              <w:tabs>
                <w:tab w:val="clear" w:pos="360"/>
              </w:tabs>
              <w:spacing w:line="240" w:lineRule="auto"/>
              <w:jc w:val="left"/>
              <w:rPr>
                <w:rFonts w:eastAsia="Times New Roman" w:cs="Arial"/>
                <w:i/>
                <w:kern w:val="0"/>
                <w:lang w:eastAsia="sl-SI"/>
                <w14:ligatures w14:val="none"/>
              </w:rPr>
            </w:pPr>
            <w:r w:rsidRPr="00930BBF">
              <w:rPr>
                <w:rFonts w:eastAsia="Times New Roman" w:cs="Arial"/>
                <w:b/>
                <w:kern w:val="0"/>
                <w:lang w:eastAsia="sl-SI"/>
                <w14:ligatures w14:val="none"/>
              </w:rPr>
              <w:t>MERILA</w:t>
            </w:r>
          </w:p>
        </w:tc>
        <w:tc>
          <w:tcPr>
            <w:tcW w:w="2022" w:type="pct"/>
            <w:shd w:val="clear" w:color="auto" w:fill="EFFAC6"/>
          </w:tcPr>
          <w:p w14:paraId="4FF4C9BF" w14:textId="77777777" w:rsidR="00676172" w:rsidRPr="00930BBF" w:rsidRDefault="00676172" w:rsidP="00165CA7">
            <w:pPr>
              <w:tabs>
                <w:tab w:val="clear" w:pos="360"/>
              </w:tabs>
              <w:spacing w:line="240" w:lineRule="auto"/>
              <w:jc w:val="left"/>
              <w:rPr>
                <w:rFonts w:eastAsia="Times New Roman" w:cs="Arial"/>
                <w:b/>
                <w:i/>
                <w:kern w:val="0"/>
                <w:lang w:eastAsia="sl-SI"/>
                <w14:ligatures w14:val="none"/>
              </w:rPr>
            </w:pPr>
            <w:r w:rsidRPr="00930BBF">
              <w:rPr>
                <w:rFonts w:eastAsia="Times New Roman" w:cs="Arial"/>
                <w:b/>
                <w:i/>
                <w:kern w:val="0"/>
                <w:lang w:eastAsia="sl-SI"/>
                <w14:ligatures w14:val="none"/>
              </w:rPr>
              <w:t>Največje mogoče število točk</w:t>
            </w:r>
          </w:p>
        </w:tc>
      </w:tr>
      <w:tr w:rsidR="00676172" w:rsidRPr="00930BBF" w14:paraId="76C0B36F" w14:textId="77777777" w:rsidTr="005F24A6">
        <w:trPr>
          <w:trHeight w:val="281"/>
        </w:trPr>
        <w:tc>
          <w:tcPr>
            <w:tcW w:w="2978" w:type="pct"/>
            <w:gridSpan w:val="2"/>
            <w:shd w:val="clear" w:color="auto" w:fill="EFFAC6"/>
          </w:tcPr>
          <w:p w14:paraId="1A4E2ABE" w14:textId="77777777" w:rsidR="00676172" w:rsidRPr="00930BBF" w:rsidRDefault="00676172" w:rsidP="00165CA7">
            <w:pPr>
              <w:tabs>
                <w:tab w:val="clear" w:pos="360"/>
              </w:tabs>
              <w:spacing w:line="240" w:lineRule="auto"/>
              <w:contextualSpacing/>
              <w:jc w:val="left"/>
              <w:rPr>
                <w:rFonts w:eastAsia="Times New Roman" w:cs="Arial"/>
                <w:b/>
                <w:kern w:val="0"/>
                <w:lang w:eastAsia="sl-SI"/>
                <w14:ligatures w14:val="none"/>
              </w:rPr>
            </w:pPr>
            <w:r w:rsidRPr="00930BBF">
              <w:rPr>
                <w:rFonts w:eastAsia="Times New Roman" w:cs="Arial"/>
                <w:b/>
                <w:kern w:val="0"/>
                <w:lang w:eastAsia="sl-SI"/>
                <w14:ligatures w14:val="none"/>
              </w:rPr>
              <w:t>1 USTREZNOST OPERACIJE</w:t>
            </w:r>
          </w:p>
          <w:p w14:paraId="43CA7132" w14:textId="77777777" w:rsidR="00676172" w:rsidRPr="00930BBF" w:rsidRDefault="00676172" w:rsidP="00165CA7">
            <w:pPr>
              <w:tabs>
                <w:tab w:val="clear" w:pos="360"/>
              </w:tabs>
              <w:spacing w:line="240" w:lineRule="auto"/>
              <w:contextualSpacing/>
              <w:jc w:val="left"/>
              <w:rPr>
                <w:rFonts w:eastAsia="Times New Roman" w:cs="Arial"/>
                <w:b/>
                <w:kern w:val="0"/>
                <w:lang w:eastAsia="sl-SI"/>
                <w14:ligatures w14:val="none"/>
              </w:rPr>
            </w:pPr>
          </w:p>
        </w:tc>
        <w:tc>
          <w:tcPr>
            <w:tcW w:w="2022" w:type="pct"/>
            <w:shd w:val="clear" w:color="auto" w:fill="EFFAC6"/>
          </w:tcPr>
          <w:p w14:paraId="48657184" w14:textId="77777777" w:rsidR="00676172" w:rsidRPr="00930BBF" w:rsidRDefault="00676172" w:rsidP="00165CA7">
            <w:pPr>
              <w:tabs>
                <w:tab w:val="clear" w:pos="360"/>
              </w:tabs>
              <w:spacing w:line="240" w:lineRule="auto"/>
              <w:jc w:val="left"/>
              <w:rPr>
                <w:rFonts w:eastAsia="Times New Roman" w:cs="Arial"/>
                <w:b/>
                <w:kern w:val="0"/>
                <w:lang w:eastAsia="sl-SI"/>
                <w14:ligatures w14:val="none"/>
              </w:rPr>
            </w:pPr>
            <w:r w:rsidRPr="00930BBF">
              <w:rPr>
                <w:rFonts w:eastAsia="Times New Roman" w:cs="Arial"/>
                <w:b/>
                <w:kern w:val="0"/>
                <w:lang w:eastAsia="sl-SI"/>
                <w14:ligatures w14:val="none"/>
              </w:rPr>
              <w:t>10</w:t>
            </w:r>
          </w:p>
        </w:tc>
      </w:tr>
      <w:tr w:rsidR="00676172" w:rsidRPr="00930BBF" w14:paraId="0F30BB47" w14:textId="77777777" w:rsidTr="005F24A6">
        <w:trPr>
          <w:trHeight w:val="1354"/>
        </w:trPr>
        <w:tc>
          <w:tcPr>
            <w:tcW w:w="1051" w:type="pct"/>
            <w:shd w:val="clear" w:color="auto" w:fill="FEFDC3"/>
          </w:tcPr>
          <w:p w14:paraId="59B0AB66"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1.1</w:t>
            </w:r>
            <w:r w:rsidRPr="00930BBF">
              <w:rPr>
                <w:rFonts w:cs="Arial"/>
              </w:rPr>
              <w:t xml:space="preserve"> </w:t>
            </w:r>
            <w:r w:rsidRPr="00930BBF">
              <w:rPr>
                <w:rFonts w:eastAsia="Times New Roman" w:cs="Arial"/>
                <w:kern w:val="0"/>
                <w:lang w:eastAsia="sl-SI"/>
                <w14:ligatures w14:val="none"/>
              </w:rPr>
              <w:t>Skladnost operacije s cilji javnega razpisa</w:t>
            </w:r>
          </w:p>
        </w:tc>
        <w:tc>
          <w:tcPr>
            <w:tcW w:w="1927" w:type="pct"/>
          </w:tcPr>
          <w:p w14:paraId="69AC4E7B" w14:textId="77777777" w:rsidR="00676172" w:rsidRPr="00930BBF" w:rsidRDefault="00676172"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je v vlogi jasno in konkretno prikazana kot skladna z vsemi splošnimi in specifičnimi cilji javnega razpisa ter ustrezno utemeljena.</w:t>
            </w:r>
          </w:p>
        </w:tc>
        <w:tc>
          <w:tcPr>
            <w:tcW w:w="2022" w:type="pct"/>
          </w:tcPr>
          <w:p w14:paraId="124BAA24"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BCAD84D"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2FD90F24"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352693A6"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3FB0A4B"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70C6A18E"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49ECCACD" w14:textId="77777777" w:rsidTr="005F24A6">
        <w:trPr>
          <w:trHeight w:val="1410"/>
        </w:trPr>
        <w:tc>
          <w:tcPr>
            <w:tcW w:w="1051" w:type="pct"/>
            <w:shd w:val="clear" w:color="auto" w:fill="FEFDC3"/>
          </w:tcPr>
          <w:p w14:paraId="5B8D3B7A"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1.2 Evalvacija operacije</w:t>
            </w:r>
          </w:p>
        </w:tc>
        <w:tc>
          <w:tcPr>
            <w:tcW w:w="1927" w:type="pct"/>
          </w:tcPr>
          <w:p w14:paraId="542FA95C" w14:textId="58169556"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 evalvacije je osredotočen na rezultate in učinke operacije ter je jasno predstavljen, </w:t>
            </w:r>
            <w:r w:rsidR="00D7152E">
              <w:rPr>
                <w:rFonts w:eastAsia="Times New Roman" w:cs="Arial"/>
                <w:kern w:val="0"/>
                <w:lang w:eastAsia="sl-SI"/>
                <w14:ligatures w14:val="none"/>
              </w:rPr>
              <w:t>ustrezen</w:t>
            </w:r>
            <w:r w:rsidRPr="00930BBF">
              <w:rPr>
                <w:rFonts w:eastAsia="Times New Roman" w:cs="Arial"/>
                <w:kern w:val="0"/>
                <w:lang w:eastAsia="sl-SI"/>
                <w14:ligatures w14:val="none"/>
              </w:rPr>
              <w:t>, skladen s prijavo in izvedljiv.</w:t>
            </w:r>
          </w:p>
        </w:tc>
        <w:tc>
          <w:tcPr>
            <w:tcW w:w="2022" w:type="pct"/>
          </w:tcPr>
          <w:p w14:paraId="438119CB"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4AC765C0"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5E974AE5"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6D210C5B"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7E3DEBE"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6BE4F736"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bCs/>
                <w:kern w:val="0"/>
                <w:lang w:eastAsia="sl-SI"/>
                <w14:ligatures w14:val="none"/>
              </w:rPr>
              <w:t>5: odlično</w:t>
            </w:r>
            <w:r w:rsidRPr="00930BBF">
              <w:rPr>
                <w:rFonts w:eastAsia="Times New Roman" w:cs="Arial"/>
                <w:kern w:val="0"/>
                <w:lang w:eastAsia="sl-SI"/>
                <w14:ligatures w14:val="none"/>
              </w:rPr>
              <w:t xml:space="preserve"> </w:t>
            </w:r>
          </w:p>
        </w:tc>
      </w:tr>
      <w:tr w:rsidR="00676172" w:rsidRPr="00930BBF" w14:paraId="7184E5A8" w14:textId="77777777" w:rsidTr="005F24A6">
        <w:tc>
          <w:tcPr>
            <w:tcW w:w="2978" w:type="pct"/>
            <w:gridSpan w:val="2"/>
            <w:shd w:val="clear" w:color="auto" w:fill="EFFAC6"/>
          </w:tcPr>
          <w:p w14:paraId="1C2D01CD" w14:textId="77777777" w:rsidR="00676172" w:rsidRPr="00930BBF" w:rsidRDefault="00676172" w:rsidP="00165CA7">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2 KAKOVOST ZASNOVANE OPERACIJE</w:t>
            </w:r>
          </w:p>
          <w:p w14:paraId="05AADB76"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p>
        </w:tc>
        <w:tc>
          <w:tcPr>
            <w:tcW w:w="2022" w:type="pct"/>
            <w:shd w:val="clear" w:color="auto" w:fill="EFFAC6"/>
          </w:tcPr>
          <w:p w14:paraId="06B1E402"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50</w:t>
            </w:r>
          </w:p>
        </w:tc>
      </w:tr>
      <w:tr w:rsidR="00676172" w:rsidRPr="00930BBF" w14:paraId="72849864" w14:textId="77777777" w:rsidTr="00570899">
        <w:trPr>
          <w:trHeight w:val="1550"/>
        </w:trPr>
        <w:tc>
          <w:tcPr>
            <w:tcW w:w="1051" w:type="pct"/>
            <w:shd w:val="clear" w:color="auto" w:fill="FEFDC3"/>
          </w:tcPr>
          <w:p w14:paraId="126B626F"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2.1 Izvedbeni načrt</w:t>
            </w:r>
          </w:p>
        </w:tc>
        <w:tc>
          <w:tcPr>
            <w:tcW w:w="1927" w:type="pct"/>
          </w:tcPr>
          <w:p w14:paraId="3CABEE4D" w14:textId="51F759E0"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Načrtovane aktivnosti so jasno vsebinsko in časovno opredeljene, skladne s cilji operacije in vodijo k doseganju pričakovanih rezultatov. Izvedbeni načrt vključuje vse zahtevane vsebinske sklope javnega razpisa (poglavje </w:t>
            </w:r>
            <w:r w:rsidR="00F95151">
              <w:rPr>
                <w:rFonts w:eastAsia="Times New Roman" w:cs="Arial"/>
                <w:kern w:val="0"/>
                <w:lang w:eastAsia="sl-SI"/>
                <w14:ligatures w14:val="none"/>
              </w:rPr>
              <w:t>3</w:t>
            </w:r>
            <w:r w:rsidRPr="00930BBF">
              <w:rPr>
                <w:rFonts w:eastAsia="Times New Roman" w:cs="Arial"/>
                <w:kern w:val="0"/>
                <w:lang w:eastAsia="sl-SI"/>
                <w14:ligatures w14:val="none"/>
              </w:rPr>
              <w:t>.2) in predvideva njihovo izvedbo v predpisanem časovnem obdobju.</w:t>
            </w:r>
            <w:r w:rsidR="00B029D4" w:rsidRPr="00930BBF">
              <w:rPr>
                <w:rFonts w:eastAsia="Times New Roman" w:cs="Arial"/>
                <w:kern w:val="0"/>
                <w:lang w:eastAsia="sl-SI"/>
                <w14:ligatures w14:val="none"/>
              </w:rPr>
              <w:t xml:space="preserve"> Predstavljena struktura financ je ustrezna in sledi načelom učinkovitosti. Predlagani stroški so </w:t>
            </w:r>
            <w:r w:rsidR="00D7152E">
              <w:rPr>
                <w:rFonts w:eastAsia="Times New Roman" w:cs="Arial"/>
                <w:kern w:val="0"/>
                <w:lang w:eastAsia="sl-SI"/>
                <w14:ligatures w14:val="none"/>
              </w:rPr>
              <w:t>ustrezni</w:t>
            </w:r>
            <w:r w:rsidR="00B029D4" w:rsidRPr="00930BBF">
              <w:rPr>
                <w:rFonts w:eastAsia="Times New Roman" w:cs="Arial"/>
                <w:kern w:val="0"/>
                <w:lang w:eastAsia="sl-SI"/>
                <w14:ligatures w14:val="none"/>
              </w:rPr>
              <w:t>, realni in potrebni za izvedbo operacije glede na predlagan obseg aktivnosti ter predvidene cilje operacije.</w:t>
            </w:r>
          </w:p>
        </w:tc>
        <w:tc>
          <w:tcPr>
            <w:tcW w:w="2022" w:type="pct"/>
          </w:tcPr>
          <w:p w14:paraId="2AE1DFB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3650E805"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1–2: pomanjkljivo</w:t>
            </w:r>
          </w:p>
          <w:p w14:paraId="58E1CE8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3–4: zadostno</w:t>
            </w:r>
          </w:p>
          <w:p w14:paraId="69BDBCA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5–6: dobro</w:t>
            </w:r>
          </w:p>
          <w:p w14:paraId="2EFC47AA"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7–8: zelo dobro</w:t>
            </w:r>
          </w:p>
          <w:p w14:paraId="1F56002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9–10: odlično</w:t>
            </w:r>
          </w:p>
          <w:p w14:paraId="415199C3" w14:textId="77777777" w:rsidR="00676172" w:rsidRPr="00930BBF" w:rsidRDefault="00676172" w:rsidP="00165CA7">
            <w:pPr>
              <w:tabs>
                <w:tab w:val="clear" w:pos="360"/>
              </w:tabs>
              <w:spacing w:line="240" w:lineRule="auto"/>
              <w:jc w:val="left"/>
              <w:rPr>
                <w:rFonts w:eastAsia="Times New Roman" w:cs="Arial"/>
                <w:bCs/>
                <w:kern w:val="0"/>
                <w:lang w:eastAsia="sl-SI"/>
                <w14:ligatures w14:val="none"/>
              </w:rPr>
            </w:pPr>
          </w:p>
        </w:tc>
      </w:tr>
      <w:tr w:rsidR="00676172" w:rsidRPr="00930BBF" w14:paraId="62F70AE1" w14:textId="77777777" w:rsidTr="005F24A6">
        <w:trPr>
          <w:trHeight w:val="983"/>
        </w:trPr>
        <w:tc>
          <w:tcPr>
            <w:tcW w:w="1051" w:type="pct"/>
            <w:shd w:val="clear" w:color="auto" w:fill="FEFDC3"/>
          </w:tcPr>
          <w:p w14:paraId="63D72A43" w14:textId="13A416FB"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2.2 Program umetniških rezidenc</w:t>
            </w:r>
          </w:p>
        </w:tc>
        <w:tc>
          <w:tcPr>
            <w:tcW w:w="1927" w:type="pct"/>
            <w:shd w:val="clear" w:color="auto" w:fill="FFFFFF" w:themeFill="background1"/>
          </w:tcPr>
          <w:p w14:paraId="507D48F2"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Načrt izvedbe umetniških rezidenc za celotno obdobje izvajanja operacije je jasen, konceptualno zaokrožen in premišljen. Razvidno je, da bodo predvideni umetniško-raziskovalni projekti kakovostni in sodobni.</w:t>
            </w:r>
          </w:p>
          <w:p w14:paraId="7164485F"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2F396A4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 prvo leto so navedeni predvideni rezidenti z opisi umetniško-raziskovalnih projektov, okvirno vsebino usposabljanj, ki jih bodo izvajali, ter morebitno sodelovanje izvajalcev s področja sociale, zdravstva ali izobraževanja.</w:t>
            </w:r>
          </w:p>
          <w:p w14:paraId="48AE48A8"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7A00A459"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 načrta je razvidna vpetost rezidenčnega programa v lokalno okolje in vpliv na njegov razvoj ter raznolikost in dostopnost vsebin.</w:t>
            </w:r>
          </w:p>
          <w:p w14:paraId="7AAF8B3D" w14:textId="77777777" w:rsidR="003E6D78" w:rsidRPr="00930BBF" w:rsidRDefault="003E6D78" w:rsidP="00165CA7">
            <w:pPr>
              <w:tabs>
                <w:tab w:val="clear" w:pos="360"/>
              </w:tabs>
              <w:spacing w:line="240" w:lineRule="auto"/>
              <w:rPr>
                <w:rFonts w:eastAsia="Times New Roman" w:cs="Arial"/>
                <w:kern w:val="0"/>
                <w:lang w:eastAsia="sl-SI"/>
                <w14:ligatures w14:val="none"/>
              </w:rPr>
            </w:pPr>
          </w:p>
          <w:p w14:paraId="61263756" w14:textId="4418549A" w:rsidR="003E6D78" w:rsidRPr="00930BBF" w:rsidRDefault="003E6D78"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Iz načrta je razvidno, da predvidena </w:t>
            </w:r>
            <w:r w:rsidRPr="00930BBF">
              <w:rPr>
                <w:rFonts w:cs="Arial"/>
                <w:lang w:eastAsia="sl-SI"/>
              </w:rPr>
              <w:t>gostovanje rezidentov iz mednarodnega okolja izhajajo tudi iz sodelovanja v mednarodnih mrežah in izmenjavah.</w:t>
            </w:r>
          </w:p>
        </w:tc>
        <w:tc>
          <w:tcPr>
            <w:tcW w:w="2022" w:type="pct"/>
            <w:shd w:val="clear" w:color="auto" w:fill="FFFFFF" w:themeFill="background1"/>
          </w:tcPr>
          <w:p w14:paraId="1225C413"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4DDFBA9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1–3: pomanjkljivo</w:t>
            </w:r>
          </w:p>
          <w:p w14:paraId="1B06C4DF"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4–6: zadostno</w:t>
            </w:r>
          </w:p>
          <w:p w14:paraId="6DBB5C73"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7–9: dobro</w:t>
            </w:r>
          </w:p>
          <w:p w14:paraId="47D6A5E2"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10–12: zelo dobro</w:t>
            </w:r>
          </w:p>
          <w:p w14:paraId="10A69D8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13–15: odlično</w:t>
            </w:r>
          </w:p>
        </w:tc>
      </w:tr>
      <w:tr w:rsidR="00676172" w:rsidRPr="00930BBF" w14:paraId="69A32C8C" w14:textId="77777777" w:rsidTr="005F24A6">
        <w:trPr>
          <w:trHeight w:val="70"/>
        </w:trPr>
        <w:tc>
          <w:tcPr>
            <w:tcW w:w="1051" w:type="pct"/>
            <w:shd w:val="clear" w:color="auto" w:fill="FEFDC3"/>
          </w:tcPr>
          <w:p w14:paraId="3A693FB7"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2.3 Program usposabljanj in vključevanje ciljnih skupin</w:t>
            </w:r>
          </w:p>
        </w:tc>
        <w:tc>
          <w:tcPr>
            <w:tcW w:w="1927" w:type="pct"/>
          </w:tcPr>
          <w:p w14:paraId="72BE317C" w14:textId="342CA486"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Načrt usposabljanj, ki jih bodo izvajali rezidenti, je jasno predstavljen. Predstavljene so inovativne metode dela s ciljnimi skupinami in s posrednimi ciljnimi skupinami.</w:t>
            </w:r>
          </w:p>
        </w:tc>
        <w:tc>
          <w:tcPr>
            <w:tcW w:w="2022" w:type="pct"/>
          </w:tcPr>
          <w:p w14:paraId="057D525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33CD9E6A"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1–2: pomanjkljivo</w:t>
            </w:r>
          </w:p>
          <w:p w14:paraId="7243202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3–4: zadostno</w:t>
            </w:r>
          </w:p>
          <w:p w14:paraId="143625C2"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5–6: dobro</w:t>
            </w:r>
          </w:p>
          <w:p w14:paraId="7C533AFF"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7–8: zelo dobro</w:t>
            </w:r>
          </w:p>
          <w:p w14:paraId="200B3955"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9–10: odlično</w:t>
            </w:r>
          </w:p>
        </w:tc>
      </w:tr>
      <w:tr w:rsidR="00676172" w:rsidRPr="00930BBF" w14:paraId="758B47BF" w14:textId="77777777" w:rsidTr="005F24A6">
        <w:trPr>
          <w:trHeight w:val="699"/>
        </w:trPr>
        <w:tc>
          <w:tcPr>
            <w:tcW w:w="1051" w:type="pct"/>
            <w:shd w:val="clear" w:color="auto" w:fill="FEFDC3"/>
          </w:tcPr>
          <w:p w14:paraId="33F0D951"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2.4 Komunikacijski načrt</w:t>
            </w:r>
          </w:p>
        </w:tc>
        <w:tc>
          <w:tcPr>
            <w:tcW w:w="1927" w:type="pct"/>
          </w:tcPr>
          <w:p w14:paraId="39CDC5D4" w14:textId="37A373F8"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Komunikacijski načrt operacije je jasen in razumljiv. Vključuje jasno zastavljene komunikacijske cilje, opredeljene, komunikacijske kanale ter identificirane </w:t>
            </w:r>
            <w:r w:rsidR="004C4231" w:rsidRPr="00930BBF">
              <w:rPr>
                <w:rFonts w:eastAsia="Times New Roman" w:cs="Arial"/>
                <w:kern w:val="0"/>
                <w:lang w:eastAsia="sl-SI"/>
                <w14:ligatures w14:val="none"/>
              </w:rPr>
              <w:t xml:space="preserve">ciljne javnosti in </w:t>
            </w:r>
            <w:r w:rsidRPr="00930BBF">
              <w:rPr>
                <w:rFonts w:eastAsia="Times New Roman" w:cs="Arial"/>
                <w:kern w:val="0"/>
                <w:lang w:eastAsia="sl-SI"/>
                <w14:ligatures w14:val="none"/>
              </w:rPr>
              <w:t>deležnike, ki jih bo nagovarjal.</w:t>
            </w:r>
          </w:p>
        </w:tc>
        <w:tc>
          <w:tcPr>
            <w:tcW w:w="2022" w:type="pct"/>
          </w:tcPr>
          <w:p w14:paraId="262B21D8"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5FBE2E6A"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1–2: pomanjkljivo</w:t>
            </w:r>
          </w:p>
          <w:p w14:paraId="1E077545"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3–4: zadostno</w:t>
            </w:r>
          </w:p>
          <w:p w14:paraId="1F2AACF6"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5–6: dobro</w:t>
            </w:r>
          </w:p>
          <w:p w14:paraId="433A2B7D"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7–8: zelo dobro</w:t>
            </w:r>
          </w:p>
          <w:p w14:paraId="29A3373F"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9–10: odlično</w:t>
            </w:r>
          </w:p>
        </w:tc>
      </w:tr>
      <w:tr w:rsidR="00676172" w:rsidRPr="00930BBF" w14:paraId="0756CE6A" w14:textId="77777777" w:rsidTr="005F24A6">
        <w:trPr>
          <w:trHeight w:val="1408"/>
        </w:trPr>
        <w:tc>
          <w:tcPr>
            <w:tcW w:w="1051" w:type="pct"/>
            <w:shd w:val="clear" w:color="auto" w:fill="FEFDC3"/>
          </w:tcPr>
          <w:p w14:paraId="7B4C5EBF" w14:textId="19126298"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2.5 Upravljanje tveganj</w:t>
            </w:r>
          </w:p>
        </w:tc>
        <w:tc>
          <w:tcPr>
            <w:tcW w:w="1927" w:type="pct"/>
          </w:tcPr>
          <w:p w14:paraId="3BDBC909"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jasno predstavi možna tveganja pri izvedbi operacije ter predvidi ustrezne ukrepe za njihovo obvladovanje.</w:t>
            </w:r>
          </w:p>
        </w:tc>
        <w:tc>
          <w:tcPr>
            <w:tcW w:w="2022" w:type="pct"/>
          </w:tcPr>
          <w:p w14:paraId="79BC3DA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4596124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2947E2C5"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45D36327"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598FA2DD"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7667CE00"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567C1C3E" w14:textId="77777777" w:rsidTr="005F24A6">
        <w:trPr>
          <w:trHeight w:val="274"/>
        </w:trPr>
        <w:tc>
          <w:tcPr>
            <w:tcW w:w="2978" w:type="pct"/>
            <w:gridSpan w:val="2"/>
            <w:shd w:val="clear" w:color="auto" w:fill="EFFAC6"/>
          </w:tcPr>
          <w:p w14:paraId="3D5AFAF2" w14:textId="77777777" w:rsidR="00676172" w:rsidRPr="00930BBF" w:rsidRDefault="00676172" w:rsidP="00165CA7">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 xml:space="preserve">3 USTREZNOST PRIJAVITELJA </w:t>
            </w:r>
          </w:p>
          <w:p w14:paraId="6659DF6B" w14:textId="77777777" w:rsidR="00676172" w:rsidRPr="00930BBF" w:rsidRDefault="00676172" w:rsidP="00165CA7">
            <w:pPr>
              <w:tabs>
                <w:tab w:val="clear" w:pos="360"/>
              </w:tabs>
              <w:spacing w:line="240" w:lineRule="auto"/>
              <w:jc w:val="left"/>
              <w:rPr>
                <w:rFonts w:eastAsia="Times New Roman" w:cs="Arial"/>
                <w:b/>
                <w:bCs/>
                <w:iCs/>
                <w:kern w:val="0"/>
                <w:lang w:eastAsia="sl-SI"/>
                <w14:ligatures w14:val="none"/>
              </w:rPr>
            </w:pPr>
          </w:p>
        </w:tc>
        <w:tc>
          <w:tcPr>
            <w:tcW w:w="2022" w:type="pct"/>
            <w:shd w:val="clear" w:color="auto" w:fill="EFFAC6"/>
          </w:tcPr>
          <w:p w14:paraId="20DCECFB" w14:textId="77777777" w:rsidR="00676172" w:rsidRPr="00930BBF" w:rsidRDefault="00676172" w:rsidP="00165CA7">
            <w:pPr>
              <w:tabs>
                <w:tab w:val="clear" w:pos="360"/>
              </w:tabs>
              <w:spacing w:line="240" w:lineRule="auto"/>
              <w:jc w:val="left"/>
              <w:rPr>
                <w:rFonts w:eastAsiaTheme="minorHAnsi" w:cs="Arial"/>
                <w:b/>
                <w:kern w:val="0"/>
                <w14:ligatures w14:val="none"/>
              </w:rPr>
            </w:pPr>
            <w:r w:rsidRPr="00930BBF">
              <w:rPr>
                <w:rFonts w:eastAsiaTheme="minorHAnsi" w:cs="Arial"/>
                <w:b/>
                <w:kern w:val="0"/>
                <w14:ligatures w14:val="none"/>
              </w:rPr>
              <w:t>25</w:t>
            </w:r>
          </w:p>
        </w:tc>
      </w:tr>
      <w:tr w:rsidR="00676172" w:rsidRPr="00930BBF" w14:paraId="58E2BE3C" w14:textId="77777777" w:rsidTr="005F24A6">
        <w:trPr>
          <w:trHeight w:val="1525"/>
        </w:trPr>
        <w:tc>
          <w:tcPr>
            <w:tcW w:w="1051" w:type="pct"/>
            <w:shd w:val="clear" w:color="auto" w:fill="FEFDC3"/>
          </w:tcPr>
          <w:p w14:paraId="7254662A"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3.1 Tehnične in prostorske zmogljivosti</w:t>
            </w:r>
          </w:p>
        </w:tc>
        <w:tc>
          <w:tcPr>
            <w:tcW w:w="1927" w:type="pct"/>
          </w:tcPr>
          <w:p w14:paraId="2AE04BD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14:ligatures w14:val="none"/>
              </w:rPr>
              <w:t>Prijavitelj izkazuje, da ima zagotovljene ustrezne tehnične in prostorske zmogljivosti za izvedbo aktivnosti rezidenčnega centra (prostori za delo in bivanje rezidentov).</w:t>
            </w:r>
          </w:p>
        </w:tc>
        <w:tc>
          <w:tcPr>
            <w:tcW w:w="2022" w:type="pct"/>
          </w:tcPr>
          <w:p w14:paraId="79C9AD2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4904804B"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4CBA8FE4"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2C2F0515"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2E2B5A5"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6E5F4B90"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30AAEAC8" w14:textId="77777777" w:rsidTr="005F24A6">
        <w:trPr>
          <w:trHeight w:val="1408"/>
        </w:trPr>
        <w:tc>
          <w:tcPr>
            <w:tcW w:w="1051" w:type="pct"/>
            <w:shd w:val="clear" w:color="auto" w:fill="FEFDC3"/>
          </w:tcPr>
          <w:p w14:paraId="0DA8E56F"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3.2 Kadrovske zmogljivosti</w:t>
            </w:r>
          </w:p>
        </w:tc>
        <w:tc>
          <w:tcPr>
            <w:tcW w:w="1927" w:type="pct"/>
          </w:tcPr>
          <w:p w14:paraId="23767A70" w14:textId="77777777"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Prijavitelj izkazuje, da ima zagotovljene ustrezne kadrovske zmogljivosti za izvedbo aktivnosti rezidenčnega centra.</w:t>
            </w:r>
          </w:p>
        </w:tc>
        <w:tc>
          <w:tcPr>
            <w:tcW w:w="2022" w:type="pct"/>
          </w:tcPr>
          <w:p w14:paraId="1343ED7C"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2FFA7CDF"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3795542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76CA072C"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3F822D3A"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000DE8DC"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6B68B2AE" w14:textId="77777777" w:rsidTr="005F24A6">
        <w:trPr>
          <w:trHeight w:val="1411"/>
        </w:trPr>
        <w:tc>
          <w:tcPr>
            <w:tcW w:w="1051" w:type="pct"/>
            <w:shd w:val="clear" w:color="auto" w:fill="FEFDC3"/>
          </w:tcPr>
          <w:p w14:paraId="27FDD09A"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3.3 Prostori za javne dogodke</w:t>
            </w:r>
          </w:p>
        </w:tc>
        <w:tc>
          <w:tcPr>
            <w:tcW w:w="1927" w:type="pct"/>
          </w:tcPr>
          <w:p w14:paraId="4F38722B" w14:textId="77777777"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Prijavitelj izkazuje, da ima zagotovljene primerne prostore za izvedbo usposabljanj in javnih dogodkov. Prostori so referenčni, dostopni in tehnično ustrezno opremljeni.</w:t>
            </w:r>
          </w:p>
        </w:tc>
        <w:tc>
          <w:tcPr>
            <w:tcW w:w="2022" w:type="pct"/>
          </w:tcPr>
          <w:p w14:paraId="4380CDBD"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3F6197A3"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1E032919"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7A4C7899"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62BB819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4E674902"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723B89E4" w14:textId="77777777" w:rsidTr="005F24A6">
        <w:trPr>
          <w:trHeight w:val="70"/>
        </w:trPr>
        <w:tc>
          <w:tcPr>
            <w:tcW w:w="1051" w:type="pct"/>
            <w:shd w:val="clear" w:color="auto" w:fill="FEFDC3"/>
          </w:tcPr>
          <w:p w14:paraId="2A9BBF10"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3.4 Reference prijavitelja na področju rezidenčnih projektov </w:t>
            </w:r>
          </w:p>
        </w:tc>
        <w:tc>
          <w:tcPr>
            <w:tcW w:w="1927" w:type="pct"/>
            <w:shd w:val="clear" w:color="auto" w:fill="FFFFFF"/>
          </w:tcPr>
          <w:p w14:paraId="33FD9A69" w14:textId="40662520"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Prijavitelj izkazuje ustrezne reference z izvajanjem rezidenčnih projektov (vsak od njih šteje kot ena referenca</w:t>
            </w:r>
            <w:r w:rsidR="006570F5" w:rsidRPr="00930BBF">
              <w:rPr>
                <w:rFonts w:eastAsia="Times New Roman" w:cs="Arial"/>
                <w:kern w:val="0"/>
                <w14:ligatures w14:val="none"/>
              </w:rPr>
              <w:t>)</w:t>
            </w:r>
            <w:r w:rsidR="006570F5" w:rsidRPr="00930BBF">
              <w:rPr>
                <w:rFonts w:eastAsia="MS Mincho" w:cs="Arial"/>
                <w:bCs/>
                <w:kern w:val="0"/>
                <w:lang w:eastAsia="sl-SI"/>
                <w14:ligatures w14:val="none"/>
              </w:rPr>
              <w:t xml:space="preserve"> od leta 2019 do leta 2025</w:t>
            </w:r>
            <w:r w:rsidRPr="00930BBF">
              <w:rPr>
                <w:rFonts w:eastAsia="Times New Roman" w:cs="Arial"/>
                <w:kern w:val="0"/>
                <w14:ligatures w14:val="none"/>
              </w:rPr>
              <w:t>.</w:t>
            </w:r>
          </w:p>
          <w:p w14:paraId="23198091" w14:textId="77777777" w:rsidR="00676172" w:rsidRPr="00930BBF" w:rsidRDefault="00676172" w:rsidP="00165CA7">
            <w:pPr>
              <w:tabs>
                <w:tab w:val="clear" w:pos="360"/>
              </w:tabs>
              <w:spacing w:line="240" w:lineRule="auto"/>
              <w:rPr>
                <w:rFonts w:eastAsia="Times New Roman" w:cs="Arial"/>
                <w:kern w:val="0"/>
                <w14:ligatures w14:val="none"/>
              </w:rPr>
            </w:pPr>
          </w:p>
          <w:p w14:paraId="24660D06" w14:textId="4C107845"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heme="minorHAnsi" w:cs="Arial"/>
                <w:kern w:val="0"/>
                <w:lang w:eastAsia="sl-SI"/>
                <w14:ligatures w14:val="none"/>
              </w:rPr>
              <w:t>Prijavitelj vsako referenco navede v</w:t>
            </w:r>
            <w:r w:rsidRPr="00930BBF">
              <w:rPr>
                <w:rFonts w:eastAsia="Times New Roman" w:cs="Arial"/>
                <w:kern w:val="0"/>
                <w:lang w:eastAsia="sl-SI"/>
                <w14:ligatures w14:val="none"/>
              </w:rPr>
              <w:t xml:space="preserve"> </w:t>
            </w:r>
            <w:r w:rsidR="009E19E3" w:rsidRPr="00930BBF">
              <w:rPr>
                <w:rFonts w:eastAsia="Times New Roman" w:cs="Arial"/>
                <w:kern w:val="0"/>
                <w:lang w:eastAsia="sl-SI"/>
                <w14:ligatures w14:val="none"/>
              </w:rPr>
              <w:t>Obrazec št. 2</w:t>
            </w:r>
            <w:r w:rsidR="00CA19B8">
              <w:rPr>
                <w:rFonts w:eastAsia="Times New Roman" w:cs="Arial"/>
                <w:kern w:val="0"/>
                <w:lang w:eastAsia="sl-SI"/>
                <w14:ligatures w14:val="none"/>
              </w:rPr>
              <w:t xml:space="preserve"> - Sklop</w:t>
            </w:r>
            <w:r w:rsidR="009E19E3" w:rsidRPr="00930BBF">
              <w:rPr>
                <w:rFonts w:eastAsia="Times New Roman" w:cs="Arial"/>
                <w:kern w:val="0"/>
                <w:lang w:eastAsia="sl-SI"/>
                <w14:ligatures w14:val="none"/>
              </w:rPr>
              <w:t xml:space="preserve"> B</w:t>
            </w:r>
            <w:r w:rsidR="00A45017">
              <w:rPr>
                <w:rFonts w:eastAsia="Times New Roman" w:cs="Arial"/>
                <w:kern w:val="0"/>
                <w:lang w:eastAsia="sl-SI"/>
                <w14:ligatures w14:val="none"/>
              </w:rPr>
              <w:t>:</w:t>
            </w:r>
            <w:r w:rsidR="009E19E3"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Pr="00930BBF">
              <w:rPr>
                <w:rFonts w:eastAsia="Times New Roman" w:cs="Arial"/>
                <w:kern w:val="0"/>
                <w:lang w:eastAsia="sl-SI"/>
                <w14:ligatures w14:val="none"/>
              </w:rPr>
              <w:t xml:space="preserve">, v kateri so navedene </w:t>
            </w:r>
            <w:r w:rsidR="0030797B">
              <w:rPr>
                <w:rFonts w:eastAsia="Times New Roman" w:cs="Arial"/>
                <w:kern w:val="0"/>
                <w:lang w:eastAsia="sl-SI"/>
                <w14:ligatures w14:val="none"/>
              </w:rPr>
              <w:t xml:space="preserve">delujoče </w:t>
            </w:r>
            <w:r w:rsidRPr="00930BBF">
              <w:rPr>
                <w:rFonts w:eastAsia="Times New Roman" w:cs="Arial"/>
                <w:kern w:val="0"/>
                <w:lang w:eastAsia="sl-SI"/>
                <w14:ligatures w14:val="none"/>
              </w:rPr>
              <w:t xml:space="preserve">spletne povezave do izvedenih rezidenčnih programov oziroma v obrazec prijavitelj </w:t>
            </w:r>
            <w:r w:rsidR="002471A9" w:rsidRPr="00930BBF">
              <w:rPr>
                <w:rFonts w:eastAsia="Times New Roman" w:cs="Arial"/>
                <w:kern w:val="0"/>
                <w:lang w:eastAsia="sl-SI"/>
                <w14:ligatures w14:val="none"/>
              </w:rPr>
              <w:t>ustvari povezavo na</w:t>
            </w:r>
            <w:r w:rsidRPr="00930BBF">
              <w:rPr>
                <w:rFonts w:eastAsia="Times New Roman" w:cs="Arial"/>
                <w:kern w:val="0"/>
                <w:lang w:eastAsia="sl-SI"/>
                <w14:ligatures w14:val="none"/>
              </w:rPr>
              <w:t xml:space="preserve"> drugo ustrezno dokazilo, s katerim dokazuje izvedbo rezidenčnih programov s številom rezidenc na letni ravni.</w:t>
            </w:r>
          </w:p>
        </w:tc>
        <w:tc>
          <w:tcPr>
            <w:tcW w:w="2022" w:type="pct"/>
          </w:tcPr>
          <w:p w14:paraId="7A0E6A8E"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0: prijavitelj izkazuje manj kot štiri </w:t>
            </w:r>
            <w:r w:rsidRPr="00930BBF">
              <w:rPr>
                <w:rFonts w:eastAsia="Times New Roman" w:cs="Arial"/>
                <w:kern w:val="0"/>
                <w14:ligatures w14:val="none"/>
              </w:rPr>
              <w:t>reference</w:t>
            </w:r>
          </w:p>
          <w:p w14:paraId="161ABF73"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3: prijavitelj izkazuje med 4 do 12 </w:t>
            </w:r>
            <w:r w:rsidRPr="00930BBF">
              <w:rPr>
                <w:rFonts w:eastAsia="Times New Roman" w:cs="Arial"/>
                <w:kern w:val="0"/>
                <w14:ligatures w14:val="none"/>
              </w:rPr>
              <w:t>referenc</w:t>
            </w:r>
          </w:p>
          <w:p w14:paraId="1B2F6DFB"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5: prijavitelj izkazuje med 13 do 20 </w:t>
            </w:r>
            <w:r w:rsidRPr="00930BBF">
              <w:rPr>
                <w:rFonts w:eastAsia="Times New Roman" w:cs="Arial"/>
                <w:kern w:val="0"/>
                <w14:ligatures w14:val="none"/>
              </w:rPr>
              <w:t>referenc</w:t>
            </w:r>
          </w:p>
          <w:p w14:paraId="059AE970"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10: prijavitelj izkazuje več kot 20 </w:t>
            </w:r>
            <w:r w:rsidRPr="00930BBF">
              <w:rPr>
                <w:rFonts w:eastAsia="Times New Roman" w:cs="Arial"/>
                <w:kern w:val="0"/>
                <w14:ligatures w14:val="none"/>
              </w:rPr>
              <w:t>referenc</w:t>
            </w:r>
          </w:p>
          <w:p w14:paraId="22FA2A75" w14:textId="77777777" w:rsidR="00676172" w:rsidRPr="00930BBF" w:rsidRDefault="00676172" w:rsidP="00165CA7">
            <w:pPr>
              <w:tabs>
                <w:tab w:val="clear" w:pos="360"/>
              </w:tabs>
              <w:spacing w:line="240" w:lineRule="auto"/>
              <w:ind w:left="360"/>
              <w:contextualSpacing/>
              <w:jc w:val="left"/>
              <w:rPr>
                <w:rFonts w:eastAsia="Times New Roman" w:cs="Arial"/>
                <w:bCs/>
                <w:kern w:val="0"/>
                <w:lang w:eastAsia="sl-SI"/>
                <w14:ligatures w14:val="none"/>
              </w:rPr>
            </w:pPr>
          </w:p>
        </w:tc>
      </w:tr>
      <w:tr w:rsidR="00676172" w:rsidRPr="00930BBF" w14:paraId="23A5330D" w14:textId="77777777" w:rsidTr="005F24A6">
        <w:trPr>
          <w:trHeight w:val="416"/>
        </w:trPr>
        <w:tc>
          <w:tcPr>
            <w:tcW w:w="2978" w:type="pct"/>
            <w:gridSpan w:val="2"/>
            <w:shd w:val="clear" w:color="auto" w:fill="EFFAC6"/>
          </w:tcPr>
          <w:p w14:paraId="7125E34A"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4 DRUGA MERILA</w:t>
            </w:r>
          </w:p>
          <w:p w14:paraId="558D8AA3"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p>
        </w:tc>
        <w:tc>
          <w:tcPr>
            <w:tcW w:w="2022" w:type="pct"/>
            <w:shd w:val="clear" w:color="auto" w:fill="EFFAC6"/>
          </w:tcPr>
          <w:p w14:paraId="320C79B0"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15</w:t>
            </w:r>
          </w:p>
        </w:tc>
      </w:tr>
      <w:tr w:rsidR="00676172" w:rsidRPr="00930BBF" w14:paraId="0143420F" w14:textId="77777777" w:rsidTr="005F24A6">
        <w:trPr>
          <w:trHeight w:val="416"/>
        </w:trPr>
        <w:tc>
          <w:tcPr>
            <w:tcW w:w="1051" w:type="pct"/>
            <w:shd w:val="clear" w:color="auto" w:fill="FEFDC3"/>
          </w:tcPr>
          <w:p w14:paraId="13A43299"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4.1 Vključenost izvajalcev s področja sociale, zdravstva in izobraževanja </w:t>
            </w:r>
          </w:p>
        </w:tc>
        <w:tc>
          <w:tcPr>
            <w:tcW w:w="1927" w:type="pct"/>
            <w:shd w:val="clear" w:color="auto" w:fill="FFFFFF"/>
          </w:tcPr>
          <w:p w14:paraId="1D35C5E4"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V vlogi je jasno opredeljeno, da bodo izvajalci socialno-varstvene, zdravstvene ali vzgojno-izobraževalne dejavnosti aktivno vključeni v umetniško-raziskovalne projekte, ter opisan način njihovega sodelovanja.</w:t>
            </w:r>
          </w:p>
          <w:p w14:paraId="32F5790C"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0E31843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Priložen je predviden seznam vključenih izvajalcev.</w:t>
            </w:r>
          </w:p>
        </w:tc>
        <w:tc>
          <w:tcPr>
            <w:tcW w:w="2022" w:type="pct"/>
          </w:tcPr>
          <w:p w14:paraId="1CA94CE8" w14:textId="2562056C"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0: ni predvideno oz. je neustrezno predvideno oz. je predvideno, da bodo manj kot 4 umetniško-raziskovalni projekti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vključevali navedene institucije</w:t>
            </w:r>
          </w:p>
          <w:p w14:paraId="25F8127C" w14:textId="3C76D84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5: v okviru operacije bodo vsaj 4 umetniško-raziskovalni projekti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vključevali navedene institucije</w:t>
            </w:r>
          </w:p>
          <w:p w14:paraId="38E9ED59" w14:textId="3653DFAE"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10: v okviru operacije bo vsaj 5 ali več umetniško-raziskovalnih projektov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vključevalo navedene institucije</w:t>
            </w:r>
          </w:p>
        </w:tc>
      </w:tr>
      <w:tr w:rsidR="00676172" w:rsidRPr="00930BBF" w14:paraId="1843B5FF" w14:textId="77777777" w:rsidTr="005F24A6">
        <w:trPr>
          <w:trHeight w:val="416"/>
        </w:trPr>
        <w:tc>
          <w:tcPr>
            <w:tcW w:w="1051" w:type="pct"/>
            <w:shd w:val="clear" w:color="auto" w:fill="FEFDC3"/>
          </w:tcPr>
          <w:p w14:paraId="0C49DAF2"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4.2 Zagotavljanje spoštovanja temeljnih pravic, spodbujanja enakih možnosti moških in žensk ter preprečevanja diskriminacije</w:t>
            </w:r>
          </w:p>
        </w:tc>
        <w:tc>
          <w:tcPr>
            <w:tcW w:w="1927" w:type="pct"/>
            <w:shd w:val="clear" w:color="auto" w:fill="FFFFFF"/>
          </w:tcPr>
          <w:p w14:paraId="086130D0" w14:textId="3D90D3C9"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V vlogi je jasno opredeljeno, kako bo operacija zagotavljala spoštovanje temeljnih</w:t>
            </w:r>
            <w:r w:rsidR="009A3BFA">
              <w:rPr>
                <w:rFonts w:eastAsia="Times New Roman" w:cs="Arial"/>
                <w:kern w:val="0"/>
                <w:lang w:eastAsia="sl-SI"/>
                <w14:ligatures w14:val="none"/>
              </w:rPr>
              <w:t xml:space="preserve"> človekovih</w:t>
            </w:r>
            <w:r w:rsidRPr="00930BBF">
              <w:rPr>
                <w:rFonts w:eastAsia="Times New Roman" w:cs="Arial"/>
                <w:kern w:val="0"/>
                <w:lang w:eastAsia="sl-SI"/>
                <w14:ligatures w14:val="none"/>
              </w:rPr>
              <w:t xml:space="preserve"> pravic, enakih možnosti moških in žensk ter preprečevala diskriminacijo, zlasti v zvezi z dostopnostjo storitev osebam z različnimi oviranostmi.</w:t>
            </w:r>
          </w:p>
        </w:tc>
        <w:tc>
          <w:tcPr>
            <w:tcW w:w="2022" w:type="pct"/>
          </w:tcPr>
          <w:p w14:paraId="139A51B4" w14:textId="7777777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0: ni predvideno oz. je neustrezno zagotovljeno</w:t>
            </w:r>
          </w:p>
          <w:p w14:paraId="223D0FB7" w14:textId="7777777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3: ustrezno </w:t>
            </w:r>
          </w:p>
          <w:p w14:paraId="1B90ACD9" w14:textId="7777777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5: odlično </w:t>
            </w:r>
          </w:p>
        </w:tc>
      </w:tr>
      <w:tr w:rsidR="00676172" w:rsidRPr="00930BBF" w14:paraId="0FAF85BF" w14:textId="77777777" w:rsidTr="005F24A6">
        <w:trPr>
          <w:trHeight w:val="299"/>
        </w:trPr>
        <w:tc>
          <w:tcPr>
            <w:tcW w:w="2978" w:type="pct"/>
            <w:gridSpan w:val="2"/>
            <w:shd w:val="clear" w:color="auto" w:fill="EFFAC6"/>
          </w:tcPr>
          <w:p w14:paraId="60E9C287" w14:textId="77777777" w:rsidR="005F24A6"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SKUPAJ točk</w:t>
            </w:r>
          </w:p>
          <w:p w14:paraId="78A9B975" w14:textId="50540536" w:rsidR="005F24A6" w:rsidRPr="00930BBF" w:rsidRDefault="005F24A6" w:rsidP="00165CA7">
            <w:pPr>
              <w:tabs>
                <w:tab w:val="clear" w:pos="360"/>
              </w:tabs>
              <w:spacing w:line="240" w:lineRule="auto"/>
              <w:jc w:val="left"/>
              <w:rPr>
                <w:rFonts w:eastAsia="Times New Roman" w:cs="Arial"/>
                <w:b/>
                <w:bCs/>
                <w:kern w:val="0"/>
                <w:lang w:eastAsia="sl-SI"/>
                <w14:ligatures w14:val="none"/>
              </w:rPr>
            </w:pPr>
          </w:p>
        </w:tc>
        <w:tc>
          <w:tcPr>
            <w:tcW w:w="2022" w:type="pct"/>
            <w:shd w:val="clear" w:color="auto" w:fill="EFFAC6"/>
          </w:tcPr>
          <w:p w14:paraId="223CC071" w14:textId="77777777" w:rsidR="00676172" w:rsidRPr="00930BBF" w:rsidRDefault="00676172" w:rsidP="00165CA7">
            <w:pPr>
              <w:tabs>
                <w:tab w:val="clear" w:pos="360"/>
              </w:tabs>
              <w:spacing w:line="240" w:lineRule="auto"/>
              <w:ind w:left="264"/>
              <w:rPr>
                <w:rFonts w:eastAsia="Times New Roman" w:cs="Arial"/>
                <w:b/>
                <w:bCs/>
                <w:kern w:val="0"/>
                <w:lang w:eastAsia="sl-SI"/>
                <w14:ligatures w14:val="none"/>
              </w:rPr>
            </w:pPr>
            <w:r w:rsidRPr="00930BBF">
              <w:rPr>
                <w:rFonts w:eastAsia="Times New Roman" w:cs="Arial"/>
                <w:b/>
                <w:bCs/>
                <w:kern w:val="0"/>
                <w:lang w:eastAsia="sl-SI"/>
                <w14:ligatures w14:val="none"/>
              </w:rPr>
              <w:t xml:space="preserve">100 </w:t>
            </w:r>
          </w:p>
        </w:tc>
      </w:tr>
    </w:tbl>
    <w:p w14:paraId="029ED58D" w14:textId="77777777" w:rsidR="00A01A2A" w:rsidRPr="00930BBF" w:rsidRDefault="00A01A2A" w:rsidP="00165CA7">
      <w:pPr>
        <w:spacing w:line="240" w:lineRule="auto"/>
        <w:rPr>
          <w:rFonts w:cs="Arial"/>
        </w:rPr>
      </w:pPr>
    </w:p>
    <w:p w14:paraId="176CB34B" w14:textId="77777777" w:rsidR="004B036E" w:rsidRPr="00930BBF" w:rsidRDefault="004B036E" w:rsidP="00165CA7">
      <w:pPr>
        <w:spacing w:line="240" w:lineRule="auto"/>
        <w:rPr>
          <w:rFonts w:cs="Arial"/>
          <w:lang w:eastAsia="sl-SI"/>
        </w:rPr>
      </w:pPr>
      <w:r w:rsidRPr="00930BBF">
        <w:rPr>
          <w:rFonts w:cs="Arial"/>
        </w:rPr>
        <w:t>Vse formalno popolne vloge, ki izpolnjujejo pogoje javnega razpisa, bosta na podlagi meril in v skladu z ocenjevalno lestvico, ločeno ocenila 2 člana komisije.</w:t>
      </w:r>
    </w:p>
    <w:p w14:paraId="4026F852" w14:textId="77777777" w:rsidR="004B036E" w:rsidRPr="00930BBF" w:rsidRDefault="004B036E" w:rsidP="00165CA7">
      <w:pPr>
        <w:spacing w:line="240" w:lineRule="auto"/>
        <w:rPr>
          <w:rFonts w:cs="Arial"/>
        </w:rPr>
      </w:pPr>
    </w:p>
    <w:p w14:paraId="321144D8" w14:textId="5C3E4AA0" w:rsidR="004B036E" w:rsidRPr="00930BBF" w:rsidRDefault="0030797B" w:rsidP="00165CA7">
      <w:pPr>
        <w:spacing w:line="240" w:lineRule="auto"/>
        <w:rPr>
          <w:rFonts w:cs="Arial"/>
        </w:rPr>
      </w:pPr>
      <w:r>
        <w:rPr>
          <w:rFonts w:cs="Arial"/>
        </w:rPr>
        <w:t>Če</w:t>
      </w:r>
      <w:r w:rsidR="004B036E" w:rsidRPr="00930BBF">
        <w:rPr>
          <w:rFonts w:cs="Arial"/>
        </w:rPr>
        <w:t xml:space="preserve"> se bosta oceni razlikovali za </w:t>
      </w:r>
      <w:bookmarkStart w:id="92" w:name="_Hlk206843848"/>
      <w:r w:rsidR="006570F5" w:rsidRPr="00930BBF">
        <w:rPr>
          <w:rFonts w:cs="Arial"/>
        </w:rPr>
        <w:t xml:space="preserve">25 točk v Sklopu A in za </w:t>
      </w:r>
      <w:r w:rsidR="004B036E" w:rsidRPr="00930BBF">
        <w:rPr>
          <w:rFonts w:cs="Arial"/>
        </w:rPr>
        <w:t>1</w:t>
      </w:r>
      <w:r w:rsidR="006570F5" w:rsidRPr="00930BBF">
        <w:rPr>
          <w:rFonts w:cs="Arial"/>
        </w:rPr>
        <w:t>5</w:t>
      </w:r>
      <w:r w:rsidR="004B036E" w:rsidRPr="00930BBF">
        <w:rPr>
          <w:rFonts w:cs="Arial"/>
        </w:rPr>
        <w:t xml:space="preserve"> točk</w:t>
      </w:r>
      <w:r w:rsidR="006570F5" w:rsidRPr="00930BBF">
        <w:rPr>
          <w:rFonts w:cs="Arial"/>
        </w:rPr>
        <w:t xml:space="preserve"> v Sklopu B</w:t>
      </w:r>
      <w:bookmarkEnd w:id="92"/>
      <w:r w:rsidR="004B036E" w:rsidRPr="00930BBF">
        <w:rPr>
          <w:rFonts w:cs="Arial"/>
        </w:rPr>
        <w:t xml:space="preserve"> ali manj, se bo </w:t>
      </w:r>
      <w:r w:rsidR="00DB1200" w:rsidRPr="00930BBF">
        <w:rPr>
          <w:rFonts w:cs="Arial"/>
        </w:rPr>
        <w:t xml:space="preserve">končna </w:t>
      </w:r>
      <w:r w:rsidR="004B036E" w:rsidRPr="00930BBF">
        <w:rPr>
          <w:rFonts w:cs="Arial"/>
        </w:rPr>
        <w:t xml:space="preserve">ocena </w:t>
      </w:r>
      <w:r w:rsidR="00DB1200" w:rsidRPr="00930BBF">
        <w:rPr>
          <w:rFonts w:cs="Arial"/>
        </w:rPr>
        <w:t xml:space="preserve">vloge </w:t>
      </w:r>
      <w:r w:rsidR="004B036E" w:rsidRPr="00930BBF">
        <w:rPr>
          <w:rFonts w:cs="Arial"/>
        </w:rPr>
        <w:t xml:space="preserve">oblikovala na podlagi povprečja ocen obeh ocenjevalcev. </w:t>
      </w:r>
      <w:r>
        <w:rPr>
          <w:rFonts w:cs="Arial"/>
        </w:rPr>
        <w:t>Če</w:t>
      </w:r>
      <w:r w:rsidR="004B036E" w:rsidRPr="00930BBF">
        <w:rPr>
          <w:rFonts w:cs="Arial"/>
        </w:rPr>
        <w:t xml:space="preserve"> se bosta oceni razlikovali za več kot </w:t>
      </w:r>
      <w:r w:rsidR="006570F5" w:rsidRPr="00930BBF">
        <w:rPr>
          <w:rFonts w:cs="Arial"/>
        </w:rPr>
        <w:t>25 točk v Sklopu A in za več kot 15 točk v Sklopu B</w:t>
      </w:r>
      <w:r w:rsidR="004B036E" w:rsidRPr="00930BBF">
        <w:rPr>
          <w:rFonts w:cs="Arial"/>
        </w:rPr>
        <w:t xml:space="preserve">, bo vlogo ocenil še tretji ocenjevalec. V tem primeru bo </w:t>
      </w:r>
      <w:r w:rsidR="00DB1200" w:rsidRPr="00930BBF">
        <w:rPr>
          <w:rFonts w:cs="Arial"/>
        </w:rPr>
        <w:t xml:space="preserve">končna </w:t>
      </w:r>
      <w:r w:rsidR="004B036E" w:rsidRPr="00930BBF">
        <w:rPr>
          <w:rFonts w:cs="Arial"/>
        </w:rPr>
        <w:t>ocena</w:t>
      </w:r>
      <w:r w:rsidR="00DB1200" w:rsidRPr="00930BBF">
        <w:rPr>
          <w:rFonts w:cs="Arial"/>
        </w:rPr>
        <w:t xml:space="preserve"> vloge</w:t>
      </w:r>
      <w:r w:rsidR="004B036E" w:rsidRPr="00930BBF">
        <w:rPr>
          <w:rFonts w:cs="Arial"/>
        </w:rPr>
        <w:t xml:space="preserve"> oblikovana na osnovi povprečja vseh treh ocen.</w:t>
      </w:r>
    </w:p>
    <w:p w14:paraId="13041F36" w14:textId="77777777" w:rsidR="006570F5" w:rsidRPr="00930BBF" w:rsidRDefault="006570F5" w:rsidP="00165CA7">
      <w:pPr>
        <w:spacing w:line="240" w:lineRule="auto"/>
        <w:rPr>
          <w:rFonts w:cs="Arial"/>
        </w:rPr>
      </w:pPr>
    </w:p>
    <w:p w14:paraId="6F54E522" w14:textId="1DFB91C4" w:rsidR="00751CC4" w:rsidRPr="00930BBF" w:rsidRDefault="00DB1200" w:rsidP="00165CA7">
      <w:pPr>
        <w:spacing w:line="240" w:lineRule="auto"/>
        <w:rPr>
          <w:rFonts w:cs="Arial"/>
          <w:bCs/>
        </w:rPr>
      </w:pPr>
      <w:r w:rsidRPr="00930BBF">
        <w:rPr>
          <w:rFonts w:cs="Arial"/>
          <w:bCs/>
        </w:rPr>
        <w:t>Obrazložitev končne ocene vloge in utemeljive ocen po posameznih merilih, ki se navedejo v sklepu o izboru</w:t>
      </w:r>
      <w:r w:rsidR="00024889" w:rsidRPr="00930BBF">
        <w:rPr>
          <w:rFonts w:cs="Arial"/>
          <w:bCs/>
        </w:rPr>
        <w:t xml:space="preserve"> oziroma </w:t>
      </w:r>
      <w:r w:rsidRPr="00930BBF">
        <w:rPr>
          <w:rFonts w:cs="Arial"/>
          <w:bCs/>
        </w:rPr>
        <w:t>zavrnitvi, pripravita ocenjevalca</w:t>
      </w:r>
      <w:r w:rsidR="006570F5" w:rsidRPr="00930BBF">
        <w:rPr>
          <w:rFonts w:cs="Arial"/>
          <w:bCs/>
        </w:rPr>
        <w:t xml:space="preserve"> skupaj</w:t>
      </w:r>
      <w:r w:rsidRPr="00930BBF">
        <w:rPr>
          <w:rFonts w:cs="Arial"/>
          <w:bCs/>
        </w:rPr>
        <w:t>, oziroma v primeru tretjega ocenjevalca, vsi trije ocenjevalci, skupaj.</w:t>
      </w:r>
    </w:p>
    <w:p w14:paraId="11435C71" w14:textId="77777777" w:rsidR="00DB1200" w:rsidRPr="00930BBF" w:rsidRDefault="00DB1200" w:rsidP="00165CA7">
      <w:pPr>
        <w:spacing w:line="240" w:lineRule="auto"/>
        <w:rPr>
          <w:rFonts w:eastAsia="Calibri" w:cs="Arial"/>
        </w:rPr>
      </w:pPr>
    </w:p>
    <w:p w14:paraId="5B8AF140" w14:textId="77777777" w:rsidR="004B036E" w:rsidRPr="00930BBF" w:rsidRDefault="004B036E" w:rsidP="00165CA7">
      <w:pPr>
        <w:spacing w:line="240" w:lineRule="auto"/>
        <w:rPr>
          <w:rFonts w:cs="Arial"/>
          <w:lang w:eastAsia="sl-SI"/>
        </w:rPr>
      </w:pPr>
      <w:r w:rsidRPr="00930BBF">
        <w:rPr>
          <w:rFonts w:cs="Arial"/>
        </w:rPr>
        <w:t>Komisija lahko od prijaviteljev zahteva tudi dodatna pojasnila oziroma obrazložitve o vsebini vloge. Če pojasnila ne bodo posredovana v roku in na način, ki bo določen v pozivu, bo komisija vlogo ocenila na podlagi obstoječih podatkov.</w:t>
      </w:r>
    </w:p>
    <w:p w14:paraId="7C561BD5" w14:textId="77777777" w:rsidR="004B036E" w:rsidRPr="00930BBF" w:rsidRDefault="004B036E" w:rsidP="00165CA7">
      <w:pPr>
        <w:spacing w:line="240" w:lineRule="auto"/>
        <w:rPr>
          <w:rFonts w:cs="Arial"/>
        </w:rPr>
      </w:pPr>
    </w:p>
    <w:p w14:paraId="0E76B6B0" w14:textId="77777777" w:rsidR="004B036E" w:rsidRPr="00930BBF" w:rsidRDefault="004B036E" w:rsidP="00165CA7">
      <w:pPr>
        <w:spacing w:line="240" w:lineRule="auto"/>
        <w:rPr>
          <w:rFonts w:cs="Arial"/>
        </w:rPr>
      </w:pPr>
      <w:r w:rsidRPr="00930BBF">
        <w:rPr>
          <w:rFonts w:cs="Arial"/>
        </w:rPr>
        <w:t xml:space="preserve">Komisija ima pravico do znižanja finančnega načrta, če ugotovi, da le-ta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komisije, se šteje, da prijavitelj odstopa od vloge. </w:t>
      </w:r>
    </w:p>
    <w:p w14:paraId="79AADB04" w14:textId="77777777" w:rsidR="00DB1200" w:rsidRPr="00930BBF" w:rsidRDefault="00DB1200" w:rsidP="00165CA7">
      <w:pPr>
        <w:spacing w:line="240" w:lineRule="auto"/>
        <w:rPr>
          <w:rFonts w:cs="Arial"/>
        </w:rPr>
      </w:pPr>
    </w:p>
    <w:p w14:paraId="77EA0C24" w14:textId="77777777" w:rsidR="00DB1200" w:rsidRPr="00930BBF" w:rsidRDefault="00DB1200" w:rsidP="00165CA7">
      <w:pPr>
        <w:pStyle w:val="Naslov2"/>
        <w:spacing w:line="240" w:lineRule="auto"/>
      </w:pPr>
      <w:bookmarkStart w:id="93" w:name="_Toc205820695"/>
      <w:bookmarkStart w:id="94" w:name="_Toc206687144"/>
      <w:r w:rsidRPr="00930BBF">
        <w:t>Izbor vlog za sofinanciranje</w:t>
      </w:r>
      <w:bookmarkEnd w:id="93"/>
      <w:bookmarkEnd w:id="94"/>
    </w:p>
    <w:p w14:paraId="68E0C267" w14:textId="77777777" w:rsidR="00DB1200" w:rsidRPr="00930BBF" w:rsidRDefault="00DB1200" w:rsidP="00165CA7">
      <w:pPr>
        <w:spacing w:line="240" w:lineRule="auto"/>
        <w:rPr>
          <w:rFonts w:cs="Arial"/>
        </w:rPr>
      </w:pPr>
    </w:p>
    <w:p w14:paraId="702BAF99" w14:textId="44A0565F" w:rsidR="00DB1200" w:rsidRPr="00930BBF" w:rsidRDefault="00DB1200" w:rsidP="00165CA7">
      <w:pPr>
        <w:spacing w:line="240" w:lineRule="auto"/>
        <w:rPr>
          <w:rFonts w:cs="Arial"/>
          <w:lang w:eastAsia="sl-SI"/>
        </w:rPr>
      </w:pPr>
      <w:r w:rsidRPr="00930BBF">
        <w:rPr>
          <w:rFonts w:cs="Arial"/>
        </w:rPr>
        <w:t>Na osnovi rezultatov ocenjevanja bo komisija oblikovala predlog prejemnika sredstev, ki ga bo predlagala za sofinanciranje</w:t>
      </w:r>
      <w:r w:rsidR="0030797B">
        <w:rPr>
          <w:rFonts w:cs="Arial"/>
        </w:rPr>
        <w:t>,</w:t>
      </w:r>
      <w:r w:rsidRPr="00930BBF">
        <w:rPr>
          <w:rFonts w:cs="Arial"/>
        </w:rPr>
        <w:t xml:space="preserve"> in sicer za vsak sklop posebej. O dodelitvi sredstev po tem javnem razpisu bo na predlog komisije s sklepom odločil predstojnik ministrstva.</w:t>
      </w:r>
    </w:p>
    <w:bookmarkEnd w:id="90"/>
    <w:p w14:paraId="57C52CA3" w14:textId="77777777" w:rsidR="004B036E" w:rsidRPr="00930BBF" w:rsidRDefault="004B036E" w:rsidP="00165CA7">
      <w:pPr>
        <w:spacing w:line="240" w:lineRule="auto"/>
        <w:rPr>
          <w:rFonts w:cs="Arial"/>
        </w:rPr>
      </w:pPr>
    </w:p>
    <w:p w14:paraId="2CE33392" w14:textId="77777777" w:rsidR="009359AF" w:rsidRDefault="009359AF" w:rsidP="00165CA7">
      <w:pPr>
        <w:tabs>
          <w:tab w:val="clear" w:pos="360"/>
        </w:tabs>
        <w:spacing w:after="160" w:line="240" w:lineRule="auto"/>
        <w:jc w:val="left"/>
        <w:rPr>
          <w:rFonts w:cs="Arial"/>
        </w:rPr>
      </w:pPr>
      <w:r>
        <w:rPr>
          <w:rFonts w:cs="Arial"/>
        </w:rPr>
        <w:br w:type="page"/>
      </w:r>
    </w:p>
    <w:p w14:paraId="284F5C80" w14:textId="1EC2A93C" w:rsidR="001658DC" w:rsidRPr="00930BBF" w:rsidRDefault="001658DC" w:rsidP="00165CA7">
      <w:pPr>
        <w:pStyle w:val="Odstavekseznama"/>
        <w:numPr>
          <w:ilvl w:val="2"/>
          <w:numId w:val="15"/>
        </w:numPr>
        <w:spacing w:line="240" w:lineRule="auto"/>
        <w:rPr>
          <w:rFonts w:eastAsia="Times New Roman" w:cs="Arial"/>
          <w:kern w:val="0"/>
          <w:lang w:eastAsia="sl-SI"/>
          <w14:ligatures w14:val="none"/>
        </w:rPr>
      </w:pPr>
      <w:r w:rsidRPr="00930BBF">
        <w:rPr>
          <w:rFonts w:cs="Arial"/>
        </w:rPr>
        <w:t>S</w:t>
      </w:r>
      <w:r w:rsidR="008E56BA" w:rsidRPr="00930BBF">
        <w:rPr>
          <w:rFonts w:cs="Arial"/>
        </w:rPr>
        <w:t>klop A</w:t>
      </w:r>
    </w:p>
    <w:p w14:paraId="334CAED9" w14:textId="77777777" w:rsidR="006570F5" w:rsidRPr="00930BBF" w:rsidRDefault="006570F5" w:rsidP="00165CA7">
      <w:pPr>
        <w:autoSpaceDE w:val="0"/>
        <w:autoSpaceDN w:val="0"/>
        <w:adjustRightInd w:val="0"/>
        <w:spacing w:line="240" w:lineRule="auto"/>
        <w:contextualSpacing/>
        <w:rPr>
          <w:rFonts w:eastAsia="Times New Roman" w:cs="Arial"/>
          <w:b/>
          <w:kern w:val="0"/>
          <w:highlight w:val="magenta"/>
          <w:lang w:eastAsia="sl-SI"/>
          <w14:ligatures w14:val="none"/>
        </w:rPr>
      </w:pPr>
    </w:p>
    <w:p w14:paraId="074E7446" w14:textId="13C2BFFF" w:rsidR="006570F5" w:rsidRPr="00930BBF" w:rsidRDefault="006570F5" w:rsidP="00165CA7">
      <w:pPr>
        <w:spacing w:line="240" w:lineRule="auto"/>
        <w:rPr>
          <w:rFonts w:eastAsia="Times New Roman" w:cs="Arial"/>
          <w:bCs/>
          <w:kern w:val="0"/>
          <w:lang w:eastAsia="sl-SI"/>
          <w14:ligatures w14:val="none"/>
        </w:rPr>
      </w:pPr>
      <w:r w:rsidRPr="00930BBF">
        <w:rPr>
          <w:rFonts w:cs="Arial"/>
          <w:bCs/>
        </w:rPr>
        <w:t xml:space="preserve">Komisija bo na podlagi izidov ocenjevanja oblikovala predlog prejemnikov sredstev, ki jih bo predlagala za sofinanciranje za sklop A, in sicer bodo za sofinanciranje </w:t>
      </w:r>
      <w:r w:rsidRPr="00930BBF">
        <w:rPr>
          <w:rFonts w:eastAsia="Times New Roman" w:cs="Arial"/>
          <w:kern w:val="0"/>
          <w:lang w:eastAsia="sl-SI"/>
          <w14:ligatures w14:val="none"/>
        </w:rPr>
        <w:t xml:space="preserve">predlagane vloge, ki bodo dosegle </w:t>
      </w:r>
      <w:r w:rsidRPr="00930BBF">
        <w:rPr>
          <w:rFonts w:eastAsia="Times New Roman" w:cs="Arial"/>
          <w:b/>
          <w:bCs/>
          <w:kern w:val="0"/>
          <w:lang w:eastAsia="sl-SI"/>
          <w14:ligatures w14:val="none"/>
        </w:rPr>
        <w:t>minimalni kakovostni kriterij najmanj 110 točk.</w:t>
      </w:r>
      <w:r w:rsidRPr="00930BBF">
        <w:rPr>
          <w:rFonts w:eastAsia="Times New Roman" w:cs="Arial"/>
          <w:bCs/>
          <w:kern w:val="0"/>
          <w:lang w:eastAsia="sl-SI"/>
          <w14:ligatures w14:val="none"/>
        </w:rPr>
        <w:t xml:space="preserve"> V nobenem primeru vloga prijavitelja, ki je pridobila manj kot 110 točk, ne more pridobiti sofinanciranja.</w:t>
      </w:r>
    </w:p>
    <w:p w14:paraId="02002873" w14:textId="77777777" w:rsidR="006570F5" w:rsidRPr="00930BBF" w:rsidRDefault="006570F5" w:rsidP="00165CA7">
      <w:pPr>
        <w:spacing w:line="240" w:lineRule="auto"/>
        <w:rPr>
          <w:rFonts w:eastAsia="Times New Roman" w:cs="Arial"/>
          <w:bCs/>
          <w:kern w:val="0"/>
          <w:lang w:eastAsia="sl-SI"/>
          <w14:ligatures w14:val="none"/>
        </w:rPr>
      </w:pPr>
    </w:p>
    <w:p w14:paraId="09F5B9E7" w14:textId="7822B664" w:rsidR="006570F5" w:rsidRPr="00930BBF" w:rsidRDefault="006570F5" w:rsidP="00165CA7">
      <w:pPr>
        <w:spacing w:line="240" w:lineRule="auto"/>
        <w:rPr>
          <w:rFonts w:cs="Arial"/>
          <w:bCs/>
        </w:rPr>
      </w:pPr>
      <w:r w:rsidRPr="00930BBF">
        <w:rPr>
          <w:rFonts w:cs="Arial"/>
          <w:bCs/>
        </w:rPr>
        <w:t xml:space="preserve">Na Sklopu A bo </w:t>
      </w:r>
      <w:r w:rsidRPr="00930BBF">
        <w:rPr>
          <w:rFonts w:eastAsia="Times New Roman" w:cs="Arial"/>
          <w:b/>
          <w:bCs/>
          <w:lang w:eastAsia="sl-SI"/>
        </w:rPr>
        <w:t>na vsakem področju izbrana po ena gostovalna mreža</w:t>
      </w:r>
      <w:r w:rsidRPr="00930BBF">
        <w:rPr>
          <w:rFonts w:eastAsia="Times New Roman" w:cs="Arial"/>
          <w:lang w:eastAsia="sl-SI"/>
        </w:rPr>
        <w:t>, skupaj torej štiri gostova</w:t>
      </w:r>
      <w:r w:rsidR="0074601B" w:rsidRPr="00930BBF">
        <w:rPr>
          <w:rFonts w:eastAsia="Times New Roman" w:cs="Arial"/>
          <w:lang w:eastAsia="sl-SI"/>
        </w:rPr>
        <w:t>l</w:t>
      </w:r>
      <w:r w:rsidRPr="00930BBF">
        <w:rPr>
          <w:rFonts w:eastAsia="Times New Roman" w:cs="Arial"/>
          <w:lang w:eastAsia="sl-SI"/>
        </w:rPr>
        <w:t>ne mreže</w:t>
      </w:r>
      <w:r w:rsidRPr="00930BBF">
        <w:rPr>
          <w:rFonts w:cs="Arial"/>
        </w:rPr>
        <w:t xml:space="preserve">. </w:t>
      </w:r>
      <w:r w:rsidRPr="00930BBF">
        <w:rPr>
          <w:rFonts w:cs="Arial"/>
          <w:b/>
        </w:rPr>
        <w:t xml:space="preserve">Izbrane </w:t>
      </w:r>
      <w:r w:rsidRPr="00930BBF">
        <w:rPr>
          <w:rFonts w:cs="Arial"/>
          <w:bCs/>
        </w:rPr>
        <w:t>bodo</w:t>
      </w:r>
      <w:r w:rsidRPr="00930BBF">
        <w:rPr>
          <w:rFonts w:cs="Arial"/>
          <w:b/>
        </w:rPr>
        <w:t xml:space="preserve"> </w:t>
      </w:r>
      <w:r w:rsidRPr="00930BBF">
        <w:rPr>
          <w:rFonts w:cs="Arial"/>
          <w:bCs/>
        </w:rPr>
        <w:t xml:space="preserve">tiste štiri operacije, ki bodo na posameznem področju dosegle najvišje število točk ob upoštevanju določila, da so dosegli tudi minimalni kakovostni kriterij. Če bosta na posameznem področju isto najvišje število točk dosegla dva prijavitelja ali več, bo za sofinanciranje izbran tisti, ki bo dosegel višje število točk pri merilu </w:t>
      </w:r>
      <w:r w:rsidRPr="00930BBF">
        <w:rPr>
          <w:rFonts w:eastAsia="Times New Roman" w:cs="Arial"/>
          <w:iCs/>
          <w:kern w:val="0"/>
          <w:lang w:eastAsia="sl-SI"/>
          <w14:ligatures w14:val="none"/>
        </w:rPr>
        <w:t xml:space="preserve">2 </w:t>
      </w:r>
      <w:r w:rsidR="008E56BA" w:rsidRPr="00930BBF">
        <w:rPr>
          <w:rFonts w:eastAsia="Times New Roman" w:cs="Arial"/>
          <w:iCs/>
          <w:kern w:val="0"/>
          <w:lang w:eastAsia="sl-SI"/>
          <w14:ligatures w14:val="none"/>
        </w:rPr>
        <w:t>KAKOVOST ZASNOVANE OPERACIJE</w:t>
      </w:r>
      <w:r w:rsidRPr="00930BBF">
        <w:rPr>
          <w:rFonts w:eastAsia="Times New Roman" w:cs="Arial"/>
          <w:iCs/>
          <w:kern w:val="0"/>
          <w:lang w:eastAsia="sl-SI"/>
          <w14:ligatures w14:val="none"/>
        </w:rPr>
        <w:t>.</w:t>
      </w:r>
      <w:r w:rsidRPr="00930BBF">
        <w:rPr>
          <w:rFonts w:cs="Arial"/>
          <w:bCs/>
        </w:rPr>
        <w:t xml:space="preserve"> Če bo število točk še vedno enako, bo za sofinanciranje izbran tisti, ki bo višje število točk dosegel pri merilu 4 </w:t>
      </w:r>
      <w:r w:rsidR="008E56BA" w:rsidRPr="00930BBF">
        <w:rPr>
          <w:rFonts w:cs="Arial"/>
          <w:bCs/>
        </w:rPr>
        <w:t>USTREZNOST GOSTOVALNE MREŽE</w:t>
      </w:r>
      <w:r w:rsidRPr="00930BBF">
        <w:rPr>
          <w:rFonts w:cs="Arial"/>
          <w:bCs/>
        </w:rPr>
        <w:t>. Če bo število točk še vedno enako, bo izbrana tista vloga, ki bo oddana prej.</w:t>
      </w:r>
    </w:p>
    <w:p w14:paraId="3AB514E3" w14:textId="77777777" w:rsidR="006570F5" w:rsidRPr="00930BBF" w:rsidRDefault="006570F5" w:rsidP="00165CA7">
      <w:pPr>
        <w:spacing w:line="240" w:lineRule="auto"/>
        <w:rPr>
          <w:rFonts w:cs="Arial"/>
          <w:bCs/>
        </w:rPr>
      </w:pPr>
    </w:p>
    <w:p w14:paraId="196A07B9" w14:textId="08D2760E" w:rsidR="00251958" w:rsidRPr="00930BBF" w:rsidRDefault="0030797B" w:rsidP="00165CA7">
      <w:pPr>
        <w:spacing w:line="240" w:lineRule="auto"/>
        <w:rPr>
          <w:rFonts w:cs="Arial"/>
          <w:bCs/>
        </w:rPr>
      </w:pPr>
      <w:r>
        <w:rPr>
          <w:rFonts w:cs="Arial"/>
          <w:bCs/>
        </w:rPr>
        <w:t>Če</w:t>
      </w:r>
      <w:r w:rsidR="006570F5" w:rsidRPr="00930BBF">
        <w:rPr>
          <w:rFonts w:cs="Arial"/>
          <w:bCs/>
        </w:rPr>
        <w:t xml:space="preserve"> na posamezno področje ne bo prispela nobena vloga ali na posameznem področju noben prijavitelj ne bo dosegel minimalnega kakovostnega kriterija, se na tem področju ne izbere nobena vloga in se ostanek razpoložljivih sredstev prenese na </w:t>
      </w:r>
      <w:r w:rsidR="00251958" w:rsidRPr="00930BBF">
        <w:rPr>
          <w:rFonts w:cs="Arial"/>
          <w:bCs/>
        </w:rPr>
        <w:t>drugo</w:t>
      </w:r>
      <w:r w:rsidR="006570F5" w:rsidRPr="00930BBF">
        <w:rPr>
          <w:rFonts w:cs="Arial"/>
          <w:bCs/>
        </w:rPr>
        <w:t xml:space="preserve"> področje</w:t>
      </w:r>
      <w:r w:rsidR="00251958" w:rsidRPr="00930BBF">
        <w:rPr>
          <w:rFonts w:cs="Arial"/>
          <w:bCs/>
        </w:rPr>
        <w:t xml:space="preserve">, in sicer </w:t>
      </w:r>
      <w:r>
        <w:rPr>
          <w:rFonts w:cs="Arial"/>
          <w:bCs/>
        </w:rPr>
        <w:t xml:space="preserve">na tisto, na katerem je </w:t>
      </w:r>
      <w:r w:rsidR="00251958" w:rsidRPr="00930BBF">
        <w:rPr>
          <w:rFonts w:cs="Arial"/>
          <w:bCs/>
        </w:rPr>
        <w:t>gostovalna mreža, ki je naslednja prejela največ točk</w:t>
      </w:r>
      <w:r>
        <w:rPr>
          <w:rFonts w:cs="Arial"/>
          <w:bCs/>
        </w:rPr>
        <w:t>, ki se jo tudi izbere</w:t>
      </w:r>
      <w:r w:rsidR="00251958" w:rsidRPr="00930BBF">
        <w:rPr>
          <w:rFonts w:cs="Arial"/>
          <w:bCs/>
        </w:rPr>
        <w:t>.</w:t>
      </w:r>
    </w:p>
    <w:p w14:paraId="2493958B" w14:textId="77777777" w:rsidR="006570F5" w:rsidRPr="00930BBF" w:rsidRDefault="006570F5" w:rsidP="00165CA7">
      <w:pPr>
        <w:spacing w:line="240" w:lineRule="auto"/>
        <w:rPr>
          <w:rFonts w:cs="Arial"/>
          <w:bCs/>
        </w:rPr>
      </w:pPr>
    </w:p>
    <w:p w14:paraId="6B630974" w14:textId="4165DE6D" w:rsidR="006570F5" w:rsidRPr="00930BBF" w:rsidRDefault="006570F5" w:rsidP="00165CA7">
      <w:pPr>
        <w:spacing w:line="240" w:lineRule="auto"/>
        <w:rPr>
          <w:rFonts w:cs="Arial"/>
          <w:bCs/>
        </w:rPr>
      </w:pPr>
      <w:r w:rsidRPr="00930BBF">
        <w:rPr>
          <w:rFonts w:cs="Arial"/>
          <w:bCs/>
        </w:rPr>
        <w:t>Če izbrani prijavitelj zaradi katerih koli razlogov odstopi od podpisa pogodbe o sofinanciranju oz</w:t>
      </w:r>
      <w:r w:rsidRPr="00930BBF">
        <w:rPr>
          <w:rFonts w:eastAsia="Times New Roman" w:cs="Arial"/>
          <w:kern w:val="0"/>
          <w:lang w:eastAsia="sl-SI"/>
          <w14:ligatures w14:val="none"/>
        </w:rPr>
        <w:t>iroma</w:t>
      </w:r>
      <w:r w:rsidRPr="00930BBF">
        <w:rPr>
          <w:rFonts w:cs="Arial"/>
          <w:bCs/>
        </w:rPr>
        <w:t xml:space="preserve"> pogodbe z njim ni mogoče skleniti v predpisanem roku, se lahko izbere vloga, ki je naslednja prejela najvišje število točk.</w:t>
      </w:r>
    </w:p>
    <w:p w14:paraId="4C6E6089" w14:textId="77777777" w:rsidR="001658DC" w:rsidRPr="00930BBF" w:rsidRDefault="001658DC" w:rsidP="00165CA7">
      <w:pPr>
        <w:autoSpaceDE w:val="0"/>
        <w:autoSpaceDN w:val="0"/>
        <w:adjustRightInd w:val="0"/>
        <w:spacing w:line="240" w:lineRule="auto"/>
        <w:contextualSpacing/>
        <w:rPr>
          <w:rFonts w:eastAsia="Times New Roman" w:cs="Arial"/>
          <w:b/>
          <w:kern w:val="0"/>
          <w:highlight w:val="magenta"/>
          <w:lang w:eastAsia="sl-SI"/>
          <w14:ligatures w14:val="none"/>
        </w:rPr>
      </w:pPr>
    </w:p>
    <w:p w14:paraId="417A4189" w14:textId="50FF3097" w:rsidR="001658DC" w:rsidRPr="00930BBF" w:rsidRDefault="001658DC" w:rsidP="00165CA7">
      <w:pPr>
        <w:pStyle w:val="Odstavekseznama"/>
        <w:numPr>
          <w:ilvl w:val="2"/>
          <w:numId w:val="15"/>
        </w:numPr>
        <w:spacing w:line="240" w:lineRule="auto"/>
        <w:rPr>
          <w:rFonts w:eastAsia="Times New Roman" w:cs="Arial"/>
          <w:bCs/>
          <w:kern w:val="0"/>
          <w:lang w:eastAsia="sl-SI"/>
          <w14:ligatures w14:val="none"/>
        </w:rPr>
      </w:pPr>
      <w:r w:rsidRPr="00930BBF">
        <w:rPr>
          <w:rFonts w:eastAsia="Times New Roman" w:cs="Arial"/>
          <w:bCs/>
          <w:kern w:val="0"/>
          <w:lang w:eastAsia="sl-SI"/>
          <w14:ligatures w14:val="none"/>
        </w:rPr>
        <w:t>S</w:t>
      </w:r>
      <w:r w:rsidR="008E56BA" w:rsidRPr="00930BBF">
        <w:rPr>
          <w:rFonts w:eastAsia="Times New Roman" w:cs="Arial"/>
          <w:bCs/>
          <w:kern w:val="0"/>
          <w:lang w:eastAsia="sl-SI"/>
          <w14:ligatures w14:val="none"/>
        </w:rPr>
        <w:t>klop B</w:t>
      </w:r>
    </w:p>
    <w:p w14:paraId="4AD51406" w14:textId="77777777" w:rsidR="00251958" w:rsidRPr="00930BBF" w:rsidRDefault="00251958" w:rsidP="00165CA7">
      <w:pPr>
        <w:autoSpaceDE w:val="0"/>
        <w:autoSpaceDN w:val="0"/>
        <w:adjustRightInd w:val="0"/>
        <w:spacing w:line="240" w:lineRule="auto"/>
        <w:contextualSpacing/>
        <w:rPr>
          <w:rFonts w:eastAsia="Times New Roman" w:cs="Arial"/>
          <w:bCs/>
          <w:kern w:val="0"/>
          <w:highlight w:val="magenta"/>
          <w:lang w:eastAsia="sl-SI"/>
          <w14:ligatures w14:val="none"/>
        </w:rPr>
      </w:pPr>
    </w:p>
    <w:p w14:paraId="24B8E96A" w14:textId="683D7CEF" w:rsidR="00251958" w:rsidRPr="00930BBF" w:rsidRDefault="00251958" w:rsidP="00165CA7">
      <w:pPr>
        <w:spacing w:line="240" w:lineRule="auto"/>
        <w:rPr>
          <w:rFonts w:eastAsia="Times New Roman" w:cs="Arial"/>
          <w:bCs/>
          <w:kern w:val="0"/>
          <w:lang w:eastAsia="sl-SI"/>
          <w14:ligatures w14:val="none"/>
        </w:rPr>
      </w:pPr>
      <w:r w:rsidRPr="00930BBF">
        <w:rPr>
          <w:rFonts w:cs="Arial"/>
          <w:bCs/>
        </w:rPr>
        <w:t xml:space="preserve">Komisija bo na podlagi izidov ocenjevanja oblikovala predlog prejemnikov sredstev, ki jih bo predlagala za sofinanciranje za sklop </w:t>
      </w:r>
      <w:r w:rsidR="002F635A">
        <w:rPr>
          <w:rFonts w:cs="Arial"/>
          <w:bCs/>
        </w:rPr>
        <w:t>B</w:t>
      </w:r>
      <w:r w:rsidRPr="00930BBF">
        <w:rPr>
          <w:rFonts w:cs="Arial"/>
          <w:bCs/>
        </w:rPr>
        <w:t xml:space="preserve">, in sicer bodo za sofinanciranje </w:t>
      </w:r>
      <w:r w:rsidRPr="00930BBF">
        <w:rPr>
          <w:rFonts w:eastAsia="Times New Roman" w:cs="Arial"/>
          <w:kern w:val="0"/>
          <w:lang w:eastAsia="sl-SI"/>
          <w14:ligatures w14:val="none"/>
        </w:rPr>
        <w:t xml:space="preserve">predlagane vloge, ki bodo dosegle </w:t>
      </w:r>
      <w:r w:rsidRPr="00930BBF">
        <w:rPr>
          <w:rFonts w:eastAsia="Times New Roman" w:cs="Arial"/>
          <w:b/>
          <w:bCs/>
          <w:kern w:val="0"/>
          <w:lang w:eastAsia="sl-SI"/>
          <w14:ligatures w14:val="none"/>
        </w:rPr>
        <w:t>minimalni kakovostni kriterij najmanj 70 točk.</w:t>
      </w:r>
      <w:r w:rsidRPr="00930BBF">
        <w:rPr>
          <w:rFonts w:eastAsia="Times New Roman" w:cs="Arial"/>
          <w:bCs/>
          <w:kern w:val="0"/>
          <w:lang w:eastAsia="sl-SI"/>
          <w14:ligatures w14:val="none"/>
        </w:rPr>
        <w:t xml:space="preserve"> V nobenem primeru vloga prijavitelja, ki je pridobila manj kot 70 točk, ne more pridobiti sofinanciranja.</w:t>
      </w:r>
    </w:p>
    <w:p w14:paraId="64DF5FB2" w14:textId="77777777" w:rsidR="00251958" w:rsidRPr="00930BBF" w:rsidRDefault="00251958" w:rsidP="00165CA7">
      <w:pPr>
        <w:spacing w:line="240" w:lineRule="auto"/>
        <w:rPr>
          <w:rFonts w:eastAsia="Times New Roman" w:cs="Arial"/>
          <w:bCs/>
          <w:kern w:val="0"/>
          <w:lang w:eastAsia="sl-SI"/>
          <w14:ligatures w14:val="none"/>
        </w:rPr>
      </w:pPr>
    </w:p>
    <w:p w14:paraId="686727D9" w14:textId="31F921A6" w:rsidR="00251958" w:rsidRPr="00930BBF" w:rsidRDefault="00251958" w:rsidP="00165CA7">
      <w:pPr>
        <w:spacing w:line="240" w:lineRule="auto"/>
        <w:rPr>
          <w:rFonts w:cs="Arial"/>
          <w:b/>
        </w:rPr>
      </w:pPr>
      <w:r w:rsidRPr="00930BBF">
        <w:rPr>
          <w:rFonts w:cs="Arial"/>
          <w:bCs/>
        </w:rPr>
        <w:t>Na Sklopu B bo izbranih osem operacij rezidenčnih centrov</w:t>
      </w:r>
      <w:r w:rsidRPr="00930BBF">
        <w:rPr>
          <w:rFonts w:cs="Arial"/>
        </w:rPr>
        <w:t xml:space="preserve">, pri čemer bosta v posamezni občini izbrani največ dve operaciji, v </w:t>
      </w:r>
      <w:r w:rsidR="009A3BFA">
        <w:rPr>
          <w:rFonts w:cs="Arial"/>
        </w:rPr>
        <w:t>KRVS</w:t>
      </w:r>
      <w:r w:rsidR="009A3BFA" w:rsidRPr="00930BBF">
        <w:rPr>
          <w:rFonts w:cs="Arial"/>
        </w:rPr>
        <w:t xml:space="preserve"> </w:t>
      </w:r>
      <w:r w:rsidRPr="00930BBF">
        <w:rPr>
          <w:rFonts w:cs="Arial"/>
        </w:rPr>
        <w:t xml:space="preserve">bo izbranih pet operacij, v </w:t>
      </w:r>
      <w:r w:rsidR="009A3BFA">
        <w:rPr>
          <w:rFonts w:cs="Arial"/>
        </w:rPr>
        <w:t>KRZS</w:t>
      </w:r>
      <w:r w:rsidR="009A3BFA" w:rsidRPr="00930BBF">
        <w:rPr>
          <w:rFonts w:cs="Arial"/>
        </w:rPr>
        <w:t xml:space="preserve"> </w:t>
      </w:r>
      <w:r w:rsidRPr="00930BBF">
        <w:rPr>
          <w:rFonts w:cs="Arial"/>
        </w:rPr>
        <w:t xml:space="preserve">pa tri. Izbrane bodo tiste operacije, ki bodo v posameznih občinah oziroma kohezijskih regijah </w:t>
      </w:r>
      <w:r w:rsidRPr="00930BBF">
        <w:rPr>
          <w:rFonts w:cs="Arial"/>
          <w:bCs/>
        </w:rPr>
        <w:t xml:space="preserve">dosegle najvišje število točk ob upoštevanju določila, da so dosegli tudi minimalni kakovostni kriterij. Če bosta v posamezni občini ali kohezijski regiji isto najvišje število točk dosegla dva prijavitelja ali več, bo za sofinanciranje izbran tisti, ki bo dosegel višje število točk pri merilu </w:t>
      </w:r>
      <w:r w:rsidRPr="00930BBF">
        <w:rPr>
          <w:rFonts w:eastAsia="Times New Roman" w:cs="Arial"/>
          <w:iCs/>
          <w:kern w:val="0"/>
          <w:lang w:eastAsia="sl-SI"/>
          <w14:ligatures w14:val="none"/>
        </w:rPr>
        <w:t xml:space="preserve">2 </w:t>
      </w:r>
      <w:r w:rsidR="008E56BA" w:rsidRPr="00930BBF">
        <w:rPr>
          <w:rFonts w:eastAsia="Times New Roman" w:cs="Arial"/>
          <w:iCs/>
          <w:kern w:val="0"/>
          <w:lang w:eastAsia="sl-SI"/>
          <w14:ligatures w14:val="none"/>
        </w:rPr>
        <w:t>KAKOVOST ZASNOVANE OPERACIJE</w:t>
      </w:r>
      <w:r w:rsidRPr="00930BBF">
        <w:rPr>
          <w:rFonts w:eastAsia="Times New Roman" w:cs="Arial"/>
          <w:iCs/>
          <w:kern w:val="0"/>
          <w:lang w:eastAsia="sl-SI"/>
          <w14:ligatures w14:val="none"/>
        </w:rPr>
        <w:t>.</w:t>
      </w:r>
      <w:r w:rsidRPr="00930BBF">
        <w:rPr>
          <w:rFonts w:cs="Arial"/>
          <w:bCs/>
        </w:rPr>
        <w:t xml:space="preserve"> Če bo število točk še vedno enako, bo za sofinanciranje izbran tisti, ki bo višje število točk dosegel pri merilu </w:t>
      </w:r>
      <w:r w:rsidR="00AA5229" w:rsidRPr="00930BBF">
        <w:rPr>
          <w:rFonts w:cs="Arial"/>
          <w:bCs/>
        </w:rPr>
        <w:t>3</w:t>
      </w:r>
      <w:r w:rsidRPr="00930BBF">
        <w:rPr>
          <w:rFonts w:cs="Arial"/>
          <w:bCs/>
        </w:rPr>
        <w:t xml:space="preserve"> </w:t>
      </w:r>
      <w:r w:rsidR="008E56BA" w:rsidRPr="00930BBF">
        <w:rPr>
          <w:rFonts w:cs="Arial"/>
          <w:bCs/>
        </w:rPr>
        <w:t>USTREZNOST PRIJAVITELJA</w:t>
      </w:r>
      <w:r w:rsidRPr="00930BBF">
        <w:rPr>
          <w:rFonts w:cs="Arial"/>
          <w:bCs/>
        </w:rPr>
        <w:t>. Če bo število točk še vedno enako, bo izbrana tista vloga, ki bo oddana prej.</w:t>
      </w:r>
    </w:p>
    <w:p w14:paraId="58709728" w14:textId="77777777" w:rsidR="00251958" w:rsidRPr="00930BBF" w:rsidRDefault="00251958" w:rsidP="00165CA7">
      <w:pPr>
        <w:spacing w:line="240" w:lineRule="auto"/>
        <w:rPr>
          <w:rFonts w:cs="Arial"/>
          <w:bCs/>
        </w:rPr>
      </w:pPr>
    </w:p>
    <w:p w14:paraId="5D2D0274" w14:textId="47786B5D" w:rsidR="00574587" w:rsidRPr="00930BBF" w:rsidRDefault="0030797B" w:rsidP="00165CA7">
      <w:pPr>
        <w:spacing w:line="240" w:lineRule="auto"/>
        <w:rPr>
          <w:rFonts w:cs="Arial"/>
          <w:bCs/>
        </w:rPr>
      </w:pPr>
      <w:r>
        <w:rPr>
          <w:rFonts w:cs="Arial"/>
          <w:bCs/>
        </w:rPr>
        <w:t>Če</w:t>
      </w:r>
      <w:r w:rsidR="00251958" w:rsidRPr="00930BBF">
        <w:rPr>
          <w:rFonts w:cs="Arial"/>
          <w:bCs/>
        </w:rPr>
        <w:t xml:space="preserve"> </w:t>
      </w:r>
      <w:r w:rsidR="00AA5229" w:rsidRPr="00930BBF">
        <w:rPr>
          <w:rFonts w:cs="Arial"/>
          <w:bCs/>
        </w:rPr>
        <w:t xml:space="preserve">v posamezni kohezijski regiji </w:t>
      </w:r>
      <w:r w:rsidR="00574587" w:rsidRPr="00930BBF">
        <w:rPr>
          <w:rFonts w:cs="Arial"/>
          <w:bCs/>
        </w:rPr>
        <w:t xml:space="preserve">ne prispe dovolj vlog ali minimalnega kakovostnega kriterija ne doseže predvideno število prijaviteljev (v </w:t>
      </w:r>
      <w:r w:rsidR="009A3BFA">
        <w:rPr>
          <w:rFonts w:cs="Arial"/>
          <w:bCs/>
        </w:rPr>
        <w:t>KRVS</w:t>
      </w:r>
      <w:r w:rsidR="009A3BFA" w:rsidRPr="00930BBF">
        <w:rPr>
          <w:rFonts w:cs="Arial"/>
          <w:bCs/>
        </w:rPr>
        <w:t xml:space="preserve"> </w:t>
      </w:r>
      <w:r w:rsidR="00574587" w:rsidRPr="00930BBF">
        <w:rPr>
          <w:rFonts w:cs="Arial"/>
          <w:bCs/>
        </w:rPr>
        <w:t xml:space="preserve">pet, v </w:t>
      </w:r>
      <w:r w:rsidR="009A3BFA">
        <w:rPr>
          <w:rFonts w:cs="Arial"/>
          <w:bCs/>
        </w:rPr>
        <w:t>KRZS</w:t>
      </w:r>
      <w:r w:rsidR="009A3BFA" w:rsidRPr="00930BBF">
        <w:rPr>
          <w:rFonts w:cs="Arial"/>
          <w:bCs/>
        </w:rPr>
        <w:t xml:space="preserve"> </w:t>
      </w:r>
      <w:r w:rsidR="00574587" w:rsidRPr="00930BBF">
        <w:rPr>
          <w:rFonts w:cs="Arial"/>
          <w:bCs/>
        </w:rPr>
        <w:t xml:space="preserve">pa tri), se v tej kohezijski regiji izbere manj kot predvideno število operacij, sredstva pa ostanejo nerazporejena. </w:t>
      </w:r>
    </w:p>
    <w:p w14:paraId="6BF3B6A0" w14:textId="77777777" w:rsidR="00574587" w:rsidRPr="00930BBF" w:rsidRDefault="00574587" w:rsidP="00165CA7">
      <w:pPr>
        <w:spacing w:line="240" w:lineRule="auto"/>
        <w:rPr>
          <w:rFonts w:cs="Arial"/>
          <w:bCs/>
        </w:rPr>
      </w:pPr>
    </w:p>
    <w:p w14:paraId="6A656DFD" w14:textId="200073B5" w:rsidR="00574587" w:rsidRPr="00930BBF" w:rsidRDefault="00574587" w:rsidP="00165CA7">
      <w:pPr>
        <w:spacing w:line="240" w:lineRule="auto"/>
        <w:rPr>
          <w:rFonts w:cs="Arial"/>
          <w:bCs/>
        </w:rPr>
      </w:pPr>
      <w:r w:rsidRPr="00930BBF">
        <w:rPr>
          <w:rFonts w:cs="Arial"/>
          <w:bCs/>
        </w:rPr>
        <w:t>Če v posamezni kohezijski regiji minimalni kakovostni kriterij doseže dovolj prijaviteljev, a bi zaradi omejitev izbranih operacij na posamezno občino sredstva ostala nerazporejena, se ta omejitev ne upošteva.</w:t>
      </w:r>
    </w:p>
    <w:p w14:paraId="78AB153D" w14:textId="77777777" w:rsidR="00251958" w:rsidRPr="00930BBF" w:rsidRDefault="00251958" w:rsidP="00165CA7">
      <w:pPr>
        <w:spacing w:line="240" w:lineRule="auto"/>
        <w:rPr>
          <w:rFonts w:cs="Arial"/>
          <w:bCs/>
        </w:rPr>
      </w:pPr>
    </w:p>
    <w:p w14:paraId="4E2CA961" w14:textId="7AAE6FBC" w:rsidR="005F24A6" w:rsidRPr="002D3E15" w:rsidRDefault="00251958" w:rsidP="00165CA7">
      <w:pPr>
        <w:spacing w:line="240" w:lineRule="auto"/>
        <w:rPr>
          <w:rFonts w:eastAsia="Times New Roman" w:cs="Arial"/>
          <w:kern w:val="0"/>
          <w:lang w:eastAsia="sl-SI"/>
          <w14:ligatures w14:val="none"/>
        </w:rPr>
      </w:pPr>
      <w:r w:rsidRPr="00930BBF">
        <w:rPr>
          <w:rFonts w:cs="Arial"/>
          <w:bCs/>
        </w:rPr>
        <w:t>Če izbrani prijavitelj zaradi katerih koli razlogov odstopi od podpisa pogodbe o sofinanciranju oz</w:t>
      </w:r>
      <w:r w:rsidRPr="00930BBF">
        <w:rPr>
          <w:rFonts w:eastAsia="Times New Roman" w:cs="Arial"/>
          <w:kern w:val="0"/>
          <w:lang w:eastAsia="sl-SI"/>
          <w14:ligatures w14:val="none"/>
        </w:rPr>
        <w:t>iroma</w:t>
      </w:r>
      <w:r w:rsidRPr="00930BBF">
        <w:rPr>
          <w:rFonts w:cs="Arial"/>
          <w:bCs/>
        </w:rPr>
        <w:t xml:space="preserve"> pogodbe z njim ni mogoče skleniti v predpisanem roku, se lahko izbere vloga, ki je naslednja prejela najvišje število točk.</w:t>
      </w:r>
      <w:bookmarkStart w:id="95" w:name="_Toc205820696"/>
      <w:bookmarkStart w:id="96" w:name="_Toc206687145"/>
    </w:p>
    <w:p w14:paraId="1F96E3D0" w14:textId="77777777" w:rsidR="002D3E15" w:rsidRDefault="002D3E15" w:rsidP="00165CA7">
      <w:pPr>
        <w:tabs>
          <w:tab w:val="clear" w:pos="360"/>
        </w:tabs>
        <w:spacing w:after="160" w:line="240" w:lineRule="auto"/>
        <w:jc w:val="left"/>
        <w:rPr>
          <w:rFonts w:eastAsiaTheme="majorEastAsia" w:cs="Arial"/>
          <w:b/>
          <w:bCs/>
          <w:color w:val="000000" w:themeColor="text1"/>
        </w:rPr>
      </w:pPr>
      <w:r>
        <w:br w:type="page"/>
      </w:r>
    </w:p>
    <w:p w14:paraId="424E4A66" w14:textId="43BC084A" w:rsidR="004B036E" w:rsidRPr="00930BBF" w:rsidRDefault="004B036E" w:rsidP="00165CA7">
      <w:pPr>
        <w:pStyle w:val="Naslov1"/>
        <w:spacing w:line="240" w:lineRule="auto"/>
        <w:rPr>
          <w:sz w:val="20"/>
          <w:szCs w:val="20"/>
        </w:rPr>
      </w:pPr>
      <w:r w:rsidRPr="00930BBF">
        <w:rPr>
          <w:sz w:val="20"/>
          <w:szCs w:val="20"/>
        </w:rPr>
        <w:t>OBVEŠČANJE PRIJAVITELJEV O REZULTATIH JAVNEGA RAZPISA</w:t>
      </w:r>
      <w:bookmarkEnd w:id="95"/>
      <w:bookmarkEnd w:id="96"/>
      <w:r w:rsidRPr="00930BBF">
        <w:rPr>
          <w:sz w:val="20"/>
          <w:szCs w:val="20"/>
        </w:rPr>
        <w:t xml:space="preserve"> </w:t>
      </w:r>
    </w:p>
    <w:p w14:paraId="0186214B" w14:textId="77777777" w:rsidR="004B036E" w:rsidRPr="00930BBF" w:rsidRDefault="004B036E" w:rsidP="00165CA7">
      <w:pPr>
        <w:spacing w:line="240" w:lineRule="auto"/>
        <w:rPr>
          <w:rFonts w:cs="Arial"/>
        </w:rPr>
      </w:pPr>
    </w:p>
    <w:p w14:paraId="1C96BFAD" w14:textId="5FD49035" w:rsidR="001658DC" w:rsidRPr="00930BBF" w:rsidRDefault="001658DC" w:rsidP="00165CA7">
      <w:pPr>
        <w:spacing w:line="240" w:lineRule="auto"/>
        <w:rPr>
          <w:rFonts w:cs="Arial"/>
        </w:rPr>
      </w:pPr>
      <w:r w:rsidRPr="00930BBF">
        <w:rPr>
          <w:rFonts w:cs="Arial"/>
        </w:rPr>
        <w:t xml:space="preserve">Prijavitelji bodo, s sklepom ministra oziroma pooblaščene osebe, o izidu javnega razpisa obveščeni predvidoma </w:t>
      </w:r>
      <w:r w:rsidRPr="00930BBF">
        <w:rPr>
          <w:rFonts w:cs="Arial"/>
          <w:b/>
        </w:rPr>
        <w:t>v roku 60 dni od zaključka odpiranja vlog</w:t>
      </w:r>
      <w:r w:rsidRPr="00930BBF">
        <w:rPr>
          <w:rFonts w:cs="Arial"/>
        </w:rPr>
        <w:t xml:space="preserve">. </w:t>
      </w:r>
    </w:p>
    <w:p w14:paraId="747C5F16" w14:textId="77777777" w:rsidR="001658DC" w:rsidRPr="00930BBF" w:rsidRDefault="001658DC" w:rsidP="00165CA7">
      <w:pPr>
        <w:spacing w:line="240" w:lineRule="auto"/>
        <w:rPr>
          <w:rFonts w:cs="Arial"/>
        </w:rPr>
      </w:pPr>
    </w:p>
    <w:p w14:paraId="11B7EDE0" w14:textId="5E44123C" w:rsidR="004B036E" w:rsidRPr="00930BBF" w:rsidRDefault="004B036E" w:rsidP="00165CA7">
      <w:pPr>
        <w:spacing w:line="240" w:lineRule="auto"/>
        <w:rPr>
          <w:rFonts w:cs="Arial"/>
          <w:lang w:eastAsia="sl-SI"/>
        </w:rPr>
      </w:pPr>
      <w:r w:rsidRPr="00930BBF">
        <w:rPr>
          <w:rFonts w:cs="Arial"/>
        </w:rPr>
        <w:t>Rezultati predmetnega javnega razpisa so informacije javnega značaja in bodo objavljeni na spletni strani ministrstva. Varovanje osebnih podatkov in poslovnih skrivnosti bo zagotovljeno v skladu z veljavno zakonodajo.</w:t>
      </w:r>
    </w:p>
    <w:p w14:paraId="582D639F" w14:textId="77777777" w:rsidR="004B036E" w:rsidRPr="00930BBF" w:rsidRDefault="004B036E" w:rsidP="00165CA7">
      <w:pPr>
        <w:spacing w:line="240" w:lineRule="auto"/>
        <w:rPr>
          <w:rFonts w:cs="Arial"/>
        </w:rPr>
      </w:pPr>
    </w:p>
    <w:p w14:paraId="6053A769" w14:textId="0D548CA4" w:rsidR="004B036E" w:rsidRPr="00930BBF" w:rsidRDefault="004B036E" w:rsidP="00165CA7">
      <w:pPr>
        <w:spacing w:line="240" w:lineRule="auto"/>
        <w:rPr>
          <w:rFonts w:cs="Arial"/>
          <w:color w:val="000000" w:themeColor="text1"/>
          <w:lang w:eastAsia="sl-SI"/>
        </w:rPr>
      </w:pPr>
      <w:r w:rsidRPr="00930BBF">
        <w:rPr>
          <w:rFonts w:cs="Arial"/>
        </w:rPr>
        <w:t>Objavljen bo seznam, ki bo obsegal navedbo izbranega prijavitelja</w:t>
      </w:r>
      <w:r w:rsidR="00024889" w:rsidRPr="00930BBF">
        <w:rPr>
          <w:rFonts w:cs="Arial"/>
        </w:rPr>
        <w:t xml:space="preserve"> in v primeru Sklopa A tudi konzorcijskih partnerjev</w:t>
      </w:r>
      <w:r w:rsidRPr="00930BBF">
        <w:rPr>
          <w:rFonts w:cs="Arial"/>
        </w:rPr>
        <w:t>, naziv operacije, programsko območje in znesek javnih virov sofinanciranja operacije. Objave podatkov o operaciji in upravičencu do sredstev bodo izvedene v skladu z Zakonom o dostopu do informacij javnega značaja (Uradni list RS, št. 51/06 – uradno prečiščeno besedilo, 117/06-ZdavP-2, 23/14, 50/14, 19/15 – odl. US, 7/18</w:t>
      </w:r>
      <w:r w:rsidR="00DA6403">
        <w:rPr>
          <w:rFonts w:cs="Arial"/>
        </w:rPr>
        <w:t>,</w:t>
      </w:r>
      <w:r w:rsidRPr="00930BBF">
        <w:rPr>
          <w:rFonts w:cs="Arial"/>
        </w:rPr>
        <w:t xml:space="preserve"> 141/</w:t>
      </w:r>
      <w:r w:rsidR="003E08CB">
        <w:rPr>
          <w:rFonts w:cs="Arial"/>
        </w:rPr>
        <w:t>22</w:t>
      </w:r>
      <w:r w:rsidR="003E08CB" w:rsidRPr="00DA6403">
        <w:rPr>
          <w:rFonts w:cs="Arial"/>
        </w:rPr>
        <w:t xml:space="preserve"> </w:t>
      </w:r>
      <w:r w:rsidR="00DA6403" w:rsidRPr="00DA6403">
        <w:rPr>
          <w:rFonts w:cs="Arial"/>
        </w:rPr>
        <w:t>in 40/25 – ZInfV-1</w:t>
      </w:r>
      <w:r w:rsidRPr="00930BBF">
        <w:rPr>
          <w:rFonts w:cs="Arial"/>
        </w:rPr>
        <w:t>, v nadaljnjem besedilu: ZDIJZ).</w:t>
      </w:r>
    </w:p>
    <w:p w14:paraId="044A44CF" w14:textId="77777777" w:rsidR="004B036E" w:rsidRPr="00930BBF" w:rsidRDefault="004B036E" w:rsidP="00165CA7">
      <w:pPr>
        <w:spacing w:line="240" w:lineRule="auto"/>
        <w:rPr>
          <w:rFonts w:cs="Arial"/>
        </w:rPr>
      </w:pPr>
    </w:p>
    <w:p w14:paraId="303E6EA0" w14:textId="77777777" w:rsidR="004B036E" w:rsidRPr="00930BBF" w:rsidRDefault="004B036E" w:rsidP="00165CA7">
      <w:pPr>
        <w:spacing w:line="240" w:lineRule="auto"/>
        <w:rPr>
          <w:rFonts w:cs="Arial"/>
          <w:lang w:eastAsia="sl-SI"/>
        </w:rPr>
      </w:pPr>
      <w:r w:rsidRPr="00930BBF">
        <w:rPr>
          <w:rFonts w:cs="Arial"/>
        </w:rPr>
        <w:t>Z izbranim prijaviteljem bo na podlagi sklepa predstojnika ministrstva o izboru sklenjena pogodba o sofinanciranju (Priloga št.1: Vzorec pogodbe o sofinanciranju). V primeru, da se prijavitelj v roku osmih (8) dni od prejema poziva za podpis pogodbe o sofinanciranju nanj ne odzove, se šteje, da je umaknil vlogo. Sredstva se lahko dodelijo naslednjemu prijavitelju, ki ima na osnovi ocene prvi možnost prejeti sredstva.</w:t>
      </w:r>
    </w:p>
    <w:p w14:paraId="6626B728" w14:textId="77777777" w:rsidR="004B036E" w:rsidRPr="00930BBF" w:rsidRDefault="004B036E" w:rsidP="00165CA7">
      <w:pPr>
        <w:spacing w:line="240" w:lineRule="auto"/>
        <w:rPr>
          <w:rFonts w:cs="Arial"/>
        </w:rPr>
      </w:pPr>
    </w:p>
    <w:p w14:paraId="6FAF1D2A" w14:textId="77777777" w:rsidR="00751CC4" w:rsidRPr="00930BBF" w:rsidRDefault="00751CC4" w:rsidP="00165CA7">
      <w:pPr>
        <w:spacing w:line="240" w:lineRule="auto"/>
        <w:rPr>
          <w:rFonts w:cs="Arial"/>
        </w:rPr>
      </w:pPr>
    </w:p>
    <w:p w14:paraId="764D5ADC" w14:textId="77777777" w:rsidR="004B036E" w:rsidRPr="00930BBF" w:rsidRDefault="004B036E" w:rsidP="00165CA7">
      <w:pPr>
        <w:pStyle w:val="Naslov1"/>
        <w:spacing w:line="240" w:lineRule="auto"/>
        <w:rPr>
          <w:sz w:val="20"/>
          <w:szCs w:val="20"/>
        </w:rPr>
      </w:pPr>
      <w:bookmarkStart w:id="97" w:name="_Toc205820697"/>
      <w:bookmarkStart w:id="98" w:name="_Toc206687146"/>
      <w:r w:rsidRPr="00930BBF">
        <w:rPr>
          <w:sz w:val="20"/>
          <w:szCs w:val="20"/>
        </w:rPr>
        <w:t>PRAVNO VARSTVO</w:t>
      </w:r>
      <w:bookmarkStart w:id="99" w:name="_Hlk9238010"/>
      <w:bookmarkStart w:id="100" w:name="_Hlk72327297"/>
      <w:bookmarkEnd w:id="97"/>
      <w:bookmarkEnd w:id="98"/>
    </w:p>
    <w:p w14:paraId="10A3A841" w14:textId="77777777" w:rsidR="004B036E" w:rsidRPr="00930BBF" w:rsidRDefault="004B036E" w:rsidP="00165CA7">
      <w:pPr>
        <w:spacing w:line="240" w:lineRule="auto"/>
        <w:rPr>
          <w:rFonts w:cs="Arial"/>
        </w:rPr>
      </w:pPr>
    </w:p>
    <w:p w14:paraId="717A82AD" w14:textId="77777777" w:rsidR="004B036E" w:rsidRPr="00930BBF" w:rsidRDefault="004B036E" w:rsidP="00165CA7">
      <w:pPr>
        <w:spacing w:line="240" w:lineRule="auto"/>
        <w:rPr>
          <w:rFonts w:cs="Arial"/>
          <w:lang w:eastAsia="sl-SI"/>
        </w:rPr>
      </w:pPr>
      <w:r w:rsidRPr="00930BBF">
        <w:rPr>
          <w:rFonts w:cs="Arial"/>
        </w:rPr>
        <w:t xml:space="preserve">Zoper sklep o (ne)izboru je dopusten upravni spor. Tožba se vloži pri Upravnem sodišču Republike Slovenije, Fajfarjeva 33, 1000 Ljubljana, v roku 30 dni od dneva vročitve sklepa, in sicer neposredno pisno na sodišču ali pa se mu pošlje po pošti. Šteje se, da je bila tožba vložena pri sodišču tisti dan, ko je bila priporočeno oddana na pošto. Tožba se vloži v tolikih izvodih, kolikor je strank v postopku. Tožbi je treba priložiti sklep, ki se izpodbija, v izvirniku, prepisu ali kopiji. </w:t>
      </w:r>
    </w:p>
    <w:p w14:paraId="03F4287A" w14:textId="77777777" w:rsidR="004B036E" w:rsidRPr="00930BBF" w:rsidRDefault="004B036E" w:rsidP="00165CA7">
      <w:pPr>
        <w:spacing w:line="240" w:lineRule="auto"/>
        <w:rPr>
          <w:rFonts w:cs="Arial"/>
        </w:rPr>
      </w:pPr>
    </w:p>
    <w:p w14:paraId="48C18D16" w14:textId="77777777" w:rsidR="004B036E" w:rsidRPr="00930BBF" w:rsidRDefault="004B036E" w:rsidP="00165CA7">
      <w:pPr>
        <w:spacing w:line="240" w:lineRule="auto"/>
        <w:rPr>
          <w:rFonts w:cs="Arial"/>
          <w:lang w:eastAsia="sl-SI"/>
        </w:rPr>
      </w:pPr>
      <w:r w:rsidRPr="00930BBF">
        <w:rPr>
          <w:rFonts w:cs="Arial"/>
        </w:rPr>
        <w:t>Predmet tožbe ne morejo biti postavljena merila za ocenjevanje vlog. Tožba ne ovira izvršitve sklepa o (ne)izboru, zoper katerega je vložena, oziroma ne zadrži podpisa pogodbe o sofinanciranju z izbranim prijaviteljem.</w:t>
      </w:r>
      <w:bookmarkEnd w:id="99"/>
      <w:bookmarkEnd w:id="100"/>
    </w:p>
    <w:p w14:paraId="444E6ABF" w14:textId="77777777" w:rsidR="004B036E" w:rsidRPr="00930BBF" w:rsidRDefault="004B036E" w:rsidP="00165CA7">
      <w:pPr>
        <w:spacing w:line="240" w:lineRule="auto"/>
        <w:rPr>
          <w:rFonts w:cs="Arial"/>
        </w:rPr>
      </w:pPr>
    </w:p>
    <w:p w14:paraId="4739475C" w14:textId="77777777" w:rsidR="00751CC4" w:rsidRPr="00930BBF" w:rsidRDefault="00751CC4" w:rsidP="00165CA7">
      <w:pPr>
        <w:spacing w:line="240" w:lineRule="auto"/>
        <w:rPr>
          <w:rFonts w:cs="Arial"/>
        </w:rPr>
      </w:pPr>
    </w:p>
    <w:p w14:paraId="0F61EE7E" w14:textId="77777777" w:rsidR="004B036E" w:rsidRPr="00930BBF" w:rsidRDefault="004B036E" w:rsidP="00165CA7">
      <w:pPr>
        <w:pStyle w:val="Naslov1"/>
        <w:spacing w:line="240" w:lineRule="auto"/>
        <w:rPr>
          <w:sz w:val="20"/>
          <w:szCs w:val="20"/>
        </w:rPr>
      </w:pPr>
      <w:bookmarkStart w:id="101" w:name="_Toc205820698"/>
      <w:bookmarkStart w:id="102" w:name="_Toc206687147"/>
      <w:r w:rsidRPr="00930BBF">
        <w:rPr>
          <w:sz w:val="20"/>
          <w:szCs w:val="20"/>
        </w:rPr>
        <w:t>POGOJI ZA SPREMEMBO JAVNEGA RAZPISA</w:t>
      </w:r>
      <w:bookmarkEnd w:id="101"/>
      <w:bookmarkEnd w:id="102"/>
    </w:p>
    <w:p w14:paraId="3B0707BA" w14:textId="77777777" w:rsidR="004B036E" w:rsidRPr="00930BBF" w:rsidRDefault="004B036E" w:rsidP="00165CA7">
      <w:pPr>
        <w:spacing w:line="240" w:lineRule="auto"/>
        <w:rPr>
          <w:rFonts w:cs="Arial"/>
        </w:rPr>
      </w:pPr>
    </w:p>
    <w:p w14:paraId="17C04E01" w14:textId="77777777" w:rsidR="004B036E" w:rsidRPr="00930BBF" w:rsidRDefault="004B036E" w:rsidP="00165CA7">
      <w:pPr>
        <w:spacing w:line="240" w:lineRule="auto"/>
        <w:rPr>
          <w:rFonts w:cs="Arial"/>
          <w:lang w:eastAsia="sl-SI"/>
        </w:rPr>
      </w:pPr>
      <w:r w:rsidRPr="00930BBF">
        <w:rPr>
          <w:rFonts w:cs="Arial"/>
        </w:rPr>
        <w:t xml:space="preserve">Ministrstvo si pridržuje pravico, da lahko javni razpis kadarkoli do izdaje sklepov o (ne)izboru prekliče ali spremeni, kar stori z objavo v Uradnem listu RS. </w:t>
      </w:r>
    </w:p>
    <w:p w14:paraId="477D3143" w14:textId="77777777" w:rsidR="004B036E" w:rsidRPr="00930BBF" w:rsidRDefault="004B036E" w:rsidP="00165CA7">
      <w:pPr>
        <w:spacing w:line="240" w:lineRule="auto"/>
        <w:rPr>
          <w:rFonts w:cs="Arial"/>
        </w:rPr>
      </w:pPr>
    </w:p>
    <w:p w14:paraId="28D7BA52" w14:textId="77777777" w:rsidR="004B036E" w:rsidRPr="00930BBF" w:rsidRDefault="004B036E" w:rsidP="00165CA7">
      <w:pPr>
        <w:spacing w:line="240" w:lineRule="auto"/>
        <w:rPr>
          <w:rFonts w:cs="Arial"/>
        </w:rPr>
      </w:pPr>
      <w:r w:rsidRPr="00930BBF">
        <w:rPr>
          <w:rFonts w:cs="Arial"/>
        </w:rPr>
        <w:t>Prav tako lahko pred potekom roka za oddajo vlog spremeni razpisno dokumentacijo z izdajo sprememb oziroma dopolnitev. Vsaka taka sprememba oziroma dopolnitev bo sestavni del razpisne dokumentacije in bo objavljena na spletni strani ministrstva.</w:t>
      </w:r>
    </w:p>
    <w:p w14:paraId="1CB2882F" w14:textId="77777777" w:rsidR="004B036E" w:rsidRPr="00930BBF" w:rsidRDefault="004B036E" w:rsidP="00165CA7">
      <w:pPr>
        <w:spacing w:line="240" w:lineRule="auto"/>
        <w:rPr>
          <w:rFonts w:cs="Arial"/>
        </w:rPr>
      </w:pPr>
    </w:p>
    <w:p w14:paraId="7E020727" w14:textId="77777777" w:rsidR="00751CC4" w:rsidRPr="00930BBF" w:rsidRDefault="00751CC4" w:rsidP="00165CA7">
      <w:pPr>
        <w:spacing w:line="240" w:lineRule="auto"/>
        <w:rPr>
          <w:rFonts w:cs="Arial"/>
        </w:rPr>
      </w:pPr>
    </w:p>
    <w:p w14:paraId="081F4653" w14:textId="10E93200" w:rsidR="004B036E" w:rsidRPr="00930BBF" w:rsidRDefault="00DB6E15" w:rsidP="00165CA7">
      <w:pPr>
        <w:pStyle w:val="Naslov1"/>
        <w:spacing w:line="240" w:lineRule="auto"/>
        <w:rPr>
          <w:sz w:val="20"/>
          <w:szCs w:val="20"/>
        </w:rPr>
      </w:pPr>
      <w:bookmarkStart w:id="103" w:name="_Toc205820704"/>
      <w:bookmarkStart w:id="104" w:name="_Toc206687148"/>
      <w:r w:rsidRPr="00930BBF">
        <w:rPr>
          <w:sz w:val="20"/>
          <w:szCs w:val="20"/>
        </w:rPr>
        <w:t xml:space="preserve">SPLOŠNE </w:t>
      </w:r>
      <w:r w:rsidR="004B036E" w:rsidRPr="00930BBF">
        <w:rPr>
          <w:sz w:val="20"/>
          <w:szCs w:val="20"/>
        </w:rPr>
        <w:t>ZAHTEVE</w:t>
      </w:r>
      <w:bookmarkEnd w:id="103"/>
      <w:r w:rsidRPr="00930BBF">
        <w:rPr>
          <w:sz w:val="20"/>
          <w:szCs w:val="20"/>
        </w:rPr>
        <w:t xml:space="preserve"> GLEDE IZVAJANJA </w:t>
      </w:r>
      <w:bookmarkEnd w:id="104"/>
      <w:r w:rsidR="008E56BA" w:rsidRPr="00930BBF">
        <w:rPr>
          <w:sz w:val="20"/>
          <w:szCs w:val="20"/>
        </w:rPr>
        <w:t>OPERACIJ</w:t>
      </w:r>
    </w:p>
    <w:p w14:paraId="32D98A10" w14:textId="77777777" w:rsidR="004B036E" w:rsidRPr="00930BBF" w:rsidRDefault="004B036E" w:rsidP="00165CA7">
      <w:pPr>
        <w:spacing w:line="240" w:lineRule="auto"/>
        <w:rPr>
          <w:rFonts w:cs="Arial"/>
        </w:rPr>
      </w:pPr>
    </w:p>
    <w:p w14:paraId="5E924C38" w14:textId="6F1C11BB" w:rsidR="004B036E" w:rsidRPr="00930BBF" w:rsidRDefault="003131C7" w:rsidP="00165CA7">
      <w:pPr>
        <w:pStyle w:val="Naslov2"/>
        <w:spacing w:line="240" w:lineRule="auto"/>
      </w:pPr>
      <w:bookmarkStart w:id="105" w:name="_Toc205820705"/>
      <w:bookmarkStart w:id="106" w:name="_Toc206687149"/>
      <w:r w:rsidRPr="00930BBF">
        <w:t>Zahteve glede upoštevanja zakona, ki ureja javno naročanje</w:t>
      </w:r>
      <w:bookmarkEnd w:id="105"/>
      <w:bookmarkEnd w:id="106"/>
    </w:p>
    <w:p w14:paraId="30FE3F4C" w14:textId="77777777" w:rsidR="003131C7" w:rsidRPr="00930BBF" w:rsidRDefault="003131C7" w:rsidP="00165CA7">
      <w:pPr>
        <w:spacing w:line="240" w:lineRule="auto"/>
        <w:rPr>
          <w:rFonts w:cs="Arial"/>
        </w:rPr>
      </w:pPr>
    </w:p>
    <w:p w14:paraId="78142A36" w14:textId="1B881B7C" w:rsidR="001658DC" w:rsidRPr="00930BBF" w:rsidRDefault="00631E5F" w:rsidP="00165CA7">
      <w:pPr>
        <w:spacing w:line="240" w:lineRule="auto"/>
        <w:rPr>
          <w:rFonts w:cs="Arial"/>
          <w:color w:val="000000"/>
        </w:rPr>
      </w:pPr>
      <w:r w:rsidRPr="00930BBF">
        <w:rPr>
          <w:rFonts w:cs="Arial"/>
        </w:rPr>
        <w:t xml:space="preserve">Izbrani prijavitelji oziroma konzorcijsko partnerstvo bo </w:t>
      </w:r>
      <w:r w:rsidR="001658DC" w:rsidRPr="00930BBF">
        <w:rPr>
          <w:rFonts w:cs="Arial"/>
          <w:color w:val="000000"/>
        </w:rPr>
        <w:t>v okviru predmetnega javnega razpisa, v skladu z nacionalno zakonodajo zavezan</w:t>
      </w:r>
      <w:r w:rsidRPr="00930BBF">
        <w:rPr>
          <w:rFonts w:cs="Arial"/>
          <w:color w:val="000000"/>
        </w:rPr>
        <w:t>o</w:t>
      </w:r>
      <w:r w:rsidR="001658DC" w:rsidRPr="00930BBF">
        <w:rPr>
          <w:rFonts w:cs="Arial"/>
          <w:color w:val="000000"/>
        </w:rPr>
        <w:t xml:space="preserve"> pri svojih aktivnosti spoštovati tudi pravila javnega naročanja, in sicer v primeru, ko je k temu zavezan skladno z 9. členom Zakona o javnem naročanju (Uradni list RS, št. 91/15, 14/18, 121/21, 10/22, 74/22 – odl. US, 100/22 – ZNUZSZS, 28/23 in 88/23 – ZOPNN-F, v nadaljevanju: ZJN-3) oziroma v primerih, ki jih določa 23. člen ZJN-3.</w:t>
      </w:r>
    </w:p>
    <w:p w14:paraId="14CA3745" w14:textId="77777777" w:rsidR="004B036E" w:rsidRPr="00930BBF" w:rsidRDefault="004B036E" w:rsidP="00165CA7">
      <w:pPr>
        <w:spacing w:line="240" w:lineRule="auto"/>
        <w:rPr>
          <w:rFonts w:cs="Arial"/>
        </w:rPr>
      </w:pPr>
    </w:p>
    <w:p w14:paraId="2CB701DF" w14:textId="776072BF" w:rsidR="004B036E" w:rsidRPr="00930BBF" w:rsidRDefault="004B036E" w:rsidP="00165CA7">
      <w:pPr>
        <w:pStyle w:val="Naslov2"/>
        <w:spacing w:line="240" w:lineRule="auto"/>
        <w:ind w:left="0" w:firstLine="0"/>
      </w:pPr>
      <w:bookmarkStart w:id="107" w:name="_Toc205820706"/>
      <w:bookmarkStart w:id="108" w:name="_Toc206687150"/>
      <w:r w:rsidRPr="00930BBF">
        <w:t xml:space="preserve">Zahteve </w:t>
      </w:r>
      <w:bookmarkStart w:id="109" w:name="_Hlk142306245"/>
      <w:r w:rsidRPr="00930BBF">
        <w:t>glede zagotavljanja prepoznavnosti, preglednosti in komuniciranja evropske kohezijske politike v obdobju 2021–2027</w:t>
      </w:r>
      <w:bookmarkEnd w:id="109"/>
      <w:r w:rsidRPr="00930BBF">
        <w:t>, ki jim mora zadostiti upravičenec v skladu s 50. členom Uredbe 2021/1060/EU in navodili organa upravljanja</w:t>
      </w:r>
      <w:bookmarkEnd w:id="107"/>
      <w:bookmarkEnd w:id="108"/>
      <w:r w:rsidRPr="00930BBF">
        <w:t xml:space="preserve"> </w:t>
      </w:r>
    </w:p>
    <w:p w14:paraId="03CF9D82" w14:textId="77777777" w:rsidR="004B036E" w:rsidRPr="00930BBF" w:rsidRDefault="004B036E" w:rsidP="00165CA7">
      <w:pPr>
        <w:spacing w:line="240" w:lineRule="auto"/>
        <w:rPr>
          <w:rFonts w:cs="Arial"/>
        </w:rPr>
      </w:pPr>
    </w:p>
    <w:p w14:paraId="260A9562" w14:textId="6C5A4EC0" w:rsidR="004B036E" w:rsidRPr="00930BBF" w:rsidRDefault="004B036E" w:rsidP="00165CA7">
      <w:pPr>
        <w:spacing w:line="240" w:lineRule="auto"/>
        <w:rPr>
          <w:rFonts w:cs="Arial"/>
        </w:rPr>
      </w:pPr>
      <w:r w:rsidRPr="00930BBF">
        <w:rPr>
          <w:rFonts w:cs="Arial"/>
        </w:rPr>
        <w:t>Izbrani prijavitelj</w:t>
      </w:r>
      <w:r w:rsidR="00631E5F" w:rsidRPr="00930BBF">
        <w:rPr>
          <w:rFonts w:cs="Arial"/>
        </w:rPr>
        <w:t>i</w:t>
      </w:r>
      <w:r w:rsidRPr="00930BBF">
        <w:rPr>
          <w:rFonts w:cs="Arial"/>
        </w:rPr>
        <w:t xml:space="preserve"> oziroma konzorcijsko partnerstvo </w:t>
      </w:r>
      <w:r w:rsidR="00631E5F" w:rsidRPr="00930BBF">
        <w:rPr>
          <w:rFonts w:cs="Arial"/>
        </w:rPr>
        <w:t xml:space="preserve">bo zavezano k upoštevanju </w:t>
      </w:r>
      <w:r w:rsidRPr="00930BBF">
        <w:rPr>
          <w:rFonts w:cs="Arial"/>
        </w:rPr>
        <w:t xml:space="preserve">zahtev glede prepoznavnosti, preglednosti in komuniciranja skladno s 47. in 50. </w:t>
      </w:r>
      <w:r w:rsidR="00631E5F" w:rsidRPr="00930BBF">
        <w:rPr>
          <w:rFonts w:cs="Arial"/>
        </w:rPr>
        <w:t>Uredbe 2021/1060/EU, veljavnimi Navodili organa upravljanja na področju zagotavljanja prepoznavnosti, preglednosti in komuniciranja evropske kohezijske politike v obdobju 2021–2027, objavljenih na spletni strani https://evropskasredstva.si/evropska-kohezijska-politika/navodila-in-smernice/ in v skladu z dokumentom Celostna grafična podoba 2021 – 2027 (</w:t>
      </w:r>
      <w:hyperlink r:id="rId26" w:history="1">
        <w:r w:rsidR="00631E5F" w:rsidRPr="00930BBF">
          <w:rPr>
            <w:rStyle w:val="Hiperpovezava"/>
            <w:rFonts w:cs="Arial"/>
          </w:rPr>
          <w:t>https://evropskasredstva.si/app/uploads/2023/03/ESP-CGP-2021-2027_300323_koncna.pdf</w:t>
        </w:r>
      </w:hyperlink>
      <w:r w:rsidR="00631E5F" w:rsidRPr="00930BBF">
        <w:rPr>
          <w:rFonts w:cs="Arial"/>
        </w:rPr>
        <w:t>).</w:t>
      </w:r>
    </w:p>
    <w:p w14:paraId="290AC028" w14:textId="77777777" w:rsidR="00631E5F" w:rsidRPr="00930BBF" w:rsidRDefault="00631E5F" w:rsidP="00165CA7">
      <w:pPr>
        <w:spacing w:line="240" w:lineRule="auto"/>
        <w:rPr>
          <w:rFonts w:cs="Arial"/>
        </w:rPr>
      </w:pPr>
    </w:p>
    <w:p w14:paraId="3AF0B97D" w14:textId="3AA0BB4A" w:rsidR="00631E5F" w:rsidRPr="00930BBF" w:rsidRDefault="00631E5F" w:rsidP="00165CA7">
      <w:pPr>
        <w:spacing w:line="240" w:lineRule="auto"/>
        <w:rPr>
          <w:rFonts w:cs="Arial"/>
        </w:rPr>
      </w:pPr>
      <w:r w:rsidRPr="00930BBF">
        <w:rPr>
          <w:rFonts w:cs="Arial"/>
        </w:rPr>
        <w:t xml:space="preserve">Izbrani prijavitelji </w:t>
      </w:r>
      <w:r w:rsidR="00AD6399" w:rsidRPr="00930BBF">
        <w:rPr>
          <w:rFonts w:cs="Arial"/>
        </w:rPr>
        <w:t xml:space="preserve">oziroma konzorcijsko partnerstvo </w:t>
      </w:r>
      <w:r w:rsidRPr="00930BBF">
        <w:rPr>
          <w:rFonts w:cs="Arial"/>
        </w:rPr>
        <w:t>bodo zavezani, da bodo pri vseh svojih predstavitvah, tako v Sloveniji kakor v tujini, uporabljal logotip Ministrstva za kulturo in logotip EKP 2021</w:t>
      </w:r>
      <w:r w:rsidR="00DA6403" w:rsidRPr="00DA6403">
        <w:rPr>
          <w:rFonts w:cs="Arial"/>
        </w:rPr>
        <w:t>–</w:t>
      </w:r>
      <w:r w:rsidRPr="00930BBF">
        <w:rPr>
          <w:rFonts w:cs="Arial"/>
        </w:rPr>
        <w:t>2027 in bodo Ministrstvo za kulturo in EU sklade predstavljali kot enega izmed svojih strokovnih in finančnih podpornikov. Izbrani prijavitelji bodo zavezani, da bodo logotip Ministrstva za kulturo in logotip EKP 2021</w:t>
      </w:r>
      <w:r w:rsidR="00DA6403" w:rsidRPr="00DA6403">
        <w:rPr>
          <w:rFonts w:cs="Arial"/>
        </w:rPr>
        <w:t>–</w:t>
      </w:r>
      <w:r w:rsidRPr="00930BBF">
        <w:rPr>
          <w:rFonts w:cs="Arial"/>
        </w:rPr>
        <w:t>2027 skladov umestili na svojo spletno stran in v svoje promocijske materiale.</w:t>
      </w:r>
    </w:p>
    <w:p w14:paraId="2BD96FB5" w14:textId="77777777" w:rsidR="00631E5F" w:rsidRPr="00930BBF" w:rsidRDefault="00631E5F" w:rsidP="00165CA7">
      <w:pPr>
        <w:spacing w:line="240" w:lineRule="auto"/>
        <w:rPr>
          <w:rFonts w:cs="Arial"/>
        </w:rPr>
      </w:pPr>
    </w:p>
    <w:p w14:paraId="7F118918" w14:textId="36CF6A24" w:rsidR="004B036E" w:rsidRPr="00930BBF" w:rsidRDefault="004B036E" w:rsidP="00165CA7">
      <w:pPr>
        <w:pStyle w:val="Naslov2"/>
        <w:spacing w:line="240" w:lineRule="auto"/>
        <w:rPr>
          <w:caps/>
        </w:rPr>
      </w:pPr>
      <w:bookmarkStart w:id="110" w:name="_Toc205820707"/>
      <w:bookmarkStart w:id="111" w:name="_Toc206687151"/>
      <w:r w:rsidRPr="00930BBF">
        <w:t>Zahteve glede hranjenja dokumentacije o operaciji in spremljanje ter evidentiranje</w:t>
      </w:r>
      <w:bookmarkEnd w:id="110"/>
      <w:bookmarkEnd w:id="111"/>
    </w:p>
    <w:p w14:paraId="2A2C4D73" w14:textId="77777777" w:rsidR="004B036E" w:rsidRPr="00930BBF" w:rsidRDefault="004B036E" w:rsidP="00165CA7">
      <w:pPr>
        <w:spacing w:line="240" w:lineRule="auto"/>
        <w:rPr>
          <w:rFonts w:cs="Arial"/>
        </w:rPr>
      </w:pPr>
    </w:p>
    <w:p w14:paraId="00A3F6A5" w14:textId="0942BA7D" w:rsidR="004B036E" w:rsidRPr="00930BBF" w:rsidRDefault="003228D5" w:rsidP="00165CA7">
      <w:pPr>
        <w:spacing w:line="240" w:lineRule="auto"/>
        <w:rPr>
          <w:rFonts w:cs="Arial"/>
          <w:lang w:eastAsia="sl-SI"/>
        </w:rPr>
      </w:pPr>
      <w:r w:rsidRPr="00930BBF">
        <w:rPr>
          <w:rFonts w:cs="Arial"/>
        </w:rPr>
        <w:t>Izbrani prijavitelji oziroma konzorcijsko partnerstvo bodo morali</w:t>
      </w:r>
      <w:r w:rsidR="004B036E" w:rsidRPr="00930BBF">
        <w:rPr>
          <w:rFonts w:cs="Arial"/>
        </w:rPr>
        <w:t xml:space="preserve"> zagotoviti dostopnost do vseh dokumentov o izdatkih operacije za obdobje petih let od 31. decembra leta, v katerem je organ upravljanja opravil zadnje plačilo upravičencu, če ni drugače določeno z 82. členom Uredbe 2021/1060/EU oziroma predpisom, ki bi jo nadomestil. </w:t>
      </w:r>
      <w:bookmarkStart w:id="112" w:name="_Hlk190696883"/>
      <w:r w:rsidR="004B036E" w:rsidRPr="00930BBF">
        <w:rPr>
          <w:rFonts w:cs="Arial"/>
          <w:noProof/>
        </w:rPr>
        <w:t>O natančnem datumu za hrambo dokumentacije bo</w:t>
      </w:r>
      <w:r w:rsidRPr="00930BBF">
        <w:rPr>
          <w:rFonts w:cs="Arial"/>
          <w:noProof/>
        </w:rPr>
        <w:t>do</w:t>
      </w:r>
      <w:r w:rsidR="00DA6403">
        <w:rPr>
          <w:rFonts w:cs="Arial"/>
          <w:noProof/>
        </w:rPr>
        <w:t xml:space="preserve"> </w:t>
      </w:r>
      <w:r w:rsidR="004B036E" w:rsidRPr="00930BBF">
        <w:rPr>
          <w:rFonts w:cs="Arial"/>
          <w:noProof/>
        </w:rPr>
        <w:t>po končani operaciji pisno obveščen s strani ministrstva.</w:t>
      </w:r>
      <w:bookmarkEnd w:id="112"/>
    </w:p>
    <w:p w14:paraId="2D39BE75" w14:textId="77777777" w:rsidR="004B036E" w:rsidRPr="00930BBF" w:rsidRDefault="004B036E" w:rsidP="00165CA7">
      <w:pPr>
        <w:spacing w:line="240" w:lineRule="auto"/>
        <w:rPr>
          <w:rFonts w:cs="Arial"/>
        </w:rPr>
      </w:pPr>
    </w:p>
    <w:p w14:paraId="1B4C4FEC" w14:textId="07D44DFA" w:rsidR="004B036E" w:rsidRPr="00930BBF" w:rsidRDefault="004B036E" w:rsidP="00165CA7">
      <w:pPr>
        <w:spacing w:line="240" w:lineRule="auto"/>
        <w:rPr>
          <w:rFonts w:cs="Arial"/>
          <w:lang w:eastAsia="sl-SI"/>
        </w:rPr>
      </w:pPr>
      <w:r w:rsidRPr="00930BBF">
        <w:rPr>
          <w:rFonts w:cs="Arial"/>
        </w:rPr>
        <w:t xml:space="preserve">V skladu s 74. členom Uredbe (EU) </w:t>
      </w:r>
      <w:bookmarkStart w:id="113" w:name="_Hlk178760392"/>
      <w:r w:rsidRPr="00930BBF">
        <w:rPr>
          <w:rFonts w:cs="Arial"/>
        </w:rPr>
        <w:t xml:space="preserve">2021/1060/EU </w:t>
      </w:r>
      <w:bookmarkEnd w:id="113"/>
      <w:r w:rsidRPr="00930BBF">
        <w:rPr>
          <w:rFonts w:cs="Arial"/>
        </w:rPr>
        <w:t xml:space="preserve">morajo </w:t>
      </w:r>
      <w:r w:rsidR="003228D5" w:rsidRPr="00930BBF">
        <w:rPr>
          <w:rFonts w:cs="Arial"/>
        </w:rPr>
        <w:t>izbrani prijavitelji oziroma</w:t>
      </w:r>
      <w:r w:rsidRPr="00930BBF">
        <w:rPr>
          <w:rFonts w:cs="Arial"/>
        </w:rPr>
        <w:t xml:space="preserve"> konzorcijski partnerji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w:t>
      </w:r>
    </w:p>
    <w:p w14:paraId="59A2BF4D" w14:textId="77777777" w:rsidR="004B036E" w:rsidRPr="00930BBF" w:rsidRDefault="004B036E" w:rsidP="00165CA7">
      <w:pPr>
        <w:spacing w:line="240" w:lineRule="auto"/>
        <w:rPr>
          <w:rFonts w:cs="Arial"/>
        </w:rPr>
      </w:pPr>
    </w:p>
    <w:p w14:paraId="5391D5C2" w14:textId="49512AC2" w:rsidR="004B036E" w:rsidRPr="00930BBF" w:rsidRDefault="004B036E" w:rsidP="00165CA7">
      <w:pPr>
        <w:pStyle w:val="Naslov2"/>
        <w:spacing w:line="240" w:lineRule="auto"/>
        <w:rPr>
          <w:caps/>
        </w:rPr>
      </w:pPr>
      <w:bookmarkStart w:id="114" w:name="_Toc205820708"/>
      <w:bookmarkStart w:id="115" w:name="_Toc206687152"/>
      <w:r w:rsidRPr="00930BBF">
        <w:t>Zahteve glede dostopnosti dokumentacije nadzornim organom</w:t>
      </w:r>
      <w:bookmarkEnd w:id="114"/>
      <w:bookmarkEnd w:id="115"/>
    </w:p>
    <w:p w14:paraId="1CC26179" w14:textId="77777777" w:rsidR="004B036E" w:rsidRPr="00930BBF" w:rsidRDefault="004B036E" w:rsidP="00165CA7">
      <w:pPr>
        <w:spacing w:line="240" w:lineRule="auto"/>
        <w:rPr>
          <w:rFonts w:cs="Arial"/>
        </w:rPr>
      </w:pPr>
    </w:p>
    <w:p w14:paraId="68222B4F" w14:textId="71BBBB6E" w:rsidR="004B036E" w:rsidRPr="00930BBF" w:rsidRDefault="003228D5" w:rsidP="00165CA7">
      <w:pPr>
        <w:spacing w:line="240" w:lineRule="auto"/>
        <w:rPr>
          <w:rFonts w:cs="Arial"/>
          <w:lang w:eastAsia="sl-SI"/>
        </w:rPr>
      </w:pPr>
      <w:r w:rsidRPr="00930BBF">
        <w:rPr>
          <w:rFonts w:cs="Arial"/>
        </w:rPr>
        <w:t>Izbrani prijavitelji oziroma konzorcijsko partnerstvo</w:t>
      </w:r>
      <w:r w:rsidR="004B036E" w:rsidRPr="00930BBF">
        <w:rPr>
          <w:rFonts w:cs="Arial"/>
        </w:rPr>
        <w:t xml:space="preserve"> </w:t>
      </w:r>
      <w:r w:rsidRPr="00930BBF">
        <w:rPr>
          <w:rFonts w:cs="Arial"/>
        </w:rPr>
        <w:t xml:space="preserve">bodo </w:t>
      </w:r>
      <w:r w:rsidR="004B036E" w:rsidRPr="00930BBF">
        <w:rPr>
          <w:rFonts w:cs="Arial"/>
        </w:rPr>
        <w:t>mora</w:t>
      </w:r>
      <w:r w:rsidRPr="00930BBF">
        <w:rPr>
          <w:rFonts w:cs="Arial"/>
        </w:rPr>
        <w:t>li</w:t>
      </w:r>
      <w:r w:rsidR="004B036E" w:rsidRPr="00930BBF">
        <w:rPr>
          <w:rFonts w:cs="Arial"/>
        </w:rPr>
        <w:t xml:space="preserve"> omogočiti tehnični, administrativni in finančni nadzor nad izvajanjem operacije. Nadzor se izvaja s strani ministrstva kot posredniškega organa, organa upravljanja, organa za potrjevanje, revizijskega organa ter drugih slovenskih in evropskih nadzornih in revizijskih organov, vključenih v izvajanje, upravljanje, nadzor ali revizijo operacije Programa evropske kohezijske politike v obdobju 2021–2027 v Sloveniji, predstavnikov Evropske komisije, Evropskega računskega sodišča in Računskega sodišča RS ter njihovih pooblaščencev (v nadaljevanju: nadzorni organi) ob </w:t>
      </w:r>
      <w:r w:rsidR="002F635A">
        <w:rPr>
          <w:rFonts w:cs="Arial"/>
        </w:rPr>
        <w:t>ustreznem</w:t>
      </w:r>
      <w:r w:rsidR="002F635A" w:rsidRPr="00930BBF">
        <w:rPr>
          <w:rFonts w:cs="Arial"/>
        </w:rPr>
        <w:t xml:space="preserve"> </w:t>
      </w:r>
      <w:r w:rsidR="004B036E" w:rsidRPr="00930BBF">
        <w:rPr>
          <w:rFonts w:cs="Arial"/>
        </w:rPr>
        <w:t>upoštevanju določbe 82. člena Uredbe 2021/1060/EU.</w:t>
      </w:r>
    </w:p>
    <w:p w14:paraId="01E45310" w14:textId="77777777" w:rsidR="004B036E" w:rsidRPr="00930BBF" w:rsidRDefault="004B036E" w:rsidP="00165CA7">
      <w:pPr>
        <w:spacing w:line="240" w:lineRule="auto"/>
        <w:rPr>
          <w:rFonts w:cs="Arial"/>
        </w:rPr>
      </w:pPr>
    </w:p>
    <w:p w14:paraId="2F534CBA" w14:textId="21197771" w:rsidR="004B036E" w:rsidRPr="00930BBF" w:rsidRDefault="003228D5" w:rsidP="00165CA7">
      <w:pPr>
        <w:spacing w:line="240" w:lineRule="auto"/>
        <w:rPr>
          <w:rFonts w:cs="Arial"/>
          <w:lang w:eastAsia="sl-SI"/>
        </w:rPr>
      </w:pPr>
      <w:r w:rsidRPr="00930BBF">
        <w:rPr>
          <w:rFonts w:cs="Arial"/>
        </w:rPr>
        <w:t xml:space="preserve">Izbrani prijavitelji oziroma konzorcijsko partnerstvo bodo morali </w:t>
      </w:r>
      <w:r w:rsidR="004B036E" w:rsidRPr="00930BBF">
        <w:rPr>
          <w:rFonts w:cs="Arial"/>
        </w:rPr>
        <w:t>nadzornim organom predložiti vse dokumente, ki izkazujejo resničnost, pravilnost in skladnost upravičenih stroškov sofinancirane operacije. V primeru preverjanja na kraju samem bo</w:t>
      </w:r>
      <w:r w:rsidRPr="00930BBF">
        <w:rPr>
          <w:rFonts w:cs="Arial"/>
        </w:rPr>
        <w:t>do morali</w:t>
      </w:r>
      <w:r w:rsidR="004B036E" w:rsidRPr="00930BBF">
        <w:rPr>
          <w:rFonts w:cs="Arial"/>
        </w:rPr>
        <w:t xml:space="preserve"> omogoči</w:t>
      </w:r>
      <w:r w:rsidRPr="00930BBF">
        <w:rPr>
          <w:rFonts w:cs="Arial"/>
        </w:rPr>
        <w:t>ti</w:t>
      </w:r>
      <w:r w:rsidR="004B036E" w:rsidRPr="00930BBF">
        <w:rPr>
          <w:rFonts w:cs="Arial"/>
        </w:rPr>
        <w:t xml:space="preserve"> vpogled v računalniške in računovodske programe, listine in postopke v zvezi z izvajanjem operacije ter v rezultate operacije (iz dokumentarnih in informacijskih sistemov). </w:t>
      </w:r>
      <w:r w:rsidRPr="00930BBF">
        <w:rPr>
          <w:rFonts w:cs="Arial"/>
        </w:rPr>
        <w:t>Izbrani prijavitelji oziroma konzorcijsko partnerstvo</w:t>
      </w:r>
      <w:r w:rsidR="004B036E" w:rsidRPr="00930BBF">
        <w:rPr>
          <w:rFonts w:cs="Arial"/>
        </w:rPr>
        <w:t xml:space="preserve"> bo o izvedbi preverjanja na kraju samem predhodno pisno obveščen</w:t>
      </w:r>
      <w:r w:rsidRPr="00930BBF">
        <w:rPr>
          <w:rFonts w:cs="Arial"/>
        </w:rPr>
        <w:t>o</w:t>
      </w:r>
      <w:r w:rsidR="004B036E" w:rsidRPr="00930BBF">
        <w:rPr>
          <w:rFonts w:cs="Arial"/>
        </w:rPr>
        <w:t xml:space="preserve">, razen v primeru, ko bo ministrstvo ali drug nadzorni organ opravil pregled na terenu brez predhodne najave. </w:t>
      </w:r>
      <w:r w:rsidRPr="00930BBF">
        <w:rPr>
          <w:rFonts w:cs="Arial"/>
        </w:rPr>
        <w:t>Izbrani prijavitelji oziroma konzorcijsko partnerstvo</w:t>
      </w:r>
      <w:r w:rsidR="004B036E" w:rsidRPr="00930BBF">
        <w:rPr>
          <w:rFonts w:cs="Arial"/>
        </w:rPr>
        <w:t xml:space="preserve"> bo dolž</w:t>
      </w:r>
      <w:r w:rsidRPr="00930BBF">
        <w:rPr>
          <w:rFonts w:cs="Arial"/>
        </w:rPr>
        <w:t>no</w:t>
      </w:r>
      <w:r w:rsidR="004B036E" w:rsidRPr="00930BBF">
        <w:rPr>
          <w:rFonts w:cs="Arial"/>
        </w:rPr>
        <w:t xml:space="preserve"> ukrepati skladno s priporočili iz končnih poročil nadzornih organov in redno obveščati ministrstvo o izvedenih ukrepih.</w:t>
      </w:r>
    </w:p>
    <w:p w14:paraId="29B35317" w14:textId="77777777" w:rsidR="004B036E" w:rsidRPr="00930BBF" w:rsidRDefault="004B036E" w:rsidP="00165CA7">
      <w:pPr>
        <w:spacing w:line="240" w:lineRule="auto"/>
        <w:rPr>
          <w:rFonts w:cs="Arial"/>
        </w:rPr>
      </w:pPr>
    </w:p>
    <w:p w14:paraId="5F8769D4" w14:textId="77777777" w:rsidR="004B036E" w:rsidRPr="00930BBF" w:rsidRDefault="004B036E" w:rsidP="00165CA7">
      <w:pPr>
        <w:pStyle w:val="Naslov2"/>
        <w:spacing w:line="240" w:lineRule="auto"/>
        <w:rPr>
          <w:rFonts w:eastAsia="Times New Roman"/>
          <w:caps/>
        </w:rPr>
      </w:pPr>
      <w:bookmarkStart w:id="116" w:name="_Toc205820709"/>
      <w:bookmarkStart w:id="117" w:name="_Toc206687153"/>
      <w:r w:rsidRPr="00930BBF">
        <w:t>Zahteve glede spremljanja in vrednotenja doseganja ciljev in kazalnikov operacije</w:t>
      </w:r>
      <w:bookmarkEnd w:id="116"/>
      <w:bookmarkEnd w:id="117"/>
    </w:p>
    <w:p w14:paraId="68F3C700" w14:textId="77777777" w:rsidR="004B036E" w:rsidRPr="00930BBF" w:rsidRDefault="004B036E" w:rsidP="00165CA7">
      <w:pPr>
        <w:spacing w:line="240" w:lineRule="auto"/>
        <w:rPr>
          <w:rFonts w:cs="Arial"/>
        </w:rPr>
      </w:pPr>
    </w:p>
    <w:p w14:paraId="6B2634CC" w14:textId="7C6A737D" w:rsidR="004B036E" w:rsidRPr="00930BBF" w:rsidRDefault="003228D5" w:rsidP="00165CA7">
      <w:pPr>
        <w:spacing w:line="240" w:lineRule="auto"/>
        <w:rPr>
          <w:rFonts w:eastAsia="Arial Unicode MS" w:cs="Arial"/>
          <w:lang w:eastAsia="sl-SI"/>
        </w:rPr>
      </w:pPr>
      <w:r w:rsidRPr="00930BBF">
        <w:rPr>
          <w:rFonts w:cs="Arial"/>
        </w:rPr>
        <w:t>Izbrani prijavitelji oziroma konzorcijsko partnerstvo</w:t>
      </w:r>
      <w:r w:rsidR="004B036E" w:rsidRPr="00930BBF">
        <w:rPr>
          <w:rFonts w:cs="Arial"/>
        </w:rPr>
        <w:t xml:space="preserve"> bo za namen spremljanja in vrednotenja operacije dolž</w:t>
      </w:r>
      <w:r w:rsidRPr="00930BBF">
        <w:rPr>
          <w:rFonts w:cs="Arial"/>
        </w:rPr>
        <w:t>no</w:t>
      </w:r>
      <w:r w:rsidR="004B036E" w:rsidRPr="00930BBF">
        <w:rPr>
          <w:rFonts w:cs="Arial"/>
        </w:rPr>
        <w:t xml:space="preserve"> spremljati in ministrstvu zagotavljati podatke o doseganju kazalnikov</w:t>
      </w:r>
      <w:r w:rsidRPr="00930BBF">
        <w:rPr>
          <w:rFonts w:cs="Arial"/>
        </w:rPr>
        <w:t xml:space="preserve">, opredeljenih v poglavju </w:t>
      </w:r>
      <w:r w:rsidR="00F95151">
        <w:rPr>
          <w:rFonts w:cs="Arial"/>
        </w:rPr>
        <w:t>9</w:t>
      </w:r>
      <w:r w:rsidRPr="00930BBF">
        <w:rPr>
          <w:rFonts w:cs="Arial"/>
        </w:rPr>
        <w:t xml:space="preserve"> javnega razpisa</w:t>
      </w:r>
      <w:r w:rsidR="004B036E" w:rsidRPr="00930BBF">
        <w:rPr>
          <w:rFonts w:cs="Arial"/>
        </w:rPr>
        <w:t xml:space="preserve"> in druge podatke, pomembne za oceno uspešnosti izvedbe operacije ter za doseganje ciljev in rezultatov operacije.</w:t>
      </w:r>
    </w:p>
    <w:p w14:paraId="6A6A86DB" w14:textId="77777777" w:rsidR="004B036E" w:rsidRPr="00930BBF" w:rsidRDefault="004B036E" w:rsidP="00165CA7">
      <w:pPr>
        <w:spacing w:line="240" w:lineRule="auto"/>
        <w:rPr>
          <w:rFonts w:cs="Arial"/>
        </w:rPr>
      </w:pPr>
    </w:p>
    <w:p w14:paraId="13C47EB7" w14:textId="40D6FC8A" w:rsidR="004B036E" w:rsidRPr="00930BBF" w:rsidRDefault="004B036E" w:rsidP="00165CA7">
      <w:pPr>
        <w:spacing w:line="240" w:lineRule="auto"/>
        <w:rPr>
          <w:rFonts w:eastAsia="Times New Roman" w:cs="Arial"/>
          <w:lang w:eastAsia="sl-SI"/>
        </w:rPr>
      </w:pPr>
      <w:r w:rsidRPr="00930BBF">
        <w:rPr>
          <w:rFonts w:cs="Arial"/>
        </w:rPr>
        <w:t>Prijavitelj</w:t>
      </w:r>
      <w:r w:rsidR="00352236" w:rsidRPr="00930BBF">
        <w:rPr>
          <w:rFonts w:cs="Arial"/>
        </w:rPr>
        <w:t>i</w:t>
      </w:r>
      <w:r w:rsidRPr="00930BBF">
        <w:rPr>
          <w:rFonts w:cs="Arial"/>
        </w:rPr>
        <w:t xml:space="preserve"> mora</w:t>
      </w:r>
      <w:r w:rsidR="00352236" w:rsidRPr="00930BBF">
        <w:rPr>
          <w:rFonts w:cs="Arial"/>
        </w:rPr>
        <w:t>jo</w:t>
      </w:r>
      <w:r w:rsidRPr="00930BBF">
        <w:rPr>
          <w:rFonts w:cs="Arial"/>
        </w:rPr>
        <w:t xml:space="preserve"> v vlogi kvantitativno opredeliti vrednosti kazalnikov, določenih v poglavju </w:t>
      </w:r>
      <w:r w:rsidR="00F95151">
        <w:rPr>
          <w:rFonts w:cs="Arial"/>
        </w:rPr>
        <w:t>9</w:t>
      </w:r>
      <w:r w:rsidR="00352236" w:rsidRPr="00930BBF">
        <w:rPr>
          <w:rFonts w:cs="Arial"/>
        </w:rPr>
        <w:t xml:space="preserve"> </w:t>
      </w:r>
      <w:r w:rsidRPr="00930BBF">
        <w:rPr>
          <w:rFonts w:cs="Arial"/>
        </w:rPr>
        <w:t>javnega razpisa ter pri tem upoštevati s strani ministrstva predhodno določene minimalne vrednosti kazalnikov</w:t>
      </w:r>
      <w:r w:rsidR="00DB6E15" w:rsidRPr="00930BBF">
        <w:rPr>
          <w:rFonts w:cs="Arial"/>
        </w:rPr>
        <w:t xml:space="preserve"> glede na to na kateri sklop javnega razpisa se prijavljajo.</w:t>
      </w:r>
    </w:p>
    <w:p w14:paraId="743DEF52" w14:textId="77777777" w:rsidR="004B036E" w:rsidRPr="00930BBF" w:rsidRDefault="004B036E" w:rsidP="00165CA7">
      <w:pPr>
        <w:spacing w:line="240" w:lineRule="auto"/>
        <w:rPr>
          <w:rFonts w:cs="Arial"/>
        </w:rPr>
      </w:pPr>
    </w:p>
    <w:p w14:paraId="07130984" w14:textId="38CF7F7A" w:rsidR="004B036E" w:rsidRPr="00930BBF" w:rsidRDefault="004B036E" w:rsidP="00165CA7">
      <w:pPr>
        <w:spacing w:line="240" w:lineRule="auto"/>
        <w:rPr>
          <w:rFonts w:eastAsia="Times New Roman" w:cs="Arial"/>
          <w:lang w:eastAsia="sl-SI"/>
        </w:rPr>
      </w:pPr>
      <w:r w:rsidRPr="00930BBF">
        <w:rPr>
          <w:rFonts w:cs="Arial"/>
        </w:rPr>
        <w:t xml:space="preserve">Če </w:t>
      </w:r>
      <w:r w:rsidR="00352236" w:rsidRPr="00930BBF">
        <w:rPr>
          <w:rFonts w:cs="Arial"/>
        </w:rPr>
        <w:t>izbrani prijavitelji oziroma konzorcijsko partnerstvo</w:t>
      </w:r>
      <w:r w:rsidRPr="00930BBF">
        <w:rPr>
          <w:rFonts w:cs="Arial"/>
        </w:rPr>
        <w:t xml:space="preserve"> ob zaključku operacije ne bo dokazal</w:t>
      </w:r>
      <w:r w:rsidR="00352236" w:rsidRPr="00930BBF">
        <w:rPr>
          <w:rFonts w:cs="Arial"/>
        </w:rPr>
        <w:t>o</w:t>
      </w:r>
      <w:r w:rsidRPr="00930BBF">
        <w:rPr>
          <w:rFonts w:cs="Arial"/>
        </w:rPr>
        <w:t xml:space="preserve"> uresničitve načrtovan</w:t>
      </w:r>
      <w:r w:rsidR="00352236" w:rsidRPr="00930BBF">
        <w:rPr>
          <w:rFonts w:cs="Arial"/>
        </w:rPr>
        <w:t>ih</w:t>
      </w:r>
      <w:r w:rsidRPr="00930BBF">
        <w:rPr>
          <w:rFonts w:cs="Arial"/>
        </w:rPr>
        <w:t xml:space="preserve"> vrednosti posameznega kazalnika, lahko ministrstvo zahteva vračilo že izplačanih sredstev oz. sorazmernega dela sredstev za nerealizirani del kazalnika, skupaj z zakonskimi zamudnimi obrestmi od dneva nakazila sredstev na transakcijski račun </w:t>
      </w:r>
      <w:r w:rsidR="00352236" w:rsidRPr="00930BBF">
        <w:rPr>
          <w:rFonts w:cs="Arial"/>
        </w:rPr>
        <w:t xml:space="preserve">izbranega prijavitelja </w:t>
      </w:r>
      <w:r w:rsidRPr="00930BBF">
        <w:rPr>
          <w:rFonts w:cs="Arial"/>
        </w:rPr>
        <w:t>do dneva vračila sredstev v proračun Republike Slovenije.</w:t>
      </w:r>
    </w:p>
    <w:p w14:paraId="0060AFA6" w14:textId="77777777" w:rsidR="004B036E" w:rsidRPr="00930BBF" w:rsidRDefault="004B036E" w:rsidP="00165CA7">
      <w:pPr>
        <w:spacing w:line="240" w:lineRule="auto"/>
        <w:rPr>
          <w:rFonts w:cs="Arial"/>
        </w:rPr>
      </w:pPr>
    </w:p>
    <w:p w14:paraId="183F2A9B" w14:textId="4FD1F90F" w:rsidR="004B036E" w:rsidRPr="00930BBF" w:rsidRDefault="004B036E" w:rsidP="00165CA7">
      <w:pPr>
        <w:spacing w:line="240" w:lineRule="auto"/>
        <w:rPr>
          <w:rFonts w:eastAsia="Arial Unicode MS" w:cs="Arial"/>
          <w:lang w:eastAsia="sl-SI"/>
        </w:rPr>
      </w:pPr>
      <w:r w:rsidRPr="00930BBF">
        <w:rPr>
          <w:rFonts w:cs="Arial"/>
        </w:rPr>
        <w:t xml:space="preserve">V primeru, da med izvajanjem operacije pride do sprememb, ki bi vplivale na oceno vloge tako, da bi se ocena znižala pod prag za sofinanciranje operacije, ministrstvo lahko odstopi od pogodbe o </w:t>
      </w:r>
      <w:r w:rsidR="00352236" w:rsidRPr="00930BBF">
        <w:rPr>
          <w:rFonts w:cs="Arial"/>
        </w:rPr>
        <w:t>sofinanciranju</w:t>
      </w:r>
      <w:r w:rsidRPr="00930BBF">
        <w:rPr>
          <w:rFonts w:cs="Arial"/>
        </w:rPr>
        <w:t xml:space="preserve"> ter zahteva vrnitev izplačanih sredstev skupaj z zakonskimi zamudnimi obrestmi od dneva nakazila sredstev na transakcijski račun </w:t>
      </w:r>
      <w:r w:rsidR="00352236" w:rsidRPr="00930BBF">
        <w:rPr>
          <w:rFonts w:cs="Arial"/>
        </w:rPr>
        <w:t xml:space="preserve">izbranega prijavitelja </w:t>
      </w:r>
      <w:r w:rsidRPr="00930BBF">
        <w:rPr>
          <w:rFonts w:cs="Arial"/>
        </w:rPr>
        <w:t>do dneva vračila sredstev v proračun Republike Slovenije.</w:t>
      </w:r>
    </w:p>
    <w:p w14:paraId="4A5231BC" w14:textId="77777777" w:rsidR="004B036E" w:rsidRPr="00930BBF" w:rsidRDefault="004B036E" w:rsidP="00165CA7">
      <w:pPr>
        <w:spacing w:line="240" w:lineRule="auto"/>
        <w:rPr>
          <w:rFonts w:cs="Arial"/>
        </w:rPr>
      </w:pPr>
    </w:p>
    <w:p w14:paraId="4E4ACEB2" w14:textId="10039994" w:rsidR="004B036E" w:rsidRPr="00930BBF" w:rsidRDefault="004B036E" w:rsidP="00165CA7">
      <w:pPr>
        <w:pStyle w:val="Naslov2"/>
        <w:spacing w:line="240" w:lineRule="auto"/>
        <w:rPr>
          <w:rFonts w:eastAsia="Times New Roman"/>
          <w:caps/>
        </w:rPr>
      </w:pPr>
      <w:bookmarkStart w:id="118" w:name="_Toc205820710"/>
      <w:bookmarkStart w:id="119" w:name="_Toc206687154"/>
      <w:r w:rsidRPr="00930BBF">
        <w:t>Načelo »ne škoduj bistveno« (DNSH) v smislu člena 17 Uredbe (EU) 2020/852</w:t>
      </w:r>
      <w:bookmarkEnd w:id="118"/>
      <w:bookmarkEnd w:id="119"/>
      <w:r w:rsidRPr="00930BBF">
        <w:t xml:space="preserve"> </w:t>
      </w:r>
    </w:p>
    <w:p w14:paraId="26E86712" w14:textId="77777777" w:rsidR="004B036E" w:rsidRPr="00930BBF" w:rsidRDefault="004B036E" w:rsidP="00165CA7">
      <w:pPr>
        <w:spacing w:line="240" w:lineRule="auto"/>
        <w:rPr>
          <w:rFonts w:cs="Arial"/>
        </w:rPr>
      </w:pPr>
    </w:p>
    <w:p w14:paraId="3AD6F269" w14:textId="7387242E" w:rsidR="00352236" w:rsidRPr="00930BBF" w:rsidRDefault="00352236"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w:t>
      </w:r>
      <w:r w:rsidR="009C66E0" w:rsidRPr="00930BBF">
        <w:rPr>
          <w:rFonts w:eastAsia="Times New Roman" w:cs="Arial"/>
          <w:kern w:val="0"/>
          <w:lang w:eastAsia="sl-SI"/>
          <w14:ligatures w14:val="none"/>
        </w:rPr>
        <w:t>i</w:t>
      </w:r>
      <w:r w:rsidRPr="00930BBF">
        <w:rPr>
          <w:rFonts w:eastAsia="Times New Roman" w:cs="Arial"/>
          <w:kern w:val="0"/>
          <w:lang w:eastAsia="sl-SI"/>
          <w14:ligatures w14:val="none"/>
        </w:rPr>
        <w:t xml:space="preserve"> mora</w:t>
      </w:r>
      <w:r w:rsidR="009C66E0" w:rsidRPr="00930BBF">
        <w:rPr>
          <w:rFonts w:eastAsia="Times New Roman" w:cs="Arial"/>
          <w:kern w:val="0"/>
          <w:lang w:eastAsia="sl-SI"/>
          <w14:ligatures w14:val="none"/>
        </w:rPr>
        <w:t>jo</w:t>
      </w:r>
      <w:r w:rsidRPr="00930BBF">
        <w:rPr>
          <w:rFonts w:eastAsia="Times New Roman" w:cs="Arial"/>
          <w:kern w:val="0"/>
          <w:lang w:eastAsia="sl-SI"/>
          <w14:ligatures w14:val="none"/>
        </w:rPr>
        <w:t xml:space="preserve"> pri pripravi operacije upoštevati »načelo, da se ne škoduje bistveno«, kar pomeni, da se ne podpirajo ali izvajajo gospodarske dejavnosti, ki bistveno škodujejo kateremu koli od okoljskih ciljev v smislu člena 17 Uredbe (EU) 2020/852:</w:t>
      </w:r>
    </w:p>
    <w:p w14:paraId="631E7AA9"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ne bo povzročila znatnih emisij toplogrednih plinov;</w:t>
      </w:r>
    </w:p>
    <w:p w14:paraId="2354A167"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operacija ne bo imela negativnih vplivov na podnebje (na trenutno in pričakovano stanje); </w:t>
      </w:r>
    </w:p>
    <w:p w14:paraId="00C0B780"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nima negativnih vplivov na trajnostno rabo in varstvo vodnih in morskih virov;</w:t>
      </w:r>
    </w:p>
    <w:p w14:paraId="7C4C5D1F"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je skladna s konceptom krožnega gospodarstva (zmanjševanje odpadkov, kaskadna raba, daljše kroženje snovnih zank, uporaba najboljših tehnologij, itn.);</w:t>
      </w:r>
    </w:p>
    <w:p w14:paraId="189D743D"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ne bo znatno povečala emisij, onesnaževala v zrak, vodo ali tla (izvedba investicij v skladu s prostorskimi načrti, poslovanje v skladu z normativi in standardi, itn.);</w:t>
      </w:r>
    </w:p>
    <w:p w14:paraId="43F22EB3" w14:textId="378E8083"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operacija ne bo bistveno škodljiva za varstvo in ohranjanje biotske raznovrstnosti in ekosistemov. </w:t>
      </w:r>
    </w:p>
    <w:p w14:paraId="3CF6657D" w14:textId="77777777" w:rsidR="00352236" w:rsidRPr="00930BBF" w:rsidRDefault="00352236" w:rsidP="00165CA7">
      <w:pPr>
        <w:spacing w:line="240" w:lineRule="auto"/>
        <w:rPr>
          <w:rFonts w:eastAsia="Times New Roman" w:cs="Arial"/>
          <w:kern w:val="0"/>
          <w:lang w:eastAsia="sl-SI"/>
          <w14:ligatures w14:val="none"/>
        </w:rPr>
      </w:pPr>
    </w:p>
    <w:p w14:paraId="53A04BCB" w14:textId="02AB2A38" w:rsidR="00352236" w:rsidRPr="00930BBF" w:rsidRDefault="00352236" w:rsidP="00165CA7">
      <w:pPr>
        <w:spacing w:line="240" w:lineRule="auto"/>
        <w:rPr>
          <w:rFonts w:cs="Arial"/>
        </w:rPr>
      </w:pPr>
      <w:r w:rsidRPr="00930BBF">
        <w:rPr>
          <w:rFonts w:cs="Arial"/>
        </w:rPr>
        <w:t xml:space="preserve">Pri uresničevanju tega načela je </w:t>
      </w:r>
      <w:r w:rsidR="00840E84">
        <w:rPr>
          <w:rFonts w:cs="Arial"/>
        </w:rPr>
        <w:t>treba</w:t>
      </w:r>
      <w:r w:rsidR="00840E84" w:rsidRPr="00930BBF">
        <w:rPr>
          <w:rFonts w:cs="Arial"/>
        </w:rPr>
        <w:t xml:space="preserve"> </w:t>
      </w:r>
      <w:r w:rsidRPr="00930BBF">
        <w:rPr>
          <w:rFonts w:cs="Arial"/>
        </w:rPr>
        <w:t xml:space="preserve">upoštevati tudi Smernice organa upravljanja za uporabo »načela, da se ne škoduje bistveno« pri izvajanju Programa evropske kohezijske politike v obdobju 2021-2027 v Sloveniji, Poenostavljeni pristop: </w:t>
      </w:r>
    </w:p>
    <w:p w14:paraId="47888D5A" w14:textId="77777777" w:rsidR="00352236" w:rsidRPr="00930BBF" w:rsidRDefault="00352236" w:rsidP="00165CA7">
      <w:pPr>
        <w:spacing w:line="240" w:lineRule="auto"/>
        <w:rPr>
          <w:rFonts w:cs="Arial"/>
          <w:color w:val="0000FF"/>
          <w:u w:val="single"/>
        </w:rPr>
      </w:pPr>
      <w:hyperlink r:id="rId27" w:history="1">
        <w:r w:rsidRPr="00930BBF">
          <w:rPr>
            <w:rStyle w:val="Hiperpovezava"/>
            <w:rFonts w:cs="Arial"/>
          </w:rPr>
          <w:t>https://evropskasredstva.si/app/uploads/2023/09/Smernice_DNSH_verzija1_30_8_2023.pdf</w:t>
        </w:r>
      </w:hyperlink>
      <w:r w:rsidRPr="00930BBF">
        <w:rPr>
          <w:rStyle w:val="Hiperpovezava"/>
          <w:rFonts w:cs="Arial"/>
        </w:rPr>
        <w:t>.</w:t>
      </w:r>
    </w:p>
    <w:p w14:paraId="2FF5F89A" w14:textId="77777777" w:rsidR="004B036E" w:rsidRPr="00930BBF" w:rsidRDefault="004B036E" w:rsidP="00165CA7">
      <w:pPr>
        <w:spacing w:line="240" w:lineRule="auto"/>
        <w:rPr>
          <w:rFonts w:cs="Arial"/>
        </w:rPr>
      </w:pPr>
    </w:p>
    <w:p w14:paraId="0A4EF262" w14:textId="3B41B5E3" w:rsidR="004B036E" w:rsidRPr="00930BBF" w:rsidRDefault="003131C7" w:rsidP="00165CA7">
      <w:pPr>
        <w:pStyle w:val="Naslov2"/>
        <w:spacing w:line="240" w:lineRule="auto"/>
        <w:rPr>
          <w:rFonts w:eastAsia="Times New Roman"/>
          <w:caps/>
        </w:rPr>
      </w:pPr>
      <w:bookmarkStart w:id="120" w:name="_Toc205820711"/>
      <w:bookmarkStart w:id="121" w:name="_Toc206687155"/>
      <w:r w:rsidRPr="00930BBF">
        <w:t>Zagotavljanje trajnostnega razvoja ter skladnosti z načeli spoštovanja temeljnih pravic, spodbujanja enakih možnosti moških in žensk in preprečevanja vsakršne diskriminacije</w:t>
      </w:r>
      <w:bookmarkEnd w:id="120"/>
      <w:bookmarkEnd w:id="121"/>
      <w:r w:rsidRPr="00930BBF">
        <w:t xml:space="preserve"> </w:t>
      </w:r>
    </w:p>
    <w:p w14:paraId="11B54331" w14:textId="77777777" w:rsidR="004B036E" w:rsidRPr="00930BBF" w:rsidRDefault="004B036E" w:rsidP="00165CA7">
      <w:pPr>
        <w:spacing w:line="240" w:lineRule="auto"/>
        <w:rPr>
          <w:rFonts w:cs="Arial"/>
        </w:rPr>
      </w:pPr>
    </w:p>
    <w:p w14:paraId="71DF5B01" w14:textId="34DD0753" w:rsidR="004B036E" w:rsidRPr="00930BBF" w:rsidRDefault="00662DA6" w:rsidP="00165CA7">
      <w:pPr>
        <w:spacing w:line="240" w:lineRule="auto"/>
        <w:rPr>
          <w:rFonts w:eastAsia="Times New Roman" w:cs="Arial"/>
          <w:lang w:eastAsia="sl-SI"/>
        </w:rPr>
      </w:pPr>
      <w:r w:rsidRPr="00930BBF">
        <w:rPr>
          <w:rFonts w:cs="Arial"/>
        </w:rPr>
        <w:t>Izbrani prijavitelji oziroma konzorcijsko partnerstvo</w:t>
      </w:r>
      <w:r w:rsidR="004B036E" w:rsidRPr="00930BBF">
        <w:rPr>
          <w:rFonts w:cs="Arial"/>
        </w:rPr>
        <w:t xml:space="preserve"> bo moral</w:t>
      </w:r>
      <w:r w:rsidRPr="00930BBF">
        <w:rPr>
          <w:rFonts w:cs="Arial"/>
        </w:rPr>
        <w:t>o</w:t>
      </w:r>
      <w:r w:rsidR="004B036E" w:rsidRPr="00930BBF">
        <w:rPr>
          <w:rFonts w:cs="Arial"/>
        </w:rPr>
        <w:t xml:space="preserve"> cilje </w:t>
      </w:r>
      <w:r w:rsidR="008E56BA" w:rsidRPr="00930BBF">
        <w:rPr>
          <w:rFonts w:cs="Arial"/>
        </w:rPr>
        <w:t>operacij</w:t>
      </w:r>
      <w:r w:rsidR="004B036E" w:rsidRPr="00930BBF">
        <w:rPr>
          <w:rFonts w:cs="Arial"/>
        </w:rPr>
        <w:t xml:space="preserve"> uresničevati v skladu z načelom trajnostnega razvoja in ob spodbujanju cilja Evropske Unije o ohranjanju, varovanju in izboljšanju kakovosti okolja, ob upoštevanju načela onesnaževalec plača, v skladu z Uredbo (EU) 2021/1060/EU in ob upoštevanju ciljev ZN glede trajnostnega razvoja ter Pariškega sporazuma. </w:t>
      </w:r>
    </w:p>
    <w:p w14:paraId="20B33C03" w14:textId="77777777" w:rsidR="004B036E" w:rsidRPr="00930BBF" w:rsidRDefault="004B036E" w:rsidP="00165CA7">
      <w:pPr>
        <w:spacing w:line="240" w:lineRule="auto"/>
        <w:rPr>
          <w:rFonts w:cs="Arial"/>
        </w:rPr>
      </w:pPr>
    </w:p>
    <w:p w14:paraId="278379AB" w14:textId="54C5CC17" w:rsidR="00570899" w:rsidRPr="009359AF" w:rsidRDefault="00662DA6" w:rsidP="00165CA7">
      <w:pPr>
        <w:spacing w:line="240" w:lineRule="auto"/>
        <w:rPr>
          <w:rFonts w:eastAsia="Times New Roman" w:cs="Arial"/>
          <w:lang w:eastAsia="sl-SI"/>
        </w:rPr>
      </w:pPr>
      <w:r w:rsidRPr="00930BBF">
        <w:rPr>
          <w:rFonts w:cs="Arial"/>
        </w:rPr>
        <w:t>Zagotavljati bodo morali</w:t>
      </w:r>
      <w:r w:rsidR="004B036E" w:rsidRPr="00930BBF">
        <w:rPr>
          <w:rFonts w:cs="Arial"/>
        </w:rPr>
        <w:t xml:space="preserve"> spodbujanje enakih možnosti moških in žensk, vključevanje načela enakosti spolov,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Aktivnosti </w:t>
      </w:r>
      <w:r w:rsidR="008E56BA" w:rsidRPr="00930BBF">
        <w:rPr>
          <w:rFonts w:cs="Arial"/>
        </w:rPr>
        <w:t>operacij</w:t>
      </w:r>
      <w:r w:rsidR="004B036E" w:rsidRPr="00930BBF">
        <w:rPr>
          <w:rFonts w:cs="Arial"/>
        </w:rPr>
        <w:t xml:space="preserve"> morajo potekati v skladu s Postopkovnikom za izvajanje Listine Evropske unije o temeljnih pravicah in Konvencije Združenih narodov o pravicah invalidov, ki je objavljen na spletni strani organa upravljanja.</w:t>
      </w:r>
      <w:bookmarkStart w:id="122" w:name="_Toc206687156"/>
      <w:bookmarkStart w:id="123" w:name="_Hlk156468715"/>
      <w:bookmarkStart w:id="124" w:name="_Toc205820712"/>
    </w:p>
    <w:p w14:paraId="0BEA3455" w14:textId="77777777" w:rsidR="00A45017" w:rsidRDefault="00A45017" w:rsidP="00165CA7">
      <w:pPr>
        <w:tabs>
          <w:tab w:val="clear" w:pos="360"/>
        </w:tabs>
        <w:spacing w:after="160" w:line="240" w:lineRule="auto"/>
        <w:jc w:val="left"/>
        <w:rPr>
          <w:rFonts w:eastAsiaTheme="majorEastAsia" w:cs="Arial"/>
          <w:b/>
          <w:bCs/>
          <w:color w:val="000000" w:themeColor="text1"/>
        </w:rPr>
      </w:pPr>
      <w:r>
        <w:br w:type="page"/>
      </w:r>
    </w:p>
    <w:p w14:paraId="512459B7" w14:textId="1CCD52B2" w:rsidR="004B036E" w:rsidRPr="00930BBF" w:rsidRDefault="003131C7" w:rsidP="00165CA7">
      <w:pPr>
        <w:pStyle w:val="Naslov1"/>
        <w:spacing w:line="240" w:lineRule="auto"/>
        <w:rPr>
          <w:sz w:val="20"/>
          <w:szCs w:val="20"/>
        </w:rPr>
      </w:pPr>
      <w:r w:rsidRPr="00930BBF">
        <w:rPr>
          <w:sz w:val="20"/>
          <w:szCs w:val="20"/>
        </w:rPr>
        <w:t>VAROVANJE OSEBNIH PODATKOV</w:t>
      </w:r>
      <w:r w:rsidR="005A2F38" w:rsidRPr="00930BBF">
        <w:rPr>
          <w:sz w:val="20"/>
          <w:szCs w:val="20"/>
        </w:rPr>
        <w:t xml:space="preserve"> IN</w:t>
      </w:r>
      <w:r w:rsidRPr="00930BBF">
        <w:rPr>
          <w:sz w:val="20"/>
          <w:szCs w:val="20"/>
        </w:rPr>
        <w:t xml:space="preserve"> POSLOVNIH SKRIVNOSTI</w:t>
      </w:r>
      <w:bookmarkEnd w:id="122"/>
      <w:r w:rsidRPr="00930BBF">
        <w:rPr>
          <w:sz w:val="20"/>
          <w:szCs w:val="20"/>
        </w:rPr>
        <w:t xml:space="preserve"> </w:t>
      </w:r>
      <w:bookmarkEnd w:id="123"/>
      <w:bookmarkEnd w:id="124"/>
    </w:p>
    <w:p w14:paraId="77809A8E" w14:textId="77777777" w:rsidR="00BB75EE" w:rsidRPr="00930BBF" w:rsidRDefault="00BB75EE" w:rsidP="00165CA7">
      <w:pPr>
        <w:spacing w:line="240" w:lineRule="auto"/>
        <w:rPr>
          <w:rFonts w:cs="Arial"/>
        </w:rPr>
      </w:pPr>
    </w:p>
    <w:p w14:paraId="7A92A355" w14:textId="21A330BD" w:rsidR="004B036E" w:rsidRPr="00930BBF" w:rsidRDefault="004B036E" w:rsidP="00165CA7">
      <w:pPr>
        <w:spacing w:line="240" w:lineRule="auto"/>
        <w:rPr>
          <w:rFonts w:cs="Arial"/>
          <w:color w:val="000000" w:themeColor="text1"/>
          <w:lang w:eastAsia="sl-SI"/>
        </w:rPr>
      </w:pPr>
      <w:bookmarkStart w:id="125" w:name="_Hlk156465243"/>
      <w:r w:rsidRPr="00930BBF">
        <w:rPr>
          <w:rFonts w:cs="Arial"/>
        </w:rPr>
        <w:t xml:space="preserve">Obdelujejo se le tisti osebni podatki, ki jih je </w:t>
      </w:r>
      <w:r w:rsidR="00840E84">
        <w:rPr>
          <w:rFonts w:cs="Arial"/>
        </w:rPr>
        <w:t>treba</w:t>
      </w:r>
      <w:r w:rsidR="00840E84" w:rsidRPr="00930BBF">
        <w:rPr>
          <w:rFonts w:cs="Arial"/>
        </w:rPr>
        <w:t xml:space="preserve"> </w:t>
      </w:r>
      <w:r w:rsidRPr="00930BBF">
        <w:rPr>
          <w:rFonts w:cs="Arial"/>
        </w:rPr>
        <w:t xml:space="preserve">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oziroma Uredbo (EU) 2018/1725 Evropskega parlamenta in Sveta ter v skladu s Splošno uredbo o varstvu podatkov in Zakonom o varstvu osebnih podatkov. Več na spletni strani: </w:t>
      </w:r>
      <w:hyperlink r:id="rId28">
        <w:r w:rsidRPr="00930BBF">
          <w:rPr>
            <w:rFonts w:cs="Arial"/>
          </w:rPr>
          <w:t>https://www.gov.si/drzavni-organi/ministrstva/ministrstvo-za-gospodarstvo-turizem-in-sport/o-ministrstvu/</w:t>
        </w:r>
      </w:hyperlink>
      <w:bookmarkStart w:id="126" w:name="_Hlk157664823"/>
      <w:bookmarkStart w:id="127" w:name="_Hlk157666701"/>
      <w:bookmarkStart w:id="128" w:name="_Hlk157604306"/>
      <w:r w:rsidRPr="00930BBF">
        <w:rPr>
          <w:rFonts w:cs="Arial"/>
        </w:rPr>
        <w:t xml:space="preserve"> »Obvestilo posameznikom po 13. členu Splošne uredbe o varstvu osebnih podatkov glede obdelave osebnih podatkov.«</w:t>
      </w:r>
      <w:bookmarkEnd w:id="126"/>
      <w:bookmarkEnd w:id="127"/>
    </w:p>
    <w:bookmarkEnd w:id="128"/>
    <w:p w14:paraId="6690FC9F" w14:textId="77777777" w:rsidR="004B036E" w:rsidRPr="00930BBF" w:rsidRDefault="004B036E" w:rsidP="00165CA7">
      <w:pPr>
        <w:spacing w:line="240" w:lineRule="auto"/>
        <w:rPr>
          <w:rFonts w:cs="Arial"/>
        </w:rPr>
      </w:pPr>
    </w:p>
    <w:p w14:paraId="63384CA1" w14:textId="77777777" w:rsidR="004B036E" w:rsidRPr="00930BBF" w:rsidRDefault="004B036E" w:rsidP="00165CA7">
      <w:pPr>
        <w:spacing w:line="240" w:lineRule="auto"/>
        <w:rPr>
          <w:rFonts w:cs="Arial"/>
          <w:color w:val="000000" w:themeColor="text1"/>
          <w:lang w:eastAsia="sl-SI"/>
        </w:rPr>
      </w:pPr>
      <w:r w:rsidRPr="00930BBF">
        <w:rPr>
          <w:rFonts w:cs="Arial"/>
        </w:rPr>
        <w:t>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ZposS), bo zavezan tudi prijavitelj, če bo vloga na javnem razpisu izbrana, in nato podpisana pogodba. Dolžan bo zagotoviti podpisano izjavo o Varovanju osebnih podatkov za vsako osebo, ki bo pri njem zbirala, obdelovala ali kako drugače dostopala do osebnih podatkov (vključno pri delu z informacijskim sistemom organa upravljanja).</w:t>
      </w:r>
    </w:p>
    <w:p w14:paraId="01E0B9C6" w14:textId="77777777" w:rsidR="004B036E" w:rsidRPr="00930BBF" w:rsidRDefault="004B036E" w:rsidP="00165CA7">
      <w:pPr>
        <w:spacing w:line="240" w:lineRule="auto"/>
        <w:rPr>
          <w:rFonts w:cs="Arial"/>
        </w:rPr>
      </w:pPr>
    </w:p>
    <w:p w14:paraId="1EC21AEB" w14:textId="77777777" w:rsidR="00662DA6" w:rsidRPr="00930BBF" w:rsidRDefault="004B036E" w:rsidP="00165CA7">
      <w:pPr>
        <w:spacing w:line="240" w:lineRule="auto"/>
        <w:rPr>
          <w:rFonts w:cs="Arial"/>
        </w:rPr>
      </w:pPr>
      <w:r w:rsidRPr="00930BBF">
        <w:rPr>
          <w:rFonts w:cs="Arial"/>
        </w:rPr>
        <w:t xml:space="preserve">Vsi podatki iz vlog, ki jih komisija odpre, so informacije javnega značaja, razen tistih podatkov, ki jih prijavitelj posebej označi, in sicer poslovne skrivnosti, osebni podatki in druge izjeme iz 6. člena ZDIJZ), ki niso javno dostopne in tako ne smejo biti razkrite oz. dostopne javnosti. </w:t>
      </w:r>
    </w:p>
    <w:p w14:paraId="1F5C5BCF" w14:textId="77777777" w:rsidR="005A2F38" w:rsidRPr="00930BBF" w:rsidRDefault="005A2F38" w:rsidP="00165CA7">
      <w:pPr>
        <w:spacing w:line="240" w:lineRule="auto"/>
        <w:rPr>
          <w:rFonts w:cs="Arial"/>
        </w:rPr>
      </w:pPr>
    </w:p>
    <w:p w14:paraId="25438905" w14:textId="08ED9D8F" w:rsidR="004B036E" w:rsidRPr="00930BBF" w:rsidRDefault="004B036E" w:rsidP="00165CA7">
      <w:pPr>
        <w:spacing w:line="240" w:lineRule="auto"/>
        <w:rPr>
          <w:rFonts w:cs="Arial"/>
        </w:rPr>
      </w:pPr>
      <w:r w:rsidRPr="00930BBF">
        <w:rPr>
          <w:rFonts w:cs="Arial"/>
        </w:rPr>
        <w:t xml:space="preserve">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688D1F10" w14:textId="77777777" w:rsidR="00662DA6" w:rsidRPr="00930BBF" w:rsidRDefault="00662DA6" w:rsidP="00165CA7">
      <w:pPr>
        <w:spacing w:line="240" w:lineRule="auto"/>
        <w:rPr>
          <w:rFonts w:cs="Arial"/>
          <w:color w:val="000000" w:themeColor="text1"/>
          <w:lang w:eastAsia="sl-SI"/>
        </w:rPr>
      </w:pPr>
    </w:p>
    <w:p w14:paraId="2AEC3F1D" w14:textId="2CD3F06E" w:rsidR="004B036E" w:rsidRPr="00930BBF" w:rsidRDefault="004B036E" w:rsidP="00165CA7">
      <w:pPr>
        <w:spacing w:line="240" w:lineRule="auto"/>
        <w:rPr>
          <w:rFonts w:cs="Arial"/>
          <w:lang w:eastAsia="sl-SI"/>
        </w:rPr>
      </w:pPr>
      <w:r w:rsidRPr="00930BBF">
        <w:rPr>
          <w:rFonts w:cs="Arial"/>
        </w:rPr>
        <w:t>Namen obdelave osebnih podatkov, ki jih ministrstvu posredujejo prijavitelji oziroma prejemnik</w:t>
      </w:r>
      <w:r w:rsidR="00662DA6" w:rsidRPr="00930BBF">
        <w:rPr>
          <w:rFonts w:cs="Arial"/>
        </w:rPr>
        <w:t>i</w:t>
      </w:r>
      <w:r w:rsidRPr="00930BBF">
        <w:rPr>
          <w:rFonts w:cs="Arial"/>
        </w:rPr>
        <w:t xml:space="preserve"> sredstev,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43E1227" w14:textId="77777777" w:rsidR="004B036E" w:rsidRPr="00930BBF" w:rsidRDefault="004B036E" w:rsidP="00165CA7">
      <w:pPr>
        <w:spacing w:line="240" w:lineRule="auto"/>
        <w:rPr>
          <w:rFonts w:cs="Arial"/>
        </w:rPr>
      </w:pPr>
    </w:p>
    <w:p w14:paraId="1C4B3B1C" w14:textId="77777777" w:rsidR="004B036E" w:rsidRPr="00930BBF" w:rsidRDefault="004B036E" w:rsidP="00165CA7">
      <w:pPr>
        <w:spacing w:line="240" w:lineRule="auto"/>
        <w:rPr>
          <w:rFonts w:cs="Arial"/>
          <w:lang w:eastAsia="sl-SI"/>
        </w:rPr>
      </w:pPr>
      <w:r w:rsidRPr="00930BBF">
        <w:rPr>
          <w:rFonts w:cs="Arial"/>
        </w:rPr>
        <w:t>S prijavo na javni razpis se prijavitelj strinja, da javni uslužbenci z namenom preverjanja vloge in odločitve o sofinanciranju vpogledajo v vlogo ter vključno v tiste njene dele, ki so označeni kot poslovna skrivnost, saj je vpogled v te dele potreben za izdelavo ocene vloge in preverjanje izpolnjevanja pogojev s strani ministrstva.</w:t>
      </w:r>
    </w:p>
    <w:bookmarkEnd w:id="125"/>
    <w:p w14:paraId="0D276BF4" w14:textId="77777777" w:rsidR="004B036E" w:rsidRPr="00930BBF" w:rsidRDefault="004B036E" w:rsidP="00165CA7">
      <w:pPr>
        <w:spacing w:line="240" w:lineRule="auto"/>
        <w:rPr>
          <w:rFonts w:cs="Arial"/>
        </w:rPr>
      </w:pPr>
    </w:p>
    <w:p w14:paraId="3C652DC2" w14:textId="77777777" w:rsidR="004B036E" w:rsidRPr="00930BBF" w:rsidRDefault="004B036E" w:rsidP="00165CA7">
      <w:pPr>
        <w:spacing w:line="240" w:lineRule="auto"/>
        <w:rPr>
          <w:rFonts w:cs="Arial"/>
        </w:rPr>
      </w:pPr>
    </w:p>
    <w:p w14:paraId="609B01E7" w14:textId="6BFA73BE" w:rsidR="004B036E" w:rsidRPr="00930BBF" w:rsidRDefault="003131C7" w:rsidP="00165CA7">
      <w:pPr>
        <w:pStyle w:val="Naslov1"/>
        <w:spacing w:line="240" w:lineRule="auto"/>
        <w:rPr>
          <w:sz w:val="20"/>
          <w:szCs w:val="20"/>
        </w:rPr>
      </w:pPr>
      <w:bookmarkStart w:id="129" w:name="_Toc205820713"/>
      <w:bookmarkStart w:id="130" w:name="_Toc206687157"/>
      <w:r w:rsidRPr="00930BBF">
        <w:rPr>
          <w:sz w:val="20"/>
          <w:szCs w:val="20"/>
        </w:rPr>
        <w:t>POSLEDICE</w:t>
      </w:r>
      <w:bookmarkStart w:id="131" w:name="_Toc205820714"/>
      <w:bookmarkEnd w:id="129"/>
      <w:r w:rsidRPr="00930BBF">
        <w:rPr>
          <w:sz w:val="20"/>
          <w:szCs w:val="20"/>
        </w:rPr>
        <w:t xml:space="preserve"> </w:t>
      </w:r>
      <w:r w:rsidR="00CF6B18" w:rsidRPr="00930BBF">
        <w:rPr>
          <w:sz w:val="20"/>
          <w:szCs w:val="20"/>
        </w:rPr>
        <w:t xml:space="preserve">ČE SE UGOTOVI, DA JE V POSTOPKU POTRJEVANJA ALI IZVAJANJA </w:t>
      </w:r>
      <w:r w:rsidR="008E56BA" w:rsidRPr="00930BBF">
        <w:rPr>
          <w:sz w:val="20"/>
          <w:szCs w:val="20"/>
        </w:rPr>
        <w:t>OPERACIJ</w:t>
      </w:r>
      <w:r w:rsidR="00CF6B18" w:rsidRPr="00930BBF">
        <w:rPr>
          <w:sz w:val="20"/>
          <w:szCs w:val="20"/>
        </w:rPr>
        <w:t xml:space="preserve"> PRIŠLO DO RESNIH NAPAK, NEPRAVILNOSTI, GOLJUFIJE ALI KRŠITVE OBVEZNOSTI</w:t>
      </w:r>
      <w:bookmarkEnd w:id="130"/>
      <w:bookmarkEnd w:id="131"/>
    </w:p>
    <w:p w14:paraId="35A4D7FB" w14:textId="77777777" w:rsidR="004B036E" w:rsidRPr="00930BBF" w:rsidRDefault="004B036E" w:rsidP="00165CA7">
      <w:pPr>
        <w:spacing w:line="240" w:lineRule="auto"/>
        <w:rPr>
          <w:rFonts w:cs="Arial"/>
        </w:rPr>
      </w:pPr>
    </w:p>
    <w:p w14:paraId="31E49C7E" w14:textId="3EC4DC3B" w:rsidR="004B036E" w:rsidRPr="00930BBF" w:rsidRDefault="004B036E" w:rsidP="00165CA7">
      <w:pPr>
        <w:spacing w:line="240" w:lineRule="auto"/>
        <w:rPr>
          <w:rFonts w:cs="Arial"/>
        </w:rPr>
      </w:pPr>
      <w:r w:rsidRPr="00930BBF">
        <w:rPr>
          <w:rFonts w:cs="Arial"/>
        </w:rPr>
        <w:t xml:space="preserve">Če se ugotovi, da je v postopku potrjevanja ali izvajanja </w:t>
      </w:r>
      <w:r w:rsidR="008E56BA" w:rsidRPr="00930BBF">
        <w:rPr>
          <w:rFonts w:cs="Arial"/>
        </w:rPr>
        <w:t>operacij</w:t>
      </w:r>
      <w:r w:rsidRPr="00930BBF">
        <w:rPr>
          <w:rFonts w:cs="Arial"/>
        </w:rPr>
        <w:t xml:space="preserve"> prišlo do resnih napak, nepravilnosti, suma goljufij, nasprotja interesov, pojava korupcije ali kršitve drugih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upravičenec pa bo dolžan vrniti neupravičeno prejeta sredstva skupaj z zakonskimi zamudnimi obrestmi od dneva nakazila sredstev na transakcijski račun upravičenca do dneva vračila sredstev v proračun Republike Slovenije. Upravičenec bo moral v primeru ugotovitve nepravilnosti vrniti zahtevana sredstva v roku 30 dni od vročitve zahtevka za vračilo sredstev. Če je takšno ravnanje namerno, se bo obravnavalo kot goljufija.</w:t>
      </w:r>
    </w:p>
    <w:p w14:paraId="50331AFE" w14:textId="77777777" w:rsidR="00BC6B6B" w:rsidRPr="00930BBF" w:rsidRDefault="00BC6B6B" w:rsidP="00165CA7">
      <w:pPr>
        <w:spacing w:line="240" w:lineRule="auto"/>
        <w:rPr>
          <w:rFonts w:cs="Arial"/>
        </w:rPr>
      </w:pPr>
    </w:p>
    <w:p w14:paraId="23B1B54E" w14:textId="0AD2F1A3" w:rsidR="00BC6B6B" w:rsidRPr="00930BBF" w:rsidRDefault="00BC6B6B" w:rsidP="00165CA7">
      <w:pPr>
        <w:spacing w:line="240" w:lineRule="auto"/>
        <w:rPr>
          <w:rFonts w:cs="Arial"/>
          <w:color w:val="000000" w:themeColor="text1"/>
        </w:rPr>
      </w:pPr>
      <w:r w:rsidRPr="00930BBF">
        <w:rPr>
          <w:rFonts w:cs="Arial"/>
          <w:color w:val="000000" w:themeColor="text1"/>
        </w:rPr>
        <w:t>Če se ugotovi, da aktivnosti na operaciji niso bile skladne s pravom Unije in pravom Republike Slovenije ali če se ugotovi dvojno financiranje, bo ministrstvo odstopilo od pogodbe, izbrani prijavitelj pa bo dolžan vrniti neupravičeno prejeta sredstva skupaj z zakonskimi zamudnimi obrestmi od dneva nakazila sredstev na transakcijski račun izbranega prijavitelja do dneva vračila sredstev v proračun Republike Slovenije.</w:t>
      </w:r>
    </w:p>
    <w:p w14:paraId="07BED0A5" w14:textId="77777777" w:rsidR="00BC6B6B" w:rsidRPr="00930BBF" w:rsidRDefault="00BC6B6B" w:rsidP="00165CA7">
      <w:pPr>
        <w:spacing w:line="240" w:lineRule="auto"/>
        <w:rPr>
          <w:rFonts w:cs="Arial"/>
          <w:color w:val="000000" w:themeColor="text1"/>
        </w:rPr>
      </w:pPr>
    </w:p>
    <w:p w14:paraId="2A546C1C" w14:textId="77777777" w:rsidR="004B036E" w:rsidRPr="00930BBF" w:rsidRDefault="004B036E" w:rsidP="00165CA7">
      <w:pPr>
        <w:spacing w:line="240" w:lineRule="auto"/>
        <w:rPr>
          <w:rFonts w:cs="Arial"/>
        </w:rPr>
      </w:pPr>
    </w:p>
    <w:p w14:paraId="03C43BF4" w14:textId="2542450D" w:rsidR="004B036E" w:rsidRPr="00930BBF" w:rsidRDefault="00CF6B18" w:rsidP="00165CA7">
      <w:pPr>
        <w:pStyle w:val="Naslov1"/>
        <w:spacing w:line="240" w:lineRule="auto"/>
        <w:rPr>
          <w:sz w:val="20"/>
          <w:szCs w:val="20"/>
        </w:rPr>
      </w:pPr>
      <w:bookmarkStart w:id="132" w:name="_Toc205820715"/>
      <w:bookmarkStart w:id="133" w:name="_Toc206687158"/>
      <w:r w:rsidRPr="00930BBF">
        <w:rPr>
          <w:sz w:val="20"/>
          <w:szCs w:val="20"/>
        </w:rPr>
        <w:t>POSLEDICE, ČE SE UGOTOVI DVOJNO FINANCIRANJE</w:t>
      </w:r>
      <w:bookmarkEnd w:id="132"/>
      <w:bookmarkEnd w:id="133"/>
    </w:p>
    <w:p w14:paraId="1A3CA196" w14:textId="77777777" w:rsidR="004B036E" w:rsidRPr="00930BBF" w:rsidRDefault="004B036E" w:rsidP="00165CA7">
      <w:pPr>
        <w:spacing w:line="240" w:lineRule="auto"/>
        <w:rPr>
          <w:rFonts w:cs="Arial"/>
        </w:rPr>
      </w:pPr>
    </w:p>
    <w:p w14:paraId="230FB5D6" w14:textId="2CE62152" w:rsidR="004B036E" w:rsidRPr="00930BBF" w:rsidRDefault="004B036E" w:rsidP="00165CA7">
      <w:pPr>
        <w:spacing w:line="240" w:lineRule="auto"/>
        <w:rPr>
          <w:rFonts w:cs="Arial"/>
        </w:rPr>
      </w:pPr>
      <w:r w:rsidRPr="00930BBF">
        <w:rPr>
          <w:rFonts w:cs="Arial"/>
        </w:rPr>
        <w:t xml:space="preserve">Če se ugotovi dvojno financiranje </w:t>
      </w:r>
      <w:r w:rsidR="00D511EA" w:rsidRPr="00930BBF">
        <w:rPr>
          <w:rFonts w:cs="Arial"/>
        </w:rPr>
        <w:t>operacije</w:t>
      </w:r>
      <w:r w:rsidRPr="00930BBF">
        <w:rPr>
          <w:rFonts w:cs="Arial"/>
        </w:rPr>
        <w:t xml:space="preserve">, bo ministrstvo odstopilo od pogodbe, upravičenec pa bo dolžan vrniti neupravičeno prejeta sredstva skupaj z zakonskimi zamudnimi obrestmi od dneva nakazila sredstev na transakcijski račun upravičenca do dneva vračila sredstev v proračun Republike Slovenije. Upravičenec bo moral vrniti zahtevana sredstva v roku 30 dni od vročitve zahtevka za vračilo sredstev. </w:t>
      </w:r>
    </w:p>
    <w:p w14:paraId="2CBF8B04" w14:textId="77777777" w:rsidR="004B036E" w:rsidRPr="00930BBF" w:rsidRDefault="004B036E" w:rsidP="00165CA7">
      <w:pPr>
        <w:spacing w:line="240" w:lineRule="auto"/>
        <w:rPr>
          <w:rFonts w:cs="Arial"/>
          <w:b/>
          <w:bCs/>
          <w:lang w:eastAsia="sl-SI"/>
        </w:rPr>
      </w:pPr>
    </w:p>
    <w:p w14:paraId="750953C5" w14:textId="77777777" w:rsidR="00751CC4" w:rsidRPr="00930BBF" w:rsidRDefault="00751CC4" w:rsidP="00165CA7">
      <w:pPr>
        <w:spacing w:line="240" w:lineRule="auto"/>
        <w:rPr>
          <w:rFonts w:cs="Arial"/>
          <w:b/>
          <w:bCs/>
          <w:lang w:eastAsia="sl-SI"/>
        </w:rPr>
      </w:pPr>
    </w:p>
    <w:p w14:paraId="4B44DBBD" w14:textId="77777777" w:rsidR="004B036E" w:rsidRPr="00930BBF" w:rsidRDefault="004B036E" w:rsidP="00165CA7">
      <w:pPr>
        <w:pStyle w:val="Naslov1"/>
        <w:spacing w:line="240" w:lineRule="auto"/>
        <w:rPr>
          <w:sz w:val="20"/>
          <w:szCs w:val="20"/>
        </w:rPr>
      </w:pPr>
      <w:bookmarkStart w:id="134" w:name="_Toc205820716"/>
      <w:bookmarkStart w:id="135" w:name="_Toc206687159"/>
      <w:r w:rsidRPr="00930BBF">
        <w:rPr>
          <w:sz w:val="20"/>
          <w:szCs w:val="20"/>
        </w:rPr>
        <w:t>RAZPOLOŽLJIVOST RAZPISNE DOKUMENTACIJE</w:t>
      </w:r>
      <w:bookmarkEnd w:id="134"/>
      <w:bookmarkEnd w:id="135"/>
    </w:p>
    <w:p w14:paraId="2BAEBFD9" w14:textId="77777777" w:rsidR="004B036E" w:rsidRPr="00930BBF" w:rsidRDefault="004B036E" w:rsidP="00165CA7">
      <w:pPr>
        <w:spacing w:line="240" w:lineRule="auto"/>
        <w:rPr>
          <w:rFonts w:cs="Arial"/>
        </w:rPr>
      </w:pPr>
    </w:p>
    <w:p w14:paraId="6A02A7AB" w14:textId="1076BCBD" w:rsidR="004B036E" w:rsidRPr="00930BBF" w:rsidRDefault="004B036E" w:rsidP="00165CA7">
      <w:pPr>
        <w:spacing w:line="240" w:lineRule="auto"/>
        <w:rPr>
          <w:rFonts w:cs="Arial"/>
          <w:lang w:eastAsia="sl-SI"/>
        </w:rPr>
      </w:pPr>
      <w:r w:rsidRPr="00930BBF">
        <w:rPr>
          <w:rFonts w:cs="Arial"/>
        </w:rPr>
        <w:t xml:space="preserve">Vsi potrebni podatki in navodila, ki bodo omogočila izdelavo popolne in pravilne vloge za dodelitev sredstev, so navedeni v razpisni dokumentaciji, ki bo </w:t>
      </w:r>
      <w:r w:rsidR="00DD0DDF" w:rsidRPr="00930BBF">
        <w:rPr>
          <w:rFonts w:cs="Arial"/>
        </w:rPr>
        <w:t xml:space="preserve">naslednji delovni dan </w:t>
      </w:r>
      <w:r w:rsidRPr="00930BBF">
        <w:rPr>
          <w:rFonts w:cs="Arial"/>
        </w:rPr>
        <w:t>od dneva objave javnega razpisa v Uradnem listu RS dalje objavljena na spletni strani ministrstva</w:t>
      </w:r>
      <w:r w:rsidR="00DD0DDF" w:rsidRPr="00930BBF">
        <w:rPr>
          <w:rFonts w:cs="Arial"/>
        </w:rPr>
        <w:t xml:space="preserve"> in dostopna v aplikaciji eJR.</w:t>
      </w:r>
    </w:p>
    <w:p w14:paraId="02E74209" w14:textId="77777777" w:rsidR="004B036E" w:rsidRPr="00930BBF" w:rsidRDefault="004B036E" w:rsidP="00165CA7">
      <w:pPr>
        <w:spacing w:line="240" w:lineRule="auto"/>
        <w:rPr>
          <w:rFonts w:cs="Arial"/>
        </w:rPr>
      </w:pPr>
    </w:p>
    <w:p w14:paraId="7CDD10DB" w14:textId="77777777" w:rsidR="004B036E" w:rsidRPr="00930BBF" w:rsidRDefault="004B036E" w:rsidP="00165CA7">
      <w:pPr>
        <w:spacing w:line="240" w:lineRule="auto"/>
        <w:rPr>
          <w:rFonts w:cs="Arial"/>
        </w:rPr>
      </w:pPr>
    </w:p>
    <w:p w14:paraId="47DCAD9A" w14:textId="2C485ECA" w:rsidR="004B036E" w:rsidRPr="00930BBF" w:rsidRDefault="004B036E" w:rsidP="00165CA7">
      <w:pPr>
        <w:pStyle w:val="Naslov1"/>
        <w:spacing w:line="240" w:lineRule="auto"/>
        <w:rPr>
          <w:sz w:val="20"/>
          <w:szCs w:val="20"/>
        </w:rPr>
      </w:pPr>
      <w:bookmarkStart w:id="136" w:name="_Toc205820717"/>
      <w:bookmarkStart w:id="137" w:name="_Toc206687160"/>
      <w:r w:rsidRPr="00930BBF">
        <w:rPr>
          <w:sz w:val="20"/>
          <w:szCs w:val="20"/>
        </w:rPr>
        <w:t>INFORMACIJE O</w:t>
      </w:r>
      <w:r w:rsidR="00BB75EE" w:rsidRPr="00930BBF">
        <w:rPr>
          <w:sz w:val="20"/>
          <w:szCs w:val="20"/>
        </w:rPr>
        <w:t xml:space="preserve"> JAVNEM</w:t>
      </w:r>
      <w:r w:rsidRPr="00930BBF">
        <w:rPr>
          <w:sz w:val="20"/>
          <w:szCs w:val="20"/>
        </w:rPr>
        <w:t xml:space="preserve"> RAZPISU</w:t>
      </w:r>
      <w:bookmarkEnd w:id="136"/>
      <w:bookmarkEnd w:id="137"/>
    </w:p>
    <w:p w14:paraId="77FCCA14" w14:textId="77777777" w:rsidR="004B036E" w:rsidRPr="00930BBF" w:rsidRDefault="004B036E" w:rsidP="00165CA7">
      <w:pPr>
        <w:spacing w:line="240" w:lineRule="auto"/>
        <w:rPr>
          <w:rFonts w:cs="Arial"/>
        </w:rPr>
      </w:pPr>
    </w:p>
    <w:p w14:paraId="37E15900" w14:textId="75921234" w:rsidR="004B036E" w:rsidRPr="00930BBF" w:rsidRDefault="004B036E" w:rsidP="00165CA7">
      <w:pPr>
        <w:spacing w:line="240" w:lineRule="auto"/>
        <w:rPr>
          <w:rFonts w:cs="Arial"/>
          <w:lang w:eastAsia="sl-SI"/>
        </w:rPr>
      </w:pPr>
      <w:r w:rsidRPr="00930BBF">
        <w:rPr>
          <w:rFonts w:cs="Arial"/>
        </w:rPr>
        <w:t xml:space="preserve">V času uradnih ur ministrstva je prijaviteljem za dajanje informacij in pojasnil v zvezi z razpisno dokumentacijo in potekom javnega razpisa na voljo </w:t>
      </w:r>
      <w:r w:rsidR="00CF6B18" w:rsidRPr="00930BBF">
        <w:rPr>
          <w:rFonts w:cs="Arial"/>
        </w:rPr>
        <w:t>g. Anže Zorman</w:t>
      </w:r>
      <w:r w:rsidRPr="00930BBF">
        <w:rPr>
          <w:rFonts w:cs="Arial"/>
        </w:rPr>
        <w:t xml:space="preserve">. Z vprašanji glede javnega razpisa se lahko nanj obrnejo izključno na podlagi pisnega zaprosila, posredovanega na elektronski naslov: </w:t>
      </w:r>
      <w:hyperlink r:id="rId29">
        <w:r w:rsidRPr="00930BBF">
          <w:rPr>
            <w:rFonts w:cs="Arial"/>
          </w:rPr>
          <w:t>gp.mk@gov</w:t>
        </w:r>
      </w:hyperlink>
      <w:r w:rsidRPr="00930BBF">
        <w:rPr>
          <w:rFonts w:cs="Arial"/>
        </w:rPr>
        <w:t>.si. Uradne ure ministrstva so navedene na spletni strani ministrstva.</w:t>
      </w:r>
    </w:p>
    <w:p w14:paraId="5B203907" w14:textId="77777777" w:rsidR="004B036E" w:rsidRPr="00930BBF" w:rsidRDefault="004B036E" w:rsidP="00165CA7">
      <w:pPr>
        <w:spacing w:line="240" w:lineRule="auto"/>
        <w:rPr>
          <w:rFonts w:cs="Arial"/>
        </w:rPr>
      </w:pPr>
    </w:p>
    <w:p w14:paraId="7E38AE2F" w14:textId="0B731237" w:rsidR="004B036E" w:rsidRPr="00930BBF" w:rsidRDefault="004B036E" w:rsidP="00165CA7">
      <w:pPr>
        <w:spacing w:line="240" w:lineRule="auto"/>
        <w:rPr>
          <w:rFonts w:cs="Arial"/>
          <w:lang w:eastAsia="sl-SI"/>
        </w:rPr>
      </w:pPr>
      <w:r w:rsidRPr="00930BBF">
        <w:rPr>
          <w:rFonts w:cs="Arial"/>
        </w:rPr>
        <w:t>Vprašanja morajo prispeti na zgornji naslov najkasneje tri delovne dni pred iztekom roka za oddajo vloge. Ministrstvo bo objavilo odgovore na vprašanja najkasneje en delovni dan pred iztekom roka za oddajo vloge, pod pogojem, da je bilo vprašanje posredovano pravočasno. Vprašanja, ki ne bodo prispela pravočasno, ne bodo obravnavana. Vprašanja in odgovori bodo javno objavljeni na spletni strani ministrstva</w:t>
      </w:r>
      <w:r w:rsidR="00CF6B18" w:rsidRPr="00930BBF">
        <w:rPr>
          <w:rFonts w:cs="Arial"/>
        </w:rPr>
        <w:t>.</w:t>
      </w:r>
    </w:p>
    <w:p w14:paraId="5F7F4FD0" w14:textId="77777777" w:rsidR="004B036E" w:rsidRPr="00930BBF" w:rsidRDefault="004B036E" w:rsidP="00165CA7">
      <w:pPr>
        <w:spacing w:line="240" w:lineRule="auto"/>
        <w:rPr>
          <w:rFonts w:cs="Arial"/>
        </w:rPr>
      </w:pPr>
    </w:p>
    <w:p w14:paraId="3225B974" w14:textId="0747AF4B" w:rsidR="004B036E" w:rsidRPr="00930BBF" w:rsidRDefault="004B036E" w:rsidP="00165CA7">
      <w:pPr>
        <w:spacing w:line="240" w:lineRule="auto"/>
        <w:rPr>
          <w:rFonts w:cs="Arial"/>
          <w:lang w:eastAsia="sl-SI"/>
        </w:rPr>
      </w:pPr>
      <w:r w:rsidRPr="00930BBF">
        <w:rPr>
          <w:rFonts w:cs="Arial"/>
        </w:rPr>
        <w:t xml:space="preserve">Ministrstvo bo za potencialne prijavitelje organiziralo informativno delavnico, kjer bo podrobneje predstavljen javni razpis. </w:t>
      </w:r>
      <w:bookmarkStart w:id="138" w:name="_Hlk511977288"/>
      <w:r w:rsidRPr="00930BBF">
        <w:rPr>
          <w:rFonts w:cs="Arial"/>
        </w:rPr>
        <w:t xml:space="preserve">O datumu in lokaciji delavnice bodo potencialni prijavitelji obveščeni na </w:t>
      </w:r>
      <w:bookmarkEnd w:id="138"/>
      <w:r w:rsidRPr="00930BBF">
        <w:rPr>
          <w:rFonts w:cs="Arial"/>
        </w:rPr>
        <w:t>spletni strani ministrstv</w:t>
      </w:r>
      <w:r w:rsidR="00CF6B18" w:rsidRPr="00930BBF">
        <w:rPr>
          <w:rFonts w:cs="Arial"/>
        </w:rPr>
        <w:t>a.</w:t>
      </w:r>
    </w:p>
    <w:p w14:paraId="6C485747" w14:textId="77777777" w:rsidR="004B036E" w:rsidRPr="00930BBF" w:rsidRDefault="004B036E" w:rsidP="00165CA7">
      <w:pPr>
        <w:spacing w:line="240" w:lineRule="auto"/>
        <w:rPr>
          <w:rFonts w:cs="Arial"/>
        </w:rPr>
      </w:pPr>
    </w:p>
    <w:p w14:paraId="2E492B37" w14:textId="1684BAF7" w:rsidR="004B036E" w:rsidRPr="00930BBF" w:rsidRDefault="004B036E" w:rsidP="00165CA7">
      <w:pPr>
        <w:spacing w:line="240" w:lineRule="auto"/>
        <w:rPr>
          <w:rFonts w:cs="Arial"/>
          <w:lang w:eastAsia="sl-SI"/>
        </w:rPr>
      </w:pPr>
      <w:r w:rsidRPr="00930BBF">
        <w:rPr>
          <w:rFonts w:cs="Arial"/>
        </w:rPr>
        <w:t>Potencialni prijavitelji bodo o vseh novostih sproti obveščeni preko spletne strani ministrstva</w:t>
      </w:r>
      <w:r w:rsidR="00CF6B18" w:rsidRPr="00930BBF">
        <w:rPr>
          <w:rFonts w:cs="Arial"/>
        </w:rPr>
        <w:t>.</w:t>
      </w:r>
    </w:p>
    <w:p w14:paraId="480BB086" w14:textId="77777777" w:rsidR="004B036E" w:rsidRDefault="004B036E" w:rsidP="00165CA7">
      <w:pPr>
        <w:spacing w:line="240" w:lineRule="auto"/>
        <w:rPr>
          <w:rFonts w:cs="Arial"/>
        </w:rPr>
      </w:pPr>
    </w:p>
    <w:p w14:paraId="4B54706D" w14:textId="77777777" w:rsidR="00570899" w:rsidRPr="00930BBF" w:rsidRDefault="00570899" w:rsidP="00165CA7">
      <w:pPr>
        <w:spacing w:line="240" w:lineRule="auto"/>
        <w:rPr>
          <w:rFonts w:cs="Arial"/>
        </w:rPr>
      </w:pPr>
    </w:p>
    <w:p w14:paraId="3D14FC4A" w14:textId="502F1B0D" w:rsidR="008A645F" w:rsidRDefault="008C242F" w:rsidP="00165CA7">
      <w:pPr>
        <w:pStyle w:val="Naslov1"/>
        <w:spacing w:line="240" w:lineRule="auto"/>
        <w:rPr>
          <w:sz w:val="20"/>
          <w:szCs w:val="20"/>
          <w:lang w:eastAsia="sl-SI"/>
        </w:rPr>
      </w:pPr>
      <w:r w:rsidRPr="00930BBF">
        <w:rPr>
          <w:sz w:val="20"/>
          <w:szCs w:val="20"/>
        </w:rPr>
        <w:t>NAVODILA ZA IZPOLNJEVANJE</w:t>
      </w:r>
    </w:p>
    <w:bookmarkEnd w:id="33"/>
    <w:p w14:paraId="36F9DCBA" w14:textId="77777777" w:rsidR="00570899" w:rsidRDefault="00570899" w:rsidP="00165CA7">
      <w:pPr>
        <w:widowControl w:val="0"/>
        <w:tabs>
          <w:tab w:val="left" w:pos="0"/>
        </w:tabs>
        <w:suppressAutoHyphens/>
        <w:autoSpaceDN w:val="0"/>
        <w:spacing w:line="240" w:lineRule="auto"/>
        <w:rPr>
          <w:rFonts w:eastAsia="MS Mincho" w:cs="Arial"/>
          <w:kern w:val="0"/>
          <w:lang w:eastAsia="sl-SI"/>
          <w14:ligatures w14:val="none"/>
        </w:rPr>
      </w:pPr>
    </w:p>
    <w:p w14:paraId="1F4C9243" w14:textId="78A95888" w:rsidR="008C242F" w:rsidRPr="00930BBF" w:rsidRDefault="008C242F" w:rsidP="00165CA7">
      <w:pPr>
        <w:widowControl w:val="0"/>
        <w:tabs>
          <w:tab w:val="left" w:pos="0"/>
        </w:tabs>
        <w:suppressAutoHyphens/>
        <w:autoSpaceDN w:val="0"/>
        <w:spacing w:line="240" w:lineRule="auto"/>
        <w:rPr>
          <w:rFonts w:eastAsia="Calibri" w:cs="Arial"/>
          <w:b/>
          <w:bCs/>
          <w:kern w:val="0"/>
          <w:lang w:eastAsia="ar-SA"/>
          <w14:ligatures w14:val="none"/>
        </w:rPr>
      </w:pPr>
      <w:r w:rsidRPr="00930BBF">
        <w:rPr>
          <w:rFonts w:eastAsia="MS Mincho" w:cs="Arial"/>
          <w:kern w:val="0"/>
          <w:lang w:eastAsia="sl-SI"/>
          <w14:ligatures w14:val="none"/>
        </w:rPr>
        <w:t xml:space="preserve">V razpisni dokumentaciji se nahajajo prijavni obrazci in priloge, ki jih je </w:t>
      </w:r>
      <w:r w:rsidR="00840E84">
        <w:rPr>
          <w:rFonts w:eastAsia="MS Mincho" w:cs="Arial"/>
          <w:kern w:val="0"/>
          <w:lang w:eastAsia="sl-SI"/>
          <w14:ligatures w14:val="none"/>
        </w:rPr>
        <w:t>treba</w:t>
      </w:r>
      <w:r w:rsidR="00840E84" w:rsidRPr="00930BBF">
        <w:rPr>
          <w:rFonts w:eastAsia="MS Mincho" w:cs="Arial"/>
          <w:kern w:val="0"/>
          <w:lang w:eastAsia="sl-SI"/>
          <w14:ligatures w14:val="none"/>
        </w:rPr>
        <w:t xml:space="preserve"> </w:t>
      </w:r>
      <w:r w:rsidRPr="00930BBF">
        <w:rPr>
          <w:rFonts w:eastAsia="MS Mincho" w:cs="Arial"/>
          <w:kern w:val="0"/>
          <w:lang w:eastAsia="sl-SI"/>
          <w14:ligatures w14:val="none"/>
        </w:rPr>
        <w:t xml:space="preserve">v skladu z navodili na posameznem dokumentu izpolniti, podpisati in žigosati. Podpisani in žigosani morajo biti v originalu oziroma enakovredno velja tudi elektronski podpis. </w:t>
      </w:r>
      <w:r w:rsidRPr="00930BBF">
        <w:rPr>
          <w:rFonts w:eastAsia="Calibri" w:cs="Arial"/>
          <w:b/>
          <w:bCs/>
          <w:kern w:val="0"/>
          <w:lang w:eastAsia="ar-SA"/>
          <w14:ligatures w14:val="none"/>
        </w:rPr>
        <w:t>Vse obrazce in priloge, določene v besedilu javnega razpisa in razpisni dokumentaciji, prijavitelj priloži le v spletni aplikaciji eJR in jih ne pošilja fizično z vlogo.</w:t>
      </w:r>
    </w:p>
    <w:p w14:paraId="5793D261" w14:textId="77777777" w:rsidR="008C242F" w:rsidRPr="00930BBF" w:rsidRDefault="008C242F" w:rsidP="00165CA7">
      <w:pPr>
        <w:spacing w:line="240" w:lineRule="auto"/>
        <w:rPr>
          <w:rFonts w:eastAsia="MS Mincho" w:cs="Arial"/>
          <w:kern w:val="0"/>
          <w:lang w:eastAsia="sl-SI"/>
          <w14:ligatures w14:val="none"/>
        </w:rPr>
      </w:pPr>
    </w:p>
    <w:p w14:paraId="5CFABC5C" w14:textId="77777777" w:rsidR="008C242F" w:rsidRPr="00930BBF" w:rsidRDefault="008C242F" w:rsidP="00165CA7">
      <w:pPr>
        <w:spacing w:line="240" w:lineRule="auto"/>
        <w:rPr>
          <w:rFonts w:eastAsia="MS Mincho" w:cs="Arial"/>
          <w:kern w:val="0"/>
          <w:lang w:eastAsia="sl-SI"/>
          <w14:ligatures w14:val="none"/>
        </w:rPr>
      </w:pPr>
      <w:r w:rsidRPr="00930BBF">
        <w:rPr>
          <w:rFonts w:eastAsia="MS Mincho" w:cs="Arial"/>
          <w:kern w:val="0"/>
          <w:lang w:eastAsia="sl-SI"/>
          <w14:ligatures w14:val="none"/>
        </w:rPr>
        <w:t xml:space="preserve">Priloge, ki niso del razpisne dokumentacije, pridobi prijavitelj sam in so prav tako obvezni sestavni del vloge na javni razpis. </w:t>
      </w:r>
    </w:p>
    <w:p w14:paraId="4E769746" w14:textId="77777777" w:rsidR="008C242F" w:rsidRPr="00930BBF" w:rsidRDefault="008C242F" w:rsidP="00165CA7">
      <w:pPr>
        <w:spacing w:line="240" w:lineRule="auto"/>
        <w:rPr>
          <w:rFonts w:eastAsia="MS Mincho" w:cs="Arial"/>
          <w:kern w:val="0"/>
          <w:lang w:eastAsia="sl-SI"/>
          <w14:ligatures w14:val="none"/>
        </w:rPr>
      </w:pPr>
    </w:p>
    <w:p w14:paraId="3696265B" w14:textId="77777777" w:rsidR="008C242F" w:rsidRPr="00930BBF" w:rsidRDefault="008C242F" w:rsidP="00165CA7">
      <w:pPr>
        <w:spacing w:line="240" w:lineRule="auto"/>
        <w:rPr>
          <w:rFonts w:eastAsia="MS Mincho" w:cs="Arial"/>
          <w:kern w:val="0"/>
          <w:lang w:eastAsia="sl-SI"/>
          <w14:ligatures w14:val="none"/>
        </w:rPr>
      </w:pPr>
      <w:r w:rsidRPr="00930BBF">
        <w:rPr>
          <w:rFonts w:eastAsia="MS Mincho" w:cs="Arial"/>
          <w:kern w:val="0"/>
          <w:lang w:eastAsia="sl-SI"/>
          <w14:ligatures w14:val="none"/>
        </w:rPr>
        <w:t>Prijavitelje na javni razpis opozarjamo, naj tiste dele vloge, v katerih se nahajajo zaupni podatki, posebej označijo kot poslovno skrivnost. 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»POSLOVNA SKRIVNOST«, v primeru daljše vsebine celotne strani pa se navede »POSLOVNA SKRIVNOST« na vrhu strani. Napis »POSLOVNA SKRIVNOST« naj bo označen z dovolj velikimi črkami in izstopajočo barvo, da bo ob pregledu vloge takoj opazen. Ministrstvo ima pravico prijavitelja kadarkoli pozvati, da posreduje pisno pojasnilo oziroma obrazložitev, zakaj je določena vsebina vloge označena kot poslovna skrivnost.</w:t>
      </w:r>
    </w:p>
    <w:p w14:paraId="320A0292" w14:textId="77777777" w:rsidR="00261F2E" w:rsidRPr="00930BBF" w:rsidRDefault="00261F2E" w:rsidP="00165CA7">
      <w:pPr>
        <w:spacing w:line="240" w:lineRule="auto"/>
        <w:rPr>
          <w:rFonts w:cs="Arial"/>
        </w:rPr>
      </w:pPr>
    </w:p>
    <w:p w14:paraId="3CFF58DE" w14:textId="77777777" w:rsidR="008C242F" w:rsidRPr="00930BBF" w:rsidRDefault="008C242F" w:rsidP="00165CA7">
      <w:pPr>
        <w:spacing w:line="240" w:lineRule="auto"/>
        <w:rPr>
          <w:rFonts w:cs="Arial"/>
        </w:rPr>
      </w:pPr>
    </w:p>
    <w:p w14:paraId="63D12AB1" w14:textId="63D3F2A6" w:rsidR="008C242F" w:rsidRPr="00930BBF" w:rsidRDefault="008C242F" w:rsidP="00165CA7">
      <w:pPr>
        <w:pStyle w:val="Naslov1"/>
        <w:spacing w:line="240" w:lineRule="auto"/>
        <w:rPr>
          <w:sz w:val="20"/>
          <w:szCs w:val="20"/>
        </w:rPr>
      </w:pPr>
      <w:r w:rsidRPr="00930BBF">
        <w:rPr>
          <w:sz w:val="20"/>
          <w:szCs w:val="20"/>
        </w:rPr>
        <w:t>SEZNAM PRIJAV</w:t>
      </w:r>
      <w:r w:rsidR="008A645F">
        <w:rPr>
          <w:sz w:val="20"/>
          <w:szCs w:val="20"/>
        </w:rPr>
        <w:t>NIH</w:t>
      </w:r>
      <w:r w:rsidRPr="00930BBF">
        <w:rPr>
          <w:sz w:val="20"/>
          <w:szCs w:val="20"/>
        </w:rPr>
        <w:t xml:space="preserve"> OBRAZCEV IN PRILOG</w:t>
      </w:r>
    </w:p>
    <w:p w14:paraId="06BAA956" w14:textId="77777777" w:rsidR="008C242F" w:rsidRPr="00930BBF" w:rsidRDefault="008C242F" w:rsidP="00165CA7">
      <w:pPr>
        <w:spacing w:line="240" w:lineRule="auto"/>
        <w:rPr>
          <w:rFonts w:cs="Arial"/>
        </w:rPr>
      </w:pPr>
    </w:p>
    <w:p w14:paraId="7CBE3B95" w14:textId="467D9A98" w:rsidR="008C242F" w:rsidRPr="00930BBF" w:rsidRDefault="008C242F" w:rsidP="00165CA7">
      <w:pPr>
        <w:spacing w:line="240" w:lineRule="auto"/>
        <w:rPr>
          <w:rFonts w:eastAsia="Times New Roman" w:cs="Arial"/>
          <w:lang w:eastAsia="sl-SI"/>
        </w:rPr>
      </w:pPr>
      <w:r w:rsidRPr="00930BBF">
        <w:rPr>
          <w:rFonts w:cs="Arial"/>
        </w:rPr>
        <w:t xml:space="preserve">Spodaj navedeni obrazci in priloge so ločeni glede na Sklop prijave na javni razpis. Prijavitelji morajo biti pozorni, da izpolnijo in oddajo pravilne obrazce in priloge za Sklop, na katerega se prijavljajo, sicer bo njihova vloga zavržena. Vlogi je </w:t>
      </w:r>
      <w:r w:rsidR="00840E84">
        <w:rPr>
          <w:rFonts w:cs="Arial"/>
        </w:rPr>
        <w:t>treba</w:t>
      </w:r>
      <w:r w:rsidR="00840E84" w:rsidRPr="00930BBF">
        <w:rPr>
          <w:rFonts w:cs="Arial"/>
        </w:rPr>
        <w:t xml:space="preserve"> </w:t>
      </w:r>
      <w:r w:rsidRPr="00930BBF">
        <w:rPr>
          <w:rFonts w:cs="Arial"/>
        </w:rPr>
        <w:t>priložiti vse navedene Obrazce in priloge, razen, če ni drugače navedeno.</w:t>
      </w:r>
    </w:p>
    <w:p w14:paraId="5949DA35" w14:textId="77777777" w:rsidR="008C242F" w:rsidRPr="00930BBF" w:rsidRDefault="008C242F" w:rsidP="00165CA7">
      <w:pPr>
        <w:spacing w:line="240" w:lineRule="auto"/>
        <w:rPr>
          <w:rFonts w:cs="Arial"/>
        </w:rPr>
      </w:pPr>
    </w:p>
    <w:p w14:paraId="4E9194AF" w14:textId="5BC4B6B4" w:rsidR="008C242F" w:rsidRPr="00930BBF" w:rsidRDefault="008C242F" w:rsidP="00165CA7">
      <w:pPr>
        <w:pStyle w:val="Naslov2"/>
        <w:spacing w:line="240" w:lineRule="auto"/>
      </w:pPr>
      <w:r w:rsidRPr="00930BBF">
        <w:t>Sklop A</w:t>
      </w:r>
    </w:p>
    <w:p w14:paraId="692C18EA" w14:textId="77777777" w:rsidR="008C242F" w:rsidRPr="00930BBF" w:rsidRDefault="008C242F" w:rsidP="00165CA7">
      <w:pPr>
        <w:spacing w:line="240" w:lineRule="auto"/>
        <w:rPr>
          <w:rFonts w:cs="Arial"/>
        </w:rPr>
      </w:pPr>
    </w:p>
    <w:p w14:paraId="06190791" w14:textId="77777777" w:rsidR="008C242F" w:rsidRPr="00930BBF" w:rsidRDefault="008C242F" w:rsidP="00165CA7">
      <w:pPr>
        <w:pStyle w:val="Odstavekseznama"/>
        <w:numPr>
          <w:ilvl w:val="0"/>
          <w:numId w:val="74"/>
        </w:numPr>
        <w:tabs>
          <w:tab w:val="clear" w:pos="360"/>
        </w:tabs>
        <w:spacing w:after="200" w:line="240" w:lineRule="auto"/>
        <w:contextualSpacing w:val="0"/>
        <w:jc w:val="left"/>
        <w:rPr>
          <w:rFonts w:cs="Arial"/>
          <w:b/>
          <w:bCs/>
        </w:rPr>
      </w:pPr>
      <w:r w:rsidRPr="00930BBF">
        <w:rPr>
          <w:rFonts w:cs="Arial"/>
          <w:b/>
          <w:bCs/>
        </w:rPr>
        <w:t>OBRAZCI,</w:t>
      </w:r>
      <w:r w:rsidRPr="00930BBF">
        <w:rPr>
          <w:rFonts w:cs="Arial"/>
          <w:b/>
          <w:bCs/>
          <w:color w:val="000000"/>
        </w:rPr>
        <w:t xml:space="preserve"> ki so del razpisne dokumentacije: </w:t>
      </w:r>
    </w:p>
    <w:p w14:paraId="09440392" w14:textId="60F8A2E2" w:rsidR="008C242F" w:rsidRPr="00930BBF" w:rsidRDefault="008C242F" w:rsidP="00165CA7">
      <w:pPr>
        <w:pStyle w:val="Odstavekseznama"/>
        <w:numPr>
          <w:ilvl w:val="0"/>
          <w:numId w:val="73"/>
        </w:numPr>
        <w:tabs>
          <w:tab w:val="clear" w:pos="360"/>
        </w:tabs>
        <w:spacing w:line="240" w:lineRule="auto"/>
        <w:rPr>
          <w:rFonts w:eastAsia="Times New Roman" w:cs="Arial"/>
          <w:lang w:eastAsia="sl-SI"/>
        </w:rPr>
      </w:pPr>
      <w:r w:rsidRPr="00930BBF">
        <w:rPr>
          <w:rFonts w:cs="Arial"/>
        </w:rPr>
        <w:t>Obrazec št. 1</w:t>
      </w:r>
      <w:r w:rsidR="00A45017">
        <w:rPr>
          <w:rFonts w:eastAsia="Times New Roman" w:cs="Arial"/>
          <w:kern w:val="0"/>
          <w:lang w:eastAsia="sl-SI"/>
          <w14:ligatures w14:val="none"/>
        </w:rPr>
        <w:t xml:space="preserve"> - </w:t>
      </w:r>
      <w:r w:rsidR="00CA19B8">
        <w:rPr>
          <w:rFonts w:cs="Arial"/>
        </w:rPr>
        <w:t xml:space="preserve">Sklop </w:t>
      </w:r>
      <w:r w:rsidRPr="00930BBF">
        <w:rPr>
          <w:rFonts w:cs="Arial"/>
        </w:rPr>
        <w:t xml:space="preserve">A: </w:t>
      </w:r>
      <w:r w:rsidRPr="00930BBF">
        <w:rPr>
          <w:rFonts w:eastAsia="Times New Roman" w:cs="Arial"/>
          <w:lang w:eastAsia="sl-SI"/>
        </w:rPr>
        <w:t xml:space="preserve">Osnovni podatki o operaciji, prijavitelju ter konzorcijskih </w:t>
      </w:r>
      <w:r w:rsidR="008A645F">
        <w:rPr>
          <w:rFonts w:eastAsia="Times New Roman" w:cs="Arial"/>
          <w:lang w:eastAsia="sl-SI"/>
        </w:rPr>
        <w:t xml:space="preserve">in pridruženih </w:t>
      </w:r>
      <w:r w:rsidRPr="00930BBF">
        <w:rPr>
          <w:rFonts w:eastAsia="Times New Roman" w:cs="Arial"/>
          <w:lang w:eastAsia="sl-SI"/>
        </w:rPr>
        <w:t>partnerjih</w:t>
      </w:r>
      <w:r w:rsidR="0047732F">
        <w:rPr>
          <w:rFonts w:eastAsia="Times New Roman" w:cs="Arial"/>
          <w:lang w:eastAsia="sl-SI"/>
        </w:rPr>
        <w:t>;</w:t>
      </w:r>
      <w:r w:rsidRPr="00930BBF">
        <w:rPr>
          <w:rFonts w:eastAsia="Times New Roman" w:cs="Arial"/>
          <w:lang w:eastAsia="sl-SI"/>
        </w:rPr>
        <w:t xml:space="preserve"> </w:t>
      </w:r>
    </w:p>
    <w:p w14:paraId="1149ACDE" w14:textId="7CD0E8F3"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rPr>
        <w:t>Obrazec št. 2</w:t>
      </w:r>
      <w:r w:rsidR="00A45017">
        <w:rPr>
          <w:rFonts w:eastAsia="Times New Roman" w:cs="Arial"/>
          <w:kern w:val="0"/>
          <w:lang w:eastAsia="sl-SI"/>
          <w14:ligatures w14:val="none"/>
        </w:rPr>
        <w:t xml:space="preserve"> - </w:t>
      </w:r>
      <w:r w:rsidR="00CA19B8">
        <w:rPr>
          <w:rFonts w:cs="Arial"/>
        </w:rPr>
        <w:t xml:space="preserve">Sklop </w:t>
      </w:r>
      <w:r w:rsidRPr="00930BBF">
        <w:rPr>
          <w:rFonts w:cs="Arial"/>
        </w:rPr>
        <w:t xml:space="preserve">A: Opis </w:t>
      </w:r>
      <w:r w:rsidR="008A645F">
        <w:rPr>
          <w:rFonts w:cs="Arial"/>
        </w:rPr>
        <w:t>operacije</w:t>
      </w:r>
      <w:r w:rsidRPr="00930BBF">
        <w:rPr>
          <w:rFonts w:cs="Arial"/>
        </w:rPr>
        <w:t>;</w:t>
      </w:r>
    </w:p>
    <w:p w14:paraId="5279764C" w14:textId="25030BAC"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rPr>
        <w:t>Obrazec št. 3</w:t>
      </w:r>
      <w:r w:rsidR="00A45017">
        <w:rPr>
          <w:rFonts w:eastAsia="Times New Roman" w:cs="Arial"/>
          <w:kern w:val="0"/>
          <w:lang w:eastAsia="sl-SI"/>
          <w14:ligatures w14:val="none"/>
        </w:rPr>
        <w:t xml:space="preserve"> - </w:t>
      </w:r>
      <w:r w:rsidR="00CA19B8">
        <w:rPr>
          <w:rFonts w:cs="Arial"/>
        </w:rPr>
        <w:t xml:space="preserve">Sklop </w:t>
      </w:r>
      <w:r w:rsidRPr="00930BBF">
        <w:rPr>
          <w:rFonts w:cs="Arial"/>
        </w:rPr>
        <w:t>A: Finančni načrt;</w:t>
      </w:r>
    </w:p>
    <w:p w14:paraId="18BC1D8D" w14:textId="337BB1D5"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eastAsia="Times New Roman" w:cs="Arial"/>
          <w:lang w:eastAsia="sl-SI"/>
        </w:rPr>
        <w:t>Obrazec št. 4</w:t>
      </w:r>
      <w:r w:rsidR="00A45017">
        <w:rPr>
          <w:rFonts w:eastAsia="Times New Roman" w:cs="Arial"/>
          <w:kern w:val="0"/>
          <w:lang w:eastAsia="sl-SI"/>
          <w14:ligatures w14:val="none"/>
        </w:rPr>
        <w:t xml:space="preserve"> - </w:t>
      </w:r>
      <w:r w:rsidR="00CA19B8">
        <w:rPr>
          <w:rFonts w:eastAsia="Times New Roman" w:cs="Arial"/>
          <w:lang w:eastAsia="sl-SI"/>
        </w:rPr>
        <w:t xml:space="preserve">Sklop </w:t>
      </w:r>
      <w:r w:rsidRPr="00930BBF">
        <w:rPr>
          <w:rFonts w:eastAsia="Times New Roman" w:cs="Arial"/>
          <w:lang w:eastAsia="sl-SI"/>
        </w:rPr>
        <w:t xml:space="preserve">A: Izjava </w:t>
      </w:r>
      <w:bookmarkStart w:id="139" w:name="_Hlk207125953"/>
      <w:r w:rsidRPr="00930BBF">
        <w:rPr>
          <w:rFonts w:eastAsia="Times New Roman" w:cs="Arial"/>
          <w:lang w:eastAsia="sl-SI"/>
        </w:rPr>
        <w:t xml:space="preserve">prijavitelja o izpolnjevanju in sprejemanju razpisnih </w:t>
      </w:r>
      <w:bookmarkEnd w:id="139"/>
      <w:r w:rsidRPr="00930BBF">
        <w:rPr>
          <w:rFonts w:eastAsia="Times New Roman" w:cs="Arial"/>
          <w:lang w:eastAsia="sl-SI"/>
        </w:rPr>
        <w:t>pogojev;</w:t>
      </w:r>
    </w:p>
    <w:p w14:paraId="03C658D5" w14:textId="68C43528" w:rsidR="008C242F" w:rsidRPr="00930BBF" w:rsidRDefault="008C242F" w:rsidP="00165CA7">
      <w:pPr>
        <w:pStyle w:val="Odstavekseznama"/>
        <w:numPr>
          <w:ilvl w:val="0"/>
          <w:numId w:val="73"/>
        </w:numPr>
        <w:tabs>
          <w:tab w:val="clear" w:pos="360"/>
        </w:tabs>
        <w:spacing w:line="240" w:lineRule="auto"/>
        <w:rPr>
          <w:rFonts w:cs="Arial"/>
        </w:rPr>
      </w:pPr>
      <w:r w:rsidRPr="00930BBF">
        <w:rPr>
          <w:rFonts w:eastAsia="Times New Roman" w:cs="Arial"/>
          <w:lang w:eastAsia="sl-SI"/>
        </w:rPr>
        <w:t>Obrazec št. 5</w:t>
      </w:r>
      <w:r w:rsidR="00A45017">
        <w:rPr>
          <w:rFonts w:eastAsia="Times New Roman" w:cs="Arial"/>
          <w:kern w:val="0"/>
          <w:lang w:eastAsia="sl-SI"/>
          <w14:ligatures w14:val="none"/>
        </w:rPr>
        <w:t xml:space="preserve"> - </w:t>
      </w:r>
      <w:r w:rsidR="00CA19B8">
        <w:rPr>
          <w:rFonts w:eastAsia="Times New Roman" w:cs="Arial"/>
          <w:lang w:eastAsia="sl-SI"/>
        </w:rPr>
        <w:t xml:space="preserve">Sklop </w:t>
      </w:r>
      <w:r w:rsidRPr="00930BBF">
        <w:rPr>
          <w:rFonts w:eastAsia="Times New Roman" w:cs="Arial"/>
          <w:lang w:eastAsia="sl-SI"/>
        </w:rPr>
        <w:t>A: Izjava</w:t>
      </w:r>
      <w:r w:rsidR="007E08CF" w:rsidRPr="00930BBF">
        <w:rPr>
          <w:rFonts w:eastAsia="Times New Roman" w:cs="Arial"/>
          <w:lang w:eastAsia="sl-SI"/>
        </w:rPr>
        <w:t xml:space="preserve"> konzorcijskega partnerja o izpolnjevanju in sprejemanju razpisnih pogojev;</w:t>
      </w:r>
    </w:p>
    <w:p w14:paraId="6B4A961A" w14:textId="77777777" w:rsidR="008C242F" w:rsidRPr="00930BBF" w:rsidRDefault="008C242F" w:rsidP="00165CA7">
      <w:pPr>
        <w:pStyle w:val="Odstavekseznama"/>
        <w:spacing w:line="240" w:lineRule="auto"/>
        <w:rPr>
          <w:rFonts w:cs="Arial"/>
          <w:highlight w:val="yellow"/>
        </w:rPr>
      </w:pPr>
    </w:p>
    <w:p w14:paraId="276D6287" w14:textId="77777777" w:rsidR="008C242F" w:rsidRPr="00930BBF" w:rsidRDefault="008C242F" w:rsidP="00165CA7">
      <w:pPr>
        <w:pStyle w:val="Odstavekseznama"/>
        <w:numPr>
          <w:ilvl w:val="0"/>
          <w:numId w:val="74"/>
        </w:numPr>
        <w:tabs>
          <w:tab w:val="clear" w:pos="360"/>
        </w:tabs>
        <w:spacing w:after="200" w:line="240" w:lineRule="auto"/>
        <w:contextualSpacing w:val="0"/>
        <w:jc w:val="left"/>
        <w:rPr>
          <w:rFonts w:cs="Arial"/>
          <w:b/>
          <w:bCs/>
        </w:rPr>
      </w:pPr>
      <w:r w:rsidRPr="00930BBF">
        <w:rPr>
          <w:rFonts w:cs="Arial"/>
          <w:b/>
          <w:bCs/>
        </w:rPr>
        <w:t xml:space="preserve">PRILOGE, ki so del razpisne dokumentacije: </w:t>
      </w:r>
    </w:p>
    <w:p w14:paraId="2A698AEB" w14:textId="6AB6F3A8"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lang w:eastAsia="sl-SI"/>
        </w:rPr>
        <w:t>Priloga št. 1</w:t>
      </w:r>
      <w:r w:rsidR="00A45017">
        <w:rPr>
          <w:rFonts w:eastAsia="Times New Roman" w:cs="Arial"/>
          <w:kern w:val="0"/>
          <w:lang w:eastAsia="sl-SI"/>
          <w14:ligatures w14:val="none"/>
        </w:rPr>
        <w:t xml:space="preserve"> - </w:t>
      </w:r>
      <w:r w:rsidR="00CA19B8">
        <w:rPr>
          <w:rFonts w:cs="Arial"/>
          <w:lang w:eastAsia="sl-SI"/>
        </w:rPr>
        <w:t xml:space="preserve">Sklop </w:t>
      </w:r>
      <w:r w:rsidR="00930BBF" w:rsidRPr="00930BBF">
        <w:rPr>
          <w:rFonts w:cs="Arial"/>
          <w:lang w:eastAsia="sl-SI"/>
        </w:rPr>
        <w:t>A</w:t>
      </w:r>
      <w:r w:rsidRPr="00930BBF">
        <w:rPr>
          <w:rFonts w:cs="Arial"/>
          <w:lang w:eastAsia="sl-SI"/>
        </w:rPr>
        <w:t xml:space="preserve">: Vzorec pogodbe o sofinanciranju </w:t>
      </w:r>
      <w:bookmarkStart w:id="140" w:name="_Hlk191385419"/>
      <w:bookmarkStart w:id="141" w:name="_Hlk207106820"/>
      <w:r w:rsidRPr="00930BBF">
        <w:rPr>
          <w:rFonts w:eastAsia="Times New Roman" w:cs="Arial"/>
          <w:lang w:eastAsia="sl-SI"/>
        </w:rPr>
        <w:t xml:space="preserve">– </w:t>
      </w:r>
      <w:r w:rsidRPr="00930BBF">
        <w:rPr>
          <w:rFonts w:cs="Arial"/>
          <w:i/>
          <w:iCs/>
          <w:lang w:eastAsia="sl-SI"/>
        </w:rPr>
        <w:t xml:space="preserve">ni </w:t>
      </w:r>
      <w:r w:rsidR="00840E84">
        <w:rPr>
          <w:rFonts w:cs="Arial"/>
          <w:i/>
          <w:iCs/>
          <w:lang w:eastAsia="sl-SI"/>
        </w:rPr>
        <w:t>treba</w:t>
      </w:r>
      <w:r w:rsidR="00840E84" w:rsidRPr="00930BBF">
        <w:rPr>
          <w:rFonts w:cs="Arial"/>
          <w:i/>
          <w:iCs/>
          <w:lang w:eastAsia="sl-SI"/>
        </w:rPr>
        <w:t xml:space="preserve"> </w:t>
      </w:r>
      <w:r w:rsidRPr="00930BBF">
        <w:rPr>
          <w:rFonts w:cs="Arial"/>
          <w:i/>
          <w:iCs/>
          <w:lang w:eastAsia="sl-SI"/>
        </w:rPr>
        <w:t>priložiti v vlogi</w:t>
      </w:r>
      <w:bookmarkEnd w:id="140"/>
      <w:r w:rsidRPr="00930BBF">
        <w:rPr>
          <w:rFonts w:cs="Arial"/>
          <w:i/>
          <w:iCs/>
          <w:lang w:eastAsia="sl-SI"/>
        </w:rPr>
        <w:t>;</w:t>
      </w:r>
      <w:bookmarkEnd w:id="141"/>
    </w:p>
    <w:p w14:paraId="2E0323DA" w14:textId="33812250"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lang w:eastAsia="sl-SI"/>
        </w:rPr>
        <w:t xml:space="preserve">Priloga št. 2: </w:t>
      </w:r>
      <w:r w:rsidR="007E08CF" w:rsidRPr="00930BBF">
        <w:rPr>
          <w:rFonts w:cs="Arial"/>
          <w:lang w:eastAsia="sl-SI"/>
        </w:rPr>
        <w:t>Vzorec konzorcijske pogodbe</w:t>
      </w:r>
    </w:p>
    <w:p w14:paraId="49832ACD" w14:textId="693D9E7D"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lang w:eastAsia="sl-SI"/>
        </w:rPr>
        <w:t>Priloga št.</w:t>
      </w:r>
      <w:r w:rsidRPr="00930BBF">
        <w:rPr>
          <w:rFonts w:cs="Arial"/>
        </w:rPr>
        <w:t xml:space="preserve"> </w:t>
      </w:r>
      <w:r w:rsidR="007E08CF" w:rsidRPr="00930BBF">
        <w:rPr>
          <w:rFonts w:cs="Arial"/>
        </w:rPr>
        <w:t>8</w:t>
      </w:r>
      <w:r w:rsidRPr="00930BBF">
        <w:rPr>
          <w:rFonts w:cs="Arial"/>
        </w:rPr>
        <w:t xml:space="preserve">: </w:t>
      </w:r>
      <w:r w:rsidR="007E08CF" w:rsidRPr="00930BBF">
        <w:rPr>
          <w:rFonts w:cs="Arial"/>
          <w:lang w:eastAsia="sl-SI"/>
        </w:rPr>
        <w:t xml:space="preserve">Metodologija za izračun SE A </w:t>
      </w:r>
      <w:r w:rsidRPr="00930BBF">
        <w:rPr>
          <w:rFonts w:eastAsia="Times New Roman" w:cs="Arial"/>
          <w:lang w:eastAsia="sl-SI"/>
        </w:rPr>
        <w:t xml:space="preserve">– </w:t>
      </w:r>
      <w:r w:rsidRPr="00930BBF">
        <w:rPr>
          <w:rFonts w:cs="Arial"/>
          <w:i/>
          <w:iCs/>
          <w:lang w:eastAsia="sl-SI"/>
        </w:rPr>
        <w:t xml:space="preserve">ni </w:t>
      </w:r>
      <w:r w:rsidR="00840E84">
        <w:rPr>
          <w:rFonts w:cs="Arial"/>
          <w:i/>
          <w:iCs/>
          <w:lang w:eastAsia="sl-SI"/>
        </w:rPr>
        <w:t>treba</w:t>
      </w:r>
      <w:r w:rsidR="00840E84" w:rsidRPr="00930BBF">
        <w:rPr>
          <w:rFonts w:cs="Arial"/>
          <w:i/>
          <w:iCs/>
          <w:lang w:eastAsia="sl-SI"/>
        </w:rPr>
        <w:t xml:space="preserve"> </w:t>
      </w:r>
      <w:r w:rsidRPr="00930BBF">
        <w:rPr>
          <w:rFonts w:cs="Arial"/>
          <w:i/>
          <w:iCs/>
          <w:lang w:eastAsia="sl-SI"/>
        </w:rPr>
        <w:t>priložiti v vlogi;</w:t>
      </w:r>
    </w:p>
    <w:p w14:paraId="55A53216" w14:textId="77777777" w:rsidR="008C242F" w:rsidRPr="00930BBF" w:rsidRDefault="008C242F" w:rsidP="00165CA7">
      <w:pPr>
        <w:pStyle w:val="Odstavekseznama"/>
        <w:spacing w:after="160" w:line="240" w:lineRule="auto"/>
        <w:rPr>
          <w:rFonts w:cs="Arial"/>
        </w:rPr>
      </w:pPr>
    </w:p>
    <w:p w14:paraId="4AEBCF31" w14:textId="77777777" w:rsidR="007E08CF" w:rsidRPr="00930BBF" w:rsidRDefault="007E08CF" w:rsidP="00165CA7">
      <w:pPr>
        <w:pStyle w:val="Odstavekseznama"/>
        <w:numPr>
          <w:ilvl w:val="0"/>
          <w:numId w:val="76"/>
        </w:numPr>
        <w:spacing w:line="240" w:lineRule="auto"/>
        <w:rPr>
          <w:rFonts w:cs="Arial"/>
          <w:b/>
          <w:bCs/>
        </w:rPr>
      </w:pPr>
      <w:r w:rsidRPr="00930BBF">
        <w:rPr>
          <w:rFonts w:cs="Arial"/>
          <w:b/>
          <w:bCs/>
        </w:rPr>
        <w:t>PRILOGE, ki niso del razpisne dokumentacije, in jih mora prijavitelj/konzorcijski partner obvezno priložiti sam:</w:t>
      </w:r>
    </w:p>
    <w:p w14:paraId="2C4B91C7" w14:textId="77777777" w:rsidR="007E08CF" w:rsidRPr="00930BBF" w:rsidRDefault="007E08CF" w:rsidP="00165CA7">
      <w:pPr>
        <w:pStyle w:val="Odstavekseznama"/>
        <w:spacing w:line="240" w:lineRule="auto"/>
        <w:rPr>
          <w:rFonts w:cs="Arial"/>
          <w:b/>
          <w:bCs/>
        </w:rPr>
      </w:pPr>
    </w:p>
    <w:p w14:paraId="53785B46" w14:textId="13E69BF0" w:rsidR="007E08CF" w:rsidRPr="00930BBF" w:rsidRDefault="007E08CF" w:rsidP="00165CA7">
      <w:pPr>
        <w:pStyle w:val="Odstavekseznama"/>
        <w:numPr>
          <w:ilvl w:val="0"/>
          <w:numId w:val="73"/>
        </w:numPr>
        <w:tabs>
          <w:tab w:val="clear" w:pos="360"/>
        </w:tabs>
        <w:spacing w:after="160" w:line="240" w:lineRule="auto"/>
        <w:jc w:val="left"/>
        <w:rPr>
          <w:rFonts w:cs="Arial"/>
          <w:i/>
          <w:iCs/>
        </w:rPr>
      </w:pPr>
      <w:r w:rsidRPr="00930BBF">
        <w:rPr>
          <w:rFonts w:eastAsia="Times New Roman" w:cs="Arial"/>
          <w:lang w:eastAsia="sl-SI"/>
        </w:rPr>
        <w:t xml:space="preserve">Priloga št. </w:t>
      </w:r>
      <w:r w:rsidR="00DE769A" w:rsidRPr="00930BBF">
        <w:rPr>
          <w:rFonts w:eastAsia="Times New Roman" w:cs="Arial"/>
          <w:lang w:eastAsia="sl-SI"/>
        </w:rPr>
        <w:t>3</w:t>
      </w:r>
      <w:r w:rsidRPr="00930BBF">
        <w:rPr>
          <w:rFonts w:eastAsia="Times New Roman" w:cs="Arial"/>
          <w:lang w:eastAsia="sl-SI"/>
        </w:rPr>
        <w:t xml:space="preserve">: kopija dokazila Finančne uprave Republike Slovenije o plačanih davkih in drugih obveznih dajatvah </w:t>
      </w:r>
      <w:bookmarkStart w:id="142" w:name="_Hlk191546588"/>
      <w:r w:rsidRPr="00930BBF">
        <w:rPr>
          <w:rFonts w:eastAsia="Times New Roman" w:cs="Arial"/>
          <w:lang w:eastAsia="sl-SI"/>
        </w:rPr>
        <w:t>–</w:t>
      </w:r>
      <w:bookmarkEnd w:id="142"/>
      <w:r w:rsidRPr="00930BBF">
        <w:rPr>
          <w:rFonts w:eastAsia="Times New Roman" w:cs="Arial"/>
          <w:lang w:eastAsia="sl-SI"/>
        </w:rPr>
        <w:t xml:space="preserve"> </w:t>
      </w:r>
      <w:r w:rsidRPr="00930BBF">
        <w:rPr>
          <w:rFonts w:eastAsia="Times New Roman" w:cs="Arial"/>
          <w:i/>
          <w:iCs/>
          <w:lang w:eastAsia="sl-SI"/>
        </w:rPr>
        <w:t>za prijavitelja in vse konzorcijske partnerje;</w:t>
      </w:r>
    </w:p>
    <w:p w14:paraId="4B52696A" w14:textId="07AE58AA" w:rsidR="007E08CF" w:rsidRPr="00930BBF" w:rsidRDefault="007E08CF" w:rsidP="00165CA7">
      <w:pPr>
        <w:pStyle w:val="Odstavekseznama"/>
        <w:numPr>
          <w:ilvl w:val="0"/>
          <w:numId w:val="73"/>
        </w:numPr>
        <w:tabs>
          <w:tab w:val="clear" w:pos="360"/>
        </w:tabs>
        <w:spacing w:after="160" w:line="240" w:lineRule="auto"/>
        <w:jc w:val="left"/>
        <w:rPr>
          <w:rFonts w:cs="Arial"/>
          <w:i/>
          <w:iCs/>
        </w:rPr>
      </w:pPr>
      <w:r w:rsidRPr="00930BBF">
        <w:rPr>
          <w:rFonts w:eastAsia="Times New Roman" w:cs="Arial"/>
          <w:lang w:eastAsia="sl-SI"/>
        </w:rPr>
        <w:t xml:space="preserve">Priloga št. </w:t>
      </w:r>
      <w:r w:rsidR="00DE769A" w:rsidRPr="00930BBF">
        <w:rPr>
          <w:rFonts w:eastAsia="Times New Roman" w:cs="Arial"/>
          <w:lang w:eastAsia="sl-SI"/>
        </w:rPr>
        <w:t>4</w:t>
      </w:r>
      <w:r w:rsidRPr="00930BBF">
        <w:rPr>
          <w:rFonts w:eastAsia="Times New Roman" w:cs="Arial"/>
          <w:lang w:eastAsia="sl-SI"/>
        </w:rPr>
        <w:t>: kopija dokazila Zavoda za zdravstveno zavarovanje o številu zaposlenih oseb</w:t>
      </w:r>
      <w:bookmarkStart w:id="143" w:name="_Hlk207184765"/>
      <w:r w:rsidR="00A45017">
        <w:rPr>
          <w:rFonts w:eastAsia="Times New Roman" w:cs="Arial"/>
          <w:lang w:eastAsia="sl-SI"/>
        </w:rPr>
        <w:t xml:space="preserve"> </w:t>
      </w:r>
      <w:r w:rsidRPr="00930BBF">
        <w:rPr>
          <w:rFonts w:eastAsia="Times New Roman" w:cs="Arial"/>
          <w:lang w:eastAsia="sl-SI"/>
        </w:rPr>
        <w:t>–</w:t>
      </w:r>
      <w:r w:rsidRPr="00930BBF">
        <w:rPr>
          <w:rFonts w:eastAsia="Times New Roman" w:cs="Arial"/>
          <w:i/>
          <w:iCs/>
          <w:lang w:eastAsia="sl-SI"/>
        </w:rPr>
        <w:t xml:space="preserve"> za prijavitelja in vse konzorcijske partnerje;</w:t>
      </w:r>
      <w:bookmarkEnd w:id="143"/>
    </w:p>
    <w:p w14:paraId="33A2F14F" w14:textId="47AD09E0" w:rsidR="007E08CF" w:rsidRPr="00930BBF" w:rsidRDefault="007E08CF" w:rsidP="00165CA7">
      <w:pPr>
        <w:pStyle w:val="Odstavekseznama"/>
        <w:numPr>
          <w:ilvl w:val="0"/>
          <w:numId w:val="73"/>
        </w:numPr>
        <w:tabs>
          <w:tab w:val="clear" w:pos="360"/>
        </w:tabs>
        <w:spacing w:after="160" w:line="240" w:lineRule="auto"/>
        <w:jc w:val="left"/>
        <w:rPr>
          <w:rFonts w:cs="Arial"/>
          <w:i/>
          <w:iCs/>
        </w:rPr>
      </w:pPr>
      <w:r w:rsidRPr="00930BBF">
        <w:rPr>
          <w:rFonts w:eastAsia="Times New Roman" w:cs="Arial"/>
          <w:lang w:eastAsia="sl-SI"/>
        </w:rPr>
        <w:t xml:space="preserve">Priloga št. </w:t>
      </w:r>
      <w:r w:rsidR="00DE769A" w:rsidRPr="00930BBF">
        <w:rPr>
          <w:rFonts w:eastAsia="Times New Roman" w:cs="Arial"/>
          <w:lang w:eastAsia="sl-SI"/>
        </w:rPr>
        <w:t>5</w:t>
      </w:r>
      <w:r w:rsidRPr="00930BBF">
        <w:rPr>
          <w:rFonts w:eastAsia="Times New Roman" w:cs="Arial"/>
          <w:lang w:eastAsia="sl-SI"/>
        </w:rPr>
        <w:t>: kopija podatkov iz Izkaza prihodkov in odhodkov (izkaz poslovnega izida)</w:t>
      </w:r>
      <w:r w:rsidRPr="00930BBF">
        <w:rPr>
          <w:rFonts w:eastAsia="Times New Roman" w:cs="Arial"/>
          <w:i/>
          <w:iCs/>
          <w:lang w:eastAsia="sl-SI"/>
        </w:rPr>
        <w:t xml:space="preserve"> </w:t>
      </w:r>
      <w:r w:rsidRPr="00930BBF">
        <w:rPr>
          <w:rFonts w:eastAsia="Times New Roman" w:cs="Arial"/>
          <w:lang w:eastAsia="sl-SI"/>
        </w:rPr>
        <w:t>–</w:t>
      </w:r>
      <w:r w:rsidRPr="00930BBF">
        <w:rPr>
          <w:rFonts w:eastAsia="Times New Roman" w:cs="Arial"/>
          <w:i/>
          <w:iCs/>
          <w:lang w:eastAsia="sl-SI"/>
        </w:rPr>
        <w:t xml:space="preserve"> </w:t>
      </w:r>
      <w:bookmarkStart w:id="144" w:name="_Hlk207126698"/>
      <w:r w:rsidRPr="00930BBF">
        <w:rPr>
          <w:rFonts w:eastAsia="Times New Roman" w:cs="Arial"/>
          <w:i/>
          <w:iCs/>
          <w:lang w:eastAsia="sl-SI"/>
        </w:rPr>
        <w:t>za prijavitelja in vse konzorcijske partnerje;</w:t>
      </w:r>
      <w:bookmarkEnd w:id="144"/>
    </w:p>
    <w:p w14:paraId="34C5E664" w14:textId="061842A5" w:rsidR="00DE769A" w:rsidRPr="00930BBF" w:rsidRDefault="00DE769A" w:rsidP="00165CA7">
      <w:pPr>
        <w:pStyle w:val="Odstavekseznama"/>
        <w:numPr>
          <w:ilvl w:val="0"/>
          <w:numId w:val="73"/>
        </w:numPr>
        <w:tabs>
          <w:tab w:val="clear" w:pos="360"/>
        </w:tabs>
        <w:spacing w:line="240" w:lineRule="auto"/>
        <w:jc w:val="left"/>
        <w:rPr>
          <w:rFonts w:cs="Arial"/>
        </w:rPr>
      </w:pPr>
      <w:r w:rsidRPr="00930BBF">
        <w:rPr>
          <w:rFonts w:eastAsia="Times New Roman" w:cs="Arial"/>
          <w:kern w:val="0"/>
          <w:lang w:eastAsia="sl-SI"/>
          <w14:ligatures w14:val="none"/>
        </w:rPr>
        <w:t>Priloga št. 6</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 Akt o ustanovitvi oziroma drug pravni akt oziroma drugo ustrezno dokazilo, iz katerega izhaja, da ima </w:t>
      </w: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prostor za</w:t>
      </w:r>
      <w:r w:rsidRPr="00930BBF">
        <w:rPr>
          <w:rFonts w:eastAsia="Times New Roman" w:cs="Arial"/>
          <w:kern w:val="0"/>
          <w:lang w:eastAsia="sl-SI"/>
          <w14:ligatures w14:val="none"/>
        </w:rPr>
        <w:t xml:space="preserve"> izvedbo javnih dogodkov </w:t>
      </w:r>
      <w:r w:rsidRPr="00930BBF">
        <w:rPr>
          <w:rFonts w:eastAsia="Times New Roman" w:cs="Arial"/>
          <w:lang w:eastAsia="sl-SI"/>
        </w:rPr>
        <w:t>–</w:t>
      </w:r>
      <w:r w:rsidRPr="00930BBF">
        <w:rPr>
          <w:rFonts w:eastAsia="Times New Roman" w:cs="Arial"/>
          <w:i/>
          <w:iCs/>
          <w:lang w:eastAsia="sl-SI"/>
        </w:rPr>
        <w:t xml:space="preserve"> za prijavitelja in vse konzorcijske partnerje, razen za tiste</w:t>
      </w:r>
      <w:r w:rsidR="005D781E">
        <w:rPr>
          <w:rFonts w:eastAsia="Times New Roman" w:cs="Arial"/>
          <w:i/>
          <w:iCs/>
          <w:lang w:eastAsia="sl-SI"/>
        </w:rPr>
        <w:t xml:space="preserve"> organizacije</w:t>
      </w:r>
      <w:r w:rsidRPr="00930BBF">
        <w:rPr>
          <w:rFonts w:eastAsia="Times New Roman" w:cs="Arial"/>
          <w:i/>
          <w:iCs/>
          <w:lang w:eastAsia="sl-SI"/>
        </w:rPr>
        <w:t>, ki nimajo vloge gostitelja</w:t>
      </w:r>
    </w:p>
    <w:p w14:paraId="1A38ECDE" w14:textId="32D1F17B" w:rsidR="00DE769A" w:rsidRPr="00930BBF" w:rsidRDefault="00DE769A" w:rsidP="00165CA7">
      <w:pPr>
        <w:pStyle w:val="Odstavekseznama"/>
        <w:numPr>
          <w:ilvl w:val="0"/>
          <w:numId w:val="73"/>
        </w:numPr>
        <w:tabs>
          <w:tab w:val="clear" w:pos="360"/>
        </w:tabs>
        <w:spacing w:line="240" w:lineRule="auto"/>
        <w:jc w:val="left"/>
        <w:rPr>
          <w:rFonts w:cs="Arial"/>
        </w:rPr>
      </w:pPr>
      <w:r w:rsidRPr="00930BBF">
        <w:rPr>
          <w:rFonts w:eastAsia="Times New Roman" w:cs="Arial"/>
          <w:kern w:val="0"/>
          <w:lang w:eastAsia="sl-SI"/>
          <w14:ligatures w14:val="none"/>
        </w:rPr>
        <w:t>Priloga št. 7</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A45017">
        <w:rPr>
          <w:rFonts w:eastAsia="Times New Roman" w:cs="Arial"/>
          <w:kern w:val="0"/>
          <w:lang w:eastAsia="sl-SI"/>
          <w14:ligatures w14:val="none"/>
        </w:rPr>
        <w:t>:</w:t>
      </w:r>
      <w:r w:rsidRPr="00930BBF">
        <w:rPr>
          <w:rFonts w:eastAsia="Times New Roman" w:cs="Arial"/>
          <w:kern w:val="0"/>
          <w:lang w:eastAsia="sl-SI"/>
          <w14:ligatures w14:val="none"/>
        </w:rPr>
        <w:t xml:space="preserve"> Akt o ustanovitvi oziroma drug pravni akt oziroma drugo ustrezno dokazilo, iz katerega izhaja, da ima </w:t>
      </w:r>
      <w:r w:rsidR="008A415B">
        <w:rPr>
          <w:rFonts w:eastAsia="MS Mincho" w:cs="Arial"/>
          <w:bCs/>
          <w:kern w:val="0"/>
          <w:lang w:eastAsia="sl-SI"/>
          <w14:ligatures w14:val="none"/>
        </w:rPr>
        <w:t>pridruženi</w:t>
      </w:r>
      <w:r w:rsidRPr="00930BBF">
        <w:rPr>
          <w:rFonts w:eastAsia="MS Mincho" w:cs="Arial"/>
          <w:bCs/>
          <w:kern w:val="0"/>
          <w:lang w:eastAsia="sl-SI"/>
          <w14:ligatures w14:val="none"/>
        </w:rPr>
        <w:t xml:space="preserve"> partner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prostor za</w:t>
      </w:r>
      <w:r w:rsidRPr="00930BBF">
        <w:rPr>
          <w:rFonts w:eastAsia="Times New Roman" w:cs="Arial"/>
          <w:kern w:val="0"/>
          <w:lang w:eastAsia="sl-SI"/>
          <w14:ligatures w14:val="none"/>
        </w:rPr>
        <w:t xml:space="preserve"> izvedbo javnih dogodkov</w:t>
      </w:r>
      <w:r w:rsidR="00A45017">
        <w:rPr>
          <w:rFonts w:eastAsia="Times New Roman" w:cs="Arial"/>
          <w:kern w:val="0"/>
          <w:lang w:eastAsia="sl-SI"/>
          <w14:ligatures w14:val="none"/>
        </w:rPr>
        <w:t xml:space="preserve"> </w:t>
      </w:r>
      <w:r w:rsidR="005D781E" w:rsidRPr="00930BBF">
        <w:rPr>
          <w:rFonts w:eastAsia="Times New Roman" w:cs="Arial"/>
          <w:lang w:eastAsia="sl-SI"/>
        </w:rPr>
        <w:t>–</w:t>
      </w:r>
      <w:r w:rsidR="005D781E" w:rsidRPr="00930BBF">
        <w:rPr>
          <w:rFonts w:eastAsia="Times New Roman" w:cs="Arial"/>
          <w:i/>
          <w:iCs/>
          <w:lang w:eastAsia="sl-SI"/>
        </w:rPr>
        <w:t xml:space="preserve"> za </w:t>
      </w:r>
      <w:r w:rsidR="005D781E">
        <w:rPr>
          <w:rFonts w:eastAsia="Times New Roman" w:cs="Arial"/>
          <w:i/>
          <w:iCs/>
          <w:lang w:eastAsia="sl-SI"/>
        </w:rPr>
        <w:t>pridružene</w:t>
      </w:r>
      <w:r w:rsidR="005D781E" w:rsidRPr="00930BBF">
        <w:rPr>
          <w:rFonts w:eastAsia="Times New Roman" w:cs="Arial"/>
          <w:i/>
          <w:iCs/>
          <w:lang w:eastAsia="sl-SI"/>
        </w:rPr>
        <w:t xml:space="preserve"> partnerje</w:t>
      </w:r>
    </w:p>
    <w:p w14:paraId="39F63B48" w14:textId="77777777" w:rsidR="005779C7" w:rsidRDefault="005779C7">
      <w:pPr>
        <w:tabs>
          <w:tab w:val="clear" w:pos="360"/>
        </w:tabs>
        <w:spacing w:after="160"/>
        <w:jc w:val="left"/>
        <w:rPr>
          <w:rFonts w:eastAsiaTheme="majorEastAsia" w:cs="Arial"/>
          <w:b/>
          <w:bCs/>
          <w:color w:val="000000" w:themeColor="text1"/>
          <w:u w:val="single"/>
        </w:rPr>
      </w:pPr>
      <w:r>
        <w:br w:type="page"/>
      </w:r>
    </w:p>
    <w:p w14:paraId="6BC7F6B6" w14:textId="16B1B194" w:rsidR="00930BBF" w:rsidRPr="00930BBF" w:rsidRDefault="00930BBF" w:rsidP="00165CA7">
      <w:pPr>
        <w:pStyle w:val="Naslov2"/>
        <w:spacing w:line="240" w:lineRule="auto"/>
      </w:pPr>
      <w:r w:rsidRPr="00930BBF">
        <w:t>Sklop B</w:t>
      </w:r>
    </w:p>
    <w:p w14:paraId="71509A20" w14:textId="77777777" w:rsidR="00930BBF" w:rsidRPr="00930BBF" w:rsidRDefault="00930BBF" w:rsidP="00165CA7">
      <w:pPr>
        <w:spacing w:line="240" w:lineRule="auto"/>
        <w:rPr>
          <w:rFonts w:cs="Arial"/>
        </w:rPr>
      </w:pPr>
    </w:p>
    <w:p w14:paraId="69F644DA" w14:textId="2AE8F91E" w:rsidR="00F57ABE" w:rsidRPr="002D3E15" w:rsidRDefault="00930BBF" w:rsidP="00165CA7">
      <w:pPr>
        <w:pStyle w:val="Odstavekseznama"/>
        <w:numPr>
          <w:ilvl w:val="0"/>
          <w:numId w:val="74"/>
        </w:numPr>
        <w:tabs>
          <w:tab w:val="clear" w:pos="360"/>
        </w:tabs>
        <w:spacing w:line="240" w:lineRule="auto"/>
        <w:contextualSpacing w:val="0"/>
        <w:jc w:val="left"/>
        <w:rPr>
          <w:rFonts w:cs="Arial"/>
          <w:b/>
          <w:bCs/>
        </w:rPr>
      </w:pPr>
      <w:r w:rsidRPr="00930BBF">
        <w:rPr>
          <w:rFonts w:cs="Arial"/>
          <w:b/>
          <w:bCs/>
        </w:rPr>
        <w:t>OBRAZCI,</w:t>
      </w:r>
      <w:r w:rsidRPr="00930BBF">
        <w:rPr>
          <w:rFonts w:cs="Arial"/>
          <w:b/>
          <w:bCs/>
          <w:color w:val="000000"/>
        </w:rPr>
        <w:t xml:space="preserve"> ki so del razpisne dokumentacije: </w:t>
      </w:r>
    </w:p>
    <w:p w14:paraId="4075345B" w14:textId="77777777" w:rsidR="00930BBF" w:rsidRDefault="00930BBF" w:rsidP="00165CA7">
      <w:pPr>
        <w:spacing w:line="240" w:lineRule="auto"/>
        <w:rPr>
          <w:rFonts w:cs="Arial"/>
          <w:highlight w:val="yellow"/>
        </w:rPr>
      </w:pPr>
    </w:p>
    <w:p w14:paraId="1BDD4C62" w14:textId="27251628" w:rsidR="00F57ABE" w:rsidRPr="00930BBF" w:rsidRDefault="00F57ABE" w:rsidP="00165CA7">
      <w:pPr>
        <w:pStyle w:val="Odstavekseznama"/>
        <w:numPr>
          <w:ilvl w:val="0"/>
          <w:numId w:val="78"/>
        </w:numPr>
        <w:tabs>
          <w:tab w:val="clear" w:pos="360"/>
        </w:tabs>
        <w:spacing w:line="240" w:lineRule="auto"/>
        <w:rPr>
          <w:rFonts w:eastAsia="Times New Roman" w:cs="Arial"/>
          <w:lang w:eastAsia="sl-SI"/>
        </w:rPr>
      </w:pPr>
      <w:r w:rsidRPr="00930BBF">
        <w:rPr>
          <w:rFonts w:cs="Arial"/>
        </w:rPr>
        <w:t>Obrazec št. 1</w:t>
      </w:r>
      <w:r w:rsidR="00A45017">
        <w:rPr>
          <w:rFonts w:eastAsia="Times New Roman" w:cs="Arial"/>
          <w:kern w:val="0"/>
          <w:lang w:eastAsia="sl-SI"/>
          <w14:ligatures w14:val="none"/>
        </w:rPr>
        <w:t xml:space="preserve"> - </w:t>
      </w:r>
      <w:r>
        <w:rPr>
          <w:rFonts w:cs="Arial"/>
        </w:rPr>
        <w:t>Sklop B</w:t>
      </w:r>
      <w:r w:rsidRPr="00930BBF">
        <w:rPr>
          <w:rFonts w:cs="Arial"/>
        </w:rPr>
        <w:t xml:space="preserve">: </w:t>
      </w:r>
      <w:r w:rsidRPr="00930BBF">
        <w:rPr>
          <w:rFonts w:eastAsia="Times New Roman" w:cs="Arial"/>
          <w:lang w:eastAsia="sl-SI"/>
        </w:rPr>
        <w:t>Osnovni podatki o operaciji</w:t>
      </w:r>
      <w:r w:rsidR="00854BC7">
        <w:rPr>
          <w:rFonts w:eastAsia="Times New Roman" w:cs="Arial"/>
          <w:lang w:eastAsia="sl-SI"/>
        </w:rPr>
        <w:t xml:space="preserve"> ter prijavitelju</w:t>
      </w:r>
      <w:r w:rsidR="0047732F">
        <w:rPr>
          <w:rFonts w:eastAsia="Times New Roman" w:cs="Arial"/>
          <w:lang w:eastAsia="sl-SI"/>
        </w:rPr>
        <w:t>;</w:t>
      </w:r>
      <w:r w:rsidRPr="00930BBF">
        <w:rPr>
          <w:rFonts w:eastAsia="Times New Roman" w:cs="Arial"/>
          <w:lang w:eastAsia="sl-SI"/>
        </w:rPr>
        <w:t xml:space="preserve"> </w:t>
      </w:r>
    </w:p>
    <w:p w14:paraId="1A684609" w14:textId="2495A6A1" w:rsidR="0047732F" w:rsidRPr="00930BBF" w:rsidRDefault="0047732F" w:rsidP="00165CA7">
      <w:pPr>
        <w:pStyle w:val="Odstavekseznama"/>
        <w:numPr>
          <w:ilvl w:val="0"/>
          <w:numId w:val="78"/>
        </w:numPr>
        <w:tabs>
          <w:tab w:val="clear" w:pos="360"/>
        </w:tabs>
        <w:spacing w:after="160" w:line="240" w:lineRule="auto"/>
        <w:jc w:val="left"/>
        <w:rPr>
          <w:rFonts w:cs="Arial"/>
        </w:rPr>
      </w:pPr>
      <w:r w:rsidRPr="00930BBF">
        <w:rPr>
          <w:rFonts w:cs="Arial"/>
        </w:rPr>
        <w:t>Obrazec št. 2</w:t>
      </w:r>
      <w:r w:rsidR="00A45017">
        <w:rPr>
          <w:rFonts w:eastAsia="Times New Roman" w:cs="Arial"/>
          <w:kern w:val="0"/>
          <w:lang w:eastAsia="sl-SI"/>
          <w14:ligatures w14:val="none"/>
        </w:rPr>
        <w:t xml:space="preserve"> - </w:t>
      </w:r>
      <w:r>
        <w:rPr>
          <w:rFonts w:cs="Arial"/>
        </w:rPr>
        <w:t>Sklop B</w:t>
      </w:r>
      <w:r w:rsidRPr="00930BBF">
        <w:rPr>
          <w:rFonts w:cs="Arial"/>
        </w:rPr>
        <w:t xml:space="preserve">: Opis </w:t>
      </w:r>
      <w:r>
        <w:rPr>
          <w:rFonts w:cs="Arial"/>
        </w:rPr>
        <w:t>operacije</w:t>
      </w:r>
      <w:r w:rsidRPr="00930BBF">
        <w:rPr>
          <w:rFonts w:cs="Arial"/>
        </w:rPr>
        <w:t>;</w:t>
      </w:r>
    </w:p>
    <w:p w14:paraId="5A7A9FBA" w14:textId="7EEEC705" w:rsidR="00F57ABE" w:rsidRDefault="0047732F" w:rsidP="00165CA7">
      <w:pPr>
        <w:pStyle w:val="Odstavekseznama"/>
        <w:numPr>
          <w:ilvl w:val="0"/>
          <w:numId w:val="78"/>
        </w:numPr>
        <w:spacing w:line="240" w:lineRule="auto"/>
        <w:jc w:val="left"/>
        <w:rPr>
          <w:rFonts w:cs="Arial"/>
        </w:rPr>
      </w:pPr>
      <w:r w:rsidRPr="0047732F">
        <w:rPr>
          <w:rFonts w:cs="Arial"/>
        </w:rPr>
        <w:t>Obrazec</w:t>
      </w:r>
      <w:r>
        <w:rPr>
          <w:rFonts w:cs="Arial"/>
        </w:rPr>
        <w:t xml:space="preserve"> št. </w:t>
      </w:r>
      <w:r w:rsidRPr="0047732F">
        <w:rPr>
          <w:rFonts w:cs="Arial"/>
        </w:rPr>
        <w:t>4</w:t>
      </w:r>
      <w:r w:rsidR="00A45017">
        <w:rPr>
          <w:rFonts w:eastAsia="Times New Roman" w:cs="Arial"/>
          <w:kern w:val="0"/>
          <w:lang w:eastAsia="sl-SI"/>
          <w14:ligatures w14:val="none"/>
        </w:rPr>
        <w:t xml:space="preserve"> - </w:t>
      </w:r>
      <w:r w:rsidRPr="0047732F">
        <w:rPr>
          <w:rFonts w:cs="Arial"/>
        </w:rPr>
        <w:t xml:space="preserve">Sklop </w:t>
      </w:r>
      <w:r>
        <w:rPr>
          <w:rFonts w:cs="Arial"/>
        </w:rPr>
        <w:t>B</w:t>
      </w:r>
      <w:r w:rsidRPr="0047732F">
        <w:rPr>
          <w:rFonts w:cs="Arial"/>
        </w:rPr>
        <w:t>: Izjava prijavitelja o izpolnjevanju in sprejemanju razpisnih pogojev;</w:t>
      </w:r>
    </w:p>
    <w:p w14:paraId="14168449" w14:textId="77777777" w:rsidR="0047732F" w:rsidRPr="002D3E15" w:rsidRDefault="0047732F" w:rsidP="00165CA7">
      <w:pPr>
        <w:pStyle w:val="Odstavekseznama"/>
        <w:spacing w:line="240" w:lineRule="auto"/>
        <w:rPr>
          <w:rFonts w:cs="Arial"/>
        </w:rPr>
      </w:pPr>
    </w:p>
    <w:p w14:paraId="6B664FBD" w14:textId="77777777" w:rsidR="00930BBF" w:rsidRPr="00930BBF" w:rsidRDefault="00930BBF" w:rsidP="00165CA7">
      <w:pPr>
        <w:pStyle w:val="Odstavekseznama"/>
        <w:numPr>
          <w:ilvl w:val="0"/>
          <w:numId w:val="74"/>
        </w:numPr>
        <w:tabs>
          <w:tab w:val="clear" w:pos="360"/>
        </w:tabs>
        <w:spacing w:line="240" w:lineRule="auto"/>
        <w:contextualSpacing w:val="0"/>
        <w:jc w:val="left"/>
        <w:rPr>
          <w:rFonts w:cs="Arial"/>
          <w:b/>
          <w:bCs/>
        </w:rPr>
      </w:pPr>
      <w:r w:rsidRPr="00930BBF">
        <w:rPr>
          <w:rFonts w:cs="Arial"/>
          <w:b/>
          <w:bCs/>
        </w:rPr>
        <w:t xml:space="preserve">PRILOGE, ki so del razpisne dokumentacije: </w:t>
      </w:r>
    </w:p>
    <w:p w14:paraId="7C73088F" w14:textId="77777777" w:rsidR="00930BBF" w:rsidRDefault="00930BBF" w:rsidP="00165CA7">
      <w:pPr>
        <w:spacing w:line="240" w:lineRule="auto"/>
        <w:rPr>
          <w:rFonts w:cs="Arial"/>
        </w:rPr>
      </w:pPr>
    </w:p>
    <w:p w14:paraId="0D7128D2" w14:textId="410172FB" w:rsidR="0047732F" w:rsidRPr="0047732F" w:rsidRDefault="0047732F" w:rsidP="00165CA7">
      <w:pPr>
        <w:pStyle w:val="Odstavekseznama"/>
        <w:numPr>
          <w:ilvl w:val="0"/>
          <w:numId w:val="79"/>
        </w:numPr>
        <w:spacing w:line="240" w:lineRule="auto"/>
        <w:rPr>
          <w:rFonts w:cs="Arial"/>
        </w:rPr>
      </w:pPr>
      <w:r w:rsidRPr="0047732F">
        <w:rPr>
          <w:rFonts w:cs="Arial"/>
        </w:rPr>
        <w:t>Priloga št. 1</w:t>
      </w:r>
      <w:r w:rsidR="00A45017">
        <w:rPr>
          <w:rFonts w:eastAsia="Times New Roman" w:cs="Arial"/>
          <w:kern w:val="0"/>
          <w:lang w:eastAsia="sl-SI"/>
          <w14:ligatures w14:val="none"/>
        </w:rPr>
        <w:t xml:space="preserve"> - </w:t>
      </w:r>
      <w:r w:rsidRPr="0047732F">
        <w:rPr>
          <w:rFonts w:cs="Arial"/>
        </w:rPr>
        <w:t xml:space="preserve">Sklop </w:t>
      </w:r>
      <w:r>
        <w:rPr>
          <w:rFonts w:cs="Arial"/>
        </w:rPr>
        <w:t>B</w:t>
      </w:r>
      <w:r w:rsidRPr="0047732F">
        <w:rPr>
          <w:rFonts w:cs="Arial"/>
        </w:rPr>
        <w:t xml:space="preserve">: Vzorec pogodbe o sofinanciranju – </w:t>
      </w:r>
      <w:r w:rsidRPr="0051478D">
        <w:rPr>
          <w:rFonts w:cs="Arial"/>
          <w:i/>
          <w:iCs/>
        </w:rPr>
        <w:t>ni treba priložiti v vlogi</w:t>
      </w:r>
      <w:r w:rsidRPr="0047732F">
        <w:rPr>
          <w:rFonts w:cs="Arial"/>
        </w:rPr>
        <w:t>;</w:t>
      </w:r>
    </w:p>
    <w:p w14:paraId="4D748933" w14:textId="51EFEA3F" w:rsidR="0047732F" w:rsidRPr="00930BBF" w:rsidRDefault="0047732F" w:rsidP="00165CA7">
      <w:pPr>
        <w:pStyle w:val="Odstavekseznama"/>
        <w:numPr>
          <w:ilvl w:val="0"/>
          <w:numId w:val="79"/>
        </w:numPr>
        <w:tabs>
          <w:tab w:val="clear" w:pos="360"/>
        </w:tabs>
        <w:spacing w:line="240" w:lineRule="auto"/>
        <w:jc w:val="left"/>
        <w:rPr>
          <w:rFonts w:cs="Arial"/>
        </w:rPr>
      </w:pPr>
      <w:r w:rsidRPr="00930BBF">
        <w:rPr>
          <w:rFonts w:cs="Arial"/>
          <w:lang w:eastAsia="sl-SI"/>
        </w:rPr>
        <w:t>Priloga št.</w:t>
      </w:r>
      <w:r w:rsidRPr="00930BBF">
        <w:rPr>
          <w:rFonts w:cs="Arial"/>
        </w:rPr>
        <w:t xml:space="preserve"> </w:t>
      </w:r>
      <w:r>
        <w:rPr>
          <w:rFonts w:cs="Arial"/>
        </w:rPr>
        <w:t>9</w:t>
      </w:r>
      <w:r w:rsidRPr="00930BBF">
        <w:rPr>
          <w:rFonts w:cs="Arial"/>
        </w:rPr>
        <w:t xml:space="preserve">: </w:t>
      </w:r>
      <w:r w:rsidRPr="00930BBF">
        <w:rPr>
          <w:rFonts w:cs="Arial"/>
          <w:lang w:eastAsia="sl-SI"/>
        </w:rPr>
        <w:t xml:space="preserve">Metodologija za izračun SE </w:t>
      </w:r>
      <w:r>
        <w:rPr>
          <w:rFonts w:cs="Arial"/>
          <w:lang w:eastAsia="sl-SI"/>
        </w:rPr>
        <w:t>B</w:t>
      </w:r>
      <w:r w:rsidRPr="00930BBF">
        <w:rPr>
          <w:rFonts w:cs="Arial"/>
          <w:lang w:eastAsia="sl-SI"/>
        </w:rPr>
        <w:t xml:space="preserve"> </w:t>
      </w:r>
      <w:r w:rsidRPr="00930BBF">
        <w:rPr>
          <w:rFonts w:eastAsia="Times New Roman" w:cs="Arial"/>
          <w:lang w:eastAsia="sl-SI"/>
        </w:rPr>
        <w:t xml:space="preserve">– </w:t>
      </w:r>
      <w:r w:rsidRPr="00930BBF">
        <w:rPr>
          <w:rFonts w:cs="Arial"/>
          <w:i/>
          <w:iCs/>
          <w:lang w:eastAsia="sl-SI"/>
        </w:rPr>
        <w:t xml:space="preserve">ni </w:t>
      </w:r>
      <w:r>
        <w:rPr>
          <w:rFonts w:cs="Arial"/>
          <w:i/>
          <w:iCs/>
          <w:lang w:eastAsia="sl-SI"/>
        </w:rPr>
        <w:t>treba</w:t>
      </w:r>
      <w:r w:rsidRPr="00930BBF">
        <w:rPr>
          <w:rFonts w:cs="Arial"/>
          <w:i/>
          <w:iCs/>
          <w:lang w:eastAsia="sl-SI"/>
        </w:rPr>
        <w:t xml:space="preserve"> priložiti v vlogi;</w:t>
      </w:r>
    </w:p>
    <w:p w14:paraId="1BB8AFCB" w14:textId="77777777" w:rsidR="0047732F" w:rsidRPr="0047732F" w:rsidRDefault="0047732F" w:rsidP="00165CA7">
      <w:pPr>
        <w:spacing w:line="240" w:lineRule="auto"/>
        <w:rPr>
          <w:rFonts w:cs="Arial"/>
        </w:rPr>
      </w:pPr>
    </w:p>
    <w:p w14:paraId="641C52B4" w14:textId="77777777" w:rsidR="00930BBF" w:rsidRPr="00930BBF" w:rsidRDefault="00930BBF" w:rsidP="00165CA7">
      <w:pPr>
        <w:pStyle w:val="Odstavekseznama"/>
        <w:numPr>
          <w:ilvl w:val="0"/>
          <w:numId w:val="76"/>
        </w:numPr>
        <w:spacing w:line="240" w:lineRule="auto"/>
        <w:rPr>
          <w:rFonts w:cs="Arial"/>
          <w:b/>
          <w:bCs/>
        </w:rPr>
      </w:pPr>
      <w:r w:rsidRPr="00930BBF">
        <w:rPr>
          <w:rFonts w:cs="Arial"/>
          <w:b/>
          <w:bCs/>
        </w:rPr>
        <w:t>PRILOGE, ki niso del razpisne dokumentacije, in jih mora prijavitelj/konzorcijski partner obvezno priložiti sam:</w:t>
      </w:r>
    </w:p>
    <w:p w14:paraId="2D9DADDD" w14:textId="77777777" w:rsidR="00930BBF" w:rsidRPr="00C2314B" w:rsidRDefault="00930BBF" w:rsidP="00165CA7">
      <w:pPr>
        <w:spacing w:line="240" w:lineRule="auto"/>
        <w:rPr>
          <w:rFonts w:cs="Arial"/>
          <w:b/>
          <w:bCs/>
        </w:rPr>
      </w:pPr>
    </w:p>
    <w:p w14:paraId="1523D566" w14:textId="424B1F18" w:rsidR="00930BBF" w:rsidRPr="00930BBF" w:rsidRDefault="00930BBF" w:rsidP="00165CA7">
      <w:pPr>
        <w:pStyle w:val="Odstavekseznama"/>
        <w:numPr>
          <w:ilvl w:val="0"/>
          <w:numId w:val="73"/>
        </w:numPr>
        <w:tabs>
          <w:tab w:val="clear" w:pos="360"/>
        </w:tabs>
        <w:spacing w:line="240" w:lineRule="auto"/>
        <w:jc w:val="left"/>
        <w:rPr>
          <w:rFonts w:cs="Arial"/>
          <w:i/>
          <w:iCs/>
        </w:rPr>
      </w:pPr>
      <w:r w:rsidRPr="00930BBF">
        <w:rPr>
          <w:rFonts w:eastAsia="Times New Roman" w:cs="Arial"/>
          <w:lang w:eastAsia="sl-SI"/>
        </w:rPr>
        <w:t>Priloga št. 3: kopija dokazila Finančne uprave Republike Slovenije o plačanih davkih in drugih obveznih dajatvah;</w:t>
      </w:r>
    </w:p>
    <w:p w14:paraId="14E5F2C5" w14:textId="02A9FA5C" w:rsidR="00930BBF" w:rsidRPr="00930BBF" w:rsidRDefault="00930BBF" w:rsidP="00165CA7">
      <w:pPr>
        <w:pStyle w:val="Odstavekseznama"/>
        <w:numPr>
          <w:ilvl w:val="0"/>
          <w:numId w:val="73"/>
        </w:numPr>
        <w:tabs>
          <w:tab w:val="clear" w:pos="360"/>
        </w:tabs>
        <w:spacing w:line="240" w:lineRule="auto"/>
        <w:jc w:val="left"/>
        <w:rPr>
          <w:rFonts w:cs="Arial"/>
          <w:i/>
          <w:iCs/>
        </w:rPr>
      </w:pPr>
      <w:r w:rsidRPr="00930BBF">
        <w:rPr>
          <w:rFonts w:eastAsia="Times New Roman" w:cs="Arial"/>
          <w:lang w:eastAsia="sl-SI"/>
        </w:rPr>
        <w:t>Priloga št. 5: kopija podatkov iz Izkaza prihodkov in odhodkov (izkaz poslovnega izida)</w:t>
      </w:r>
      <w:r w:rsidRPr="00930BBF">
        <w:rPr>
          <w:rFonts w:eastAsia="Times New Roman" w:cs="Arial"/>
          <w:i/>
          <w:iCs/>
          <w:lang w:eastAsia="sl-SI"/>
        </w:rPr>
        <w:t>;</w:t>
      </w:r>
    </w:p>
    <w:p w14:paraId="67D738EF" w14:textId="62456F57" w:rsidR="00930BBF" w:rsidRPr="00930BBF" w:rsidRDefault="00930BBF" w:rsidP="00165CA7">
      <w:pPr>
        <w:pStyle w:val="Odstavekseznama"/>
        <w:numPr>
          <w:ilvl w:val="0"/>
          <w:numId w:val="73"/>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Priloga št. 6</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A45017">
        <w:rPr>
          <w:rFonts w:eastAsia="Times New Roman" w:cs="Arial"/>
          <w:kern w:val="0"/>
          <w:lang w:eastAsia="sl-SI"/>
          <w14:ligatures w14:val="none"/>
        </w:rPr>
        <w:t>:</w:t>
      </w:r>
      <w:r w:rsidRPr="00930BBF">
        <w:rPr>
          <w:rFonts w:eastAsia="Times New Roman" w:cs="Arial"/>
          <w:kern w:val="0"/>
          <w:lang w:eastAsia="sl-SI"/>
          <w14:ligatures w14:val="none"/>
        </w:rPr>
        <w:t xml:space="preserve"> Akt o ustanovitvi oziroma drug pravni akt oziroma drugo ustrezno dokazilo, iz katerega izhaja, da ima </w:t>
      </w:r>
      <w:r w:rsidRPr="00930BBF">
        <w:rPr>
          <w:rFonts w:eastAsia="MS Mincho" w:cs="Arial"/>
          <w:bCs/>
          <w:kern w:val="0"/>
          <w:lang w:eastAsia="sl-SI"/>
          <w14:ligatures w14:val="none"/>
        </w:rPr>
        <w:t xml:space="preserve">prijavitelj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rezidenčni prostor</w:t>
      </w:r>
      <w:r w:rsidRPr="00930BBF">
        <w:rPr>
          <w:rFonts w:eastAsia="Times New Roman" w:cs="Arial"/>
          <w:kern w:val="0"/>
          <w:lang w:eastAsia="sl-SI"/>
          <w14:ligatures w14:val="none"/>
        </w:rPr>
        <w:t>.</w:t>
      </w:r>
    </w:p>
    <w:p w14:paraId="2F9EAEEA" w14:textId="3BC4A64B" w:rsidR="00DE769A" w:rsidRPr="008D51D4" w:rsidRDefault="00DE769A" w:rsidP="00165CA7">
      <w:pPr>
        <w:tabs>
          <w:tab w:val="clear" w:pos="360"/>
        </w:tabs>
        <w:spacing w:line="240" w:lineRule="auto"/>
        <w:jc w:val="left"/>
        <w:rPr>
          <w:rFonts w:cs="Arial"/>
        </w:rPr>
      </w:pPr>
    </w:p>
    <w:sectPr w:rsidR="00DE769A" w:rsidRPr="008D51D4" w:rsidSect="004B036E">
      <w:footerReference w:type="even" r:id="rId30"/>
      <w:footerReference w:type="default" r:id="rId31"/>
      <w:headerReference w:type="first" r:id="rId32"/>
      <w:footerReference w:type="first" r:id="rId3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868C" w14:textId="77777777" w:rsidR="00BF721D" w:rsidRDefault="00BF721D" w:rsidP="004B036E">
      <w:pPr>
        <w:spacing w:line="240" w:lineRule="auto"/>
      </w:pPr>
      <w:r>
        <w:separator/>
      </w:r>
    </w:p>
  </w:endnote>
  <w:endnote w:type="continuationSeparator" w:id="0">
    <w:p w14:paraId="169A1F13" w14:textId="77777777" w:rsidR="00BF721D" w:rsidRDefault="00BF721D" w:rsidP="004B0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382" w14:textId="77777777" w:rsidR="007F316F" w:rsidRDefault="007F316F" w:rsidP="0069245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3C7BD01" w14:textId="77777777" w:rsidR="007F316F" w:rsidRDefault="007F316F" w:rsidP="0069245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AE83" w14:textId="5BBCCD92" w:rsidR="007F316F" w:rsidRPr="001534BE" w:rsidRDefault="007F316F" w:rsidP="00692450">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3EE2ADD5" w14:textId="77777777" w:rsidR="007F316F" w:rsidRDefault="007F316F" w:rsidP="00692450">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7B84" w14:textId="3419F2D0" w:rsidR="007F316F" w:rsidRPr="001534BE" w:rsidRDefault="007F316F" w:rsidP="00692450">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7D3F403B" w14:textId="77777777" w:rsidR="007F316F" w:rsidRDefault="007F31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3C65" w14:textId="77777777" w:rsidR="00BF721D" w:rsidRDefault="00BF721D" w:rsidP="004B036E">
      <w:pPr>
        <w:spacing w:line="240" w:lineRule="auto"/>
      </w:pPr>
      <w:r>
        <w:separator/>
      </w:r>
    </w:p>
  </w:footnote>
  <w:footnote w:type="continuationSeparator" w:id="0">
    <w:p w14:paraId="1E69181F" w14:textId="77777777" w:rsidR="00BF721D" w:rsidRDefault="00BF721D" w:rsidP="004B036E">
      <w:pPr>
        <w:spacing w:line="240" w:lineRule="auto"/>
      </w:pPr>
      <w:r>
        <w:continuationSeparator/>
      </w:r>
    </w:p>
  </w:footnote>
  <w:footnote w:id="1">
    <w:p w14:paraId="7BCCE346" w14:textId="77777777" w:rsidR="00676172" w:rsidRPr="00977F51" w:rsidRDefault="00676172" w:rsidP="00676172">
      <w:pPr>
        <w:pStyle w:val="Sprotnaopomba-besedilo"/>
        <w:rPr>
          <w:rFonts w:ascii="Arial" w:hAnsi="Arial" w:cs="Arial"/>
          <w:sz w:val="18"/>
          <w:szCs w:val="18"/>
        </w:rPr>
      </w:pPr>
      <w:r w:rsidRPr="00977F51">
        <w:rPr>
          <w:rStyle w:val="Sprotnaopomba-sklic"/>
          <w:rFonts w:ascii="Arial" w:hAnsi="Arial" w:cs="Arial"/>
          <w:sz w:val="18"/>
          <w:szCs w:val="18"/>
        </w:rPr>
        <w:footnoteRef/>
      </w:r>
      <w:r w:rsidRPr="00977F51">
        <w:rPr>
          <w:rFonts w:ascii="Arial" w:hAnsi="Arial" w:cs="Arial"/>
          <w:sz w:val="18"/>
          <w:szCs w:val="18"/>
        </w:rPr>
        <w:t xml:space="preserve"> Skladno s podatki Zavoda RS za zaposlovanje (maj 2025; </w:t>
      </w:r>
      <w:hyperlink r:id="rId1" w:history="1">
        <w:r w:rsidRPr="00977F51">
          <w:rPr>
            <w:rStyle w:val="Hiperpovezava"/>
            <w:rFonts w:ascii="Arial" w:hAnsi="Arial" w:cs="Arial"/>
            <w:sz w:val="18"/>
            <w:szCs w:val="18"/>
          </w:rPr>
          <w:t>Stopnja registrirane brezposelnosti - Zavod Republike Slovenije za zaposlovanje</w:t>
        </w:r>
      </w:hyperlink>
      <w:r w:rsidRPr="00977F51">
        <w:rPr>
          <w:rFonts w:ascii="Arial" w:hAnsi="Arial" w:cs="Arial"/>
          <w:sz w:val="18"/>
          <w:szCs w:val="18"/>
        </w:rPr>
        <w:t>) so ta območja</w:t>
      </w:r>
      <w:r>
        <w:rPr>
          <w:rFonts w:ascii="Arial" w:hAnsi="Arial" w:cs="Arial"/>
          <w:sz w:val="18"/>
          <w:szCs w:val="18"/>
        </w:rPr>
        <w:t xml:space="preserve"> naslednje statistične regije</w:t>
      </w:r>
      <w:r w:rsidRPr="00977F51">
        <w:rPr>
          <w:rFonts w:ascii="Arial" w:hAnsi="Arial" w:cs="Arial"/>
          <w:sz w:val="18"/>
          <w:szCs w:val="18"/>
        </w:rPr>
        <w:t>: Pomurska, Podravska, Posavska in JV Slovenija.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8DD3896" w14:paraId="031E7469" w14:textId="77777777" w:rsidTr="58DD3896">
      <w:trPr>
        <w:trHeight w:val="300"/>
      </w:trPr>
      <w:tc>
        <w:tcPr>
          <w:tcW w:w="2830" w:type="dxa"/>
        </w:tcPr>
        <w:p w14:paraId="6CAE377D" w14:textId="565600EA" w:rsidR="007F316F" w:rsidRDefault="007F316F" w:rsidP="58DD3896">
          <w:pPr>
            <w:pStyle w:val="Glava"/>
            <w:ind w:left="-115"/>
            <w:jc w:val="left"/>
          </w:pPr>
        </w:p>
      </w:tc>
      <w:tc>
        <w:tcPr>
          <w:tcW w:w="2830" w:type="dxa"/>
        </w:tcPr>
        <w:p w14:paraId="72939903" w14:textId="77EEC482" w:rsidR="007F316F" w:rsidRDefault="007F316F" w:rsidP="58DD3896">
          <w:pPr>
            <w:pStyle w:val="Glava"/>
            <w:jc w:val="center"/>
          </w:pPr>
        </w:p>
      </w:tc>
      <w:tc>
        <w:tcPr>
          <w:tcW w:w="2830" w:type="dxa"/>
        </w:tcPr>
        <w:p w14:paraId="236209CB" w14:textId="3CA85FAD" w:rsidR="007F316F" w:rsidRDefault="007F316F" w:rsidP="58DD3896">
          <w:pPr>
            <w:pStyle w:val="Glava"/>
            <w:ind w:right="-115"/>
            <w:jc w:val="right"/>
          </w:pPr>
        </w:p>
      </w:tc>
    </w:tr>
  </w:tbl>
  <w:p w14:paraId="42649472" w14:textId="04C907C0" w:rsidR="007F316F" w:rsidRDefault="00704A4C" w:rsidP="58DD3896">
    <w:pPr>
      <w:pStyle w:val="Glava"/>
    </w:pPr>
    <w:r>
      <w:rPr>
        <w:noProof/>
      </w:rPr>
      <w:drawing>
        <wp:anchor distT="0" distB="0" distL="114300" distR="114300" simplePos="0" relativeHeight="251661312" behindDoc="0" locked="0" layoutInCell="1" allowOverlap="1" wp14:anchorId="113AB5EF" wp14:editId="588CD783">
          <wp:simplePos x="0" y="0"/>
          <wp:positionH relativeFrom="column">
            <wp:posOffset>1710690</wp:posOffset>
          </wp:positionH>
          <wp:positionV relativeFrom="paragraph">
            <wp:posOffset>-791210</wp:posOffset>
          </wp:positionV>
          <wp:extent cx="2503170" cy="525145"/>
          <wp:effectExtent l="0" t="0" r="0" b="8255"/>
          <wp:wrapSquare wrapText="bothSides"/>
          <wp:docPr id="1236240732" name="Slika 3"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70DC750" wp14:editId="5DE26722">
          <wp:simplePos x="0" y="0"/>
          <wp:positionH relativeFrom="column">
            <wp:posOffset>4669155</wp:posOffset>
          </wp:positionH>
          <wp:positionV relativeFrom="paragraph">
            <wp:posOffset>-948055</wp:posOffset>
          </wp:positionV>
          <wp:extent cx="913130" cy="825500"/>
          <wp:effectExtent l="0" t="0" r="1270" b="0"/>
          <wp:wrapNone/>
          <wp:docPr id="108172334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59264" behindDoc="0" locked="0" layoutInCell="1" allowOverlap="1" wp14:anchorId="497E9F85" wp14:editId="586AC4EF">
          <wp:simplePos x="0" y="0"/>
          <wp:positionH relativeFrom="page">
            <wp:posOffset>-161925</wp:posOffset>
          </wp:positionH>
          <wp:positionV relativeFrom="page">
            <wp:posOffset>-180975</wp:posOffset>
          </wp:positionV>
          <wp:extent cx="3429000" cy="990469"/>
          <wp:effectExtent l="0" t="0" r="0" b="635"/>
          <wp:wrapSquare wrapText="bothSides"/>
          <wp:docPr id="4306075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29000" cy="9904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67"/>
    <w:multiLevelType w:val="hybridMultilevel"/>
    <w:tmpl w:val="1662F392"/>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955725"/>
    <w:multiLevelType w:val="hybridMultilevel"/>
    <w:tmpl w:val="D9F06EAE"/>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860918"/>
    <w:multiLevelType w:val="hybridMultilevel"/>
    <w:tmpl w:val="F0D4850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224FDA"/>
    <w:multiLevelType w:val="hybridMultilevel"/>
    <w:tmpl w:val="5216A8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4E32A31"/>
    <w:multiLevelType w:val="hybridMultilevel"/>
    <w:tmpl w:val="7EB8E76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30FCE"/>
    <w:multiLevelType w:val="hybridMultilevel"/>
    <w:tmpl w:val="EA3246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96804D7"/>
    <w:multiLevelType w:val="multilevel"/>
    <w:tmpl w:val="70C46C74"/>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A52D36"/>
    <w:multiLevelType w:val="hybridMultilevel"/>
    <w:tmpl w:val="1C568552"/>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BA45A7"/>
    <w:multiLevelType w:val="hybridMultilevel"/>
    <w:tmpl w:val="38EC3376"/>
    <w:lvl w:ilvl="0" w:tplc="0424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0E6166"/>
    <w:multiLevelType w:val="hybridMultilevel"/>
    <w:tmpl w:val="0CF8C3A2"/>
    <w:lvl w:ilvl="0" w:tplc="EE26DE38">
      <w:start w:val="1"/>
      <w:numFmt w:val="bullet"/>
      <w:lvlText w:val="-"/>
      <w:lvlJc w:val="left"/>
      <w:pPr>
        <w:ind w:left="360" w:hanging="360"/>
      </w:pPr>
      <w:rPr>
        <w:rFonts w:ascii="Times New Roman" w:eastAsia="Times New Roman" w:hAnsi="Times New Roman" w:hint="default"/>
      </w:rPr>
    </w:lvl>
    <w:lvl w:ilvl="1" w:tplc="FFFFFFFF">
      <w:start w:val="4001"/>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C0F4254"/>
    <w:multiLevelType w:val="hybridMultilevel"/>
    <w:tmpl w:val="C03E88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EB03349"/>
    <w:multiLevelType w:val="hybridMultilevel"/>
    <w:tmpl w:val="8E0ABF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D0B03"/>
    <w:multiLevelType w:val="multilevel"/>
    <w:tmpl w:val="0424001F"/>
    <w:styleLink w:val="Slo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03762F"/>
    <w:multiLevelType w:val="hybridMultilevel"/>
    <w:tmpl w:val="23F012C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B05B00"/>
    <w:multiLevelType w:val="hybridMultilevel"/>
    <w:tmpl w:val="AB7A12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254DFE"/>
    <w:multiLevelType w:val="hybridMultilevel"/>
    <w:tmpl w:val="6C5685F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7D03A7"/>
    <w:multiLevelType w:val="hybridMultilevel"/>
    <w:tmpl w:val="7452E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A183301"/>
    <w:multiLevelType w:val="hybridMultilevel"/>
    <w:tmpl w:val="FB5EF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9D1FBC"/>
    <w:multiLevelType w:val="hybridMultilevel"/>
    <w:tmpl w:val="4AC60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401C19"/>
    <w:multiLevelType w:val="hybridMultilevel"/>
    <w:tmpl w:val="52DEA7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B8319C5"/>
    <w:multiLevelType w:val="hybridMultilevel"/>
    <w:tmpl w:val="53404EBC"/>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906386"/>
    <w:multiLevelType w:val="hybridMultilevel"/>
    <w:tmpl w:val="A448E1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0CD0707"/>
    <w:multiLevelType w:val="hybridMultilevel"/>
    <w:tmpl w:val="CF0CB4C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17377FE"/>
    <w:multiLevelType w:val="hybridMultilevel"/>
    <w:tmpl w:val="4B162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3912DF2"/>
    <w:multiLevelType w:val="hybridMultilevel"/>
    <w:tmpl w:val="6A9A10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4022A0C"/>
    <w:multiLevelType w:val="hybridMultilevel"/>
    <w:tmpl w:val="861EA9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41F7440"/>
    <w:multiLevelType w:val="hybridMultilevel"/>
    <w:tmpl w:val="DDB293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A123E7C"/>
    <w:multiLevelType w:val="hybridMultilevel"/>
    <w:tmpl w:val="B6569BC4"/>
    <w:lvl w:ilvl="0" w:tplc="7130ADD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E065784"/>
    <w:multiLevelType w:val="hybridMultilevel"/>
    <w:tmpl w:val="782E19DC"/>
    <w:lvl w:ilvl="0" w:tplc="908E134A">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5721429"/>
    <w:multiLevelType w:val="hybridMultilevel"/>
    <w:tmpl w:val="2FC272A2"/>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8263ED2"/>
    <w:multiLevelType w:val="hybridMultilevel"/>
    <w:tmpl w:val="BAD6130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A1F07A4"/>
    <w:multiLevelType w:val="hybridMultilevel"/>
    <w:tmpl w:val="B750EB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B3F1D48"/>
    <w:multiLevelType w:val="hybridMultilevel"/>
    <w:tmpl w:val="276222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B921039"/>
    <w:multiLevelType w:val="hybridMultilevel"/>
    <w:tmpl w:val="4E5EFE7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E7B3079"/>
    <w:multiLevelType w:val="hybridMultilevel"/>
    <w:tmpl w:val="BA9432C0"/>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F4F790C"/>
    <w:multiLevelType w:val="hybridMultilevel"/>
    <w:tmpl w:val="BD946DAC"/>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3DB72DC"/>
    <w:multiLevelType w:val="hybridMultilevel"/>
    <w:tmpl w:val="51CA076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703808"/>
    <w:multiLevelType w:val="hybridMultilevel"/>
    <w:tmpl w:val="B81814C0"/>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76B23BC"/>
    <w:multiLevelType w:val="hybridMultilevel"/>
    <w:tmpl w:val="55F638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B361490"/>
    <w:multiLevelType w:val="hybridMultilevel"/>
    <w:tmpl w:val="1346B1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C145F61"/>
    <w:multiLevelType w:val="hybridMultilevel"/>
    <w:tmpl w:val="40DEE212"/>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E710476"/>
    <w:multiLevelType w:val="hybridMultilevel"/>
    <w:tmpl w:val="8FAC3A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1DF2130"/>
    <w:multiLevelType w:val="hybridMultilevel"/>
    <w:tmpl w:val="F31E8D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59D37B8"/>
    <w:multiLevelType w:val="hybridMultilevel"/>
    <w:tmpl w:val="D7381F04"/>
    <w:lvl w:ilvl="0" w:tplc="786E7004">
      <w:start w:val="400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6F407CD"/>
    <w:multiLevelType w:val="hybridMultilevel"/>
    <w:tmpl w:val="9E8CF9C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76C1D37"/>
    <w:multiLevelType w:val="hybridMultilevel"/>
    <w:tmpl w:val="DDCEE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8836238"/>
    <w:multiLevelType w:val="hybridMultilevel"/>
    <w:tmpl w:val="9362C1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D584B0F"/>
    <w:multiLevelType w:val="hybridMultilevel"/>
    <w:tmpl w:val="EC1223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E0413E9"/>
    <w:multiLevelType w:val="hybridMultilevel"/>
    <w:tmpl w:val="26AE5C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0317D60"/>
    <w:multiLevelType w:val="hybridMultilevel"/>
    <w:tmpl w:val="18AE3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1B53A7A"/>
    <w:multiLevelType w:val="hybridMultilevel"/>
    <w:tmpl w:val="19C2AB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3446DB6"/>
    <w:multiLevelType w:val="hybridMultilevel"/>
    <w:tmpl w:val="D80C03B2"/>
    <w:lvl w:ilvl="0" w:tplc="908E134A">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3F17258"/>
    <w:multiLevelType w:val="hybridMultilevel"/>
    <w:tmpl w:val="D12E4F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6E94D6B"/>
    <w:multiLevelType w:val="multilevel"/>
    <w:tmpl w:val="0424001D"/>
    <w:styleLink w:val="Mednaslov"/>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2A47E1"/>
    <w:multiLevelType w:val="hybridMultilevel"/>
    <w:tmpl w:val="807A6CE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6DE35DFB"/>
    <w:multiLevelType w:val="multilevel"/>
    <w:tmpl w:val="715A1416"/>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741F1B2D"/>
    <w:multiLevelType w:val="hybridMultilevel"/>
    <w:tmpl w:val="752A54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4FE0539"/>
    <w:multiLevelType w:val="hybridMultilevel"/>
    <w:tmpl w:val="013C91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67656CA"/>
    <w:multiLevelType w:val="hybridMultilevel"/>
    <w:tmpl w:val="A76090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F14AC5"/>
    <w:multiLevelType w:val="hybridMultilevel"/>
    <w:tmpl w:val="566496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987135E"/>
    <w:multiLevelType w:val="hybridMultilevel"/>
    <w:tmpl w:val="41306408"/>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AC47F20"/>
    <w:multiLevelType w:val="hybridMultilevel"/>
    <w:tmpl w:val="0D76E5B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BDF6142"/>
    <w:multiLevelType w:val="hybridMultilevel"/>
    <w:tmpl w:val="EA1601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D2A7832"/>
    <w:multiLevelType w:val="hybridMultilevel"/>
    <w:tmpl w:val="61940182"/>
    <w:lvl w:ilvl="0" w:tplc="5692808E">
      <w:start w:val="1"/>
      <w:numFmt w:val="lowerLetter"/>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D822560"/>
    <w:multiLevelType w:val="hybridMultilevel"/>
    <w:tmpl w:val="232E187C"/>
    <w:lvl w:ilvl="0" w:tplc="B76C320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F856FB0"/>
    <w:multiLevelType w:val="hybridMultilevel"/>
    <w:tmpl w:val="F4D06A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1824947">
    <w:abstractNumId w:val="13"/>
  </w:num>
  <w:num w:numId="2" w16cid:durableId="357662216">
    <w:abstractNumId w:val="68"/>
  </w:num>
  <w:num w:numId="3" w16cid:durableId="1671562068">
    <w:abstractNumId w:val="62"/>
  </w:num>
  <w:num w:numId="4" w16cid:durableId="442266000">
    <w:abstractNumId w:val="14"/>
  </w:num>
  <w:num w:numId="5" w16cid:durableId="428543868">
    <w:abstractNumId w:val="61"/>
  </w:num>
  <w:num w:numId="6" w16cid:durableId="68578396">
    <w:abstractNumId w:val="60"/>
  </w:num>
  <w:num w:numId="7" w16cid:durableId="1780372304">
    <w:abstractNumId w:val="64"/>
  </w:num>
  <w:num w:numId="8" w16cid:durableId="877398912">
    <w:abstractNumId w:val="63"/>
  </w:num>
  <w:num w:numId="9" w16cid:durableId="1294367384">
    <w:abstractNumId w:val="67"/>
  </w:num>
  <w:num w:numId="10" w16cid:durableId="1039404086">
    <w:abstractNumId w:val="30"/>
  </w:num>
  <w:num w:numId="11" w16cid:durableId="989216736">
    <w:abstractNumId w:val="37"/>
  </w:num>
  <w:num w:numId="12" w16cid:durableId="986513921">
    <w:abstractNumId w:val="21"/>
  </w:num>
  <w:num w:numId="13" w16cid:durableId="279578046">
    <w:abstractNumId w:val="66"/>
  </w:num>
  <w:num w:numId="14" w16cid:durableId="1359698188">
    <w:abstractNumId w:val="43"/>
  </w:num>
  <w:num w:numId="15" w16cid:durableId="1961954627">
    <w:abstractNumId w:val="6"/>
  </w:num>
  <w:num w:numId="16" w16cid:durableId="1811745790">
    <w:abstractNumId w:val="9"/>
  </w:num>
  <w:num w:numId="17" w16cid:durableId="139275984">
    <w:abstractNumId w:val="11"/>
  </w:num>
  <w:num w:numId="18" w16cid:durableId="997148212">
    <w:abstractNumId w:val="51"/>
  </w:num>
  <w:num w:numId="19" w16cid:durableId="2071268303">
    <w:abstractNumId w:val="28"/>
  </w:num>
  <w:num w:numId="20" w16cid:durableId="693456169">
    <w:abstractNumId w:val="74"/>
  </w:num>
  <w:num w:numId="21" w16cid:durableId="2002005430">
    <w:abstractNumId w:val="50"/>
  </w:num>
  <w:num w:numId="22" w16cid:durableId="321004941">
    <w:abstractNumId w:val="59"/>
  </w:num>
  <w:num w:numId="23" w16cid:durableId="109980911">
    <w:abstractNumId w:val="6"/>
    <w:lvlOverride w:ilvl="0">
      <w:startOverride w:val="3"/>
    </w:lvlOverride>
    <w:lvlOverride w:ilvl="1">
      <w:startOverride w:val="2"/>
    </w:lvlOverride>
    <w:lvlOverride w:ilvl="2">
      <w:startOverride w:val="3"/>
    </w:lvlOverride>
  </w:num>
  <w:num w:numId="24" w16cid:durableId="1327633487">
    <w:abstractNumId w:val="58"/>
  </w:num>
  <w:num w:numId="25" w16cid:durableId="718626512">
    <w:abstractNumId w:val="33"/>
  </w:num>
  <w:num w:numId="26" w16cid:durableId="1896501972">
    <w:abstractNumId w:val="48"/>
  </w:num>
  <w:num w:numId="27" w16cid:durableId="1160384730">
    <w:abstractNumId w:val="24"/>
  </w:num>
  <w:num w:numId="28" w16cid:durableId="1050229123">
    <w:abstractNumId w:val="29"/>
  </w:num>
  <w:num w:numId="29" w16cid:durableId="36392297">
    <w:abstractNumId w:val="5"/>
  </w:num>
  <w:num w:numId="30" w16cid:durableId="839388081">
    <w:abstractNumId w:val="44"/>
  </w:num>
  <w:num w:numId="31" w16cid:durableId="1709799206">
    <w:abstractNumId w:val="46"/>
  </w:num>
  <w:num w:numId="32" w16cid:durableId="1314597969">
    <w:abstractNumId w:val="54"/>
  </w:num>
  <w:num w:numId="33" w16cid:durableId="1138260926">
    <w:abstractNumId w:val="75"/>
  </w:num>
  <w:num w:numId="34" w16cid:durableId="1335525264">
    <w:abstractNumId w:val="20"/>
  </w:num>
  <w:num w:numId="35" w16cid:durableId="1364860729">
    <w:abstractNumId w:val="65"/>
  </w:num>
  <w:num w:numId="36" w16cid:durableId="509610735">
    <w:abstractNumId w:val="26"/>
  </w:num>
  <w:num w:numId="37" w16cid:durableId="663241117">
    <w:abstractNumId w:val="57"/>
  </w:num>
  <w:num w:numId="38" w16cid:durableId="1714040688">
    <w:abstractNumId w:val="12"/>
  </w:num>
  <w:num w:numId="39" w16cid:durableId="1303847694">
    <w:abstractNumId w:val="69"/>
  </w:num>
  <w:num w:numId="40" w16cid:durableId="619606757">
    <w:abstractNumId w:val="72"/>
  </w:num>
  <w:num w:numId="41" w16cid:durableId="222179577">
    <w:abstractNumId w:val="3"/>
  </w:num>
  <w:num w:numId="42" w16cid:durableId="891767608">
    <w:abstractNumId w:val="55"/>
  </w:num>
  <w:num w:numId="43" w16cid:durableId="276330278">
    <w:abstractNumId w:val="49"/>
  </w:num>
  <w:num w:numId="44" w16cid:durableId="424233227">
    <w:abstractNumId w:val="70"/>
  </w:num>
  <w:num w:numId="45" w16cid:durableId="390888741">
    <w:abstractNumId w:val="47"/>
  </w:num>
  <w:num w:numId="46" w16cid:durableId="1396196283">
    <w:abstractNumId w:val="18"/>
  </w:num>
  <w:num w:numId="47" w16cid:durableId="487089893">
    <w:abstractNumId w:val="32"/>
  </w:num>
  <w:num w:numId="48" w16cid:durableId="1017972821">
    <w:abstractNumId w:val="53"/>
  </w:num>
  <w:num w:numId="49" w16cid:durableId="388694675">
    <w:abstractNumId w:val="45"/>
  </w:num>
  <w:num w:numId="50" w16cid:durableId="1461607462">
    <w:abstractNumId w:val="10"/>
  </w:num>
  <w:num w:numId="51" w16cid:durableId="531188754">
    <w:abstractNumId w:val="41"/>
  </w:num>
  <w:num w:numId="52" w16cid:durableId="156266346">
    <w:abstractNumId w:val="2"/>
  </w:num>
  <w:num w:numId="53" w16cid:durableId="956912721">
    <w:abstractNumId w:val="35"/>
  </w:num>
  <w:num w:numId="54" w16cid:durableId="892082965">
    <w:abstractNumId w:val="19"/>
  </w:num>
  <w:num w:numId="55" w16cid:durableId="506555696">
    <w:abstractNumId w:val="73"/>
  </w:num>
  <w:num w:numId="56" w16cid:durableId="480193524">
    <w:abstractNumId w:val="27"/>
  </w:num>
  <w:num w:numId="57" w16cid:durableId="719787332">
    <w:abstractNumId w:val="7"/>
  </w:num>
  <w:num w:numId="58" w16cid:durableId="1054233506">
    <w:abstractNumId w:val="17"/>
  </w:num>
  <w:num w:numId="59" w16cid:durableId="1096903085">
    <w:abstractNumId w:val="25"/>
  </w:num>
  <w:num w:numId="60" w16cid:durableId="1100953438">
    <w:abstractNumId w:val="4"/>
  </w:num>
  <w:num w:numId="61" w16cid:durableId="1132359827">
    <w:abstractNumId w:val="71"/>
  </w:num>
  <w:num w:numId="62" w16cid:durableId="1156458732">
    <w:abstractNumId w:val="42"/>
  </w:num>
  <w:num w:numId="63" w16cid:durableId="871461586">
    <w:abstractNumId w:val="0"/>
  </w:num>
  <w:num w:numId="64" w16cid:durableId="417558993">
    <w:abstractNumId w:val="38"/>
  </w:num>
  <w:num w:numId="65" w16cid:durableId="2032100126">
    <w:abstractNumId w:val="52"/>
  </w:num>
  <w:num w:numId="66" w16cid:durableId="1470782333">
    <w:abstractNumId w:val="8"/>
  </w:num>
  <w:num w:numId="67" w16cid:durableId="858352854">
    <w:abstractNumId w:val="15"/>
  </w:num>
  <w:num w:numId="68" w16cid:durableId="1336029781">
    <w:abstractNumId w:val="22"/>
  </w:num>
  <w:num w:numId="69" w16cid:durableId="170535801">
    <w:abstractNumId w:val="31"/>
  </w:num>
  <w:num w:numId="70" w16cid:durableId="1570574346">
    <w:abstractNumId w:val="1"/>
  </w:num>
  <w:num w:numId="71" w16cid:durableId="542251956">
    <w:abstractNumId w:val="6"/>
  </w:num>
  <w:num w:numId="72" w16cid:durableId="759640688">
    <w:abstractNumId w:val="6"/>
  </w:num>
  <w:num w:numId="73" w16cid:durableId="1015377197">
    <w:abstractNumId w:val="40"/>
  </w:num>
  <w:num w:numId="74" w16cid:durableId="1227953004">
    <w:abstractNumId w:val="36"/>
  </w:num>
  <w:num w:numId="75" w16cid:durableId="1451508383">
    <w:abstractNumId w:val="16"/>
  </w:num>
  <w:num w:numId="76" w16cid:durableId="649406338">
    <w:abstractNumId w:val="56"/>
  </w:num>
  <w:num w:numId="77" w16cid:durableId="731344798">
    <w:abstractNumId w:val="23"/>
  </w:num>
  <w:num w:numId="78" w16cid:durableId="1804075365">
    <w:abstractNumId w:val="39"/>
  </w:num>
  <w:num w:numId="79" w16cid:durableId="55400668">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02"/>
    <w:rsid w:val="0000209E"/>
    <w:rsid w:val="00003016"/>
    <w:rsid w:val="0001548E"/>
    <w:rsid w:val="00015EEA"/>
    <w:rsid w:val="00015FCE"/>
    <w:rsid w:val="00021135"/>
    <w:rsid w:val="00022C28"/>
    <w:rsid w:val="00024889"/>
    <w:rsid w:val="00031AC2"/>
    <w:rsid w:val="00034814"/>
    <w:rsid w:val="00060FB7"/>
    <w:rsid w:val="00064F85"/>
    <w:rsid w:val="00075526"/>
    <w:rsid w:val="00076084"/>
    <w:rsid w:val="000846F5"/>
    <w:rsid w:val="00085FBA"/>
    <w:rsid w:val="00092BEA"/>
    <w:rsid w:val="000A40CB"/>
    <w:rsid w:val="000A5953"/>
    <w:rsid w:val="000B09F8"/>
    <w:rsid w:val="000B1559"/>
    <w:rsid w:val="000B4F1D"/>
    <w:rsid w:val="000B70D0"/>
    <w:rsid w:val="000B7D09"/>
    <w:rsid w:val="000C137F"/>
    <w:rsid w:val="000C7ABE"/>
    <w:rsid w:val="000D1E07"/>
    <w:rsid w:val="000D4BBB"/>
    <w:rsid w:val="000D5B4C"/>
    <w:rsid w:val="000E25DB"/>
    <w:rsid w:val="000E2957"/>
    <w:rsid w:val="000E3D93"/>
    <w:rsid w:val="000E585D"/>
    <w:rsid w:val="000E6419"/>
    <w:rsid w:val="000F49B3"/>
    <w:rsid w:val="00102461"/>
    <w:rsid w:val="00104A02"/>
    <w:rsid w:val="001052DC"/>
    <w:rsid w:val="001118E5"/>
    <w:rsid w:val="00116453"/>
    <w:rsid w:val="00116B41"/>
    <w:rsid w:val="0012640F"/>
    <w:rsid w:val="00131975"/>
    <w:rsid w:val="00132892"/>
    <w:rsid w:val="00133D65"/>
    <w:rsid w:val="0013450B"/>
    <w:rsid w:val="00137BD3"/>
    <w:rsid w:val="00146BFB"/>
    <w:rsid w:val="00150F9F"/>
    <w:rsid w:val="00160B97"/>
    <w:rsid w:val="00163218"/>
    <w:rsid w:val="001633F9"/>
    <w:rsid w:val="00164622"/>
    <w:rsid w:val="001656F8"/>
    <w:rsid w:val="001658DC"/>
    <w:rsid w:val="00165CA7"/>
    <w:rsid w:val="001669E4"/>
    <w:rsid w:val="00170FD8"/>
    <w:rsid w:val="001737B6"/>
    <w:rsid w:val="00180F16"/>
    <w:rsid w:val="00181603"/>
    <w:rsid w:val="00183070"/>
    <w:rsid w:val="001A73FB"/>
    <w:rsid w:val="001B19C2"/>
    <w:rsid w:val="001B3345"/>
    <w:rsid w:val="001B770A"/>
    <w:rsid w:val="001C0091"/>
    <w:rsid w:val="001C3E81"/>
    <w:rsid w:val="001C5327"/>
    <w:rsid w:val="001D0048"/>
    <w:rsid w:val="001E2D61"/>
    <w:rsid w:val="001E47DC"/>
    <w:rsid w:val="001F1E74"/>
    <w:rsid w:val="001F6841"/>
    <w:rsid w:val="001F6F6D"/>
    <w:rsid w:val="00201446"/>
    <w:rsid w:val="00202BE0"/>
    <w:rsid w:val="00205420"/>
    <w:rsid w:val="00211ACA"/>
    <w:rsid w:val="0021237A"/>
    <w:rsid w:val="00212BCC"/>
    <w:rsid w:val="002130EB"/>
    <w:rsid w:val="00214FDE"/>
    <w:rsid w:val="00221320"/>
    <w:rsid w:val="00222240"/>
    <w:rsid w:val="00222B39"/>
    <w:rsid w:val="002244F5"/>
    <w:rsid w:val="0022781F"/>
    <w:rsid w:val="00227AE6"/>
    <w:rsid w:val="00230C29"/>
    <w:rsid w:val="002336C9"/>
    <w:rsid w:val="00233ABF"/>
    <w:rsid w:val="00243A10"/>
    <w:rsid w:val="00244847"/>
    <w:rsid w:val="002471A9"/>
    <w:rsid w:val="00251958"/>
    <w:rsid w:val="002542A3"/>
    <w:rsid w:val="00254686"/>
    <w:rsid w:val="00261F2E"/>
    <w:rsid w:val="0026419C"/>
    <w:rsid w:val="00265C92"/>
    <w:rsid w:val="002730E9"/>
    <w:rsid w:val="002804F9"/>
    <w:rsid w:val="00281AD9"/>
    <w:rsid w:val="002828A2"/>
    <w:rsid w:val="002853B3"/>
    <w:rsid w:val="00293FEA"/>
    <w:rsid w:val="00294C52"/>
    <w:rsid w:val="002A0015"/>
    <w:rsid w:val="002B39FE"/>
    <w:rsid w:val="002B6586"/>
    <w:rsid w:val="002C093C"/>
    <w:rsid w:val="002C0D39"/>
    <w:rsid w:val="002D3E15"/>
    <w:rsid w:val="002D5127"/>
    <w:rsid w:val="002E2889"/>
    <w:rsid w:val="002E4A2F"/>
    <w:rsid w:val="002E592D"/>
    <w:rsid w:val="002E7386"/>
    <w:rsid w:val="002E76E7"/>
    <w:rsid w:val="002F34F3"/>
    <w:rsid w:val="002F635A"/>
    <w:rsid w:val="003004B8"/>
    <w:rsid w:val="00306A76"/>
    <w:rsid w:val="0030797B"/>
    <w:rsid w:val="00310879"/>
    <w:rsid w:val="003131C7"/>
    <w:rsid w:val="00313957"/>
    <w:rsid w:val="003141D1"/>
    <w:rsid w:val="0031655E"/>
    <w:rsid w:val="003228D5"/>
    <w:rsid w:val="0033453D"/>
    <w:rsid w:val="00335EB2"/>
    <w:rsid w:val="00337167"/>
    <w:rsid w:val="00341646"/>
    <w:rsid w:val="00345196"/>
    <w:rsid w:val="00345A0C"/>
    <w:rsid w:val="00346115"/>
    <w:rsid w:val="0034642A"/>
    <w:rsid w:val="00350056"/>
    <w:rsid w:val="00352236"/>
    <w:rsid w:val="00367DCA"/>
    <w:rsid w:val="00370D7E"/>
    <w:rsid w:val="00382C1F"/>
    <w:rsid w:val="0038711D"/>
    <w:rsid w:val="00387DA7"/>
    <w:rsid w:val="00391B80"/>
    <w:rsid w:val="00396901"/>
    <w:rsid w:val="003A267B"/>
    <w:rsid w:val="003A27EC"/>
    <w:rsid w:val="003A7BE1"/>
    <w:rsid w:val="003B2BC4"/>
    <w:rsid w:val="003C5C6A"/>
    <w:rsid w:val="003D489D"/>
    <w:rsid w:val="003D5FE4"/>
    <w:rsid w:val="003D704A"/>
    <w:rsid w:val="003E08CB"/>
    <w:rsid w:val="003E0B1D"/>
    <w:rsid w:val="003E6D78"/>
    <w:rsid w:val="003F416B"/>
    <w:rsid w:val="004012DE"/>
    <w:rsid w:val="00406D84"/>
    <w:rsid w:val="00414CC5"/>
    <w:rsid w:val="00414DBE"/>
    <w:rsid w:val="004173C0"/>
    <w:rsid w:val="00420275"/>
    <w:rsid w:val="00421E64"/>
    <w:rsid w:val="00427C5A"/>
    <w:rsid w:val="004418EB"/>
    <w:rsid w:val="00445AF3"/>
    <w:rsid w:val="00445D0D"/>
    <w:rsid w:val="00446DDD"/>
    <w:rsid w:val="00447EEB"/>
    <w:rsid w:val="00451B86"/>
    <w:rsid w:val="00453B55"/>
    <w:rsid w:val="0045426A"/>
    <w:rsid w:val="00463037"/>
    <w:rsid w:val="00467538"/>
    <w:rsid w:val="0047732F"/>
    <w:rsid w:val="00495074"/>
    <w:rsid w:val="004B036E"/>
    <w:rsid w:val="004B39F9"/>
    <w:rsid w:val="004B7739"/>
    <w:rsid w:val="004C0342"/>
    <w:rsid w:val="004C4231"/>
    <w:rsid w:val="004D025A"/>
    <w:rsid w:val="004D5AE4"/>
    <w:rsid w:val="004E0338"/>
    <w:rsid w:val="004E2578"/>
    <w:rsid w:val="004E2AFC"/>
    <w:rsid w:val="004E6C3D"/>
    <w:rsid w:val="004E70C2"/>
    <w:rsid w:val="004F4818"/>
    <w:rsid w:val="004F4EF4"/>
    <w:rsid w:val="00513442"/>
    <w:rsid w:val="0051478D"/>
    <w:rsid w:val="00522C10"/>
    <w:rsid w:val="00541ACF"/>
    <w:rsid w:val="00547230"/>
    <w:rsid w:val="00552592"/>
    <w:rsid w:val="00553D10"/>
    <w:rsid w:val="00555B24"/>
    <w:rsid w:val="00557D19"/>
    <w:rsid w:val="005601FF"/>
    <w:rsid w:val="00560865"/>
    <w:rsid w:val="00562F40"/>
    <w:rsid w:val="005669B6"/>
    <w:rsid w:val="00567415"/>
    <w:rsid w:val="005700A6"/>
    <w:rsid w:val="00570899"/>
    <w:rsid w:val="00572CFE"/>
    <w:rsid w:val="00573BEE"/>
    <w:rsid w:val="00574587"/>
    <w:rsid w:val="00574773"/>
    <w:rsid w:val="00575EC8"/>
    <w:rsid w:val="00576684"/>
    <w:rsid w:val="005779C7"/>
    <w:rsid w:val="00597404"/>
    <w:rsid w:val="00597FA1"/>
    <w:rsid w:val="005A0CB4"/>
    <w:rsid w:val="005A2F38"/>
    <w:rsid w:val="005B1555"/>
    <w:rsid w:val="005B351A"/>
    <w:rsid w:val="005B778B"/>
    <w:rsid w:val="005C0E76"/>
    <w:rsid w:val="005C3DFF"/>
    <w:rsid w:val="005C4C7B"/>
    <w:rsid w:val="005C5AE5"/>
    <w:rsid w:val="005C7434"/>
    <w:rsid w:val="005D22C5"/>
    <w:rsid w:val="005D781E"/>
    <w:rsid w:val="005E27C8"/>
    <w:rsid w:val="005E2F7A"/>
    <w:rsid w:val="005E61F2"/>
    <w:rsid w:val="005E6EDA"/>
    <w:rsid w:val="005F0E84"/>
    <w:rsid w:val="005F24A6"/>
    <w:rsid w:val="00600503"/>
    <w:rsid w:val="00600B4B"/>
    <w:rsid w:val="00605C52"/>
    <w:rsid w:val="00606310"/>
    <w:rsid w:val="00614209"/>
    <w:rsid w:val="0061467E"/>
    <w:rsid w:val="00616196"/>
    <w:rsid w:val="00622CD8"/>
    <w:rsid w:val="006247ED"/>
    <w:rsid w:val="006255FB"/>
    <w:rsid w:val="006258F7"/>
    <w:rsid w:val="006315E9"/>
    <w:rsid w:val="00631E5F"/>
    <w:rsid w:val="006355C0"/>
    <w:rsid w:val="00637E11"/>
    <w:rsid w:val="0064436F"/>
    <w:rsid w:val="006452F1"/>
    <w:rsid w:val="0065200A"/>
    <w:rsid w:val="0065352F"/>
    <w:rsid w:val="006570F5"/>
    <w:rsid w:val="00660747"/>
    <w:rsid w:val="00662DA6"/>
    <w:rsid w:val="00664058"/>
    <w:rsid w:val="006648EA"/>
    <w:rsid w:val="0066763F"/>
    <w:rsid w:val="00672D46"/>
    <w:rsid w:val="00675AF2"/>
    <w:rsid w:val="00676172"/>
    <w:rsid w:val="00696FC1"/>
    <w:rsid w:val="006A1A55"/>
    <w:rsid w:val="006A2574"/>
    <w:rsid w:val="006A4EF5"/>
    <w:rsid w:val="006B25B6"/>
    <w:rsid w:val="006B439F"/>
    <w:rsid w:val="006B50AD"/>
    <w:rsid w:val="006B50B0"/>
    <w:rsid w:val="006B6C82"/>
    <w:rsid w:val="006C2841"/>
    <w:rsid w:val="006C2867"/>
    <w:rsid w:val="006C29D5"/>
    <w:rsid w:val="006C3F97"/>
    <w:rsid w:val="006D4A32"/>
    <w:rsid w:val="006E2E12"/>
    <w:rsid w:val="006E4B31"/>
    <w:rsid w:val="006E5825"/>
    <w:rsid w:val="006E6518"/>
    <w:rsid w:val="00703D80"/>
    <w:rsid w:val="00704A4C"/>
    <w:rsid w:val="0070614E"/>
    <w:rsid w:val="007067DA"/>
    <w:rsid w:val="007119D7"/>
    <w:rsid w:val="0071281A"/>
    <w:rsid w:val="00714CB4"/>
    <w:rsid w:val="00715A0A"/>
    <w:rsid w:val="00716D9B"/>
    <w:rsid w:val="007315B4"/>
    <w:rsid w:val="00733FE3"/>
    <w:rsid w:val="00736E58"/>
    <w:rsid w:val="007400E0"/>
    <w:rsid w:val="007419E9"/>
    <w:rsid w:val="00741E1E"/>
    <w:rsid w:val="0074601B"/>
    <w:rsid w:val="00751CC4"/>
    <w:rsid w:val="007563EA"/>
    <w:rsid w:val="00756EF3"/>
    <w:rsid w:val="00762526"/>
    <w:rsid w:val="00772F3E"/>
    <w:rsid w:val="00773287"/>
    <w:rsid w:val="007778CA"/>
    <w:rsid w:val="00782707"/>
    <w:rsid w:val="0079198D"/>
    <w:rsid w:val="007B3CE5"/>
    <w:rsid w:val="007B6D2D"/>
    <w:rsid w:val="007C16FA"/>
    <w:rsid w:val="007C2143"/>
    <w:rsid w:val="007D2BAC"/>
    <w:rsid w:val="007D72D8"/>
    <w:rsid w:val="007E0491"/>
    <w:rsid w:val="007E08CF"/>
    <w:rsid w:val="007E09F7"/>
    <w:rsid w:val="007F27DE"/>
    <w:rsid w:val="007F316F"/>
    <w:rsid w:val="00813E4B"/>
    <w:rsid w:val="00816DF9"/>
    <w:rsid w:val="00820DDB"/>
    <w:rsid w:val="00821AEE"/>
    <w:rsid w:val="008261F6"/>
    <w:rsid w:val="00826BBC"/>
    <w:rsid w:val="00830F7E"/>
    <w:rsid w:val="00832ED8"/>
    <w:rsid w:val="00833AB1"/>
    <w:rsid w:val="00833DC5"/>
    <w:rsid w:val="00840E84"/>
    <w:rsid w:val="00840F0D"/>
    <w:rsid w:val="00842C8F"/>
    <w:rsid w:val="008454DB"/>
    <w:rsid w:val="00854BC7"/>
    <w:rsid w:val="0085662B"/>
    <w:rsid w:val="008650C4"/>
    <w:rsid w:val="00871437"/>
    <w:rsid w:val="00876780"/>
    <w:rsid w:val="00880623"/>
    <w:rsid w:val="0088303A"/>
    <w:rsid w:val="00884DC2"/>
    <w:rsid w:val="008863C6"/>
    <w:rsid w:val="008878F5"/>
    <w:rsid w:val="00893370"/>
    <w:rsid w:val="00896049"/>
    <w:rsid w:val="008A252B"/>
    <w:rsid w:val="008A345A"/>
    <w:rsid w:val="008A415B"/>
    <w:rsid w:val="008A645F"/>
    <w:rsid w:val="008B2C16"/>
    <w:rsid w:val="008B2CF1"/>
    <w:rsid w:val="008B4B5F"/>
    <w:rsid w:val="008B6B05"/>
    <w:rsid w:val="008C242F"/>
    <w:rsid w:val="008C2D1A"/>
    <w:rsid w:val="008C7484"/>
    <w:rsid w:val="008D05C8"/>
    <w:rsid w:val="008D1BF6"/>
    <w:rsid w:val="008D2269"/>
    <w:rsid w:val="008D35CD"/>
    <w:rsid w:val="008D3DC1"/>
    <w:rsid w:val="008D5156"/>
    <w:rsid w:val="008D51D4"/>
    <w:rsid w:val="008E246E"/>
    <w:rsid w:val="008E2F75"/>
    <w:rsid w:val="008E3C97"/>
    <w:rsid w:val="008E3F45"/>
    <w:rsid w:val="008E56BA"/>
    <w:rsid w:val="008E59C4"/>
    <w:rsid w:val="008F025D"/>
    <w:rsid w:val="008F1B3F"/>
    <w:rsid w:val="008F4907"/>
    <w:rsid w:val="00902E33"/>
    <w:rsid w:val="00904530"/>
    <w:rsid w:val="00917574"/>
    <w:rsid w:val="00930BBF"/>
    <w:rsid w:val="00932FD7"/>
    <w:rsid w:val="00933509"/>
    <w:rsid w:val="009359AF"/>
    <w:rsid w:val="0094487A"/>
    <w:rsid w:val="0094790E"/>
    <w:rsid w:val="00950CA9"/>
    <w:rsid w:val="0095345A"/>
    <w:rsid w:val="00963117"/>
    <w:rsid w:val="009660C4"/>
    <w:rsid w:val="00966149"/>
    <w:rsid w:val="00973CB5"/>
    <w:rsid w:val="00974559"/>
    <w:rsid w:val="009813DE"/>
    <w:rsid w:val="00981E97"/>
    <w:rsid w:val="009846BE"/>
    <w:rsid w:val="009A0BA0"/>
    <w:rsid w:val="009A3BFA"/>
    <w:rsid w:val="009A6915"/>
    <w:rsid w:val="009A7361"/>
    <w:rsid w:val="009B2D22"/>
    <w:rsid w:val="009B2F45"/>
    <w:rsid w:val="009B3C1B"/>
    <w:rsid w:val="009B4496"/>
    <w:rsid w:val="009B5C83"/>
    <w:rsid w:val="009C66E0"/>
    <w:rsid w:val="009C782A"/>
    <w:rsid w:val="009D576A"/>
    <w:rsid w:val="009D7CD4"/>
    <w:rsid w:val="009E19E3"/>
    <w:rsid w:val="009E3376"/>
    <w:rsid w:val="009E77A2"/>
    <w:rsid w:val="009F58D1"/>
    <w:rsid w:val="00A000E6"/>
    <w:rsid w:val="00A01A2A"/>
    <w:rsid w:val="00A03C86"/>
    <w:rsid w:val="00A06BED"/>
    <w:rsid w:val="00A076C3"/>
    <w:rsid w:val="00A10CA7"/>
    <w:rsid w:val="00A1138D"/>
    <w:rsid w:val="00A12C65"/>
    <w:rsid w:val="00A13469"/>
    <w:rsid w:val="00A2178A"/>
    <w:rsid w:val="00A23BEE"/>
    <w:rsid w:val="00A30135"/>
    <w:rsid w:val="00A3056B"/>
    <w:rsid w:val="00A31C72"/>
    <w:rsid w:val="00A3392B"/>
    <w:rsid w:val="00A36535"/>
    <w:rsid w:val="00A45017"/>
    <w:rsid w:val="00A4626D"/>
    <w:rsid w:val="00A52B90"/>
    <w:rsid w:val="00A54399"/>
    <w:rsid w:val="00A61201"/>
    <w:rsid w:val="00A6286B"/>
    <w:rsid w:val="00A64338"/>
    <w:rsid w:val="00A650E1"/>
    <w:rsid w:val="00A66201"/>
    <w:rsid w:val="00A675B3"/>
    <w:rsid w:val="00A72C50"/>
    <w:rsid w:val="00A733AD"/>
    <w:rsid w:val="00A7681C"/>
    <w:rsid w:val="00A80A60"/>
    <w:rsid w:val="00A92910"/>
    <w:rsid w:val="00AA5229"/>
    <w:rsid w:val="00AB53D4"/>
    <w:rsid w:val="00AB7191"/>
    <w:rsid w:val="00AC0B43"/>
    <w:rsid w:val="00AD6399"/>
    <w:rsid w:val="00AD67FE"/>
    <w:rsid w:val="00AD7873"/>
    <w:rsid w:val="00AE1EAF"/>
    <w:rsid w:val="00AE28D2"/>
    <w:rsid w:val="00AE52AC"/>
    <w:rsid w:val="00AF526C"/>
    <w:rsid w:val="00B02921"/>
    <w:rsid w:val="00B029D4"/>
    <w:rsid w:val="00B04EF0"/>
    <w:rsid w:val="00B10161"/>
    <w:rsid w:val="00B1106D"/>
    <w:rsid w:val="00B1230D"/>
    <w:rsid w:val="00B16D52"/>
    <w:rsid w:val="00B236B3"/>
    <w:rsid w:val="00B30DB4"/>
    <w:rsid w:val="00B34965"/>
    <w:rsid w:val="00B36EFD"/>
    <w:rsid w:val="00B40F61"/>
    <w:rsid w:val="00B41FD8"/>
    <w:rsid w:val="00B4229C"/>
    <w:rsid w:val="00B468A6"/>
    <w:rsid w:val="00B637DE"/>
    <w:rsid w:val="00B66AAB"/>
    <w:rsid w:val="00B725DC"/>
    <w:rsid w:val="00B727CA"/>
    <w:rsid w:val="00B81854"/>
    <w:rsid w:val="00B8250F"/>
    <w:rsid w:val="00B83C17"/>
    <w:rsid w:val="00B93F63"/>
    <w:rsid w:val="00B95427"/>
    <w:rsid w:val="00BA072C"/>
    <w:rsid w:val="00BA10FF"/>
    <w:rsid w:val="00BA1BA2"/>
    <w:rsid w:val="00BA2A8E"/>
    <w:rsid w:val="00BA47E5"/>
    <w:rsid w:val="00BA4B54"/>
    <w:rsid w:val="00BB619E"/>
    <w:rsid w:val="00BB7313"/>
    <w:rsid w:val="00BB75EE"/>
    <w:rsid w:val="00BC3AD0"/>
    <w:rsid w:val="00BC6B6B"/>
    <w:rsid w:val="00BE2D2C"/>
    <w:rsid w:val="00BE5B94"/>
    <w:rsid w:val="00BF20AD"/>
    <w:rsid w:val="00BF464D"/>
    <w:rsid w:val="00BF721D"/>
    <w:rsid w:val="00C042DE"/>
    <w:rsid w:val="00C05539"/>
    <w:rsid w:val="00C06762"/>
    <w:rsid w:val="00C07946"/>
    <w:rsid w:val="00C116C2"/>
    <w:rsid w:val="00C16076"/>
    <w:rsid w:val="00C224DA"/>
    <w:rsid w:val="00C22CA9"/>
    <w:rsid w:val="00C2314B"/>
    <w:rsid w:val="00C25C97"/>
    <w:rsid w:val="00C36594"/>
    <w:rsid w:val="00C369A1"/>
    <w:rsid w:val="00C376A8"/>
    <w:rsid w:val="00C41BBF"/>
    <w:rsid w:val="00C426EA"/>
    <w:rsid w:val="00C457DB"/>
    <w:rsid w:val="00C51EED"/>
    <w:rsid w:val="00C55307"/>
    <w:rsid w:val="00C72AE5"/>
    <w:rsid w:val="00C72BE2"/>
    <w:rsid w:val="00C83DDF"/>
    <w:rsid w:val="00C93D5D"/>
    <w:rsid w:val="00CA179C"/>
    <w:rsid w:val="00CA19B8"/>
    <w:rsid w:val="00CB04D9"/>
    <w:rsid w:val="00CB25E7"/>
    <w:rsid w:val="00CC0261"/>
    <w:rsid w:val="00CC0860"/>
    <w:rsid w:val="00CC5E67"/>
    <w:rsid w:val="00CD0BEB"/>
    <w:rsid w:val="00CD5307"/>
    <w:rsid w:val="00CD56ED"/>
    <w:rsid w:val="00CD596C"/>
    <w:rsid w:val="00CD67DA"/>
    <w:rsid w:val="00CE128D"/>
    <w:rsid w:val="00CE42A5"/>
    <w:rsid w:val="00CF241D"/>
    <w:rsid w:val="00CF2964"/>
    <w:rsid w:val="00CF2D3A"/>
    <w:rsid w:val="00CF52AF"/>
    <w:rsid w:val="00CF6B18"/>
    <w:rsid w:val="00CF7432"/>
    <w:rsid w:val="00D04919"/>
    <w:rsid w:val="00D106E7"/>
    <w:rsid w:val="00D109B3"/>
    <w:rsid w:val="00D13399"/>
    <w:rsid w:val="00D17835"/>
    <w:rsid w:val="00D22981"/>
    <w:rsid w:val="00D2612F"/>
    <w:rsid w:val="00D3103C"/>
    <w:rsid w:val="00D31494"/>
    <w:rsid w:val="00D31620"/>
    <w:rsid w:val="00D40CA2"/>
    <w:rsid w:val="00D511EA"/>
    <w:rsid w:val="00D51DCB"/>
    <w:rsid w:val="00D56DDD"/>
    <w:rsid w:val="00D7152E"/>
    <w:rsid w:val="00D719B9"/>
    <w:rsid w:val="00D723C5"/>
    <w:rsid w:val="00D730C1"/>
    <w:rsid w:val="00D73C7E"/>
    <w:rsid w:val="00D80D9F"/>
    <w:rsid w:val="00D81469"/>
    <w:rsid w:val="00D83720"/>
    <w:rsid w:val="00D8602B"/>
    <w:rsid w:val="00D9614D"/>
    <w:rsid w:val="00DA1BBB"/>
    <w:rsid w:val="00DA2538"/>
    <w:rsid w:val="00DA6403"/>
    <w:rsid w:val="00DB1200"/>
    <w:rsid w:val="00DB6E15"/>
    <w:rsid w:val="00DC2FF7"/>
    <w:rsid w:val="00DD0DDF"/>
    <w:rsid w:val="00DD3020"/>
    <w:rsid w:val="00DD7498"/>
    <w:rsid w:val="00DE32DF"/>
    <w:rsid w:val="00DE54EB"/>
    <w:rsid w:val="00DE769A"/>
    <w:rsid w:val="00DF0700"/>
    <w:rsid w:val="00DF197F"/>
    <w:rsid w:val="00DF35E5"/>
    <w:rsid w:val="00E07B9C"/>
    <w:rsid w:val="00E138CA"/>
    <w:rsid w:val="00E14C80"/>
    <w:rsid w:val="00E2019F"/>
    <w:rsid w:val="00E20E52"/>
    <w:rsid w:val="00E245C2"/>
    <w:rsid w:val="00E265E1"/>
    <w:rsid w:val="00E30307"/>
    <w:rsid w:val="00E37A5F"/>
    <w:rsid w:val="00E4237F"/>
    <w:rsid w:val="00E45CDC"/>
    <w:rsid w:val="00E465E9"/>
    <w:rsid w:val="00E47E55"/>
    <w:rsid w:val="00E52E0A"/>
    <w:rsid w:val="00E56D2A"/>
    <w:rsid w:val="00E609D5"/>
    <w:rsid w:val="00E6161C"/>
    <w:rsid w:val="00E7045E"/>
    <w:rsid w:val="00E73570"/>
    <w:rsid w:val="00E82EB2"/>
    <w:rsid w:val="00E9257B"/>
    <w:rsid w:val="00E973AF"/>
    <w:rsid w:val="00EA1762"/>
    <w:rsid w:val="00EA2D99"/>
    <w:rsid w:val="00EA2E73"/>
    <w:rsid w:val="00EA34BE"/>
    <w:rsid w:val="00EA4299"/>
    <w:rsid w:val="00EB3C2E"/>
    <w:rsid w:val="00EB405B"/>
    <w:rsid w:val="00EB465A"/>
    <w:rsid w:val="00EC0293"/>
    <w:rsid w:val="00EC4AA9"/>
    <w:rsid w:val="00EC6510"/>
    <w:rsid w:val="00ED3D97"/>
    <w:rsid w:val="00EE01C6"/>
    <w:rsid w:val="00EE0D2C"/>
    <w:rsid w:val="00EF083E"/>
    <w:rsid w:val="00EF48B7"/>
    <w:rsid w:val="00F01DA5"/>
    <w:rsid w:val="00F0202B"/>
    <w:rsid w:val="00F03475"/>
    <w:rsid w:val="00F072F9"/>
    <w:rsid w:val="00F12AE5"/>
    <w:rsid w:val="00F13B25"/>
    <w:rsid w:val="00F140AC"/>
    <w:rsid w:val="00F1590A"/>
    <w:rsid w:val="00F17B2D"/>
    <w:rsid w:val="00F2239A"/>
    <w:rsid w:val="00F24318"/>
    <w:rsid w:val="00F32F61"/>
    <w:rsid w:val="00F330D6"/>
    <w:rsid w:val="00F35B07"/>
    <w:rsid w:val="00F43477"/>
    <w:rsid w:val="00F47C29"/>
    <w:rsid w:val="00F51EA7"/>
    <w:rsid w:val="00F53A47"/>
    <w:rsid w:val="00F54F09"/>
    <w:rsid w:val="00F55AB5"/>
    <w:rsid w:val="00F57ABE"/>
    <w:rsid w:val="00F70B26"/>
    <w:rsid w:val="00F75519"/>
    <w:rsid w:val="00F81152"/>
    <w:rsid w:val="00F829C5"/>
    <w:rsid w:val="00F83103"/>
    <w:rsid w:val="00F83EA6"/>
    <w:rsid w:val="00F90399"/>
    <w:rsid w:val="00F91C73"/>
    <w:rsid w:val="00F9407E"/>
    <w:rsid w:val="00F95151"/>
    <w:rsid w:val="00F96D2F"/>
    <w:rsid w:val="00FA59B6"/>
    <w:rsid w:val="00FA78F4"/>
    <w:rsid w:val="00FB13EE"/>
    <w:rsid w:val="00FB2D7D"/>
    <w:rsid w:val="00FD19B0"/>
    <w:rsid w:val="00FD5D34"/>
    <w:rsid w:val="00FE05C9"/>
    <w:rsid w:val="00FE5495"/>
    <w:rsid w:val="00FE7486"/>
    <w:rsid w:val="00FF064F"/>
    <w:rsid w:val="00FF123A"/>
    <w:rsid w:val="00FF49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2B13"/>
  <w15:chartTrackingRefBased/>
  <w15:docId w15:val="{738F5EE6-809C-4CB5-AF8E-D9B026A3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036E"/>
    <w:pPr>
      <w:tabs>
        <w:tab w:val="left" w:pos="360"/>
      </w:tabs>
      <w:spacing w:after="0"/>
      <w:jc w:val="both"/>
    </w:pPr>
    <w:rPr>
      <w:rFonts w:ascii="Arial" w:eastAsia="Arial" w:hAnsi="Arial"/>
      <w:sz w:val="20"/>
      <w:szCs w:val="20"/>
    </w:rPr>
  </w:style>
  <w:style w:type="paragraph" w:styleId="Naslov1">
    <w:name w:val="heading 1"/>
    <w:basedOn w:val="Navaden"/>
    <w:next w:val="Navaden"/>
    <w:link w:val="Naslov1Znak"/>
    <w:uiPriority w:val="1"/>
    <w:qFormat/>
    <w:rsid w:val="008B4B5F"/>
    <w:pPr>
      <w:keepNext/>
      <w:keepLines/>
      <w:numPr>
        <w:numId w:val="15"/>
      </w:numPr>
      <w:outlineLvl w:val="0"/>
    </w:pPr>
    <w:rPr>
      <w:rFonts w:eastAsiaTheme="majorEastAsia" w:cs="Arial"/>
      <w:b/>
      <w:bCs/>
      <w:color w:val="000000" w:themeColor="text1"/>
      <w:sz w:val="22"/>
      <w:szCs w:val="22"/>
    </w:rPr>
  </w:style>
  <w:style w:type="paragraph" w:styleId="Naslov2">
    <w:name w:val="heading 2"/>
    <w:basedOn w:val="Navaden"/>
    <w:next w:val="Navaden"/>
    <w:link w:val="Naslov2Znak"/>
    <w:uiPriority w:val="1"/>
    <w:unhideWhenUsed/>
    <w:qFormat/>
    <w:rsid w:val="00064F85"/>
    <w:pPr>
      <w:keepNext/>
      <w:keepLines/>
      <w:numPr>
        <w:ilvl w:val="1"/>
        <w:numId w:val="15"/>
      </w:numPr>
      <w:outlineLvl w:val="1"/>
    </w:pPr>
    <w:rPr>
      <w:rFonts w:eastAsiaTheme="majorEastAsia" w:cs="Arial"/>
      <w:b/>
      <w:bCs/>
      <w:color w:val="000000" w:themeColor="text1"/>
      <w:u w:val="single"/>
    </w:rPr>
  </w:style>
  <w:style w:type="paragraph" w:styleId="Naslov3">
    <w:name w:val="heading 3"/>
    <w:basedOn w:val="Navaden"/>
    <w:next w:val="Navaden"/>
    <w:link w:val="Naslov3Znak"/>
    <w:uiPriority w:val="1"/>
    <w:unhideWhenUsed/>
    <w:qFormat/>
    <w:rsid w:val="008B4B5F"/>
    <w:pPr>
      <w:keepNext/>
      <w:keepLines/>
      <w:outlineLvl w:val="2"/>
    </w:pPr>
    <w:rPr>
      <w:rFonts w:eastAsiaTheme="majorEastAsia" w:cs="Arial"/>
      <w:b/>
      <w:bCs/>
      <w:color w:val="000000" w:themeColor="text1"/>
      <w:u w:val="single"/>
    </w:rPr>
  </w:style>
  <w:style w:type="paragraph" w:styleId="Naslov4">
    <w:name w:val="heading 4"/>
    <w:basedOn w:val="Navaden"/>
    <w:next w:val="Navaden"/>
    <w:link w:val="Naslov4Znak"/>
    <w:uiPriority w:val="1"/>
    <w:unhideWhenUsed/>
    <w:qFormat/>
    <w:rsid w:val="00104A0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1"/>
    <w:unhideWhenUsed/>
    <w:qFormat/>
    <w:rsid w:val="00104A0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1"/>
    <w:unhideWhenUsed/>
    <w:qFormat/>
    <w:rsid w:val="00104A0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1"/>
    <w:unhideWhenUsed/>
    <w:qFormat/>
    <w:rsid w:val="00104A0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1"/>
    <w:unhideWhenUsed/>
    <w:qFormat/>
    <w:rsid w:val="00104A0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1"/>
    <w:unhideWhenUsed/>
    <w:qFormat/>
    <w:rsid w:val="00104A0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8B4B5F"/>
    <w:rPr>
      <w:rFonts w:ascii="Arial" w:eastAsiaTheme="majorEastAsia" w:hAnsi="Arial" w:cs="Arial"/>
      <w:b/>
      <w:bCs/>
      <w:color w:val="000000" w:themeColor="text1"/>
    </w:rPr>
  </w:style>
  <w:style w:type="character" w:customStyle="1" w:styleId="Naslov2Znak">
    <w:name w:val="Naslov 2 Znak"/>
    <w:basedOn w:val="Privzetapisavaodstavka"/>
    <w:link w:val="Naslov2"/>
    <w:uiPriority w:val="1"/>
    <w:rsid w:val="00064F85"/>
    <w:rPr>
      <w:rFonts w:ascii="Arial" w:eastAsiaTheme="majorEastAsia" w:hAnsi="Arial" w:cs="Arial"/>
      <w:b/>
      <w:bCs/>
      <w:color w:val="000000" w:themeColor="text1"/>
      <w:sz w:val="20"/>
      <w:szCs w:val="20"/>
      <w:u w:val="single"/>
    </w:rPr>
  </w:style>
  <w:style w:type="character" w:customStyle="1" w:styleId="Naslov3Znak">
    <w:name w:val="Naslov 3 Znak"/>
    <w:basedOn w:val="Privzetapisavaodstavka"/>
    <w:link w:val="Naslov3"/>
    <w:uiPriority w:val="1"/>
    <w:rsid w:val="008B4B5F"/>
    <w:rPr>
      <w:rFonts w:ascii="Arial" w:eastAsiaTheme="majorEastAsia" w:hAnsi="Arial" w:cs="Arial"/>
      <w:b/>
      <w:bCs/>
      <w:color w:val="000000" w:themeColor="text1"/>
      <w:sz w:val="20"/>
      <w:szCs w:val="20"/>
      <w:u w:val="single"/>
    </w:rPr>
  </w:style>
  <w:style w:type="character" w:customStyle="1" w:styleId="Naslov4Znak">
    <w:name w:val="Naslov 4 Znak"/>
    <w:basedOn w:val="Privzetapisavaodstavka"/>
    <w:link w:val="Naslov4"/>
    <w:rsid w:val="00104A02"/>
    <w:rPr>
      <w:rFonts w:eastAsiaTheme="majorEastAsia" w:cstheme="majorBidi"/>
      <w:i/>
      <w:iCs/>
      <w:color w:val="0F4761" w:themeColor="accent1" w:themeShade="BF"/>
    </w:rPr>
  </w:style>
  <w:style w:type="character" w:customStyle="1" w:styleId="Naslov5Znak">
    <w:name w:val="Naslov 5 Znak"/>
    <w:basedOn w:val="Privzetapisavaodstavka"/>
    <w:link w:val="Naslov5"/>
    <w:rsid w:val="00104A02"/>
    <w:rPr>
      <w:rFonts w:eastAsiaTheme="majorEastAsia" w:cstheme="majorBidi"/>
      <w:color w:val="0F4761" w:themeColor="accent1" w:themeShade="BF"/>
    </w:rPr>
  </w:style>
  <w:style w:type="character" w:customStyle="1" w:styleId="Naslov6Znak">
    <w:name w:val="Naslov 6 Znak"/>
    <w:basedOn w:val="Privzetapisavaodstavka"/>
    <w:link w:val="Naslov6"/>
    <w:rsid w:val="00104A02"/>
    <w:rPr>
      <w:rFonts w:eastAsiaTheme="majorEastAsia" w:cstheme="majorBidi"/>
      <w:i/>
      <w:iCs/>
      <w:color w:val="595959" w:themeColor="text1" w:themeTint="A6"/>
    </w:rPr>
  </w:style>
  <w:style w:type="character" w:customStyle="1" w:styleId="Naslov7Znak">
    <w:name w:val="Naslov 7 Znak"/>
    <w:basedOn w:val="Privzetapisavaodstavka"/>
    <w:link w:val="Naslov7"/>
    <w:rsid w:val="00104A02"/>
    <w:rPr>
      <w:rFonts w:eastAsiaTheme="majorEastAsia" w:cstheme="majorBidi"/>
      <w:color w:val="595959" w:themeColor="text1" w:themeTint="A6"/>
    </w:rPr>
  </w:style>
  <w:style w:type="character" w:customStyle="1" w:styleId="Naslov8Znak">
    <w:name w:val="Naslov 8 Znak"/>
    <w:basedOn w:val="Privzetapisavaodstavka"/>
    <w:link w:val="Naslov8"/>
    <w:rsid w:val="00104A02"/>
    <w:rPr>
      <w:rFonts w:eastAsiaTheme="majorEastAsia" w:cstheme="majorBidi"/>
      <w:i/>
      <w:iCs/>
      <w:color w:val="272727" w:themeColor="text1" w:themeTint="D8"/>
    </w:rPr>
  </w:style>
  <w:style w:type="character" w:customStyle="1" w:styleId="Naslov9Znak">
    <w:name w:val="Naslov 9 Znak"/>
    <w:basedOn w:val="Privzetapisavaodstavka"/>
    <w:link w:val="Naslov9"/>
    <w:rsid w:val="00104A02"/>
    <w:rPr>
      <w:rFonts w:eastAsiaTheme="majorEastAsia" w:cstheme="majorBidi"/>
      <w:color w:val="272727" w:themeColor="text1" w:themeTint="D8"/>
    </w:rPr>
  </w:style>
  <w:style w:type="paragraph" w:styleId="Naslov">
    <w:name w:val="Title"/>
    <w:basedOn w:val="Navaden"/>
    <w:next w:val="Navaden"/>
    <w:link w:val="NaslovZnak"/>
    <w:uiPriority w:val="10"/>
    <w:qFormat/>
    <w:rsid w:val="0010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4A0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4A0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4A0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4A02"/>
    <w:pPr>
      <w:spacing w:before="160"/>
      <w:jc w:val="center"/>
    </w:pPr>
    <w:rPr>
      <w:i/>
      <w:iCs/>
      <w:color w:val="404040" w:themeColor="text1" w:themeTint="BF"/>
    </w:rPr>
  </w:style>
  <w:style w:type="character" w:customStyle="1" w:styleId="CitatZnak">
    <w:name w:val="Citat Znak"/>
    <w:basedOn w:val="Privzetapisavaodstavka"/>
    <w:link w:val="Citat"/>
    <w:uiPriority w:val="29"/>
    <w:rsid w:val="00104A02"/>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04A02"/>
    <w:pPr>
      <w:ind w:left="720"/>
      <w:contextualSpacing/>
    </w:pPr>
  </w:style>
  <w:style w:type="character" w:styleId="Intenzivenpoudarek">
    <w:name w:val="Intense Emphasis"/>
    <w:basedOn w:val="Privzetapisavaodstavka"/>
    <w:uiPriority w:val="21"/>
    <w:qFormat/>
    <w:rsid w:val="00104A02"/>
    <w:rPr>
      <w:i/>
      <w:iCs/>
      <w:color w:val="0F4761" w:themeColor="accent1" w:themeShade="BF"/>
    </w:rPr>
  </w:style>
  <w:style w:type="paragraph" w:styleId="Intenzivencitat">
    <w:name w:val="Intense Quote"/>
    <w:basedOn w:val="Navaden"/>
    <w:next w:val="Navaden"/>
    <w:link w:val="IntenzivencitatZnak"/>
    <w:uiPriority w:val="30"/>
    <w:qFormat/>
    <w:rsid w:val="0010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4A02"/>
    <w:rPr>
      <w:i/>
      <w:iCs/>
      <w:color w:val="0F4761" w:themeColor="accent1" w:themeShade="BF"/>
    </w:rPr>
  </w:style>
  <w:style w:type="character" w:styleId="Intenzivensklic">
    <w:name w:val="Intense Reference"/>
    <w:basedOn w:val="Privzetapisavaodstavka"/>
    <w:uiPriority w:val="32"/>
    <w:qFormat/>
    <w:rsid w:val="00104A02"/>
    <w:rPr>
      <w:b/>
      <w:bCs/>
      <w:smallCaps/>
      <w:color w:val="0F4761" w:themeColor="accent1" w:themeShade="BF"/>
      <w:spacing w:val="5"/>
    </w:rPr>
  </w:style>
  <w:style w:type="numbering" w:customStyle="1" w:styleId="Brezseznama1">
    <w:name w:val="Brez seznama1"/>
    <w:next w:val="Brezseznama"/>
    <w:uiPriority w:val="99"/>
    <w:semiHidden/>
    <w:unhideWhenUsed/>
    <w:rsid w:val="004B036E"/>
  </w:style>
  <w:style w:type="paragraph" w:styleId="Glava">
    <w:name w:val="header"/>
    <w:basedOn w:val="Navaden"/>
    <w:link w:val="GlavaZnak"/>
    <w:uiPriority w:val="1"/>
    <w:rsid w:val="004B036E"/>
    <w:pPr>
      <w:tabs>
        <w:tab w:val="center" w:pos="4320"/>
        <w:tab w:val="right" w:pos="8640"/>
      </w:tabs>
      <w:spacing w:line="240" w:lineRule="auto"/>
    </w:pPr>
    <w:rPr>
      <w:rFonts w:eastAsia="Times New Roman" w:cs="Times New Roman"/>
      <w:lang w:val="en-US"/>
    </w:rPr>
  </w:style>
  <w:style w:type="character" w:customStyle="1" w:styleId="GlavaZnak">
    <w:name w:val="Glava Znak"/>
    <w:basedOn w:val="Privzetapisavaodstavka"/>
    <w:link w:val="Glava"/>
    <w:rsid w:val="004B036E"/>
    <w:rPr>
      <w:rFonts w:ascii="Arial" w:eastAsia="Times New Roman" w:hAnsi="Arial" w:cs="Times New Roman"/>
      <w:sz w:val="20"/>
      <w:szCs w:val="20"/>
      <w:lang w:val="en-US"/>
    </w:rPr>
  </w:style>
  <w:style w:type="paragraph" w:styleId="Noga">
    <w:name w:val="footer"/>
    <w:basedOn w:val="Navaden"/>
    <w:link w:val="NogaZnak"/>
    <w:uiPriority w:val="1"/>
    <w:semiHidden/>
    <w:rsid w:val="004B036E"/>
    <w:pPr>
      <w:tabs>
        <w:tab w:val="center" w:pos="4320"/>
        <w:tab w:val="right" w:pos="8640"/>
      </w:tabs>
      <w:spacing w:line="240" w:lineRule="auto"/>
    </w:pPr>
    <w:rPr>
      <w:rFonts w:eastAsia="Times New Roman" w:cs="Times New Roman"/>
      <w:lang w:val="en-US"/>
    </w:rPr>
  </w:style>
  <w:style w:type="character" w:customStyle="1" w:styleId="NogaZnak">
    <w:name w:val="Noga Znak"/>
    <w:basedOn w:val="Privzetapisavaodstavka"/>
    <w:link w:val="Noga"/>
    <w:semiHidden/>
    <w:rsid w:val="004B036E"/>
    <w:rPr>
      <w:rFonts w:ascii="Arial" w:eastAsia="Times New Roman" w:hAnsi="Arial" w:cs="Times New Roman"/>
      <w:sz w:val="20"/>
      <w:szCs w:val="20"/>
      <w:lang w:val="en-US"/>
    </w:rPr>
  </w:style>
  <w:style w:type="paragraph" w:customStyle="1" w:styleId="datumtevilka">
    <w:name w:val="datum številka"/>
    <w:basedOn w:val="Navaden"/>
    <w:uiPriority w:val="1"/>
    <w:qFormat/>
    <w:rsid w:val="004B036E"/>
    <w:pPr>
      <w:spacing w:line="240" w:lineRule="auto"/>
    </w:pPr>
    <w:rPr>
      <w:rFonts w:ascii="Times New Roman" w:eastAsia="Times New Roman" w:hAnsi="Times New Roman" w:cs="Times New Roman"/>
      <w:sz w:val="24"/>
      <w:szCs w:val="24"/>
      <w:lang w:eastAsia="sl-SI"/>
    </w:rPr>
  </w:style>
  <w:style w:type="paragraph" w:customStyle="1" w:styleId="ZADEVA">
    <w:name w:val="ZADEVA"/>
    <w:basedOn w:val="Navaden"/>
    <w:uiPriority w:val="1"/>
    <w:qFormat/>
    <w:rsid w:val="004B036E"/>
    <w:pPr>
      <w:spacing w:line="240" w:lineRule="auto"/>
      <w:ind w:left="1701" w:hanging="1701"/>
    </w:pPr>
    <w:rPr>
      <w:rFonts w:ascii="Times New Roman" w:eastAsia="Times New Roman" w:hAnsi="Times New Roman" w:cs="Times New Roman"/>
      <w:b/>
      <w:bCs/>
      <w:sz w:val="24"/>
      <w:szCs w:val="24"/>
      <w:lang w:val="it-IT" w:eastAsia="sl-SI"/>
    </w:rPr>
  </w:style>
  <w:style w:type="paragraph" w:customStyle="1" w:styleId="podpisi">
    <w:name w:val="podpisi"/>
    <w:basedOn w:val="Navaden"/>
    <w:uiPriority w:val="1"/>
    <w:qFormat/>
    <w:rsid w:val="004B036E"/>
    <w:pPr>
      <w:spacing w:line="240" w:lineRule="auto"/>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4B036E"/>
  </w:style>
  <w:style w:type="character" w:styleId="Hiperpovezava">
    <w:name w:val="Hyperlink"/>
    <w:uiPriority w:val="99"/>
    <w:rsid w:val="004B036E"/>
    <w:rPr>
      <w:color w:val="0000FF"/>
      <w:u w:val="single"/>
    </w:rPr>
  </w:style>
  <w:style w:type="paragraph" w:styleId="Besedilooblaka">
    <w:name w:val="Balloon Text"/>
    <w:basedOn w:val="Navaden"/>
    <w:link w:val="BesedilooblakaZnak"/>
    <w:uiPriority w:val="99"/>
    <w:semiHidden/>
    <w:unhideWhenUsed/>
    <w:rsid w:val="004B036E"/>
    <w:pPr>
      <w:spacing w:line="240" w:lineRule="auto"/>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4B036E"/>
    <w:rPr>
      <w:rFonts w:ascii="Tahoma" w:eastAsia="Times New Roman" w:hAnsi="Tahoma" w:cs="Times New Roman"/>
      <w:sz w:val="16"/>
      <w:szCs w:val="16"/>
    </w:rPr>
  </w:style>
  <w:style w:type="paragraph" w:styleId="Telobesedila">
    <w:name w:val="Body Text"/>
    <w:basedOn w:val="Navaden"/>
    <w:link w:val="TelobesedilaZnak"/>
    <w:uiPriority w:val="1"/>
    <w:rsid w:val="004B036E"/>
    <w:pPr>
      <w:spacing w:line="240" w:lineRule="auto"/>
    </w:pPr>
    <w:rPr>
      <w:rFonts w:ascii="Tahoma" w:eastAsia="Times New Roman" w:hAnsi="Tahoma" w:cs="Times New Roman"/>
    </w:rPr>
  </w:style>
  <w:style w:type="character" w:customStyle="1" w:styleId="TelobesedilaZnak">
    <w:name w:val="Telo besedila Znak"/>
    <w:basedOn w:val="Privzetapisavaodstavka"/>
    <w:link w:val="Telobesedila"/>
    <w:rsid w:val="004B036E"/>
    <w:rPr>
      <w:rFonts w:ascii="Tahoma" w:eastAsia="Times New Roman" w:hAnsi="Tahoma" w:cs="Times New Roman"/>
      <w:sz w:val="20"/>
      <w:szCs w:val="20"/>
    </w:rPr>
  </w:style>
  <w:style w:type="paragraph" w:customStyle="1" w:styleId="Preformatted">
    <w:name w:val="Preformatted"/>
    <w:basedOn w:val="Navaden"/>
    <w:uiPriority w:val="1"/>
    <w:rsid w:val="004B036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Times New Roman" w:hAnsi="Courier New" w:cs="Times New Roman"/>
      <w:lang w:eastAsia="sl-SI"/>
    </w:rPr>
  </w:style>
  <w:style w:type="character" w:styleId="Pripombasklic">
    <w:name w:val="annotation reference"/>
    <w:unhideWhenUsed/>
    <w:rsid w:val="004B036E"/>
    <w:rPr>
      <w:sz w:val="16"/>
      <w:szCs w:val="16"/>
    </w:rPr>
  </w:style>
  <w:style w:type="paragraph" w:styleId="Pripombabesedilo">
    <w:name w:val="annotation text"/>
    <w:basedOn w:val="Navaden"/>
    <w:link w:val="PripombabesediloZnak"/>
    <w:uiPriority w:val="1"/>
    <w:unhideWhenUsed/>
    <w:rsid w:val="004B036E"/>
    <w:pPr>
      <w:spacing w:line="240" w:lineRule="auto"/>
    </w:pPr>
    <w:rPr>
      <w:rFonts w:ascii="Times New Roman" w:eastAsia="Times New Roman" w:hAnsi="Times New Roman" w:cs="Times New Roman"/>
    </w:rPr>
  </w:style>
  <w:style w:type="character" w:customStyle="1" w:styleId="PripombabesediloZnak">
    <w:name w:val="Pripomba – besedilo Znak"/>
    <w:basedOn w:val="Privzetapisavaodstavka"/>
    <w:link w:val="Pripombabesedilo"/>
    <w:uiPriority w:val="1"/>
    <w:rsid w:val="004B036E"/>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B036E"/>
    <w:rPr>
      <w:b/>
      <w:bCs/>
    </w:rPr>
  </w:style>
  <w:style w:type="character" w:customStyle="1" w:styleId="ZadevapripombeZnak">
    <w:name w:val="Zadeva pripombe Znak"/>
    <w:basedOn w:val="PripombabesediloZnak"/>
    <w:link w:val="Zadevapripombe"/>
    <w:uiPriority w:val="99"/>
    <w:semiHidden/>
    <w:rsid w:val="004B036E"/>
    <w:rPr>
      <w:rFonts w:ascii="Times New Roman" w:eastAsia="Times New Roman" w:hAnsi="Times New Roman" w:cs="Times New Roman"/>
      <w:b/>
      <w:bCs/>
      <w:sz w:val="20"/>
      <w:szCs w:val="20"/>
    </w:rPr>
  </w:style>
  <w:style w:type="paragraph" w:customStyle="1" w:styleId="Default">
    <w:name w:val="Default"/>
    <w:rsid w:val="004B03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4B036E"/>
  </w:style>
  <w:style w:type="paragraph" w:styleId="Revizija">
    <w:name w:val="Revision"/>
    <w:hidden/>
    <w:uiPriority w:val="99"/>
    <w:semiHidden/>
    <w:rsid w:val="004B036E"/>
    <w:pPr>
      <w:spacing w:after="0" w:line="240" w:lineRule="auto"/>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4B036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4B036E"/>
    <w:rPr>
      <w:color w:val="605E5C"/>
      <w:shd w:val="clear" w:color="auto" w:fill="E1DFDD"/>
    </w:rPr>
  </w:style>
  <w:style w:type="paragraph" w:styleId="Sprotnaopomba-besedilo">
    <w:name w:val="footnote text"/>
    <w:basedOn w:val="Navaden"/>
    <w:link w:val="Sprotnaopomba-besediloZnak"/>
    <w:uiPriority w:val="1"/>
    <w:unhideWhenUsed/>
    <w:qFormat/>
    <w:rsid w:val="004B036E"/>
    <w:pPr>
      <w:spacing w:after="200" w:line="276" w:lineRule="auto"/>
    </w:pPr>
    <w:rPr>
      <w:rFonts w:ascii="Calibri" w:eastAsia="Calibri" w:hAnsi="Calibri" w:cs="Times New Roman"/>
    </w:rPr>
  </w:style>
  <w:style w:type="character" w:customStyle="1" w:styleId="Sprotnaopomba-besediloZnak">
    <w:name w:val="Sprotna opomba - besedilo Znak"/>
    <w:basedOn w:val="Privzetapisavaodstavka"/>
    <w:link w:val="Sprotnaopomba-besedilo"/>
    <w:uiPriority w:val="1"/>
    <w:rsid w:val="004B036E"/>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E Fußnotenzeichen,number,Times 10 Point,Exposant 3 Point,Footnote Reference_LVL6,Footnote Reference_LVL61"/>
    <w:uiPriority w:val="99"/>
    <w:unhideWhenUsed/>
    <w:qFormat/>
    <w:rsid w:val="004B036E"/>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4B036E"/>
  </w:style>
  <w:style w:type="paragraph" w:customStyle="1" w:styleId="Style2">
    <w:name w:val="Style2"/>
    <w:basedOn w:val="Navaden"/>
    <w:uiPriority w:val="1"/>
    <w:rsid w:val="004B036E"/>
    <w:pPr>
      <w:numPr>
        <w:numId w:val="1"/>
      </w:numPr>
      <w:spacing w:line="240" w:lineRule="auto"/>
    </w:pPr>
    <w:rPr>
      <w:rFonts w:ascii="Times New Roman" w:eastAsia="Times New Roman" w:hAnsi="Times New Roman" w:cs="Times New Roman"/>
      <w:sz w:val="24"/>
      <w:szCs w:val="24"/>
      <w:lang w:eastAsia="sl-SI"/>
    </w:rPr>
  </w:style>
  <w:style w:type="paragraph" w:customStyle="1" w:styleId="navaden0">
    <w:name w:val="navaden"/>
    <w:basedOn w:val="Navaden"/>
    <w:link w:val="navadenZnak"/>
    <w:uiPriority w:val="1"/>
    <w:rsid w:val="004B036E"/>
    <w:pPr>
      <w:spacing w:line="240" w:lineRule="auto"/>
    </w:pPr>
    <w:rPr>
      <w:rFonts w:ascii="Times New Roman" w:eastAsia="Times New Roman" w:hAnsi="Times New Roman" w:cs="Times New Roman"/>
      <w:lang w:eastAsia="sl-SI"/>
    </w:rPr>
  </w:style>
  <w:style w:type="character" w:customStyle="1" w:styleId="navadenZnak">
    <w:name w:val="navaden Znak"/>
    <w:link w:val="navaden0"/>
    <w:rsid w:val="004B036E"/>
    <w:rPr>
      <w:rFonts w:ascii="Times New Roman" w:eastAsia="Times New Roman" w:hAnsi="Times New Roman" w:cs="Times New Roman"/>
      <w:sz w:val="20"/>
      <w:szCs w:val="20"/>
      <w:lang w:eastAsia="sl-SI"/>
    </w:rPr>
  </w:style>
  <w:style w:type="paragraph" w:customStyle="1" w:styleId="BodyText21">
    <w:name w:val="Body Text 21"/>
    <w:basedOn w:val="Navaden"/>
    <w:uiPriority w:val="1"/>
    <w:rsid w:val="004B036E"/>
    <w:pPr>
      <w:widowControl w:val="0"/>
      <w:spacing w:after="120" w:line="240" w:lineRule="auto"/>
    </w:pPr>
    <w:rPr>
      <w:rFonts w:ascii="Times New Roman" w:eastAsia="Times New Roman" w:hAnsi="Times New Roman" w:cs="Times New Roman"/>
      <w:lang w:val="en-US" w:eastAsia="sl-SI"/>
    </w:rPr>
  </w:style>
  <w:style w:type="paragraph" w:styleId="Telobesedila2">
    <w:name w:val="Body Text 2"/>
    <w:basedOn w:val="Navaden"/>
    <w:link w:val="Telobesedila2Znak"/>
    <w:uiPriority w:val="99"/>
    <w:semiHidden/>
    <w:unhideWhenUsed/>
    <w:rsid w:val="004B036E"/>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uiPriority w:val="99"/>
    <w:semiHidden/>
    <w:rsid w:val="004B036E"/>
    <w:rPr>
      <w:rFonts w:ascii="Times New Roman" w:eastAsia="Times New Roman" w:hAnsi="Times New Roman" w:cs="Times New Roman"/>
      <w:sz w:val="24"/>
      <w:szCs w:val="24"/>
      <w:lang w:eastAsia="sl-SI"/>
    </w:rPr>
  </w:style>
  <w:style w:type="character" w:customStyle="1" w:styleId="fontstyle01">
    <w:name w:val="fontstyle01"/>
    <w:rsid w:val="004B036E"/>
    <w:rPr>
      <w:rFonts w:ascii="Arial" w:hAnsi="Arial" w:cs="Arial" w:hint="default"/>
      <w:b w:val="0"/>
      <w:bCs w:val="0"/>
      <w:i w:val="0"/>
      <w:iCs w:val="0"/>
      <w:color w:val="000000"/>
      <w:sz w:val="20"/>
      <w:szCs w:val="20"/>
    </w:rPr>
  </w:style>
  <w:style w:type="numbering" w:customStyle="1" w:styleId="Slog1">
    <w:name w:val="Slog1"/>
    <w:uiPriority w:val="99"/>
    <w:rsid w:val="004B036E"/>
    <w:pPr>
      <w:numPr>
        <w:numId w:val="2"/>
      </w:numPr>
    </w:pPr>
  </w:style>
  <w:style w:type="character" w:customStyle="1" w:styleId="markedcontent">
    <w:name w:val="markedcontent"/>
    <w:basedOn w:val="Privzetapisavaodstavka"/>
    <w:rsid w:val="004B036E"/>
  </w:style>
  <w:style w:type="table" w:customStyle="1" w:styleId="Tabelamrea1">
    <w:name w:val="Tabela – mreža1"/>
    <w:basedOn w:val="Navadnatabela"/>
    <w:next w:val="Tabelamrea"/>
    <w:uiPriority w:val="39"/>
    <w:rsid w:val="004B03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4B036E"/>
    <w:rPr>
      <w:color w:val="954F72"/>
      <w:u w:val="single"/>
    </w:rPr>
  </w:style>
  <w:style w:type="character" w:customStyle="1" w:styleId="normaltextrun">
    <w:name w:val="normaltextrun"/>
    <w:basedOn w:val="Privzetapisavaodstavka"/>
    <w:rsid w:val="004B036E"/>
  </w:style>
  <w:style w:type="character" w:customStyle="1" w:styleId="cf01">
    <w:name w:val="cf01"/>
    <w:rsid w:val="004B036E"/>
    <w:rPr>
      <w:rFonts w:ascii="Segoe UI" w:hAnsi="Segoe UI" w:cs="Segoe UI" w:hint="default"/>
      <w:sz w:val="18"/>
      <w:szCs w:val="18"/>
    </w:rPr>
  </w:style>
  <w:style w:type="paragraph" w:styleId="Brezrazmikov">
    <w:name w:val="No Spacing"/>
    <w:uiPriority w:val="1"/>
    <w:qFormat/>
    <w:rsid w:val="004B036E"/>
    <w:pPr>
      <w:spacing w:after="0" w:line="240" w:lineRule="auto"/>
    </w:pPr>
    <w:rPr>
      <w:rFonts w:ascii="Arial" w:eastAsia="Times New Roman" w:hAnsi="Arial" w:cs="Times New Roman"/>
      <w:kern w:val="0"/>
      <w:sz w:val="20"/>
      <w:szCs w:val="24"/>
      <w14:ligatures w14:val="none"/>
    </w:rPr>
  </w:style>
  <w:style w:type="paragraph" w:customStyle="1" w:styleId="pf0">
    <w:name w:val="pf0"/>
    <w:basedOn w:val="Navaden"/>
    <w:rsid w:val="004B036E"/>
    <w:pPr>
      <w:spacing w:beforeAutospacing="1" w:afterAutospacing="1" w:line="240" w:lineRule="auto"/>
    </w:pPr>
    <w:rPr>
      <w:rFonts w:ascii="Times New Roman" w:eastAsia="Times New Roman" w:hAnsi="Times New Roman" w:cs="Times New Roman"/>
      <w:sz w:val="24"/>
      <w:szCs w:val="24"/>
      <w:lang w:eastAsia="sl-SI"/>
    </w:rPr>
  </w:style>
  <w:style w:type="character" w:customStyle="1" w:styleId="cf11">
    <w:name w:val="cf11"/>
    <w:rsid w:val="004B036E"/>
    <w:rPr>
      <w:rFonts w:ascii="Segoe UI" w:hAnsi="Segoe UI" w:cs="Segoe UI" w:hint="default"/>
      <w:b/>
      <w:bCs/>
      <w:sz w:val="18"/>
      <w:szCs w:val="18"/>
    </w:rPr>
  </w:style>
  <w:style w:type="character" w:customStyle="1" w:styleId="AlineazaodstavkomZnak">
    <w:name w:val="Alinea za odstavkom Znak"/>
    <w:link w:val="Alineazaodstavkom"/>
    <w:uiPriority w:val="1"/>
    <w:locked/>
    <w:rsid w:val="004B036E"/>
    <w:rPr>
      <w:rFonts w:ascii="Arial" w:eastAsia="Times New Roman" w:hAnsi="Arial" w:cs="Arial"/>
    </w:rPr>
  </w:style>
  <w:style w:type="paragraph" w:customStyle="1" w:styleId="Alineazaodstavkom">
    <w:name w:val="Alinea za odstavkom"/>
    <w:basedOn w:val="Navaden"/>
    <w:link w:val="AlineazaodstavkomZnak"/>
    <w:uiPriority w:val="1"/>
    <w:qFormat/>
    <w:rsid w:val="004B036E"/>
    <w:pPr>
      <w:numPr>
        <w:numId w:val="3"/>
      </w:numPr>
      <w:spacing w:line="240" w:lineRule="auto"/>
    </w:pPr>
    <w:rPr>
      <w:rFonts w:eastAsia="Times New Roman" w:cs="Arial"/>
      <w:sz w:val="22"/>
      <w:szCs w:val="22"/>
    </w:rPr>
  </w:style>
  <w:style w:type="table" w:customStyle="1" w:styleId="Tabelamrea6">
    <w:name w:val="Tabela – mreža6"/>
    <w:basedOn w:val="Navadnatabela"/>
    <w:next w:val="Tabelamrea"/>
    <w:uiPriority w:val="39"/>
    <w:rsid w:val="004B036E"/>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4B036E"/>
    <w:rPr>
      <w:b/>
      <w:bCs/>
    </w:rPr>
  </w:style>
  <w:style w:type="paragraph" w:styleId="Navadensplet">
    <w:name w:val="Normal (Web)"/>
    <w:basedOn w:val="Navaden"/>
    <w:uiPriority w:val="99"/>
    <w:semiHidden/>
    <w:unhideWhenUsed/>
    <w:rsid w:val="004B036E"/>
    <w:pPr>
      <w:spacing w:beforeAutospacing="1" w:afterAutospacing="1" w:line="240" w:lineRule="auto"/>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4B036E"/>
    <w:pPr>
      <w:spacing w:line="240" w:lineRule="auto"/>
    </w:pPr>
  </w:style>
  <w:style w:type="character" w:customStyle="1" w:styleId="Konnaopomba-besediloZnak">
    <w:name w:val="Končna opomba - besedilo Znak"/>
    <w:basedOn w:val="Privzetapisavaodstavka"/>
    <w:link w:val="Konnaopomba-besedilo"/>
    <w:uiPriority w:val="99"/>
    <w:semiHidden/>
    <w:rsid w:val="004B036E"/>
    <w:rPr>
      <w:rFonts w:ascii="Arial" w:eastAsia="Arial" w:hAnsi="Arial"/>
      <w:sz w:val="20"/>
      <w:szCs w:val="20"/>
    </w:rPr>
  </w:style>
  <w:style w:type="character" w:styleId="Konnaopomba-sklic">
    <w:name w:val="endnote reference"/>
    <w:basedOn w:val="Privzetapisavaodstavka"/>
    <w:uiPriority w:val="99"/>
    <w:semiHidden/>
    <w:unhideWhenUsed/>
    <w:rsid w:val="004B036E"/>
    <w:rPr>
      <w:vertAlign w:val="superscript"/>
    </w:rPr>
  </w:style>
  <w:style w:type="character" w:customStyle="1" w:styleId="cf21">
    <w:name w:val="cf21"/>
    <w:basedOn w:val="Privzetapisavaodstavka"/>
    <w:rsid w:val="004B036E"/>
    <w:rPr>
      <w:rFonts w:ascii="Segoe UI" w:hAnsi="Segoe UI" w:cs="Segoe UI" w:hint="default"/>
      <w:color w:val="00B050"/>
      <w:sz w:val="18"/>
      <w:szCs w:val="18"/>
    </w:rPr>
  </w:style>
  <w:style w:type="paragraph" w:customStyle="1" w:styleId="Navadentekst">
    <w:name w:val="Navaden tekst"/>
    <w:basedOn w:val="Navaden"/>
    <w:link w:val="NavadentekstChar"/>
    <w:uiPriority w:val="1"/>
    <w:qFormat/>
    <w:rsid w:val="004B036E"/>
    <w:pPr>
      <w:keepNext/>
      <w:keepLines/>
      <w:spacing w:before="240" w:line="360" w:lineRule="auto"/>
      <w:ind w:hanging="432"/>
      <w:outlineLvl w:val="0"/>
    </w:pPr>
    <w:rPr>
      <w:rFonts w:eastAsiaTheme="minorEastAsia"/>
      <w:b/>
      <w:bCs/>
      <w:caps/>
      <w:color w:val="000000" w:themeColor="text1"/>
      <w:sz w:val="24"/>
      <w:szCs w:val="24"/>
    </w:rPr>
  </w:style>
  <w:style w:type="character" w:customStyle="1" w:styleId="NavadentekstChar">
    <w:name w:val="Navaden tekst Char"/>
    <w:basedOn w:val="Privzetapisavaodstavka"/>
    <w:link w:val="Navadentekst"/>
    <w:rsid w:val="004B036E"/>
    <w:rPr>
      <w:rFonts w:ascii="Arial" w:eastAsiaTheme="minorEastAsia" w:hAnsi="Arial"/>
      <w:b/>
      <w:bCs/>
      <w:caps/>
      <w:color w:val="000000" w:themeColor="text1"/>
      <w:sz w:val="24"/>
      <w:szCs w:val="24"/>
    </w:rPr>
  </w:style>
  <w:style w:type="numbering" w:customStyle="1" w:styleId="Slog2">
    <w:name w:val="Slog2"/>
    <w:uiPriority w:val="99"/>
    <w:rsid w:val="004B036E"/>
    <w:pPr>
      <w:numPr>
        <w:numId w:val="4"/>
      </w:numPr>
    </w:pPr>
  </w:style>
  <w:style w:type="numbering" w:customStyle="1" w:styleId="Mednaslov">
    <w:name w:val="Mednaslov"/>
    <w:uiPriority w:val="99"/>
    <w:rsid w:val="004B036E"/>
    <w:pPr>
      <w:numPr>
        <w:numId w:val="5"/>
      </w:numPr>
    </w:pPr>
  </w:style>
  <w:style w:type="paragraph" w:styleId="NaslovTOC">
    <w:name w:val="TOC Heading"/>
    <w:basedOn w:val="Naslov1"/>
    <w:next w:val="Navaden"/>
    <w:uiPriority w:val="39"/>
    <w:unhideWhenUsed/>
    <w:qFormat/>
    <w:rsid w:val="008B4B5F"/>
    <w:pPr>
      <w:numPr>
        <w:numId w:val="0"/>
      </w:numPr>
      <w:spacing w:before="240"/>
      <w:jc w:val="left"/>
      <w:outlineLvl w:val="9"/>
    </w:pPr>
    <w:rPr>
      <w:rFonts w:asciiTheme="majorHAnsi" w:hAnsiTheme="majorHAnsi" w:cstheme="majorBidi"/>
      <w:b w:val="0"/>
      <w:bCs w:val="0"/>
      <w:color w:val="0F4761" w:themeColor="accent1" w:themeShade="BF"/>
      <w:kern w:val="0"/>
      <w:sz w:val="32"/>
      <w:szCs w:val="32"/>
      <w:lang w:eastAsia="sl-SI"/>
      <w14:ligatures w14:val="none"/>
    </w:rPr>
  </w:style>
  <w:style w:type="paragraph" w:styleId="Kazalovsebine2">
    <w:name w:val="toc 2"/>
    <w:basedOn w:val="Navaden"/>
    <w:next w:val="Navaden"/>
    <w:autoRedefine/>
    <w:uiPriority w:val="39"/>
    <w:unhideWhenUsed/>
    <w:rsid w:val="0026419C"/>
    <w:pPr>
      <w:tabs>
        <w:tab w:val="clear" w:pos="360"/>
        <w:tab w:val="left" w:pos="960"/>
        <w:tab w:val="right" w:pos="8488"/>
      </w:tabs>
      <w:ind w:left="220"/>
      <w:jc w:val="left"/>
    </w:pPr>
    <w:rPr>
      <w:rFonts w:asciiTheme="minorHAnsi" w:eastAsiaTheme="minorEastAsia" w:hAnsiTheme="minorHAnsi" w:cs="Times New Roman"/>
      <w:kern w:val="0"/>
      <w:sz w:val="22"/>
      <w:szCs w:val="22"/>
      <w:lang w:eastAsia="sl-SI"/>
      <w14:ligatures w14:val="none"/>
    </w:rPr>
  </w:style>
  <w:style w:type="paragraph" w:styleId="Kazalovsebine1">
    <w:name w:val="toc 1"/>
    <w:basedOn w:val="Navaden"/>
    <w:next w:val="Navaden"/>
    <w:autoRedefine/>
    <w:uiPriority w:val="39"/>
    <w:unhideWhenUsed/>
    <w:rsid w:val="00782707"/>
    <w:pPr>
      <w:tabs>
        <w:tab w:val="clear" w:pos="360"/>
        <w:tab w:val="left" w:pos="440"/>
        <w:tab w:val="right" w:pos="8488"/>
      </w:tabs>
      <w:spacing w:after="100" w:line="240" w:lineRule="auto"/>
      <w:jc w:val="left"/>
    </w:pPr>
    <w:rPr>
      <w:rFonts w:asciiTheme="minorHAnsi" w:eastAsiaTheme="minorEastAsia" w:hAnsiTheme="minorHAnsi" w:cs="Times New Roman"/>
      <w:b/>
      <w:bCs/>
      <w:noProof/>
      <w:kern w:val="0"/>
      <w:sz w:val="22"/>
      <w:szCs w:val="22"/>
      <w:lang w:eastAsia="sl-SI"/>
      <w14:ligatures w14:val="none"/>
    </w:rPr>
  </w:style>
  <w:style w:type="paragraph" w:styleId="Kazalovsebine3">
    <w:name w:val="toc 3"/>
    <w:basedOn w:val="Navaden"/>
    <w:next w:val="Navaden"/>
    <w:autoRedefine/>
    <w:uiPriority w:val="39"/>
    <w:unhideWhenUsed/>
    <w:rsid w:val="008B4B5F"/>
    <w:pPr>
      <w:tabs>
        <w:tab w:val="clear" w:pos="360"/>
      </w:tabs>
      <w:spacing w:after="100"/>
      <w:ind w:left="440"/>
      <w:jc w:val="left"/>
    </w:pPr>
    <w:rPr>
      <w:rFonts w:asciiTheme="minorHAnsi" w:eastAsiaTheme="minorEastAsia" w:hAnsiTheme="minorHAnsi" w:cs="Times New Roman"/>
      <w:kern w:val="0"/>
      <w:sz w:val="22"/>
      <w:szCs w:val="22"/>
      <w:lang w:eastAsia="sl-SI"/>
      <w14:ligatures w14:val="none"/>
    </w:rPr>
  </w:style>
  <w:style w:type="paragraph" w:customStyle="1" w:styleId="style1">
    <w:name w:val="style1"/>
    <w:basedOn w:val="Navaden"/>
    <w:rsid w:val="00230C29"/>
    <w:pPr>
      <w:numPr>
        <w:numId w:val="50"/>
      </w:numPr>
      <w:tabs>
        <w:tab w:val="clear" w:pos="360"/>
      </w:tabs>
      <w:spacing w:before="40" w:line="240" w:lineRule="auto"/>
    </w:pPr>
    <w:rPr>
      <w:rFonts w:ascii="Times New Roman" w:eastAsia="Times New Roman" w:hAnsi="Times New Roman" w:cs="Arial"/>
      <w:color w:val="000000"/>
      <w:kern w:val="0"/>
      <w:sz w:val="24"/>
      <w:szCs w:val="24"/>
      <w:lang w:eastAsia="sl-SI"/>
      <w14:ligatures w14:val="none"/>
    </w:rPr>
  </w:style>
  <w:style w:type="paragraph" w:customStyle="1" w:styleId="style5">
    <w:name w:val="style5"/>
    <w:basedOn w:val="Navaden"/>
    <w:rsid w:val="00230C29"/>
    <w:pPr>
      <w:tabs>
        <w:tab w:val="clear" w:pos="360"/>
      </w:tabs>
      <w:spacing w:line="240" w:lineRule="auto"/>
      <w:ind w:left="425"/>
      <w:jc w:val="left"/>
    </w:pPr>
    <w:rPr>
      <w:rFonts w:ascii="Times New Roman" w:eastAsia="Times New Roman" w:hAnsi="Times New Roman" w:cs="Arial"/>
      <w:kern w:val="0"/>
      <w:sz w:val="24"/>
      <w:szCs w:val="24"/>
      <w:lang w:eastAsia="sl-SI"/>
      <w14:ligatures w14:val="none"/>
    </w:rPr>
  </w:style>
  <w:style w:type="character" w:customStyle="1" w:styleId="ui-provider">
    <w:name w:val="ui-provider"/>
    <w:basedOn w:val="Privzetapisavaodstavka"/>
    <w:rsid w:val="00E20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770">
      <w:bodyDiv w:val="1"/>
      <w:marLeft w:val="0"/>
      <w:marRight w:val="0"/>
      <w:marTop w:val="0"/>
      <w:marBottom w:val="0"/>
      <w:divBdr>
        <w:top w:val="none" w:sz="0" w:space="0" w:color="auto"/>
        <w:left w:val="none" w:sz="0" w:space="0" w:color="auto"/>
        <w:bottom w:val="none" w:sz="0" w:space="0" w:color="auto"/>
        <w:right w:val="none" w:sz="0" w:space="0" w:color="auto"/>
      </w:divBdr>
    </w:div>
    <w:div w:id="199903492">
      <w:bodyDiv w:val="1"/>
      <w:marLeft w:val="0"/>
      <w:marRight w:val="0"/>
      <w:marTop w:val="0"/>
      <w:marBottom w:val="0"/>
      <w:divBdr>
        <w:top w:val="none" w:sz="0" w:space="0" w:color="auto"/>
        <w:left w:val="none" w:sz="0" w:space="0" w:color="auto"/>
        <w:bottom w:val="none" w:sz="0" w:space="0" w:color="auto"/>
        <w:right w:val="none" w:sz="0" w:space="0" w:color="auto"/>
      </w:divBdr>
    </w:div>
    <w:div w:id="346106256">
      <w:bodyDiv w:val="1"/>
      <w:marLeft w:val="0"/>
      <w:marRight w:val="0"/>
      <w:marTop w:val="0"/>
      <w:marBottom w:val="0"/>
      <w:divBdr>
        <w:top w:val="none" w:sz="0" w:space="0" w:color="auto"/>
        <w:left w:val="none" w:sz="0" w:space="0" w:color="auto"/>
        <w:bottom w:val="none" w:sz="0" w:space="0" w:color="auto"/>
        <w:right w:val="none" w:sz="0" w:space="0" w:color="auto"/>
      </w:divBdr>
    </w:div>
    <w:div w:id="499856043">
      <w:bodyDiv w:val="1"/>
      <w:marLeft w:val="0"/>
      <w:marRight w:val="0"/>
      <w:marTop w:val="0"/>
      <w:marBottom w:val="0"/>
      <w:divBdr>
        <w:top w:val="none" w:sz="0" w:space="0" w:color="auto"/>
        <w:left w:val="none" w:sz="0" w:space="0" w:color="auto"/>
        <w:bottom w:val="none" w:sz="0" w:space="0" w:color="auto"/>
        <w:right w:val="none" w:sz="0" w:space="0" w:color="auto"/>
      </w:divBdr>
    </w:div>
    <w:div w:id="690569485">
      <w:bodyDiv w:val="1"/>
      <w:marLeft w:val="0"/>
      <w:marRight w:val="0"/>
      <w:marTop w:val="0"/>
      <w:marBottom w:val="0"/>
      <w:divBdr>
        <w:top w:val="none" w:sz="0" w:space="0" w:color="auto"/>
        <w:left w:val="none" w:sz="0" w:space="0" w:color="auto"/>
        <w:bottom w:val="none" w:sz="0" w:space="0" w:color="auto"/>
        <w:right w:val="none" w:sz="0" w:space="0" w:color="auto"/>
      </w:divBdr>
    </w:div>
    <w:div w:id="706760433">
      <w:bodyDiv w:val="1"/>
      <w:marLeft w:val="0"/>
      <w:marRight w:val="0"/>
      <w:marTop w:val="0"/>
      <w:marBottom w:val="0"/>
      <w:divBdr>
        <w:top w:val="none" w:sz="0" w:space="0" w:color="auto"/>
        <w:left w:val="none" w:sz="0" w:space="0" w:color="auto"/>
        <w:bottom w:val="none" w:sz="0" w:space="0" w:color="auto"/>
        <w:right w:val="none" w:sz="0" w:space="0" w:color="auto"/>
      </w:divBdr>
    </w:div>
    <w:div w:id="773936680">
      <w:bodyDiv w:val="1"/>
      <w:marLeft w:val="0"/>
      <w:marRight w:val="0"/>
      <w:marTop w:val="0"/>
      <w:marBottom w:val="0"/>
      <w:divBdr>
        <w:top w:val="none" w:sz="0" w:space="0" w:color="auto"/>
        <w:left w:val="none" w:sz="0" w:space="0" w:color="auto"/>
        <w:bottom w:val="none" w:sz="0" w:space="0" w:color="auto"/>
        <w:right w:val="none" w:sz="0" w:space="0" w:color="auto"/>
      </w:divBdr>
    </w:div>
    <w:div w:id="819081667">
      <w:bodyDiv w:val="1"/>
      <w:marLeft w:val="0"/>
      <w:marRight w:val="0"/>
      <w:marTop w:val="0"/>
      <w:marBottom w:val="0"/>
      <w:divBdr>
        <w:top w:val="none" w:sz="0" w:space="0" w:color="auto"/>
        <w:left w:val="none" w:sz="0" w:space="0" w:color="auto"/>
        <w:bottom w:val="none" w:sz="0" w:space="0" w:color="auto"/>
        <w:right w:val="none" w:sz="0" w:space="0" w:color="auto"/>
      </w:divBdr>
      <w:divsChild>
        <w:div w:id="20817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89861">
      <w:bodyDiv w:val="1"/>
      <w:marLeft w:val="0"/>
      <w:marRight w:val="0"/>
      <w:marTop w:val="0"/>
      <w:marBottom w:val="0"/>
      <w:divBdr>
        <w:top w:val="none" w:sz="0" w:space="0" w:color="auto"/>
        <w:left w:val="none" w:sz="0" w:space="0" w:color="auto"/>
        <w:bottom w:val="none" w:sz="0" w:space="0" w:color="auto"/>
        <w:right w:val="none" w:sz="0" w:space="0" w:color="auto"/>
      </w:divBdr>
    </w:div>
    <w:div w:id="1590961669">
      <w:bodyDiv w:val="1"/>
      <w:marLeft w:val="0"/>
      <w:marRight w:val="0"/>
      <w:marTop w:val="0"/>
      <w:marBottom w:val="0"/>
      <w:divBdr>
        <w:top w:val="none" w:sz="0" w:space="0" w:color="auto"/>
        <w:left w:val="none" w:sz="0" w:space="0" w:color="auto"/>
        <w:bottom w:val="none" w:sz="0" w:space="0" w:color="auto"/>
        <w:right w:val="none" w:sz="0" w:space="0" w:color="auto"/>
      </w:divBdr>
    </w:div>
    <w:div w:id="1645889934">
      <w:bodyDiv w:val="1"/>
      <w:marLeft w:val="0"/>
      <w:marRight w:val="0"/>
      <w:marTop w:val="0"/>
      <w:marBottom w:val="0"/>
      <w:divBdr>
        <w:top w:val="none" w:sz="0" w:space="0" w:color="auto"/>
        <w:left w:val="none" w:sz="0" w:space="0" w:color="auto"/>
        <w:bottom w:val="none" w:sz="0" w:space="0" w:color="auto"/>
        <w:right w:val="none" w:sz="0" w:space="0" w:color="auto"/>
      </w:divBdr>
    </w:div>
    <w:div w:id="1770200506">
      <w:bodyDiv w:val="1"/>
      <w:marLeft w:val="0"/>
      <w:marRight w:val="0"/>
      <w:marTop w:val="0"/>
      <w:marBottom w:val="0"/>
      <w:divBdr>
        <w:top w:val="none" w:sz="0" w:space="0" w:color="auto"/>
        <w:left w:val="none" w:sz="0" w:space="0" w:color="auto"/>
        <w:bottom w:val="none" w:sz="0" w:space="0" w:color="auto"/>
        <w:right w:val="none" w:sz="0" w:space="0" w:color="auto"/>
      </w:divBdr>
    </w:div>
    <w:div w:id="2036348811">
      <w:bodyDiv w:val="1"/>
      <w:marLeft w:val="0"/>
      <w:marRight w:val="0"/>
      <w:marTop w:val="0"/>
      <w:marBottom w:val="0"/>
      <w:divBdr>
        <w:top w:val="none" w:sz="0" w:space="0" w:color="auto"/>
        <w:left w:val="none" w:sz="0" w:space="0" w:color="auto"/>
        <w:bottom w:val="none" w:sz="0" w:space="0" w:color="auto"/>
        <w:right w:val="none" w:sz="0" w:space="0" w:color="auto"/>
      </w:divBdr>
    </w:div>
    <w:div w:id="20805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5-01-1930" TargetMode="External"/><Relationship Id="rId18" Type="http://schemas.openxmlformats.org/officeDocument/2006/relationships/hyperlink" Target="https://www.uradni-list.si/glasilo-uradni-list-rs/vsebina/2019-01-3722" TargetMode="External"/><Relationship Id="rId26" Type="http://schemas.openxmlformats.org/officeDocument/2006/relationships/hyperlink" Target="https://evropskasredstva.si/app/uploads/2023/03/ESP-CGP-2021-2027_300323_koncna.pdf" TargetMode="External"/><Relationship Id="rId3" Type="http://schemas.openxmlformats.org/officeDocument/2006/relationships/styles" Target="styles.xml"/><Relationship Id="rId21" Type="http://schemas.openxmlformats.org/officeDocument/2006/relationships/hyperlink" Target="https://www.uradni-list.si/glasilo-uradni-list-rs/vsebina/2021-01-406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13-21-2826" TargetMode="External"/><Relationship Id="rId17" Type="http://schemas.openxmlformats.org/officeDocument/2006/relationships/hyperlink" Target="https://www.uradni-list.si/glasilo-uradni-list-rs/vsebina/2019-01-0914" TargetMode="External"/><Relationship Id="rId25" Type="http://schemas.openxmlformats.org/officeDocument/2006/relationships/hyperlink" Target="https://www.uradni-list.si/glasilo-uradni-list-rs/vsebina/2023-01-428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radni-list.si/glasilo-uradni-list-rs/vsebina/2017-01-0741" TargetMode="External"/><Relationship Id="rId20" Type="http://schemas.openxmlformats.org/officeDocument/2006/relationships/hyperlink" Target="https://www.uradni-list.si/glasilo-uradni-list-rs/vsebina/2021-01-2550" TargetMode="External"/><Relationship Id="rId29" Type="http://schemas.openxmlformats.org/officeDocument/2006/relationships/hyperlink" Target="mailto:gp.mk@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3-01-0784" TargetMode="External"/><Relationship Id="rId24" Type="http://schemas.openxmlformats.org/officeDocument/2006/relationships/hyperlink" Target="https://www.uradni-list.si/glasilo-uradni-list-rs/vsebina/2023-01-332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radni-list.si/glasilo-uradni-list-rs/vsebina/2016-01-2296" TargetMode="External"/><Relationship Id="rId23" Type="http://schemas.openxmlformats.org/officeDocument/2006/relationships/hyperlink" Target="https://www.uradni-list.si/glasilo-uradni-list-rs/vsebina/2022-01-1186" TargetMode="External"/><Relationship Id="rId28" Type="http://schemas.openxmlformats.org/officeDocument/2006/relationships/hyperlink" Target="https://www.gov.si/drzavni-organi/ministrstva/ministrstvo-za-gospodarstvo-turizem-in-sport/o-ministrstvu/" TargetMode="External"/><Relationship Id="rId10" Type="http://schemas.openxmlformats.org/officeDocument/2006/relationships/hyperlink" Target="https://evropskasredstva.si/navodila/" TargetMode="External"/><Relationship Id="rId19" Type="http://schemas.openxmlformats.org/officeDocument/2006/relationships/hyperlink" Target="https://www.uradni-list.si/glasilo-uradni-list-rs/vsebina/2020-01-377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u-skladi.si/portal/sl/ekp/izvajanje/e-ma" TargetMode="External"/><Relationship Id="rId14" Type="http://schemas.openxmlformats.org/officeDocument/2006/relationships/hyperlink" Target="https://www.uradni-list.si/glasilo-uradni-list-rs/vsebina/2016-01-1428" TargetMode="External"/><Relationship Id="rId22" Type="http://schemas.openxmlformats.org/officeDocument/2006/relationships/hyperlink" Target="https://www.uradni-list.si/glasilo-uradni-list-rs/vsebina/2022-01-0215" TargetMode="External"/><Relationship Id="rId27" Type="http://schemas.openxmlformats.org/officeDocument/2006/relationships/hyperlink" Target="https://evropskasredstva.si/app/uploads/2023/09/Smernice_DNSH_verzija1_30_8_2023.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evropskasredstva.si/evropska-kohezijska-politika/navodila-in-smernice/%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s.gov.si/partnerji/trg-dela/trg-dela-v-stevilkah/stopnja-registrirane-brezposelnost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C22279-6974-47DE-AD04-63F6EC12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20366</Words>
  <Characters>116087</Characters>
  <Application>Microsoft Office Word</Application>
  <DocSecurity>0</DocSecurity>
  <Lines>967</Lines>
  <Paragraphs>272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Zorman</dc:creator>
  <cp:keywords/>
  <dc:description/>
  <cp:lastModifiedBy>Urška Kavčič (MK)</cp:lastModifiedBy>
  <cp:revision>2</cp:revision>
  <cp:lastPrinted>2025-10-17T07:50:00Z</cp:lastPrinted>
  <dcterms:created xsi:type="dcterms:W3CDTF">2025-11-25T11:52:00Z</dcterms:created>
  <dcterms:modified xsi:type="dcterms:W3CDTF">2025-11-25T11:52:00Z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9fce9a5f-bf8c-40a7-a326-f8d880acc122</vt:lpwstr>
  </property>
</Properties>
</file>