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321E1" w14:textId="2948C6A1" w:rsidR="008630CD" w:rsidRPr="0062100E" w:rsidRDefault="001F0A16" w:rsidP="0021229D">
      <w:pPr>
        <w:pStyle w:val="Intenzivencitat"/>
        <w:rPr>
          <w:rFonts w:ascii="Arial" w:hAnsi="Arial" w:cs="Arial"/>
          <w:b/>
          <w:sz w:val="20"/>
          <w:szCs w:val="20"/>
        </w:rPr>
      </w:pPr>
      <w:r w:rsidRPr="0062100E">
        <w:rPr>
          <w:rFonts w:ascii="Arial" w:hAnsi="Arial" w:cs="Arial"/>
          <w:b/>
          <w:sz w:val="20"/>
          <w:szCs w:val="20"/>
        </w:rPr>
        <w:t xml:space="preserve">Javni razpis za </w:t>
      </w:r>
      <w:r w:rsidR="008630CD" w:rsidRPr="0062100E">
        <w:rPr>
          <w:rFonts w:ascii="Arial" w:hAnsi="Arial" w:cs="Arial"/>
          <w:b/>
          <w:sz w:val="20"/>
          <w:szCs w:val="20"/>
        </w:rPr>
        <w:t>zeleni prehod v kulturi</w:t>
      </w:r>
    </w:p>
    <w:p w14:paraId="60226062" w14:textId="2AE05494" w:rsidR="001F0A16" w:rsidRPr="0062100E" w:rsidRDefault="008630CD" w:rsidP="0021229D">
      <w:pPr>
        <w:pStyle w:val="Intenzivencitat"/>
        <w:rPr>
          <w:rFonts w:ascii="Arial" w:hAnsi="Arial" w:cs="Arial"/>
          <w:b/>
          <w:sz w:val="20"/>
          <w:szCs w:val="20"/>
        </w:rPr>
      </w:pPr>
      <w:r w:rsidRPr="0062100E">
        <w:rPr>
          <w:rFonts w:ascii="Arial" w:hAnsi="Arial" w:cs="Arial"/>
          <w:b/>
          <w:sz w:val="20"/>
          <w:szCs w:val="20"/>
        </w:rPr>
        <w:t>Vprašanja in odgovori na pogosto zastavljena vprašanja</w:t>
      </w:r>
      <w:r w:rsidR="0021229D">
        <w:rPr>
          <w:rFonts w:ascii="Arial" w:hAnsi="Arial" w:cs="Arial"/>
          <w:b/>
          <w:sz w:val="20"/>
          <w:szCs w:val="20"/>
        </w:rPr>
        <w:t xml:space="preserve"> </w:t>
      </w:r>
      <w:r w:rsidR="005E79DB" w:rsidRPr="0062100E">
        <w:rPr>
          <w:rFonts w:ascii="Arial" w:hAnsi="Arial" w:cs="Arial"/>
          <w:b/>
          <w:sz w:val="20"/>
          <w:szCs w:val="20"/>
        </w:rPr>
        <w:t xml:space="preserve">prispela do </w:t>
      </w:r>
      <w:r w:rsidR="00702246" w:rsidRPr="0062100E">
        <w:rPr>
          <w:rFonts w:ascii="Arial" w:hAnsi="Arial" w:cs="Arial"/>
          <w:b/>
          <w:sz w:val="20"/>
          <w:szCs w:val="20"/>
        </w:rPr>
        <w:t>1</w:t>
      </w:r>
      <w:r w:rsidR="0021229D">
        <w:rPr>
          <w:rFonts w:ascii="Arial" w:hAnsi="Arial" w:cs="Arial"/>
          <w:b/>
          <w:sz w:val="20"/>
          <w:szCs w:val="20"/>
        </w:rPr>
        <w:t>6</w:t>
      </w:r>
      <w:r w:rsidR="00702246" w:rsidRPr="0062100E">
        <w:rPr>
          <w:rFonts w:ascii="Arial" w:hAnsi="Arial" w:cs="Arial"/>
          <w:b/>
          <w:sz w:val="20"/>
          <w:szCs w:val="20"/>
        </w:rPr>
        <w:t>.</w:t>
      </w:r>
      <w:r w:rsidR="005E79DB" w:rsidRPr="0062100E">
        <w:rPr>
          <w:rFonts w:ascii="Arial" w:hAnsi="Arial" w:cs="Arial"/>
          <w:b/>
          <w:sz w:val="20"/>
          <w:szCs w:val="20"/>
        </w:rPr>
        <w:t xml:space="preserve"> 7. 2024</w:t>
      </w:r>
    </w:p>
    <w:p w14:paraId="118855FD" w14:textId="77777777" w:rsidR="00C14F1C" w:rsidRPr="0062100E" w:rsidRDefault="00C14F1C" w:rsidP="00700870">
      <w:pPr>
        <w:jc w:val="both"/>
        <w:rPr>
          <w:rFonts w:ascii="Arial" w:hAnsi="Arial" w:cs="Arial"/>
          <w:sz w:val="20"/>
          <w:szCs w:val="20"/>
        </w:rPr>
      </w:pPr>
    </w:p>
    <w:tbl>
      <w:tblPr>
        <w:tblW w:w="13509" w:type="dxa"/>
        <w:jc w:val="center"/>
        <w:tblCellMar>
          <w:left w:w="70" w:type="dxa"/>
          <w:right w:w="70" w:type="dxa"/>
        </w:tblCellMar>
        <w:tblLook w:val="04A0" w:firstRow="1" w:lastRow="0" w:firstColumn="1" w:lastColumn="0" w:noHBand="0" w:noVBand="1"/>
      </w:tblPr>
      <w:tblGrid>
        <w:gridCol w:w="566"/>
        <w:gridCol w:w="1556"/>
        <w:gridCol w:w="4110"/>
        <w:gridCol w:w="7277"/>
      </w:tblGrid>
      <w:tr w:rsidR="00C14F1C" w:rsidRPr="0062100E" w14:paraId="489904F0" w14:textId="77777777" w:rsidTr="00982110">
        <w:trPr>
          <w:trHeight w:val="870"/>
          <w:tblHeader/>
          <w:jc w:val="center"/>
        </w:trPr>
        <w:tc>
          <w:tcPr>
            <w:tcW w:w="56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8FDFCE9" w14:textId="77777777" w:rsidR="00C14F1C" w:rsidRPr="0062100E" w:rsidRDefault="00C14F1C" w:rsidP="005D40FE">
            <w:pPr>
              <w:spacing w:after="0" w:line="240" w:lineRule="auto"/>
              <w:jc w:val="center"/>
              <w:rPr>
                <w:rFonts w:ascii="Arial" w:eastAsia="Times New Roman" w:hAnsi="Arial" w:cs="Arial"/>
                <w:b/>
                <w:sz w:val="20"/>
                <w:szCs w:val="20"/>
                <w:lang w:eastAsia="sl-SI"/>
              </w:rPr>
            </w:pPr>
            <w:r w:rsidRPr="0062100E">
              <w:rPr>
                <w:rFonts w:ascii="Arial" w:eastAsia="Times New Roman" w:hAnsi="Arial" w:cs="Arial"/>
                <w:b/>
                <w:sz w:val="20"/>
                <w:szCs w:val="20"/>
                <w:lang w:eastAsia="sl-SI"/>
              </w:rPr>
              <w:t>Zap. št.</w:t>
            </w:r>
          </w:p>
        </w:tc>
        <w:tc>
          <w:tcPr>
            <w:tcW w:w="1556" w:type="dxa"/>
            <w:tcBorders>
              <w:top w:val="single" w:sz="4" w:space="0" w:color="auto"/>
              <w:left w:val="nil"/>
              <w:bottom w:val="single" w:sz="4" w:space="0" w:color="auto"/>
              <w:right w:val="single" w:sz="4" w:space="0" w:color="auto"/>
            </w:tcBorders>
            <w:shd w:val="clear" w:color="auto" w:fill="BFBFBF"/>
            <w:vAlign w:val="center"/>
            <w:hideMark/>
          </w:tcPr>
          <w:p w14:paraId="22DC6AA3" w14:textId="77777777" w:rsidR="00C14F1C" w:rsidRPr="0062100E" w:rsidRDefault="00C14F1C" w:rsidP="005D40FE">
            <w:pPr>
              <w:spacing w:after="0" w:line="240" w:lineRule="auto"/>
              <w:jc w:val="center"/>
              <w:rPr>
                <w:rFonts w:ascii="Arial" w:eastAsia="Times New Roman" w:hAnsi="Arial" w:cs="Arial"/>
                <w:b/>
                <w:color w:val="000000"/>
                <w:sz w:val="20"/>
                <w:szCs w:val="20"/>
                <w:lang w:eastAsia="sl-SI"/>
              </w:rPr>
            </w:pPr>
            <w:r w:rsidRPr="0062100E">
              <w:rPr>
                <w:rFonts w:ascii="Arial" w:eastAsia="Times New Roman" w:hAnsi="Arial" w:cs="Arial"/>
                <w:b/>
                <w:color w:val="000000"/>
                <w:sz w:val="20"/>
                <w:szCs w:val="20"/>
                <w:lang w:eastAsia="sl-SI"/>
              </w:rPr>
              <w:t>Datum prejetja vprašanja</w:t>
            </w:r>
          </w:p>
        </w:tc>
        <w:tc>
          <w:tcPr>
            <w:tcW w:w="4110" w:type="dxa"/>
            <w:tcBorders>
              <w:top w:val="single" w:sz="4" w:space="0" w:color="auto"/>
              <w:left w:val="nil"/>
              <w:bottom w:val="single" w:sz="4" w:space="0" w:color="auto"/>
              <w:right w:val="single" w:sz="4" w:space="0" w:color="auto"/>
            </w:tcBorders>
            <w:shd w:val="clear" w:color="auto" w:fill="BFBFBF"/>
            <w:vAlign w:val="center"/>
            <w:hideMark/>
          </w:tcPr>
          <w:p w14:paraId="7CF3A995" w14:textId="77777777" w:rsidR="00C14F1C" w:rsidRPr="0062100E" w:rsidRDefault="00C14F1C" w:rsidP="005D40FE">
            <w:pPr>
              <w:spacing w:after="0" w:line="240" w:lineRule="auto"/>
              <w:jc w:val="center"/>
              <w:rPr>
                <w:rFonts w:ascii="Arial" w:eastAsia="Times New Roman" w:hAnsi="Arial" w:cs="Arial"/>
                <w:b/>
                <w:color w:val="000000"/>
                <w:sz w:val="20"/>
                <w:szCs w:val="20"/>
                <w:lang w:eastAsia="sl-SI"/>
              </w:rPr>
            </w:pPr>
            <w:r w:rsidRPr="0062100E">
              <w:rPr>
                <w:rFonts w:ascii="Arial" w:eastAsia="Times New Roman" w:hAnsi="Arial" w:cs="Arial"/>
                <w:b/>
                <w:color w:val="000000"/>
                <w:sz w:val="20"/>
                <w:szCs w:val="20"/>
                <w:lang w:eastAsia="sl-SI"/>
              </w:rPr>
              <w:t>Vprašanje</w:t>
            </w:r>
          </w:p>
        </w:tc>
        <w:tc>
          <w:tcPr>
            <w:tcW w:w="7277" w:type="dxa"/>
            <w:tcBorders>
              <w:top w:val="single" w:sz="4" w:space="0" w:color="auto"/>
              <w:left w:val="nil"/>
              <w:bottom w:val="single" w:sz="4" w:space="0" w:color="auto"/>
              <w:right w:val="single" w:sz="4" w:space="0" w:color="auto"/>
            </w:tcBorders>
            <w:shd w:val="clear" w:color="auto" w:fill="BFBFBF"/>
            <w:vAlign w:val="center"/>
            <w:hideMark/>
          </w:tcPr>
          <w:p w14:paraId="2ABDA614" w14:textId="77777777" w:rsidR="00C14F1C" w:rsidRPr="0062100E" w:rsidRDefault="00C14F1C" w:rsidP="005D40FE">
            <w:pPr>
              <w:spacing w:after="0" w:line="240" w:lineRule="auto"/>
              <w:jc w:val="center"/>
              <w:rPr>
                <w:rFonts w:ascii="Arial" w:eastAsia="Times New Roman" w:hAnsi="Arial" w:cs="Arial"/>
                <w:b/>
                <w:color w:val="000000"/>
                <w:sz w:val="20"/>
                <w:szCs w:val="20"/>
                <w:lang w:eastAsia="sl-SI"/>
              </w:rPr>
            </w:pPr>
            <w:r w:rsidRPr="0062100E">
              <w:rPr>
                <w:rFonts w:ascii="Arial" w:eastAsia="Times New Roman" w:hAnsi="Arial" w:cs="Arial"/>
                <w:b/>
                <w:color w:val="000000"/>
                <w:sz w:val="20"/>
                <w:szCs w:val="20"/>
                <w:lang w:eastAsia="sl-SI"/>
              </w:rPr>
              <w:t>Odgovor</w:t>
            </w:r>
          </w:p>
        </w:tc>
      </w:tr>
      <w:tr w:rsidR="00C3154A" w:rsidRPr="0062100E" w14:paraId="76CE245E"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315F4374" w14:textId="003802CC"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1.</w:t>
            </w:r>
          </w:p>
        </w:tc>
        <w:tc>
          <w:tcPr>
            <w:tcW w:w="1556" w:type="dxa"/>
            <w:tcBorders>
              <w:top w:val="nil"/>
              <w:left w:val="nil"/>
              <w:bottom w:val="single" w:sz="4" w:space="0" w:color="auto"/>
              <w:right w:val="single" w:sz="4" w:space="0" w:color="auto"/>
            </w:tcBorders>
            <w:shd w:val="clear" w:color="auto" w:fill="auto"/>
            <w:vAlign w:val="center"/>
          </w:tcPr>
          <w:p w14:paraId="2EAB91EF" w14:textId="5E0F2A32"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26. 6. 2024</w:t>
            </w:r>
          </w:p>
        </w:tc>
        <w:tc>
          <w:tcPr>
            <w:tcW w:w="4110" w:type="dxa"/>
            <w:tcBorders>
              <w:top w:val="nil"/>
              <w:left w:val="nil"/>
              <w:bottom w:val="single" w:sz="4" w:space="0" w:color="auto"/>
              <w:right w:val="single" w:sz="4" w:space="0" w:color="auto"/>
            </w:tcBorders>
            <w:shd w:val="clear" w:color="auto" w:fill="auto"/>
            <w:vAlign w:val="center"/>
          </w:tcPr>
          <w:p w14:paraId="27B4596B" w14:textId="7FCFEBF3" w:rsidR="00C3154A" w:rsidRPr="0062100E" w:rsidRDefault="00C3154A" w:rsidP="00700870">
            <w:pPr>
              <w:jc w:val="both"/>
              <w:rPr>
                <w:rFonts w:ascii="Arial" w:hAnsi="Arial" w:cs="Arial"/>
                <w:sz w:val="20"/>
                <w:szCs w:val="20"/>
              </w:rPr>
            </w:pPr>
            <w:r w:rsidRPr="0062100E">
              <w:rPr>
                <w:rFonts w:ascii="Arial" w:eastAsia="Times New Roman" w:hAnsi="Arial" w:cs="Arial"/>
                <w:color w:val="000000"/>
                <w:sz w:val="20"/>
                <w:szCs w:val="20"/>
                <w:lang w:eastAsia="sl-SI"/>
              </w:rPr>
              <w:t xml:space="preserve">Ali so do prijave na SKLOP B upravičeni tudi projekti, ki so trenutno financirani s strani Ministrstva za kulturo v sklopu večletnega projektnega financiranje? </w:t>
            </w:r>
            <w:r w:rsidRPr="0062100E">
              <w:rPr>
                <w:rFonts w:ascii="Arial" w:hAnsi="Arial" w:cs="Arial"/>
                <w:sz w:val="20"/>
                <w:szCs w:val="20"/>
              </w:rPr>
              <w:t xml:space="preserve">Vprašanje se torej nanaša na razpisni pogoj št. 3 pod splošnimi pogoji za SKLOP B. </w:t>
            </w:r>
          </w:p>
        </w:tc>
        <w:tc>
          <w:tcPr>
            <w:tcW w:w="7277" w:type="dxa"/>
            <w:tcBorders>
              <w:top w:val="nil"/>
              <w:left w:val="nil"/>
              <w:bottom w:val="single" w:sz="4" w:space="0" w:color="auto"/>
              <w:right w:val="single" w:sz="4" w:space="0" w:color="auto"/>
            </w:tcBorders>
            <w:shd w:val="clear" w:color="auto" w:fill="auto"/>
            <w:vAlign w:val="center"/>
          </w:tcPr>
          <w:p w14:paraId="5B9E252D" w14:textId="77777777"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Da, na SKLOPu B so do prijave upravičeni tudi projekti, ki so trenutno financirani s strani Ministrstva za kulturo v sklopu večletnega projektnega financiranja, pod pogojem, da izpolnjujejo še ostale pogoje javnega razpisa (poglavje 6.2. javnega razpisa).</w:t>
            </w:r>
          </w:p>
          <w:p w14:paraId="57DA8FDE" w14:textId="11AE10E8" w:rsidR="00C3154A" w:rsidRPr="0062100E" w:rsidRDefault="00C3154A" w:rsidP="00700870">
            <w:pPr>
              <w:jc w:val="both"/>
              <w:rPr>
                <w:rFonts w:ascii="Arial" w:hAnsi="Arial" w:cs="Arial"/>
                <w:sz w:val="20"/>
                <w:szCs w:val="20"/>
              </w:rPr>
            </w:pPr>
          </w:p>
        </w:tc>
      </w:tr>
      <w:tr w:rsidR="00C3154A" w:rsidRPr="0062100E" w14:paraId="6DFFFCBC"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047FD3C5" w14:textId="6567287B"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2. </w:t>
            </w:r>
          </w:p>
        </w:tc>
        <w:tc>
          <w:tcPr>
            <w:tcW w:w="1556" w:type="dxa"/>
            <w:tcBorders>
              <w:top w:val="nil"/>
              <w:left w:val="nil"/>
              <w:bottom w:val="single" w:sz="4" w:space="0" w:color="auto"/>
              <w:right w:val="single" w:sz="4" w:space="0" w:color="auto"/>
            </w:tcBorders>
            <w:shd w:val="clear" w:color="auto" w:fill="auto"/>
            <w:vAlign w:val="center"/>
          </w:tcPr>
          <w:p w14:paraId="36EBE357" w14:textId="0771DA51"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26. 6. 2024</w:t>
            </w:r>
          </w:p>
        </w:tc>
        <w:tc>
          <w:tcPr>
            <w:tcW w:w="4110" w:type="dxa"/>
            <w:tcBorders>
              <w:top w:val="nil"/>
              <w:left w:val="nil"/>
              <w:bottom w:val="single" w:sz="4" w:space="0" w:color="auto"/>
              <w:right w:val="single" w:sz="4" w:space="0" w:color="auto"/>
            </w:tcBorders>
            <w:shd w:val="clear" w:color="auto" w:fill="auto"/>
            <w:vAlign w:val="center"/>
          </w:tcPr>
          <w:p w14:paraId="35D11C9C" w14:textId="77777777"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V zvezi z objavljenim razpisom (https://www.gov.si/zbirke/javne-objave/javni-razpis-za-zeleni-prehod-v-kulturi-jr-zpk-2024-2026/) bi vas želel vprašati, ali je investicija v nakup </w:t>
            </w:r>
            <w:r w:rsidRPr="0062100E">
              <w:rPr>
                <w:rFonts w:ascii="Arial" w:eastAsia="Times New Roman" w:hAnsi="Arial" w:cs="Arial"/>
                <w:i/>
                <w:iCs/>
                <w:sz w:val="20"/>
                <w:szCs w:val="20"/>
                <w:lang w:eastAsia="sl-SI"/>
              </w:rPr>
              <w:t xml:space="preserve">XY </w:t>
            </w:r>
            <w:r w:rsidRPr="0062100E">
              <w:rPr>
                <w:rFonts w:ascii="Arial" w:eastAsia="Times New Roman" w:hAnsi="Arial" w:cs="Arial"/>
                <w:sz w:val="20"/>
                <w:szCs w:val="20"/>
                <w:lang w:eastAsia="sl-SI"/>
              </w:rPr>
              <w:t>opreme, upravičen strošek pod rubriko "nakup opreme"?</w:t>
            </w:r>
          </w:p>
          <w:p w14:paraId="127D51FB" w14:textId="32435594"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ab/>
            </w:r>
          </w:p>
        </w:tc>
        <w:tc>
          <w:tcPr>
            <w:tcW w:w="7277" w:type="dxa"/>
            <w:tcBorders>
              <w:top w:val="nil"/>
              <w:left w:val="nil"/>
              <w:bottom w:val="single" w:sz="4" w:space="0" w:color="auto"/>
              <w:right w:val="single" w:sz="4" w:space="0" w:color="auto"/>
            </w:tcBorders>
            <w:shd w:val="clear" w:color="auto" w:fill="auto"/>
            <w:vAlign w:val="center"/>
          </w:tcPr>
          <w:p w14:paraId="5C36DE7D" w14:textId="77777777" w:rsidR="00C3154A" w:rsidRPr="0062100E" w:rsidRDefault="00C3154A" w:rsidP="00700870">
            <w:pPr>
              <w:jc w:val="both"/>
              <w:rPr>
                <w:rFonts w:ascii="Arial" w:hAnsi="Arial" w:cs="Arial"/>
                <w:sz w:val="20"/>
                <w:szCs w:val="20"/>
              </w:rPr>
            </w:pPr>
            <w:r w:rsidRPr="0062100E">
              <w:rPr>
                <w:rFonts w:ascii="Arial" w:hAnsi="Arial" w:cs="Arial"/>
                <w:sz w:val="20"/>
                <w:szCs w:val="20"/>
              </w:rPr>
              <w:t>Skladno z besedilom javnega razpisa, (poglavje 10. Upravičeni stroški), je strošek nakupa opreme upravičen strošek, če je neposredno povezan z dejavnostmi projekta, neposredno prispeva k izvedbi projekta in je nujno potreben za doseganje ciljev projekta- to je, da služi prehodu v okoljsko nevtralno organizacijo ali dogodek.</w:t>
            </w:r>
          </w:p>
          <w:p w14:paraId="6CBEC7B3" w14:textId="40024571" w:rsidR="00C3154A" w:rsidRPr="0062100E" w:rsidRDefault="00C3154A" w:rsidP="00700870">
            <w:pPr>
              <w:jc w:val="both"/>
              <w:rPr>
                <w:rFonts w:ascii="Arial" w:hAnsi="Arial" w:cs="Arial"/>
                <w:sz w:val="20"/>
                <w:szCs w:val="20"/>
              </w:rPr>
            </w:pPr>
            <w:r w:rsidRPr="0062100E">
              <w:rPr>
                <w:rFonts w:ascii="Arial" w:hAnsi="Arial" w:cs="Arial"/>
                <w:sz w:val="20"/>
                <w:szCs w:val="20"/>
              </w:rPr>
              <w:t>To pomeni, da bo nakup opreme opravičen (le), če boste v vlogi lahko dokazali, kako in na kakšen način bo nakupljena oprema prispevala k zelenemu prehodu vaše organizacije.</w:t>
            </w:r>
          </w:p>
        </w:tc>
      </w:tr>
      <w:tr w:rsidR="00C3154A" w:rsidRPr="0062100E" w14:paraId="715290EF" w14:textId="77777777" w:rsidTr="00982110">
        <w:trPr>
          <w:trHeight w:val="537"/>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3719A8B3" w14:textId="77777777" w:rsidR="00C3154A" w:rsidRPr="0062100E" w:rsidRDefault="00C3154A" w:rsidP="00700870">
            <w:pPr>
              <w:spacing w:after="0" w:line="240" w:lineRule="auto"/>
              <w:jc w:val="both"/>
              <w:rPr>
                <w:rFonts w:ascii="Arial" w:eastAsia="Times New Roman" w:hAnsi="Arial" w:cs="Arial"/>
                <w:sz w:val="20"/>
                <w:szCs w:val="20"/>
                <w:lang w:eastAsia="sl-SI"/>
              </w:rPr>
            </w:pPr>
          </w:p>
          <w:p w14:paraId="08905B2A" w14:textId="02AFA6AF"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3. </w:t>
            </w:r>
          </w:p>
        </w:tc>
        <w:tc>
          <w:tcPr>
            <w:tcW w:w="1556" w:type="dxa"/>
            <w:tcBorders>
              <w:top w:val="nil"/>
              <w:left w:val="nil"/>
              <w:bottom w:val="single" w:sz="4" w:space="0" w:color="auto"/>
              <w:right w:val="single" w:sz="4" w:space="0" w:color="auto"/>
            </w:tcBorders>
            <w:shd w:val="clear" w:color="auto" w:fill="auto"/>
            <w:vAlign w:val="center"/>
          </w:tcPr>
          <w:p w14:paraId="2506080A" w14:textId="67DC5F5D"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26. 6. 2024</w:t>
            </w:r>
          </w:p>
        </w:tc>
        <w:tc>
          <w:tcPr>
            <w:tcW w:w="4110" w:type="dxa"/>
            <w:tcBorders>
              <w:top w:val="nil"/>
              <w:left w:val="nil"/>
              <w:bottom w:val="single" w:sz="4" w:space="0" w:color="auto"/>
              <w:right w:val="single" w:sz="4" w:space="0" w:color="auto"/>
            </w:tcBorders>
            <w:shd w:val="clear" w:color="auto" w:fill="auto"/>
            <w:vAlign w:val="center"/>
          </w:tcPr>
          <w:p w14:paraId="736F40CB" w14:textId="0C435385" w:rsidR="00C3154A" w:rsidRPr="0062100E" w:rsidRDefault="00C3154A" w:rsidP="00700870">
            <w:pPr>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Kaj je v javnem razpisu mišljeno pod izrazom zeleni prehod?</w:t>
            </w:r>
          </w:p>
        </w:tc>
        <w:tc>
          <w:tcPr>
            <w:tcW w:w="7277" w:type="dxa"/>
            <w:tcBorders>
              <w:top w:val="nil"/>
              <w:left w:val="nil"/>
              <w:bottom w:val="single" w:sz="4" w:space="0" w:color="auto"/>
              <w:right w:val="single" w:sz="4" w:space="0" w:color="auto"/>
            </w:tcBorders>
            <w:shd w:val="clear" w:color="auto" w:fill="auto"/>
            <w:vAlign w:val="center"/>
          </w:tcPr>
          <w:p w14:paraId="0DE7DBE7" w14:textId="77777777" w:rsidR="00C3154A" w:rsidRPr="0062100E" w:rsidRDefault="00C3154A" w:rsidP="00700870">
            <w:pPr>
              <w:spacing w:before="240" w:after="0"/>
              <w:jc w:val="both"/>
              <w:rPr>
                <w:rFonts w:ascii="Arial" w:hAnsi="Arial" w:cs="Arial"/>
                <w:bCs/>
                <w:sz w:val="20"/>
                <w:szCs w:val="20"/>
              </w:rPr>
            </w:pPr>
            <w:r w:rsidRPr="0062100E">
              <w:rPr>
                <w:rFonts w:ascii="Arial" w:hAnsi="Arial" w:cs="Arial"/>
                <w:bCs/>
                <w:sz w:val="20"/>
                <w:szCs w:val="20"/>
              </w:rPr>
              <w:t xml:space="preserve">Zeleni prehod v kulturi se nanaša na </w:t>
            </w:r>
            <w:r w:rsidRPr="0062100E">
              <w:rPr>
                <w:rFonts w:ascii="Arial" w:hAnsi="Arial" w:cs="Arial"/>
                <w:b/>
                <w:sz w:val="20"/>
                <w:szCs w:val="20"/>
              </w:rPr>
              <w:t>integracijo trajnostnih praks</w:t>
            </w:r>
            <w:r w:rsidRPr="0062100E">
              <w:rPr>
                <w:rFonts w:ascii="Arial" w:hAnsi="Arial" w:cs="Arial"/>
                <w:bCs/>
                <w:sz w:val="20"/>
                <w:szCs w:val="20"/>
              </w:rPr>
              <w:t xml:space="preserve"> in </w:t>
            </w:r>
            <w:r w:rsidRPr="0062100E">
              <w:rPr>
                <w:rFonts w:ascii="Arial" w:hAnsi="Arial" w:cs="Arial"/>
                <w:b/>
                <w:sz w:val="20"/>
                <w:szCs w:val="20"/>
              </w:rPr>
              <w:t xml:space="preserve">okolju prijaznih pristopov </w:t>
            </w:r>
            <w:r w:rsidRPr="0062100E">
              <w:rPr>
                <w:rFonts w:ascii="Arial" w:hAnsi="Arial" w:cs="Arial"/>
                <w:bCs/>
                <w:sz w:val="20"/>
                <w:szCs w:val="20"/>
              </w:rPr>
              <w:t xml:space="preserve">v kulturnem sektorju. </w:t>
            </w:r>
          </w:p>
          <w:p w14:paraId="12EBE471" w14:textId="77777777" w:rsidR="00C3154A" w:rsidRPr="0062100E" w:rsidRDefault="00C3154A" w:rsidP="00700870">
            <w:pPr>
              <w:spacing w:before="240" w:after="0"/>
              <w:jc w:val="both"/>
              <w:rPr>
                <w:rFonts w:ascii="Arial" w:hAnsi="Arial" w:cs="Arial"/>
                <w:bCs/>
                <w:sz w:val="20"/>
                <w:szCs w:val="20"/>
              </w:rPr>
            </w:pPr>
            <w:r w:rsidRPr="0062100E">
              <w:rPr>
                <w:rFonts w:ascii="Arial" w:hAnsi="Arial" w:cs="Arial"/>
                <w:bCs/>
                <w:sz w:val="20"/>
                <w:szCs w:val="20"/>
              </w:rPr>
              <w:t>Glavni cilji zelenega prehoda v kulturi so:</w:t>
            </w:r>
          </w:p>
          <w:p w14:paraId="7EA78D60" w14:textId="77777777" w:rsidR="00C3154A" w:rsidRPr="0062100E" w:rsidRDefault="00C3154A" w:rsidP="00700870">
            <w:pPr>
              <w:pStyle w:val="Odstavekseznama"/>
              <w:numPr>
                <w:ilvl w:val="0"/>
                <w:numId w:val="16"/>
              </w:numPr>
              <w:spacing w:before="240" w:after="0"/>
              <w:jc w:val="both"/>
              <w:rPr>
                <w:rFonts w:ascii="Arial" w:hAnsi="Arial" w:cs="Arial"/>
                <w:bCs/>
                <w:sz w:val="20"/>
                <w:szCs w:val="20"/>
              </w:rPr>
            </w:pPr>
            <w:r w:rsidRPr="0062100E">
              <w:rPr>
                <w:rFonts w:ascii="Arial" w:hAnsi="Arial" w:cs="Arial"/>
                <w:b/>
                <w:sz w:val="20"/>
                <w:szCs w:val="20"/>
              </w:rPr>
              <w:t>zmanjšanje okoljskega odtisa</w:t>
            </w:r>
            <w:r w:rsidRPr="0062100E">
              <w:rPr>
                <w:rFonts w:ascii="Arial" w:hAnsi="Arial" w:cs="Arial"/>
                <w:bCs/>
                <w:sz w:val="20"/>
                <w:szCs w:val="20"/>
              </w:rPr>
              <w:t xml:space="preserve"> kulturnih dejavnosti ali dogodkov,</w:t>
            </w:r>
          </w:p>
          <w:p w14:paraId="7CE7A344" w14:textId="77777777" w:rsidR="00C3154A" w:rsidRPr="0062100E" w:rsidRDefault="00C3154A" w:rsidP="00700870">
            <w:pPr>
              <w:pStyle w:val="Odstavekseznama"/>
              <w:numPr>
                <w:ilvl w:val="0"/>
                <w:numId w:val="16"/>
              </w:numPr>
              <w:spacing w:before="240" w:after="0"/>
              <w:jc w:val="both"/>
              <w:rPr>
                <w:rFonts w:ascii="Arial" w:hAnsi="Arial" w:cs="Arial"/>
                <w:bCs/>
                <w:sz w:val="20"/>
                <w:szCs w:val="20"/>
              </w:rPr>
            </w:pPr>
            <w:r w:rsidRPr="0062100E">
              <w:rPr>
                <w:rFonts w:ascii="Arial" w:hAnsi="Arial" w:cs="Arial"/>
                <w:b/>
                <w:sz w:val="20"/>
                <w:szCs w:val="20"/>
              </w:rPr>
              <w:lastRenderedPageBreak/>
              <w:t>povečanje ozaveščenosti o okoljskih vprašanjih</w:t>
            </w:r>
            <w:r w:rsidRPr="0062100E">
              <w:rPr>
                <w:rFonts w:ascii="Arial" w:hAnsi="Arial" w:cs="Arial"/>
                <w:bCs/>
                <w:sz w:val="20"/>
                <w:szCs w:val="20"/>
              </w:rPr>
              <w:t xml:space="preserve"> ter </w:t>
            </w:r>
          </w:p>
          <w:p w14:paraId="0E15B1CC" w14:textId="24864E5C" w:rsidR="00C3154A" w:rsidRPr="0062100E" w:rsidRDefault="00C3154A" w:rsidP="00700870">
            <w:pPr>
              <w:pStyle w:val="Odstavekseznama"/>
              <w:numPr>
                <w:ilvl w:val="0"/>
                <w:numId w:val="16"/>
              </w:numPr>
              <w:spacing w:before="240" w:after="0"/>
              <w:jc w:val="both"/>
              <w:rPr>
                <w:rFonts w:ascii="Arial" w:hAnsi="Arial" w:cs="Arial"/>
                <w:bCs/>
                <w:sz w:val="20"/>
                <w:szCs w:val="20"/>
              </w:rPr>
            </w:pPr>
            <w:r w:rsidRPr="0062100E">
              <w:rPr>
                <w:rFonts w:ascii="Arial" w:hAnsi="Arial" w:cs="Arial"/>
                <w:bCs/>
                <w:sz w:val="20"/>
                <w:szCs w:val="20"/>
              </w:rPr>
              <w:t xml:space="preserve">spodbujanje </w:t>
            </w:r>
            <w:r w:rsidRPr="0062100E">
              <w:rPr>
                <w:rFonts w:ascii="Arial" w:hAnsi="Arial" w:cs="Arial"/>
                <w:b/>
                <w:sz w:val="20"/>
                <w:szCs w:val="20"/>
              </w:rPr>
              <w:t>trajnostnih vrednot</w:t>
            </w:r>
            <w:r w:rsidRPr="0062100E">
              <w:rPr>
                <w:rFonts w:ascii="Arial" w:hAnsi="Arial" w:cs="Arial"/>
                <w:bCs/>
                <w:sz w:val="20"/>
                <w:szCs w:val="20"/>
              </w:rPr>
              <w:t xml:space="preserve"> skozi kulturne izraze. </w:t>
            </w:r>
          </w:p>
        </w:tc>
      </w:tr>
      <w:tr w:rsidR="00C3154A" w:rsidRPr="0062100E" w14:paraId="02EAC064"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B415444" w14:textId="62EC527D"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lastRenderedPageBreak/>
              <w:t xml:space="preserve">4. </w:t>
            </w:r>
          </w:p>
        </w:tc>
        <w:tc>
          <w:tcPr>
            <w:tcW w:w="1556" w:type="dxa"/>
            <w:tcBorders>
              <w:top w:val="nil"/>
              <w:left w:val="nil"/>
              <w:bottom w:val="single" w:sz="4" w:space="0" w:color="auto"/>
              <w:right w:val="single" w:sz="4" w:space="0" w:color="auto"/>
            </w:tcBorders>
            <w:shd w:val="clear" w:color="auto" w:fill="auto"/>
            <w:vAlign w:val="center"/>
          </w:tcPr>
          <w:p w14:paraId="344A882D" w14:textId="6DF74D3C"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28. 6. 2024</w:t>
            </w:r>
          </w:p>
        </w:tc>
        <w:tc>
          <w:tcPr>
            <w:tcW w:w="4110" w:type="dxa"/>
            <w:tcBorders>
              <w:top w:val="nil"/>
              <w:left w:val="nil"/>
              <w:bottom w:val="single" w:sz="4" w:space="0" w:color="auto"/>
              <w:right w:val="single" w:sz="4" w:space="0" w:color="auto"/>
            </w:tcBorders>
            <w:shd w:val="clear" w:color="auto" w:fill="auto"/>
            <w:vAlign w:val="center"/>
          </w:tcPr>
          <w:p w14:paraId="4717B38D" w14:textId="53EC8AD0" w:rsidR="00C3154A" w:rsidRPr="0062100E" w:rsidRDefault="00C3154A" w:rsidP="00700870">
            <w:pPr>
              <w:spacing w:after="0" w:line="240" w:lineRule="auto"/>
              <w:jc w:val="both"/>
              <w:rPr>
                <w:rFonts w:ascii="Arial" w:eastAsia="Calibri" w:hAnsi="Arial" w:cs="Arial"/>
                <w:sz w:val="20"/>
                <w:szCs w:val="20"/>
                <w14:ligatures w14:val="standardContextual"/>
              </w:rPr>
            </w:pPr>
            <w:r w:rsidRPr="0062100E">
              <w:rPr>
                <w:rFonts w:ascii="Arial" w:eastAsia="Calibri" w:hAnsi="Arial" w:cs="Arial"/>
                <w:sz w:val="20"/>
                <w:szCs w:val="20"/>
                <w14:ligatures w14:val="standardContextual"/>
              </w:rPr>
              <w:t xml:space="preserve">Kje bi lahko dostopali do obrazcev s ciljem predogleda, ki morajo biti izpolnjeni in so sestavni del vloge na javni razpis (npr. Obrazec ąt. 1_ A1: Opis projekta; Obrazec ąt. 2: Finančni načrt, Obrazec ąt. 3_A1: Izjava prijavitelja o izpolnjevanju in sprejemanju razpisnih pogojev in Obrazec ąt. 4_A: Izjava o nameri sodelovanja v projektu. </w:t>
            </w:r>
          </w:p>
          <w:p w14:paraId="1EFFE34D" w14:textId="77777777" w:rsidR="00C3154A" w:rsidRPr="0062100E" w:rsidRDefault="00C3154A" w:rsidP="00700870">
            <w:pPr>
              <w:spacing w:after="0" w:line="240" w:lineRule="auto"/>
              <w:jc w:val="both"/>
              <w:rPr>
                <w:rFonts w:ascii="Arial" w:eastAsia="Calibri" w:hAnsi="Arial" w:cs="Arial"/>
                <w:sz w:val="20"/>
                <w:szCs w:val="20"/>
                <w14:ligatures w14:val="standardContextual"/>
              </w:rPr>
            </w:pPr>
          </w:p>
          <w:p w14:paraId="73500E6D" w14:textId="5EEEC6BC" w:rsidR="00C3154A" w:rsidRPr="0062100E" w:rsidRDefault="00C3154A" w:rsidP="00700870">
            <w:pPr>
              <w:spacing w:after="0" w:line="240" w:lineRule="auto"/>
              <w:jc w:val="both"/>
              <w:rPr>
                <w:rFonts w:ascii="Arial" w:eastAsia="Calibri" w:hAnsi="Arial" w:cs="Arial"/>
                <w:sz w:val="20"/>
                <w:szCs w:val="20"/>
                <w14:ligatures w14:val="standardContextual"/>
              </w:rPr>
            </w:pPr>
            <w:r w:rsidRPr="0062100E">
              <w:rPr>
                <w:rFonts w:ascii="Arial" w:eastAsia="Calibri" w:hAnsi="Arial" w:cs="Arial"/>
                <w:sz w:val="20"/>
                <w:szCs w:val="20"/>
                <w14:ligatures w14:val="standardContextual"/>
              </w:rPr>
              <w:t>Ali je dostop do obrazcev možen samo preko spletne aplikacije eJR?</w:t>
            </w:r>
          </w:p>
          <w:p w14:paraId="2A56E72A" w14:textId="021BDEC7" w:rsidR="00C3154A" w:rsidRPr="0062100E" w:rsidRDefault="00C3154A" w:rsidP="00700870">
            <w:pPr>
              <w:autoSpaceDE w:val="0"/>
              <w:autoSpaceDN w:val="0"/>
              <w:adjustRightInd w:val="0"/>
              <w:spacing w:after="0" w:line="240" w:lineRule="auto"/>
              <w:jc w:val="both"/>
              <w:rPr>
                <w:rFonts w:ascii="Arial" w:eastAsia="Times New Roman" w:hAnsi="Arial" w:cs="Arial"/>
                <w:color w:val="000000"/>
                <w:sz w:val="20"/>
                <w:szCs w:val="20"/>
                <w:lang w:eastAsia="sl-SI"/>
              </w:rPr>
            </w:pPr>
          </w:p>
        </w:tc>
        <w:tc>
          <w:tcPr>
            <w:tcW w:w="7277" w:type="dxa"/>
            <w:tcBorders>
              <w:top w:val="nil"/>
              <w:left w:val="nil"/>
              <w:bottom w:val="single" w:sz="4" w:space="0" w:color="auto"/>
              <w:right w:val="single" w:sz="4" w:space="0" w:color="auto"/>
            </w:tcBorders>
            <w:shd w:val="clear" w:color="auto" w:fill="auto"/>
            <w:vAlign w:val="center"/>
          </w:tcPr>
          <w:p w14:paraId="441F6176" w14:textId="0B509195"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hAnsi="Arial" w:cs="Arial"/>
                <w:sz w:val="20"/>
                <w:szCs w:val="20"/>
              </w:rPr>
              <w:t xml:space="preserve">Zainteresirani prijavitelji se lahko seznanijo z razpisno dokumentacijo oziroma vpogledajo vanjo v glavni pisarni Ministrstva za kulturo Republike Slovenije na naslovu: Maistrova 10, Ljubljana, ali na </w:t>
            </w:r>
            <w:r w:rsidRPr="0062100E">
              <w:rPr>
                <w:rFonts w:ascii="Arial" w:hAnsi="Arial" w:cs="Arial"/>
                <w:sz w:val="20"/>
                <w:szCs w:val="20"/>
                <w:lang w:eastAsia="sl-SI"/>
              </w:rPr>
              <w:t>spletni strani ministrstva, kjer je objavljena povezava v spletno aplikacijo eJR, kjer se nahajajo vsi  zahtevani obrazci.</w:t>
            </w:r>
          </w:p>
        </w:tc>
      </w:tr>
      <w:tr w:rsidR="00C3154A" w:rsidRPr="0062100E" w14:paraId="7D4D5155" w14:textId="77777777" w:rsidTr="00982110">
        <w:trPr>
          <w:trHeight w:val="67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02E36B9D" w14:textId="7C923491"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5. </w:t>
            </w:r>
          </w:p>
        </w:tc>
        <w:tc>
          <w:tcPr>
            <w:tcW w:w="1556" w:type="dxa"/>
            <w:tcBorders>
              <w:top w:val="nil"/>
              <w:left w:val="nil"/>
              <w:bottom w:val="single" w:sz="4" w:space="0" w:color="auto"/>
              <w:right w:val="single" w:sz="4" w:space="0" w:color="auto"/>
            </w:tcBorders>
            <w:shd w:val="clear" w:color="auto" w:fill="auto"/>
            <w:vAlign w:val="center"/>
          </w:tcPr>
          <w:p w14:paraId="69A40AC0" w14:textId="3C44E5C2"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28. 6. 2024</w:t>
            </w:r>
          </w:p>
        </w:tc>
        <w:tc>
          <w:tcPr>
            <w:tcW w:w="4110" w:type="dxa"/>
            <w:tcBorders>
              <w:top w:val="nil"/>
              <w:left w:val="nil"/>
              <w:bottom w:val="single" w:sz="4" w:space="0" w:color="auto"/>
              <w:right w:val="single" w:sz="4" w:space="0" w:color="auto"/>
            </w:tcBorders>
            <w:shd w:val="clear" w:color="auto" w:fill="auto"/>
            <w:vAlign w:val="center"/>
          </w:tcPr>
          <w:p w14:paraId="4CD2A7FB" w14:textId="12BD0442" w:rsidR="00C3154A" w:rsidRPr="0062100E" w:rsidRDefault="00C3154A" w:rsidP="00700870">
            <w:pPr>
              <w:jc w:val="both"/>
              <w:rPr>
                <w:rFonts w:ascii="Arial" w:hAnsi="Arial" w:cs="Arial"/>
                <w:sz w:val="20"/>
                <w:szCs w:val="20"/>
              </w:rPr>
            </w:pPr>
            <w:r w:rsidRPr="0062100E">
              <w:rPr>
                <w:rFonts w:ascii="Arial" w:hAnsi="Arial" w:cs="Arial"/>
                <w:sz w:val="20"/>
                <w:szCs w:val="20"/>
              </w:rPr>
              <w:t>Ali mora biti subjekt/prejemnik pod točko 5.1 sklop A, podsklop A2 na dan objave razpisa vpisan v evidenco javnih zavodov na področju kulture?</w:t>
            </w:r>
          </w:p>
          <w:p w14:paraId="2D821990" w14:textId="28275EF7" w:rsidR="00C3154A" w:rsidRPr="0062100E" w:rsidRDefault="00C3154A" w:rsidP="00700870">
            <w:pPr>
              <w:autoSpaceDE w:val="0"/>
              <w:autoSpaceDN w:val="0"/>
              <w:adjustRightInd w:val="0"/>
              <w:spacing w:after="0" w:line="240" w:lineRule="auto"/>
              <w:jc w:val="both"/>
              <w:rPr>
                <w:rFonts w:ascii="Arial" w:eastAsia="Times New Roman" w:hAnsi="Arial" w:cs="Arial"/>
                <w:color w:val="000000"/>
                <w:sz w:val="20"/>
                <w:szCs w:val="20"/>
                <w:lang w:eastAsia="sl-SI"/>
              </w:rPr>
            </w:pPr>
          </w:p>
        </w:tc>
        <w:tc>
          <w:tcPr>
            <w:tcW w:w="7277" w:type="dxa"/>
            <w:tcBorders>
              <w:top w:val="nil"/>
              <w:left w:val="nil"/>
              <w:bottom w:val="single" w:sz="4" w:space="0" w:color="auto"/>
              <w:right w:val="single" w:sz="4" w:space="0" w:color="auto"/>
            </w:tcBorders>
            <w:shd w:val="clear" w:color="auto" w:fill="auto"/>
            <w:vAlign w:val="center"/>
          </w:tcPr>
          <w:p w14:paraId="43C31CF5" w14:textId="6D1EB855" w:rsidR="00C3154A" w:rsidRPr="0062100E" w:rsidRDefault="00C3154A" w:rsidP="00700870">
            <w:pPr>
              <w:jc w:val="both"/>
              <w:rPr>
                <w:rFonts w:ascii="Arial" w:hAnsi="Arial" w:cs="Arial"/>
                <w:sz w:val="20"/>
                <w:szCs w:val="20"/>
              </w:rPr>
            </w:pPr>
            <w:bookmarkStart w:id="0" w:name="_Hlk168389056"/>
            <w:bookmarkStart w:id="1" w:name="_Hlk127289529"/>
            <w:r w:rsidRPr="0062100E">
              <w:rPr>
                <w:rFonts w:ascii="Arial" w:hAnsi="Arial" w:cs="Arial"/>
                <w:sz w:val="20"/>
                <w:szCs w:val="20"/>
              </w:rPr>
              <w:t xml:space="preserve">Splošne pogoje za kandidiranje na javnem razpisu mora prijavitelj izpolnjevati </w:t>
            </w:r>
            <w:r w:rsidRPr="0062100E">
              <w:rPr>
                <w:rFonts w:ascii="Arial" w:hAnsi="Arial" w:cs="Arial"/>
                <w:b/>
                <w:bCs/>
                <w:sz w:val="20"/>
                <w:szCs w:val="20"/>
              </w:rPr>
              <w:t>na</w:t>
            </w:r>
            <w:r w:rsidRPr="0062100E">
              <w:rPr>
                <w:rFonts w:ascii="Arial" w:hAnsi="Arial" w:cs="Arial"/>
                <w:sz w:val="20"/>
                <w:szCs w:val="20"/>
              </w:rPr>
              <w:t xml:space="preserve"> </w:t>
            </w:r>
            <w:r w:rsidRPr="0062100E">
              <w:rPr>
                <w:rFonts w:ascii="Arial" w:hAnsi="Arial" w:cs="Arial"/>
                <w:b/>
                <w:bCs/>
                <w:sz w:val="20"/>
                <w:szCs w:val="20"/>
              </w:rPr>
              <w:t>dan objave javnega razpisa</w:t>
            </w:r>
            <w:r w:rsidRPr="0062100E">
              <w:rPr>
                <w:rFonts w:ascii="Arial" w:hAnsi="Arial" w:cs="Arial"/>
                <w:sz w:val="20"/>
                <w:szCs w:val="20"/>
              </w:rPr>
              <w:t xml:space="preserve"> v Uradnem listu Republike Slovenije</w:t>
            </w:r>
            <w:bookmarkEnd w:id="0"/>
            <w:r w:rsidRPr="0062100E">
              <w:rPr>
                <w:rFonts w:ascii="Arial" w:hAnsi="Arial" w:cs="Arial"/>
                <w:sz w:val="20"/>
                <w:szCs w:val="20"/>
              </w:rPr>
              <w:t>, razen če v besedilu javnega razpisa za posamezen pogoj ni določen drugačen presečni datum.</w:t>
            </w:r>
            <w:bookmarkEnd w:id="1"/>
          </w:p>
          <w:p w14:paraId="04BA0940" w14:textId="623979F0" w:rsidR="00C3154A" w:rsidRPr="0062100E" w:rsidRDefault="00C3154A" w:rsidP="00700870">
            <w:pPr>
              <w:jc w:val="both"/>
              <w:rPr>
                <w:rFonts w:ascii="Arial" w:hAnsi="Arial" w:cs="Arial"/>
                <w:sz w:val="20"/>
                <w:szCs w:val="20"/>
              </w:rPr>
            </w:pPr>
            <w:r w:rsidRPr="0062100E">
              <w:rPr>
                <w:rFonts w:ascii="Arial" w:hAnsi="Arial" w:cs="Arial"/>
                <w:sz w:val="20"/>
                <w:szCs w:val="20"/>
              </w:rPr>
              <w:t>Za omenjeni pogoj- to je, da mora biti prijavitelj na SKLOPU A, podsklopu A1, javni zavod, ki je vpisan v evidenco javnih zavodov na področju kulture, ki ga vodi ministrstvo v skladu s 30. členom ZUJIK, v besedilu javnega razpisa ni določenega drugačnega presečnega datuma, zato velja, da mora prijavitelj ta pogoj izpolnjevati na dan objave na javni razpis.</w:t>
            </w:r>
          </w:p>
          <w:p w14:paraId="731B670D" w14:textId="023E3943" w:rsidR="00C3154A" w:rsidRPr="0062100E" w:rsidRDefault="00C3154A" w:rsidP="00700870">
            <w:pPr>
              <w:spacing w:after="0" w:line="240" w:lineRule="auto"/>
              <w:jc w:val="both"/>
              <w:rPr>
                <w:rFonts w:ascii="Arial" w:eastAsia="Times New Roman" w:hAnsi="Arial" w:cs="Arial"/>
                <w:color w:val="000000"/>
                <w:sz w:val="20"/>
                <w:szCs w:val="20"/>
                <w:lang w:eastAsia="sl-SI"/>
              </w:rPr>
            </w:pPr>
          </w:p>
        </w:tc>
      </w:tr>
      <w:tr w:rsidR="00C3154A" w:rsidRPr="0062100E" w14:paraId="05766C3E" w14:textId="77777777" w:rsidTr="00982110">
        <w:trPr>
          <w:trHeight w:val="679"/>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43FCCC70" w14:textId="29A82EB6"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6. </w:t>
            </w:r>
          </w:p>
        </w:tc>
        <w:tc>
          <w:tcPr>
            <w:tcW w:w="1556" w:type="dxa"/>
            <w:tcBorders>
              <w:top w:val="nil"/>
              <w:left w:val="nil"/>
              <w:bottom w:val="single" w:sz="4" w:space="0" w:color="auto"/>
              <w:right w:val="single" w:sz="4" w:space="0" w:color="auto"/>
            </w:tcBorders>
            <w:shd w:val="clear" w:color="auto" w:fill="auto"/>
            <w:vAlign w:val="center"/>
          </w:tcPr>
          <w:p w14:paraId="543BBE87" w14:textId="7CE71AB5"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2</w:t>
            </w:r>
            <w:r w:rsidR="003D4A79" w:rsidRPr="0062100E">
              <w:rPr>
                <w:rFonts w:ascii="Arial" w:eastAsia="Times New Roman" w:hAnsi="Arial" w:cs="Arial"/>
                <w:color w:val="000000"/>
                <w:sz w:val="20"/>
                <w:szCs w:val="20"/>
                <w:lang w:eastAsia="sl-SI"/>
              </w:rPr>
              <w:t>8</w:t>
            </w:r>
            <w:r w:rsidRPr="0062100E">
              <w:rPr>
                <w:rFonts w:ascii="Arial" w:eastAsia="Times New Roman" w:hAnsi="Arial" w:cs="Arial"/>
                <w:color w:val="000000"/>
                <w:sz w:val="20"/>
                <w:szCs w:val="20"/>
                <w:lang w:eastAsia="sl-SI"/>
              </w:rPr>
              <w:t>. 6. 2024</w:t>
            </w:r>
          </w:p>
        </w:tc>
        <w:tc>
          <w:tcPr>
            <w:tcW w:w="4110" w:type="dxa"/>
            <w:tcBorders>
              <w:top w:val="nil"/>
              <w:left w:val="nil"/>
              <w:bottom w:val="single" w:sz="4" w:space="0" w:color="auto"/>
              <w:right w:val="single" w:sz="4" w:space="0" w:color="auto"/>
            </w:tcBorders>
            <w:shd w:val="clear" w:color="auto" w:fill="auto"/>
            <w:vAlign w:val="center"/>
          </w:tcPr>
          <w:p w14:paraId="130912B8" w14:textId="387DA113" w:rsidR="00C3154A" w:rsidRPr="0062100E" w:rsidRDefault="00C3154A" w:rsidP="00700870">
            <w:pPr>
              <w:jc w:val="both"/>
              <w:rPr>
                <w:rFonts w:ascii="Arial" w:hAnsi="Arial" w:cs="Arial"/>
                <w:sz w:val="20"/>
                <w:szCs w:val="20"/>
              </w:rPr>
            </w:pPr>
            <w:r w:rsidRPr="0062100E">
              <w:rPr>
                <w:rFonts w:ascii="Arial" w:eastAsia="Times New Roman" w:hAnsi="Arial" w:cs="Arial"/>
                <w:color w:val="000000"/>
                <w:sz w:val="20"/>
                <w:szCs w:val="20"/>
                <w:lang w:eastAsia="sl-SI"/>
              </w:rPr>
              <w:t>Kako v javnem razpisu definirate ogljični odtis?</w:t>
            </w:r>
          </w:p>
        </w:tc>
        <w:tc>
          <w:tcPr>
            <w:tcW w:w="7277" w:type="dxa"/>
            <w:tcBorders>
              <w:top w:val="nil"/>
              <w:left w:val="nil"/>
              <w:bottom w:val="single" w:sz="4" w:space="0" w:color="auto"/>
              <w:right w:val="single" w:sz="4" w:space="0" w:color="auto"/>
            </w:tcBorders>
            <w:shd w:val="clear" w:color="auto" w:fill="auto"/>
            <w:vAlign w:val="center"/>
          </w:tcPr>
          <w:p w14:paraId="4699336A" w14:textId="77777777" w:rsidR="00C3154A" w:rsidRPr="0062100E" w:rsidRDefault="00B63A05" w:rsidP="00700870">
            <w:pPr>
              <w:tabs>
                <w:tab w:val="num" w:pos="720"/>
              </w:tabs>
              <w:spacing w:before="240" w:after="0"/>
              <w:jc w:val="both"/>
              <w:rPr>
                <w:rFonts w:ascii="Arial" w:hAnsi="Arial" w:cs="Arial"/>
                <w:sz w:val="20"/>
                <w:szCs w:val="20"/>
              </w:rPr>
            </w:pPr>
            <w:r w:rsidRPr="0062100E">
              <w:rPr>
                <w:rFonts w:ascii="Arial" w:hAnsi="Arial" w:cs="Arial"/>
                <w:b/>
                <w:bCs/>
                <w:sz w:val="20"/>
                <w:szCs w:val="20"/>
              </w:rPr>
              <w:t xml:space="preserve">Ogljični odtis </w:t>
            </w:r>
            <w:r w:rsidRPr="0062100E">
              <w:rPr>
                <w:rFonts w:ascii="Arial" w:hAnsi="Arial" w:cs="Arial"/>
                <w:sz w:val="20"/>
                <w:szCs w:val="20"/>
              </w:rPr>
              <w:t xml:space="preserve">je merilo celotne količine emisij toplogrednih plinov, ki jih neposredno ali posredno povzroča posameznik, organizacija, dogodek ali proizvod skozi celoten življenjski cikel. </w:t>
            </w:r>
          </w:p>
          <w:p w14:paraId="7E56375B" w14:textId="77777777" w:rsidR="00B63A05" w:rsidRPr="0062100E" w:rsidRDefault="00C3154A" w:rsidP="00700870">
            <w:pPr>
              <w:tabs>
                <w:tab w:val="num" w:pos="720"/>
              </w:tabs>
              <w:spacing w:before="240" w:after="0"/>
              <w:jc w:val="both"/>
              <w:rPr>
                <w:rFonts w:ascii="Arial" w:hAnsi="Arial" w:cs="Arial"/>
                <w:sz w:val="20"/>
                <w:szCs w:val="20"/>
              </w:rPr>
            </w:pPr>
            <w:r w:rsidRPr="0062100E">
              <w:rPr>
                <w:rFonts w:ascii="Arial" w:hAnsi="Arial" w:cs="Arial"/>
                <w:sz w:val="20"/>
                <w:szCs w:val="20"/>
              </w:rPr>
              <w:t>J</w:t>
            </w:r>
            <w:r w:rsidR="00B63A05" w:rsidRPr="0062100E">
              <w:rPr>
                <w:rFonts w:ascii="Arial" w:hAnsi="Arial" w:cs="Arial"/>
                <w:sz w:val="20"/>
                <w:szCs w:val="20"/>
              </w:rPr>
              <w:t xml:space="preserve">e </w:t>
            </w:r>
            <w:r w:rsidR="00B63A05" w:rsidRPr="0062100E">
              <w:rPr>
                <w:rFonts w:ascii="Arial" w:hAnsi="Arial" w:cs="Arial"/>
                <w:b/>
                <w:bCs/>
                <w:sz w:val="20"/>
                <w:szCs w:val="20"/>
              </w:rPr>
              <w:t xml:space="preserve">ključno orodje </w:t>
            </w:r>
            <w:r w:rsidR="00B63A05" w:rsidRPr="0062100E">
              <w:rPr>
                <w:rFonts w:ascii="Arial" w:hAnsi="Arial" w:cs="Arial"/>
                <w:sz w:val="20"/>
                <w:szCs w:val="20"/>
              </w:rPr>
              <w:t xml:space="preserve">za </w:t>
            </w:r>
            <w:r w:rsidR="00B63A05" w:rsidRPr="0062100E">
              <w:rPr>
                <w:rFonts w:ascii="Arial" w:hAnsi="Arial" w:cs="Arial"/>
                <w:b/>
                <w:bCs/>
                <w:sz w:val="20"/>
                <w:szCs w:val="20"/>
              </w:rPr>
              <w:t xml:space="preserve">razumevanje in upravljanje vpliva naših dejavnosti na </w:t>
            </w:r>
            <w:r w:rsidR="00B63A05" w:rsidRPr="0062100E">
              <w:rPr>
                <w:rFonts w:ascii="Arial" w:hAnsi="Arial" w:cs="Arial"/>
                <w:sz w:val="20"/>
                <w:szCs w:val="20"/>
              </w:rPr>
              <w:t xml:space="preserve">podnebne spremembe. Z zmanjševanjem ogljičnega odtisa lahko posamezniki, </w:t>
            </w:r>
            <w:r w:rsidR="00B63A05" w:rsidRPr="0062100E">
              <w:rPr>
                <w:rFonts w:ascii="Arial" w:hAnsi="Arial" w:cs="Arial"/>
                <w:sz w:val="20"/>
                <w:szCs w:val="20"/>
              </w:rPr>
              <w:lastRenderedPageBreak/>
              <w:t>organizacije in skupnosti prispevajo k trajnostnemu razvoju in boju proti podnebnim spremembam.</w:t>
            </w:r>
          </w:p>
          <w:p w14:paraId="5E1FCFDE" w14:textId="36F5A9AE" w:rsidR="00C3154A" w:rsidRPr="0062100E" w:rsidRDefault="00C3154A" w:rsidP="005D40FE">
            <w:pPr>
              <w:spacing w:after="0" w:line="276" w:lineRule="auto"/>
              <w:jc w:val="both"/>
              <w:rPr>
                <w:rFonts w:ascii="Arial" w:hAnsi="Arial" w:cs="Arial"/>
                <w:sz w:val="20"/>
                <w:szCs w:val="20"/>
              </w:rPr>
            </w:pPr>
            <w:r w:rsidRPr="0062100E">
              <w:rPr>
                <w:rFonts w:ascii="Arial" w:hAnsi="Arial" w:cs="Arial"/>
                <w:sz w:val="20"/>
                <w:szCs w:val="20"/>
              </w:rPr>
              <w:t xml:space="preserve">Ogljični odtis se meri s </w:t>
            </w:r>
            <w:r w:rsidR="00B63A05" w:rsidRPr="0062100E">
              <w:rPr>
                <w:rFonts w:ascii="Arial" w:hAnsi="Arial" w:cs="Arial"/>
                <w:b/>
                <w:bCs/>
                <w:sz w:val="20"/>
                <w:szCs w:val="20"/>
              </w:rPr>
              <w:t xml:space="preserve">kalkulatorji ogljičnega odtisa, </w:t>
            </w:r>
            <w:r w:rsidR="00B63A05" w:rsidRPr="0062100E">
              <w:rPr>
                <w:rFonts w:ascii="Arial" w:hAnsi="Arial" w:cs="Arial"/>
                <w:sz w:val="20"/>
                <w:szCs w:val="20"/>
              </w:rPr>
              <w:t>ki upoštevajo različne dejavnike kot npr. način prevoza, potrošnje, ravnanja z odpadki in energijo</w:t>
            </w:r>
            <w:r w:rsidRPr="0062100E">
              <w:rPr>
                <w:rFonts w:ascii="Arial" w:hAnsi="Arial" w:cs="Arial"/>
                <w:sz w:val="20"/>
                <w:szCs w:val="20"/>
              </w:rPr>
              <w:t xml:space="preserve">. </w:t>
            </w:r>
            <w:r w:rsidR="00B63A05" w:rsidRPr="0062100E">
              <w:rPr>
                <w:rFonts w:ascii="Arial" w:hAnsi="Arial" w:cs="Arial"/>
                <w:sz w:val="20"/>
                <w:szCs w:val="20"/>
              </w:rPr>
              <w:t>Namen je bolje razumeti vpliv svojih dejavnosti na okolje.</w:t>
            </w:r>
          </w:p>
        </w:tc>
      </w:tr>
      <w:tr w:rsidR="00C3154A" w:rsidRPr="0062100E" w14:paraId="1161BFF0" w14:textId="77777777" w:rsidTr="00982110">
        <w:trPr>
          <w:trHeight w:val="679"/>
          <w:jc w:val="center"/>
        </w:trPr>
        <w:tc>
          <w:tcPr>
            <w:tcW w:w="566" w:type="dxa"/>
            <w:tcBorders>
              <w:top w:val="nil"/>
              <w:left w:val="single" w:sz="4" w:space="0" w:color="auto"/>
              <w:bottom w:val="nil"/>
              <w:right w:val="single" w:sz="4" w:space="0" w:color="auto"/>
            </w:tcBorders>
            <w:shd w:val="clear" w:color="auto" w:fill="auto"/>
            <w:vAlign w:val="center"/>
          </w:tcPr>
          <w:p w14:paraId="2A8F4994" w14:textId="7E220AF8" w:rsidR="00C3154A" w:rsidRPr="0062100E" w:rsidRDefault="00C3154A" w:rsidP="00700870">
            <w:pPr>
              <w:spacing w:after="0" w:line="240" w:lineRule="auto"/>
              <w:jc w:val="both"/>
              <w:rPr>
                <w:rFonts w:ascii="Arial" w:eastAsia="Times New Roman" w:hAnsi="Arial" w:cs="Arial"/>
                <w:sz w:val="20"/>
                <w:szCs w:val="20"/>
                <w:lang w:eastAsia="sl-SI"/>
              </w:rPr>
            </w:pPr>
          </w:p>
        </w:tc>
        <w:tc>
          <w:tcPr>
            <w:tcW w:w="1556" w:type="dxa"/>
            <w:tcBorders>
              <w:top w:val="nil"/>
              <w:left w:val="nil"/>
              <w:bottom w:val="nil"/>
              <w:right w:val="single" w:sz="4" w:space="0" w:color="auto"/>
            </w:tcBorders>
            <w:shd w:val="clear" w:color="auto" w:fill="auto"/>
            <w:vAlign w:val="center"/>
          </w:tcPr>
          <w:p w14:paraId="560679DF" w14:textId="78195014" w:rsidR="00C3154A" w:rsidRPr="0062100E" w:rsidRDefault="00C3154A" w:rsidP="00700870">
            <w:pPr>
              <w:spacing w:after="0" w:line="240" w:lineRule="auto"/>
              <w:jc w:val="both"/>
              <w:rPr>
                <w:rFonts w:ascii="Arial" w:eastAsia="Times New Roman" w:hAnsi="Arial" w:cs="Arial"/>
                <w:color w:val="000000"/>
                <w:sz w:val="20"/>
                <w:szCs w:val="20"/>
                <w:lang w:eastAsia="sl-SI"/>
              </w:rPr>
            </w:pPr>
          </w:p>
        </w:tc>
        <w:tc>
          <w:tcPr>
            <w:tcW w:w="4110" w:type="dxa"/>
            <w:tcBorders>
              <w:top w:val="nil"/>
              <w:left w:val="nil"/>
              <w:bottom w:val="nil"/>
              <w:right w:val="single" w:sz="4" w:space="0" w:color="auto"/>
            </w:tcBorders>
            <w:shd w:val="clear" w:color="auto" w:fill="auto"/>
            <w:vAlign w:val="center"/>
          </w:tcPr>
          <w:p w14:paraId="517E4850" w14:textId="6D5BDC24" w:rsidR="00C3154A" w:rsidRPr="0062100E" w:rsidRDefault="00C3154A" w:rsidP="00700870">
            <w:pPr>
              <w:jc w:val="both"/>
              <w:rPr>
                <w:rFonts w:ascii="Arial" w:hAnsi="Arial" w:cs="Arial"/>
                <w:sz w:val="20"/>
                <w:szCs w:val="20"/>
              </w:rPr>
            </w:pPr>
          </w:p>
        </w:tc>
        <w:tc>
          <w:tcPr>
            <w:tcW w:w="7277" w:type="dxa"/>
            <w:tcBorders>
              <w:top w:val="nil"/>
              <w:left w:val="nil"/>
              <w:bottom w:val="nil"/>
              <w:right w:val="single" w:sz="4" w:space="0" w:color="auto"/>
            </w:tcBorders>
            <w:shd w:val="clear" w:color="auto" w:fill="auto"/>
            <w:vAlign w:val="center"/>
          </w:tcPr>
          <w:p w14:paraId="74A8F8E8" w14:textId="2C40E6A6" w:rsidR="00C3154A" w:rsidRPr="0062100E" w:rsidRDefault="00C3154A" w:rsidP="00700870">
            <w:pPr>
              <w:spacing w:after="0" w:line="276" w:lineRule="auto"/>
              <w:jc w:val="both"/>
              <w:rPr>
                <w:rFonts w:ascii="Arial" w:eastAsia="Times New Roman" w:hAnsi="Arial" w:cs="Arial"/>
                <w:sz w:val="20"/>
                <w:szCs w:val="20"/>
                <w:lang w:eastAsia="sl-SI"/>
              </w:rPr>
            </w:pPr>
          </w:p>
        </w:tc>
      </w:tr>
      <w:tr w:rsidR="00C3154A" w:rsidRPr="0062100E" w14:paraId="0D53F7C1"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A363493" w14:textId="1BA6691B" w:rsidR="00C3154A" w:rsidRPr="0062100E" w:rsidRDefault="00C3154A" w:rsidP="00700870">
            <w:pPr>
              <w:autoSpaceDE w:val="0"/>
              <w:autoSpaceDN w:val="0"/>
              <w:adjustRightInd w:val="0"/>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7.</w:t>
            </w:r>
          </w:p>
        </w:tc>
        <w:tc>
          <w:tcPr>
            <w:tcW w:w="1556" w:type="dxa"/>
            <w:tcBorders>
              <w:top w:val="nil"/>
              <w:left w:val="nil"/>
              <w:bottom w:val="single" w:sz="4" w:space="0" w:color="auto"/>
              <w:right w:val="single" w:sz="4" w:space="0" w:color="auto"/>
            </w:tcBorders>
            <w:shd w:val="clear" w:color="auto" w:fill="auto"/>
            <w:vAlign w:val="center"/>
          </w:tcPr>
          <w:p w14:paraId="2C8BA746" w14:textId="58BF6B4D"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28. 6. 2024</w:t>
            </w:r>
          </w:p>
        </w:tc>
        <w:tc>
          <w:tcPr>
            <w:tcW w:w="4110" w:type="dxa"/>
            <w:tcBorders>
              <w:top w:val="nil"/>
              <w:left w:val="nil"/>
              <w:bottom w:val="single" w:sz="4" w:space="0" w:color="auto"/>
              <w:right w:val="single" w:sz="4" w:space="0" w:color="auto"/>
            </w:tcBorders>
            <w:shd w:val="clear" w:color="auto" w:fill="auto"/>
            <w:vAlign w:val="center"/>
          </w:tcPr>
          <w:p w14:paraId="6837B922" w14:textId="749B5940" w:rsidR="00C3154A" w:rsidRPr="0062100E" w:rsidRDefault="00C3154A" w:rsidP="00700870">
            <w:pPr>
              <w:spacing w:after="240" w:line="276" w:lineRule="auto"/>
              <w:jc w:val="both"/>
              <w:rPr>
                <w:rFonts w:ascii="Arial" w:hAnsi="Arial" w:cs="Arial"/>
                <w:sz w:val="20"/>
                <w:szCs w:val="20"/>
              </w:rPr>
            </w:pPr>
            <w:r w:rsidRPr="0062100E">
              <w:rPr>
                <w:rFonts w:ascii="Arial" w:hAnsi="Arial" w:cs="Arial"/>
                <w:sz w:val="20"/>
                <w:szCs w:val="20"/>
              </w:rPr>
              <w:t>Zanima nas, ali so možna partnerstva v projektih in če obstaja kakšna stran, kjer bi bilo možno poiskati partnerje za projektno sodelovanje.</w:t>
            </w:r>
          </w:p>
          <w:p w14:paraId="049CE0EE" w14:textId="5BEED570" w:rsidR="00C3154A" w:rsidRPr="0062100E" w:rsidRDefault="00C3154A" w:rsidP="00700870">
            <w:pPr>
              <w:autoSpaceDE w:val="0"/>
              <w:autoSpaceDN w:val="0"/>
              <w:adjustRightInd w:val="0"/>
              <w:spacing w:after="0" w:line="240" w:lineRule="auto"/>
              <w:jc w:val="both"/>
              <w:rPr>
                <w:rFonts w:ascii="Arial" w:eastAsia="Times New Roman" w:hAnsi="Arial" w:cs="Arial"/>
                <w:color w:val="000000"/>
                <w:sz w:val="20"/>
                <w:szCs w:val="20"/>
                <w:lang w:eastAsia="sl-SI"/>
              </w:rPr>
            </w:pPr>
          </w:p>
        </w:tc>
        <w:tc>
          <w:tcPr>
            <w:tcW w:w="7277" w:type="dxa"/>
            <w:tcBorders>
              <w:top w:val="nil"/>
              <w:left w:val="nil"/>
              <w:bottom w:val="single" w:sz="4" w:space="0" w:color="auto"/>
              <w:right w:val="single" w:sz="4" w:space="0" w:color="auto"/>
            </w:tcBorders>
            <w:shd w:val="clear" w:color="auto" w:fill="auto"/>
            <w:vAlign w:val="center"/>
          </w:tcPr>
          <w:p w14:paraId="67F30FEE" w14:textId="00FDDCDE" w:rsidR="00C3154A" w:rsidRPr="0062100E" w:rsidRDefault="00C3154A" w:rsidP="00700870">
            <w:pPr>
              <w:spacing w:after="0" w:line="240" w:lineRule="auto"/>
              <w:jc w:val="both"/>
              <w:rPr>
                <w:rFonts w:ascii="Arial" w:eastAsia="Times New Roman" w:hAnsi="Arial" w:cs="Arial"/>
                <w:color w:val="000000"/>
                <w:sz w:val="20"/>
                <w:szCs w:val="20"/>
                <w:lang w:eastAsia="sl-SI"/>
              </w:rPr>
            </w:pPr>
            <w:bookmarkStart w:id="2" w:name="_Hlk170721980"/>
            <w:r w:rsidRPr="0062100E">
              <w:rPr>
                <w:rFonts w:ascii="Arial" w:eastAsia="Times New Roman" w:hAnsi="Arial" w:cs="Arial"/>
                <w:color w:val="000000"/>
                <w:sz w:val="20"/>
                <w:szCs w:val="20"/>
                <w:lang w:eastAsia="sl-SI"/>
              </w:rPr>
              <w:t>Skladno z besedilom javnega razpisa prijava projektov s projektnimi partnerji ni predvidena oziroma dovoljena.</w:t>
            </w:r>
          </w:p>
          <w:p w14:paraId="20DFE02C" w14:textId="271EE990"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 xml:space="preserve"> </w:t>
            </w:r>
          </w:p>
          <w:p w14:paraId="5020C4BE" w14:textId="77777777" w:rsidR="00C3154A" w:rsidRPr="0062100E" w:rsidRDefault="00C3154A" w:rsidP="00700870">
            <w:pPr>
              <w:contextualSpacing/>
              <w:jc w:val="both"/>
              <w:rPr>
                <w:rFonts w:ascii="Arial" w:hAnsi="Arial" w:cs="Arial"/>
                <w:sz w:val="20"/>
                <w:szCs w:val="20"/>
              </w:rPr>
            </w:pPr>
            <w:r w:rsidRPr="0062100E">
              <w:rPr>
                <w:rFonts w:ascii="Arial" w:eastAsia="Times New Roman" w:hAnsi="Arial" w:cs="Arial"/>
                <w:color w:val="000000"/>
                <w:sz w:val="20"/>
                <w:szCs w:val="20"/>
                <w:lang w:eastAsia="sl-SI"/>
              </w:rPr>
              <w:t xml:space="preserve">V poglavju 8 javnega razpisa je za prijavitelje, ki bodo oddajali vloge na SKLOP A, sicer predvideno možno sodelovanje z organizacijami s področja okolja, vendar le te v projektu ne nastopajo kot projektni partnerji, temveč zgolj kot organizacije, ki bodo s svojim znanjem s področja okolja lahko </w:t>
            </w:r>
            <w:r w:rsidRPr="0062100E">
              <w:rPr>
                <w:rFonts w:ascii="Arial" w:hAnsi="Arial" w:cs="Arial"/>
                <w:sz w:val="20"/>
                <w:szCs w:val="20"/>
              </w:rPr>
              <w:t xml:space="preserve">pripomogle k uspešnejšemu doseganju rezultatov projekta. </w:t>
            </w:r>
          </w:p>
          <w:p w14:paraId="4B9DD4E9" w14:textId="77777777" w:rsidR="00C3154A" w:rsidRPr="0062100E" w:rsidRDefault="00C3154A" w:rsidP="00700870">
            <w:pPr>
              <w:contextualSpacing/>
              <w:jc w:val="both"/>
              <w:rPr>
                <w:rFonts w:ascii="Arial" w:hAnsi="Arial" w:cs="Arial"/>
                <w:sz w:val="20"/>
                <w:szCs w:val="20"/>
              </w:rPr>
            </w:pPr>
          </w:p>
          <w:p w14:paraId="72B70D67" w14:textId="0F03DFEC" w:rsidR="00C3154A" w:rsidRPr="0062100E" w:rsidRDefault="00C3154A" w:rsidP="00700870">
            <w:pPr>
              <w:contextualSpacing/>
              <w:jc w:val="both"/>
              <w:rPr>
                <w:rFonts w:ascii="Arial" w:eastAsia="Times New Roman" w:hAnsi="Arial" w:cs="Arial"/>
                <w:color w:val="000000"/>
                <w:sz w:val="20"/>
                <w:szCs w:val="20"/>
                <w:lang w:eastAsia="sl-SI"/>
              </w:rPr>
            </w:pPr>
            <w:r w:rsidRPr="0062100E">
              <w:rPr>
                <w:rFonts w:ascii="Arial" w:hAnsi="Arial" w:cs="Arial"/>
                <w:sz w:val="20"/>
                <w:szCs w:val="20"/>
              </w:rPr>
              <w:t xml:space="preserve">Sodelovanje različnih organizacij bo pri ocenjevanju vlog upoštevano, če bo v vlogi in </w:t>
            </w:r>
            <w:r w:rsidRPr="0062100E">
              <w:rPr>
                <w:rFonts w:ascii="Arial" w:hAnsi="Arial" w:cs="Arial"/>
                <w:i/>
                <w:iCs/>
                <w:sz w:val="20"/>
                <w:szCs w:val="20"/>
              </w:rPr>
              <w:t>Obrazcu št. 4_A: Izjava o nameri</w:t>
            </w:r>
            <w:r w:rsidRPr="0062100E">
              <w:rPr>
                <w:rFonts w:ascii="Arial" w:hAnsi="Arial" w:cs="Arial"/>
                <w:sz w:val="20"/>
                <w:szCs w:val="20"/>
              </w:rPr>
              <w:t xml:space="preserve"> </w:t>
            </w:r>
            <w:r w:rsidRPr="0062100E">
              <w:rPr>
                <w:rFonts w:ascii="Arial" w:hAnsi="Arial" w:cs="Arial"/>
                <w:i/>
                <w:iCs/>
                <w:sz w:val="20"/>
                <w:szCs w:val="20"/>
              </w:rPr>
              <w:t>sodelovanja v projektu</w:t>
            </w:r>
            <w:r w:rsidRPr="0062100E">
              <w:rPr>
                <w:rFonts w:ascii="Arial" w:hAnsi="Arial" w:cs="Arial"/>
                <w:sz w:val="20"/>
                <w:szCs w:val="20"/>
              </w:rPr>
              <w:t xml:space="preserve"> jasno izkazano, kako bodo ti s svojo aktivno vlogo v projektu pripomogli k uspešnejšemu doseganju rezultatov projekta.</w:t>
            </w:r>
            <w:r w:rsidRPr="0062100E">
              <w:rPr>
                <w:rFonts w:ascii="Arial" w:hAnsi="Arial" w:cs="Arial"/>
                <w:i/>
                <w:iCs/>
                <w:sz w:val="20"/>
                <w:szCs w:val="20"/>
              </w:rPr>
              <w:t xml:space="preserve"> </w:t>
            </w:r>
          </w:p>
          <w:p w14:paraId="738A107E" w14:textId="77777777" w:rsidR="00C3154A" w:rsidRPr="0062100E" w:rsidRDefault="00C3154A" w:rsidP="00700870">
            <w:pPr>
              <w:contextualSpacing/>
              <w:jc w:val="both"/>
              <w:rPr>
                <w:rFonts w:ascii="Arial" w:hAnsi="Arial" w:cs="Arial"/>
                <w:sz w:val="20"/>
                <w:szCs w:val="20"/>
              </w:rPr>
            </w:pPr>
          </w:p>
          <w:p w14:paraId="0F140016" w14:textId="0242C0BF" w:rsidR="00C3154A" w:rsidRPr="0062100E" w:rsidRDefault="00C3154A" w:rsidP="00700870">
            <w:pPr>
              <w:contextualSpacing/>
              <w:jc w:val="both"/>
              <w:rPr>
                <w:rFonts w:ascii="Arial" w:hAnsi="Arial" w:cs="Arial"/>
                <w:i/>
                <w:iCs/>
                <w:sz w:val="20"/>
                <w:szCs w:val="20"/>
              </w:rPr>
            </w:pPr>
            <w:r w:rsidRPr="0062100E">
              <w:rPr>
                <w:rFonts w:ascii="Arial" w:hAnsi="Arial" w:cs="Arial"/>
                <w:sz w:val="20"/>
                <w:szCs w:val="20"/>
              </w:rPr>
              <w:t xml:space="preserve">Posamezna organizacija s področja okolja lahko sodeluje v največ petih (5) različnih projektih, v okviru posameznega prijavljenega projekta pa lahko sodelujejo največ tri (3) različne organizacije s področja okolja. </w:t>
            </w:r>
            <w:bookmarkEnd w:id="2"/>
          </w:p>
        </w:tc>
      </w:tr>
      <w:tr w:rsidR="00C3154A" w:rsidRPr="0062100E" w14:paraId="5F5E249B"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69545D95" w14:textId="553BB01D"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8.</w:t>
            </w:r>
          </w:p>
        </w:tc>
        <w:tc>
          <w:tcPr>
            <w:tcW w:w="1556" w:type="dxa"/>
            <w:tcBorders>
              <w:top w:val="nil"/>
              <w:left w:val="nil"/>
              <w:bottom w:val="single" w:sz="4" w:space="0" w:color="auto"/>
              <w:right w:val="single" w:sz="4" w:space="0" w:color="auto"/>
            </w:tcBorders>
            <w:shd w:val="clear" w:color="auto" w:fill="auto"/>
            <w:vAlign w:val="center"/>
          </w:tcPr>
          <w:p w14:paraId="64971F5A" w14:textId="7B976107"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28. 6. 2024</w:t>
            </w:r>
          </w:p>
        </w:tc>
        <w:tc>
          <w:tcPr>
            <w:tcW w:w="4110" w:type="dxa"/>
            <w:tcBorders>
              <w:top w:val="nil"/>
              <w:left w:val="nil"/>
              <w:bottom w:val="single" w:sz="4" w:space="0" w:color="auto"/>
              <w:right w:val="single" w:sz="4" w:space="0" w:color="auto"/>
            </w:tcBorders>
            <w:shd w:val="clear" w:color="auto" w:fill="auto"/>
            <w:vAlign w:val="center"/>
          </w:tcPr>
          <w:p w14:paraId="1D64F55B" w14:textId="2D252D54" w:rsidR="00C3154A" w:rsidRPr="0062100E" w:rsidRDefault="00C3154A" w:rsidP="00700870">
            <w:pPr>
              <w:jc w:val="both"/>
              <w:rPr>
                <w:rFonts w:ascii="Arial" w:hAnsi="Arial" w:cs="Arial"/>
                <w:sz w:val="20"/>
                <w:szCs w:val="20"/>
              </w:rPr>
            </w:pPr>
            <w:r w:rsidRPr="0062100E">
              <w:rPr>
                <w:rFonts w:ascii="Arial" w:hAnsi="Arial" w:cs="Arial"/>
                <w:sz w:val="20"/>
                <w:szCs w:val="20"/>
              </w:rPr>
              <w:t>Vezano na predmetni Javni razpis Zeleni prehod v kulturi bi imeli nekaj vprašanj:</w:t>
            </w:r>
          </w:p>
          <w:p w14:paraId="452554C3" w14:textId="30BBB55D" w:rsidR="00C3154A" w:rsidRPr="0062100E" w:rsidRDefault="00C3154A" w:rsidP="00700870">
            <w:pPr>
              <w:pStyle w:val="Odstavekseznama"/>
              <w:numPr>
                <w:ilvl w:val="0"/>
                <w:numId w:val="17"/>
              </w:num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Ali je merjenje ogljičnega odtisa pred samim začetkom izvajanja projekta kot tudi po njegovem koncu lahko upravičen strošek v kategoriji stroški storitev zunanjih </w:t>
            </w:r>
            <w:r w:rsidRPr="0062100E">
              <w:rPr>
                <w:rFonts w:ascii="Arial" w:eastAsia="Times New Roman" w:hAnsi="Arial" w:cs="Arial"/>
                <w:sz w:val="20"/>
                <w:szCs w:val="20"/>
                <w:lang w:eastAsia="sl-SI"/>
              </w:rPr>
              <w:lastRenderedPageBreak/>
              <w:t>izvajalcev (izdelava študij, raziskav, vrednotenj, ocen, strokovnih mnenj in poročil)?</w:t>
            </w:r>
          </w:p>
          <w:p w14:paraId="63FF8B90" w14:textId="77777777" w:rsidR="00457A5F" w:rsidRPr="0062100E" w:rsidRDefault="00457A5F" w:rsidP="00700870">
            <w:pPr>
              <w:pStyle w:val="Odstavekseznama"/>
              <w:jc w:val="both"/>
              <w:rPr>
                <w:rFonts w:ascii="Arial" w:eastAsia="Times New Roman" w:hAnsi="Arial" w:cs="Arial"/>
                <w:sz w:val="20"/>
                <w:szCs w:val="20"/>
                <w:lang w:eastAsia="sl-SI"/>
              </w:rPr>
            </w:pPr>
          </w:p>
          <w:p w14:paraId="4431993A" w14:textId="49C18D26" w:rsidR="00C3154A" w:rsidRPr="0062100E" w:rsidRDefault="00C3154A" w:rsidP="00700870">
            <w:pPr>
              <w:pStyle w:val="Odstavekseznama"/>
              <w:numPr>
                <w:ilvl w:val="0"/>
                <w:numId w:val="17"/>
              </w:num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V občini je javni zavod (organizacija), ki pokriva šport in kulturo. Ali se ogljični odtis izmeri samo za področje kulture ali tudi športa?</w:t>
            </w:r>
          </w:p>
          <w:p w14:paraId="6D99C47B" w14:textId="77777777" w:rsidR="00457A5F" w:rsidRPr="0062100E" w:rsidRDefault="00457A5F" w:rsidP="00700870">
            <w:pPr>
              <w:pStyle w:val="Odstavekseznama"/>
              <w:jc w:val="both"/>
              <w:rPr>
                <w:rFonts w:ascii="Arial" w:eastAsia="Times New Roman" w:hAnsi="Arial" w:cs="Arial"/>
                <w:sz w:val="20"/>
                <w:szCs w:val="20"/>
                <w:lang w:eastAsia="sl-SI"/>
              </w:rPr>
            </w:pPr>
          </w:p>
          <w:p w14:paraId="7681D372" w14:textId="77777777" w:rsidR="00457A5F" w:rsidRPr="0062100E" w:rsidRDefault="00457A5F" w:rsidP="00700870">
            <w:pPr>
              <w:pStyle w:val="Odstavekseznama"/>
              <w:jc w:val="both"/>
              <w:rPr>
                <w:rFonts w:ascii="Arial" w:eastAsia="Times New Roman" w:hAnsi="Arial" w:cs="Arial"/>
                <w:sz w:val="20"/>
                <w:szCs w:val="20"/>
                <w:lang w:eastAsia="sl-SI"/>
              </w:rPr>
            </w:pPr>
          </w:p>
          <w:p w14:paraId="742E61C5" w14:textId="7B50E6E7" w:rsidR="00C3154A" w:rsidRPr="0062100E" w:rsidRDefault="00C3154A" w:rsidP="00700870">
            <w:pPr>
              <w:pStyle w:val="Odstavekseznama"/>
              <w:numPr>
                <w:ilvl w:val="0"/>
                <w:numId w:val="17"/>
              </w:num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Kako je s povračilom DDV-ja? Ali gre za upravičen strošek (npr. pri nakupu opreme)?</w:t>
            </w:r>
          </w:p>
          <w:p w14:paraId="149AB410" w14:textId="5B90A7F7" w:rsidR="00C3154A" w:rsidRPr="0062100E" w:rsidRDefault="00C3154A" w:rsidP="00700870">
            <w:pPr>
              <w:autoSpaceDE w:val="0"/>
              <w:autoSpaceDN w:val="0"/>
              <w:adjustRightInd w:val="0"/>
              <w:spacing w:after="0" w:line="240" w:lineRule="auto"/>
              <w:jc w:val="both"/>
              <w:rPr>
                <w:rFonts w:ascii="Arial" w:hAnsi="Arial" w:cs="Arial"/>
                <w:sz w:val="20"/>
                <w:szCs w:val="20"/>
              </w:rPr>
            </w:pPr>
          </w:p>
        </w:tc>
        <w:tc>
          <w:tcPr>
            <w:tcW w:w="7277" w:type="dxa"/>
            <w:tcBorders>
              <w:top w:val="nil"/>
              <w:left w:val="nil"/>
              <w:bottom w:val="single" w:sz="4" w:space="0" w:color="auto"/>
              <w:right w:val="single" w:sz="4" w:space="0" w:color="auto"/>
            </w:tcBorders>
            <w:shd w:val="clear" w:color="auto" w:fill="auto"/>
            <w:vAlign w:val="center"/>
          </w:tcPr>
          <w:p w14:paraId="61E7D728" w14:textId="77777777"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lastRenderedPageBreak/>
              <w:t xml:space="preserve">Ad 1) </w:t>
            </w:r>
          </w:p>
          <w:p w14:paraId="099F3CFB" w14:textId="26CB577B"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V obrazcu št. 1: Opis projekta je zahtevano, da prijavitelj že ob prijavi projekta jasno predstavi metodologijo, s katero bo izmeril ogljični odtis projekta.  Obstaja veliko kalkulatorjev ogljičnega odtisa, ki so na voljo brezplačno, zato se pričakuje, da bodo prijavitelji uporabili katerega od teh ali pripravili svojo metodologijo za izračun. </w:t>
            </w:r>
          </w:p>
          <w:p w14:paraId="3CF32607" w14:textId="77777777"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lastRenderedPageBreak/>
              <w:t>Načeloma bi sicer omenjeni strošek lahko uvrstili v kategorijo stroškov storitev zunanjih izvajalcev, vendar opozarjamo, da so do sofinanciranja upravičeni le tisti stroški, ki bodo nastali od datuma izdaje sklepa o izboru projekta, stroški nastali pred tem časom pa niso upravičeni.</w:t>
            </w:r>
          </w:p>
          <w:p w14:paraId="3377DF20" w14:textId="77777777"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 Ad 2) </w:t>
            </w:r>
          </w:p>
          <w:p w14:paraId="4686DF27" w14:textId="163612B1"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V projektu je treba izmeriti ogljični odtis samega projekta – to je bodisi izziva, ki ga s projektom naslavljate, bodisi večdnevnega kulturnega dogodka. Od vsebine projekta je torej odvisno ali boste merili ogljični odtis za celotno organizacijo ali samo za določeno aktivnost, dejavnost, ki jo bo organizacija izvajala v okviru projekta.</w:t>
            </w:r>
          </w:p>
          <w:p w14:paraId="497F8745" w14:textId="77777777" w:rsidR="00C3154A" w:rsidRPr="0062100E" w:rsidRDefault="00C3154A" w:rsidP="00700870">
            <w:pPr>
              <w:spacing w:after="0" w:line="240" w:lineRule="auto"/>
              <w:jc w:val="both"/>
              <w:rPr>
                <w:rFonts w:ascii="Arial" w:eastAsia="Times New Roman" w:hAnsi="Arial" w:cs="Arial"/>
                <w:sz w:val="20"/>
                <w:szCs w:val="20"/>
                <w:lang w:eastAsia="sl-SI"/>
              </w:rPr>
            </w:pPr>
          </w:p>
          <w:p w14:paraId="59452936" w14:textId="77777777"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Ad 3) </w:t>
            </w:r>
          </w:p>
          <w:p w14:paraId="2A0F77B6" w14:textId="18B7ABC3"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Skladno z določilom o prepovedi dvojnega financiranja velja splošno pravilo, da je DDV upravičen strošek le v delu, za katerega upravičenec nima pravice do odbitka DDV. </w:t>
            </w:r>
          </w:p>
          <w:p w14:paraId="2E704527" w14:textId="77777777" w:rsidR="00C3154A" w:rsidRPr="0062100E" w:rsidRDefault="00C3154A" w:rsidP="00700870">
            <w:pPr>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Pri tem je potrebno upoštevati:</w:t>
            </w:r>
          </w:p>
          <w:p w14:paraId="2419C050" w14:textId="77777777" w:rsidR="00C3154A" w:rsidRPr="0062100E" w:rsidRDefault="00C3154A" w:rsidP="00700870">
            <w:pPr>
              <w:pStyle w:val="Odstavekseznama"/>
              <w:numPr>
                <w:ilvl w:val="0"/>
                <w:numId w:val="16"/>
              </w:numPr>
              <w:spacing w:after="0" w:line="240" w:lineRule="auto"/>
              <w:contextualSpacing w:val="0"/>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če je upravičenec identificiran za namene DDV in ima pravico do odbitka celotnega DDV, se DDV ne sme vključiti med upravičene stroške in izdatke (to pomeni, da je DDV neupravičen strošek in se mora financirati iz lastnih virov);</w:t>
            </w:r>
          </w:p>
          <w:p w14:paraId="0AF37A0F" w14:textId="77777777" w:rsidR="00C3154A" w:rsidRPr="0062100E" w:rsidRDefault="00C3154A" w:rsidP="00700870">
            <w:pPr>
              <w:pStyle w:val="Odstavekseznama"/>
              <w:jc w:val="both"/>
              <w:rPr>
                <w:rFonts w:ascii="Arial" w:eastAsia="Times New Roman" w:hAnsi="Arial" w:cs="Arial"/>
                <w:sz w:val="20"/>
                <w:szCs w:val="20"/>
                <w:lang w:eastAsia="sl-SI"/>
              </w:rPr>
            </w:pPr>
          </w:p>
          <w:p w14:paraId="06F25358" w14:textId="39D9BF38" w:rsidR="00C3154A" w:rsidRPr="0062100E" w:rsidRDefault="00C3154A" w:rsidP="00700870">
            <w:pPr>
              <w:pStyle w:val="Odstavekseznama"/>
              <w:numPr>
                <w:ilvl w:val="0"/>
                <w:numId w:val="16"/>
              </w:numPr>
              <w:spacing w:after="0" w:line="240" w:lineRule="auto"/>
              <w:contextualSpacing w:val="0"/>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če je upravičenec identificiran za namene DDV in nima pravice do odbitka DDV, se DDV lahko vključi med upravičene stroške in izdatke (to pomeni, da je celoten znesek DDV upravičen strošek); </w:t>
            </w:r>
          </w:p>
          <w:p w14:paraId="1974080D" w14:textId="77777777" w:rsidR="00C3154A" w:rsidRPr="0062100E" w:rsidRDefault="00C3154A" w:rsidP="00700870">
            <w:pPr>
              <w:pStyle w:val="Odstavekseznama"/>
              <w:numPr>
                <w:ilvl w:val="0"/>
                <w:numId w:val="16"/>
              </w:numPr>
              <w:spacing w:after="0" w:line="240" w:lineRule="auto"/>
              <w:contextualSpacing w:val="0"/>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če je upravičenec identificiran za namene DDV in  ima pravico le do delnega odbitka  DDV, se DDV lahko vključi med upravičene stroške in izdatke le v višini neodbitnega deleža (to pomeni, da je DDV delno upravičen, delno pa neupravičen strošek oziroma izdatek).</w:t>
            </w:r>
          </w:p>
          <w:p w14:paraId="7CE7B02A" w14:textId="13658D3A" w:rsidR="00C3154A" w:rsidRPr="0062100E" w:rsidRDefault="00C3154A" w:rsidP="00700870">
            <w:pPr>
              <w:spacing w:after="0" w:line="240" w:lineRule="auto"/>
              <w:jc w:val="both"/>
              <w:rPr>
                <w:rFonts w:ascii="Arial" w:eastAsia="Times New Roman" w:hAnsi="Arial" w:cs="Arial"/>
                <w:color w:val="000000"/>
                <w:sz w:val="20"/>
                <w:szCs w:val="20"/>
                <w:lang w:eastAsia="sl-SI"/>
              </w:rPr>
            </w:pPr>
          </w:p>
        </w:tc>
      </w:tr>
      <w:tr w:rsidR="00C3154A" w:rsidRPr="0062100E" w14:paraId="16DC9BE4"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39AF3722" w14:textId="4A3A728E"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lastRenderedPageBreak/>
              <w:t>9.</w:t>
            </w:r>
          </w:p>
        </w:tc>
        <w:tc>
          <w:tcPr>
            <w:tcW w:w="1556" w:type="dxa"/>
            <w:tcBorders>
              <w:top w:val="nil"/>
              <w:left w:val="nil"/>
              <w:bottom w:val="single" w:sz="4" w:space="0" w:color="auto"/>
              <w:right w:val="single" w:sz="4" w:space="0" w:color="auto"/>
            </w:tcBorders>
            <w:shd w:val="clear" w:color="auto" w:fill="auto"/>
            <w:vAlign w:val="center"/>
          </w:tcPr>
          <w:p w14:paraId="11E2F19D" w14:textId="7701FF7F"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1. 7. 2024</w:t>
            </w:r>
          </w:p>
        </w:tc>
        <w:tc>
          <w:tcPr>
            <w:tcW w:w="4110" w:type="dxa"/>
            <w:tcBorders>
              <w:top w:val="nil"/>
              <w:left w:val="nil"/>
              <w:bottom w:val="single" w:sz="4" w:space="0" w:color="auto"/>
              <w:right w:val="single" w:sz="4" w:space="0" w:color="auto"/>
            </w:tcBorders>
            <w:shd w:val="clear" w:color="auto" w:fill="auto"/>
            <w:vAlign w:val="center"/>
          </w:tcPr>
          <w:p w14:paraId="0F4C6687" w14:textId="77777777" w:rsidR="00C3154A" w:rsidRPr="0062100E" w:rsidRDefault="00C3154A" w:rsidP="00700870">
            <w:pPr>
              <w:spacing w:before="240" w:after="0"/>
              <w:jc w:val="both"/>
              <w:rPr>
                <w:rFonts w:ascii="Arial" w:eastAsia="Times New Roman" w:hAnsi="Arial" w:cs="Arial"/>
                <w:sz w:val="20"/>
                <w:szCs w:val="20"/>
                <w:lang w:eastAsia="ar-SA"/>
              </w:rPr>
            </w:pPr>
            <w:r w:rsidRPr="0062100E">
              <w:rPr>
                <w:rFonts w:ascii="Arial" w:eastAsia="Times New Roman" w:hAnsi="Arial" w:cs="Arial"/>
                <w:sz w:val="20"/>
                <w:szCs w:val="20"/>
                <w:lang w:eastAsia="ar-SA"/>
              </w:rPr>
              <w:t>Ali lahko oddamo prijavo na ta razpis tudi brez digitalnega potrdila?</w:t>
            </w:r>
          </w:p>
          <w:p w14:paraId="65B84D78" w14:textId="77777777" w:rsidR="00C3154A" w:rsidRPr="0062100E" w:rsidRDefault="00C3154A" w:rsidP="00700870">
            <w:pPr>
              <w:spacing w:after="0" w:line="240" w:lineRule="auto"/>
              <w:jc w:val="both"/>
              <w:rPr>
                <w:rFonts w:ascii="Arial" w:eastAsia="Times New Roman" w:hAnsi="Arial" w:cs="Arial"/>
                <w:sz w:val="20"/>
                <w:szCs w:val="20"/>
                <w:lang w:eastAsia="ar-SA"/>
              </w:rPr>
            </w:pPr>
          </w:p>
        </w:tc>
        <w:tc>
          <w:tcPr>
            <w:tcW w:w="7277" w:type="dxa"/>
            <w:tcBorders>
              <w:top w:val="nil"/>
              <w:left w:val="nil"/>
              <w:bottom w:val="single" w:sz="4" w:space="0" w:color="auto"/>
              <w:right w:val="single" w:sz="4" w:space="0" w:color="auto"/>
            </w:tcBorders>
            <w:shd w:val="clear" w:color="auto" w:fill="auto"/>
            <w:vAlign w:val="center"/>
          </w:tcPr>
          <w:p w14:paraId="07E64EA0" w14:textId="326EC39B" w:rsidR="00C3154A" w:rsidRPr="0062100E" w:rsidRDefault="00C3154A" w:rsidP="00700870">
            <w:pPr>
              <w:spacing w:before="240" w:after="0"/>
              <w:jc w:val="both"/>
              <w:rPr>
                <w:rFonts w:ascii="Arial" w:eastAsia="Times New Roman" w:hAnsi="Arial" w:cs="Arial"/>
                <w:sz w:val="20"/>
                <w:szCs w:val="20"/>
                <w:lang w:eastAsia="ar-SA"/>
              </w:rPr>
            </w:pPr>
            <w:r w:rsidRPr="0062100E">
              <w:rPr>
                <w:rFonts w:ascii="Arial" w:eastAsia="Times New Roman" w:hAnsi="Arial" w:cs="Arial"/>
                <w:sz w:val="20"/>
                <w:szCs w:val="20"/>
                <w:lang w:eastAsia="ar-SA"/>
              </w:rPr>
              <w:t xml:space="preserve">Da, prijavo na javni razpis se lahko odda tudi brez digitalnega potrdila. </w:t>
            </w:r>
          </w:p>
          <w:p w14:paraId="2B50C24B" w14:textId="77777777" w:rsidR="00C3154A" w:rsidRPr="0062100E" w:rsidRDefault="00C3154A" w:rsidP="00700870">
            <w:pPr>
              <w:widowControl w:val="0"/>
              <w:suppressAutoHyphens/>
              <w:autoSpaceDN w:val="0"/>
              <w:spacing w:after="0" w:line="264" w:lineRule="auto"/>
              <w:jc w:val="both"/>
              <w:rPr>
                <w:rFonts w:ascii="Arial" w:eastAsia="Times New Roman" w:hAnsi="Arial" w:cs="Arial"/>
                <w:sz w:val="20"/>
                <w:szCs w:val="20"/>
                <w:lang w:eastAsia="ar-SA"/>
              </w:rPr>
            </w:pPr>
          </w:p>
          <w:p w14:paraId="296301CE" w14:textId="5E52D8B7" w:rsidR="00C3154A" w:rsidRPr="0062100E" w:rsidRDefault="00C3154A" w:rsidP="00700870">
            <w:pPr>
              <w:widowControl w:val="0"/>
              <w:suppressAutoHyphens/>
              <w:autoSpaceDN w:val="0"/>
              <w:spacing w:after="0" w:line="264" w:lineRule="auto"/>
              <w:jc w:val="both"/>
              <w:rPr>
                <w:rFonts w:ascii="Arial" w:eastAsia="Times New Roman" w:hAnsi="Arial" w:cs="Arial"/>
                <w:sz w:val="20"/>
                <w:szCs w:val="20"/>
                <w:lang w:eastAsia="ar-SA"/>
              </w:rPr>
            </w:pPr>
            <w:r w:rsidRPr="0062100E">
              <w:rPr>
                <w:rFonts w:ascii="Arial" w:eastAsia="Times New Roman" w:hAnsi="Arial" w:cs="Arial"/>
                <w:sz w:val="20"/>
                <w:szCs w:val="20"/>
                <w:lang w:eastAsia="ar-SA"/>
              </w:rPr>
              <w:t xml:space="preserve">Če prijavitelj nima možnosti elektronskega podpisovanja, se vloga na javni razpis kljub temu odda v spletni aplikaciji eJR na naslovu: </w:t>
            </w:r>
            <w:hyperlink r:id="rId6" w:history="1">
              <w:r w:rsidRPr="0062100E">
                <w:rPr>
                  <w:rStyle w:val="Hiperpovezava"/>
                  <w:rFonts w:ascii="Arial" w:eastAsia="Times New Roman" w:hAnsi="Arial" w:cs="Arial"/>
                  <w:sz w:val="20"/>
                  <w:szCs w:val="20"/>
                  <w:lang w:eastAsia="ar-SA"/>
                </w:rPr>
                <w:t>https://ejr.ekultura.gov.si/ejr-web</w:t>
              </w:r>
            </w:hyperlink>
            <w:r w:rsidRPr="0062100E">
              <w:rPr>
                <w:rFonts w:ascii="Arial" w:eastAsia="Times New Roman" w:hAnsi="Arial" w:cs="Arial"/>
                <w:sz w:val="20"/>
                <w:szCs w:val="20"/>
                <w:lang w:eastAsia="ar-SA"/>
              </w:rPr>
              <w:t>, nato pa natisne in lastnoročno podpiše. Obe obliki, elektronska brez digitalnega podpisa in tiskana, morata biti vsebinsko popolnoma enaki. Ob morebitnih razlikah se upošteva elektronska različica.</w:t>
            </w:r>
          </w:p>
          <w:p w14:paraId="5648FFB8" w14:textId="77777777" w:rsidR="00C3154A" w:rsidRPr="0062100E" w:rsidRDefault="00C3154A" w:rsidP="00700870">
            <w:pPr>
              <w:widowControl w:val="0"/>
              <w:suppressAutoHyphens/>
              <w:autoSpaceDN w:val="0"/>
              <w:spacing w:after="0" w:line="264" w:lineRule="auto"/>
              <w:jc w:val="both"/>
              <w:rPr>
                <w:rFonts w:ascii="Arial" w:eastAsia="Times New Roman" w:hAnsi="Arial" w:cs="Arial"/>
                <w:sz w:val="20"/>
                <w:szCs w:val="20"/>
                <w:lang w:eastAsia="ar-SA"/>
              </w:rPr>
            </w:pPr>
          </w:p>
          <w:p w14:paraId="084F06C6" w14:textId="77777777" w:rsidR="00C3154A" w:rsidRPr="0062100E" w:rsidRDefault="00C3154A" w:rsidP="00700870">
            <w:pPr>
              <w:widowControl w:val="0"/>
              <w:tabs>
                <w:tab w:val="left" w:pos="0"/>
              </w:tabs>
              <w:suppressAutoHyphens/>
              <w:autoSpaceDN w:val="0"/>
              <w:spacing w:after="0" w:line="264" w:lineRule="auto"/>
              <w:jc w:val="both"/>
              <w:rPr>
                <w:rFonts w:ascii="Arial" w:eastAsia="Times New Roman" w:hAnsi="Arial" w:cs="Arial"/>
                <w:sz w:val="20"/>
                <w:szCs w:val="20"/>
                <w:lang w:eastAsia="ar-SA"/>
              </w:rPr>
            </w:pPr>
            <w:r w:rsidRPr="0062100E">
              <w:rPr>
                <w:rFonts w:ascii="Arial" w:eastAsia="Times New Roman" w:hAnsi="Arial" w:cs="Arial"/>
                <w:sz w:val="20"/>
                <w:szCs w:val="20"/>
                <w:lang w:eastAsia="ar-SA"/>
              </w:rPr>
              <w:t xml:space="preserve">Natisnjena in lastnoročno podpisana vloga se šteje za pravočasno, če je najpozneje 22. julija 2024 poslana s priporočeno pošto na naslov Ministrstvo za kulturo RS, Maistrova 10, 1000 Ljubljana, oziroma najkasneje ta dan neposredno izročena ministrstvu na navedenem naslovu v času uradnih ur vložišča. </w:t>
            </w:r>
          </w:p>
          <w:p w14:paraId="49872569" w14:textId="00CB0A19" w:rsidR="00C3154A" w:rsidRPr="0062100E" w:rsidRDefault="00C3154A" w:rsidP="00700870">
            <w:pPr>
              <w:widowControl w:val="0"/>
              <w:tabs>
                <w:tab w:val="left" w:pos="0"/>
              </w:tabs>
              <w:suppressAutoHyphens/>
              <w:autoSpaceDN w:val="0"/>
              <w:spacing w:after="0" w:line="264" w:lineRule="auto"/>
              <w:jc w:val="both"/>
              <w:rPr>
                <w:rFonts w:ascii="Arial" w:eastAsia="Times New Roman" w:hAnsi="Arial" w:cs="Arial"/>
                <w:sz w:val="20"/>
                <w:szCs w:val="20"/>
                <w:lang w:eastAsia="ar-SA"/>
              </w:rPr>
            </w:pPr>
            <w:r w:rsidRPr="0062100E">
              <w:rPr>
                <w:rFonts w:ascii="Arial" w:eastAsia="Times New Roman" w:hAnsi="Arial" w:cs="Arial"/>
                <w:sz w:val="20"/>
                <w:szCs w:val="20"/>
                <w:lang w:eastAsia="ar-SA"/>
              </w:rPr>
              <w:t>Na ovojnico obvezno nalepite obrazec »Kuverta«, ki se avtomatsko kreira v spletni aplikaciji eJR.</w:t>
            </w:r>
          </w:p>
          <w:p w14:paraId="60B318BD" w14:textId="77777777" w:rsidR="00C3154A" w:rsidRPr="0062100E" w:rsidRDefault="00C3154A" w:rsidP="00700870">
            <w:pPr>
              <w:widowControl w:val="0"/>
              <w:tabs>
                <w:tab w:val="left" w:pos="0"/>
              </w:tabs>
              <w:suppressAutoHyphens/>
              <w:autoSpaceDN w:val="0"/>
              <w:spacing w:after="0" w:line="264" w:lineRule="auto"/>
              <w:jc w:val="both"/>
              <w:rPr>
                <w:rFonts w:ascii="Arial" w:eastAsia="Times New Roman" w:hAnsi="Arial" w:cs="Arial"/>
                <w:sz w:val="20"/>
                <w:szCs w:val="20"/>
                <w:lang w:eastAsia="ar-SA"/>
              </w:rPr>
            </w:pPr>
          </w:p>
          <w:p w14:paraId="6FF14B24" w14:textId="54DEADCC" w:rsidR="00C3154A" w:rsidRPr="0062100E" w:rsidRDefault="00C3154A" w:rsidP="00700870">
            <w:pPr>
              <w:widowControl w:val="0"/>
              <w:tabs>
                <w:tab w:val="left" w:pos="0"/>
              </w:tabs>
              <w:suppressAutoHyphens/>
              <w:autoSpaceDN w:val="0"/>
              <w:spacing w:after="0" w:line="264" w:lineRule="auto"/>
              <w:jc w:val="both"/>
              <w:rPr>
                <w:rFonts w:ascii="Arial" w:eastAsia="Times New Roman" w:hAnsi="Arial" w:cs="Arial"/>
                <w:sz w:val="20"/>
                <w:szCs w:val="20"/>
                <w:lang w:eastAsia="ar-SA"/>
              </w:rPr>
            </w:pPr>
            <w:r w:rsidRPr="0062100E">
              <w:rPr>
                <w:rFonts w:ascii="Arial" w:eastAsia="Times New Roman" w:hAnsi="Arial" w:cs="Arial"/>
                <w:sz w:val="20"/>
                <w:szCs w:val="20"/>
                <w:lang w:eastAsia="ar-SA"/>
              </w:rPr>
              <w:t>Vse obrazce in priloge, določene v besedilu javnega razpisa, prijavitelj priloži le v spletni aplikaciji in jih ne pošilja fizično z vlogo.</w:t>
            </w:r>
          </w:p>
        </w:tc>
      </w:tr>
      <w:tr w:rsidR="00C3154A" w:rsidRPr="0062100E" w14:paraId="52597DD7"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47996F13" w14:textId="1EF15487" w:rsidR="00C3154A" w:rsidRPr="0062100E" w:rsidRDefault="00C3154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10.</w:t>
            </w:r>
          </w:p>
        </w:tc>
        <w:tc>
          <w:tcPr>
            <w:tcW w:w="1556" w:type="dxa"/>
            <w:tcBorders>
              <w:top w:val="nil"/>
              <w:left w:val="nil"/>
              <w:bottom w:val="single" w:sz="4" w:space="0" w:color="auto"/>
              <w:right w:val="single" w:sz="4" w:space="0" w:color="auto"/>
            </w:tcBorders>
            <w:shd w:val="clear" w:color="auto" w:fill="auto"/>
            <w:vAlign w:val="center"/>
          </w:tcPr>
          <w:p w14:paraId="64471985" w14:textId="31D62706" w:rsidR="00C3154A" w:rsidRPr="0062100E" w:rsidRDefault="00C3154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1. 7. 2024</w:t>
            </w:r>
          </w:p>
        </w:tc>
        <w:tc>
          <w:tcPr>
            <w:tcW w:w="4110" w:type="dxa"/>
            <w:tcBorders>
              <w:top w:val="nil"/>
              <w:left w:val="nil"/>
              <w:bottom w:val="single" w:sz="4" w:space="0" w:color="auto"/>
              <w:right w:val="single" w:sz="4" w:space="0" w:color="auto"/>
            </w:tcBorders>
            <w:shd w:val="clear" w:color="auto" w:fill="auto"/>
            <w:vAlign w:val="center"/>
          </w:tcPr>
          <w:p w14:paraId="7FA3D775" w14:textId="77777777" w:rsidR="00C3154A" w:rsidRPr="0062100E" w:rsidRDefault="00C3154A" w:rsidP="00700870">
            <w:pPr>
              <w:spacing w:before="240" w:after="0"/>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Čigavo digitalno potrdilo se sme uporabiti za oddajo vloge? Mora imeti organizacija lastno potrdilo, mora biti potrdilo na ime zakonitega zastopnika ali zadostuje npr. da se v sistem prijavi pripravljavec razpisa (ki ni odgovorna oseba društva), z osebnim digitalnim potrdilom?</w:t>
            </w:r>
          </w:p>
          <w:p w14:paraId="16AAF98E" w14:textId="77777777" w:rsidR="00C3154A" w:rsidRPr="0062100E" w:rsidRDefault="00C3154A" w:rsidP="00700870">
            <w:pPr>
              <w:spacing w:before="240" w:after="0"/>
              <w:jc w:val="both"/>
              <w:rPr>
                <w:rFonts w:ascii="Arial" w:eastAsia="Times New Roman" w:hAnsi="Arial" w:cs="Arial"/>
                <w:color w:val="000000"/>
                <w:sz w:val="20"/>
                <w:szCs w:val="20"/>
                <w:lang w:eastAsia="sl-SI"/>
              </w:rPr>
            </w:pPr>
          </w:p>
        </w:tc>
        <w:tc>
          <w:tcPr>
            <w:tcW w:w="7277" w:type="dxa"/>
            <w:tcBorders>
              <w:top w:val="nil"/>
              <w:left w:val="nil"/>
              <w:bottom w:val="single" w:sz="4" w:space="0" w:color="auto"/>
              <w:right w:val="single" w:sz="4" w:space="0" w:color="auto"/>
            </w:tcBorders>
            <w:shd w:val="clear" w:color="auto" w:fill="auto"/>
            <w:vAlign w:val="center"/>
          </w:tcPr>
          <w:p w14:paraId="4B8DB23E" w14:textId="77777777" w:rsidR="00C3154A" w:rsidRPr="0062100E" w:rsidRDefault="00C3154A" w:rsidP="00700870">
            <w:pPr>
              <w:spacing w:before="240" w:after="0"/>
              <w:jc w:val="both"/>
              <w:rPr>
                <w:rFonts w:ascii="Arial" w:hAnsi="Arial" w:cs="Arial"/>
                <w:sz w:val="20"/>
                <w:szCs w:val="20"/>
              </w:rPr>
            </w:pPr>
            <w:r w:rsidRPr="0062100E">
              <w:rPr>
                <w:rFonts w:ascii="Arial" w:hAnsi="Arial" w:cs="Arial"/>
                <w:sz w:val="20"/>
                <w:szCs w:val="20"/>
              </w:rPr>
              <w:t>Digitalni podpis je lahko osebni digitalni podpis odgovorne osebe – ali pa, kot v vašem primeru, druge osebe v organizaciji, ki ima v ta namen pooblastilo odgovorne osebe</w:t>
            </w:r>
            <w:r w:rsidRPr="0062100E">
              <w:rPr>
                <w:rFonts w:ascii="Arial" w:hAnsi="Arial" w:cs="Arial"/>
                <w:i/>
                <w:iCs/>
                <w:sz w:val="20"/>
                <w:szCs w:val="20"/>
              </w:rPr>
              <w:t>.</w:t>
            </w:r>
          </w:p>
          <w:p w14:paraId="15FBCF6A" w14:textId="77777777" w:rsidR="00C3154A" w:rsidRPr="0062100E" w:rsidRDefault="00E377BA" w:rsidP="00700870">
            <w:pPr>
              <w:spacing w:before="240" w:after="0"/>
              <w:jc w:val="both"/>
              <w:rPr>
                <w:rFonts w:ascii="Arial" w:hAnsi="Arial" w:cs="Arial"/>
                <w:sz w:val="20"/>
                <w:szCs w:val="20"/>
              </w:rPr>
            </w:pPr>
            <w:hyperlink r:id="rId7" w:history="1">
              <w:r w:rsidR="00C3154A" w:rsidRPr="0062100E">
                <w:rPr>
                  <w:rStyle w:val="Hiperpovezava"/>
                  <w:rFonts w:ascii="Arial" w:hAnsi="Arial" w:cs="Arial"/>
                  <w:sz w:val="20"/>
                  <w:szCs w:val="20"/>
                </w:rPr>
                <w:t>Na tej povezavi se nahajajo navodila za prijavitelje na javne razpise preko spletne aplikacije eJR</w:t>
              </w:r>
            </w:hyperlink>
            <w:r w:rsidR="00C3154A" w:rsidRPr="0062100E">
              <w:rPr>
                <w:rFonts w:ascii="Arial" w:hAnsi="Arial" w:cs="Arial"/>
                <w:sz w:val="20"/>
                <w:szCs w:val="20"/>
              </w:rPr>
              <w:t>. Prav tako se lahko o tem pozanimate v državnem centru za storitve zaupanja SI-TRUST, ki skrbi za enotno točko za preverjanje identitete SI-PASS.</w:t>
            </w:r>
          </w:p>
          <w:p w14:paraId="38348830" w14:textId="77777777" w:rsidR="00C3154A" w:rsidRPr="0062100E" w:rsidRDefault="00C3154A" w:rsidP="00700870">
            <w:pPr>
              <w:spacing w:before="240" w:after="0"/>
              <w:jc w:val="both"/>
              <w:rPr>
                <w:rFonts w:ascii="Arial" w:hAnsi="Arial" w:cs="Arial"/>
                <w:sz w:val="20"/>
                <w:szCs w:val="20"/>
              </w:rPr>
            </w:pPr>
          </w:p>
        </w:tc>
      </w:tr>
      <w:tr w:rsidR="00281B1A" w:rsidRPr="0062100E" w14:paraId="6EB610DC"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39C0B09E" w14:textId="503A2539" w:rsidR="00281B1A" w:rsidRPr="0062100E" w:rsidRDefault="00281B1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lastRenderedPageBreak/>
              <w:t xml:space="preserve">11. </w:t>
            </w:r>
          </w:p>
        </w:tc>
        <w:tc>
          <w:tcPr>
            <w:tcW w:w="1556" w:type="dxa"/>
            <w:tcBorders>
              <w:top w:val="nil"/>
              <w:left w:val="nil"/>
              <w:bottom w:val="single" w:sz="4" w:space="0" w:color="auto"/>
              <w:right w:val="single" w:sz="4" w:space="0" w:color="auto"/>
            </w:tcBorders>
            <w:shd w:val="clear" w:color="auto" w:fill="auto"/>
            <w:vAlign w:val="center"/>
          </w:tcPr>
          <w:p w14:paraId="304468DA" w14:textId="61B2E342" w:rsidR="00281B1A" w:rsidRPr="0062100E" w:rsidRDefault="00281B1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1. 7. 2024</w:t>
            </w:r>
          </w:p>
        </w:tc>
        <w:tc>
          <w:tcPr>
            <w:tcW w:w="4110" w:type="dxa"/>
            <w:tcBorders>
              <w:top w:val="nil"/>
              <w:left w:val="nil"/>
              <w:bottom w:val="single" w:sz="4" w:space="0" w:color="auto"/>
              <w:right w:val="single" w:sz="4" w:space="0" w:color="auto"/>
            </w:tcBorders>
            <w:shd w:val="clear" w:color="auto" w:fill="auto"/>
            <w:vAlign w:val="center"/>
          </w:tcPr>
          <w:p w14:paraId="26C535DE" w14:textId="77777777" w:rsidR="00281B1A" w:rsidRPr="0062100E" w:rsidRDefault="00281B1A" w:rsidP="00700870">
            <w:pPr>
              <w:spacing w:before="240" w:after="0"/>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 xml:space="preserve">Ali lahko na projekt prijavimo tudi aktivnosti, ki se izvajajo pred uradnim začetkom oz. podpisom pogodbe in uveljavljamo račune za nazaj? </w:t>
            </w:r>
          </w:p>
          <w:p w14:paraId="4B7749AA" w14:textId="77777777" w:rsidR="00281B1A" w:rsidRPr="0062100E" w:rsidRDefault="00281B1A" w:rsidP="00700870">
            <w:pPr>
              <w:spacing w:before="240" w:after="0"/>
              <w:jc w:val="both"/>
              <w:rPr>
                <w:rFonts w:ascii="Arial" w:eastAsia="Times New Roman" w:hAnsi="Arial" w:cs="Arial"/>
                <w:color w:val="000000"/>
                <w:sz w:val="20"/>
                <w:szCs w:val="20"/>
                <w:lang w:eastAsia="sl-SI"/>
              </w:rPr>
            </w:pPr>
          </w:p>
        </w:tc>
        <w:tc>
          <w:tcPr>
            <w:tcW w:w="7277" w:type="dxa"/>
            <w:tcBorders>
              <w:top w:val="nil"/>
              <w:left w:val="nil"/>
              <w:bottom w:val="single" w:sz="4" w:space="0" w:color="auto"/>
              <w:right w:val="single" w:sz="4" w:space="0" w:color="auto"/>
            </w:tcBorders>
            <w:shd w:val="clear" w:color="auto" w:fill="auto"/>
            <w:vAlign w:val="center"/>
          </w:tcPr>
          <w:p w14:paraId="3A51C9C3" w14:textId="53F4ED99" w:rsidR="00281B1A" w:rsidRPr="0062100E" w:rsidRDefault="00281B1A" w:rsidP="00700870">
            <w:pPr>
              <w:spacing w:before="240" w:after="0"/>
              <w:jc w:val="both"/>
              <w:rPr>
                <w:rFonts w:ascii="Arial" w:hAnsi="Arial" w:cs="Arial"/>
                <w:sz w:val="20"/>
                <w:szCs w:val="20"/>
              </w:rPr>
            </w:pPr>
            <w:r w:rsidRPr="0062100E">
              <w:rPr>
                <w:rFonts w:ascii="Arial" w:hAnsi="Arial" w:cs="Arial"/>
                <w:bCs/>
                <w:sz w:val="20"/>
                <w:szCs w:val="20"/>
              </w:rPr>
              <w:t xml:space="preserve">Ne, po tem javnem razpisu so do sofinanciranja upravičeni stroški, ki bodo pri prijavitelju nastali </w:t>
            </w:r>
            <w:r w:rsidRPr="0062100E">
              <w:rPr>
                <w:rFonts w:ascii="Arial" w:hAnsi="Arial" w:cs="Arial"/>
                <w:b/>
                <w:sz w:val="20"/>
                <w:szCs w:val="20"/>
              </w:rPr>
              <w:t>od datuma izdaje sklepa o izboru projekta za sofinanciranje</w:t>
            </w:r>
            <w:r w:rsidRPr="0062100E">
              <w:rPr>
                <w:rFonts w:ascii="Arial" w:hAnsi="Arial" w:cs="Arial"/>
                <w:bCs/>
                <w:sz w:val="20"/>
                <w:szCs w:val="20"/>
              </w:rPr>
              <w:t xml:space="preserve"> </w:t>
            </w:r>
            <w:r w:rsidRPr="0062100E">
              <w:rPr>
                <w:rFonts w:ascii="Arial" w:hAnsi="Arial" w:cs="Arial"/>
                <w:b/>
                <w:sz w:val="20"/>
                <w:szCs w:val="20"/>
              </w:rPr>
              <w:t>do konca izvajanja projekta,</w:t>
            </w:r>
            <w:r w:rsidRPr="0062100E">
              <w:rPr>
                <w:rFonts w:ascii="Arial" w:hAnsi="Arial" w:cs="Arial"/>
                <w:bCs/>
                <w:sz w:val="20"/>
                <w:szCs w:val="20"/>
              </w:rPr>
              <w:t xml:space="preserve"> ki ga prijavitelj določi v vlogi na javni razpis, oz</w:t>
            </w:r>
            <w:r w:rsidRPr="0062100E">
              <w:rPr>
                <w:rFonts w:ascii="Arial" w:eastAsia="Times New Roman" w:hAnsi="Arial" w:cs="Arial"/>
                <w:sz w:val="20"/>
                <w:szCs w:val="20"/>
                <w:lang w:eastAsia="sl-SI"/>
              </w:rPr>
              <w:t>iroma</w:t>
            </w:r>
            <w:r w:rsidRPr="0062100E">
              <w:rPr>
                <w:rFonts w:ascii="Arial" w:hAnsi="Arial" w:cs="Arial"/>
                <w:bCs/>
                <w:sz w:val="20"/>
                <w:szCs w:val="20"/>
              </w:rPr>
              <w:t xml:space="preserve"> </w:t>
            </w:r>
            <w:r w:rsidRPr="0062100E">
              <w:rPr>
                <w:rFonts w:ascii="Arial" w:hAnsi="Arial" w:cs="Arial"/>
                <w:b/>
                <w:sz w:val="20"/>
                <w:szCs w:val="20"/>
              </w:rPr>
              <w:t>najpozneje do 31. avgusta 2026</w:t>
            </w:r>
            <w:r w:rsidRPr="0062100E">
              <w:rPr>
                <w:rFonts w:ascii="Arial" w:hAnsi="Arial" w:cs="Arial"/>
                <w:bCs/>
                <w:sz w:val="20"/>
                <w:szCs w:val="20"/>
              </w:rPr>
              <w:t xml:space="preserve">. Stroški nastali pred </w:t>
            </w:r>
            <w:r w:rsidR="00B408B4" w:rsidRPr="0062100E">
              <w:rPr>
                <w:rFonts w:ascii="Arial" w:hAnsi="Arial" w:cs="Arial"/>
                <w:bCs/>
                <w:sz w:val="20"/>
                <w:szCs w:val="20"/>
              </w:rPr>
              <w:t>tem niso</w:t>
            </w:r>
            <w:r w:rsidRPr="0062100E">
              <w:rPr>
                <w:rFonts w:ascii="Arial" w:hAnsi="Arial" w:cs="Arial"/>
                <w:bCs/>
                <w:sz w:val="20"/>
                <w:szCs w:val="20"/>
              </w:rPr>
              <w:t xml:space="preserve"> upravičeni do sofinanciranja.</w:t>
            </w:r>
          </w:p>
        </w:tc>
      </w:tr>
      <w:tr w:rsidR="00281B1A" w:rsidRPr="0062100E" w14:paraId="75B19E57"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6A6058C0" w14:textId="17032B5E" w:rsidR="00281B1A" w:rsidRPr="0062100E" w:rsidRDefault="00281B1A"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12.</w:t>
            </w:r>
          </w:p>
        </w:tc>
        <w:tc>
          <w:tcPr>
            <w:tcW w:w="1556" w:type="dxa"/>
            <w:tcBorders>
              <w:top w:val="nil"/>
              <w:left w:val="nil"/>
              <w:bottom w:val="single" w:sz="4" w:space="0" w:color="auto"/>
              <w:right w:val="single" w:sz="4" w:space="0" w:color="auto"/>
            </w:tcBorders>
            <w:shd w:val="clear" w:color="auto" w:fill="auto"/>
            <w:vAlign w:val="center"/>
          </w:tcPr>
          <w:p w14:paraId="0D39AB13" w14:textId="2D64A48C" w:rsidR="00281B1A" w:rsidRPr="0062100E" w:rsidRDefault="00281B1A"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3. 7. 2024</w:t>
            </w:r>
          </w:p>
        </w:tc>
        <w:tc>
          <w:tcPr>
            <w:tcW w:w="4110" w:type="dxa"/>
            <w:tcBorders>
              <w:top w:val="nil"/>
              <w:left w:val="nil"/>
              <w:bottom w:val="single" w:sz="4" w:space="0" w:color="auto"/>
              <w:right w:val="single" w:sz="4" w:space="0" w:color="auto"/>
            </w:tcBorders>
            <w:shd w:val="clear" w:color="auto" w:fill="auto"/>
            <w:vAlign w:val="center"/>
          </w:tcPr>
          <w:p w14:paraId="11024DEF" w14:textId="68CAAC7F" w:rsidR="00281B1A" w:rsidRPr="0062100E" w:rsidRDefault="00281B1A" w:rsidP="00700870">
            <w:pPr>
              <w:pStyle w:val="Navadensplet"/>
              <w:jc w:val="both"/>
              <w:rPr>
                <w:rFonts w:ascii="Arial" w:eastAsia="Times New Roman" w:hAnsi="Arial" w:cs="Arial"/>
                <w:color w:val="000000"/>
                <w:sz w:val="20"/>
                <w:szCs w:val="20"/>
              </w:rPr>
            </w:pPr>
            <w:r w:rsidRPr="0062100E">
              <w:rPr>
                <w:rFonts w:ascii="Arial" w:eastAsia="Times New Roman" w:hAnsi="Arial" w:cs="Arial"/>
                <w:color w:val="000000"/>
                <w:sz w:val="20"/>
                <w:szCs w:val="20"/>
              </w:rPr>
              <w:t>Ali mora imeti organizacija tudi za sklop B eno zaposleno osebo?</w:t>
            </w:r>
          </w:p>
          <w:p w14:paraId="7864ABE6" w14:textId="0715E5CF" w:rsidR="00281B1A" w:rsidRPr="0062100E" w:rsidRDefault="00281B1A" w:rsidP="00700870">
            <w:pPr>
              <w:pStyle w:val="Navadensplet"/>
              <w:jc w:val="both"/>
              <w:rPr>
                <w:rFonts w:ascii="Arial" w:eastAsia="Times New Roman" w:hAnsi="Arial" w:cs="Arial"/>
                <w:color w:val="000000"/>
                <w:sz w:val="20"/>
                <w:szCs w:val="20"/>
              </w:rPr>
            </w:pPr>
            <w:r w:rsidRPr="0062100E">
              <w:rPr>
                <w:rFonts w:ascii="Arial" w:eastAsia="Times New Roman" w:hAnsi="Arial" w:cs="Arial"/>
                <w:color w:val="000000"/>
                <w:sz w:val="20"/>
                <w:szCs w:val="20"/>
              </w:rPr>
              <w:t>In samo še enkrat bi preveril, da je predvideno sofinanciranje na sklopu B 8 tisoč evrov v dveh letih</w:t>
            </w:r>
          </w:p>
        </w:tc>
        <w:tc>
          <w:tcPr>
            <w:tcW w:w="7277" w:type="dxa"/>
            <w:tcBorders>
              <w:top w:val="nil"/>
              <w:left w:val="nil"/>
              <w:bottom w:val="single" w:sz="4" w:space="0" w:color="auto"/>
              <w:right w:val="single" w:sz="4" w:space="0" w:color="auto"/>
            </w:tcBorders>
            <w:shd w:val="clear" w:color="auto" w:fill="auto"/>
            <w:vAlign w:val="center"/>
          </w:tcPr>
          <w:p w14:paraId="35013FDD" w14:textId="4E26AD24" w:rsidR="00281B1A" w:rsidRPr="0062100E" w:rsidRDefault="005E01C8" w:rsidP="00700870">
            <w:pPr>
              <w:spacing w:before="240" w:after="0"/>
              <w:jc w:val="both"/>
              <w:rPr>
                <w:rFonts w:ascii="Arial" w:hAnsi="Arial" w:cs="Arial"/>
                <w:sz w:val="20"/>
                <w:szCs w:val="20"/>
              </w:rPr>
            </w:pPr>
            <w:bookmarkStart w:id="3" w:name="_Hlk170909491"/>
            <w:r w:rsidRPr="0062100E">
              <w:rPr>
                <w:rFonts w:ascii="Arial" w:hAnsi="Arial" w:cs="Arial"/>
                <w:sz w:val="20"/>
                <w:szCs w:val="20"/>
              </w:rPr>
              <w:t>Ne</w:t>
            </w:r>
            <w:r w:rsidR="00281B1A" w:rsidRPr="0062100E">
              <w:rPr>
                <w:rFonts w:ascii="Arial" w:hAnsi="Arial" w:cs="Arial"/>
                <w:sz w:val="20"/>
                <w:szCs w:val="20"/>
              </w:rPr>
              <w:t xml:space="preserve">. </w:t>
            </w:r>
            <w:r w:rsidRPr="0062100E">
              <w:rPr>
                <w:rFonts w:ascii="Arial" w:hAnsi="Arial" w:cs="Arial"/>
                <w:sz w:val="20"/>
                <w:szCs w:val="20"/>
              </w:rPr>
              <w:t xml:space="preserve">V besedilu </w:t>
            </w:r>
            <w:r w:rsidR="00281B1A" w:rsidRPr="0062100E">
              <w:rPr>
                <w:rFonts w:ascii="Arial" w:hAnsi="Arial" w:cs="Arial"/>
                <w:sz w:val="20"/>
                <w:szCs w:val="20"/>
              </w:rPr>
              <w:t xml:space="preserve">javnega razpisa v točki 6.2 Splošni pogoji za prijavo na javni razpis, </w:t>
            </w:r>
            <w:r w:rsidR="00AD26BF" w:rsidRPr="0062100E">
              <w:rPr>
                <w:rFonts w:ascii="Arial" w:hAnsi="Arial" w:cs="Arial"/>
                <w:sz w:val="20"/>
                <w:szCs w:val="20"/>
              </w:rPr>
              <w:t xml:space="preserve">za </w:t>
            </w:r>
            <w:r w:rsidR="00281B1A" w:rsidRPr="0062100E">
              <w:rPr>
                <w:rFonts w:ascii="Arial" w:hAnsi="Arial" w:cs="Arial"/>
                <w:sz w:val="20"/>
                <w:szCs w:val="20"/>
              </w:rPr>
              <w:t>SKLOP B</w:t>
            </w:r>
            <w:r w:rsidR="00AD26BF" w:rsidRPr="0062100E">
              <w:rPr>
                <w:rFonts w:ascii="Arial" w:hAnsi="Arial" w:cs="Arial"/>
                <w:sz w:val="20"/>
                <w:szCs w:val="20"/>
              </w:rPr>
              <w:t xml:space="preserve"> ni določenega</w:t>
            </w:r>
            <w:r w:rsidRPr="0062100E">
              <w:rPr>
                <w:rFonts w:ascii="Arial" w:hAnsi="Arial" w:cs="Arial"/>
                <w:sz w:val="20"/>
                <w:szCs w:val="20"/>
              </w:rPr>
              <w:t xml:space="preserve"> tega pogoja. Ta pogoj je zahtevan samo za SKLOP A, podsklop A1.  </w:t>
            </w:r>
          </w:p>
          <w:p w14:paraId="49239901" w14:textId="31531A86" w:rsidR="005E01C8" w:rsidRPr="0062100E" w:rsidRDefault="00AD26BF" w:rsidP="00700870">
            <w:pPr>
              <w:spacing w:before="240" w:after="0"/>
              <w:jc w:val="both"/>
              <w:rPr>
                <w:rFonts w:ascii="Arial" w:hAnsi="Arial" w:cs="Arial"/>
                <w:sz w:val="20"/>
                <w:szCs w:val="20"/>
              </w:rPr>
            </w:pPr>
            <w:bookmarkStart w:id="4" w:name="_Hlk170909499"/>
            <w:bookmarkEnd w:id="3"/>
            <w:r w:rsidRPr="0062100E">
              <w:rPr>
                <w:rFonts w:ascii="Arial" w:hAnsi="Arial" w:cs="Arial"/>
                <w:sz w:val="20"/>
                <w:szCs w:val="20"/>
              </w:rPr>
              <w:t>Ministrstvo</w:t>
            </w:r>
            <w:r w:rsidR="005E01C8" w:rsidRPr="0062100E">
              <w:rPr>
                <w:rFonts w:ascii="Arial" w:hAnsi="Arial" w:cs="Arial"/>
                <w:sz w:val="20"/>
                <w:szCs w:val="20"/>
              </w:rPr>
              <w:t xml:space="preserve"> bo posamezno vlogo na SKLOU B financiralo v višini </w:t>
            </w:r>
            <w:r w:rsidRPr="0062100E">
              <w:rPr>
                <w:rFonts w:ascii="Arial" w:hAnsi="Arial" w:cs="Arial"/>
                <w:sz w:val="20"/>
                <w:szCs w:val="20"/>
              </w:rPr>
              <w:t xml:space="preserve">do </w:t>
            </w:r>
            <w:r w:rsidR="005E01C8" w:rsidRPr="0062100E">
              <w:rPr>
                <w:rFonts w:ascii="Arial" w:hAnsi="Arial" w:cs="Arial"/>
                <w:sz w:val="20"/>
                <w:szCs w:val="20"/>
              </w:rPr>
              <w:t>največ 8.000 EU</w:t>
            </w:r>
            <w:r w:rsidRPr="0062100E">
              <w:rPr>
                <w:rFonts w:ascii="Arial" w:hAnsi="Arial" w:cs="Arial"/>
                <w:sz w:val="20"/>
                <w:szCs w:val="20"/>
              </w:rPr>
              <w:t>R.</w:t>
            </w:r>
            <w:bookmarkEnd w:id="4"/>
          </w:p>
        </w:tc>
      </w:tr>
      <w:tr w:rsidR="00E71C6B" w:rsidRPr="0062100E" w14:paraId="5403AEA6"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B5E3216" w14:textId="5BF983CB" w:rsidR="00E71C6B" w:rsidRPr="0062100E" w:rsidRDefault="00E71C6B"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13.</w:t>
            </w:r>
          </w:p>
        </w:tc>
        <w:tc>
          <w:tcPr>
            <w:tcW w:w="1556" w:type="dxa"/>
            <w:tcBorders>
              <w:top w:val="nil"/>
              <w:left w:val="nil"/>
              <w:bottom w:val="single" w:sz="4" w:space="0" w:color="auto"/>
              <w:right w:val="single" w:sz="4" w:space="0" w:color="auto"/>
            </w:tcBorders>
            <w:shd w:val="clear" w:color="auto" w:fill="auto"/>
            <w:vAlign w:val="center"/>
          </w:tcPr>
          <w:p w14:paraId="07B43C94" w14:textId="64E750AC" w:rsidR="00E71C6B" w:rsidRPr="0062100E" w:rsidRDefault="00E71C6B"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 xml:space="preserve">     3. 7. 2024</w:t>
            </w:r>
          </w:p>
        </w:tc>
        <w:tc>
          <w:tcPr>
            <w:tcW w:w="4110" w:type="dxa"/>
            <w:tcBorders>
              <w:top w:val="nil"/>
              <w:left w:val="nil"/>
              <w:bottom w:val="single" w:sz="4" w:space="0" w:color="auto"/>
              <w:right w:val="single" w:sz="4" w:space="0" w:color="auto"/>
            </w:tcBorders>
            <w:shd w:val="clear" w:color="auto" w:fill="auto"/>
            <w:vAlign w:val="center"/>
          </w:tcPr>
          <w:p w14:paraId="76829B6D" w14:textId="592E6DAD" w:rsidR="00E71C6B" w:rsidRPr="0062100E" w:rsidRDefault="00E71C6B" w:rsidP="00700870">
            <w:pPr>
              <w:pStyle w:val="Navadensplet"/>
              <w:jc w:val="both"/>
              <w:rPr>
                <w:rFonts w:ascii="Arial" w:eastAsia="Times New Roman" w:hAnsi="Arial" w:cs="Arial"/>
                <w:color w:val="000000"/>
                <w:sz w:val="20"/>
                <w:szCs w:val="20"/>
              </w:rPr>
            </w:pPr>
            <w:r w:rsidRPr="0062100E">
              <w:rPr>
                <w:rFonts w:ascii="Arial" w:eastAsia="Times New Roman" w:hAnsi="Arial" w:cs="Arial"/>
                <w:color w:val="000000"/>
                <w:sz w:val="20"/>
                <w:szCs w:val="20"/>
              </w:rPr>
              <w:t>Imam vprašanje vezano na vnos podatkov v eJR- pri podatku o številu pogodb z MK-jem – pod to spadajo tudi vsakoletne odločbe o financiranju ali dejansko samo pogodbe?</w:t>
            </w:r>
          </w:p>
          <w:p w14:paraId="2884B14A" w14:textId="77777777" w:rsidR="00E71C6B" w:rsidRPr="0062100E" w:rsidRDefault="00E71C6B" w:rsidP="00700870">
            <w:pPr>
              <w:pStyle w:val="Navadensplet"/>
              <w:jc w:val="both"/>
              <w:rPr>
                <w:rFonts w:ascii="Arial" w:eastAsia="Times New Roman" w:hAnsi="Arial" w:cs="Arial"/>
                <w:color w:val="000000"/>
                <w:sz w:val="20"/>
                <w:szCs w:val="20"/>
              </w:rPr>
            </w:pPr>
          </w:p>
        </w:tc>
        <w:tc>
          <w:tcPr>
            <w:tcW w:w="7277" w:type="dxa"/>
            <w:tcBorders>
              <w:top w:val="nil"/>
              <w:left w:val="nil"/>
              <w:bottom w:val="single" w:sz="4" w:space="0" w:color="auto"/>
              <w:right w:val="single" w:sz="4" w:space="0" w:color="auto"/>
            </w:tcBorders>
            <w:shd w:val="clear" w:color="auto" w:fill="auto"/>
            <w:vAlign w:val="center"/>
          </w:tcPr>
          <w:p w14:paraId="1799B8D1" w14:textId="0368D6EE" w:rsidR="00E71C6B" w:rsidRPr="0062100E" w:rsidRDefault="00E71C6B" w:rsidP="00700870">
            <w:pPr>
              <w:jc w:val="both"/>
              <w:rPr>
                <w:rFonts w:ascii="Arial" w:hAnsi="Arial" w:cs="Arial"/>
                <w:sz w:val="20"/>
                <w:szCs w:val="20"/>
              </w:rPr>
            </w:pPr>
            <w:r w:rsidRPr="0062100E">
              <w:rPr>
                <w:rFonts w:ascii="Arial" w:hAnsi="Arial" w:cs="Arial"/>
                <w:sz w:val="20"/>
                <w:szCs w:val="20"/>
              </w:rPr>
              <w:t xml:space="preserve">Besedilo javnega razpisa v poglavju 6.1.2 </w:t>
            </w:r>
            <w:r w:rsidR="00FA052F" w:rsidRPr="0062100E">
              <w:rPr>
                <w:rFonts w:ascii="Arial" w:hAnsi="Arial" w:cs="Arial"/>
                <w:sz w:val="20"/>
                <w:szCs w:val="20"/>
              </w:rPr>
              <w:t xml:space="preserve">za SKLOP A, podsklop A1 </w:t>
            </w:r>
            <w:r w:rsidRPr="0062100E">
              <w:rPr>
                <w:rFonts w:ascii="Arial" w:hAnsi="Arial" w:cs="Arial"/>
                <w:sz w:val="20"/>
                <w:szCs w:val="20"/>
              </w:rPr>
              <w:t xml:space="preserve">oz. </w:t>
            </w:r>
            <w:r w:rsidR="00FA052F" w:rsidRPr="0062100E">
              <w:rPr>
                <w:rFonts w:ascii="Arial" w:hAnsi="Arial" w:cs="Arial"/>
                <w:sz w:val="20"/>
                <w:szCs w:val="20"/>
              </w:rPr>
              <w:t xml:space="preserve">v </w:t>
            </w:r>
            <w:r w:rsidRPr="0062100E">
              <w:rPr>
                <w:rFonts w:ascii="Arial" w:hAnsi="Arial" w:cs="Arial"/>
                <w:sz w:val="20"/>
                <w:szCs w:val="20"/>
              </w:rPr>
              <w:t xml:space="preserve">poglavju 6.2 </w:t>
            </w:r>
            <w:r w:rsidR="00FA052F" w:rsidRPr="0062100E">
              <w:rPr>
                <w:rFonts w:ascii="Arial" w:hAnsi="Arial" w:cs="Arial"/>
                <w:sz w:val="20"/>
                <w:szCs w:val="20"/>
              </w:rPr>
              <w:t xml:space="preserve">za SKLOP B </w:t>
            </w:r>
            <w:r w:rsidRPr="0062100E">
              <w:rPr>
                <w:rFonts w:ascii="Arial" w:hAnsi="Arial" w:cs="Arial"/>
                <w:sz w:val="20"/>
                <w:szCs w:val="20"/>
              </w:rPr>
              <w:t xml:space="preserve">določa, da se glede izpolnjevanja pogoja zapadlih obveznosti do Ministrstva za kulturo upoštevajo tako pogodbe o sofinanciranju kakor tudi odločbe o izvedbi programa dela, zato v vlogi navedete tudi vsakoletne odločbe o financiranju s strani MK </w:t>
            </w:r>
            <w:r w:rsidR="00FA052F" w:rsidRPr="0062100E">
              <w:rPr>
                <w:rFonts w:ascii="Arial" w:hAnsi="Arial" w:cs="Arial"/>
                <w:sz w:val="20"/>
                <w:szCs w:val="20"/>
              </w:rPr>
              <w:t>in sicer</w:t>
            </w:r>
            <w:r w:rsidRPr="0062100E">
              <w:rPr>
                <w:rFonts w:ascii="Arial" w:hAnsi="Arial" w:cs="Arial"/>
                <w:sz w:val="20"/>
                <w:szCs w:val="20"/>
              </w:rPr>
              <w:t> za obdobje zadnjih 5 let</w:t>
            </w:r>
            <w:r w:rsidR="00FA052F" w:rsidRPr="0062100E">
              <w:rPr>
                <w:rFonts w:ascii="Arial" w:hAnsi="Arial" w:cs="Arial"/>
                <w:sz w:val="20"/>
                <w:szCs w:val="20"/>
              </w:rPr>
              <w:t xml:space="preserve"> v kolikor se prijavljate na katerega od navedenih sklopov.</w:t>
            </w:r>
          </w:p>
          <w:p w14:paraId="05922E37" w14:textId="77777777" w:rsidR="00E71C6B" w:rsidRPr="0062100E" w:rsidRDefault="00E71C6B" w:rsidP="00700870">
            <w:pPr>
              <w:spacing w:before="240" w:after="0"/>
              <w:jc w:val="both"/>
              <w:rPr>
                <w:rFonts w:ascii="Arial" w:hAnsi="Arial" w:cs="Arial"/>
                <w:sz w:val="20"/>
                <w:szCs w:val="20"/>
              </w:rPr>
            </w:pPr>
          </w:p>
        </w:tc>
      </w:tr>
      <w:tr w:rsidR="00281B1A" w:rsidRPr="0062100E" w14:paraId="6BFF325F"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228A30CF" w14:textId="65FE61F2" w:rsidR="00281B1A" w:rsidRPr="0062100E" w:rsidRDefault="00E71C6B"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1</w:t>
            </w:r>
            <w:r w:rsidR="00FA052F" w:rsidRPr="0062100E">
              <w:rPr>
                <w:rFonts w:ascii="Arial" w:eastAsia="Times New Roman" w:hAnsi="Arial" w:cs="Arial"/>
                <w:sz w:val="20"/>
                <w:szCs w:val="20"/>
                <w:lang w:eastAsia="sl-SI"/>
              </w:rPr>
              <w:t>4</w:t>
            </w:r>
            <w:r w:rsidRPr="0062100E">
              <w:rPr>
                <w:rFonts w:ascii="Arial" w:eastAsia="Times New Roman" w:hAnsi="Arial" w:cs="Arial"/>
                <w:sz w:val="20"/>
                <w:szCs w:val="20"/>
                <w:lang w:eastAsia="sl-SI"/>
              </w:rPr>
              <w:t xml:space="preserve">. </w:t>
            </w:r>
          </w:p>
        </w:tc>
        <w:tc>
          <w:tcPr>
            <w:tcW w:w="1556" w:type="dxa"/>
            <w:tcBorders>
              <w:top w:val="nil"/>
              <w:left w:val="nil"/>
              <w:bottom w:val="single" w:sz="4" w:space="0" w:color="auto"/>
              <w:right w:val="single" w:sz="4" w:space="0" w:color="auto"/>
            </w:tcBorders>
            <w:shd w:val="clear" w:color="auto" w:fill="auto"/>
            <w:vAlign w:val="center"/>
          </w:tcPr>
          <w:p w14:paraId="2A7F418E" w14:textId="5A5E7463" w:rsidR="00281B1A" w:rsidRPr="0062100E" w:rsidRDefault="00D07938"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3. 7. 2024</w:t>
            </w:r>
          </w:p>
        </w:tc>
        <w:tc>
          <w:tcPr>
            <w:tcW w:w="4110" w:type="dxa"/>
            <w:tcBorders>
              <w:top w:val="nil"/>
              <w:left w:val="nil"/>
              <w:bottom w:val="single" w:sz="4" w:space="0" w:color="auto"/>
              <w:right w:val="single" w:sz="4" w:space="0" w:color="auto"/>
            </w:tcBorders>
            <w:shd w:val="clear" w:color="auto" w:fill="auto"/>
            <w:vAlign w:val="center"/>
          </w:tcPr>
          <w:p w14:paraId="6F029B95" w14:textId="27A9C764" w:rsidR="00281B1A" w:rsidRPr="0062100E" w:rsidRDefault="00D07938" w:rsidP="00700870">
            <w:pPr>
              <w:jc w:val="both"/>
              <w:rPr>
                <w:rFonts w:ascii="Arial" w:eastAsia="Times New Roman" w:hAnsi="Arial" w:cs="Arial"/>
                <w:color w:val="000000"/>
                <w:sz w:val="20"/>
                <w:szCs w:val="20"/>
                <w:lang w:eastAsia="sl-SI"/>
              </w:rPr>
            </w:pPr>
            <w:r w:rsidRPr="0062100E">
              <w:rPr>
                <w:rFonts w:ascii="Arial" w:eastAsia="Times New Roman" w:hAnsi="Arial" w:cs="Arial"/>
                <w:sz w:val="20"/>
                <w:szCs w:val="20"/>
              </w:rPr>
              <w:t>Sprašujem, ali mora prijavitelj imeti ves časa naštetega obdobja 2022, 2023 in 2024 zaposleno osebo, ali je dovolj le del tega obdobja. Iz zapisane se razume, da je dovolj le določeno obdobje. Razumem pravilno?</w:t>
            </w:r>
          </w:p>
        </w:tc>
        <w:tc>
          <w:tcPr>
            <w:tcW w:w="7277" w:type="dxa"/>
            <w:tcBorders>
              <w:top w:val="nil"/>
              <w:left w:val="nil"/>
              <w:bottom w:val="single" w:sz="4" w:space="0" w:color="auto"/>
              <w:right w:val="single" w:sz="4" w:space="0" w:color="auto"/>
            </w:tcBorders>
            <w:shd w:val="clear" w:color="auto" w:fill="auto"/>
            <w:vAlign w:val="center"/>
          </w:tcPr>
          <w:p w14:paraId="52178968" w14:textId="4BEBC385" w:rsidR="00D07938" w:rsidRPr="0062100E" w:rsidRDefault="00D07938" w:rsidP="00700870">
            <w:pPr>
              <w:spacing w:before="240" w:after="0"/>
              <w:jc w:val="both"/>
              <w:rPr>
                <w:rFonts w:ascii="Arial" w:hAnsi="Arial" w:cs="Arial"/>
                <w:sz w:val="20"/>
                <w:szCs w:val="20"/>
              </w:rPr>
            </w:pPr>
            <w:bookmarkStart w:id="5" w:name="_Hlk170912135"/>
            <w:r w:rsidRPr="0062100E">
              <w:rPr>
                <w:rFonts w:ascii="Arial" w:hAnsi="Arial" w:cs="Arial"/>
                <w:sz w:val="20"/>
                <w:szCs w:val="20"/>
              </w:rPr>
              <w:t>Da. Pogoj, da je imel oziroma da ima prijavitelj v letu 2022, 2023 ali 2024 zaposleno vsaj eno (1) osebo za polni ali krajši delovni čas</w:t>
            </w:r>
            <w:r w:rsidR="009122C4" w:rsidRPr="0062100E">
              <w:rPr>
                <w:rFonts w:ascii="Arial" w:hAnsi="Arial" w:cs="Arial"/>
                <w:sz w:val="20"/>
                <w:szCs w:val="20"/>
              </w:rPr>
              <w:t>,</w:t>
            </w:r>
            <w:r w:rsidRPr="0062100E">
              <w:rPr>
                <w:rFonts w:ascii="Arial" w:hAnsi="Arial" w:cs="Arial"/>
                <w:sz w:val="20"/>
                <w:szCs w:val="20"/>
              </w:rPr>
              <w:t xml:space="preserve"> pomen</w:t>
            </w:r>
            <w:r w:rsidR="009122C4" w:rsidRPr="0062100E">
              <w:rPr>
                <w:rFonts w:ascii="Arial" w:hAnsi="Arial" w:cs="Arial"/>
                <w:sz w:val="20"/>
                <w:szCs w:val="20"/>
              </w:rPr>
              <w:t>i</w:t>
            </w:r>
            <w:r w:rsidRPr="0062100E">
              <w:rPr>
                <w:rFonts w:ascii="Arial" w:hAnsi="Arial" w:cs="Arial"/>
                <w:sz w:val="20"/>
                <w:szCs w:val="20"/>
              </w:rPr>
              <w:t xml:space="preserve">, da je moral imeti </w:t>
            </w:r>
            <w:r w:rsidR="009122C4" w:rsidRPr="0062100E">
              <w:rPr>
                <w:rFonts w:ascii="Arial" w:hAnsi="Arial" w:cs="Arial"/>
                <w:sz w:val="20"/>
                <w:szCs w:val="20"/>
              </w:rPr>
              <w:t>prijavitelj zaposleno vsaj eno osebo za polni ali krajši delovni čas, bodisi v letu 2022, bodisi v letu 2023</w:t>
            </w:r>
            <w:r w:rsidR="0075529C" w:rsidRPr="0062100E">
              <w:rPr>
                <w:rFonts w:ascii="Arial" w:hAnsi="Arial" w:cs="Arial"/>
                <w:sz w:val="20"/>
                <w:szCs w:val="20"/>
              </w:rPr>
              <w:t>,</w:t>
            </w:r>
            <w:r w:rsidR="009122C4" w:rsidRPr="0062100E">
              <w:rPr>
                <w:rFonts w:ascii="Arial" w:hAnsi="Arial" w:cs="Arial"/>
                <w:sz w:val="20"/>
                <w:szCs w:val="20"/>
              </w:rPr>
              <w:t xml:space="preserve"> bodisi jo ima v letu 2024. </w:t>
            </w:r>
            <w:bookmarkEnd w:id="5"/>
          </w:p>
        </w:tc>
      </w:tr>
      <w:tr w:rsidR="00B408B4" w:rsidRPr="0062100E" w14:paraId="14C45A47" w14:textId="77777777" w:rsidTr="00982110">
        <w:trPr>
          <w:trHeight w:val="1212"/>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376321DB" w14:textId="033750AE" w:rsidR="00B408B4" w:rsidRPr="0062100E" w:rsidRDefault="00B408B4"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15.</w:t>
            </w:r>
          </w:p>
        </w:tc>
        <w:tc>
          <w:tcPr>
            <w:tcW w:w="1556" w:type="dxa"/>
            <w:tcBorders>
              <w:top w:val="nil"/>
              <w:left w:val="nil"/>
              <w:bottom w:val="single" w:sz="4" w:space="0" w:color="auto"/>
              <w:right w:val="single" w:sz="4" w:space="0" w:color="auto"/>
            </w:tcBorders>
            <w:shd w:val="clear" w:color="auto" w:fill="auto"/>
            <w:vAlign w:val="center"/>
          </w:tcPr>
          <w:p w14:paraId="7116986F" w14:textId="172931D5" w:rsidR="00B408B4" w:rsidRPr="0062100E" w:rsidRDefault="00B408B4"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3. 7. 2024</w:t>
            </w:r>
          </w:p>
        </w:tc>
        <w:tc>
          <w:tcPr>
            <w:tcW w:w="4110" w:type="dxa"/>
            <w:tcBorders>
              <w:top w:val="nil"/>
              <w:left w:val="nil"/>
              <w:bottom w:val="single" w:sz="4" w:space="0" w:color="auto"/>
              <w:right w:val="single" w:sz="4" w:space="0" w:color="auto"/>
            </w:tcBorders>
            <w:shd w:val="clear" w:color="auto" w:fill="auto"/>
            <w:vAlign w:val="center"/>
          </w:tcPr>
          <w:p w14:paraId="0AE2DE47" w14:textId="2F0DA4F0" w:rsidR="00B408B4" w:rsidRPr="0062100E" w:rsidRDefault="00B408B4" w:rsidP="00700870">
            <w:pPr>
              <w:jc w:val="both"/>
              <w:rPr>
                <w:rFonts w:ascii="Arial" w:eastAsia="Times New Roman" w:hAnsi="Arial" w:cs="Arial"/>
                <w:sz w:val="20"/>
                <w:szCs w:val="20"/>
              </w:rPr>
            </w:pPr>
            <w:r w:rsidRPr="0062100E">
              <w:rPr>
                <w:rFonts w:ascii="Arial" w:eastAsia="Times New Roman" w:hAnsi="Arial" w:cs="Arial"/>
                <w:sz w:val="20"/>
                <w:szCs w:val="20"/>
              </w:rPr>
              <w:t xml:space="preserve">Na javni razpis za zeleni prehod v kulturi bi želeli prijaviti festival, ki bo potekal v septembru 2024. Je smiselna prijava, četudi </w:t>
            </w:r>
            <w:r w:rsidRPr="0062100E">
              <w:rPr>
                <w:rFonts w:ascii="Arial" w:eastAsia="Times New Roman" w:hAnsi="Arial" w:cs="Arial"/>
                <w:sz w:val="20"/>
                <w:szCs w:val="20"/>
              </w:rPr>
              <w:lastRenderedPageBreak/>
              <w:t>bodo rezultati morda znani šele po zaključku festivala?</w:t>
            </w:r>
          </w:p>
        </w:tc>
        <w:tc>
          <w:tcPr>
            <w:tcW w:w="7277" w:type="dxa"/>
            <w:tcBorders>
              <w:top w:val="nil"/>
              <w:left w:val="nil"/>
              <w:bottom w:val="single" w:sz="4" w:space="0" w:color="auto"/>
              <w:right w:val="single" w:sz="4" w:space="0" w:color="auto"/>
            </w:tcBorders>
            <w:shd w:val="clear" w:color="auto" w:fill="auto"/>
            <w:vAlign w:val="center"/>
          </w:tcPr>
          <w:p w14:paraId="3D194157" w14:textId="77777777" w:rsidR="00B408B4" w:rsidRPr="0062100E" w:rsidRDefault="002E4B9B" w:rsidP="00700870">
            <w:pPr>
              <w:spacing w:before="240" w:after="0"/>
              <w:jc w:val="both"/>
              <w:rPr>
                <w:rFonts w:ascii="Arial" w:hAnsi="Arial" w:cs="Arial"/>
                <w:bCs/>
                <w:sz w:val="20"/>
                <w:szCs w:val="20"/>
              </w:rPr>
            </w:pPr>
            <w:bookmarkStart w:id="6" w:name="_Hlk171069210"/>
            <w:r w:rsidRPr="0062100E">
              <w:rPr>
                <w:rFonts w:ascii="Arial" w:hAnsi="Arial" w:cs="Arial"/>
                <w:bCs/>
                <w:sz w:val="20"/>
                <w:szCs w:val="20"/>
              </w:rPr>
              <w:lastRenderedPageBreak/>
              <w:t xml:space="preserve">Po tem javnem razpisu so do sofinanciranja upravičeni stroški, ki bodo pri prijavitelju nastali </w:t>
            </w:r>
            <w:r w:rsidRPr="0062100E">
              <w:rPr>
                <w:rFonts w:ascii="Arial" w:hAnsi="Arial" w:cs="Arial"/>
                <w:b/>
                <w:sz w:val="20"/>
                <w:szCs w:val="20"/>
              </w:rPr>
              <w:t>od datuma izdaje sklepa o izboru projekta za sofinanciranje</w:t>
            </w:r>
            <w:r w:rsidRPr="0062100E">
              <w:rPr>
                <w:rFonts w:ascii="Arial" w:hAnsi="Arial" w:cs="Arial"/>
                <w:bCs/>
                <w:sz w:val="20"/>
                <w:szCs w:val="20"/>
              </w:rPr>
              <w:t xml:space="preserve"> do konca izvajanja projekta, ki ga prijavitelj določi v vlogi na javni razpis, oz</w:t>
            </w:r>
            <w:r w:rsidRPr="0062100E">
              <w:rPr>
                <w:rFonts w:ascii="Arial" w:eastAsia="Times New Roman" w:hAnsi="Arial" w:cs="Arial"/>
                <w:sz w:val="20"/>
                <w:szCs w:val="20"/>
                <w:lang w:eastAsia="sl-SI"/>
              </w:rPr>
              <w:t>iroma</w:t>
            </w:r>
            <w:r w:rsidRPr="0062100E">
              <w:rPr>
                <w:rFonts w:ascii="Arial" w:hAnsi="Arial" w:cs="Arial"/>
                <w:bCs/>
                <w:sz w:val="20"/>
                <w:szCs w:val="20"/>
              </w:rPr>
              <w:t xml:space="preserve"> </w:t>
            </w:r>
            <w:r w:rsidRPr="0062100E">
              <w:rPr>
                <w:rFonts w:ascii="Arial" w:hAnsi="Arial" w:cs="Arial"/>
                <w:b/>
                <w:sz w:val="20"/>
                <w:szCs w:val="20"/>
              </w:rPr>
              <w:t>najpozneje do 31. avgusta 2026</w:t>
            </w:r>
            <w:r w:rsidRPr="0062100E">
              <w:rPr>
                <w:rFonts w:ascii="Arial" w:hAnsi="Arial" w:cs="Arial"/>
                <w:bCs/>
                <w:sz w:val="20"/>
                <w:szCs w:val="20"/>
              </w:rPr>
              <w:t xml:space="preserve">. Stroški nastali pred tem niso upravičeni do </w:t>
            </w:r>
            <w:r w:rsidRPr="0062100E">
              <w:rPr>
                <w:rFonts w:ascii="Arial" w:hAnsi="Arial" w:cs="Arial"/>
                <w:bCs/>
                <w:sz w:val="20"/>
                <w:szCs w:val="20"/>
              </w:rPr>
              <w:lastRenderedPageBreak/>
              <w:t>sofinanciranja. V kolikor se bo torej festival odvil pred izdajo sklepa o izboru projekta za sofinanciranje, stroški ne bodo upravičeni.</w:t>
            </w:r>
          </w:p>
          <w:p w14:paraId="6E51D5C8" w14:textId="77777777" w:rsidR="00DE1299" w:rsidRPr="0062100E" w:rsidRDefault="00DE1299" w:rsidP="00700870">
            <w:pPr>
              <w:spacing w:before="240" w:after="0"/>
              <w:jc w:val="both"/>
              <w:rPr>
                <w:rFonts w:ascii="Arial" w:hAnsi="Arial" w:cs="Arial"/>
                <w:bCs/>
                <w:sz w:val="20"/>
                <w:szCs w:val="20"/>
              </w:rPr>
            </w:pPr>
          </w:p>
          <w:p w14:paraId="3C75F853" w14:textId="42E44CF0" w:rsidR="002E4B9B" w:rsidRPr="0062100E" w:rsidRDefault="00DE1299" w:rsidP="00700870">
            <w:pPr>
              <w:jc w:val="both"/>
              <w:rPr>
                <w:rFonts w:ascii="Arial" w:eastAsia="Times New Roman" w:hAnsi="Arial" w:cs="Arial"/>
                <w:sz w:val="20"/>
                <w:szCs w:val="20"/>
                <w:lang w:eastAsia="sl-SI"/>
              </w:rPr>
            </w:pPr>
            <w:r w:rsidRPr="0062100E">
              <w:rPr>
                <w:rFonts w:ascii="Arial" w:eastAsia="Times New Roman" w:hAnsi="Arial" w:cs="Arial"/>
                <w:bCs/>
                <w:sz w:val="20"/>
                <w:szCs w:val="20"/>
                <w:lang w:eastAsia="sl-SI"/>
              </w:rPr>
              <w:t xml:space="preserve">Kdaj točno bo ministrstvo izdalo sklepe, je v tem trenutku težko oceniti, ker je to odvisno tudi od števila prijav na javni razpis. Skladno z besedilom javnega razpisa bo ministrstvo obvestilo prijavitelje o rezultatih javnega razpisa predvidoma v 60 dneh po koncu odpiranja vlog. </w:t>
            </w:r>
            <w:r w:rsidRPr="0062100E">
              <w:rPr>
                <w:rFonts w:ascii="Arial" w:eastAsia="Times New Roman" w:hAnsi="Arial" w:cs="Arial"/>
                <w:sz w:val="20"/>
                <w:szCs w:val="20"/>
                <w:lang w:eastAsia="sl-SI"/>
              </w:rPr>
              <w:t>Odpiranje oziroma začetek pregleda prispelih vlog pa bo izveden v osmih (8) dneh od izteka roka za oddajo vlog, ki je 22. 7. 2024.</w:t>
            </w:r>
            <w:bookmarkEnd w:id="6"/>
          </w:p>
        </w:tc>
      </w:tr>
      <w:tr w:rsidR="001D1A3B" w:rsidRPr="0062100E" w14:paraId="5DBB65E6"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4E3C021D" w14:textId="52DF142C" w:rsidR="001D1A3B" w:rsidRPr="0062100E" w:rsidRDefault="00406EA0"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lastRenderedPageBreak/>
              <w:t>16.</w:t>
            </w:r>
          </w:p>
        </w:tc>
        <w:tc>
          <w:tcPr>
            <w:tcW w:w="1556" w:type="dxa"/>
            <w:tcBorders>
              <w:top w:val="nil"/>
              <w:left w:val="nil"/>
              <w:bottom w:val="single" w:sz="4" w:space="0" w:color="auto"/>
              <w:right w:val="single" w:sz="4" w:space="0" w:color="auto"/>
            </w:tcBorders>
            <w:shd w:val="clear" w:color="auto" w:fill="auto"/>
            <w:vAlign w:val="center"/>
          </w:tcPr>
          <w:p w14:paraId="6F29EB19" w14:textId="6A2916E0" w:rsidR="001D1A3B" w:rsidRPr="0062100E" w:rsidRDefault="00406EA0"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9. 7. 2024</w:t>
            </w:r>
          </w:p>
        </w:tc>
        <w:tc>
          <w:tcPr>
            <w:tcW w:w="4110" w:type="dxa"/>
            <w:tcBorders>
              <w:top w:val="nil"/>
              <w:left w:val="nil"/>
              <w:bottom w:val="single" w:sz="4" w:space="0" w:color="auto"/>
              <w:right w:val="single" w:sz="4" w:space="0" w:color="auto"/>
            </w:tcBorders>
            <w:shd w:val="clear" w:color="auto" w:fill="auto"/>
            <w:vAlign w:val="center"/>
          </w:tcPr>
          <w:p w14:paraId="362D12BF" w14:textId="0E6BE78D" w:rsidR="001D1A3B" w:rsidRPr="0062100E" w:rsidRDefault="00406EA0" w:rsidP="00700870">
            <w:pPr>
              <w:jc w:val="both"/>
              <w:rPr>
                <w:rFonts w:ascii="Arial" w:eastAsia="Times New Roman" w:hAnsi="Arial" w:cs="Arial"/>
                <w:sz w:val="20"/>
                <w:szCs w:val="20"/>
              </w:rPr>
            </w:pPr>
            <w:r w:rsidRPr="0062100E">
              <w:rPr>
                <w:rFonts w:ascii="Arial" w:eastAsia="Times New Roman" w:hAnsi="Arial" w:cs="Arial"/>
                <w:sz w:val="20"/>
                <w:szCs w:val="20"/>
              </w:rPr>
              <w:t xml:space="preserve">Na javni razpis za zeleni prehod v kulturi bi želeli prijaviti festival, ki bo potekal v septembru 2024. Eden od pogojev je, da je </w:t>
            </w:r>
            <w:r w:rsidRPr="0062100E">
              <w:rPr>
                <w:rFonts w:ascii="Arial" w:hAnsi="Arial" w:cs="Arial"/>
                <w:bCs/>
                <w:sz w:val="20"/>
                <w:szCs w:val="20"/>
              </w:rPr>
              <w:t xml:space="preserve">prijavitelj </w:t>
            </w:r>
            <w:r w:rsidRPr="0062100E">
              <w:rPr>
                <w:rFonts w:ascii="Arial" w:eastAsia="MS Mincho" w:hAnsi="Arial" w:cs="Arial"/>
                <w:bCs/>
                <w:sz w:val="20"/>
                <w:szCs w:val="20"/>
              </w:rPr>
              <w:t xml:space="preserve">pred dnem objave javnega razpisa najmanj trikrat (3x) izvedel večdnevni dogodek ali programski cikel v kulturi, s katerim se prijavlja na javni razpis in ga je vsaj enkrat (1x) sofinanciralo </w:t>
            </w:r>
            <w:r w:rsidRPr="0062100E">
              <w:rPr>
                <w:rFonts w:ascii="Arial" w:eastAsia="Calibri" w:hAnsi="Arial" w:cs="Arial"/>
                <w:bCs/>
                <w:sz w:val="20"/>
                <w:szCs w:val="20"/>
              </w:rPr>
              <w:t xml:space="preserve">Ministrstvo za kulturo, </w:t>
            </w:r>
            <w:r w:rsidRPr="0062100E">
              <w:rPr>
                <w:rFonts w:ascii="Arial" w:eastAsia="MS Mincho" w:hAnsi="Arial" w:cs="Arial"/>
                <w:bCs/>
                <w:sz w:val="20"/>
                <w:szCs w:val="20"/>
              </w:rPr>
              <w:t>Javna agencija za knjigo Republike Slovenije, Slovenski filmski center ali Javni sklad Republike Slovenije za kulturne dejavnosti. Vprašanje je, ali je moral biti sofinanciran festival ali institucija, ki prijavlja projekt?</w:t>
            </w:r>
          </w:p>
        </w:tc>
        <w:tc>
          <w:tcPr>
            <w:tcW w:w="7277" w:type="dxa"/>
            <w:tcBorders>
              <w:top w:val="nil"/>
              <w:left w:val="nil"/>
              <w:bottom w:val="single" w:sz="4" w:space="0" w:color="auto"/>
              <w:right w:val="single" w:sz="4" w:space="0" w:color="auto"/>
            </w:tcBorders>
            <w:shd w:val="clear" w:color="auto" w:fill="auto"/>
            <w:vAlign w:val="center"/>
          </w:tcPr>
          <w:p w14:paraId="754543E9" w14:textId="77777777" w:rsidR="00406EA0" w:rsidRPr="0062100E" w:rsidRDefault="00406EA0" w:rsidP="00700870">
            <w:pPr>
              <w:jc w:val="both"/>
              <w:rPr>
                <w:rFonts w:ascii="Arial" w:hAnsi="Arial" w:cs="Arial"/>
                <w:sz w:val="20"/>
                <w:szCs w:val="20"/>
              </w:rPr>
            </w:pPr>
            <w:r w:rsidRPr="0062100E">
              <w:rPr>
                <w:rFonts w:ascii="Arial" w:hAnsi="Arial" w:cs="Arial"/>
                <w:sz w:val="20"/>
                <w:szCs w:val="20"/>
              </w:rPr>
              <w:t xml:space="preserve">Omenjeni pogoj se nanaša na festival- kot dokazilo je v ta namen potrebno priložiti Prilogo št. 5: kopijo odločbe oziroma pogodbe </w:t>
            </w:r>
            <w:r w:rsidRPr="0062100E">
              <w:rPr>
                <w:rFonts w:ascii="Arial" w:hAnsi="Arial" w:cs="Arial"/>
                <w:b/>
                <w:bCs/>
                <w:sz w:val="20"/>
                <w:szCs w:val="20"/>
              </w:rPr>
              <w:t>o sofinanciranju večdnevnega dogodka ali programskega cikla</w:t>
            </w:r>
            <w:r w:rsidRPr="0062100E">
              <w:rPr>
                <w:rFonts w:ascii="Arial" w:hAnsi="Arial" w:cs="Arial"/>
                <w:sz w:val="20"/>
                <w:szCs w:val="20"/>
              </w:rPr>
              <w:t xml:space="preserve"> v kulturi, izdano s strani Ministrstva za kulturo, Javne agencije za knjigo Republike Slovenije, Slovenskega filmskega centra ali Javnega sklada Republike Slovenije za kulturne dejavnosti.  </w:t>
            </w:r>
          </w:p>
          <w:p w14:paraId="7A34FC2E" w14:textId="54941440" w:rsidR="001D1A3B" w:rsidRPr="0062100E" w:rsidRDefault="001D1A3B" w:rsidP="00700870">
            <w:pPr>
              <w:jc w:val="both"/>
              <w:rPr>
                <w:rFonts w:ascii="Arial" w:hAnsi="Arial" w:cs="Arial"/>
                <w:sz w:val="20"/>
                <w:szCs w:val="20"/>
              </w:rPr>
            </w:pPr>
          </w:p>
        </w:tc>
      </w:tr>
      <w:tr w:rsidR="00982110" w:rsidRPr="0062100E" w14:paraId="242DC34F"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3863803B" w14:textId="73740646" w:rsidR="00982110" w:rsidRPr="0062100E" w:rsidRDefault="00982110"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17.</w:t>
            </w:r>
          </w:p>
        </w:tc>
        <w:tc>
          <w:tcPr>
            <w:tcW w:w="1556" w:type="dxa"/>
            <w:tcBorders>
              <w:top w:val="nil"/>
              <w:left w:val="nil"/>
              <w:bottom w:val="single" w:sz="4" w:space="0" w:color="auto"/>
              <w:right w:val="single" w:sz="4" w:space="0" w:color="auto"/>
            </w:tcBorders>
            <w:shd w:val="clear" w:color="auto" w:fill="auto"/>
            <w:vAlign w:val="center"/>
          </w:tcPr>
          <w:p w14:paraId="5C3B3B29" w14:textId="339AA773" w:rsidR="00982110" w:rsidRPr="0062100E" w:rsidRDefault="00982110"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10. 7. 2024</w:t>
            </w:r>
          </w:p>
        </w:tc>
        <w:tc>
          <w:tcPr>
            <w:tcW w:w="4110" w:type="dxa"/>
            <w:tcBorders>
              <w:top w:val="nil"/>
              <w:left w:val="nil"/>
              <w:bottom w:val="single" w:sz="4" w:space="0" w:color="auto"/>
              <w:right w:val="single" w:sz="4" w:space="0" w:color="auto"/>
            </w:tcBorders>
            <w:shd w:val="clear" w:color="auto" w:fill="auto"/>
            <w:vAlign w:val="center"/>
          </w:tcPr>
          <w:p w14:paraId="34603827" w14:textId="0E6B1435" w:rsidR="00702246" w:rsidRPr="0062100E" w:rsidRDefault="00702246" w:rsidP="00700870">
            <w:pPr>
              <w:jc w:val="both"/>
              <w:rPr>
                <w:rFonts w:ascii="Arial" w:hAnsi="Arial" w:cs="Arial"/>
                <w:sz w:val="20"/>
                <w:szCs w:val="20"/>
              </w:rPr>
            </w:pPr>
            <w:r w:rsidRPr="0062100E">
              <w:rPr>
                <w:rFonts w:ascii="Arial" w:hAnsi="Arial" w:cs="Arial"/>
                <w:sz w:val="20"/>
                <w:szCs w:val="20"/>
              </w:rPr>
              <w:t xml:space="preserve">Pri izpolnjevanju obrazca za opis projekta sem prišel do točke 2.4 - Kazalniki projekta. V tem sklopu ne razumem, kaj točno je potrebno navesti v tabelo. Kazalniki se morajo seveda nanašati na naše predvidene aktivnosti, ki so osredotočene na organizacije predavanj za različne gledališke delavce, produkcijo različnih vsebin za ozaveščanje </w:t>
            </w:r>
            <w:r w:rsidRPr="0062100E">
              <w:rPr>
                <w:rFonts w:ascii="Arial" w:hAnsi="Arial" w:cs="Arial"/>
                <w:sz w:val="20"/>
                <w:szCs w:val="20"/>
              </w:rPr>
              <w:lastRenderedPageBreak/>
              <w:t xml:space="preserve">javnosti ter aktivnosti za zmanjšanje ogljičnega odtisa našega gledališča. </w:t>
            </w:r>
          </w:p>
          <w:p w14:paraId="6A56F64C" w14:textId="77777777" w:rsidR="00702246" w:rsidRPr="0062100E" w:rsidRDefault="00702246" w:rsidP="00700870">
            <w:pPr>
              <w:jc w:val="both"/>
              <w:rPr>
                <w:rFonts w:ascii="Arial" w:hAnsi="Arial" w:cs="Arial"/>
                <w:sz w:val="20"/>
                <w:szCs w:val="20"/>
              </w:rPr>
            </w:pPr>
          </w:p>
          <w:p w14:paraId="2533C26A" w14:textId="77777777" w:rsidR="00702246" w:rsidRPr="0062100E" w:rsidRDefault="00702246" w:rsidP="00700870">
            <w:pPr>
              <w:jc w:val="both"/>
              <w:rPr>
                <w:rFonts w:ascii="Arial" w:hAnsi="Arial" w:cs="Arial"/>
                <w:sz w:val="20"/>
                <w:szCs w:val="20"/>
              </w:rPr>
            </w:pPr>
            <w:r w:rsidRPr="0062100E">
              <w:rPr>
                <w:rFonts w:ascii="Arial" w:hAnsi="Arial" w:cs="Arial"/>
                <w:sz w:val="20"/>
                <w:szCs w:val="20"/>
              </w:rPr>
              <w:t>Prosim vas torej za pomoč oz. primer, kaj je potrebno navesti v tabelo Kazalniki projekta.</w:t>
            </w:r>
          </w:p>
          <w:p w14:paraId="67598B07" w14:textId="77777777" w:rsidR="00982110" w:rsidRPr="0062100E" w:rsidRDefault="00982110" w:rsidP="00700870">
            <w:pPr>
              <w:jc w:val="both"/>
              <w:rPr>
                <w:rFonts w:ascii="Arial" w:eastAsia="Times New Roman" w:hAnsi="Arial" w:cs="Arial"/>
                <w:sz w:val="20"/>
                <w:szCs w:val="20"/>
              </w:rPr>
            </w:pPr>
          </w:p>
        </w:tc>
        <w:tc>
          <w:tcPr>
            <w:tcW w:w="7277" w:type="dxa"/>
            <w:tcBorders>
              <w:top w:val="nil"/>
              <w:left w:val="nil"/>
              <w:bottom w:val="single" w:sz="4" w:space="0" w:color="auto"/>
              <w:right w:val="single" w:sz="4" w:space="0" w:color="auto"/>
            </w:tcBorders>
            <w:shd w:val="clear" w:color="auto" w:fill="auto"/>
            <w:vAlign w:val="center"/>
          </w:tcPr>
          <w:p w14:paraId="71378466" w14:textId="3D06220C" w:rsidR="00982110" w:rsidRPr="0062100E" w:rsidRDefault="00982110" w:rsidP="00700870">
            <w:pPr>
              <w:jc w:val="both"/>
              <w:rPr>
                <w:rFonts w:ascii="Arial" w:hAnsi="Arial" w:cs="Arial"/>
                <w:sz w:val="20"/>
                <w:szCs w:val="20"/>
              </w:rPr>
            </w:pPr>
            <w:r w:rsidRPr="0062100E">
              <w:rPr>
                <w:rFonts w:ascii="Arial" w:hAnsi="Arial" w:cs="Arial"/>
                <w:sz w:val="20"/>
                <w:szCs w:val="20"/>
              </w:rPr>
              <w:lastRenderedPageBreak/>
              <w:t>Kot sami pravilno ugotavljate je potrebno določiti kazalnike glede na vsebino oziroma aktivnosti, ki jih boste prijavili v projektu. Vsak projekt bo namreč naslavljal drugo vsebino, zato je pomembno, da prijavitelji sami izbere</w:t>
            </w:r>
            <w:r w:rsidR="00702246" w:rsidRPr="0062100E">
              <w:rPr>
                <w:rFonts w:ascii="Arial" w:hAnsi="Arial" w:cs="Arial"/>
                <w:sz w:val="20"/>
                <w:szCs w:val="20"/>
              </w:rPr>
              <w:t xml:space="preserve">jo </w:t>
            </w:r>
            <w:r w:rsidRPr="0062100E">
              <w:rPr>
                <w:rFonts w:ascii="Arial" w:hAnsi="Arial" w:cs="Arial"/>
                <w:sz w:val="20"/>
                <w:szCs w:val="20"/>
              </w:rPr>
              <w:t xml:space="preserve">ustrezne kazalnike, ki bodo najbolj učinkovito ocenili uspešnost in napredek vašega projekta. Kazalniki so namreč ključni za razumevanje, kako uspešen je (bil) projekt pri doseganju svojih ciljev in kakšne spremembe je prinesel za ciljno skupino, širšo družbo, okolje, ipd. </w:t>
            </w:r>
          </w:p>
          <w:p w14:paraId="79DF3CBB" w14:textId="77777777" w:rsidR="00982110" w:rsidRPr="0062100E" w:rsidRDefault="00982110" w:rsidP="00700870">
            <w:pPr>
              <w:jc w:val="both"/>
              <w:rPr>
                <w:rFonts w:ascii="Arial" w:hAnsi="Arial" w:cs="Arial"/>
                <w:sz w:val="20"/>
                <w:szCs w:val="20"/>
              </w:rPr>
            </w:pPr>
            <w:r w:rsidRPr="0062100E">
              <w:rPr>
                <w:rFonts w:ascii="Arial" w:hAnsi="Arial" w:cs="Arial"/>
                <w:sz w:val="20"/>
                <w:szCs w:val="20"/>
              </w:rPr>
              <w:lastRenderedPageBreak/>
              <w:t>Izberete lahko npr. kazalnik, ki se nanaša kakovost rezultatov ali izvedenih aktivnosti (npr. stopnja zadovoljstva udeležencev predavanj), količinski kazalnik vezan na količino proizvedenih rezultatov ali aktivnosti (npr. število izvedenih delavnic, število udeležencev delavnice), kazalnik, ki se nanaša na merjenje sprememb, ki jih je prinesel projekt (npr. povečanje znanja udeležencev o možnosti recikliranja plastike po izvedeni delavnici), kazalnik, ki se nanaša na merjenje dolgoročnih sprememb in učinkov na širši ravni (npr. zmanjšana uporaba plastike, zmanjšan ogljični odtis dogodka) in podobno.</w:t>
            </w:r>
          </w:p>
          <w:p w14:paraId="0429BF8F" w14:textId="77777777" w:rsidR="00982110" w:rsidRPr="0062100E" w:rsidRDefault="00982110" w:rsidP="00700870">
            <w:pPr>
              <w:jc w:val="both"/>
              <w:rPr>
                <w:rFonts w:ascii="Arial" w:hAnsi="Arial" w:cs="Arial"/>
                <w:sz w:val="20"/>
                <w:szCs w:val="20"/>
              </w:rPr>
            </w:pPr>
            <w:r w:rsidRPr="0062100E">
              <w:rPr>
                <w:rFonts w:ascii="Arial" w:hAnsi="Arial" w:cs="Arial"/>
                <w:sz w:val="20"/>
                <w:szCs w:val="20"/>
              </w:rPr>
              <w:t>Navajamo hipotetičen primer izpolnjene tabele:</w:t>
            </w:r>
          </w:p>
          <w:tbl>
            <w:tblPr>
              <w:tblW w:w="5000" w:type="pct"/>
              <w:tblCellMar>
                <w:left w:w="0" w:type="dxa"/>
                <w:right w:w="0" w:type="dxa"/>
              </w:tblCellMar>
              <w:tblLook w:val="04A0" w:firstRow="1" w:lastRow="0" w:firstColumn="1" w:lastColumn="0" w:noHBand="0" w:noVBand="1"/>
            </w:tblPr>
            <w:tblGrid>
              <w:gridCol w:w="1442"/>
              <w:gridCol w:w="1395"/>
              <w:gridCol w:w="1328"/>
              <w:gridCol w:w="1328"/>
              <w:gridCol w:w="1624"/>
            </w:tblGrid>
            <w:tr w:rsidR="00982110" w:rsidRPr="0062100E" w14:paraId="633D16EE" w14:textId="77777777" w:rsidTr="005C09A9">
              <w:trPr>
                <w:trHeight w:val="737"/>
              </w:trPr>
              <w:tc>
                <w:tcPr>
                  <w:tcW w:w="1307" w:type="pct"/>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vAlign w:val="center"/>
                </w:tcPr>
                <w:p w14:paraId="50A67A89" w14:textId="77777777" w:rsidR="00982110" w:rsidRPr="0062100E" w:rsidRDefault="00982110" w:rsidP="00700870">
                  <w:pPr>
                    <w:spacing w:line="252" w:lineRule="auto"/>
                    <w:jc w:val="both"/>
                    <w:rPr>
                      <w:rFonts w:ascii="Arial" w:hAnsi="Arial" w:cs="Arial"/>
                      <w:b/>
                      <w:bCs/>
                      <w:sz w:val="20"/>
                      <w:szCs w:val="20"/>
                    </w:rPr>
                  </w:pPr>
                </w:p>
                <w:p w14:paraId="1DB7AC58" w14:textId="77777777" w:rsidR="00982110" w:rsidRPr="0062100E" w:rsidRDefault="00982110" w:rsidP="00700870">
                  <w:pPr>
                    <w:spacing w:line="252" w:lineRule="auto"/>
                    <w:jc w:val="both"/>
                    <w:rPr>
                      <w:rFonts w:ascii="Arial" w:hAnsi="Arial" w:cs="Arial"/>
                      <w:b/>
                      <w:bCs/>
                      <w:sz w:val="20"/>
                      <w:szCs w:val="20"/>
                    </w:rPr>
                  </w:pPr>
                  <w:r w:rsidRPr="0062100E">
                    <w:rPr>
                      <w:rFonts w:ascii="Arial" w:hAnsi="Arial" w:cs="Arial"/>
                      <w:b/>
                      <w:bCs/>
                      <w:color w:val="000000"/>
                      <w:sz w:val="20"/>
                      <w:szCs w:val="20"/>
                    </w:rPr>
                    <w:t>Naziv kazalnika</w:t>
                  </w:r>
                </w:p>
              </w:tc>
              <w:tc>
                <w:tcPr>
                  <w:tcW w:w="1091"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tcPr>
                <w:p w14:paraId="2A5B65E4" w14:textId="77777777" w:rsidR="00982110" w:rsidRPr="0062100E" w:rsidRDefault="00982110" w:rsidP="00700870">
                  <w:pPr>
                    <w:spacing w:line="252" w:lineRule="auto"/>
                    <w:jc w:val="both"/>
                    <w:rPr>
                      <w:rFonts w:ascii="Arial" w:hAnsi="Arial" w:cs="Arial"/>
                      <w:b/>
                      <w:bCs/>
                      <w:sz w:val="20"/>
                      <w:szCs w:val="20"/>
                    </w:rPr>
                  </w:pPr>
                </w:p>
                <w:p w14:paraId="0F609EF8" w14:textId="77777777" w:rsidR="00982110" w:rsidRPr="0062100E" w:rsidRDefault="00982110" w:rsidP="00700870">
                  <w:pPr>
                    <w:spacing w:line="252" w:lineRule="auto"/>
                    <w:jc w:val="both"/>
                    <w:rPr>
                      <w:rFonts w:ascii="Arial" w:hAnsi="Arial" w:cs="Arial"/>
                      <w:b/>
                      <w:bCs/>
                      <w:sz w:val="20"/>
                      <w:szCs w:val="20"/>
                    </w:rPr>
                  </w:pPr>
                </w:p>
                <w:p w14:paraId="08BF39FB" w14:textId="77777777" w:rsidR="00982110" w:rsidRPr="0062100E" w:rsidRDefault="00982110" w:rsidP="00700870">
                  <w:pPr>
                    <w:spacing w:line="252" w:lineRule="auto"/>
                    <w:jc w:val="both"/>
                    <w:rPr>
                      <w:rFonts w:ascii="Arial" w:hAnsi="Arial" w:cs="Arial"/>
                      <w:b/>
                      <w:bCs/>
                      <w:sz w:val="20"/>
                      <w:szCs w:val="20"/>
                    </w:rPr>
                  </w:pPr>
                </w:p>
                <w:p w14:paraId="2B201A44" w14:textId="77777777" w:rsidR="00982110" w:rsidRPr="0062100E" w:rsidRDefault="00982110" w:rsidP="00700870">
                  <w:pPr>
                    <w:spacing w:line="252" w:lineRule="auto"/>
                    <w:jc w:val="both"/>
                    <w:rPr>
                      <w:rFonts w:ascii="Arial" w:hAnsi="Arial" w:cs="Arial"/>
                      <w:b/>
                      <w:bCs/>
                      <w:sz w:val="20"/>
                      <w:szCs w:val="20"/>
                    </w:rPr>
                  </w:pPr>
                </w:p>
                <w:p w14:paraId="099C7281" w14:textId="77777777" w:rsidR="00982110" w:rsidRPr="0062100E" w:rsidRDefault="00982110" w:rsidP="00700870">
                  <w:pPr>
                    <w:spacing w:line="252" w:lineRule="auto"/>
                    <w:jc w:val="both"/>
                    <w:rPr>
                      <w:rFonts w:ascii="Arial" w:hAnsi="Arial" w:cs="Arial"/>
                      <w:b/>
                      <w:bCs/>
                      <w:sz w:val="20"/>
                      <w:szCs w:val="20"/>
                    </w:rPr>
                  </w:pPr>
                  <w:r w:rsidRPr="0062100E">
                    <w:rPr>
                      <w:rFonts w:ascii="Arial" w:hAnsi="Arial" w:cs="Arial"/>
                      <w:b/>
                      <w:bCs/>
                      <w:color w:val="000000"/>
                      <w:sz w:val="20"/>
                      <w:szCs w:val="20"/>
                    </w:rPr>
                    <w:t>Opis kazalnika</w:t>
                  </w:r>
                </w:p>
              </w:tc>
              <w:tc>
                <w:tcPr>
                  <w:tcW w:w="545"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hideMark/>
                </w:tcPr>
                <w:p w14:paraId="51E1837F" w14:textId="77777777" w:rsidR="00982110" w:rsidRPr="0062100E" w:rsidRDefault="00982110" w:rsidP="00700870">
                  <w:pPr>
                    <w:spacing w:line="252" w:lineRule="auto"/>
                    <w:jc w:val="both"/>
                    <w:rPr>
                      <w:rFonts w:ascii="Arial" w:hAnsi="Arial" w:cs="Arial"/>
                      <w:b/>
                      <w:bCs/>
                      <w:sz w:val="20"/>
                      <w:szCs w:val="20"/>
                    </w:rPr>
                  </w:pPr>
                  <w:r w:rsidRPr="0062100E">
                    <w:rPr>
                      <w:rFonts w:ascii="Arial" w:hAnsi="Arial" w:cs="Arial"/>
                      <w:b/>
                      <w:bCs/>
                      <w:color w:val="000000"/>
                      <w:sz w:val="20"/>
                      <w:szCs w:val="20"/>
                    </w:rPr>
                    <w:t>Izhodiščna vrednost</w:t>
                  </w:r>
                </w:p>
                <w:p w14:paraId="537E87A9" w14:textId="77777777" w:rsidR="00982110" w:rsidRPr="0062100E" w:rsidRDefault="00982110" w:rsidP="00700870">
                  <w:pPr>
                    <w:spacing w:line="252" w:lineRule="auto"/>
                    <w:jc w:val="both"/>
                    <w:rPr>
                      <w:rFonts w:ascii="Arial" w:hAnsi="Arial" w:cs="Arial"/>
                      <w:b/>
                      <w:bCs/>
                      <w:sz w:val="20"/>
                      <w:szCs w:val="20"/>
                    </w:rPr>
                  </w:pPr>
                  <w:r w:rsidRPr="0062100E">
                    <w:rPr>
                      <w:rFonts w:ascii="Arial" w:hAnsi="Arial" w:cs="Arial"/>
                      <w:b/>
                      <w:bCs/>
                      <w:color w:val="000000"/>
                      <w:sz w:val="20"/>
                      <w:szCs w:val="20"/>
                    </w:rPr>
                    <w:t>ob oddaji vloge na javni razpis</w:t>
                  </w:r>
                </w:p>
                <w:p w14:paraId="38274725" w14:textId="77777777" w:rsidR="00982110" w:rsidRPr="0062100E" w:rsidRDefault="00982110" w:rsidP="00700870">
                  <w:pPr>
                    <w:spacing w:line="252" w:lineRule="auto"/>
                    <w:jc w:val="both"/>
                    <w:rPr>
                      <w:rFonts w:ascii="Arial" w:hAnsi="Arial" w:cs="Arial"/>
                      <w:i/>
                      <w:iCs/>
                      <w:sz w:val="20"/>
                      <w:szCs w:val="20"/>
                    </w:rPr>
                  </w:pPr>
                  <w:r w:rsidRPr="0062100E">
                    <w:rPr>
                      <w:rFonts w:ascii="Arial" w:hAnsi="Arial" w:cs="Arial"/>
                      <w:i/>
                      <w:iCs/>
                      <w:color w:val="000000"/>
                      <w:sz w:val="20"/>
                      <w:szCs w:val="20"/>
                    </w:rPr>
                    <w:t>(navedite kvantitativne vrednosti)</w:t>
                  </w:r>
                </w:p>
              </w:tc>
              <w:tc>
                <w:tcPr>
                  <w:tcW w:w="601"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hideMark/>
                </w:tcPr>
                <w:p w14:paraId="55E12DBB" w14:textId="77777777" w:rsidR="00982110" w:rsidRPr="0062100E" w:rsidRDefault="00982110" w:rsidP="00700870">
                  <w:pPr>
                    <w:spacing w:line="252" w:lineRule="auto"/>
                    <w:jc w:val="both"/>
                    <w:rPr>
                      <w:rFonts w:ascii="Arial" w:hAnsi="Arial" w:cs="Arial"/>
                      <w:b/>
                      <w:bCs/>
                      <w:i/>
                      <w:iCs/>
                      <w:sz w:val="20"/>
                      <w:szCs w:val="20"/>
                    </w:rPr>
                  </w:pPr>
                  <w:r w:rsidRPr="0062100E">
                    <w:rPr>
                      <w:rFonts w:ascii="Arial" w:hAnsi="Arial" w:cs="Arial"/>
                      <w:b/>
                      <w:bCs/>
                      <w:color w:val="000000"/>
                      <w:sz w:val="20"/>
                      <w:szCs w:val="20"/>
                    </w:rPr>
                    <w:t xml:space="preserve">Ciljna vrednost ob zaključku projekta </w:t>
                  </w:r>
                </w:p>
                <w:p w14:paraId="3AA4503A" w14:textId="77777777" w:rsidR="00982110" w:rsidRPr="0062100E" w:rsidRDefault="00982110" w:rsidP="00700870">
                  <w:pPr>
                    <w:spacing w:line="252" w:lineRule="auto"/>
                    <w:jc w:val="both"/>
                    <w:rPr>
                      <w:rFonts w:ascii="Arial" w:hAnsi="Arial" w:cs="Arial"/>
                      <w:sz w:val="20"/>
                      <w:szCs w:val="20"/>
                    </w:rPr>
                  </w:pPr>
                  <w:r w:rsidRPr="0062100E">
                    <w:rPr>
                      <w:rFonts w:ascii="Arial" w:hAnsi="Arial" w:cs="Arial"/>
                      <w:i/>
                      <w:iCs/>
                      <w:color w:val="000000"/>
                      <w:sz w:val="20"/>
                      <w:szCs w:val="20"/>
                    </w:rPr>
                    <w:t>(navedite kvantitativne vrednosti)</w:t>
                  </w:r>
                </w:p>
              </w:tc>
              <w:tc>
                <w:tcPr>
                  <w:tcW w:w="1456" w:type="pct"/>
                  <w:tcBorders>
                    <w:top w:val="single" w:sz="8" w:space="0" w:color="auto"/>
                    <w:left w:val="nil"/>
                    <w:bottom w:val="single" w:sz="8" w:space="0" w:color="auto"/>
                    <w:right w:val="single" w:sz="8" w:space="0" w:color="auto"/>
                  </w:tcBorders>
                  <w:shd w:val="clear" w:color="auto" w:fill="FFF2CC"/>
                  <w:tcMar>
                    <w:top w:w="0" w:type="dxa"/>
                    <w:left w:w="108" w:type="dxa"/>
                    <w:bottom w:w="0" w:type="dxa"/>
                    <w:right w:w="108" w:type="dxa"/>
                  </w:tcMar>
                  <w:vAlign w:val="center"/>
                </w:tcPr>
                <w:p w14:paraId="4CA68D1F" w14:textId="77777777" w:rsidR="00982110" w:rsidRPr="0062100E" w:rsidRDefault="00982110" w:rsidP="00700870">
                  <w:pPr>
                    <w:spacing w:line="252" w:lineRule="auto"/>
                    <w:jc w:val="both"/>
                    <w:rPr>
                      <w:rFonts w:ascii="Arial" w:hAnsi="Arial" w:cs="Arial"/>
                      <w:b/>
                      <w:bCs/>
                      <w:sz w:val="20"/>
                      <w:szCs w:val="20"/>
                    </w:rPr>
                  </w:pPr>
                </w:p>
                <w:p w14:paraId="2C80C61D" w14:textId="77777777" w:rsidR="00982110" w:rsidRPr="0062100E" w:rsidRDefault="00982110" w:rsidP="00700870">
                  <w:pPr>
                    <w:spacing w:line="252" w:lineRule="auto"/>
                    <w:jc w:val="both"/>
                    <w:rPr>
                      <w:rFonts w:ascii="Arial" w:hAnsi="Arial" w:cs="Arial"/>
                      <w:b/>
                      <w:bCs/>
                      <w:sz w:val="20"/>
                      <w:szCs w:val="20"/>
                    </w:rPr>
                  </w:pPr>
                  <w:r w:rsidRPr="0062100E">
                    <w:rPr>
                      <w:rFonts w:ascii="Arial" w:hAnsi="Arial" w:cs="Arial"/>
                      <w:b/>
                      <w:bCs/>
                      <w:color w:val="000000"/>
                      <w:sz w:val="20"/>
                      <w:szCs w:val="20"/>
                    </w:rPr>
                    <w:t>Sredstva za preverjanje</w:t>
                  </w:r>
                </w:p>
              </w:tc>
            </w:tr>
            <w:tr w:rsidR="00982110" w:rsidRPr="0062100E" w14:paraId="4E740646" w14:textId="77777777" w:rsidTr="005C09A9">
              <w:trPr>
                <w:trHeight w:val="567"/>
              </w:trPr>
              <w:tc>
                <w:tcPr>
                  <w:tcW w:w="130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5A4D8" w14:textId="77777777" w:rsidR="00982110" w:rsidRPr="0062100E" w:rsidRDefault="00982110" w:rsidP="00700870">
                  <w:pPr>
                    <w:spacing w:before="60" w:line="252" w:lineRule="auto"/>
                    <w:jc w:val="both"/>
                    <w:rPr>
                      <w:rFonts w:ascii="Arial" w:hAnsi="Arial" w:cs="Arial"/>
                      <w:sz w:val="20"/>
                      <w:szCs w:val="20"/>
                    </w:rPr>
                  </w:pPr>
                  <w:r w:rsidRPr="0062100E">
                    <w:rPr>
                      <w:rFonts w:ascii="Arial" w:hAnsi="Arial" w:cs="Arial"/>
                      <w:sz w:val="20"/>
                      <w:szCs w:val="20"/>
                    </w:rPr>
                    <w:t>Stopnja zadovoljstva udeležencev delavnic</w:t>
                  </w:r>
                </w:p>
              </w:tc>
              <w:tc>
                <w:tcPr>
                  <w:tcW w:w="1091" w:type="pct"/>
                  <w:tcBorders>
                    <w:top w:val="nil"/>
                    <w:left w:val="nil"/>
                    <w:bottom w:val="single" w:sz="8" w:space="0" w:color="auto"/>
                    <w:right w:val="single" w:sz="8" w:space="0" w:color="auto"/>
                  </w:tcBorders>
                  <w:tcMar>
                    <w:top w:w="0" w:type="dxa"/>
                    <w:left w:w="108" w:type="dxa"/>
                    <w:bottom w:w="0" w:type="dxa"/>
                    <w:right w:w="108" w:type="dxa"/>
                  </w:tcMar>
                  <w:hideMark/>
                </w:tcPr>
                <w:p w14:paraId="22B1BA07" w14:textId="77777777" w:rsidR="00982110" w:rsidRPr="0062100E" w:rsidRDefault="00982110" w:rsidP="00700870">
                  <w:pPr>
                    <w:spacing w:before="60" w:line="252" w:lineRule="auto"/>
                    <w:jc w:val="both"/>
                    <w:rPr>
                      <w:rFonts w:ascii="Arial" w:hAnsi="Arial" w:cs="Arial"/>
                      <w:sz w:val="20"/>
                      <w:szCs w:val="20"/>
                    </w:rPr>
                  </w:pPr>
                  <w:r w:rsidRPr="0062100E">
                    <w:rPr>
                      <w:rFonts w:ascii="Arial" w:hAnsi="Arial" w:cs="Arial"/>
                      <w:sz w:val="20"/>
                      <w:szCs w:val="20"/>
                    </w:rPr>
                    <w:t xml:space="preserve">S kazalnikom želimo izmeriti stopnjo zadovoljstva udeležencev delavnic, ki jih bomo v projektu izvedli na temo recikliranja </w:t>
                  </w:r>
                  <w:r w:rsidRPr="0062100E">
                    <w:rPr>
                      <w:rFonts w:ascii="Arial" w:hAnsi="Arial" w:cs="Arial"/>
                      <w:sz w:val="20"/>
                      <w:szCs w:val="20"/>
                    </w:rPr>
                    <w:lastRenderedPageBreak/>
                    <w:t xml:space="preserve">plastike. Merili bomo uporabnost podanih informacij na delavnicah za nadaljnje delo udeležencev v svojih organizacijah in kvaliteto same izvedene delavnice. Delavnice smo predhodno že izvajali za drugo ciljno skupino in na osnovi izvedenih anket po končanju delavnic so udeleženci njihovo izvedbo ocenili v povprečju z oceno 4. Vsebino </w:t>
                  </w:r>
                  <w:r w:rsidRPr="0062100E">
                    <w:rPr>
                      <w:rFonts w:ascii="Arial" w:hAnsi="Arial" w:cs="Arial"/>
                      <w:sz w:val="20"/>
                      <w:szCs w:val="20"/>
                    </w:rPr>
                    <w:lastRenderedPageBreak/>
                    <w:t>delavnice bomo na osnovi prejetih odzivov v anketi prilagodili in izboljšali, naš cilj je, da se stopnja zadovoljstva udeležencev poveča za 0,8 odstotne točke.</w:t>
                  </w:r>
                </w:p>
              </w:tc>
              <w:tc>
                <w:tcPr>
                  <w:tcW w:w="545" w:type="pct"/>
                  <w:tcBorders>
                    <w:top w:val="nil"/>
                    <w:left w:val="nil"/>
                    <w:bottom w:val="single" w:sz="8" w:space="0" w:color="auto"/>
                    <w:right w:val="single" w:sz="8" w:space="0" w:color="auto"/>
                  </w:tcBorders>
                  <w:tcMar>
                    <w:top w:w="0" w:type="dxa"/>
                    <w:left w:w="108" w:type="dxa"/>
                    <w:bottom w:w="0" w:type="dxa"/>
                    <w:right w:w="108" w:type="dxa"/>
                  </w:tcMar>
                  <w:vAlign w:val="center"/>
                </w:tcPr>
                <w:p w14:paraId="173A63EE" w14:textId="77777777" w:rsidR="00982110" w:rsidRPr="0062100E" w:rsidRDefault="00982110" w:rsidP="00700870">
                  <w:pPr>
                    <w:spacing w:before="60" w:line="252" w:lineRule="auto"/>
                    <w:jc w:val="both"/>
                    <w:rPr>
                      <w:rFonts w:ascii="Arial" w:hAnsi="Arial" w:cs="Arial"/>
                      <w:sz w:val="20"/>
                      <w:szCs w:val="20"/>
                    </w:rPr>
                  </w:pPr>
                </w:p>
                <w:p w14:paraId="36185C95" w14:textId="77777777" w:rsidR="00982110" w:rsidRPr="0062100E" w:rsidRDefault="00982110" w:rsidP="00700870">
                  <w:pPr>
                    <w:spacing w:before="60" w:line="252" w:lineRule="auto"/>
                    <w:jc w:val="both"/>
                    <w:rPr>
                      <w:rFonts w:ascii="Arial" w:hAnsi="Arial" w:cs="Arial"/>
                      <w:sz w:val="20"/>
                      <w:szCs w:val="20"/>
                    </w:rPr>
                  </w:pPr>
                  <w:r w:rsidRPr="0062100E">
                    <w:rPr>
                      <w:rFonts w:ascii="Arial" w:hAnsi="Arial" w:cs="Arial"/>
                      <w:sz w:val="20"/>
                      <w:szCs w:val="20"/>
                    </w:rPr>
                    <w:t>4</w:t>
                  </w:r>
                </w:p>
                <w:p w14:paraId="5FA47FAB" w14:textId="77777777" w:rsidR="00982110" w:rsidRPr="0062100E" w:rsidRDefault="00982110" w:rsidP="00700870">
                  <w:pPr>
                    <w:spacing w:before="60" w:line="252" w:lineRule="auto"/>
                    <w:jc w:val="both"/>
                    <w:rPr>
                      <w:rFonts w:ascii="Arial" w:hAnsi="Arial" w:cs="Arial"/>
                      <w:sz w:val="20"/>
                      <w:szCs w:val="20"/>
                    </w:rPr>
                  </w:pPr>
                </w:p>
              </w:tc>
              <w:tc>
                <w:tcPr>
                  <w:tcW w:w="60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C29E29" w14:textId="77777777" w:rsidR="00982110" w:rsidRPr="0062100E" w:rsidRDefault="00982110" w:rsidP="00700870">
                  <w:pPr>
                    <w:spacing w:before="60" w:line="252" w:lineRule="auto"/>
                    <w:ind w:left="284"/>
                    <w:jc w:val="both"/>
                    <w:rPr>
                      <w:rFonts w:ascii="Arial" w:hAnsi="Arial" w:cs="Arial"/>
                      <w:sz w:val="20"/>
                      <w:szCs w:val="20"/>
                    </w:rPr>
                  </w:pPr>
                  <w:r w:rsidRPr="0062100E">
                    <w:rPr>
                      <w:rFonts w:ascii="Arial" w:hAnsi="Arial" w:cs="Arial"/>
                      <w:sz w:val="20"/>
                      <w:szCs w:val="20"/>
                    </w:rPr>
                    <w:t>4,8</w:t>
                  </w:r>
                </w:p>
              </w:tc>
              <w:tc>
                <w:tcPr>
                  <w:tcW w:w="145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A58F7" w14:textId="77777777" w:rsidR="00982110" w:rsidRPr="0062100E" w:rsidRDefault="00982110" w:rsidP="00700870">
                  <w:pPr>
                    <w:spacing w:before="60" w:line="252" w:lineRule="auto"/>
                    <w:ind w:left="284"/>
                    <w:jc w:val="both"/>
                    <w:rPr>
                      <w:rFonts w:ascii="Arial" w:hAnsi="Arial" w:cs="Arial"/>
                      <w:sz w:val="20"/>
                      <w:szCs w:val="20"/>
                    </w:rPr>
                  </w:pPr>
                  <w:r w:rsidRPr="0062100E">
                    <w:rPr>
                      <w:rFonts w:ascii="Arial" w:hAnsi="Arial" w:cs="Arial"/>
                      <w:sz w:val="20"/>
                      <w:szCs w:val="20"/>
                    </w:rPr>
                    <w:t>Izvedena anketa udeležencev delavnic</w:t>
                  </w:r>
                </w:p>
              </w:tc>
            </w:tr>
          </w:tbl>
          <w:p w14:paraId="54217FB9" w14:textId="77777777" w:rsidR="00982110" w:rsidRPr="0062100E" w:rsidRDefault="00982110" w:rsidP="00700870">
            <w:pPr>
              <w:jc w:val="both"/>
              <w:rPr>
                <w:rFonts w:ascii="Arial" w:hAnsi="Arial" w:cs="Arial"/>
                <w:sz w:val="20"/>
                <w:szCs w:val="20"/>
              </w:rPr>
            </w:pPr>
          </w:p>
        </w:tc>
      </w:tr>
      <w:tr w:rsidR="005F172D" w:rsidRPr="0062100E" w14:paraId="50F3D348"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2E07E873" w14:textId="117ADE03" w:rsidR="005F172D" w:rsidRPr="0062100E" w:rsidRDefault="005F172D"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lastRenderedPageBreak/>
              <w:t>18.</w:t>
            </w:r>
          </w:p>
        </w:tc>
        <w:tc>
          <w:tcPr>
            <w:tcW w:w="1556" w:type="dxa"/>
            <w:tcBorders>
              <w:top w:val="nil"/>
              <w:left w:val="nil"/>
              <w:bottom w:val="single" w:sz="4" w:space="0" w:color="auto"/>
              <w:right w:val="single" w:sz="4" w:space="0" w:color="auto"/>
            </w:tcBorders>
            <w:shd w:val="clear" w:color="auto" w:fill="auto"/>
            <w:vAlign w:val="center"/>
          </w:tcPr>
          <w:p w14:paraId="006D4EDC" w14:textId="31A3DB67" w:rsidR="005F172D" w:rsidRPr="0062100E" w:rsidRDefault="005F172D"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10. 7. 2024</w:t>
            </w:r>
          </w:p>
        </w:tc>
        <w:tc>
          <w:tcPr>
            <w:tcW w:w="4110" w:type="dxa"/>
            <w:tcBorders>
              <w:top w:val="nil"/>
              <w:left w:val="nil"/>
              <w:bottom w:val="single" w:sz="4" w:space="0" w:color="auto"/>
              <w:right w:val="single" w:sz="4" w:space="0" w:color="auto"/>
            </w:tcBorders>
            <w:shd w:val="clear" w:color="auto" w:fill="auto"/>
            <w:vAlign w:val="center"/>
          </w:tcPr>
          <w:p w14:paraId="7C77018B" w14:textId="7624CEBD" w:rsidR="005F172D" w:rsidRPr="0062100E" w:rsidRDefault="005F172D" w:rsidP="00700870">
            <w:pPr>
              <w:jc w:val="both"/>
              <w:rPr>
                <w:rFonts w:ascii="Arial" w:hAnsi="Arial" w:cs="Arial"/>
                <w:sz w:val="20"/>
                <w:szCs w:val="20"/>
              </w:rPr>
            </w:pPr>
            <w:r w:rsidRPr="0062100E">
              <w:rPr>
                <w:rFonts w:ascii="Arial" w:eastAsia="Times New Roman" w:hAnsi="Arial" w:cs="Arial"/>
                <w:sz w:val="20"/>
                <w:szCs w:val="20"/>
              </w:rPr>
              <w:t xml:space="preserve">Za potrebe razpisa prosimo za informacijo, kje lahko preverimo, ali smo vpisani v evidenco javnih zavodov na področju kulture, ki ga vodi ministrstvo v skladu s 30. členom ZUJIK. </w:t>
            </w:r>
          </w:p>
        </w:tc>
        <w:tc>
          <w:tcPr>
            <w:tcW w:w="7277" w:type="dxa"/>
            <w:tcBorders>
              <w:top w:val="nil"/>
              <w:left w:val="nil"/>
              <w:bottom w:val="single" w:sz="4" w:space="0" w:color="auto"/>
              <w:right w:val="single" w:sz="4" w:space="0" w:color="auto"/>
            </w:tcBorders>
            <w:shd w:val="clear" w:color="auto" w:fill="auto"/>
            <w:vAlign w:val="center"/>
          </w:tcPr>
          <w:p w14:paraId="7C833777" w14:textId="7D1C1E12" w:rsidR="005F172D" w:rsidRPr="0062100E" w:rsidRDefault="005F172D" w:rsidP="00700870">
            <w:pPr>
              <w:jc w:val="both"/>
              <w:rPr>
                <w:rFonts w:ascii="Arial" w:hAnsi="Arial" w:cs="Arial"/>
                <w:sz w:val="20"/>
                <w:szCs w:val="20"/>
              </w:rPr>
            </w:pPr>
            <w:r w:rsidRPr="0062100E">
              <w:rPr>
                <w:rFonts w:ascii="Arial" w:eastAsia="Times New Roman" w:hAnsi="Arial" w:cs="Arial"/>
                <w:sz w:val="20"/>
                <w:szCs w:val="20"/>
              </w:rPr>
              <w:t>Evidenca je javno dostopna na spletni strani Ministrstva za kulturo:</w:t>
            </w:r>
            <w:r w:rsidRPr="0062100E">
              <w:rPr>
                <w:rFonts w:ascii="Arial" w:hAnsi="Arial" w:cs="Arial"/>
                <w:sz w:val="20"/>
                <w:szCs w:val="20"/>
              </w:rPr>
              <w:t xml:space="preserve"> </w:t>
            </w:r>
            <w:hyperlink r:id="rId8" w:history="1">
              <w:r w:rsidRPr="0062100E">
                <w:rPr>
                  <w:rStyle w:val="Hiperpovezava"/>
                  <w:rFonts w:ascii="Arial" w:hAnsi="Arial" w:cs="Arial"/>
                  <w:color w:val="0000FF"/>
                  <w:sz w:val="20"/>
                  <w:szCs w:val="20"/>
                </w:rPr>
                <w:t>Vpis v evidenco javnih zavodov na področju kulture | GOV.SI</w:t>
              </w:r>
            </w:hyperlink>
          </w:p>
        </w:tc>
      </w:tr>
      <w:tr w:rsidR="00FC355D" w:rsidRPr="0062100E" w14:paraId="0AF9AB91"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588EC9D8" w14:textId="46B9CC7E" w:rsidR="00FC355D" w:rsidRPr="0062100E" w:rsidRDefault="00FC355D"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19.</w:t>
            </w:r>
          </w:p>
        </w:tc>
        <w:tc>
          <w:tcPr>
            <w:tcW w:w="1556" w:type="dxa"/>
            <w:tcBorders>
              <w:top w:val="nil"/>
              <w:left w:val="nil"/>
              <w:bottom w:val="single" w:sz="4" w:space="0" w:color="auto"/>
              <w:right w:val="single" w:sz="4" w:space="0" w:color="auto"/>
            </w:tcBorders>
            <w:shd w:val="clear" w:color="auto" w:fill="auto"/>
            <w:vAlign w:val="center"/>
          </w:tcPr>
          <w:p w14:paraId="78E23F67" w14:textId="60E6C6C0" w:rsidR="00FC355D" w:rsidRPr="0062100E" w:rsidRDefault="00FC355D"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11. 7. 2024</w:t>
            </w:r>
          </w:p>
        </w:tc>
        <w:tc>
          <w:tcPr>
            <w:tcW w:w="4110" w:type="dxa"/>
            <w:tcBorders>
              <w:top w:val="nil"/>
              <w:left w:val="nil"/>
              <w:bottom w:val="single" w:sz="4" w:space="0" w:color="auto"/>
              <w:right w:val="single" w:sz="4" w:space="0" w:color="auto"/>
            </w:tcBorders>
            <w:shd w:val="clear" w:color="auto" w:fill="auto"/>
            <w:vAlign w:val="center"/>
          </w:tcPr>
          <w:p w14:paraId="1AA74DC1" w14:textId="24C7B484" w:rsidR="00FC355D" w:rsidRPr="005D40FE" w:rsidRDefault="00FC355D" w:rsidP="00700870">
            <w:pPr>
              <w:jc w:val="both"/>
              <w:rPr>
                <w:rFonts w:ascii="Arial" w:hAnsi="Arial" w:cs="Arial"/>
                <w:sz w:val="20"/>
                <w:szCs w:val="20"/>
              </w:rPr>
            </w:pPr>
            <w:r w:rsidRPr="0062100E">
              <w:rPr>
                <w:rFonts w:ascii="Arial" w:hAnsi="Arial" w:cs="Arial"/>
                <w:sz w:val="20"/>
                <w:szCs w:val="20"/>
              </w:rPr>
              <w:t xml:space="preserve">Na vas se obračam </w:t>
            </w:r>
            <w:r w:rsidR="005D40FE">
              <w:rPr>
                <w:rFonts w:ascii="Arial" w:hAnsi="Arial" w:cs="Arial"/>
                <w:sz w:val="20"/>
                <w:szCs w:val="20"/>
              </w:rPr>
              <w:t>s</w:t>
            </w:r>
            <w:r w:rsidRPr="0062100E">
              <w:rPr>
                <w:rFonts w:ascii="Arial" w:hAnsi="Arial" w:cs="Arial"/>
                <w:sz w:val="20"/>
                <w:szCs w:val="20"/>
              </w:rPr>
              <w:t xml:space="preserve"> tehničnim vprašanjem</w:t>
            </w:r>
            <w:r w:rsidR="005D40FE">
              <w:rPr>
                <w:rFonts w:ascii="Arial" w:hAnsi="Arial" w:cs="Arial"/>
                <w:sz w:val="20"/>
                <w:szCs w:val="20"/>
              </w:rPr>
              <w:t>,</w:t>
            </w:r>
            <w:r w:rsidRPr="0062100E">
              <w:rPr>
                <w:rFonts w:ascii="Arial" w:hAnsi="Arial" w:cs="Arial"/>
                <w:sz w:val="20"/>
                <w:szCs w:val="20"/>
              </w:rPr>
              <w:t xml:space="preserve"> vezanim na aplikacijo eJR. Ali je možno, da vlogo vnaša ena oseba, nato pa jo druga oseba digitalno podpiše na drugem računalniku?</w:t>
            </w:r>
          </w:p>
        </w:tc>
        <w:tc>
          <w:tcPr>
            <w:tcW w:w="7277" w:type="dxa"/>
            <w:tcBorders>
              <w:top w:val="nil"/>
              <w:left w:val="nil"/>
              <w:bottom w:val="single" w:sz="4" w:space="0" w:color="auto"/>
              <w:right w:val="single" w:sz="4" w:space="0" w:color="auto"/>
            </w:tcBorders>
            <w:shd w:val="clear" w:color="auto" w:fill="auto"/>
            <w:vAlign w:val="center"/>
          </w:tcPr>
          <w:p w14:paraId="5B82AEBE" w14:textId="77777777" w:rsidR="00FC355D" w:rsidRPr="0062100E" w:rsidRDefault="00FC355D" w:rsidP="00700870">
            <w:pPr>
              <w:jc w:val="both"/>
              <w:rPr>
                <w:rFonts w:ascii="Arial" w:hAnsi="Arial" w:cs="Arial"/>
                <w:sz w:val="20"/>
                <w:szCs w:val="20"/>
              </w:rPr>
            </w:pPr>
            <w:bookmarkStart w:id="7" w:name="_Hlk172113631"/>
            <w:r w:rsidRPr="0062100E">
              <w:rPr>
                <w:rFonts w:ascii="Arial" w:hAnsi="Arial" w:cs="Arial"/>
                <w:sz w:val="20"/>
                <w:szCs w:val="20"/>
              </w:rPr>
              <w:t>Iz varnostnih razlogov je sistem zastavljen tako, da je zahtevan vnos oziroma priprava vloge in digitalni podpis s strani iste osebe.</w:t>
            </w:r>
          </w:p>
          <w:bookmarkEnd w:id="7"/>
          <w:p w14:paraId="1F5E97FE" w14:textId="77777777" w:rsidR="00FC355D" w:rsidRPr="0062100E" w:rsidRDefault="00FC355D" w:rsidP="00700870">
            <w:pPr>
              <w:jc w:val="both"/>
              <w:rPr>
                <w:rFonts w:ascii="Arial" w:eastAsia="Times New Roman" w:hAnsi="Arial" w:cs="Arial"/>
                <w:sz w:val="20"/>
                <w:szCs w:val="20"/>
              </w:rPr>
            </w:pPr>
          </w:p>
        </w:tc>
      </w:tr>
      <w:tr w:rsidR="00FC355D" w:rsidRPr="0062100E" w14:paraId="58322A13"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52DF3726" w14:textId="24E1C3D4" w:rsidR="00FC355D" w:rsidRPr="0062100E" w:rsidRDefault="00FC355D" w:rsidP="00700870">
            <w:pPr>
              <w:spacing w:after="0" w:line="240" w:lineRule="auto"/>
              <w:jc w:val="both"/>
              <w:rPr>
                <w:rFonts w:ascii="Arial" w:eastAsia="Times New Roman" w:hAnsi="Arial" w:cs="Arial"/>
                <w:sz w:val="20"/>
                <w:szCs w:val="20"/>
                <w:lang w:eastAsia="sl-SI"/>
              </w:rPr>
            </w:pPr>
            <w:r w:rsidRPr="0062100E">
              <w:rPr>
                <w:rFonts w:ascii="Arial" w:eastAsia="Times New Roman" w:hAnsi="Arial" w:cs="Arial"/>
                <w:sz w:val="20"/>
                <w:szCs w:val="20"/>
                <w:lang w:eastAsia="sl-SI"/>
              </w:rPr>
              <w:t xml:space="preserve">20. </w:t>
            </w:r>
          </w:p>
        </w:tc>
        <w:tc>
          <w:tcPr>
            <w:tcW w:w="1556" w:type="dxa"/>
            <w:tcBorders>
              <w:top w:val="nil"/>
              <w:left w:val="nil"/>
              <w:bottom w:val="single" w:sz="4" w:space="0" w:color="auto"/>
              <w:right w:val="single" w:sz="4" w:space="0" w:color="auto"/>
            </w:tcBorders>
            <w:shd w:val="clear" w:color="auto" w:fill="auto"/>
            <w:vAlign w:val="center"/>
          </w:tcPr>
          <w:p w14:paraId="585382AC" w14:textId="5E4513B0" w:rsidR="00FC355D" w:rsidRPr="0062100E" w:rsidRDefault="00FC355D"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15. 7. 2024</w:t>
            </w:r>
          </w:p>
        </w:tc>
        <w:tc>
          <w:tcPr>
            <w:tcW w:w="4110" w:type="dxa"/>
            <w:tcBorders>
              <w:top w:val="nil"/>
              <w:left w:val="nil"/>
              <w:bottom w:val="single" w:sz="4" w:space="0" w:color="auto"/>
              <w:right w:val="single" w:sz="4" w:space="0" w:color="auto"/>
            </w:tcBorders>
            <w:shd w:val="clear" w:color="auto" w:fill="auto"/>
            <w:vAlign w:val="center"/>
          </w:tcPr>
          <w:p w14:paraId="16C8E078" w14:textId="78FCA0D8" w:rsidR="00FC355D" w:rsidRPr="0062100E" w:rsidRDefault="00FC355D" w:rsidP="00700870">
            <w:pPr>
              <w:jc w:val="both"/>
              <w:rPr>
                <w:rFonts w:ascii="Arial" w:eastAsia="Times New Roman" w:hAnsi="Arial" w:cs="Arial"/>
                <w:sz w:val="20"/>
                <w:szCs w:val="20"/>
              </w:rPr>
            </w:pPr>
            <w:r w:rsidRPr="0062100E">
              <w:rPr>
                <w:rFonts w:ascii="Arial" w:hAnsi="Arial" w:cs="Arial"/>
                <w:sz w:val="20"/>
                <w:szCs w:val="20"/>
              </w:rPr>
              <w:t xml:space="preserve">Vprašanje se nanaša na navedbo sodelovanja z različnimi organizacijami. V projektu bi sodelovali z javnim zavodom, ki pa ni pravna oseba, za katero bi bilo značilno, da deluje izrecno na področju okolja, vendar so aktivnosti zavoda posredno povezane z </w:t>
            </w:r>
            <w:r w:rsidRPr="0062100E">
              <w:rPr>
                <w:rFonts w:ascii="Arial" w:hAnsi="Arial" w:cs="Arial"/>
                <w:sz w:val="20"/>
                <w:szCs w:val="20"/>
              </w:rPr>
              <w:lastRenderedPageBreak/>
              <w:t>okoljem. Se pa vseeno poraja dvom, glede na to da je v razpisu nekajkrat navedeno da so zaželene organizacije na področju okolja. Lepo prosim za pojasnilo oziroma odgovor ali tak javni zavod ustreza kot organizacija</w:t>
            </w:r>
            <w:r w:rsidR="00EB72DA" w:rsidRPr="0062100E">
              <w:rPr>
                <w:rFonts w:ascii="Arial" w:hAnsi="Arial" w:cs="Arial"/>
                <w:sz w:val="20"/>
                <w:szCs w:val="20"/>
              </w:rPr>
              <w:t>,</w:t>
            </w:r>
            <w:r w:rsidRPr="0062100E">
              <w:rPr>
                <w:rFonts w:ascii="Arial" w:hAnsi="Arial" w:cs="Arial"/>
                <w:sz w:val="20"/>
                <w:szCs w:val="20"/>
              </w:rPr>
              <w:t xml:space="preserve"> s katero podpišemo obrazec 4_A.</w:t>
            </w:r>
          </w:p>
        </w:tc>
        <w:tc>
          <w:tcPr>
            <w:tcW w:w="7277" w:type="dxa"/>
            <w:tcBorders>
              <w:top w:val="nil"/>
              <w:left w:val="nil"/>
              <w:bottom w:val="single" w:sz="4" w:space="0" w:color="auto"/>
              <w:right w:val="single" w:sz="4" w:space="0" w:color="auto"/>
            </w:tcBorders>
            <w:shd w:val="clear" w:color="auto" w:fill="auto"/>
            <w:vAlign w:val="center"/>
          </w:tcPr>
          <w:p w14:paraId="244DDA4B" w14:textId="2235A5F3" w:rsidR="00FC355D" w:rsidRPr="0062100E" w:rsidRDefault="00FC355D" w:rsidP="00700870">
            <w:pPr>
              <w:jc w:val="both"/>
              <w:rPr>
                <w:rFonts w:ascii="Arial" w:hAnsi="Arial" w:cs="Arial"/>
                <w:sz w:val="20"/>
                <w:szCs w:val="20"/>
              </w:rPr>
            </w:pPr>
            <w:r w:rsidRPr="0062100E">
              <w:rPr>
                <w:rFonts w:ascii="Arial" w:hAnsi="Arial" w:cs="Arial"/>
                <w:sz w:val="20"/>
                <w:szCs w:val="20"/>
              </w:rPr>
              <w:lastRenderedPageBreak/>
              <w:t xml:space="preserve">V kolikor ima konkreten javni zavod, s katerim načrtujete sodelovanje, v svojem ustanovnem aktu kot dejavnost navedeno delovanje na področju okolja in ob enem že izkazuje reference na tem področju, potem se tak javni zavod smatra kot ustrezna organizacija. </w:t>
            </w:r>
            <w:bookmarkStart w:id="8" w:name="_Hlk172036447"/>
            <w:r w:rsidRPr="0062100E">
              <w:rPr>
                <w:rFonts w:ascii="Arial" w:hAnsi="Arial" w:cs="Arial"/>
                <w:sz w:val="20"/>
                <w:szCs w:val="20"/>
              </w:rPr>
              <w:t xml:space="preserve">Za pridobitev dodatnih točk pri merilu 4.1. (sodelovanje z </w:t>
            </w:r>
            <w:r w:rsidRPr="0062100E">
              <w:rPr>
                <w:rFonts w:ascii="Arial" w:hAnsi="Arial" w:cs="Arial"/>
                <w:sz w:val="20"/>
                <w:szCs w:val="20"/>
              </w:rPr>
              <w:lastRenderedPageBreak/>
              <w:t xml:space="preserve">organizacijami, ki delujejo na področju okolja) pa je poleg ustreznosti organizacije potrebno izkazati tudi njeno aktivno vlogo pri doseganju rezultatov projekta. </w:t>
            </w:r>
          </w:p>
          <w:bookmarkEnd w:id="8"/>
          <w:p w14:paraId="33582938" w14:textId="77777777" w:rsidR="00FC355D" w:rsidRPr="0062100E" w:rsidRDefault="00FC355D" w:rsidP="00700870">
            <w:pPr>
              <w:jc w:val="both"/>
              <w:rPr>
                <w:rFonts w:ascii="Arial" w:eastAsia="Times New Roman" w:hAnsi="Arial" w:cs="Arial"/>
                <w:sz w:val="20"/>
                <w:szCs w:val="20"/>
              </w:rPr>
            </w:pPr>
          </w:p>
        </w:tc>
      </w:tr>
      <w:tr w:rsidR="0021229D" w:rsidRPr="0062100E" w14:paraId="1F14A91B"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7EE45A08" w14:textId="313685BF" w:rsidR="0021229D" w:rsidRPr="0062100E" w:rsidRDefault="0021229D" w:rsidP="0070087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lastRenderedPageBreak/>
              <w:t>21.</w:t>
            </w:r>
          </w:p>
        </w:tc>
        <w:tc>
          <w:tcPr>
            <w:tcW w:w="1556" w:type="dxa"/>
            <w:tcBorders>
              <w:top w:val="nil"/>
              <w:left w:val="nil"/>
              <w:bottom w:val="single" w:sz="4" w:space="0" w:color="auto"/>
              <w:right w:val="single" w:sz="4" w:space="0" w:color="auto"/>
            </w:tcBorders>
            <w:shd w:val="clear" w:color="auto" w:fill="auto"/>
            <w:vAlign w:val="center"/>
          </w:tcPr>
          <w:p w14:paraId="195ED12E" w14:textId="02E4230E" w:rsidR="0021229D" w:rsidRPr="0062100E" w:rsidRDefault="0021229D" w:rsidP="00700870">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15. 7. 2024</w:t>
            </w:r>
          </w:p>
        </w:tc>
        <w:tc>
          <w:tcPr>
            <w:tcW w:w="4110" w:type="dxa"/>
            <w:tcBorders>
              <w:top w:val="nil"/>
              <w:left w:val="nil"/>
              <w:bottom w:val="single" w:sz="4" w:space="0" w:color="auto"/>
              <w:right w:val="single" w:sz="4" w:space="0" w:color="auto"/>
            </w:tcBorders>
            <w:shd w:val="clear" w:color="auto" w:fill="auto"/>
            <w:vAlign w:val="center"/>
          </w:tcPr>
          <w:p w14:paraId="658B9751" w14:textId="6140B3F7" w:rsidR="0021229D" w:rsidRPr="0062100E" w:rsidRDefault="0021229D" w:rsidP="00700870">
            <w:pPr>
              <w:jc w:val="both"/>
              <w:rPr>
                <w:rFonts w:ascii="Arial" w:hAnsi="Arial" w:cs="Arial"/>
                <w:sz w:val="20"/>
                <w:szCs w:val="20"/>
              </w:rPr>
            </w:pPr>
            <w:r>
              <w:rPr>
                <w:rFonts w:ascii="Arial" w:hAnsi="Arial" w:cs="Arial"/>
                <w:sz w:val="20"/>
                <w:szCs w:val="20"/>
              </w:rPr>
              <w:t>Z</w:t>
            </w:r>
            <w:r w:rsidRPr="00385C4F">
              <w:rPr>
                <w:rFonts w:ascii="Arial" w:hAnsi="Arial" w:cs="Arial"/>
                <w:sz w:val="20"/>
                <w:szCs w:val="20"/>
              </w:rPr>
              <w:t>anima me ali lahko kot dokazilo o zaposlitvi, damo kot prilogo pogodbo o zaposlitvi ali mora to nujno biti dokazilo s strani ZZZS-ja?</w:t>
            </w:r>
          </w:p>
        </w:tc>
        <w:tc>
          <w:tcPr>
            <w:tcW w:w="7277" w:type="dxa"/>
            <w:tcBorders>
              <w:top w:val="nil"/>
              <w:left w:val="nil"/>
              <w:bottom w:val="single" w:sz="4" w:space="0" w:color="auto"/>
              <w:right w:val="single" w:sz="4" w:space="0" w:color="auto"/>
            </w:tcBorders>
            <w:shd w:val="clear" w:color="auto" w:fill="auto"/>
            <w:vAlign w:val="center"/>
          </w:tcPr>
          <w:p w14:paraId="3738F4D0" w14:textId="28B73E4A" w:rsidR="0021229D" w:rsidRPr="0062100E" w:rsidRDefault="0021229D" w:rsidP="00700870">
            <w:pPr>
              <w:jc w:val="both"/>
              <w:rPr>
                <w:rFonts w:ascii="Arial" w:hAnsi="Arial" w:cs="Arial"/>
                <w:sz w:val="20"/>
                <w:szCs w:val="20"/>
              </w:rPr>
            </w:pPr>
            <w:r w:rsidRPr="00C60285">
              <w:rPr>
                <w:rFonts w:ascii="Arial" w:hAnsi="Arial" w:cs="Arial"/>
                <w:sz w:val="20"/>
                <w:szCs w:val="20"/>
              </w:rPr>
              <w:t>Skladno z določili besedila javnega razpisa je kot edino možno dokazilo navedena</w:t>
            </w:r>
            <w:r>
              <w:rPr>
                <w:rFonts w:ascii="Arial" w:hAnsi="Arial" w:cs="Arial"/>
                <w:sz w:val="20"/>
                <w:szCs w:val="20"/>
              </w:rPr>
              <w:t xml:space="preserve"> kopija dokazila Zavoda za zdravstveno zavarovanje Slovenije, ki izkazuje število zaposlenih oseb v letih 2022, 2023 ali 2024 (Priloga št. 3). Do dokazila lahko dostopate preko naslednje povezave:  </w:t>
            </w:r>
            <w:hyperlink r:id="rId9" w:history="1">
              <w:r>
                <w:rPr>
                  <w:rStyle w:val="Hiperpovezava"/>
                </w:rPr>
                <w:t>Sistem e-Poizvedbe - Zavod za zdravstveno zavarovanje Slovenije (zzzs.si)</w:t>
              </w:r>
            </w:hyperlink>
            <w:r>
              <w:t>.</w:t>
            </w:r>
          </w:p>
        </w:tc>
      </w:tr>
      <w:tr w:rsidR="00DD3631" w:rsidRPr="0062100E" w14:paraId="35C8A243"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1950F2F2" w14:textId="3BDD55A1" w:rsidR="00DD3631" w:rsidRPr="0062100E" w:rsidRDefault="0062100E" w:rsidP="0070087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w:t>
            </w:r>
            <w:r w:rsidR="0021229D">
              <w:rPr>
                <w:rFonts w:ascii="Arial" w:eastAsia="Times New Roman" w:hAnsi="Arial" w:cs="Arial"/>
                <w:sz w:val="20"/>
                <w:szCs w:val="20"/>
                <w:lang w:eastAsia="sl-SI"/>
              </w:rPr>
              <w:t>2</w:t>
            </w:r>
            <w:r>
              <w:rPr>
                <w:rFonts w:ascii="Arial" w:eastAsia="Times New Roman" w:hAnsi="Arial" w:cs="Arial"/>
                <w:sz w:val="20"/>
                <w:szCs w:val="20"/>
                <w:lang w:eastAsia="sl-SI"/>
              </w:rPr>
              <w:t>.</w:t>
            </w:r>
          </w:p>
        </w:tc>
        <w:tc>
          <w:tcPr>
            <w:tcW w:w="1556" w:type="dxa"/>
            <w:tcBorders>
              <w:top w:val="nil"/>
              <w:left w:val="nil"/>
              <w:bottom w:val="single" w:sz="4" w:space="0" w:color="auto"/>
              <w:right w:val="single" w:sz="4" w:space="0" w:color="auto"/>
            </w:tcBorders>
            <w:shd w:val="clear" w:color="auto" w:fill="auto"/>
            <w:vAlign w:val="center"/>
          </w:tcPr>
          <w:p w14:paraId="5184ED14" w14:textId="3EAE01A8" w:rsidR="00DD3631" w:rsidRPr="0062100E" w:rsidRDefault="00DD3631"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15. 7. 2024</w:t>
            </w:r>
          </w:p>
        </w:tc>
        <w:tc>
          <w:tcPr>
            <w:tcW w:w="4110" w:type="dxa"/>
            <w:tcBorders>
              <w:top w:val="nil"/>
              <w:left w:val="nil"/>
              <w:bottom w:val="single" w:sz="4" w:space="0" w:color="auto"/>
              <w:right w:val="single" w:sz="4" w:space="0" w:color="auto"/>
            </w:tcBorders>
            <w:shd w:val="clear" w:color="auto" w:fill="auto"/>
            <w:vAlign w:val="center"/>
          </w:tcPr>
          <w:p w14:paraId="7387F6D3" w14:textId="66DDBC91" w:rsidR="00DD3631" w:rsidRPr="0062100E" w:rsidRDefault="0062100E" w:rsidP="00700870">
            <w:pPr>
              <w:jc w:val="both"/>
              <w:rPr>
                <w:rFonts w:ascii="Arial" w:hAnsi="Arial" w:cs="Arial"/>
                <w:sz w:val="20"/>
                <w:szCs w:val="20"/>
              </w:rPr>
            </w:pPr>
            <w:r>
              <w:rPr>
                <w:rFonts w:ascii="Arial" w:hAnsi="Arial" w:cs="Arial"/>
                <w:sz w:val="20"/>
                <w:szCs w:val="20"/>
              </w:rPr>
              <w:t>I</w:t>
            </w:r>
            <w:r w:rsidR="00DD3631" w:rsidRPr="0062100E">
              <w:rPr>
                <w:rFonts w:ascii="Arial" w:hAnsi="Arial" w:cs="Arial"/>
                <w:sz w:val="20"/>
                <w:szCs w:val="20"/>
              </w:rPr>
              <w:t>mam vprašanje glede </w:t>
            </w:r>
            <w:r w:rsidR="0021229D">
              <w:rPr>
                <w:rFonts w:ascii="Arial" w:hAnsi="Arial" w:cs="Arial"/>
                <w:sz w:val="20"/>
                <w:szCs w:val="20"/>
              </w:rPr>
              <w:t xml:space="preserve"> </w:t>
            </w:r>
            <w:r w:rsidR="00DD3631" w:rsidRPr="0062100E">
              <w:rPr>
                <w:rFonts w:ascii="Arial" w:hAnsi="Arial" w:cs="Arial"/>
                <w:sz w:val="20"/>
                <w:szCs w:val="20"/>
              </w:rPr>
              <w:t>Pooblastil</w:t>
            </w:r>
            <w:r w:rsidR="0021229D">
              <w:rPr>
                <w:rFonts w:ascii="Arial" w:hAnsi="Arial" w:cs="Arial"/>
                <w:sz w:val="20"/>
                <w:szCs w:val="20"/>
              </w:rPr>
              <w:t>a</w:t>
            </w:r>
            <w:r w:rsidR="00DD3631" w:rsidRPr="0062100E">
              <w:rPr>
                <w:rFonts w:ascii="Arial" w:hAnsi="Arial" w:cs="Arial"/>
                <w:sz w:val="20"/>
                <w:szCs w:val="20"/>
              </w:rPr>
              <w:t xml:space="preserve"> za zastopanje za oddajo prijave v eJR - ali zadostuje pisna izjava v stilu priponke ali potrebujete kakšno bolj uradno pooblastilo (ali obstaja kak obrazec?).</w:t>
            </w:r>
          </w:p>
        </w:tc>
        <w:tc>
          <w:tcPr>
            <w:tcW w:w="7277" w:type="dxa"/>
            <w:tcBorders>
              <w:top w:val="nil"/>
              <w:left w:val="nil"/>
              <w:bottom w:val="single" w:sz="4" w:space="0" w:color="auto"/>
              <w:right w:val="single" w:sz="4" w:space="0" w:color="auto"/>
            </w:tcBorders>
            <w:shd w:val="clear" w:color="auto" w:fill="auto"/>
            <w:vAlign w:val="center"/>
          </w:tcPr>
          <w:p w14:paraId="4214DF55" w14:textId="039455DF" w:rsidR="00DD3631" w:rsidRPr="0062100E" w:rsidRDefault="00DD3631" w:rsidP="00700870">
            <w:pPr>
              <w:jc w:val="both"/>
              <w:rPr>
                <w:rFonts w:ascii="Arial" w:hAnsi="Arial" w:cs="Arial"/>
                <w:sz w:val="20"/>
                <w:szCs w:val="20"/>
              </w:rPr>
            </w:pPr>
            <w:r w:rsidRPr="0062100E">
              <w:rPr>
                <w:rFonts w:ascii="Arial" w:hAnsi="Arial" w:cs="Arial"/>
                <w:sz w:val="20"/>
                <w:szCs w:val="20"/>
              </w:rPr>
              <w:t>Oblika pooblastila ni predpisana, vendar pa mora biti iz vsebine pooblastila razvidno, da ste</w:t>
            </w:r>
            <w:r w:rsidR="0062100E">
              <w:rPr>
                <w:rFonts w:ascii="Arial" w:hAnsi="Arial" w:cs="Arial"/>
                <w:sz w:val="20"/>
                <w:szCs w:val="20"/>
              </w:rPr>
              <w:t xml:space="preserve"> med drugim</w:t>
            </w:r>
            <w:r w:rsidRPr="0062100E">
              <w:rPr>
                <w:rFonts w:ascii="Arial" w:hAnsi="Arial" w:cs="Arial"/>
                <w:sz w:val="20"/>
                <w:szCs w:val="20"/>
              </w:rPr>
              <w:t xml:space="preserve"> pooblaščeni tudi za podpisovanje dokumentov. Pooblastilo mora</w:t>
            </w:r>
            <w:r w:rsidR="0062100E">
              <w:rPr>
                <w:rFonts w:ascii="Arial" w:hAnsi="Arial" w:cs="Arial"/>
                <w:sz w:val="20"/>
                <w:szCs w:val="20"/>
              </w:rPr>
              <w:t xml:space="preserve"> biti</w:t>
            </w:r>
            <w:r w:rsidRPr="0062100E">
              <w:rPr>
                <w:rFonts w:ascii="Arial" w:hAnsi="Arial" w:cs="Arial"/>
                <w:sz w:val="20"/>
                <w:szCs w:val="20"/>
              </w:rPr>
              <w:t xml:space="preserve"> podpisano, kot originalni podpis se šteje tudi podpis odgovorne osebe z varnim elektronskim podpisom s kvalificiranim potrdilom.</w:t>
            </w:r>
          </w:p>
        </w:tc>
      </w:tr>
      <w:tr w:rsidR="00C73E84" w:rsidRPr="0062100E" w14:paraId="6E6B7307"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610915D8" w14:textId="58612D86" w:rsidR="00C73E84" w:rsidRPr="0062100E" w:rsidRDefault="0062100E" w:rsidP="0070087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w:t>
            </w:r>
            <w:r w:rsidR="0021229D">
              <w:rPr>
                <w:rFonts w:ascii="Arial" w:eastAsia="Times New Roman" w:hAnsi="Arial" w:cs="Arial"/>
                <w:sz w:val="20"/>
                <w:szCs w:val="20"/>
                <w:lang w:eastAsia="sl-SI"/>
              </w:rPr>
              <w:t>3</w:t>
            </w:r>
            <w:r>
              <w:rPr>
                <w:rFonts w:ascii="Arial" w:eastAsia="Times New Roman" w:hAnsi="Arial" w:cs="Arial"/>
                <w:sz w:val="20"/>
                <w:szCs w:val="20"/>
                <w:lang w:eastAsia="sl-SI"/>
              </w:rPr>
              <w:t>.</w:t>
            </w:r>
          </w:p>
        </w:tc>
        <w:tc>
          <w:tcPr>
            <w:tcW w:w="1556" w:type="dxa"/>
            <w:tcBorders>
              <w:top w:val="nil"/>
              <w:left w:val="nil"/>
              <w:bottom w:val="single" w:sz="4" w:space="0" w:color="auto"/>
              <w:right w:val="single" w:sz="4" w:space="0" w:color="auto"/>
            </w:tcBorders>
            <w:shd w:val="clear" w:color="auto" w:fill="auto"/>
            <w:vAlign w:val="center"/>
          </w:tcPr>
          <w:p w14:paraId="3497F149" w14:textId="26071F7F" w:rsidR="00C73E84" w:rsidRPr="0062100E" w:rsidRDefault="00C73E84" w:rsidP="00700870">
            <w:pPr>
              <w:spacing w:after="0" w:line="240" w:lineRule="auto"/>
              <w:jc w:val="both"/>
              <w:rPr>
                <w:rFonts w:ascii="Arial" w:eastAsia="Times New Roman" w:hAnsi="Arial" w:cs="Arial"/>
                <w:color w:val="000000"/>
                <w:sz w:val="20"/>
                <w:szCs w:val="20"/>
                <w:lang w:eastAsia="sl-SI"/>
              </w:rPr>
            </w:pPr>
            <w:r w:rsidRPr="0062100E">
              <w:rPr>
                <w:rFonts w:ascii="Arial" w:eastAsia="Times New Roman" w:hAnsi="Arial" w:cs="Arial"/>
                <w:color w:val="000000"/>
                <w:sz w:val="20"/>
                <w:szCs w:val="20"/>
                <w:lang w:eastAsia="sl-SI"/>
              </w:rPr>
              <w:t>16. 7. 2024</w:t>
            </w:r>
          </w:p>
        </w:tc>
        <w:tc>
          <w:tcPr>
            <w:tcW w:w="4110" w:type="dxa"/>
            <w:tcBorders>
              <w:top w:val="nil"/>
              <w:left w:val="nil"/>
              <w:bottom w:val="single" w:sz="4" w:space="0" w:color="auto"/>
              <w:right w:val="single" w:sz="4" w:space="0" w:color="auto"/>
            </w:tcBorders>
            <w:shd w:val="clear" w:color="auto" w:fill="auto"/>
            <w:vAlign w:val="center"/>
          </w:tcPr>
          <w:p w14:paraId="2B28B746" w14:textId="77777777" w:rsidR="00C73E84" w:rsidRPr="0062100E" w:rsidRDefault="00C73E84" w:rsidP="00700870">
            <w:pPr>
              <w:jc w:val="both"/>
              <w:rPr>
                <w:rFonts w:ascii="Arial" w:hAnsi="Arial" w:cs="Arial"/>
                <w:sz w:val="20"/>
                <w:szCs w:val="20"/>
              </w:rPr>
            </w:pPr>
            <w:r w:rsidRPr="0062100E">
              <w:rPr>
                <w:rFonts w:ascii="Arial" w:hAnsi="Arial" w:cs="Arial"/>
                <w:sz w:val="20"/>
                <w:szCs w:val="20"/>
              </w:rPr>
              <w:t>Kako je z evalvacijo projekta, ki je obvezna – jo lahko vključimo kot zunanji strošek – strošek storitev, če se to zahteva ali zadostuje notranja/lastna evalvacija?</w:t>
            </w:r>
          </w:p>
          <w:p w14:paraId="441053FD" w14:textId="77777777" w:rsidR="00C73E84" w:rsidRPr="0062100E" w:rsidRDefault="00C73E84" w:rsidP="00700870">
            <w:pPr>
              <w:jc w:val="both"/>
              <w:rPr>
                <w:rFonts w:ascii="Arial" w:hAnsi="Arial" w:cs="Arial"/>
                <w:sz w:val="20"/>
                <w:szCs w:val="20"/>
              </w:rPr>
            </w:pPr>
          </w:p>
        </w:tc>
        <w:tc>
          <w:tcPr>
            <w:tcW w:w="7277" w:type="dxa"/>
            <w:tcBorders>
              <w:top w:val="nil"/>
              <w:left w:val="nil"/>
              <w:bottom w:val="single" w:sz="4" w:space="0" w:color="auto"/>
              <w:right w:val="single" w:sz="4" w:space="0" w:color="auto"/>
            </w:tcBorders>
            <w:shd w:val="clear" w:color="auto" w:fill="auto"/>
            <w:vAlign w:val="center"/>
          </w:tcPr>
          <w:p w14:paraId="4172DBEA" w14:textId="27C6DE4E" w:rsidR="00C73E84" w:rsidRPr="0062100E" w:rsidRDefault="00C73E84" w:rsidP="00700870">
            <w:pPr>
              <w:jc w:val="both"/>
              <w:rPr>
                <w:rFonts w:ascii="Arial" w:hAnsi="Arial" w:cs="Arial"/>
                <w:sz w:val="20"/>
                <w:szCs w:val="20"/>
              </w:rPr>
            </w:pPr>
            <w:r w:rsidRPr="0062100E">
              <w:rPr>
                <w:rFonts w:ascii="Arial" w:eastAsia="MS Mincho" w:hAnsi="Arial" w:cs="Arial"/>
                <w:bCs/>
                <w:sz w:val="20"/>
                <w:szCs w:val="20"/>
              </w:rPr>
              <w:t>Evalvacijo izvedenega projekta lahko izvede izbrani prijavitelj sam, lahko pa evalvacijo opravi zunanja neodvisna institucija. Evalvacija mora biti zaključena najmanj 2 meseca po zaključku izvedbe projekta in bo predstavlja</w:t>
            </w:r>
            <w:r w:rsidR="0021229D">
              <w:rPr>
                <w:rFonts w:ascii="Arial" w:eastAsia="MS Mincho" w:hAnsi="Arial" w:cs="Arial"/>
                <w:bCs/>
                <w:sz w:val="20"/>
                <w:szCs w:val="20"/>
              </w:rPr>
              <w:t>la</w:t>
            </w:r>
            <w:r w:rsidRPr="0062100E">
              <w:rPr>
                <w:rFonts w:ascii="Arial" w:eastAsia="MS Mincho" w:hAnsi="Arial" w:cs="Arial"/>
                <w:bCs/>
                <w:sz w:val="20"/>
                <w:szCs w:val="20"/>
              </w:rPr>
              <w:t xml:space="preserve"> del končnega poročila upravičenca. </w:t>
            </w:r>
            <w:r w:rsidRPr="0062100E">
              <w:rPr>
                <w:rFonts w:ascii="Arial" w:hAnsi="Arial" w:cs="Arial"/>
                <w:bCs/>
                <w:sz w:val="20"/>
                <w:szCs w:val="20"/>
              </w:rPr>
              <w:t>Po tem javnem razpisu so do sofinanciranja upravičeni stroški, ki bodo pri prijavitelju nastali od datuma izdaje sklepa o izboru projekta za sofinanciranje do konca izvajanja projekta, ki ga prijavitelj določi v vlogi na javni razpis, oz</w:t>
            </w:r>
            <w:r w:rsidRPr="0062100E">
              <w:rPr>
                <w:rFonts w:ascii="Arial" w:eastAsia="Times New Roman" w:hAnsi="Arial" w:cs="Arial"/>
                <w:sz w:val="20"/>
                <w:szCs w:val="20"/>
                <w:lang w:eastAsia="sl-SI"/>
              </w:rPr>
              <w:t>iroma</w:t>
            </w:r>
            <w:r w:rsidRPr="0062100E">
              <w:rPr>
                <w:rFonts w:ascii="Arial" w:hAnsi="Arial" w:cs="Arial"/>
                <w:bCs/>
                <w:sz w:val="20"/>
                <w:szCs w:val="20"/>
              </w:rPr>
              <w:t xml:space="preserve"> najpozneje do 31. avgusta 2026.</w:t>
            </w:r>
          </w:p>
        </w:tc>
      </w:tr>
      <w:tr w:rsidR="00FC355D" w:rsidRPr="0062100E" w14:paraId="01CD86EB" w14:textId="77777777" w:rsidTr="00982110">
        <w:trPr>
          <w:trHeight w:val="821"/>
          <w:jc w:val="center"/>
        </w:trPr>
        <w:tc>
          <w:tcPr>
            <w:tcW w:w="566" w:type="dxa"/>
            <w:tcBorders>
              <w:top w:val="nil"/>
              <w:left w:val="single" w:sz="4" w:space="0" w:color="auto"/>
              <w:bottom w:val="single" w:sz="4" w:space="0" w:color="auto"/>
              <w:right w:val="single" w:sz="4" w:space="0" w:color="auto"/>
            </w:tcBorders>
            <w:shd w:val="clear" w:color="auto" w:fill="auto"/>
            <w:vAlign w:val="center"/>
          </w:tcPr>
          <w:p w14:paraId="4ECBF34A" w14:textId="10FE9353" w:rsidR="00FC355D" w:rsidRPr="0062100E" w:rsidRDefault="00700870" w:rsidP="00700870">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2</w:t>
            </w:r>
            <w:r w:rsidR="0021229D">
              <w:rPr>
                <w:rFonts w:ascii="Arial" w:eastAsia="Times New Roman" w:hAnsi="Arial" w:cs="Arial"/>
                <w:sz w:val="20"/>
                <w:szCs w:val="20"/>
                <w:lang w:eastAsia="sl-SI"/>
              </w:rPr>
              <w:t>4</w:t>
            </w:r>
            <w:r>
              <w:rPr>
                <w:rFonts w:ascii="Arial" w:eastAsia="Times New Roman" w:hAnsi="Arial" w:cs="Arial"/>
                <w:sz w:val="20"/>
                <w:szCs w:val="20"/>
                <w:lang w:eastAsia="sl-SI"/>
              </w:rPr>
              <w:t xml:space="preserve">. </w:t>
            </w:r>
          </w:p>
        </w:tc>
        <w:tc>
          <w:tcPr>
            <w:tcW w:w="1556" w:type="dxa"/>
            <w:tcBorders>
              <w:top w:val="nil"/>
              <w:left w:val="nil"/>
              <w:bottom w:val="single" w:sz="4" w:space="0" w:color="auto"/>
              <w:right w:val="single" w:sz="4" w:space="0" w:color="auto"/>
            </w:tcBorders>
            <w:shd w:val="clear" w:color="auto" w:fill="auto"/>
            <w:vAlign w:val="center"/>
          </w:tcPr>
          <w:p w14:paraId="01413E18" w14:textId="4E7F0B21" w:rsidR="00FC355D" w:rsidRPr="0062100E" w:rsidRDefault="00700870" w:rsidP="00700870">
            <w:pPr>
              <w:spacing w:after="0" w:line="240" w:lineRule="auto"/>
              <w:jc w:val="both"/>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16. 7. 2024</w:t>
            </w:r>
          </w:p>
        </w:tc>
        <w:tc>
          <w:tcPr>
            <w:tcW w:w="4110" w:type="dxa"/>
            <w:tcBorders>
              <w:top w:val="nil"/>
              <w:left w:val="nil"/>
              <w:bottom w:val="single" w:sz="4" w:space="0" w:color="auto"/>
              <w:right w:val="single" w:sz="4" w:space="0" w:color="auto"/>
            </w:tcBorders>
            <w:shd w:val="clear" w:color="auto" w:fill="auto"/>
            <w:vAlign w:val="center"/>
          </w:tcPr>
          <w:p w14:paraId="6F025B85" w14:textId="77777777" w:rsidR="00700870" w:rsidRPr="00700870" w:rsidRDefault="00700870" w:rsidP="00700870">
            <w:pPr>
              <w:jc w:val="both"/>
              <w:rPr>
                <w:rFonts w:ascii="Arial" w:hAnsi="Arial" w:cs="Arial"/>
                <w:sz w:val="20"/>
                <w:szCs w:val="20"/>
              </w:rPr>
            </w:pPr>
            <w:r w:rsidRPr="00700870">
              <w:rPr>
                <w:rFonts w:ascii="Arial" w:hAnsi="Arial" w:cs="Arial"/>
                <w:sz w:val="20"/>
                <w:szCs w:val="20"/>
              </w:rPr>
              <w:t>Kako podrobno naj definiramo pričakovane stroške dela v finančnem načrtu? Ali moramo navesti povprečno mesečno obremenitev po urah, ali za celotno trajanje projekta, torej kaj naj vpišemo v polje</w:t>
            </w:r>
            <w:r w:rsidRPr="00700870">
              <w:rPr>
                <w:rFonts w:ascii="Arial" w:hAnsi="Arial" w:cs="Arial"/>
                <w:i/>
                <w:iCs/>
              </w:rPr>
              <w:t xml:space="preserve"> </w:t>
            </w:r>
            <w:r w:rsidRPr="005D40FE">
              <w:rPr>
                <w:rFonts w:ascii="Arial" w:hAnsi="Arial" w:cs="Arial"/>
                <w:i/>
                <w:iCs/>
                <w:sz w:val="20"/>
                <w:szCs w:val="20"/>
              </w:rPr>
              <w:t xml:space="preserve">'Opis stroška in </w:t>
            </w:r>
            <w:r w:rsidRPr="005D40FE">
              <w:rPr>
                <w:rFonts w:ascii="Arial" w:hAnsi="Arial" w:cs="Arial"/>
                <w:i/>
                <w:iCs/>
                <w:sz w:val="20"/>
                <w:szCs w:val="20"/>
              </w:rPr>
              <w:lastRenderedPageBreak/>
              <w:t>utemeljitev izračuna (pojasnilo, na čem temelji izračun zneska na enoto)'</w:t>
            </w:r>
            <w:r w:rsidRPr="005D40FE">
              <w:rPr>
                <w:rFonts w:ascii="Arial" w:hAnsi="Arial" w:cs="Arial"/>
                <w:sz w:val="20"/>
                <w:szCs w:val="20"/>
              </w:rPr>
              <w:t>?</w:t>
            </w:r>
          </w:p>
          <w:p w14:paraId="3EF7DAE3" w14:textId="6DCC0469" w:rsidR="00FC355D" w:rsidRPr="0062100E" w:rsidRDefault="00FC355D" w:rsidP="00700870">
            <w:pPr>
              <w:jc w:val="both"/>
              <w:rPr>
                <w:rFonts w:ascii="Arial" w:eastAsia="Times New Roman" w:hAnsi="Arial" w:cs="Arial"/>
                <w:sz w:val="20"/>
                <w:szCs w:val="20"/>
              </w:rPr>
            </w:pPr>
          </w:p>
        </w:tc>
        <w:tc>
          <w:tcPr>
            <w:tcW w:w="7277" w:type="dxa"/>
            <w:tcBorders>
              <w:top w:val="nil"/>
              <w:left w:val="nil"/>
              <w:bottom w:val="single" w:sz="4" w:space="0" w:color="auto"/>
              <w:right w:val="single" w:sz="4" w:space="0" w:color="auto"/>
            </w:tcBorders>
            <w:shd w:val="clear" w:color="auto" w:fill="auto"/>
            <w:vAlign w:val="center"/>
          </w:tcPr>
          <w:p w14:paraId="14608A64" w14:textId="77777777" w:rsidR="00E377BA" w:rsidRDefault="00700870" w:rsidP="0021229D">
            <w:pPr>
              <w:spacing w:before="100" w:beforeAutospacing="1" w:after="100" w:afterAutospacing="1"/>
              <w:jc w:val="both"/>
              <w:rPr>
                <w:rFonts w:ascii="Arial" w:hAnsi="Arial" w:cs="Arial"/>
                <w:sz w:val="20"/>
                <w:szCs w:val="20"/>
              </w:rPr>
            </w:pPr>
            <w:r w:rsidRPr="00700870">
              <w:rPr>
                <w:rFonts w:ascii="Arial" w:hAnsi="Arial" w:cs="Arial"/>
                <w:sz w:val="20"/>
                <w:szCs w:val="20"/>
              </w:rPr>
              <w:lastRenderedPageBreak/>
              <w:t xml:space="preserve">V opisu stroška in utemeljitvi izračuna je potrebno čim bolj natančno pojasniti izračun vrednosti posameznega stroška, ki ste ga predvideli v finančnem načrtu. V primeru stroškov plač tako v polju stroški plač in povračil stroškov v zvezi z delom navedete bodisi ime zaposlenega, bodisi zgolj naziv njegovega delovnega </w:t>
            </w:r>
            <w:r w:rsidRPr="00700870">
              <w:rPr>
                <w:rFonts w:ascii="Arial" w:hAnsi="Arial" w:cs="Arial"/>
                <w:sz w:val="20"/>
                <w:szCs w:val="20"/>
              </w:rPr>
              <w:lastRenderedPageBreak/>
              <w:t xml:space="preserve">mesta, v polju št. enot pa navedete skupno število ur, ki jih bo zaposlena oseba opravila na projektu.  </w:t>
            </w:r>
          </w:p>
          <w:p w14:paraId="45950AD6" w14:textId="5BA2ECBA" w:rsidR="00FC355D" w:rsidRPr="0021229D" w:rsidRDefault="00700870" w:rsidP="0021229D">
            <w:pPr>
              <w:spacing w:before="100" w:beforeAutospacing="1" w:after="100" w:afterAutospacing="1"/>
              <w:jc w:val="both"/>
              <w:rPr>
                <w:rFonts w:ascii="Arial" w:hAnsi="Arial" w:cs="Arial"/>
                <w:sz w:val="20"/>
                <w:szCs w:val="20"/>
              </w:rPr>
            </w:pPr>
            <w:r w:rsidRPr="00700870">
              <w:rPr>
                <w:rFonts w:ascii="Arial" w:hAnsi="Arial" w:cs="Arial"/>
                <w:sz w:val="20"/>
                <w:szCs w:val="20"/>
              </w:rPr>
              <w:t>V polju Opis stroška in utemeljitvi izračuna natančno pojasnite, kako ste določili obseg dela oz. število potrebnih ur, ki jih bo zaposlena oseba opravila na projektu (</w:t>
            </w:r>
            <w:r>
              <w:rPr>
                <w:rFonts w:ascii="Arial" w:hAnsi="Arial" w:cs="Arial"/>
                <w:sz w:val="20"/>
                <w:szCs w:val="20"/>
              </w:rPr>
              <w:t xml:space="preserve">npr. </w:t>
            </w:r>
            <w:r w:rsidRPr="00700870">
              <w:rPr>
                <w:rFonts w:ascii="Arial" w:hAnsi="Arial" w:cs="Arial"/>
                <w:sz w:val="20"/>
                <w:szCs w:val="20"/>
              </w:rPr>
              <w:t>koliko mesecev bo oseba delala na projektu, v kolikšnem obsegu, zakaj je potrebno tolikšna količina ur, ipd), kakor tudi jasno predstavite metodologijo izračuna višine urne postavke, ki jo za to osebo uveljavljate.</w:t>
            </w:r>
          </w:p>
        </w:tc>
      </w:tr>
    </w:tbl>
    <w:p w14:paraId="5BDAA979" w14:textId="529A017B" w:rsidR="00982110" w:rsidRPr="0062100E" w:rsidRDefault="00982110" w:rsidP="00700870">
      <w:pPr>
        <w:tabs>
          <w:tab w:val="left" w:pos="1941"/>
        </w:tabs>
        <w:jc w:val="both"/>
        <w:rPr>
          <w:rFonts w:ascii="Arial" w:hAnsi="Arial" w:cs="Arial"/>
          <w:sz w:val="20"/>
          <w:szCs w:val="20"/>
        </w:rPr>
      </w:pPr>
    </w:p>
    <w:p w14:paraId="3C4EBD90" w14:textId="15B1580D" w:rsidR="00055E87" w:rsidRPr="00055E87" w:rsidRDefault="00055E87" w:rsidP="00055E87">
      <w:pPr>
        <w:spacing w:after="0" w:line="240" w:lineRule="auto"/>
        <w:jc w:val="both"/>
        <w:rPr>
          <w:rFonts w:ascii="Times New Roman" w:eastAsia="Times New Roman" w:hAnsi="Times New Roman" w:cs="Times New Roman"/>
          <w:i/>
          <w:iCs/>
          <w:u w:val="single"/>
          <w:lang w:eastAsia="sl-SI"/>
        </w:rPr>
      </w:pPr>
    </w:p>
    <w:p w14:paraId="219CB9A6" w14:textId="77777777" w:rsidR="00055E87" w:rsidRPr="0062100E" w:rsidRDefault="00055E87" w:rsidP="00700870">
      <w:pPr>
        <w:tabs>
          <w:tab w:val="left" w:pos="1941"/>
        </w:tabs>
        <w:jc w:val="both"/>
        <w:rPr>
          <w:rFonts w:ascii="Arial" w:hAnsi="Arial" w:cs="Arial"/>
          <w:sz w:val="20"/>
          <w:szCs w:val="20"/>
        </w:rPr>
      </w:pPr>
    </w:p>
    <w:sectPr w:rsidR="00055E87" w:rsidRPr="0062100E" w:rsidSect="001F0A1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669B"/>
    <w:multiLevelType w:val="hybridMultilevel"/>
    <w:tmpl w:val="62A4AE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5DF19B6"/>
    <w:multiLevelType w:val="hybridMultilevel"/>
    <w:tmpl w:val="C04CA054"/>
    <w:lvl w:ilvl="0" w:tplc="E2CC5A12">
      <w:start w:val="9"/>
      <w:numFmt w:val="decimal"/>
      <w:lvlText w:val="%1."/>
      <w:lvlJc w:val="left"/>
      <w:pPr>
        <w:ind w:left="1224" w:hanging="360"/>
      </w:pPr>
      <w:rPr>
        <w:rFonts w:hint="default"/>
      </w:rPr>
    </w:lvl>
    <w:lvl w:ilvl="1" w:tplc="04240019" w:tentative="1">
      <w:start w:val="1"/>
      <w:numFmt w:val="lowerLetter"/>
      <w:lvlText w:val="%2."/>
      <w:lvlJc w:val="left"/>
      <w:pPr>
        <w:ind w:left="1944" w:hanging="360"/>
      </w:pPr>
    </w:lvl>
    <w:lvl w:ilvl="2" w:tplc="0424001B" w:tentative="1">
      <w:start w:val="1"/>
      <w:numFmt w:val="lowerRoman"/>
      <w:lvlText w:val="%3."/>
      <w:lvlJc w:val="right"/>
      <w:pPr>
        <w:ind w:left="2664" w:hanging="180"/>
      </w:pPr>
    </w:lvl>
    <w:lvl w:ilvl="3" w:tplc="0424000F" w:tentative="1">
      <w:start w:val="1"/>
      <w:numFmt w:val="decimal"/>
      <w:lvlText w:val="%4."/>
      <w:lvlJc w:val="left"/>
      <w:pPr>
        <w:ind w:left="3384" w:hanging="360"/>
      </w:pPr>
    </w:lvl>
    <w:lvl w:ilvl="4" w:tplc="04240019" w:tentative="1">
      <w:start w:val="1"/>
      <w:numFmt w:val="lowerLetter"/>
      <w:lvlText w:val="%5."/>
      <w:lvlJc w:val="left"/>
      <w:pPr>
        <w:ind w:left="4104" w:hanging="360"/>
      </w:pPr>
    </w:lvl>
    <w:lvl w:ilvl="5" w:tplc="0424001B" w:tentative="1">
      <w:start w:val="1"/>
      <w:numFmt w:val="lowerRoman"/>
      <w:lvlText w:val="%6."/>
      <w:lvlJc w:val="right"/>
      <w:pPr>
        <w:ind w:left="4824" w:hanging="180"/>
      </w:pPr>
    </w:lvl>
    <w:lvl w:ilvl="6" w:tplc="0424000F" w:tentative="1">
      <w:start w:val="1"/>
      <w:numFmt w:val="decimal"/>
      <w:lvlText w:val="%7."/>
      <w:lvlJc w:val="left"/>
      <w:pPr>
        <w:ind w:left="5544" w:hanging="360"/>
      </w:pPr>
    </w:lvl>
    <w:lvl w:ilvl="7" w:tplc="04240019" w:tentative="1">
      <w:start w:val="1"/>
      <w:numFmt w:val="lowerLetter"/>
      <w:lvlText w:val="%8."/>
      <w:lvlJc w:val="left"/>
      <w:pPr>
        <w:ind w:left="6264" w:hanging="360"/>
      </w:pPr>
    </w:lvl>
    <w:lvl w:ilvl="8" w:tplc="0424001B" w:tentative="1">
      <w:start w:val="1"/>
      <w:numFmt w:val="lowerRoman"/>
      <w:lvlText w:val="%9."/>
      <w:lvlJc w:val="right"/>
      <w:pPr>
        <w:ind w:left="6984" w:hanging="180"/>
      </w:pPr>
    </w:lvl>
  </w:abstractNum>
  <w:abstractNum w:abstractNumId="2" w15:restartNumberingAfterBreak="0">
    <w:nsid w:val="29A83A90"/>
    <w:multiLevelType w:val="hybridMultilevel"/>
    <w:tmpl w:val="B38EFFC6"/>
    <w:lvl w:ilvl="0" w:tplc="79AE9B4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379F7"/>
    <w:multiLevelType w:val="hybridMultilevel"/>
    <w:tmpl w:val="030E82F0"/>
    <w:lvl w:ilvl="0" w:tplc="7B40C6CC">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5512CF"/>
    <w:multiLevelType w:val="hybridMultilevel"/>
    <w:tmpl w:val="33C8FF28"/>
    <w:lvl w:ilvl="0" w:tplc="4E5EC904">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5" w15:restartNumberingAfterBreak="0">
    <w:nsid w:val="370610BF"/>
    <w:multiLevelType w:val="hybridMultilevel"/>
    <w:tmpl w:val="3F7CE5E8"/>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626F54"/>
    <w:multiLevelType w:val="hybridMultilevel"/>
    <w:tmpl w:val="20AA76C0"/>
    <w:lvl w:ilvl="0" w:tplc="C3BA3DF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39E07E66"/>
    <w:multiLevelType w:val="multilevel"/>
    <w:tmpl w:val="A60EF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216E9"/>
    <w:multiLevelType w:val="hybridMultilevel"/>
    <w:tmpl w:val="59BC0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A44FE4"/>
    <w:multiLevelType w:val="hybridMultilevel"/>
    <w:tmpl w:val="9DCE7EE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51E3037"/>
    <w:multiLevelType w:val="hybridMultilevel"/>
    <w:tmpl w:val="EB026A9C"/>
    <w:lvl w:ilvl="0" w:tplc="0424000F">
      <w:start w:val="1"/>
      <w:numFmt w:val="decimal"/>
      <w:lvlText w:val="%1."/>
      <w:lvlJc w:val="left"/>
      <w:pPr>
        <w:ind w:left="92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7080EE9"/>
    <w:multiLevelType w:val="hybridMultilevel"/>
    <w:tmpl w:val="8C0AD9B2"/>
    <w:lvl w:ilvl="0" w:tplc="27C05C9C">
      <w:start w:val="1"/>
      <w:numFmt w:val="bullet"/>
      <w:lvlText w:val="•"/>
      <w:lvlJc w:val="left"/>
      <w:pPr>
        <w:tabs>
          <w:tab w:val="num" w:pos="720"/>
        </w:tabs>
        <w:ind w:left="720" w:hanging="360"/>
      </w:pPr>
      <w:rPr>
        <w:rFonts w:ascii="Arial" w:hAnsi="Arial" w:hint="default"/>
      </w:rPr>
    </w:lvl>
    <w:lvl w:ilvl="1" w:tplc="6B3A2168" w:tentative="1">
      <w:start w:val="1"/>
      <w:numFmt w:val="bullet"/>
      <w:lvlText w:val="•"/>
      <w:lvlJc w:val="left"/>
      <w:pPr>
        <w:tabs>
          <w:tab w:val="num" w:pos="1440"/>
        </w:tabs>
        <w:ind w:left="1440" w:hanging="360"/>
      </w:pPr>
      <w:rPr>
        <w:rFonts w:ascii="Arial" w:hAnsi="Arial" w:hint="default"/>
      </w:rPr>
    </w:lvl>
    <w:lvl w:ilvl="2" w:tplc="1F6CE150" w:tentative="1">
      <w:start w:val="1"/>
      <w:numFmt w:val="bullet"/>
      <w:lvlText w:val="•"/>
      <w:lvlJc w:val="left"/>
      <w:pPr>
        <w:tabs>
          <w:tab w:val="num" w:pos="2160"/>
        </w:tabs>
        <w:ind w:left="2160" w:hanging="360"/>
      </w:pPr>
      <w:rPr>
        <w:rFonts w:ascii="Arial" w:hAnsi="Arial" w:hint="default"/>
      </w:rPr>
    </w:lvl>
    <w:lvl w:ilvl="3" w:tplc="58308CB8" w:tentative="1">
      <w:start w:val="1"/>
      <w:numFmt w:val="bullet"/>
      <w:lvlText w:val="•"/>
      <w:lvlJc w:val="left"/>
      <w:pPr>
        <w:tabs>
          <w:tab w:val="num" w:pos="2880"/>
        </w:tabs>
        <w:ind w:left="2880" w:hanging="360"/>
      </w:pPr>
      <w:rPr>
        <w:rFonts w:ascii="Arial" w:hAnsi="Arial" w:hint="default"/>
      </w:rPr>
    </w:lvl>
    <w:lvl w:ilvl="4" w:tplc="D28AAD4A" w:tentative="1">
      <w:start w:val="1"/>
      <w:numFmt w:val="bullet"/>
      <w:lvlText w:val="•"/>
      <w:lvlJc w:val="left"/>
      <w:pPr>
        <w:tabs>
          <w:tab w:val="num" w:pos="3600"/>
        </w:tabs>
        <w:ind w:left="3600" w:hanging="360"/>
      </w:pPr>
      <w:rPr>
        <w:rFonts w:ascii="Arial" w:hAnsi="Arial" w:hint="default"/>
      </w:rPr>
    </w:lvl>
    <w:lvl w:ilvl="5" w:tplc="70784760" w:tentative="1">
      <w:start w:val="1"/>
      <w:numFmt w:val="bullet"/>
      <w:lvlText w:val="•"/>
      <w:lvlJc w:val="left"/>
      <w:pPr>
        <w:tabs>
          <w:tab w:val="num" w:pos="4320"/>
        </w:tabs>
        <w:ind w:left="4320" w:hanging="360"/>
      </w:pPr>
      <w:rPr>
        <w:rFonts w:ascii="Arial" w:hAnsi="Arial" w:hint="default"/>
      </w:rPr>
    </w:lvl>
    <w:lvl w:ilvl="6" w:tplc="8F064DD6" w:tentative="1">
      <w:start w:val="1"/>
      <w:numFmt w:val="bullet"/>
      <w:lvlText w:val="•"/>
      <w:lvlJc w:val="left"/>
      <w:pPr>
        <w:tabs>
          <w:tab w:val="num" w:pos="5040"/>
        </w:tabs>
        <w:ind w:left="5040" w:hanging="360"/>
      </w:pPr>
      <w:rPr>
        <w:rFonts w:ascii="Arial" w:hAnsi="Arial" w:hint="default"/>
      </w:rPr>
    </w:lvl>
    <w:lvl w:ilvl="7" w:tplc="6E985636" w:tentative="1">
      <w:start w:val="1"/>
      <w:numFmt w:val="bullet"/>
      <w:lvlText w:val="•"/>
      <w:lvlJc w:val="left"/>
      <w:pPr>
        <w:tabs>
          <w:tab w:val="num" w:pos="5760"/>
        </w:tabs>
        <w:ind w:left="5760" w:hanging="360"/>
      </w:pPr>
      <w:rPr>
        <w:rFonts w:ascii="Arial" w:hAnsi="Arial" w:hint="default"/>
      </w:rPr>
    </w:lvl>
    <w:lvl w:ilvl="8" w:tplc="F21A5E9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6E722A"/>
    <w:multiLevelType w:val="hybridMultilevel"/>
    <w:tmpl w:val="036EDD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B744191"/>
    <w:multiLevelType w:val="hybridMultilevel"/>
    <w:tmpl w:val="E6A283F8"/>
    <w:lvl w:ilvl="0" w:tplc="B726DE6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28F64F6"/>
    <w:multiLevelType w:val="hybridMultilevel"/>
    <w:tmpl w:val="F0E63F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53978EB"/>
    <w:multiLevelType w:val="hybridMultilevel"/>
    <w:tmpl w:val="0FE87B86"/>
    <w:lvl w:ilvl="0" w:tplc="628CF372">
      <w:start w:val="1"/>
      <w:numFmt w:val="decimal"/>
      <w:lvlText w:val="%1."/>
      <w:lvlJc w:val="left"/>
      <w:pPr>
        <w:ind w:left="1224" w:hanging="360"/>
      </w:pPr>
      <w:rPr>
        <w:rFonts w:hint="default"/>
      </w:rPr>
    </w:lvl>
    <w:lvl w:ilvl="1" w:tplc="04240019" w:tentative="1">
      <w:start w:val="1"/>
      <w:numFmt w:val="lowerLetter"/>
      <w:lvlText w:val="%2."/>
      <w:lvlJc w:val="left"/>
      <w:pPr>
        <w:ind w:left="1944" w:hanging="360"/>
      </w:pPr>
    </w:lvl>
    <w:lvl w:ilvl="2" w:tplc="0424001B" w:tentative="1">
      <w:start w:val="1"/>
      <w:numFmt w:val="lowerRoman"/>
      <w:lvlText w:val="%3."/>
      <w:lvlJc w:val="right"/>
      <w:pPr>
        <w:ind w:left="2664" w:hanging="180"/>
      </w:pPr>
    </w:lvl>
    <w:lvl w:ilvl="3" w:tplc="0424000F" w:tentative="1">
      <w:start w:val="1"/>
      <w:numFmt w:val="decimal"/>
      <w:lvlText w:val="%4."/>
      <w:lvlJc w:val="left"/>
      <w:pPr>
        <w:ind w:left="3384" w:hanging="360"/>
      </w:pPr>
    </w:lvl>
    <w:lvl w:ilvl="4" w:tplc="04240019" w:tentative="1">
      <w:start w:val="1"/>
      <w:numFmt w:val="lowerLetter"/>
      <w:lvlText w:val="%5."/>
      <w:lvlJc w:val="left"/>
      <w:pPr>
        <w:ind w:left="4104" w:hanging="360"/>
      </w:pPr>
    </w:lvl>
    <w:lvl w:ilvl="5" w:tplc="0424001B" w:tentative="1">
      <w:start w:val="1"/>
      <w:numFmt w:val="lowerRoman"/>
      <w:lvlText w:val="%6."/>
      <w:lvlJc w:val="right"/>
      <w:pPr>
        <w:ind w:left="4824" w:hanging="180"/>
      </w:pPr>
    </w:lvl>
    <w:lvl w:ilvl="6" w:tplc="0424000F" w:tentative="1">
      <w:start w:val="1"/>
      <w:numFmt w:val="decimal"/>
      <w:lvlText w:val="%7."/>
      <w:lvlJc w:val="left"/>
      <w:pPr>
        <w:ind w:left="5544" w:hanging="360"/>
      </w:pPr>
    </w:lvl>
    <w:lvl w:ilvl="7" w:tplc="04240019" w:tentative="1">
      <w:start w:val="1"/>
      <w:numFmt w:val="lowerLetter"/>
      <w:lvlText w:val="%8."/>
      <w:lvlJc w:val="left"/>
      <w:pPr>
        <w:ind w:left="6264" w:hanging="360"/>
      </w:pPr>
    </w:lvl>
    <w:lvl w:ilvl="8" w:tplc="0424001B" w:tentative="1">
      <w:start w:val="1"/>
      <w:numFmt w:val="lowerRoman"/>
      <w:lvlText w:val="%9."/>
      <w:lvlJc w:val="right"/>
      <w:pPr>
        <w:ind w:left="6984" w:hanging="180"/>
      </w:pPr>
    </w:lvl>
  </w:abstractNum>
  <w:abstractNum w:abstractNumId="18"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AB86172"/>
    <w:multiLevelType w:val="hybridMultilevel"/>
    <w:tmpl w:val="16FC021A"/>
    <w:lvl w:ilvl="0" w:tplc="04240003">
      <w:start w:val="1"/>
      <w:numFmt w:val="bullet"/>
      <w:lvlText w:val="o"/>
      <w:lvlJc w:val="left"/>
      <w:pPr>
        <w:ind w:left="1083" w:hanging="360"/>
      </w:pPr>
      <w:rPr>
        <w:rFonts w:ascii="Courier New" w:hAnsi="Courier New" w:cs="Courier New"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20" w15:restartNumberingAfterBreak="0">
    <w:nsid w:val="70C46C12"/>
    <w:multiLevelType w:val="hybridMultilevel"/>
    <w:tmpl w:val="A32666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3154981"/>
    <w:multiLevelType w:val="hybridMultilevel"/>
    <w:tmpl w:val="96D8489C"/>
    <w:lvl w:ilvl="0" w:tplc="0424000F">
      <w:start w:val="1"/>
      <w:numFmt w:val="decimal"/>
      <w:lvlText w:val="%1."/>
      <w:lvlJc w:val="left"/>
      <w:pPr>
        <w:ind w:left="363" w:hanging="360"/>
      </w:pPr>
      <w:rPr>
        <w:rFonts w:hint="default"/>
      </w:rPr>
    </w:lvl>
    <w:lvl w:ilvl="1" w:tplc="04240019">
      <w:start w:val="1"/>
      <w:numFmt w:val="lowerLetter"/>
      <w:lvlText w:val="%2."/>
      <w:lvlJc w:val="left"/>
      <w:pPr>
        <w:ind w:left="1017" w:hanging="360"/>
      </w:pPr>
    </w:lvl>
    <w:lvl w:ilvl="2" w:tplc="0424001B" w:tentative="1">
      <w:start w:val="1"/>
      <w:numFmt w:val="lowerRoman"/>
      <w:lvlText w:val="%3."/>
      <w:lvlJc w:val="right"/>
      <w:pPr>
        <w:ind w:left="1737" w:hanging="180"/>
      </w:pPr>
    </w:lvl>
    <w:lvl w:ilvl="3" w:tplc="0424000F" w:tentative="1">
      <w:start w:val="1"/>
      <w:numFmt w:val="decimal"/>
      <w:lvlText w:val="%4."/>
      <w:lvlJc w:val="left"/>
      <w:pPr>
        <w:ind w:left="2457" w:hanging="360"/>
      </w:pPr>
    </w:lvl>
    <w:lvl w:ilvl="4" w:tplc="04240019" w:tentative="1">
      <w:start w:val="1"/>
      <w:numFmt w:val="lowerLetter"/>
      <w:lvlText w:val="%5."/>
      <w:lvlJc w:val="left"/>
      <w:pPr>
        <w:ind w:left="3177" w:hanging="360"/>
      </w:pPr>
    </w:lvl>
    <w:lvl w:ilvl="5" w:tplc="0424001B" w:tentative="1">
      <w:start w:val="1"/>
      <w:numFmt w:val="lowerRoman"/>
      <w:lvlText w:val="%6."/>
      <w:lvlJc w:val="right"/>
      <w:pPr>
        <w:ind w:left="3897" w:hanging="180"/>
      </w:pPr>
    </w:lvl>
    <w:lvl w:ilvl="6" w:tplc="0424000F" w:tentative="1">
      <w:start w:val="1"/>
      <w:numFmt w:val="decimal"/>
      <w:lvlText w:val="%7."/>
      <w:lvlJc w:val="left"/>
      <w:pPr>
        <w:ind w:left="4617" w:hanging="360"/>
      </w:pPr>
    </w:lvl>
    <w:lvl w:ilvl="7" w:tplc="04240019" w:tentative="1">
      <w:start w:val="1"/>
      <w:numFmt w:val="lowerLetter"/>
      <w:lvlText w:val="%8."/>
      <w:lvlJc w:val="left"/>
      <w:pPr>
        <w:ind w:left="5337" w:hanging="360"/>
      </w:pPr>
    </w:lvl>
    <w:lvl w:ilvl="8" w:tplc="0424001B" w:tentative="1">
      <w:start w:val="1"/>
      <w:numFmt w:val="lowerRoman"/>
      <w:lvlText w:val="%9."/>
      <w:lvlJc w:val="right"/>
      <w:pPr>
        <w:ind w:left="6057" w:hanging="180"/>
      </w:pPr>
    </w:lvl>
  </w:abstractNum>
  <w:abstractNum w:abstractNumId="22"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9F050CE"/>
    <w:multiLevelType w:val="hybridMultilevel"/>
    <w:tmpl w:val="FF5C2D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251D89"/>
    <w:multiLevelType w:val="hybridMultilevel"/>
    <w:tmpl w:val="72D6F0D0"/>
    <w:lvl w:ilvl="0" w:tplc="4C0A8E4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83154609">
    <w:abstractNumId w:val="24"/>
  </w:num>
  <w:num w:numId="2" w16cid:durableId="486939331">
    <w:abstractNumId w:val="4"/>
  </w:num>
  <w:num w:numId="3" w16cid:durableId="1279533681">
    <w:abstractNumId w:val="5"/>
  </w:num>
  <w:num w:numId="4" w16cid:durableId="1836611117">
    <w:abstractNumId w:val="2"/>
  </w:num>
  <w:num w:numId="5" w16cid:durableId="143200608">
    <w:abstractNumId w:val="21"/>
  </w:num>
  <w:num w:numId="6" w16cid:durableId="1145050990">
    <w:abstractNumId w:val="19"/>
  </w:num>
  <w:num w:numId="7" w16cid:durableId="376587535">
    <w:abstractNumId w:val="10"/>
  </w:num>
  <w:num w:numId="8" w16cid:durableId="95904202">
    <w:abstractNumId w:val="22"/>
  </w:num>
  <w:num w:numId="9" w16cid:durableId="1341857231">
    <w:abstractNumId w:val="23"/>
  </w:num>
  <w:num w:numId="10" w16cid:durableId="1918203375">
    <w:abstractNumId w:val="9"/>
  </w:num>
  <w:num w:numId="11" w16cid:durableId="725954174">
    <w:abstractNumId w:val="15"/>
  </w:num>
  <w:num w:numId="12" w16cid:durableId="829909513">
    <w:abstractNumId w:val="18"/>
  </w:num>
  <w:num w:numId="13" w16cid:durableId="1139610180">
    <w:abstractNumId w:val="0"/>
  </w:num>
  <w:num w:numId="14" w16cid:durableId="2003269937">
    <w:abstractNumId w:val="6"/>
  </w:num>
  <w:num w:numId="15" w16cid:durableId="14476941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4866668">
    <w:abstractNumId w:val="3"/>
  </w:num>
  <w:num w:numId="17" w16cid:durableId="1531920033">
    <w:abstractNumId w:val="12"/>
  </w:num>
  <w:num w:numId="18" w16cid:durableId="1022122005">
    <w:abstractNumId w:val="11"/>
  </w:num>
  <w:num w:numId="19" w16cid:durableId="1796755726">
    <w:abstractNumId w:val="20"/>
  </w:num>
  <w:num w:numId="20" w16cid:durableId="1362898434">
    <w:abstractNumId w:val="17"/>
  </w:num>
  <w:num w:numId="21" w16cid:durableId="219562264">
    <w:abstractNumId w:val="14"/>
  </w:num>
  <w:num w:numId="22" w16cid:durableId="1829394518">
    <w:abstractNumId w:val="13"/>
  </w:num>
  <w:num w:numId="23" w16cid:durableId="2061703425">
    <w:abstractNumId w:val="1"/>
  </w:num>
  <w:num w:numId="24" w16cid:durableId="3416666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8349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16"/>
    <w:rsid w:val="000023A3"/>
    <w:rsid w:val="00012A3F"/>
    <w:rsid w:val="00015E14"/>
    <w:rsid w:val="00025387"/>
    <w:rsid w:val="000330B9"/>
    <w:rsid w:val="00036F19"/>
    <w:rsid w:val="00040C62"/>
    <w:rsid w:val="000413AD"/>
    <w:rsid w:val="00051945"/>
    <w:rsid w:val="00055E87"/>
    <w:rsid w:val="0005635D"/>
    <w:rsid w:val="00060C6A"/>
    <w:rsid w:val="00061758"/>
    <w:rsid w:val="000763D3"/>
    <w:rsid w:val="000765D7"/>
    <w:rsid w:val="000A223A"/>
    <w:rsid w:val="000A33A3"/>
    <w:rsid w:val="000A39A0"/>
    <w:rsid w:val="000A705B"/>
    <w:rsid w:val="000B40AD"/>
    <w:rsid w:val="000B56A4"/>
    <w:rsid w:val="000B725B"/>
    <w:rsid w:val="000B72AD"/>
    <w:rsid w:val="000D27F8"/>
    <w:rsid w:val="000D4434"/>
    <w:rsid w:val="000D5317"/>
    <w:rsid w:val="000E7017"/>
    <w:rsid w:val="00102049"/>
    <w:rsid w:val="00104D18"/>
    <w:rsid w:val="001136D8"/>
    <w:rsid w:val="00124A6A"/>
    <w:rsid w:val="00131FCA"/>
    <w:rsid w:val="0013309C"/>
    <w:rsid w:val="001421CB"/>
    <w:rsid w:val="001431DD"/>
    <w:rsid w:val="001501E7"/>
    <w:rsid w:val="001732F1"/>
    <w:rsid w:val="0017504C"/>
    <w:rsid w:val="001779A0"/>
    <w:rsid w:val="00181BE0"/>
    <w:rsid w:val="00182689"/>
    <w:rsid w:val="00185277"/>
    <w:rsid w:val="0018770D"/>
    <w:rsid w:val="0019228E"/>
    <w:rsid w:val="001A7034"/>
    <w:rsid w:val="001B3767"/>
    <w:rsid w:val="001B7A8D"/>
    <w:rsid w:val="001C43F1"/>
    <w:rsid w:val="001D0D3F"/>
    <w:rsid w:val="001D1A3B"/>
    <w:rsid w:val="001D50C7"/>
    <w:rsid w:val="001D58AF"/>
    <w:rsid w:val="001F0A16"/>
    <w:rsid w:val="001F5160"/>
    <w:rsid w:val="001F62E1"/>
    <w:rsid w:val="00205724"/>
    <w:rsid w:val="002100C7"/>
    <w:rsid w:val="0021229D"/>
    <w:rsid w:val="00215C71"/>
    <w:rsid w:val="00232354"/>
    <w:rsid w:val="00234D67"/>
    <w:rsid w:val="00242575"/>
    <w:rsid w:val="00243DE0"/>
    <w:rsid w:val="0024792E"/>
    <w:rsid w:val="002508A4"/>
    <w:rsid w:val="00265617"/>
    <w:rsid w:val="00266435"/>
    <w:rsid w:val="00267775"/>
    <w:rsid w:val="00271738"/>
    <w:rsid w:val="00273439"/>
    <w:rsid w:val="002742E2"/>
    <w:rsid w:val="00281B1A"/>
    <w:rsid w:val="002843E9"/>
    <w:rsid w:val="002914B6"/>
    <w:rsid w:val="00296067"/>
    <w:rsid w:val="00296CF9"/>
    <w:rsid w:val="002A6978"/>
    <w:rsid w:val="002A7A03"/>
    <w:rsid w:val="002C1E43"/>
    <w:rsid w:val="002C4BEA"/>
    <w:rsid w:val="002C64B9"/>
    <w:rsid w:val="002D008E"/>
    <w:rsid w:val="002D1643"/>
    <w:rsid w:val="002D2574"/>
    <w:rsid w:val="002D6069"/>
    <w:rsid w:val="002E3308"/>
    <w:rsid w:val="002E4B9B"/>
    <w:rsid w:val="002E7BA2"/>
    <w:rsid w:val="002F1823"/>
    <w:rsid w:val="002F466F"/>
    <w:rsid w:val="003006E2"/>
    <w:rsid w:val="00305271"/>
    <w:rsid w:val="00310D6E"/>
    <w:rsid w:val="00313B69"/>
    <w:rsid w:val="003207BD"/>
    <w:rsid w:val="00323D92"/>
    <w:rsid w:val="00325411"/>
    <w:rsid w:val="00331B66"/>
    <w:rsid w:val="00334CE2"/>
    <w:rsid w:val="00340E73"/>
    <w:rsid w:val="003413B7"/>
    <w:rsid w:val="00344988"/>
    <w:rsid w:val="00344AF0"/>
    <w:rsid w:val="00352F35"/>
    <w:rsid w:val="003532BC"/>
    <w:rsid w:val="003568F3"/>
    <w:rsid w:val="003624B4"/>
    <w:rsid w:val="00370218"/>
    <w:rsid w:val="00370F27"/>
    <w:rsid w:val="003722D2"/>
    <w:rsid w:val="0038059E"/>
    <w:rsid w:val="00384AE4"/>
    <w:rsid w:val="003850ED"/>
    <w:rsid w:val="00390565"/>
    <w:rsid w:val="003919B7"/>
    <w:rsid w:val="003A161C"/>
    <w:rsid w:val="003A616F"/>
    <w:rsid w:val="003D4A79"/>
    <w:rsid w:val="003D564E"/>
    <w:rsid w:val="003D715B"/>
    <w:rsid w:val="003E021D"/>
    <w:rsid w:val="003E218B"/>
    <w:rsid w:val="003E4E0A"/>
    <w:rsid w:val="003F417E"/>
    <w:rsid w:val="00403F42"/>
    <w:rsid w:val="00406EA0"/>
    <w:rsid w:val="0041127A"/>
    <w:rsid w:val="004116D2"/>
    <w:rsid w:val="004165DE"/>
    <w:rsid w:val="004178C8"/>
    <w:rsid w:val="00417E6F"/>
    <w:rsid w:val="00423387"/>
    <w:rsid w:val="004275C3"/>
    <w:rsid w:val="0043128D"/>
    <w:rsid w:val="00431592"/>
    <w:rsid w:val="0043186A"/>
    <w:rsid w:val="0044106C"/>
    <w:rsid w:val="00443665"/>
    <w:rsid w:val="0044501A"/>
    <w:rsid w:val="0045072F"/>
    <w:rsid w:val="00451060"/>
    <w:rsid w:val="004548B8"/>
    <w:rsid w:val="00455C60"/>
    <w:rsid w:val="004560D0"/>
    <w:rsid w:val="00457A5F"/>
    <w:rsid w:val="00461D5B"/>
    <w:rsid w:val="0046238B"/>
    <w:rsid w:val="0047324B"/>
    <w:rsid w:val="00475975"/>
    <w:rsid w:val="00483968"/>
    <w:rsid w:val="004862A3"/>
    <w:rsid w:val="00487F15"/>
    <w:rsid w:val="004915CA"/>
    <w:rsid w:val="00497543"/>
    <w:rsid w:val="004A30B7"/>
    <w:rsid w:val="004B0596"/>
    <w:rsid w:val="004B4B8F"/>
    <w:rsid w:val="004D3382"/>
    <w:rsid w:val="004D6058"/>
    <w:rsid w:val="004E3147"/>
    <w:rsid w:val="004E3CB0"/>
    <w:rsid w:val="004E5388"/>
    <w:rsid w:val="004E5F64"/>
    <w:rsid w:val="004F1C78"/>
    <w:rsid w:val="004F31C1"/>
    <w:rsid w:val="00507F28"/>
    <w:rsid w:val="00530D0F"/>
    <w:rsid w:val="0053739B"/>
    <w:rsid w:val="00546E47"/>
    <w:rsid w:val="00551310"/>
    <w:rsid w:val="00553A71"/>
    <w:rsid w:val="0055407D"/>
    <w:rsid w:val="00571FFD"/>
    <w:rsid w:val="005746FF"/>
    <w:rsid w:val="0057470F"/>
    <w:rsid w:val="00587EEA"/>
    <w:rsid w:val="00597984"/>
    <w:rsid w:val="005A02B9"/>
    <w:rsid w:val="005B3695"/>
    <w:rsid w:val="005B5641"/>
    <w:rsid w:val="005B6EA8"/>
    <w:rsid w:val="005B76EF"/>
    <w:rsid w:val="005D40FE"/>
    <w:rsid w:val="005E01C8"/>
    <w:rsid w:val="005E1C79"/>
    <w:rsid w:val="005E39CD"/>
    <w:rsid w:val="005E7535"/>
    <w:rsid w:val="005E79DB"/>
    <w:rsid w:val="005F0A6E"/>
    <w:rsid w:val="005F172D"/>
    <w:rsid w:val="005F4A7B"/>
    <w:rsid w:val="005F4CD1"/>
    <w:rsid w:val="006026A5"/>
    <w:rsid w:val="00602E48"/>
    <w:rsid w:val="00614511"/>
    <w:rsid w:val="0062100E"/>
    <w:rsid w:val="00621C51"/>
    <w:rsid w:val="0062204F"/>
    <w:rsid w:val="00626E05"/>
    <w:rsid w:val="006347C7"/>
    <w:rsid w:val="006418D0"/>
    <w:rsid w:val="0064384B"/>
    <w:rsid w:val="00647348"/>
    <w:rsid w:val="006564CB"/>
    <w:rsid w:val="00682997"/>
    <w:rsid w:val="006864DD"/>
    <w:rsid w:val="00687CAB"/>
    <w:rsid w:val="00693E4D"/>
    <w:rsid w:val="006A7481"/>
    <w:rsid w:val="006C1AB2"/>
    <w:rsid w:val="006C29B5"/>
    <w:rsid w:val="006D4E20"/>
    <w:rsid w:val="006D6BB2"/>
    <w:rsid w:val="006D7184"/>
    <w:rsid w:val="006D7FE5"/>
    <w:rsid w:val="006E2E4C"/>
    <w:rsid w:val="006E3E3D"/>
    <w:rsid w:val="006E76C1"/>
    <w:rsid w:val="00700870"/>
    <w:rsid w:val="00701DC1"/>
    <w:rsid w:val="00702246"/>
    <w:rsid w:val="007048DD"/>
    <w:rsid w:val="00720BD4"/>
    <w:rsid w:val="00731488"/>
    <w:rsid w:val="00735C1A"/>
    <w:rsid w:val="007421B5"/>
    <w:rsid w:val="007461A0"/>
    <w:rsid w:val="00753E29"/>
    <w:rsid w:val="0075529C"/>
    <w:rsid w:val="007655C6"/>
    <w:rsid w:val="0076687E"/>
    <w:rsid w:val="00771270"/>
    <w:rsid w:val="0077311F"/>
    <w:rsid w:val="007765CC"/>
    <w:rsid w:val="0078204B"/>
    <w:rsid w:val="007841B0"/>
    <w:rsid w:val="00790CF6"/>
    <w:rsid w:val="00797B91"/>
    <w:rsid w:val="007A2111"/>
    <w:rsid w:val="007A23AA"/>
    <w:rsid w:val="007A7606"/>
    <w:rsid w:val="007A7D12"/>
    <w:rsid w:val="007B4444"/>
    <w:rsid w:val="007E149F"/>
    <w:rsid w:val="007F0697"/>
    <w:rsid w:val="007F3C3B"/>
    <w:rsid w:val="007F4290"/>
    <w:rsid w:val="007F4372"/>
    <w:rsid w:val="007F5499"/>
    <w:rsid w:val="0080276B"/>
    <w:rsid w:val="0080597E"/>
    <w:rsid w:val="008174D5"/>
    <w:rsid w:val="008245C7"/>
    <w:rsid w:val="008352E7"/>
    <w:rsid w:val="00835CC4"/>
    <w:rsid w:val="008372F8"/>
    <w:rsid w:val="0084025F"/>
    <w:rsid w:val="008603AE"/>
    <w:rsid w:val="008630CD"/>
    <w:rsid w:val="0087772A"/>
    <w:rsid w:val="00881C6A"/>
    <w:rsid w:val="00887807"/>
    <w:rsid w:val="008A1790"/>
    <w:rsid w:val="008A30CA"/>
    <w:rsid w:val="008A559E"/>
    <w:rsid w:val="008D2785"/>
    <w:rsid w:val="008E6CB9"/>
    <w:rsid w:val="008E706F"/>
    <w:rsid w:val="008F1764"/>
    <w:rsid w:val="00901F19"/>
    <w:rsid w:val="00902697"/>
    <w:rsid w:val="009046E4"/>
    <w:rsid w:val="009122C4"/>
    <w:rsid w:val="00914A9C"/>
    <w:rsid w:val="00916601"/>
    <w:rsid w:val="00923814"/>
    <w:rsid w:val="009254EF"/>
    <w:rsid w:val="0092609C"/>
    <w:rsid w:val="00930E1C"/>
    <w:rsid w:val="00947726"/>
    <w:rsid w:val="0095390B"/>
    <w:rsid w:val="00957107"/>
    <w:rsid w:val="00972DA8"/>
    <w:rsid w:val="0098101D"/>
    <w:rsid w:val="009817F2"/>
    <w:rsid w:val="00982110"/>
    <w:rsid w:val="00983BE2"/>
    <w:rsid w:val="00997BB5"/>
    <w:rsid w:val="009A3085"/>
    <w:rsid w:val="009A6187"/>
    <w:rsid w:val="009A7943"/>
    <w:rsid w:val="009C5BDE"/>
    <w:rsid w:val="009D39FE"/>
    <w:rsid w:val="009E2ED2"/>
    <w:rsid w:val="009F06A8"/>
    <w:rsid w:val="00A02755"/>
    <w:rsid w:val="00A10A4B"/>
    <w:rsid w:val="00A10B08"/>
    <w:rsid w:val="00A16D8E"/>
    <w:rsid w:val="00A23CBE"/>
    <w:rsid w:val="00A423C1"/>
    <w:rsid w:val="00A5415B"/>
    <w:rsid w:val="00A65C08"/>
    <w:rsid w:val="00A65CFB"/>
    <w:rsid w:val="00A70D60"/>
    <w:rsid w:val="00A73710"/>
    <w:rsid w:val="00A756CB"/>
    <w:rsid w:val="00A76239"/>
    <w:rsid w:val="00A80C2C"/>
    <w:rsid w:val="00A82EA7"/>
    <w:rsid w:val="00A91E28"/>
    <w:rsid w:val="00A92C4C"/>
    <w:rsid w:val="00AA1E87"/>
    <w:rsid w:val="00AA4806"/>
    <w:rsid w:val="00AB7921"/>
    <w:rsid w:val="00AC2C38"/>
    <w:rsid w:val="00AC371B"/>
    <w:rsid w:val="00AD1A52"/>
    <w:rsid w:val="00AD26BF"/>
    <w:rsid w:val="00AD7ADD"/>
    <w:rsid w:val="00AE1D00"/>
    <w:rsid w:val="00AF11FC"/>
    <w:rsid w:val="00AF4B54"/>
    <w:rsid w:val="00AF55C0"/>
    <w:rsid w:val="00B03096"/>
    <w:rsid w:val="00B15454"/>
    <w:rsid w:val="00B15828"/>
    <w:rsid w:val="00B15B15"/>
    <w:rsid w:val="00B202F8"/>
    <w:rsid w:val="00B21772"/>
    <w:rsid w:val="00B21DAE"/>
    <w:rsid w:val="00B26BFA"/>
    <w:rsid w:val="00B26D49"/>
    <w:rsid w:val="00B27BF4"/>
    <w:rsid w:val="00B34AC3"/>
    <w:rsid w:val="00B375A3"/>
    <w:rsid w:val="00B408B4"/>
    <w:rsid w:val="00B4127F"/>
    <w:rsid w:val="00B52AC3"/>
    <w:rsid w:val="00B6190D"/>
    <w:rsid w:val="00B63A05"/>
    <w:rsid w:val="00B70047"/>
    <w:rsid w:val="00B849D1"/>
    <w:rsid w:val="00B968B9"/>
    <w:rsid w:val="00BA6870"/>
    <w:rsid w:val="00BC04EC"/>
    <w:rsid w:val="00BD2122"/>
    <w:rsid w:val="00BD21C2"/>
    <w:rsid w:val="00BD2C47"/>
    <w:rsid w:val="00BD7F97"/>
    <w:rsid w:val="00BF71EF"/>
    <w:rsid w:val="00C059A3"/>
    <w:rsid w:val="00C14F1C"/>
    <w:rsid w:val="00C23DDC"/>
    <w:rsid w:val="00C3154A"/>
    <w:rsid w:val="00C407D1"/>
    <w:rsid w:val="00C471E5"/>
    <w:rsid w:val="00C51837"/>
    <w:rsid w:val="00C615F4"/>
    <w:rsid w:val="00C71A8B"/>
    <w:rsid w:val="00C73E84"/>
    <w:rsid w:val="00C74672"/>
    <w:rsid w:val="00C7768B"/>
    <w:rsid w:val="00CA3D65"/>
    <w:rsid w:val="00CA6DF1"/>
    <w:rsid w:val="00CA734F"/>
    <w:rsid w:val="00CB4F99"/>
    <w:rsid w:val="00CE0403"/>
    <w:rsid w:val="00CE0AB0"/>
    <w:rsid w:val="00CE774E"/>
    <w:rsid w:val="00D03458"/>
    <w:rsid w:val="00D0470E"/>
    <w:rsid w:val="00D06C3E"/>
    <w:rsid w:val="00D07938"/>
    <w:rsid w:val="00D07E17"/>
    <w:rsid w:val="00D304F4"/>
    <w:rsid w:val="00D36294"/>
    <w:rsid w:val="00D42249"/>
    <w:rsid w:val="00D450BE"/>
    <w:rsid w:val="00D462AD"/>
    <w:rsid w:val="00D66D46"/>
    <w:rsid w:val="00D9236F"/>
    <w:rsid w:val="00D94570"/>
    <w:rsid w:val="00D94FF5"/>
    <w:rsid w:val="00D96FCC"/>
    <w:rsid w:val="00DA1996"/>
    <w:rsid w:val="00DA678B"/>
    <w:rsid w:val="00DA6C2C"/>
    <w:rsid w:val="00DA7350"/>
    <w:rsid w:val="00DB1A49"/>
    <w:rsid w:val="00DB3A71"/>
    <w:rsid w:val="00DC12AD"/>
    <w:rsid w:val="00DC23CA"/>
    <w:rsid w:val="00DC56F6"/>
    <w:rsid w:val="00DC61D8"/>
    <w:rsid w:val="00DD0C9F"/>
    <w:rsid w:val="00DD3631"/>
    <w:rsid w:val="00DE1299"/>
    <w:rsid w:val="00DF1913"/>
    <w:rsid w:val="00DF1AE2"/>
    <w:rsid w:val="00E2145D"/>
    <w:rsid w:val="00E237E0"/>
    <w:rsid w:val="00E31B9F"/>
    <w:rsid w:val="00E377BA"/>
    <w:rsid w:val="00E4168A"/>
    <w:rsid w:val="00E422F2"/>
    <w:rsid w:val="00E4686F"/>
    <w:rsid w:val="00E55889"/>
    <w:rsid w:val="00E65E39"/>
    <w:rsid w:val="00E71C6B"/>
    <w:rsid w:val="00E823EA"/>
    <w:rsid w:val="00E86FAD"/>
    <w:rsid w:val="00E93A28"/>
    <w:rsid w:val="00EA4DA3"/>
    <w:rsid w:val="00EB2059"/>
    <w:rsid w:val="00EB72DA"/>
    <w:rsid w:val="00EC0E24"/>
    <w:rsid w:val="00EC2863"/>
    <w:rsid w:val="00EC4472"/>
    <w:rsid w:val="00ED64D3"/>
    <w:rsid w:val="00ED6B46"/>
    <w:rsid w:val="00EE4597"/>
    <w:rsid w:val="00EF2F28"/>
    <w:rsid w:val="00EF73A9"/>
    <w:rsid w:val="00F039FD"/>
    <w:rsid w:val="00F067F6"/>
    <w:rsid w:val="00F156C8"/>
    <w:rsid w:val="00F333A2"/>
    <w:rsid w:val="00F358C9"/>
    <w:rsid w:val="00F40922"/>
    <w:rsid w:val="00F41E56"/>
    <w:rsid w:val="00F43530"/>
    <w:rsid w:val="00F46590"/>
    <w:rsid w:val="00F5138F"/>
    <w:rsid w:val="00F5414F"/>
    <w:rsid w:val="00F56D95"/>
    <w:rsid w:val="00F60A63"/>
    <w:rsid w:val="00F87FCA"/>
    <w:rsid w:val="00F9334D"/>
    <w:rsid w:val="00F93654"/>
    <w:rsid w:val="00F956F7"/>
    <w:rsid w:val="00F971BB"/>
    <w:rsid w:val="00FA052F"/>
    <w:rsid w:val="00FA0B6B"/>
    <w:rsid w:val="00FA2A28"/>
    <w:rsid w:val="00FA50BF"/>
    <w:rsid w:val="00FB1A2A"/>
    <w:rsid w:val="00FC355D"/>
    <w:rsid w:val="00FC6927"/>
    <w:rsid w:val="00FE143A"/>
    <w:rsid w:val="00FE57D8"/>
    <w:rsid w:val="00FE74F4"/>
    <w:rsid w:val="00FF3E6F"/>
    <w:rsid w:val="00FF65F8"/>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83116"/>
  <w15:docId w15:val="{2A008A19-1964-47BA-8F5B-6B5D65C7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1F0A1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zivencitatZnak">
    <w:name w:val="Intenziven citat Znak"/>
    <w:basedOn w:val="Privzetapisavaodstavka"/>
    <w:link w:val="Intenzivencitat"/>
    <w:uiPriority w:val="30"/>
    <w:rsid w:val="001F0A16"/>
    <w:rPr>
      <w:i/>
      <w:iCs/>
      <w:color w:val="5B9BD5" w:themeColor="accent1"/>
    </w:rPr>
  </w:style>
  <w:style w:type="paragraph" w:styleId="Odstavekseznama">
    <w:name w:val="List Paragraph"/>
    <w:basedOn w:val="Navaden"/>
    <w:link w:val="OdstavekseznamaZnak"/>
    <w:uiPriority w:val="34"/>
    <w:qFormat/>
    <w:rsid w:val="00A92C4C"/>
    <w:pPr>
      <w:ind w:left="720"/>
      <w:contextualSpacing/>
    </w:pPr>
  </w:style>
  <w:style w:type="character" w:styleId="Hiperpovezava">
    <w:name w:val="Hyperlink"/>
    <w:basedOn w:val="Privzetapisavaodstavka"/>
    <w:uiPriority w:val="99"/>
    <w:unhideWhenUsed/>
    <w:rsid w:val="00FE74F4"/>
    <w:rPr>
      <w:color w:val="0563C1" w:themeColor="hyperlink"/>
      <w:u w:val="single"/>
    </w:rPr>
  </w:style>
  <w:style w:type="character" w:customStyle="1" w:styleId="Nerazreenaomemba1">
    <w:name w:val="Nerazrešena omemba1"/>
    <w:basedOn w:val="Privzetapisavaodstavka"/>
    <w:uiPriority w:val="99"/>
    <w:semiHidden/>
    <w:unhideWhenUsed/>
    <w:rsid w:val="00FE74F4"/>
    <w:rPr>
      <w:color w:val="808080"/>
      <w:shd w:val="clear" w:color="auto" w:fill="E6E6E6"/>
    </w:rPr>
  </w:style>
  <w:style w:type="paragraph" w:styleId="Besedilooblaka">
    <w:name w:val="Balloon Text"/>
    <w:basedOn w:val="Navaden"/>
    <w:link w:val="BesedilooblakaZnak"/>
    <w:uiPriority w:val="99"/>
    <w:semiHidden/>
    <w:unhideWhenUsed/>
    <w:rsid w:val="008A30C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A30CA"/>
    <w:rPr>
      <w:rFonts w:ascii="Segoe UI" w:hAnsi="Segoe UI" w:cs="Segoe UI"/>
      <w:sz w:val="18"/>
      <w:szCs w:val="18"/>
    </w:rPr>
  </w:style>
  <w:style w:type="character" w:styleId="Pripombasklic">
    <w:name w:val="annotation reference"/>
    <w:basedOn w:val="Privzetapisavaodstavka"/>
    <w:uiPriority w:val="99"/>
    <w:semiHidden/>
    <w:unhideWhenUsed/>
    <w:rsid w:val="00A80C2C"/>
    <w:rPr>
      <w:sz w:val="16"/>
      <w:szCs w:val="16"/>
    </w:rPr>
  </w:style>
  <w:style w:type="paragraph" w:styleId="Pripombabesedilo">
    <w:name w:val="annotation text"/>
    <w:basedOn w:val="Navaden"/>
    <w:link w:val="PripombabesediloZnak"/>
    <w:uiPriority w:val="99"/>
    <w:semiHidden/>
    <w:unhideWhenUsed/>
    <w:rsid w:val="00A80C2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80C2C"/>
    <w:rPr>
      <w:sz w:val="20"/>
      <w:szCs w:val="20"/>
    </w:rPr>
  </w:style>
  <w:style w:type="paragraph" w:styleId="Zadevapripombe">
    <w:name w:val="annotation subject"/>
    <w:basedOn w:val="Pripombabesedilo"/>
    <w:next w:val="Pripombabesedilo"/>
    <w:link w:val="ZadevapripombeZnak"/>
    <w:uiPriority w:val="99"/>
    <w:semiHidden/>
    <w:unhideWhenUsed/>
    <w:rsid w:val="00A80C2C"/>
    <w:rPr>
      <w:b/>
      <w:bCs/>
    </w:rPr>
  </w:style>
  <w:style w:type="character" w:customStyle="1" w:styleId="ZadevapripombeZnak">
    <w:name w:val="Zadeva pripombe Znak"/>
    <w:basedOn w:val="PripombabesediloZnak"/>
    <w:link w:val="Zadevapripombe"/>
    <w:uiPriority w:val="99"/>
    <w:semiHidden/>
    <w:rsid w:val="00A80C2C"/>
    <w:rPr>
      <w:b/>
      <w:bCs/>
      <w:sz w:val="20"/>
      <w:szCs w:val="20"/>
    </w:rPr>
  </w:style>
  <w:style w:type="character" w:customStyle="1" w:styleId="OdstavekseznamaZnak">
    <w:name w:val="Odstavek seznama Znak"/>
    <w:link w:val="Odstavekseznama"/>
    <w:uiPriority w:val="34"/>
    <w:locked/>
    <w:rsid w:val="00B849D1"/>
  </w:style>
  <w:style w:type="paragraph" w:styleId="Brezrazmikov">
    <w:name w:val="No Spacing"/>
    <w:uiPriority w:val="1"/>
    <w:qFormat/>
    <w:rsid w:val="00D42249"/>
    <w:pPr>
      <w:spacing w:after="0" w:line="240" w:lineRule="auto"/>
    </w:pPr>
    <w:rPr>
      <w:rFonts w:ascii="Arial" w:eastAsia="Times New Roman" w:hAnsi="Arial" w:cs="Times New Roman"/>
      <w:sz w:val="20"/>
      <w:szCs w:val="24"/>
    </w:rPr>
  </w:style>
  <w:style w:type="character" w:styleId="Nerazreenaomemba">
    <w:name w:val="Unresolved Mention"/>
    <w:basedOn w:val="Privzetapisavaodstavka"/>
    <w:uiPriority w:val="99"/>
    <w:semiHidden/>
    <w:unhideWhenUsed/>
    <w:rsid w:val="00720BD4"/>
    <w:rPr>
      <w:color w:val="605E5C"/>
      <w:shd w:val="clear" w:color="auto" w:fill="E1DFDD"/>
    </w:rPr>
  </w:style>
  <w:style w:type="paragraph" w:styleId="Navadensplet">
    <w:name w:val="Normal (Web)"/>
    <w:basedOn w:val="Navaden"/>
    <w:uiPriority w:val="99"/>
    <w:unhideWhenUsed/>
    <w:rsid w:val="00281B1A"/>
    <w:pPr>
      <w:spacing w:before="100" w:beforeAutospacing="1" w:after="100" w:afterAutospacing="1" w:line="240" w:lineRule="auto"/>
    </w:pPr>
    <w:rPr>
      <w:rFonts w:ascii="Calibri" w:hAnsi="Calibri" w:cs="Calibri"/>
      <w:lang w:eastAsia="sl-SI"/>
    </w:rPr>
  </w:style>
  <w:style w:type="character" w:styleId="Poudarek">
    <w:name w:val="Emphasis"/>
    <w:basedOn w:val="Privzetapisavaodstavka"/>
    <w:uiPriority w:val="20"/>
    <w:qFormat/>
    <w:rsid w:val="007008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314">
      <w:bodyDiv w:val="1"/>
      <w:marLeft w:val="0"/>
      <w:marRight w:val="0"/>
      <w:marTop w:val="0"/>
      <w:marBottom w:val="0"/>
      <w:divBdr>
        <w:top w:val="none" w:sz="0" w:space="0" w:color="auto"/>
        <w:left w:val="none" w:sz="0" w:space="0" w:color="auto"/>
        <w:bottom w:val="none" w:sz="0" w:space="0" w:color="auto"/>
        <w:right w:val="none" w:sz="0" w:space="0" w:color="auto"/>
      </w:divBdr>
    </w:div>
    <w:div w:id="84227545">
      <w:bodyDiv w:val="1"/>
      <w:marLeft w:val="0"/>
      <w:marRight w:val="0"/>
      <w:marTop w:val="0"/>
      <w:marBottom w:val="0"/>
      <w:divBdr>
        <w:top w:val="none" w:sz="0" w:space="0" w:color="auto"/>
        <w:left w:val="none" w:sz="0" w:space="0" w:color="auto"/>
        <w:bottom w:val="none" w:sz="0" w:space="0" w:color="auto"/>
        <w:right w:val="none" w:sz="0" w:space="0" w:color="auto"/>
      </w:divBdr>
    </w:div>
    <w:div w:id="115757766">
      <w:bodyDiv w:val="1"/>
      <w:marLeft w:val="0"/>
      <w:marRight w:val="0"/>
      <w:marTop w:val="0"/>
      <w:marBottom w:val="0"/>
      <w:divBdr>
        <w:top w:val="none" w:sz="0" w:space="0" w:color="auto"/>
        <w:left w:val="none" w:sz="0" w:space="0" w:color="auto"/>
        <w:bottom w:val="none" w:sz="0" w:space="0" w:color="auto"/>
        <w:right w:val="none" w:sz="0" w:space="0" w:color="auto"/>
      </w:divBdr>
    </w:div>
    <w:div w:id="126819438">
      <w:bodyDiv w:val="1"/>
      <w:marLeft w:val="0"/>
      <w:marRight w:val="0"/>
      <w:marTop w:val="0"/>
      <w:marBottom w:val="0"/>
      <w:divBdr>
        <w:top w:val="none" w:sz="0" w:space="0" w:color="auto"/>
        <w:left w:val="none" w:sz="0" w:space="0" w:color="auto"/>
        <w:bottom w:val="none" w:sz="0" w:space="0" w:color="auto"/>
        <w:right w:val="none" w:sz="0" w:space="0" w:color="auto"/>
      </w:divBdr>
    </w:div>
    <w:div w:id="141431487">
      <w:bodyDiv w:val="1"/>
      <w:marLeft w:val="0"/>
      <w:marRight w:val="0"/>
      <w:marTop w:val="0"/>
      <w:marBottom w:val="0"/>
      <w:divBdr>
        <w:top w:val="none" w:sz="0" w:space="0" w:color="auto"/>
        <w:left w:val="none" w:sz="0" w:space="0" w:color="auto"/>
        <w:bottom w:val="none" w:sz="0" w:space="0" w:color="auto"/>
        <w:right w:val="none" w:sz="0" w:space="0" w:color="auto"/>
      </w:divBdr>
    </w:div>
    <w:div w:id="199326593">
      <w:bodyDiv w:val="1"/>
      <w:marLeft w:val="0"/>
      <w:marRight w:val="0"/>
      <w:marTop w:val="0"/>
      <w:marBottom w:val="0"/>
      <w:divBdr>
        <w:top w:val="none" w:sz="0" w:space="0" w:color="auto"/>
        <w:left w:val="none" w:sz="0" w:space="0" w:color="auto"/>
        <w:bottom w:val="none" w:sz="0" w:space="0" w:color="auto"/>
        <w:right w:val="none" w:sz="0" w:space="0" w:color="auto"/>
      </w:divBdr>
    </w:div>
    <w:div w:id="235092689">
      <w:bodyDiv w:val="1"/>
      <w:marLeft w:val="0"/>
      <w:marRight w:val="0"/>
      <w:marTop w:val="0"/>
      <w:marBottom w:val="0"/>
      <w:divBdr>
        <w:top w:val="none" w:sz="0" w:space="0" w:color="auto"/>
        <w:left w:val="none" w:sz="0" w:space="0" w:color="auto"/>
        <w:bottom w:val="none" w:sz="0" w:space="0" w:color="auto"/>
        <w:right w:val="none" w:sz="0" w:space="0" w:color="auto"/>
      </w:divBdr>
    </w:div>
    <w:div w:id="302589797">
      <w:bodyDiv w:val="1"/>
      <w:marLeft w:val="0"/>
      <w:marRight w:val="0"/>
      <w:marTop w:val="0"/>
      <w:marBottom w:val="0"/>
      <w:divBdr>
        <w:top w:val="none" w:sz="0" w:space="0" w:color="auto"/>
        <w:left w:val="none" w:sz="0" w:space="0" w:color="auto"/>
        <w:bottom w:val="none" w:sz="0" w:space="0" w:color="auto"/>
        <w:right w:val="none" w:sz="0" w:space="0" w:color="auto"/>
      </w:divBdr>
    </w:div>
    <w:div w:id="421266520">
      <w:bodyDiv w:val="1"/>
      <w:marLeft w:val="0"/>
      <w:marRight w:val="0"/>
      <w:marTop w:val="0"/>
      <w:marBottom w:val="0"/>
      <w:divBdr>
        <w:top w:val="none" w:sz="0" w:space="0" w:color="auto"/>
        <w:left w:val="none" w:sz="0" w:space="0" w:color="auto"/>
        <w:bottom w:val="none" w:sz="0" w:space="0" w:color="auto"/>
        <w:right w:val="none" w:sz="0" w:space="0" w:color="auto"/>
      </w:divBdr>
    </w:div>
    <w:div w:id="473763110">
      <w:bodyDiv w:val="1"/>
      <w:marLeft w:val="0"/>
      <w:marRight w:val="0"/>
      <w:marTop w:val="0"/>
      <w:marBottom w:val="0"/>
      <w:divBdr>
        <w:top w:val="none" w:sz="0" w:space="0" w:color="auto"/>
        <w:left w:val="none" w:sz="0" w:space="0" w:color="auto"/>
        <w:bottom w:val="none" w:sz="0" w:space="0" w:color="auto"/>
        <w:right w:val="none" w:sz="0" w:space="0" w:color="auto"/>
      </w:divBdr>
    </w:div>
    <w:div w:id="504904768">
      <w:bodyDiv w:val="1"/>
      <w:marLeft w:val="0"/>
      <w:marRight w:val="0"/>
      <w:marTop w:val="0"/>
      <w:marBottom w:val="0"/>
      <w:divBdr>
        <w:top w:val="none" w:sz="0" w:space="0" w:color="auto"/>
        <w:left w:val="none" w:sz="0" w:space="0" w:color="auto"/>
        <w:bottom w:val="none" w:sz="0" w:space="0" w:color="auto"/>
        <w:right w:val="none" w:sz="0" w:space="0" w:color="auto"/>
      </w:divBdr>
    </w:div>
    <w:div w:id="512646566">
      <w:bodyDiv w:val="1"/>
      <w:marLeft w:val="0"/>
      <w:marRight w:val="0"/>
      <w:marTop w:val="0"/>
      <w:marBottom w:val="0"/>
      <w:divBdr>
        <w:top w:val="none" w:sz="0" w:space="0" w:color="auto"/>
        <w:left w:val="none" w:sz="0" w:space="0" w:color="auto"/>
        <w:bottom w:val="none" w:sz="0" w:space="0" w:color="auto"/>
        <w:right w:val="none" w:sz="0" w:space="0" w:color="auto"/>
      </w:divBdr>
    </w:div>
    <w:div w:id="583295608">
      <w:bodyDiv w:val="1"/>
      <w:marLeft w:val="0"/>
      <w:marRight w:val="0"/>
      <w:marTop w:val="0"/>
      <w:marBottom w:val="0"/>
      <w:divBdr>
        <w:top w:val="none" w:sz="0" w:space="0" w:color="auto"/>
        <w:left w:val="none" w:sz="0" w:space="0" w:color="auto"/>
        <w:bottom w:val="none" w:sz="0" w:space="0" w:color="auto"/>
        <w:right w:val="none" w:sz="0" w:space="0" w:color="auto"/>
      </w:divBdr>
      <w:divsChild>
        <w:div w:id="432408866">
          <w:marLeft w:val="360"/>
          <w:marRight w:val="0"/>
          <w:marTop w:val="200"/>
          <w:marBottom w:val="160"/>
          <w:divBdr>
            <w:top w:val="none" w:sz="0" w:space="0" w:color="auto"/>
            <w:left w:val="none" w:sz="0" w:space="0" w:color="auto"/>
            <w:bottom w:val="none" w:sz="0" w:space="0" w:color="auto"/>
            <w:right w:val="none" w:sz="0" w:space="0" w:color="auto"/>
          </w:divBdr>
        </w:div>
        <w:div w:id="514031268">
          <w:marLeft w:val="360"/>
          <w:marRight w:val="0"/>
          <w:marTop w:val="200"/>
          <w:marBottom w:val="160"/>
          <w:divBdr>
            <w:top w:val="none" w:sz="0" w:space="0" w:color="auto"/>
            <w:left w:val="none" w:sz="0" w:space="0" w:color="auto"/>
            <w:bottom w:val="none" w:sz="0" w:space="0" w:color="auto"/>
            <w:right w:val="none" w:sz="0" w:space="0" w:color="auto"/>
          </w:divBdr>
        </w:div>
        <w:div w:id="1415125235">
          <w:marLeft w:val="360"/>
          <w:marRight w:val="0"/>
          <w:marTop w:val="200"/>
          <w:marBottom w:val="160"/>
          <w:divBdr>
            <w:top w:val="none" w:sz="0" w:space="0" w:color="auto"/>
            <w:left w:val="none" w:sz="0" w:space="0" w:color="auto"/>
            <w:bottom w:val="none" w:sz="0" w:space="0" w:color="auto"/>
            <w:right w:val="none" w:sz="0" w:space="0" w:color="auto"/>
          </w:divBdr>
        </w:div>
      </w:divsChild>
    </w:div>
    <w:div w:id="699669522">
      <w:bodyDiv w:val="1"/>
      <w:marLeft w:val="0"/>
      <w:marRight w:val="0"/>
      <w:marTop w:val="0"/>
      <w:marBottom w:val="0"/>
      <w:divBdr>
        <w:top w:val="none" w:sz="0" w:space="0" w:color="auto"/>
        <w:left w:val="none" w:sz="0" w:space="0" w:color="auto"/>
        <w:bottom w:val="none" w:sz="0" w:space="0" w:color="auto"/>
        <w:right w:val="none" w:sz="0" w:space="0" w:color="auto"/>
      </w:divBdr>
    </w:div>
    <w:div w:id="705060687">
      <w:bodyDiv w:val="1"/>
      <w:marLeft w:val="0"/>
      <w:marRight w:val="0"/>
      <w:marTop w:val="0"/>
      <w:marBottom w:val="0"/>
      <w:divBdr>
        <w:top w:val="none" w:sz="0" w:space="0" w:color="auto"/>
        <w:left w:val="none" w:sz="0" w:space="0" w:color="auto"/>
        <w:bottom w:val="none" w:sz="0" w:space="0" w:color="auto"/>
        <w:right w:val="none" w:sz="0" w:space="0" w:color="auto"/>
      </w:divBdr>
    </w:div>
    <w:div w:id="801070633">
      <w:bodyDiv w:val="1"/>
      <w:marLeft w:val="0"/>
      <w:marRight w:val="0"/>
      <w:marTop w:val="0"/>
      <w:marBottom w:val="0"/>
      <w:divBdr>
        <w:top w:val="none" w:sz="0" w:space="0" w:color="auto"/>
        <w:left w:val="none" w:sz="0" w:space="0" w:color="auto"/>
        <w:bottom w:val="none" w:sz="0" w:space="0" w:color="auto"/>
        <w:right w:val="none" w:sz="0" w:space="0" w:color="auto"/>
      </w:divBdr>
    </w:div>
    <w:div w:id="821655046">
      <w:bodyDiv w:val="1"/>
      <w:marLeft w:val="0"/>
      <w:marRight w:val="0"/>
      <w:marTop w:val="0"/>
      <w:marBottom w:val="0"/>
      <w:divBdr>
        <w:top w:val="none" w:sz="0" w:space="0" w:color="auto"/>
        <w:left w:val="none" w:sz="0" w:space="0" w:color="auto"/>
        <w:bottom w:val="none" w:sz="0" w:space="0" w:color="auto"/>
        <w:right w:val="none" w:sz="0" w:space="0" w:color="auto"/>
      </w:divBdr>
    </w:div>
    <w:div w:id="850222801">
      <w:bodyDiv w:val="1"/>
      <w:marLeft w:val="0"/>
      <w:marRight w:val="0"/>
      <w:marTop w:val="0"/>
      <w:marBottom w:val="0"/>
      <w:divBdr>
        <w:top w:val="none" w:sz="0" w:space="0" w:color="auto"/>
        <w:left w:val="none" w:sz="0" w:space="0" w:color="auto"/>
        <w:bottom w:val="none" w:sz="0" w:space="0" w:color="auto"/>
        <w:right w:val="none" w:sz="0" w:space="0" w:color="auto"/>
      </w:divBdr>
    </w:div>
    <w:div w:id="918759369">
      <w:bodyDiv w:val="1"/>
      <w:marLeft w:val="0"/>
      <w:marRight w:val="0"/>
      <w:marTop w:val="0"/>
      <w:marBottom w:val="0"/>
      <w:divBdr>
        <w:top w:val="none" w:sz="0" w:space="0" w:color="auto"/>
        <w:left w:val="none" w:sz="0" w:space="0" w:color="auto"/>
        <w:bottom w:val="none" w:sz="0" w:space="0" w:color="auto"/>
        <w:right w:val="none" w:sz="0" w:space="0" w:color="auto"/>
      </w:divBdr>
    </w:div>
    <w:div w:id="1055663097">
      <w:bodyDiv w:val="1"/>
      <w:marLeft w:val="0"/>
      <w:marRight w:val="0"/>
      <w:marTop w:val="0"/>
      <w:marBottom w:val="0"/>
      <w:divBdr>
        <w:top w:val="none" w:sz="0" w:space="0" w:color="auto"/>
        <w:left w:val="none" w:sz="0" w:space="0" w:color="auto"/>
        <w:bottom w:val="none" w:sz="0" w:space="0" w:color="auto"/>
        <w:right w:val="none" w:sz="0" w:space="0" w:color="auto"/>
      </w:divBdr>
    </w:div>
    <w:div w:id="1083334431">
      <w:bodyDiv w:val="1"/>
      <w:marLeft w:val="0"/>
      <w:marRight w:val="0"/>
      <w:marTop w:val="0"/>
      <w:marBottom w:val="0"/>
      <w:divBdr>
        <w:top w:val="none" w:sz="0" w:space="0" w:color="auto"/>
        <w:left w:val="none" w:sz="0" w:space="0" w:color="auto"/>
        <w:bottom w:val="none" w:sz="0" w:space="0" w:color="auto"/>
        <w:right w:val="none" w:sz="0" w:space="0" w:color="auto"/>
      </w:divBdr>
    </w:div>
    <w:div w:id="1173956263">
      <w:bodyDiv w:val="1"/>
      <w:marLeft w:val="0"/>
      <w:marRight w:val="0"/>
      <w:marTop w:val="0"/>
      <w:marBottom w:val="0"/>
      <w:divBdr>
        <w:top w:val="none" w:sz="0" w:space="0" w:color="auto"/>
        <w:left w:val="none" w:sz="0" w:space="0" w:color="auto"/>
        <w:bottom w:val="none" w:sz="0" w:space="0" w:color="auto"/>
        <w:right w:val="none" w:sz="0" w:space="0" w:color="auto"/>
      </w:divBdr>
    </w:div>
    <w:div w:id="1400902282">
      <w:bodyDiv w:val="1"/>
      <w:marLeft w:val="0"/>
      <w:marRight w:val="0"/>
      <w:marTop w:val="0"/>
      <w:marBottom w:val="0"/>
      <w:divBdr>
        <w:top w:val="none" w:sz="0" w:space="0" w:color="auto"/>
        <w:left w:val="none" w:sz="0" w:space="0" w:color="auto"/>
        <w:bottom w:val="none" w:sz="0" w:space="0" w:color="auto"/>
        <w:right w:val="none" w:sz="0" w:space="0" w:color="auto"/>
      </w:divBdr>
    </w:div>
    <w:div w:id="1461731499">
      <w:bodyDiv w:val="1"/>
      <w:marLeft w:val="0"/>
      <w:marRight w:val="0"/>
      <w:marTop w:val="0"/>
      <w:marBottom w:val="0"/>
      <w:divBdr>
        <w:top w:val="none" w:sz="0" w:space="0" w:color="auto"/>
        <w:left w:val="none" w:sz="0" w:space="0" w:color="auto"/>
        <w:bottom w:val="none" w:sz="0" w:space="0" w:color="auto"/>
        <w:right w:val="none" w:sz="0" w:space="0" w:color="auto"/>
      </w:divBdr>
    </w:div>
    <w:div w:id="1462848607">
      <w:bodyDiv w:val="1"/>
      <w:marLeft w:val="0"/>
      <w:marRight w:val="0"/>
      <w:marTop w:val="0"/>
      <w:marBottom w:val="0"/>
      <w:divBdr>
        <w:top w:val="none" w:sz="0" w:space="0" w:color="auto"/>
        <w:left w:val="none" w:sz="0" w:space="0" w:color="auto"/>
        <w:bottom w:val="none" w:sz="0" w:space="0" w:color="auto"/>
        <w:right w:val="none" w:sz="0" w:space="0" w:color="auto"/>
      </w:divBdr>
    </w:div>
    <w:div w:id="1470971661">
      <w:bodyDiv w:val="1"/>
      <w:marLeft w:val="0"/>
      <w:marRight w:val="0"/>
      <w:marTop w:val="0"/>
      <w:marBottom w:val="0"/>
      <w:divBdr>
        <w:top w:val="none" w:sz="0" w:space="0" w:color="auto"/>
        <w:left w:val="none" w:sz="0" w:space="0" w:color="auto"/>
        <w:bottom w:val="none" w:sz="0" w:space="0" w:color="auto"/>
        <w:right w:val="none" w:sz="0" w:space="0" w:color="auto"/>
      </w:divBdr>
    </w:div>
    <w:div w:id="1575704600">
      <w:bodyDiv w:val="1"/>
      <w:marLeft w:val="0"/>
      <w:marRight w:val="0"/>
      <w:marTop w:val="0"/>
      <w:marBottom w:val="0"/>
      <w:divBdr>
        <w:top w:val="none" w:sz="0" w:space="0" w:color="auto"/>
        <w:left w:val="none" w:sz="0" w:space="0" w:color="auto"/>
        <w:bottom w:val="none" w:sz="0" w:space="0" w:color="auto"/>
        <w:right w:val="none" w:sz="0" w:space="0" w:color="auto"/>
      </w:divBdr>
    </w:div>
    <w:div w:id="1583220893">
      <w:bodyDiv w:val="1"/>
      <w:marLeft w:val="0"/>
      <w:marRight w:val="0"/>
      <w:marTop w:val="0"/>
      <w:marBottom w:val="0"/>
      <w:divBdr>
        <w:top w:val="none" w:sz="0" w:space="0" w:color="auto"/>
        <w:left w:val="none" w:sz="0" w:space="0" w:color="auto"/>
        <w:bottom w:val="none" w:sz="0" w:space="0" w:color="auto"/>
        <w:right w:val="none" w:sz="0" w:space="0" w:color="auto"/>
      </w:divBdr>
    </w:div>
    <w:div w:id="1605066895">
      <w:bodyDiv w:val="1"/>
      <w:marLeft w:val="0"/>
      <w:marRight w:val="0"/>
      <w:marTop w:val="0"/>
      <w:marBottom w:val="0"/>
      <w:divBdr>
        <w:top w:val="none" w:sz="0" w:space="0" w:color="auto"/>
        <w:left w:val="none" w:sz="0" w:space="0" w:color="auto"/>
        <w:bottom w:val="none" w:sz="0" w:space="0" w:color="auto"/>
        <w:right w:val="none" w:sz="0" w:space="0" w:color="auto"/>
      </w:divBdr>
    </w:div>
    <w:div w:id="1646858585">
      <w:bodyDiv w:val="1"/>
      <w:marLeft w:val="0"/>
      <w:marRight w:val="0"/>
      <w:marTop w:val="0"/>
      <w:marBottom w:val="0"/>
      <w:divBdr>
        <w:top w:val="none" w:sz="0" w:space="0" w:color="auto"/>
        <w:left w:val="none" w:sz="0" w:space="0" w:color="auto"/>
        <w:bottom w:val="none" w:sz="0" w:space="0" w:color="auto"/>
        <w:right w:val="none" w:sz="0" w:space="0" w:color="auto"/>
      </w:divBdr>
    </w:div>
    <w:div w:id="1672567113">
      <w:bodyDiv w:val="1"/>
      <w:marLeft w:val="0"/>
      <w:marRight w:val="0"/>
      <w:marTop w:val="0"/>
      <w:marBottom w:val="0"/>
      <w:divBdr>
        <w:top w:val="none" w:sz="0" w:space="0" w:color="auto"/>
        <w:left w:val="none" w:sz="0" w:space="0" w:color="auto"/>
        <w:bottom w:val="none" w:sz="0" w:space="0" w:color="auto"/>
        <w:right w:val="none" w:sz="0" w:space="0" w:color="auto"/>
      </w:divBdr>
    </w:div>
    <w:div w:id="1697076050">
      <w:bodyDiv w:val="1"/>
      <w:marLeft w:val="0"/>
      <w:marRight w:val="0"/>
      <w:marTop w:val="0"/>
      <w:marBottom w:val="0"/>
      <w:divBdr>
        <w:top w:val="none" w:sz="0" w:space="0" w:color="auto"/>
        <w:left w:val="none" w:sz="0" w:space="0" w:color="auto"/>
        <w:bottom w:val="none" w:sz="0" w:space="0" w:color="auto"/>
        <w:right w:val="none" w:sz="0" w:space="0" w:color="auto"/>
      </w:divBdr>
    </w:div>
    <w:div w:id="1708262806">
      <w:bodyDiv w:val="1"/>
      <w:marLeft w:val="0"/>
      <w:marRight w:val="0"/>
      <w:marTop w:val="0"/>
      <w:marBottom w:val="0"/>
      <w:divBdr>
        <w:top w:val="none" w:sz="0" w:space="0" w:color="auto"/>
        <w:left w:val="none" w:sz="0" w:space="0" w:color="auto"/>
        <w:bottom w:val="none" w:sz="0" w:space="0" w:color="auto"/>
        <w:right w:val="none" w:sz="0" w:space="0" w:color="auto"/>
      </w:divBdr>
    </w:div>
    <w:div w:id="1717771908">
      <w:bodyDiv w:val="1"/>
      <w:marLeft w:val="0"/>
      <w:marRight w:val="0"/>
      <w:marTop w:val="0"/>
      <w:marBottom w:val="0"/>
      <w:divBdr>
        <w:top w:val="none" w:sz="0" w:space="0" w:color="auto"/>
        <w:left w:val="none" w:sz="0" w:space="0" w:color="auto"/>
        <w:bottom w:val="none" w:sz="0" w:space="0" w:color="auto"/>
        <w:right w:val="none" w:sz="0" w:space="0" w:color="auto"/>
      </w:divBdr>
    </w:div>
    <w:div w:id="1812137259">
      <w:bodyDiv w:val="1"/>
      <w:marLeft w:val="0"/>
      <w:marRight w:val="0"/>
      <w:marTop w:val="0"/>
      <w:marBottom w:val="0"/>
      <w:divBdr>
        <w:top w:val="none" w:sz="0" w:space="0" w:color="auto"/>
        <w:left w:val="none" w:sz="0" w:space="0" w:color="auto"/>
        <w:bottom w:val="none" w:sz="0" w:space="0" w:color="auto"/>
        <w:right w:val="none" w:sz="0" w:space="0" w:color="auto"/>
      </w:divBdr>
    </w:div>
    <w:div w:id="1843817700">
      <w:bodyDiv w:val="1"/>
      <w:marLeft w:val="0"/>
      <w:marRight w:val="0"/>
      <w:marTop w:val="0"/>
      <w:marBottom w:val="0"/>
      <w:divBdr>
        <w:top w:val="none" w:sz="0" w:space="0" w:color="auto"/>
        <w:left w:val="none" w:sz="0" w:space="0" w:color="auto"/>
        <w:bottom w:val="none" w:sz="0" w:space="0" w:color="auto"/>
        <w:right w:val="none" w:sz="0" w:space="0" w:color="auto"/>
      </w:divBdr>
    </w:div>
    <w:div w:id="1963919864">
      <w:bodyDiv w:val="1"/>
      <w:marLeft w:val="0"/>
      <w:marRight w:val="0"/>
      <w:marTop w:val="0"/>
      <w:marBottom w:val="0"/>
      <w:divBdr>
        <w:top w:val="none" w:sz="0" w:space="0" w:color="auto"/>
        <w:left w:val="none" w:sz="0" w:space="0" w:color="auto"/>
        <w:bottom w:val="none" w:sz="0" w:space="0" w:color="auto"/>
        <w:right w:val="none" w:sz="0" w:space="0" w:color="auto"/>
      </w:divBdr>
    </w:div>
    <w:div w:id="1972511724">
      <w:bodyDiv w:val="1"/>
      <w:marLeft w:val="0"/>
      <w:marRight w:val="0"/>
      <w:marTop w:val="0"/>
      <w:marBottom w:val="0"/>
      <w:divBdr>
        <w:top w:val="none" w:sz="0" w:space="0" w:color="auto"/>
        <w:left w:val="none" w:sz="0" w:space="0" w:color="auto"/>
        <w:bottom w:val="none" w:sz="0" w:space="0" w:color="auto"/>
        <w:right w:val="none" w:sz="0" w:space="0" w:color="auto"/>
      </w:divBdr>
      <w:divsChild>
        <w:div w:id="1080639502">
          <w:marLeft w:val="0"/>
          <w:marRight w:val="0"/>
          <w:marTop w:val="0"/>
          <w:marBottom w:val="0"/>
          <w:divBdr>
            <w:top w:val="none" w:sz="0" w:space="0" w:color="auto"/>
            <w:left w:val="none" w:sz="0" w:space="0" w:color="auto"/>
            <w:bottom w:val="none" w:sz="0" w:space="0" w:color="auto"/>
            <w:right w:val="none" w:sz="0" w:space="0" w:color="auto"/>
          </w:divBdr>
          <w:divsChild>
            <w:div w:id="1409425919">
              <w:marLeft w:val="0"/>
              <w:marRight w:val="0"/>
              <w:marTop w:val="0"/>
              <w:marBottom w:val="0"/>
              <w:divBdr>
                <w:top w:val="none" w:sz="0" w:space="0" w:color="auto"/>
                <w:left w:val="none" w:sz="0" w:space="0" w:color="auto"/>
                <w:bottom w:val="none" w:sz="0" w:space="0" w:color="auto"/>
                <w:right w:val="none" w:sz="0" w:space="0" w:color="auto"/>
              </w:divBdr>
              <w:divsChild>
                <w:div w:id="1995524096">
                  <w:marLeft w:val="0"/>
                  <w:marRight w:val="0"/>
                  <w:marTop w:val="0"/>
                  <w:marBottom w:val="0"/>
                  <w:divBdr>
                    <w:top w:val="none" w:sz="0" w:space="0" w:color="auto"/>
                    <w:left w:val="none" w:sz="0" w:space="0" w:color="auto"/>
                    <w:bottom w:val="none" w:sz="0" w:space="0" w:color="auto"/>
                    <w:right w:val="none" w:sz="0" w:space="0" w:color="auto"/>
                  </w:divBdr>
                  <w:divsChild>
                    <w:div w:id="19938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797203">
      <w:bodyDiv w:val="1"/>
      <w:marLeft w:val="0"/>
      <w:marRight w:val="0"/>
      <w:marTop w:val="0"/>
      <w:marBottom w:val="0"/>
      <w:divBdr>
        <w:top w:val="none" w:sz="0" w:space="0" w:color="auto"/>
        <w:left w:val="none" w:sz="0" w:space="0" w:color="auto"/>
        <w:bottom w:val="none" w:sz="0" w:space="0" w:color="auto"/>
        <w:right w:val="none" w:sz="0" w:space="0" w:color="auto"/>
      </w:divBdr>
    </w:div>
    <w:div w:id="2035376664">
      <w:bodyDiv w:val="1"/>
      <w:marLeft w:val="0"/>
      <w:marRight w:val="0"/>
      <w:marTop w:val="0"/>
      <w:marBottom w:val="0"/>
      <w:divBdr>
        <w:top w:val="none" w:sz="0" w:space="0" w:color="auto"/>
        <w:left w:val="none" w:sz="0" w:space="0" w:color="auto"/>
        <w:bottom w:val="none" w:sz="0" w:space="0" w:color="auto"/>
        <w:right w:val="none" w:sz="0" w:space="0" w:color="auto"/>
      </w:divBdr>
    </w:div>
    <w:div w:id="2040086855">
      <w:bodyDiv w:val="1"/>
      <w:marLeft w:val="0"/>
      <w:marRight w:val="0"/>
      <w:marTop w:val="0"/>
      <w:marBottom w:val="0"/>
      <w:divBdr>
        <w:top w:val="none" w:sz="0" w:space="0" w:color="auto"/>
        <w:left w:val="none" w:sz="0" w:space="0" w:color="auto"/>
        <w:bottom w:val="none" w:sz="0" w:space="0" w:color="auto"/>
        <w:right w:val="none" w:sz="0" w:space="0" w:color="auto"/>
      </w:divBdr>
    </w:div>
    <w:div w:id="2053118680">
      <w:bodyDiv w:val="1"/>
      <w:marLeft w:val="0"/>
      <w:marRight w:val="0"/>
      <w:marTop w:val="0"/>
      <w:marBottom w:val="0"/>
      <w:divBdr>
        <w:top w:val="none" w:sz="0" w:space="0" w:color="auto"/>
        <w:left w:val="none" w:sz="0" w:space="0" w:color="auto"/>
        <w:bottom w:val="none" w:sz="0" w:space="0" w:color="auto"/>
        <w:right w:val="none" w:sz="0" w:space="0" w:color="auto"/>
      </w:divBdr>
    </w:div>
    <w:div w:id="2090033505">
      <w:bodyDiv w:val="1"/>
      <w:marLeft w:val="0"/>
      <w:marRight w:val="0"/>
      <w:marTop w:val="0"/>
      <w:marBottom w:val="0"/>
      <w:divBdr>
        <w:top w:val="none" w:sz="0" w:space="0" w:color="auto"/>
        <w:left w:val="none" w:sz="0" w:space="0" w:color="auto"/>
        <w:bottom w:val="none" w:sz="0" w:space="0" w:color="auto"/>
        <w:right w:val="none" w:sz="0" w:space="0" w:color="auto"/>
      </w:divBdr>
    </w:div>
    <w:div w:id="2116366135">
      <w:bodyDiv w:val="1"/>
      <w:marLeft w:val="0"/>
      <w:marRight w:val="0"/>
      <w:marTop w:val="0"/>
      <w:marBottom w:val="0"/>
      <w:divBdr>
        <w:top w:val="none" w:sz="0" w:space="0" w:color="auto"/>
        <w:left w:val="none" w:sz="0" w:space="0" w:color="auto"/>
        <w:bottom w:val="none" w:sz="0" w:space="0" w:color="auto"/>
        <w:right w:val="none" w:sz="0" w:space="0" w:color="auto"/>
      </w:divBdr>
    </w:div>
    <w:div w:id="21379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vpis-v-evidenco-javnih-zavodov-na-podrocju-kulture/" TargetMode="External"/><Relationship Id="rId3" Type="http://schemas.openxmlformats.org/officeDocument/2006/relationships/styles" Target="styles.xml"/><Relationship Id="rId7" Type="http://schemas.openxmlformats.org/officeDocument/2006/relationships/hyperlink" Target="https://www.si-trust.gov.si/sl/si-pa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jr.ekultura.gov.si/ejr-we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zzs.si/elektronske-storitve/sistem-e-poizvedb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6579FF-D3D7-426D-A75C-8EC33EC8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3134</Words>
  <Characters>17866</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Jakob Krejan</dc:creator>
  <cp:keywords/>
  <dc:description/>
  <cp:lastModifiedBy>Urška Kavčič (MK)</cp:lastModifiedBy>
  <cp:revision>5</cp:revision>
  <dcterms:created xsi:type="dcterms:W3CDTF">2024-07-17T13:16:00Z</dcterms:created>
  <dcterms:modified xsi:type="dcterms:W3CDTF">2024-07-18T08:28:00Z</dcterms:modified>
</cp:coreProperties>
</file>