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CBE5" w14:textId="77777777" w:rsidR="00A26CAF" w:rsidRPr="003B36A7" w:rsidRDefault="00A26CAF" w:rsidP="003B36A7">
      <w:pPr>
        <w:pStyle w:val="Default"/>
        <w:jc w:val="both"/>
        <w:rPr>
          <w:sz w:val="20"/>
          <w:szCs w:val="20"/>
        </w:rPr>
      </w:pPr>
    </w:p>
    <w:p w14:paraId="6497D3AA" w14:textId="588DBDE1" w:rsidR="003B36A7" w:rsidRDefault="003B36A7" w:rsidP="003B36A7">
      <w:pPr>
        <w:pStyle w:val="Default"/>
        <w:jc w:val="both"/>
        <w:rPr>
          <w:sz w:val="20"/>
          <w:szCs w:val="20"/>
        </w:rPr>
      </w:pPr>
      <w:r w:rsidRPr="007220FF">
        <w:rPr>
          <w:noProof/>
          <w:sz w:val="16"/>
          <w:szCs w:val="16"/>
        </w:rPr>
        <w:drawing>
          <wp:inline distT="0" distB="0" distL="0" distR="0" wp14:anchorId="50BA4F7B" wp14:editId="16880D5C">
            <wp:extent cx="2630911" cy="396758"/>
            <wp:effectExtent l="0" t="0" r="0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911" cy="39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81CB" w14:textId="77777777" w:rsidR="003B36A7" w:rsidRDefault="003B36A7" w:rsidP="003B36A7">
      <w:pPr>
        <w:pStyle w:val="Default"/>
        <w:jc w:val="both"/>
        <w:rPr>
          <w:sz w:val="20"/>
          <w:szCs w:val="20"/>
        </w:rPr>
      </w:pPr>
    </w:p>
    <w:p w14:paraId="3296A301" w14:textId="77777777" w:rsidR="003B36A7" w:rsidRDefault="003B36A7" w:rsidP="003B36A7">
      <w:pPr>
        <w:pStyle w:val="Default"/>
        <w:jc w:val="both"/>
        <w:rPr>
          <w:sz w:val="20"/>
          <w:szCs w:val="20"/>
        </w:rPr>
      </w:pPr>
    </w:p>
    <w:p w14:paraId="28D6AACA" w14:textId="77777777" w:rsidR="003B36A7" w:rsidRDefault="003B36A7" w:rsidP="003B36A7">
      <w:pPr>
        <w:pStyle w:val="Default"/>
        <w:jc w:val="both"/>
        <w:rPr>
          <w:sz w:val="20"/>
          <w:szCs w:val="20"/>
        </w:rPr>
      </w:pPr>
    </w:p>
    <w:tbl>
      <w:tblPr>
        <w:tblStyle w:val="Tabelamre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60"/>
      </w:tblGrid>
      <w:tr w:rsidR="003B36A7" w:rsidRPr="00CE7990" w14:paraId="604FA474" w14:textId="77777777" w:rsidTr="004074E1">
        <w:tc>
          <w:tcPr>
            <w:tcW w:w="5954" w:type="dxa"/>
          </w:tcPr>
          <w:p w14:paraId="377D949C" w14:textId="77777777" w:rsidR="003B36A7" w:rsidRPr="006D45B8" w:rsidRDefault="003B36A7" w:rsidP="004074E1">
            <w:pPr>
              <w:pStyle w:val="Brezrazmikov"/>
              <w:spacing w:line="276" w:lineRule="auto"/>
              <w:ind w:left="-107"/>
              <w:jc w:val="both"/>
              <w:rPr>
                <w:rFonts w:cs="Arial"/>
                <w:noProof/>
                <w:sz w:val="16"/>
                <w:szCs w:val="16"/>
                <w:lang w:val="sl-SI"/>
              </w:rPr>
            </w:pPr>
            <w:r w:rsidRPr="006D45B8">
              <w:rPr>
                <w:rFonts w:cs="Arial"/>
                <w:noProof/>
                <w:sz w:val="16"/>
                <w:szCs w:val="16"/>
                <w:lang w:val="sl-SI"/>
              </w:rPr>
              <w:t>Maistrova ulica 10, 1000 Ljubljana</w:t>
            </w:r>
          </w:p>
        </w:tc>
        <w:tc>
          <w:tcPr>
            <w:tcW w:w="3260" w:type="dxa"/>
          </w:tcPr>
          <w:p w14:paraId="67BAFBA9" w14:textId="77777777" w:rsidR="003B36A7" w:rsidRPr="006D45B8" w:rsidRDefault="003B36A7" w:rsidP="004074E1">
            <w:pPr>
              <w:pStyle w:val="Brezrazmikov"/>
              <w:spacing w:line="276" w:lineRule="auto"/>
              <w:jc w:val="both"/>
              <w:rPr>
                <w:rFonts w:cs="Arial"/>
                <w:noProof/>
                <w:sz w:val="16"/>
                <w:szCs w:val="16"/>
                <w:lang w:val="sl-SI"/>
              </w:rPr>
            </w:pPr>
            <w:r w:rsidRPr="006D45B8">
              <w:rPr>
                <w:rFonts w:cs="Arial"/>
                <w:noProof/>
                <w:sz w:val="16"/>
                <w:szCs w:val="16"/>
                <w:lang w:val="sl-SI"/>
              </w:rPr>
              <w:t>T: 01 369 59 00</w:t>
            </w:r>
          </w:p>
          <w:p w14:paraId="0B557E2E" w14:textId="77777777" w:rsidR="003B36A7" w:rsidRPr="006D45B8" w:rsidRDefault="003B36A7" w:rsidP="004074E1">
            <w:pPr>
              <w:pStyle w:val="Brezrazmikov"/>
              <w:spacing w:line="276" w:lineRule="auto"/>
              <w:jc w:val="both"/>
              <w:rPr>
                <w:rFonts w:cs="Arial"/>
                <w:noProof/>
                <w:sz w:val="16"/>
                <w:szCs w:val="16"/>
                <w:lang w:val="sl-SI"/>
              </w:rPr>
            </w:pPr>
            <w:r w:rsidRPr="006D45B8">
              <w:rPr>
                <w:rFonts w:cs="Arial"/>
                <w:noProof/>
                <w:sz w:val="16"/>
                <w:szCs w:val="16"/>
                <w:lang w:val="sl-SI"/>
              </w:rPr>
              <w:t>F: 01 369 59 01</w:t>
            </w:r>
          </w:p>
          <w:p w14:paraId="69D660E2" w14:textId="77777777" w:rsidR="003B36A7" w:rsidRPr="006D45B8" w:rsidRDefault="003B36A7" w:rsidP="004074E1">
            <w:pPr>
              <w:pStyle w:val="Brezrazmikov"/>
              <w:spacing w:line="276" w:lineRule="auto"/>
              <w:jc w:val="both"/>
              <w:rPr>
                <w:rFonts w:cs="Arial"/>
                <w:noProof/>
                <w:sz w:val="16"/>
                <w:szCs w:val="16"/>
                <w:lang w:val="sl-SI"/>
              </w:rPr>
            </w:pPr>
            <w:r w:rsidRPr="006D45B8">
              <w:rPr>
                <w:rFonts w:cs="Arial"/>
                <w:noProof/>
                <w:sz w:val="16"/>
                <w:szCs w:val="16"/>
                <w:lang w:val="sl-SI"/>
              </w:rPr>
              <w:t>E: gp.mk@gov.si</w:t>
            </w:r>
          </w:p>
        </w:tc>
      </w:tr>
    </w:tbl>
    <w:p w14:paraId="40AC6D4C" w14:textId="77777777" w:rsidR="003B36A7" w:rsidRDefault="003B36A7" w:rsidP="003B36A7">
      <w:pPr>
        <w:pStyle w:val="Default"/>
        <w:jc w:val="both"/>
        <w:rPr>
          <w:sz w:val="20"/>
          <w:szCs w:val="20"/>
        </w:rPr>
      </w:pPr>
    </w:p>
    <w:p w14:paraId="095DD9BD" w14:textId="77777777" w:rsidR="003B36A7" w:rsidRDefault="003B36A7" w:rsidP="003B36A7">
      <w:pPr>
        <w:pStyle w:val="Default"/>
        <w:jc w:val="both"/>
        <w:rPr>
          <w:sz w:val="20"/>
          <w:szCs w:val="20"/>
        </w:rPr>
      </w:pPr>
    </w:p>
    <w:p w14:paraId="1C73ABDC" w14:textId="77777777" w:rsidR="003B36A7" w:rsidRDefault="003B36A7" w:rsidP="003B36A7">
      <w:pPr>
        <w:pStyle w:val="Default"/>
        <w:jc w:val="both"/>
        <w:rPr>
          <w:sz w:val="20"/>
          <w:szCs w:val="20"/>
        </w:rPr>
      </w:pPr>
    </w:p>
    <w:p w14:paraId="27367C77" w14:textId="77777777" w:rsidR="00A26CAF" w:rsidRPr="003B36A7" w:rsidRDefault="00A26CAF" w:rsidP="003B36A7">
      <w:pPr>
        <w:pStyle w:val="Default"/>
        <w:jc w:val="both"/>
        <w:rPr>
          <w:sz w:val="20"/>
          <w:szCs w:val="20"/>
        </w:rPr>
      </w:pPr>
    </w:p>
    <w:p w14:paraId="0674C1E7" w14:textId="77777777" w:rsidR="00A26CAF" w:rsidRPr="003B36A7" w:rsidRDefault="00A26CAF" w:rsidP="003B36A7">
      <w:pPr>
        <w:pStyle w:val="Default"/>
        <w:jc w:val="both"/>
        <w:rPr>
          <w:sz w:val="20"/>
          <w:szCs w:val="20"/>
        </w:rPr>
      </w:pPr>
    </w:p>
    <w:p w14:paraId="31D831B3" w14:textId="4E974B4A" w:rsidR="00A26CAF" w:rsidRPr="003B36A7" w:rsidRDefault="00A26CAF" w:rsidP="003B36A7">
      <w:pPr>
        <w:pStyle w:val="Default"/>
        <w:jc w:val="both"/>
        <w:rPr>
          <w:b/>
          <w:bCs/>
          <w:sz w:val="20"/>
          <w:szCs w:val="20"/>
        </w:rPr>
      </w:pPr>
      <w:r w:rsidRPr="003B36A7">
        <w:rPr>
          <w:b/>
          <w:bCs/>
          <w:sz w:val="20"/>
          <w:szCs w:val="20"/>
        </w:rPr>
        <w:t xml:space="preserve">Skladno z drugim odstavkom 10. člena Uredbe o posredovanju in ponovni uporabi informacij javnega značaja (Uradni list RS, št. 24/16) objavljamo javno dostopne informacije v zvezi s postopkom </w:t>
      </w:r>
      <w:r w:rsidR="008423AA" w:rsidRPr="003B36A7">
        <w:rPr>
          <w:b/>
          <w:bCs/>
          <w:sz w:val="20"/>
          <w:szCs w:val="20"/>
        </w:rPr>
        <w:t>J</w:t>
      </w:r>
      <w:r w:rsidRPr="003B36A7">
        <w:rPr>
          <w:b/>
          <w:bCs/>
          <w:sz w:val="20"/>
          <w:szCs w:val="20"/>
        </w:rPr>
        <w:t>avnega razpisa</w:t>
      </w:r>
      <w:r w:rsidR="008423AA" w:rsidRPr="003B36A7">
        <w:rPr>
          <w:b/>
          <w:bCs/>
          <w:sz w:val="20"/>
          <w:szCs w:val="20"/>
        </w:rPr>
        <w:t xml:space="preserve"> za zeleni prehod v kulturi (JR-ZPK-2024-2026)</w:t>
      </w:r>
      <w:r w:rsidRPr="003B36A7">
        <w:rPr>
          <w:b/>
          <w:bCs/>
          <w:sz w:val="20"/>
          <w:szCs w:val="20"/>
        </w:rPr>
        <w:t>, in sicer: podatek o članih komisije za izvedbo postopka javnega razpisa ter podatek o prejemnikih in višini prejetih sredstev</w:t>
      </w:r>
    </w:p>
    <w:p w14:paraId="3328AA88" w14:textId="77777777" w:rsidR="008423AA" w:rsidRPr="003B36A7" w:rsidRDefault="008423AA" w:rsidP="003B36A7">
      <w:pPr>
        <w:pStyle w:val="Default"/>
        <w:jc w:val="both"/>
        <w:rPr>
          <w:sz w:val="20"/>
          <w:szCs w:val="20"/>
        </w:rPr>
      </w:pPr>
    </w:p>
    <w:p w14:paraId="1791C232" w14:textId="50F2FDC0" w:rsidR="005C13CE" w:rsidRPr="005C13CE" w:rsidRDefault="008D2FE2" w:rsidP="003B36A7">
      <w:pPr>
        <w:spacing w:line="260" w:lineRule="exact"/>
        <w:rPr>
          <w:rFonts w:cs="Arial"/>
          <w:szCs w:val="20"/>
          <w:lang w:eastAsia="sl-SI"/>
        </w:rPr>
      </w:pPr>
      <w:r w:rsidRPr="003B36A7">
        <w:rPr>
          <w:rFonts w:cs="Arial"/>
          <w:szCs w:val="20"/>
          <w:lang w:eastAsia="sl-SI"/>
        </w:rPr>
        <w:t>Ministrstvo za kulturo je v Uradnem listu št. 52/24 dne 21. 6. 2024 objavilo Javni razpis za zeleni prehod v kulturi (JR-ZKP-2024-2026) (v nadaljnjem besedilu: javni razpis)</w:t>
      </w:r>
      <w:r w:rsidR="005C13CE" w:rsidRPr="003B36A7">
        <w:rPr>
          <w:rFonts w:cs="Arial"/>
          <w:szCs w:val="20"/>
          <w:lang w:eastAsia="sl-SI"/>
        </w:rPr>
        <w:t xml:space="preserve">, </w:t>
      </w:r>
      <w:r w:rsidR="005C13CE" w:rsidRPr="005C13CE">
        <w:rPr>
          <w:rFonts w:eastAsia="Times New Roman" w:cs="Arial"/>
          <w:color w:val="111111"/>
          <w:kern w:val="0"/>
          <w:szCs w:val="20"/>
          <w:lang w:eastAsia="sl-SI" w:bidi="ar-SA"/>
        </w:rPr>
        <w:t>ki odgovarja na potrebo po zmanjšanju ogljičnega odtisa kulturnih dejavnosti in dogodkov ter krepi prizadevanja za podnebno nevtralnost v skladu z evropskimi in nacionalnimi usmeritvami. Razpisna sredstva bodo prispevala k trajnostnemu razvoju in večji okoljski ozaveščenosti na področju kulture.</w:t>
      </w:r>
    </w:p>
    <w:p w14:paraId="4DD3BA1A" w14:textId="5E648299" w:rsidR="005C13CE" w:rsidRPr="005C13CE" w:rsidRDefault="005C13CE" w:rsidP="003B36A7">
      <w:pPr>
        <w:spacing w:line="240" w:lineRule="auto"/>
        <w:textAlignment w:val="baseline"/>
        <w:rPr>
          <w:rFonts w:eastAsia="Times New Roman" w:cs="Arial"/>
          <w:color w:val="111111"/>
          <w:kern w:val="0"/>
          <w:szCs w:val="20"/>
          <w:lang w:eastAsia="sl-SI" w:bidi="ar-SA"/>
        </w:rPr>
      </w:pPr>
      <w:r w:rsidRPr="005C13CE">
        <w:rPr>
          <w:rFonts w:eastAsia="Times New Roman" w:cs="Arial"/>
          <w:color w:val="111111"/>
          <w:kern w:val="0"/>
          <w:szCs w:val="20"/>
          <w:lang w:eastAsia="sl-SI" w:bidi="ar-SA"/>
        </w:rPr>
        <w:t xml:space="preserve">Javni razpis bo omogočil </w:t>
      </w:r>
      <w:r w:rsidR="003B36A7" w:rsidRPr="005C13CE">
        <w:rPr>
          <w:rFonts w:eastAsia="Times New Roman" w:cs="Arial"/>
          <w:color w:val="111111"/>
          <w:kern w:val="0"/>
          <w:szCs w:val="20"/>
          <w:lang w:eastAsia="sl-SI" w:bidi="ar-SA"/>
        </w:rPr>
        <w:t>uvajanje zelenih praks v kulturi</w:t>
      </w:r>
      <w:r w:rsidR="003B36A7" w:rsidRPr="003B36A7">
        <w:rPr>
          <w:rFonts w:eastAsia="Times New Roman" w:cs="Arial"/>
          <w:color w:val="111111"/>
          <w:kern w:val="0"/>
          <w:szCs w:val="20"/>
          <w:lang w:eastAsia="sl-SI" w:bidi="ar-SA"/>
        </w:rPr>
        <w:t xml:space="preserve">, </w:t>
      </w:r>
      <w:r w:rsidRPr="005C13CE">
        <w:rPr>
          <w:rFonts w:eastAsia="Times New Roman" w:cs="Arial"/>
          <w:color w:val="111111"/>
          <w:kern w:val="0"/>
          <w:szCs w:val="20"/>
          <w:lang w:eastAsia="sl-SI" w:bidi="ar-SA"/>
        </w:rPr>
        <w:t xml:space="preserve">spremembe pri upravljanju organizacij, prizorišč in kulturnih </w:t>
      </w:r>
      <w:proofErr w:type="gramStart"/>
      <w:r w:rsidRPr="005C13CE">
        <w:rPr>
          <w:rFonts w:eastAsia="Times New Roman" w:cs="Arial"/>
          <w:color w:val="111111"/>
          <w:kern w:val="0"/>
          <w:szCs w:val="20"/>
          <w:lang w:eastAsia="sl-SI" w:bidi="ar-SA"/>
        </w:rPr>
        <w:t>dogodkov</w:t>
      </w:r>
      <w:proofErr w:type="gramEnd"/>
      <w:r w:rsidRPr="005C13CE">
        <w:rPr>
          <w:rFonts w:eastAsia="Times New Roman" w:cs="Arial"/>
          <w:color w:val="111111"/>
          <w:kern w:val="0"/>
          <w:szCs w:val="20"/>
          <w:lang w:eastAsia="sl-SI" w:bidi="ar-SA"/>
        </w:rPr>
        <w:t>, posredno pa bo prispeval</w:t>
      </w:r>
      <w:r w:rsidR="003B36A7" w:rsidRPr="003B36A7">
        <w:rPr>
          <w:rFonts w:eastAsia="Times New Roman" w:cs="Arial"/>
          <w:color w:val="111111"/>
          <w:kern w:val="0"/>
          <w:szCs w:val="20"/>
          <w:lang w:eastAsia="sl-SI" w:bidi="ar-SA"/>
        </w:rPr>
        <w:t xml:space="preserve"> tudi</w:t>
      </w:r>
      <w:r w:rsidRPr="005C13CE">
        <w:rPr>
          <w:rFonts w:eastAsia="Times New Roman" w:cs="Arial"/>
          <w:color w:val="111111"/>
          <w:kern w:val="0"/>
          <w:szCs w:val="20"/>
          <w:lang w:eastAsia="sl-SI" w:bidi="ar-SA"/>
        </w:rPr>
        <w:t xml:space="preserve"> k ozaveščanju širše javnosti o pomenu zelenega prehoda.</w:t>
      </w:r>
    </w:p>
    <w:p w14:paraId="4B39B4B3" w14:textId="42D92439" w:rsidR="005C13CE" w:rsidRPr="003B36A7" w:rsidRDefault="003B36A7" w:rsidP="003B36A7">
      <w:pPr>
        <w:spacing w:line="260" w:lineRule="exact"/>
        <w:rPr>
          <w:rFonts w:cs="Arial"/>
          <w:szCs w:val="20"/>
          <w:lang w:eastAsia="sl-SI"/>
        </w:rPr>
      </w:pPr>
      <w:r w:rsidRPr="003B36A7">
        <w:rPr>
          <w:rFonts w:cs="Arial"/>
          <w:color w:val="111111"/>
          <w:szCs w:val="20"/>
        </w:rPr>
        <w:t>Finančna sredstva za izvedbo javnega razpisa zagotavlja Ministrstvo za okolje, podnebje in energijo iz Sklada za podnebne spremembe.</w:t>
      </w:r>
    </w:p>
    <w:p w14:paraId="06560749" w14:textId="49686275" w:rsidR="008D2FE2" w:rsidRDefault="008D2FE2" w:rsidP="003B36A7">
      <w:pPr>
        <w:rPr>
          <w:rFonts w:cs="Arial"/>
          <w:szCs w:val="20"/>
          <w:lang w:eastAsia="sl-SI"/>
        </w:rPr>
      </w:pPr>
      <w:r w:rsidRPr="003B36A7">
        <w:rPr>
          <w:rFonts w:cs="Arial"/>
          <w:szCs w:val="20"/>
          <w:lang w:eastAsia="sl-SI"/>
        </w:rPr>
        <w:t>Postopek javnega razpisa je vodila strokovna komisija za izvedbo postopka Javnega razpisa za zeleni prehod v kulturi, ki jo je z odločbo št. 6110-63/2024-3340-26 z dne 11. 6. 2024 imenovala ministrica za kulturo</w:t>
      </w:r>
      <w:r w:rsidR="007E7FD4">
        <w:rPr>
          <w:rFonts w:cs="Arial"/>
          <w:szCs w:val="20"/>
          <w:lang w:eastAsia="sl-SI"/>
        </w:rPr>
        <w:t>,</w:t>
      </w:r>
      <w:r w:rsidRPr="003B36A7">
        <w:rPr>
          <w:rFonts w:cs="Arial"/>
          <w:szCs w:val="20"/>
          <w:lang w:eastAsia="sl-SI"/>
        </w:rPr>
        <w:t xml:space="preserve"> in sicer v naslednji sestavi:</w:t>
      </w:r>
    </w:p>
    <w:p w14:paraId="41A4A002" w14:textId="77777777" w:rsidR="007E7FD4" w:rsidRPr="003B36A7" w:rsidRDefault="007E7FD4" w:rsidP="003B36A7">
      <w:pPr>
        <w:rPr>
          <w:rFonts w:cs="Arial"/>
          <w:szCs w:val="20"/>
          <w:lang w:eastAsia="sl-SI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1"/>
        <w:gridCol w:w="4540"/>
      </w:tblGrid>
      <w:tr w:rsidR="007E7FD4" w:rsidRPr="008D2FE2" w14:paraId="6A32DA10" w14:textId="77777777" w:rsidTr="007E7FD4">
        <w:tc>
          <w:tcPr>
            <w:tcW w:w="2489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260B42" w14:textId="77777777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251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9FF8" w14:textId="77777777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IME IN PRIIMEK</w:t>
            </w:r>
          </w:p>
        </w:tc>
      </w:tr>
      <w:tr w:rsidR="007E7FD4" w:rsidRPr="008D2FE2" w14:paraId="2A294D31" w14:textId="77777777" w:rsidTr="007E7FD4">
        <w:trPr>
          <w:trHeight w:val="450"/>
        </w:trPr>
        <w:tc>
          <w:tcPr>
            <w:tcW w:w="24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4959E" w14:textId="5FFFDA77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3B36A7">
              <w:rPr>
                <w:rFonts w:eastAsia="Times New Roman" w:cs="Arial"/>
                <w:kern w:val="0"/>
                <w:szCs w:val="20"/>
                <w:lang w:eastAsia="en-US" w:bidi="ar-SA"/>
              </w:rPr>
              <w:t>p</w:t>
            </w: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redsednica</w:t>
            </w:r>
            <w:r w:rsidRPr="003B36A7">
              <w:rPr>
                <w:rFonts w:eastAsia="Times New Roman" w:cs="Arial"/>
                <w:kern w:val="0"/>
                <w:szCs w:val="20"/>
                <w:lang w:eastAsia="en-US" w:bidi="ar-SA"/>
              </w:rPr>
              <w:t xml:space="preserve"> strokovne komisije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A743" w14:textId="77777777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Urška Kavčič</w:t>
            </w:r>
          </w:p>
        </w:tc>
      </w:tr>
      <w:tr w:rsidR="007E7FD4" w:rsidRPr="008D2FE2" w14:paraId="12A44446" w14:textId="77777777" w:rsidTr="007E7FD4">
        <w:trPr>
          <w:trHeight w:val="450"/>
        </w:trPr>
        <w:tc>
          <w:tcPr>
            <w:tcW w:w="24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31A29" w14:textId="0A1F0874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namestnik predsednice in član</w:t>
            </w:r>
            <w:r w:rsidRPr="003B36A7">
              <w:rPr>
                <w:rFonts w:eastAsia="Times New Roman" w:cs="Arial"/>
                <w:kern w:val="0"/>
                <w:szCs w:val="20"/>
                <w:lang w:eastAsia="en-US" w:bidi="ar-SA"/>
              </w:rPr>
              <w:t xml:space="preserve"> strokovne komisije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43B3" w14:textId="77777777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Anže Zorman</w:t>
            </w:r>
          </w:p>
        </w:tc>
      </w:tr>
      <w:tr w:rsidR="007E7FD4" w:rsidRPr="008D2FE2" w14:paraId="0B038526" w14:textId="77777777" w:rsidTr="007E7FD4">
        <w:trPr>
          <w:trHeight w:val="450"/>
        </w:trPr>
        <w:tc>
          <w:tcPr>
            <w:tcW w:w="24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E548" w14:textId="353C704C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3B36A7">
              <w:rPr>
                <w:rFonts w:eastAsia="Times New Roman" w:cs="Arial"/>
                <w:kern w:val="0"/>
                <w:szCs w:val="20"/>
                <w:lang w:eastAsia="en-US" w:bidi="ar-SA"/>
              </w:rPr>
              <w:t>č</w:t>
            </w: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lanica</w:t>
            </w:r>
            <w:r w:rsidRPr="003B36A7">
              <w:rPr>
                <w:rFonts w:eastAsia="Times New Roman" w:cs="Arial"/>
                <w:kern w:val="0"/>
                <w:szCs w:val="20"/>
                <w:lang w:eastAsia="en-US" w:bidi="ar-SA"/>
              </w:rPr>
              <w:t xml:space="preserve"> strokovne komisije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C94F" w14:textId="77777777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Maja Šučur</w:t>
            </w:r>
          </w:p>
        </w:tc>
      </w:tr>
      <w:tr w:rsidR="007E7FD4" w:rsidRPr="008D2FE2" w14:paraId="44EBED0D" w14:textId="77777777" w:rsidTr="007E7FD4">
        <w:trPr>
          <w:trHeight w:val="450"/>
        </w:trPr>
        <w:tc>
          <w:tcPr>
            <w:tcW w:w="24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BCF4" w14:textId="061E51F7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3B36A7">
              <w:rPr>
                <w:rFonts w:eastAsia="Times New Roman" w:cs="Arial"/>
                <w:kern w:val="0"/>
                <w:szCs w:val="20"/>
                <w:lang w:eastAsia="en-US" w:bidi="ar-SA"/>
              </w:rPr>
              <w:t>č</w:t>
            </w: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lanica</w:t>
            </w:r>
            <w:r w:rsidRPr="003B36A7">
              <w:rPr>
                <w:rFonts w:eastAsia="Times New Roman" w:cs="Arial"/>
                <w:kern w:val="0"/>
                <w:szCs w:val="20"/>
                <w:lang w:eastAsia="en-US" w:bidi="ar-SA"/>
              </w:rPr>
              <w:t xml:space="preserve"> strokovne komisije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8E52" w14:textId="77777777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Anja Sterle</w:t>
            </w:r>
          </w:p>
        </w:tc>
      </w:tr>
      <w:tr w:rsidR="007E7FD4" w:rsidRPr="008D2FE2" w14:paraId="26957778" w14:textId="77777777" w:rsidTr="007E7FD4">
        <w:trPr>
          <w:trHeight w:val="450"/>
        </w:trPr>
        <w:tc>
          <w:tcPr>
            <w:tcW w:w="24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F752" w14:textId="0970F9F3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3B36A7">
              <w:rPr>
                <w:rFonts w:eastAsia="Times New Roman" w:cs="Arial"/>
                <w:kern w:val="0"/>
                <w:szCs w:val="20"/>
                <w:lang w:eastAsia="en-US" w:bidi="ar-SA"/>
              </w:rPr>
              <w:t>č</w:t>
            </w: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lanica</w:t>
            </w:r>
            <w:r w:rsidRPr="003B36A7">
              <w:rPr>
                <w:rFonts w:eastAsia="Times New Roman" w:cs="Arial"/>
                <w:kern w:val="0"/>
                <w:szCs w:val="20"/>
                <w:lang w:eastAsia="en-US" w:bidi="ar-SA"/>
              </w:rPr>
              <w:t xml:space="preserve"> strokovne komisije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D856" w14:textId="77777777" w:rsidR="007E7FD4" w:rsidRPr="008D2FE2" w:rsidRDefault="007E7FD4" w:rsidP="003B36A7">
            <w:pPr>
              <w:spacing w:after="0" w:line="260" w:lineRule="exact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8D2FE2">
              <w:rPr>
                <w:rFonts w:eastAsia="Times New Roman" w:cs="Arial"/>
                <w:kern w:val="0"/>
                <w:szCs w:val="20"/>
                <w:lang w:eastAsia="en-US" w:bidi="ar-SA"/>
              </w:rPr>
              <w:t>Pia Župan Muck</w:t>
            </w:r>
          </w:p>
        </w:tc>
      </w:tr>
    </w:tbl>
    <w:p w14:paraId="681B8E05" w14:textId="0035D8CE" w:rsidR="003B36A7" w:rsidRDefault="003B36A7" w:rsidP="00A52DAC">
      <w:pPr>
        <w:tabs>
          <w:tab w:val="left" w:pos="5782"/>
        </w:tabs>
        <w:rPr>
          <w:lang w:eastAsia="en-US" w:bidi="ar-SA"/>
        </w:rPr>
      </w:pPr>
    </w:p>
    <w:p w14:paraId="543759A5" w14:textId="77777777" w:rsidR="007E7FD4" w:rsidRDefault="007E7FD4" w:rsidP="00A52DAC">
      <w:pPr>
        <w:tabs>
          <w:tab w:val="left" w:pos="5782"/>
        </w:tabs>
        <w:rPr>
          <w:lang w:eastAsia="en-US" w:bidi="ar-SA"/>
        </w:rPr>
      </w:pPr>
    </w:p>
    <w:p w14:paraId="5B7F4BBB" w14:textId="77777777" w:rsidR="00324D20" w:rsidRDefault="00324D20" w:rsidP="00A52DAC">
      <w:pPr>
        <w:tabs>
          <w:tab w:val="left" w:pos="5782"/>
        </w:tabs>
        <w:rPr>
          <w:lang w:eastAsia="en-US" w:bidi="ar-SA"/>
        </w:rPr>
      </w:pPr>
    </w:p>
    <w:p w14:paraId="6EB6135C" w14:textId="77777777" w:rsidR="007E7FD4" w:rsidRDefault="007E7FD4" w:rsidP="00A52DAC">
      <w:pPr>
        <w:tabs>
          <w:tab w:val="left" w:pos="5782"/>
        </w:tabs>
        <w:rPr>
          <w:lang w:eastAsia="en-US" w:bidi="ar-SA"/>
        </w:rPr>
      </w:pPr>
    </w:p>
    <w:p w14:paraId="72D185F5" w14:textId="2045F474" w:rsidR="007E7FD4" w:rsidRPr="007E7FD4" w:rsidRDefault="007E7FD4" w:rsidP="007E7FD4">
      <w:pPr>
        <w:tabs>
          <w:tab w:val="left" w:pos="5782"/>
        </w:tabs>
        <w:jc w:val="center"/>
        <w:rPr>
          <w:b/>
          <w:bCs/>
          <w:sz w:val="22"/>
          <w:szCs w:val="22"/>
          <w:lang w:eastAsia="en-US" w:bidi="ar-SA"/>
        </w:rPr>
      </w:pPr>
      <w:r w:rsidRPr="007E7FD4">
        <w:rPr>
          <w:b/>
          <w:bCs/>
          <w:sz w:val="22"/>
          <w:szCs w:val="22"/>
          <w:lang w:eastAsia="en-US" w:bidi="ar-SA"/>
        </w:rPr>
        <w:lastRenderedPageBreak/>
        <w:t>SEZNAM PREJEMNIKOV SREDSTEV TER VIŠINA PREJETIH SREDSTEV</w:t>
      </w:r>
    </w:p>
    <w:p w14:paraId="354A3D1B" w14:textId="77777777" w:rsidR="00A52DAC" w:rsidRPr="00A52DAC" w:rsidRDefault="00A52DAC" w:rsidP="00A52DAC">
      <w:pPr>
        <w:spacing w:after="0" w:line="252" w:lineRule="auto"/>
        <w:rPr>
          <w:rFonts w:eastAsia="Times New Roman" w:cs="Arial"/>
          <w:b/>
          <w:kern w:val="0"/>
          <w:szCs w:val="20"/>
          <w:lang w:eastAsia="en-US" w:bidi="ar-SA"/>
        </w:rPr>
      </w:pPr>
      <w:r w:rsidRPr="00A52DAC">
        <w:rPr>
          <w:rFonts w:eastAsia="Times New Roman" w:cs="Arial"/>
          <w:b/>
          <w:kern w:val="0"/>
          <w:szCs w:val="20"/>
          <w:lang w:eastAsia="en-US" w:bidi="ar-SA"/>
        </w:rPr>
        <w:t>SKLOP A, podsklop A1</w:t>
      </w:r>
    </w:p>
    <w:p w14:paraId="7C16FF36" w14:textId="77777777" w:rsidR="00A52DAC" w:rsidRPr="00A52DAC" w:rsidRDefault="00A52DAC" w:rsidP="00A52D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kern w:val="0"/>
          <w:szCs w:val="20"/>
          <w:lang w:eastAsia="en-US" w:bidi="ar-SA"/>
        </w:rPr>
      </w:pPr>
    </w:p>
    <w:p w14:paraId="38F065BC" w14:textId="77777777" w:rsidR="00A52DAC" w:rsidRPr="00A52DAC" w:rsidRDefault="00A52DAC" w:rsidP="00A52DAC">
      <w:pPr>
        <w:spacing w:after="0" w:line="252" w:lineRule="auto"/>
        <w:rPr>
          <w:rFonts w:eastAsia="Times New Roman" w:cs="Arial"/>
          <w:kern w:val="0"/>
          <w:szCs w:val="2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1837"/>
      </w:tblGrid>
      <w:tr w:rsidR="00A52DAC" w:rsidRPr="00A52DAC" w14:paraId="1602DEC2" w14:textId="77777777" w:rsidTr="00A52DAC">
        <w:trPr>
          <w:trHeight w:val="1004"/>
        </w:trPr>
        <w:tc>
          <w:tcPr>
            <w:tcW w:w="846" w:type="dxa"/>
            <w:shd w:val="clear" w:color="auto" w:fill="FFE599"/>
            <w:vAlign w:val="center"/>
            <w:hideMark/>
          </w:tcPr>
          <w:p w14:paraId="797BAB12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</w:p>
        </w:tc>
        <w:tc>
          <w:tcPr>
            <w:tcW w:w="2835" w:type="dxa"/>
            <w:shd w:val="clear" w:color="auto" w:fill="FFE599"/>
            <w:vAlign w:val="center"/>
            <w:hideMark/>
          </w:tcPr>
          <w:p w14:paraId="185EC036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Prijavitelj</w:t>
            </w:r>
          </w:p>
        </w:tc>
        <w:tc>
          <w:tcPr>
            <w:tcW w:w="3544" w:type="dxa"/>
            <w:shd w:val="clear" w:color="auto" w:fill="FFE599"/>
            <w:vAlign w:val="center"/>
          </w:tcPr>
          <w:p w14:paraId="06009609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Naslov projekta</w:t>
            </w:r>
          </w:p>
        </w:tc>
        <w:tc>
          <w:tcPr>
            <w:tcW w:w="1837" w:type="dxa"/>
            <w:shd w:val="clear" w:color="auto" w:fill="FFE599"/>
            <w:vAlign w:val="center"/>
            <w:hideMark/>
          </w:tcPr>
          <w:p w14:paraId="5F889682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Višina dodeljenih sredstev</w:t>
            </w:r>
          </w:p>
        </w:tc>
      </w:tr>
      <w:tr w:rsidR="00A52DAC" w:rsidRPr="00A52DAC" w14:paraId="52118D00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072870AD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1.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77592A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Društvo za razvoj trajnostnega oblikovanja Trajna</w:t>
            </w:r>
          </w:p>
          <w:p w14:paraId="3EA48290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4831B424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Model Krater: prakse v kulturi za ekološko regeneracijo mesta</w:t>
            </w:r>
          </w:p>
        </w:tc>
        <w:tc>
          <w:tcPr>
            <w:tcW w:w="1837" w:type="dxa"/>
            <w:shd w:val="clear" w:color="auto" w:fill="FFFFFF"/>
            <w:noWrap/>
            <w:vAlign w:val="center"/>
          </w:tcPr>
          <w:p w14:paraId="35D89D26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69.891,25 €</w:t>
            </w:r>
          </w:p>
        </w:tc>
      </w:tr>
      <w:tr w:rsidR="00A52DAC" w:rsidRPr="00A52DAC" w14:paraId="3DAC6B56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065B1CCF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2.</w:t>
            </w:r>
          </w:p>
          <w:p w14:paraId="706CE293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C3D1625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Kulturno izobraževalno društvo PiNA</w:t>
            </w:r>
          </w:p>
          <w:p w14:paraId="6E873CEA" w14:textId="77777777" w:rsidR="00A52DAC" w:rsidRPr="00A52DAC" w:rsidRDefault="00A52DAC" w:rsidP="00A52DAC">
            <w:pPr>
              <w:spacing w:after="0" w:line="260" w:lineRule="exact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5538D50B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proofErr w:type="spellStart"/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EkoKreatura</w:t>
            </w:r>
            <w:proofErr w:type="spellEnd"/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 xml:space="preserve"> - Inovacije v ponovni uporabi in recikliranju za kulturni sektor</w:t>
            </w:r>
          </w:p>
        </w:tc>
        <w:tc>
          <w:tcPr>
            <w:tcW w:w="1837" w:type="dxa"/>
            <w:shd w:val="clear" w:color="auto" w:fill="FFFFFF"/>
            <w:noWrap/>
            <w:vAlign w:val="center"/>
          </w:tcPr>
          <w:p w14:paraId="0051E08A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69.609,50 €</w:t>
            </w:r>
          </w:p>
          <w:p w14:paraId="601FC3EE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</w:p>
        </w:tc>
      </w:tr>
      <w:tr w:rsidR="00A52DAC" w:rsidRPr="00A52DAC" w14:paraId="5EA7F1D2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1A9E9D5C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3.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207811A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BUNKER zavod za organizacijo in izvedbo kulturnih prireditev, Ljubljana</w:t>
            </w:r>
          </w:p>
          <w:p w14:paraId="04F0A282" w14:textId="77777777" w:rsidR="00A52DAC" w:rsidRPr="00A52DAC" w:rsidRDefault="00A52DAC" w:rsidP="00A52DAC">
            <w:pPr>
              <w:spacing w:after="0" w:line="260" w:lineRule="exact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1E970376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Manj je več</w:t>
            </w:r>
          </w:p>
          <w:p w14:paraId="226C7C1E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837" w:type="dxa"/>
            <w:shd w:val="clear" w:color="auto" w:fill="FFFFFF"/>
            <w:noWrap/>
            <w:vAlign w:val="center"/>
          </w:tcPr>
          <w:p w14:paraId="36E251DB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69.999,93 €</w:t>
            </w:r>
          </w:p>
          <w:p w14:paraId="236B18ED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</w:p>
        </w:tc>
      </w:tr>
      <w:tr w:rsidR="00A52DAC" w:rsidRPr="00A52DAC" w14:paraId="6230A8B7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6BF4E831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4.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D7C9703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MOTOVILA, Center za spodbujanje sodelovanja v kulturnih in ustvarjalnih sektorjih</w:t>
            </w:r>
          </w:p>
          <w:p w14:paraId="1FBA27A2" w14:textId="77777777" w:rsidR="00A52DAC" w:rsidRPr="00A52DAC" w:rsidRDefault="00A52DAC" w:rsidP="00A52DAC">
            <w:pPr>
              <w:spacing w:after="0" w:line="260" w:lineRule="exact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438F27A6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Pospeševalnik zelenih veščin za KUS</w:t>
            </w:r>
          </w:p>
          <w:p w14:paraId="65F0F52D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837" w:type="dxa"/>
            <w:shd w:val="clear" w:color="auto" w:fill="FFFFFF"/>
            <w:noWrap/>
            <w:vAlign w:val="center"/>
          </w:tcPr>
          <w:p w14:paraId="67FAB26F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69.989,00 €</w:t>
            </w:r>
          </w:p>
          <w:p w14:paraId="179C4C88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</w:p>
        </w:tc>
      </w:tr>
      <w:tr w:rsidR="00A52DAC" w:rsidRPr="00A52DAC" w14:paraId="425EF474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743755AE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9DEE3B5" w14:textId="00443999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>SKUPAJ za SKLOP A, podsklop A1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6D25505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837" w:type="dxa"/>
            <w:shd w:val="clear" w:color="auto" w:fill="FFFFFF"/>
            <w:noWrap/>
            <w:vAlign w:val="center"/>
          </w:tcPr>
          <w:p w14:paraId="0E14787C" w14:textId="14F93F7C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 xml:space="preserve">279.489, 68 </w:t>
            </w: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€</w:t>
            </w:r>
          </w:p>
        </w:tc>
      </w:tr>
    </w:tbl>
    <w:p w14:paraId="7FC54DDE" w14:textId="77777777" w:rsidR="00A52DAC" w:rsidRPr="00A52DAC" w:rsidRDefault="00A52DAC" w:rsidP="00A52DAC">
      <w:pPr>
        <w:spacing w:after="0" w:line="252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15FE889C" w14:textId="77777777" w:rsidR="00A52DAC" w:rsidRDefault="00A52DAC" w:rsidP="00A52DAC">
      <w:pPr>
        <w:spacing w:after="0" w:line="252" w:lineRule="auto"/>
        <w:rPr>
          <w:rFonts w:eastAsia="Times New Roman" w:cs="Arial"/>
          <w:b/>
          <w:kern w:val="0"/>
          <w:sz w:val="22"/>
          <w:szCs w:val="22"/>
          <w:lang w:eastAsia="en-US" w:bidi="ar-SA"/>
        </w:rPr>
      </w:pPr>
    </w:p>
    <w:p w14:paraId="50210A8F" w14:textId="71B709C4" w:rsidR="00A52DAC" w:rsidRPr="00A52DAC" w:rsidRDefault="00A52DAC" w:rsidP="00A52DAC">
      <w:pPr>
        <w:spacing w:after="0" w:line="252" w:lineRule="auto"/>
        <w:rPr>
          <w:rFonts w:eastAsia="Times New Roman" w:cs="Arial"/>
          <w:b/>
          <w:kern w:val="0"/>
          <w:szCs w:val="20"/>
          <w:lang w:eastAsia="en-US" w:bidi="ar-SA"/>
        </w:rPr>
      </w:pPr>
      <w:r w:rsidRPr="00A52DAC">
        <w:rPr>
          <w:rFonts w:eastAsia="Times New Roman" w:cs="Arial"/>
          <w:b/>
          <w:kern w:val="0"/>
          <w:szCs w:val="20"/>
          <w:lang w:eastAsia="en-US" w:bidi="ar-SA"/>
        </w:rPr>
        <w:t>SKLOP A, podsklopu A2</w:t>
      </w:r>
    </w:p>
    <w:p w14:paraId="1E9F018B" w14:textId="77777777" w:rsidR="00A52DAC" w:rsidRPr="00A52DAC" w:rsidRDefault="00A52DAC" w:rsidP="00A52DAC">
      <w:pPr>
        <w:spacing w:after="0" w:line="252" w:lineRule="auto"/>
        <w:rPr>
          <w:rFonts w:eastAsia="Times New Roman" w:cs="Arial"/>
          <w:kern w:val="0"/>
          <w:szCs w:val="2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1837"/>
      </w:tblGrid>
      <w:tr w:rsidR="00A52DAC" w:rsidRPr="00A52DAC" w14:paraId="4217965B" w14:textId="77777777" w:rsidTr="00A52DAC">
        <w:trPr>
          <w:trHeight w:val="1004"/>
        </w:trPr>
        <w:tc>
          <w:tcPr>
            <w:tcW w:w="846" w:type="dxa"/>
            <w:shd w:val="clear" w:color="auto" w:fill="FFE599"/>
            <w:vAlign w:val="center"/>
            <w:hideMark/>
          </w:tcPr>
          <w:p w14:paraId="550AF30F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</w:p>
        </w:tc>
        <w:tc>
          <w:tcPr>
            <w:tcW w:w="2835" w:type="dxa"/>
            <w:shd w:val="clear" w:color="auto" w:fill="FFE599"/>
            <w:vAlign w:val="center"/>
            <w:hideMark/>
          </w:tcPr>
          <w:p w14:paraId="201B5DD1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Prijavitelj</w:t>
            </w:r>
          </w:p>
        </w:tc>
        <w:tc>
          <w:tcPr>
            <w:tcW w:w="3544" w:type="dxa"/>
            <w:shd w:val="clear" w:color="auto" w:fill="FFE599"/>
            <w:vAlign w:val="center"/>
          </w:tcPr>
          <w:p w14:paraId="54EAECD2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Naslov projekta</w:t>
            </w:r>
          </w:p>
        </w:tc>
        <w:tc>
          <w:tcPr>
            <w:tcW w:w="1837" w:type="dxa"/>
            <w:shd w:val="clear" w:color="auto" w:fill="FFE599"/>
            <w:vAlign w:val="center"/>
            <w:hideMark/>
          </w:tcPr>
          <w:p w14:paraId="538C2295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Višina dodeljenih sredstev</w:t>
            </w:r>
          </w:p>
        </w:tc>
      </w:tr>
      <w:tr w:rsidR="00A52DAC" w:rsidRPr="00A52DAC" w14:paraId="5200ED1F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1DEFEDF0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1.</w:t>
            </w:r>
          </w:p>
        </w:tc>
        <w:tc>
          <w:tcPr>
            <w:tcW w:w="2835" w:type="dxa"/>
            <w:shd w:val="clear" w:color="auto" w:fill="FFFFFF"/>
          </w:tcPr>
          <w:p w14:paraId="1887D19A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Galerija Božidar Jakac - Muzej moderne in sodobne umetnosti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D80CA60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(</w:t>
            </w:r>
            <w:proofErr w:type="spellStart"/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Vz</w:t>
            </w:r>
            <w:proofErr w:type="spellEnd"/>
            <w:proofErr w:type="gramStart"/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)</w:t>
            </w:r>
            <w:proofErr w:type="gramEnd"/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trajnost v galeriji</w:t>
            </w:r>
          </w:p>
          <w:p w14:paraId="40E09F04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837" w:type="dxa"/>
            <w:shd w:val="clear" w:color="auto" w:fill="FFFFFF"/>
            <w:noWrap/>
          </w:tcPr>
          <w:p w14:paraId="044123A4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66.936,33 €</w:t>
            </w:r>
          </w:p>
        </w:tc>
      </w:tr>
      <w:tr w:rsidR="00A52DAC" w:rsidRPr="00A52DAC" w14:paraId="6A2D4E56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08958DFD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2.</w:t>
            </w:r>
          </w:p>
          <w:p w14:paraId="6C74E093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</w:p>
        </w:tc>
        <w:tc>
          <w:tcPr>
            <w:tcW w:w="2835" w:type="dxa"/>
            <w:shd w:val="clear" w:color="auto" w:fill="FFFFFF"/>
          </w:tcPr>
          <w:p w14:paraId="5AD8540C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Festival Velenje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81D38E3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Na zeleno barvam svet, pilotni projekt uvajanja trajnosti na množičnih prireditvah - na primeru tradicionalnega Pikinega festivala</w:t>
            </w:r>
          </w:p>
          <w:p w14:paraId="541C1EDA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837" w:type="dxa"/>
            <w:shd w:val="clear" w:color="auto" w:fill="FFFFFF"/>
            <w:noWrap/>
          </w:tcPr>
          <w:p w14:paraId="55D8687C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 xml:space="preserve">69.253,00 €  </w:t>
            </w:r>
          </w:p>
        </w:tc>
      </w:tr>
      <w:tr w:rsidR="00A52DAC" w:rsidRPr="00A52DAC" w14:paraId="2B23C4C3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67232BA8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3.</w:t>
            </w:r>
          </w:p>
        </w:tc>
        <w:tc>
          <w:tcPr>
            <w:tcW w:w="2835" w:type="dxa"/>
            <w:shd w:val="clear" w:color="auto" w:fill="FFFFFF"/>
          </w:tcPr>
          <w:p w14:paraId="4B4EB3E2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Muzej za arhitekturo in oblikovanje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557B580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Platforma rabljenih materialov. Podnaslov: Ponovna uporaba razstavnih in drugih začasnih konstrukcij v kulturi</w:t>
            </w:r>
          </w:p>
          <w:p w14:paraId="30DAC585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837" w:type="dxa"/>
            <w:shd w:val="clear" w:color="auto" w:fill="FFFFFF"/>
            <w:noWrap/>
          </w:tcPr>
          <w:p w14:paraId="53D846DF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 xml:space="preserve"> 69.914,25 € </w:t>
            </w:r>
          </w:p>
        </w:tc>
      </w:tr>
      <w:tr w:rsidR="00A52DAC" w:rsidRPr="00A52DAC" w14:paraId="6F420473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164027F6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4.</w:t>
            </w:r>
          </w:p>
        </w:tc>
        <w:tc>
          <w:tcPr>
            <w:tcW w:w="2835" w:type="dxa"/>
            <w:shd w:val="clear" w:color="auto" w:fill="FFFFFF"/>
          </w:tcPr>
          <w:p w14:paraId="3649C7E8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Mladinski kulturni center Maribor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786EA52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Zeleni korak za kulturo</w:t>
            </w:r>
          </w:p>
          <w:p w14:paraId="1DD819DE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837" w:type="dxa"/>
            <w:shd w:val="clear" w:color="auto" w:fill="FFFFFF"/>
            <w:noWrap/>
          </w:tcPr>
          <w:p w14:paraId="06651778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69.989,16 €</w:t>
            </w:r>
          </w:p>
        </w:tc>
      </w:tr>
      <w:tr w:rsidR="00A52DAC" w:rsidRPr="00A52DAC" w14:paraId="049C6734" w14:textId="77777777" w:rsidTr="00A52DAC">
        <w:trPr>
          <w:trHeight w:val="634"/>
        </w:trPr>
        <w:tc>
          <w:tcPr>
            <w:tcW w:w="846" w:type="dxa"/>
            <w:shd w:val="clear" w:color="auto" w:fill="FFFFFF"/>
            <w:noWrap/>
            <w:vAlign w:val="center"/>
          </w:tcPr>
          <w:p w14:paraId="14256106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</w:p>
        </w:tc>
        <w:tc>
          <w:tcPr>
            <w:tcW w:w="2835" w:type="dxa"/>
            <w:shd w:val="clear" w:color="auto" w:fill="FFFFFF"/>
          </w:tcPr>
          <w:p w14:paraId="7907DB26" w14:textId="1B27C528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pl-PL" w:eastAsia="en-US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>SKUPAJ za SKLOP A, podsklop A2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D6F4072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837" w:type="dxa"/>
            <w:shd w:val="clear" w:color="auto" w:fill="FFFFFF"/>
            <w:noWrap/>
          </w:tcPr>
          <w:p w14:paraId="70082C67" w14:textId="7755C62C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>276.092,74 €</w:t>
            </w:r>
          </w:p>
        </w:tc>
      </w:tr>
    </w:tbl>
    <w:p w14:paraId="795D51B2" w14:textId="77777777" w:rsidR="00A52DAC" w:rsidRPr="00A52DAC" w:rsidRDefault="00A52DAC" w:rsidP="00A52DAC">
      <w:pPr>
        <w:spacing w:after="0" w:line="260" w:lineRule="exact"/>
        <w:rPr>
          <w:rFonts w:eastAsia="Times New Roman" w:cs="Arial"/>
          <w:bCs/>
          <w:kern w:val="0"/>
          <w:lang w:eastAsia="en-US" w:bidi="ar-SA"/>
        </w:rPr>
      </w:pPr>
    </w:p>
    <w:tbl>
      <w:tblPr>
        <w:tblpPr w:leftFromText="141" w:rightFromText="141" w:vertAnchor="text" w:horzAnchor="margin" w:tblpY="13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6"/>
        <w:gridCol w:w="807"/>
        <w:gridCol w:w="1559"/>
      </w:tblGrid>
      <w:tr w:rsidR="00A52DAC" w:rsidRPr="00A52DAC" w14:paraId="2648C241" w14:textId="77777777" w:rsidTr="00A52DAC">
        <w:trPr>
          <w:trHeight w:val="481"/>
        </w:trPr>
        <w:tc>
          <w:tcPr>
            <w:tcW w:w="36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140FFB" w14:textId="77777777" w:rsidR="00A52DAC" w:rsidRPr="00A52DAC" w:rsidRDefault="00A52DAC" w:rsidP="00A52DAC">
            <w:pPr>
              <w:spacing w:after="0" w:line="252" w:lineRule="auto"/>
              <w:jc w:val="lef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>SKUPAJ za SKLOP A (podsklop A1 + A2):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B5BC77" w14:textId="77777777" w:rsidR="00A52DAC" w:rsidRPr="00A52DAC" w:rsidRDefault="00A52DAC" w:rsidP="00A52DAC">
            <w:pPr>
              <w:spacing w:after="0" w:line="252" w:lineRule="auto"/>
              <w:jc w:val="righ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vAlign w:val="bottom"/>
          </w:tcPr>
          <w:p w14:paraId="6F0C087B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</w:p>
          <w:p w14:paraId="3BAE3C36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 xml:space="preserve">555.582,42 €  </w:t>
            </w:r>
          </w:p>
        </w:tc>
      </w:tr>
      <w:tr w:rsidR="00A52DAC" w:rsidRPr="00A52DAC" w14:paraId="2F46E5D6" w14:textId="77777777" w:rsidTr="00A52DAC">
        <w:trPr>
          <w:trHeight w:val="481"/>
        </w:trPr>
        <w:tc>
          <w:tcPr>
            <w:tcW w:w="3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0FAE6" w14:textId="12BC8BAB" w:rsidR="00A52DAC" w:rsidRPr="00A52DAC" w:rsidRDefault="00A52DAC" w:rsidP="00A52DAC">
            <w:pPr>
              <w:spacing w:after="0" w:line="252" w:lineRule="auto"/>
              <w:jc w:val="lef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>Ostanek sredstev na SKLOPA</w:t>
            </w:r>
            <w:r w:rsidR="007E7FD4" w:rsidRPr="00757256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 xml:space="preserve"> A</w:t>
            </w: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 xml:space="preserve"> (se prenese na SKLOP B)*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B627BD" w14:textId="77777777" w:rsidR="00A52DAC" w:rsidRPr="00A52DAC" w:rsidRDefault="00A52DAC" w:rsidP="00A52DAC">
            <w:pPr>
              <w:spacing w:after="0" w:line="252" w:lineRule="auto"/>
              <w:jc w:val="righ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F63DC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>4.417, 58 €</w:t>
            </w:r>
          </w:p>
        </w:tc>
      </w:tr>
    </w:tbl>
    <w:p w14:paraId="13516988" w14:textId="77777777" w:rsidR="00A52DAC" w:rsidRPr="00757256" w:rsidRDefault="00A52DAC" w:rsidP="00A52DAC">
      <w:pPr>
        <w:tabs>
          <w:tab w:val="left" w:pos="5782"/>
        </w:tabs>
        <w:rPr>
          <w:szCs w:val="20"/>
          <w:lang w:eastAsia="en-US" w:bidi="ar-SA"/>
        </w:rPr>
      </w:pPr>
    </w:p>
    <w:p w14:paraId="14FB3580" w14:textId="77777777" w:rsidR="00A52DAC" w:rsidRPr="00A52DAC" w:rsidRDefault="00A52DAC" w:rsidP="00A52DAC">
      <w:pPr>
        <w:spacing w:after="0" w:line="260" w:lineRule="exact"/>
        <w:rPr>
          <w:rFonts w:eastAsia="Times New Roman" w:cs="Arial"/>
          <w:b/>
          <w:kern w:val="0"/>
          <w:szCs w:val="20"/>
          <w:lang w:eastAsia="en-US" w:bidi="ar-SA"/>
        </w:rPr>
      </w:pPr>
      <w:r w:rsidRPr="00A52DAC">
        <w:rPr>
          <w:rFonts w:eastAsia="Times New Roman" w:cs="Arial"/>
          <w:b/>
          <w:kern w:val="0"/>
          <w:szCs w:val="20"/>
          <w:lang w:eastAsia="en-US" w:bidi="ar-SA"/>
        </w:rPr>
        <w:t>SKLOP B</w:t>
      </w:r>
    </w:p>
    <w:p w14:paraId="5C79D769" w14:textId="77777777" w:rsidR="00A52DAC" w:rsidRPr="00A52DAC" w:rsidRDefault="00A52DAC" w:rsidP="00A52DAC">
      <w:pPr>
        <w:spacing w:after="0" w:line="360" w:lineRule="auto"/>
        <w:rPr>
          <w:rFonts w:eastAsia="Times New Roman" w:cs="Arial"/>
          <w:b/>
          <w:kern w:val="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835"/>
        <w:gridCol w:w="3543"/>
        <w:gridCol w:w="1838"/>
      </w:tblGrid>
      <w:tr w:rsidR="00A52DAC" w:rsidRPr="00A52DAC" w14:paraId="660413C4" w14:textId="77777777" w:rsidTr="007E7FD4">
        <w:trPr>
          <w:trHeight w:val="1004"/>
        </w:trPr>
        <w:tc>
          <w:tcPr>
            <w:tcW w:w="467" w:type="pct"/>
            <w:shd w:val="clear" w:color="auto" w:fill="BDD6EE"/>
            <w:vAlign w:val="center"/>
            <w:hideMark/>
          </w:tcPr>
          <w:p w14:paraId="4949ACCA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bookmarkStart w:id="0" w:name="_Hlk84853920"/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Zap. št.</w:t>
            </w:r>
          </w:p>
        </w:tc>
        <w:tc>
          <w:tcPr>
            <w:tcW w:w="1564" w:type="pct"/>
            <w:shd w:val="clear" w:color="auto" w:fill="BDD6EE"/>
            <w:vAlign w:val="center"/>
            <w:hideMark/>
          </w:tcPr>
          <w:p w14:paraId="2A768C76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Prijavitelj</w:t>
            </w:r>
          </w:p>
        </w:tc>
        <w:tc>
          <w:tcPr>
            <w:tcW w:w="1955" w:type="pct"/>
            <w:shd w:val="clear" w:color="auto" w:fill="BDD6EE"/>
            <w:vAlign w:val="center"/>
          </w:tcPr>
          <w:p w14:paraId="20F764DC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Naslov projekta</w:t>
            </w:r>
          </w:p>
        </w:tc>
        <w:tc>
          <w:tcPr>
            <w:tcW w:w="1014" w:type="pct"/>
            <w:shd w:val="clear" w:color="auto" w:fill="BDD6EE"/>
            <w:vAlign w:val="center"/>
            <w:hideMark/>
          </w:tcPr>
          <w:p w14:paraId="4DE5052B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Višina odobrenih sredstev</w:t>
            </w:r>
          </w:p>
        </w:tc>
      </w:tr>
      <w:bookmarkEnd w:id="0"/>
      <w:tr w:rsidR="00A52DAC" w:rsidRPr="00A52DAC" w14:paraId="33921A17" w14:textId="77777777" w:rsidTr="007E7FD4">
        <w:trPr>
          <w:trHeight w:val="326"/>
        </w:trPr>
        <w:tc>
          <w:tcPr>
            <w:tcW w:w="467" w:type="pct"/>
            <w:shd w:val="clear" w:color="auto" w:fill="FFFFFF" w:themeFill="background1"/>
            <w:noWrap/>
            <w:vAlign w:val="center"/>
          </w:tcPr>
          <w:p w14:paraId="45773B8A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1.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40835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</w:p>
          <w:p w14:paraId="092BA263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Cona zavod za procesiranje sodobne umetnosti</w:t>
            </w:r>
          </w:p>
          <w:p w14:paraId="6A016E3A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</w:p>
        </w:tc>
        <w:tc>
          <w:tcPr>
            <w:tcW w:w="1955" w:type="pct"/>
            <w:shd w:val="clear" w:color="auto" w:fill="FFFFFF"/>
          </w:tcPr>
          <w:p w14:paraId="53EEA519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Sejalke_ zelena sodelovanja festivala TO</w:t>
            </w:r>
            <w:proofErr w:type="gramStart"/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)</w:t>
            </w:r>
            <w:proofErr w:type="gramEnd"/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pot</w:t>
            </w:r>
          </w:p>
          <w:p w14:paraId="05409DDB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F49202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 xml:space="preserve">8.000,00 €  </w:t>
            </w:r>
          </w:p>
        </w:tc>
      </w:tr>
      <w:tr w:rsidR="00A52DAC" w:rsidRPr="00A52DAC" w14:paraId="07936813" w14:textId="77777777" w:rsidTr="007E7FD4">
        <w:trPr>
          <w:trHeight w:val="557"/>
        </w:trPr>
        <w:tc>
          <w:tcPr>
            <w:tcW w:w="467" w:type="pct"/>
            <w:shd w:val="clear" w:color="auto" w:fill="FFFFFF" w:themeFill="background1"/>
            <w:noWrap/>
            <w:vAlign w:val="center"/>
          </w:tcPr>
          <w:p w14:paraId="06FFA326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2.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2A486" w14:textId="77777777" w:rsidR="00A52DAC" w:rsidRPr="00A52DAC" w:rsidRDefault="00A52DAC" w:rsidP="00A52DAC">
            <w:pPr>
              <w:spacing w:after="0" w:line="260" w:lineRule="exact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  <w:t>PROJEKT ATOL Zavod za umetniško produkcijo, posredovanje in založništvo, Ljubljana</w:t>
            </w:r>
          </w:p>
        </w:tc>
        <w:tc>
          <w:tcPr>
            <w:tcW w:w="1955" w:type="pct"/>
            <w:shd w:val="clear" w:color="auto" w:fill="FFFFFF"/>
          </w:tcPr>
          <w:p w14:paraId="040E799B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 xml:space="preserve">Ozelenitev dogodka </w:t>
            </w:r>
            <w:proofErr w:type="spellStart"/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PIFcamp</w:t>
            </w:r>
            <w:proofErr w:type="spellEnd"/>
          </w:p>
          <w:p w14:paraId="3A5BE961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14FF4F" w14:textId="77777777" w:rsidR="00A52DAC" w:rsidRPr="00A52DAC" w:rsidRDefault="00A52DAC" w:rsidP="00A52DAC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  <w:t>8.000,00 €</w:t>
            </w:r>
          </w:p>
        </w:tc>
      </w:tr>
      <w:tr w:rsidR="00A52DAC" w:rsidRPr="00A52DAC" w14:paraId="00643DF4" w14:textId="77777777" w:rsidTr="007E7FD4">
        <w:trPr>
          <w:trHeight w:val="545"/>
        </w:trPr>
        <w:tc>
          <w:tcPr>
            <w:tcW w:w="467" w:type="pct"/>
            <w:shd w:val="clear" w:color="auto" w:fill="FFFFFF" w:themeFill="background1"/>
            <w:noWrap/>
            <w:vAlign w:val="center"/>
          </w:tcPr>
          <w:p w14:paraId="3D0C4372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3.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43C24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Zavod za podporo civilnodružbenih iniciativ in multikulturno sodelovanje Pekarna Magdalenske mreže Maribor</w:t>
            </w:r>
          </w:p>
        </w:tc>
        <w:tc>
          <w:tcPr>
            <w:tcW w:w="1955" w:type="pct"/>
            <w:shd w:val="clear" w:color="auto" w:fill="FFFFFF"/>
          </w:tcPr>
          <w:p w14:paraId="5E03EEBE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Animirajmo v zeleno!</w:t>
            </w:r>
          </w:p>
          <w:p w14:paraId="57EADBAB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FA177E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7.999,40 €</w:t>
            </w:r>
          </w:p>
        </w:tc>
      </w:tr>
      <w:tr w:rsidR="00A52DAC" w:rsidRPr="00A52DAC" w14:paraId="24DCD13E" w14:textId="77777777" w:rsidTr="007E7FD4">
        <w:trPr>
          <w:trHeight w:val="697"/>
        </w:trPr>
        <w:tc>
          <w:tcPr>
            <w:tcW w:w="467" w:type="pct"/>
            <w:shd w:val="clear" w:color="auto" w:fill="FFFFFF" w:themeFill="background1"/>
            <w:noWrap/>
            <w:vAlign w:val="center"/>
          </w:tcPr>
          <w:p w14:paraId="20A972D0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4.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65FBF" w14:textId="77777777" w:rsidR="00A52DAC" w:rsidRPr="00A52DAC" w:rsidRDefault="00A52DAC" w:rsidP="00A52DAC">
            <w:pPr>
              <w:spacing w:after="0" w:line="260" w:lineRule="exact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  <w:t>OTOK, zavod za razvoj kulture in družbe</w:t>
            </w:r>
          </w:p>
        </w:tc>
        <w:tc>
          <w:tcPr>
            <w:tcW w:w="1955" w:type="pct"/>
            <w:shd w:val="clear" w:color="auto" w:fill="FFFFFF"/>
          </w:tcPr>
          <w:p w14:paraId="4CB3DD81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 xml:space="preserve">Mednarodni filmski festival Kino Otok - Isola </w:t>
            </w:r>
            <w:proofErr w:type="spellStart"/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Cinema</w:t>
            </w:r>
            <w:proofErr w:type="spellEnd"/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 xml:space="preserve"> na poti </w:t>
            </w:r>
            <w:proofErr w:type="spellStart"/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zero</w:t>
            </w:r>
            <w:proofErr w:type="spellEnd"/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 xml:space="preserve"> </w:t>
            </w:r>
            <w:proofErr w:type="spellStart"/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waste</w:t>
            </w:r>
            <w:proofErr w:type="spellEnd"/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4583C4" w14:textId="77777777" w:rsidR="00A52DAC" w:rsidRPr="00A52DAC" w:rsidRDefault="00A52DAC" w:rsidP="00A52DAC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en-US" w:bidi="ar-SA"/>
              </w:rPr>
              <w:t>7.997,02 €</w:t>
            </w:r>
          </w:p>
        </w:tc>
      </w:tr>
      <w:tr w:rsidR="00A52DAC" w:rsidRPr="00A52DAC" w14:paraId="5F6ED1B1" w14:textId="77777777" w:rsidTr="007E7FD4">
        <w:trPr>
          <w:trHeight w:val="673"/>
        </w:trPr>
        <w:tc>
          <w:tcPr>
            <w:tcW w:w="467" w:type="pct"/>
            <w:shd w:val="clear" w:color="auto" w:fill="FFFFFF" w:themeFill="background1"/>
            <w:noWrap/>
            <w:vAlign w:val="center"/>
          </w:tcPr>
          <w:p w14:paraId="46540599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5.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7A2C3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DRUŠTVO SLOVENSKIH PISATELJEV</w:t>
            </w:r>
          </w:p>
        </w:tc>
        <w:tc>
          <w:tcPr>
            <w:tcW w:w="1955" w:type="pct"/>
            <w:shd w:val="clear" w:color="auto" w:fill="FFFFFF"/>
          </w:tcPr>
          <w:p w14:paraId="42DBE70F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Zeleni prehod Mednarodnega literarnega festivala Vilenica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3C0A96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8.000,00 €</w:t>
            </w:r>
          </w:p>
        </w:tc>
      </w:tr>
      <w:tr w:rsidR="00A52DAC" w:rsidRPr="00A52DAC" w14:paraId="6B6F8051" w14:textId="77777777" w:rsidTr="007E7FD4">
        <w:trPr>
          <w:trHeight w:val="413"/>
        </w:trPr>
        <w:tc>
          <w:tcPr>
            <w:tcW w:w="467" w:type="pct"/>
            <w:shd w:val="clear" w:color="auto" w:fill="FFFFFF"/>
            <w:noWrap/>
            <w:vAlign w:val="center"/>
          </w:tcPr>
          <w:p w14:paraId="396F4BCB" w14:textId="77777777" w:rsidR="00A52DAC" w:rsidRPr="00A52DAC" w:rsidRDefault="00A52DAC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kern w:val="0"/>
                <w:szCs w:val="20"/>
                <w:lang w:eastAsia="en-US" w:bidi="ar-SA"/>
              </w:rPr>
              <w:t>6.*</w:t>
            </w:r>
          </w:p>
        </w:tc>
        <w:tc>
          <w:tcPr>
            <w:tcW w:w="1564" w:type="pct"/>
            <w:shd w:val="clear" w:color="auto" w:fill="FFFFFF"/>
          </w:tcPr>
          <w:p w14:paraId="7DBB7213" w14:textId="77777777" w:rsidR="00A52DAC" w:rsidRPr="00A52DAC" w:rsidRDefault="00A52DAC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  <w:t>Društvo za sodobni ples Slovenije</w:t>
            </w:r>
          </w:p>
        </w:tc>
        <w:tc>
          <w:tcPr>
            <w:tcW w:w="1955" w:type="pct"/>
            <w:shd w:val="clear" w:color="auto" w:fill="FFFFFF"/>
          </w:tcPr>
          <w:p w14:paraId="1B14401C" w14:textId="77777777" w:rsidR="00A52DAC" w:rsidRPr="00A52DAC" w:rsidRDefault="00A52DAC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  <w:t>Zelena Gibanica</w:t>
            </w:r>
          </w:p>
        </w:tc>
        <w:tc>
          <w:tcPr>
            <w:tcW w:w="1014" w:type="pct"/>
            <w:shd w:val="clear" w:color="auto" w:fill="FFFFFF"/>
            <w:noWrap/>
          </w:tcPr>
          <w:p w14:paraId="72EC39BA" w14:textId="77777777" w:rsidR="00A52DAC" w:rsidRPr="00A52DAC" w:rsidRDefault="00A52DAC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 xml:space="preserve">4.421,16 € </w:t>
            </w:r>
          </w:p>
        </w:tc>
      </w:tr>
      <w:tr w:rsidR="007E7FD4" w:rsidRPr="00A52DAC" w14:paraId="292BCBF4" w14:textId="77777777" w:rsidTr="007E7FD4">
        <w:trPr>
          <w:trHeight w:val="413"/>
        </w:trPr>
        <w:tc>
          <w:tcPr>
            <w:tcW w:w="467" w:type="pct"/>
            <w:shd w:val="clear" w:color="auto" w:fill="FFFFFF"/>
            <w:noWrap/>
            <w:vAlign w:val="center"/>
          </w:tcPr>
          <w:p w14:paraId="17FB4E71" w14:textId="77777777" w:rsidR="007E7FD4" w:rsidRPr="00A52DAC" w:rsidRDefault="007E7FD4" w:rsidP="00A52DAC">
            <w:pPr>
              <w:spacing w:after="0" w:line="260" w:lineRule="exact"/>
              <w:jc w:val="center"/>
              <w:rPr>
                <w:rFonts w:eastAsia="Times New Roman" w:cs="Arial"/>
                <w:kern w:val="0"/>
                <w:szCs w:val="20"/>
                <w:lang w:eastAsia="en-US" w:bidi="ar-SA"/>
              </w:rPr>
            </w:pPr>
          </w:p>
        </w:tc>
        <w:tc>
          <w:tcPr>
            <w:tcW w:w="1564" w:type="pct"/>
            <w:shd w:val="clear" w:color="auto" w:fill="FFFFFF"/>
          </w:tcPr>
          <w:p w14:paraId="1EFD0F4F" w14:textId="6646E913" w:rsidR="007E7FD4" w:rsidRPr="00A52DAC" w:rsidRDefault="007E7FD4" w:rsidP="00A52DA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kern w:val="0"/>
                <w:szCs w:val="20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>SKUPAJ za SKLOP B</w:t>
            </w:r>
          </w:p>
        </w:tc>
        <w:tc>
          <w:tcPr>
            <w:tcW w:w="1955" w:type="pct"/>
            <w:shd w:val="clear" w:color="auto" w:fill="FFFFFF"/>
          </w:tcPr>
          <w:p w14:paraId="6D40FD66" w14:textId="77777777" w:rsidR="007E7FD4" w:rsidRPr="00A52DAC" w:rsidRDefault="007E7FD4" w:rsidP="00A52D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n-US" w:bidi="ar-SA"/>
              </w:rPr>
            </w:pPr>
          </w:p>
        </w:tc>
        <w:tc>
          <w:tcPr>
            <w:tcW w:w="1014" w:type="pct"/>
            <w:shd w:val="clear" w:color="auto" w:fill="FFFFFF"/>
            <w:noWrap/>
          </w:tcPr>
          <w:p w14:paraId="714618A1" w14:textId="7A67CC81" w:rsidR="007E7FD4" w:rsidRPr="00A52DAC" w:rsidRDefault="007E7FD4" w:rsidP="00A52DA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 xml:space="preserve">44.417,58 </w:t>
            </w:r>
            <w:r w:rsidRPr="00A52DAC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US" w:bidi="ar-SA"/>
              </w:rPr>
              <w:t>€</w:t>
            </w:r>
          </w:p>
        </w:tc>
      </w:tr>
    </w:tbl>
    <w:p w14:paraId="2F9A850F" w14:textId="77777777" w:rsidR="00A52DAC" w:rsidRDefault="00A52DAC" w:rsidP="00A52DAC">
      <w:pPr>
        <w:spacing w:after="0" w:line="360" w:lineRule="auto"/>
        <w:rPr>
          <w:rFonts w:eastAsia="Times New Roman" w:cs="Arial"/>
          <w:b/>
          <w:kern w:val="0"/>
          <w:lang w:eastAsia="en-US" w:bidi="ar-SA"/>
        </w:rPr>
      </w:pPr>
    </w:p>
    <w:p w14:paraId="46A63D09" w14:textId="77777777" w:rsidR="007E7FD4" w:rsidRPr="00A52DAC" w:rsidRDefault="007E7FD4" w:rsidP="00A52DAC">
      <w:pPr>
        <w:spacing w:after="0" w:line="360" w:lineRule="auto"/>
        <w:rPr>
          <w:rFonts w:eastAsia="Times New Roman" w:cs="Arial"/>
          <w:b/>
          <w:kern w:val="0"/>
          <w:lang w:eastAsia="en-US" w:bidi="ar-S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5"/>
        <w:gridCol w:w="838"/>
        <w:gridCol w:w="1559"/>
      </w:tblGrid>
      <w:tr w:rsidR="00A52DAC" w:rsidRPr="00A52DAC" w14:paraId="15002CD8" w14:textId="77777777" w:rsidTr="007E7FD4">
        <w:trPr>
          <w:trHeight w:val="481"/>
        </w:trPr>
        <w:tc>
          <w:tcPr>
            <w:tcW w:w="3679" w:type="pct"/>
            <w:shd w:val="clear" w:color="auto" w:fill="auto"/>
            <w:vAlign w:val="bottom"/>
          </w:tcPr>
          <w:p w14:paraId="64D8D6DB" w14:textId="77777777" w:rsidR="00A52DAC" w:rsidRPr="00A52DAC" w:rsidRDefault="00A52DAC" w:rsidP="00A52DAC">
            <w:pPr>
              <w:spacing w:after="0" w:line="252" w:lineRule="auto"/>
              <w:jc w:val="lef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>SKUPAJ za SKLOP A+ B:</w:t>
            </w: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6DB77024" w14:textId="77777777" w:rsidR="00A52DAC" w:rsidRPr="00A52DAC" w:rsidRDefault="00A52DAC" w:rsidP="00A52DAC">
            <w:pPr>
              <w:spacing w:after="0" w:line="252" w:lineRule="auto"/>
              <w:jc w:val="lef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</w:p>
        </w:tc>
        <w:tc>
          <w:tcPr>
            <w:tcW w:w="859" w:type="pct"/>
            <w:vAlign w:val="bottom"/>
          </w:tcPr>
          <w:p w14:paraId="3155F417" w14:textId="77777777" w:rsidR="00A52DAC" w:rsidRPr="00A52DAC" w:rsidRDefault="00A52DAC" w:rsidP="00A52DAC">
            <w:pPr>
              <w:spacing w:after="0" w:line="252" w:lineRule="auto"/>
              <w:jc w:val="righ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</w:p>
          <w:p w14:paraId="4981D61F" w14:textId="77777777" w:rsidR="00A52DAC" w:rsidRPr="00A52DAC" w:rsidRDefault="00A52DAC" w:rsidP="00A52DAC">
            <w:pPr>
              <w:spacing w:after="0" w:line="252" w:lineRule="auto"/>
              <w:jc w:val="right"/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</w:pPr>
            <w:r w:rsidRPr="00A52DAC">
              <w:rPr>
                <w:rFonts w:eastAsia="Times New Roman" w:cs="Arial"/>
                <w:b/>
                <w:kern w:val="0"/>
                <w:szCs w:val="20"/>
                <w:u w:val="double"/>
                <w:lang w:eastAsia="sl-SI" w:bidi="ar-SA"/>
              </w:rPr>
              <w:t xml:space="preserve">600.000,00 € </w:t>
            </w:r>
          </w:p>
        </w:tc>
      </w:tr>
    </w:tbl>
    <w:p w14:paraId="42C51C2E" w14:textId="77777777" w:rsidR="00A52DAC" w:rsidRPr="00A52DAC" w:rsidRDefault="00A52DAC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598E2240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63E3EC35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5279ECA7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70F64EF0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79E7F9E6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479F4515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1EA6A7AC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618D9FCE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40ADD958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5AFEAD9C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64604591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2879378E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5139A0EC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54A85A27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201B0FF2" w14:textId="77777777" w:rsidR="007E7FD4" w:rsidRDefault="007E7FD4" w:rsidP="00A52DAC">
      <w:pPr>
        <w:spacing w:after="0" w:line="260" w:lineRule="exact"/>
        <w:rPr>
          <w:rFonts w:eastAsia="Times New Roman" w:cs="Times New Roman"/>
          <w:kern w:val="0"/>
          <w:lang w:eastAsia="en-US" w:bidi="ar-SA"/>
        </w:rPr>
      </w:pPr>
    </w:p>
    <w:p w14:paraId="5E2056E1" w14:textId="493F685E" w:rsidR="00A52DAC" w:rsidRPr="007E7FD4" w:rsidRDefault="00A52DAC" w:rsidP="007E7FD4">
      <w:pPr>
        <w:spacing w:after="0" w:line="260" w:lineRule="exact"/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</w:pPr>
      <w:r w:rsidRPr="00A52DAC"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  <w:t xml:space="preserve">*Strokovna komisija je skladno s poglavjem 15.1. javnega razpisa sprejela sklep, da se </w:t>
      </w:r>
      <w:bookmarkStart w:id="1" w:name="_Hlk176247960"/>
      <w:r w:rsidRPr="00A52DAC"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  <w:t>morebitni ostanki razpoložljivih sredstev SKLOPA A prenesejo na SKLOP B ter da se lahko preostanek sredstev znotraj SKLOPA B podeli naslednjemu na seznamu oziroma predlogu za dodelitev sredstev, tudi če sredstva ne zadostujejo za celotno zaprošeno višino sredstev</w:t>
      </w:r>
      <w:bookmarkEnd w:id="1"/>
      <w:r w:rsidRPr="00A52DAC"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  <w:t xml:space="preserve"> (znižan znesek sofinanciranja).</w:t>
      </w:r>
    </w:p>
    <w:sectPr w:rsidR="00A52DAC" w:rsidRPr="007E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AF"/>
    <w:rsid w:val="00324D20"/>
    <w:rsid w:val="003B36A7"/>
    <w:rsid w:val="005C13CE"/>
    <w:rsid w:val="00757256"/>
    <w:rsid w:val="007C4BFA"/>
    <w:rsid w:val="007E7FD4"/>
    <w:rsid w:val="008423AA"/>
    <w:rsid w:val="008D2FE2"/>
    <w:rsid w:val="00A26CAF"/>
    <w:rsid w:val="00A52DAC"/>
    <w:rsid w:val="00A90FB3"/>
    <w:rsid w:val="00CB2B97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FB98"/>
  <w15:chartTrackingRefBased/>
  <w15:docId w15:val="{F0B1A695-AEA6-4F71-A2EC-3660712D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2FE2"/>
    <w:pPr>
      <w:spacing w:after="200" w:line="276" w:lineRule="auto"/>
      <w:jc w:val="both"/>
    </w:pPr>
    <w:rPr>
      <w:rFonts w:ascii="Arial" w:eastAsia="Noto Sans CJK SC Regular" w:hAnsi="Arial" w:cs="FreeSans"/>
      <w:kern w:val="3"/>
      <w:sz w:val="20"/>
      <w:szCs w:val="24"/>
      <w:lang w:eastAsia="zh-CN" w:bidi="hi-IN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26C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mrea">
    <w:name w:val="Table Grid"/>
    <w:basedOn w:val="Navadnatabela"/>
    <w:uiPriority w:val="59"/>
    <w:rsid w:val="003B36A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B36A7"/>
    <w:pPr>
      <w:suppressAutoHyphens/>
      <w:autoSpaceDN w:val="0"/>
      <w:spacing w:after="0" w:line="240" w:lineRule="auto"/>
      <w:textAlignment w:val="baseline"/>
    </w:pPr>
    <w:rPr>
      <w:rFonts w:ascii="Arial" w:eastAsia="Noto Sans CJK SC Regular" w:hAnsi="Arial" w:cs="Mangal"/>
      <w:kern w:val="3"/>
      <w:sz w:val="20"/>
      <w:szCs w:val="21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06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78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3801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 (MK)</dc:creator>
  <cp:keywords/>
  <dc:description/>
  <cp:lastModifiedBy>Blanka Tivadar</cp:lastModifiedBy>
  <cp:revision>2</cp:revision>
  <dcterms:created xsi:type="dcterms:W3CDTF">2024-09-12T13:41:00Z</dcterms:created>
  <dcterms:modified xsi:type="dcterms:W3CDTF">2024-09-12T13:41:00Z</dcterms:modified>
</cp:coreProperties>
</file>