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CC17F6" w:rsidRDefault="007A67B3" w:rsidP="007067A9">
      <w:pPr>
        <w:rPr>
          <w:rFonts w:cs="Arial"/>
          <w:szCs w:val="20"/>
        </w:rPr>
      </w:pPr>
    </w:p>
    <w:p w14:paraId="5F9675D1" w14:textId="721CF10D" w:rsidR="007A67B3" w:rsidRPr="00CC17F6" w:rsidRDefault="007A67B3" w:rsidP="007067A9">
      <w:pPr>
        <w:rPr>
          <w:rFonts w:cs="Arial"/>
          <w:b/>
          <w:szCs w:val="20"/>
        </w:rPr>
      </w:pPr>
      <w:r w:rsidRPr="00CC17F6">
        <w:rPr>
          <w:rFonts w:cs="Arial"/>
          <w:b/>
          <w:szCs w:val="20"/>
        </w:rPr>
        <w:t>Pogosta vprašanja in odgovori (</w:t>
      </w:r>
      <w:r w:rsidR="00992697" w:rsidRPr="00CC17F6">
        <w:rPr>
          <w:rFonts w:cs="Arial"/>
          <w:b/>
          <w:szCs w:val="20"/>
        </w:rPr>
        <w:t>9</w:t>
      </w:r>
      <w:r w:rsidRPr="00CC17F6">
        <w:rPr>
          <w:rFonts w:cs="Arial"/>
          <w:b/>
          <w:szCs w:val="20"/>
        </w:rPr>
        <w:t xml:space="preserve">. </w:t>
      </w:r>
      <w:r w:rsidR="00DE7C54" w:rsidRPr="00CC17F6">
        <w:rPr>
          <w:rFonts w:cs="Arial"/>
          <w:b/>
          <w:szCs w:val="20"/>
        </w:rPr>
        <w:t>10</w:t>
      </w:r>
      <w:r w:rsidRPr="00CC17F6">
        <w:rPr>
          <w:rFonts w:cs="Arial"/>
          <w:b/>
          <w:szCs w:val="20"/>
        </w:rPr>
        <w:t>. 202</w:t>
      </w:r>
      <w:r w:rsidR="0051348A" w:rsidRPr="00CC17F6">
        <w:rPr>
          <w:rFonts w:cs="Arial"/>
          <w:b/>
          <w:szCs w:val="20"/>
        </w:rPr>
        <w:t>4</w:t>
      </w:r>
      <w:r w:rsidRPr="00CC17F6">
        <w:rPr>
          <w:rFonts w:cs="Arial"/>
          <w:b/>
          <w:szCs w:val="20"/>
        </w:rPr>
        <w:t>)</w:t>
      </w:r>
    </w:p>
    <w:p w14:paraId="7920247B" w14:textId="77777777" w:rsidR="00D47484" w:rsidRPr="00CC17F6" w:rsidRDefault="00D47484" w:rsidP="00F376F5">
      <w:pPr>
        <w:rPr>
          <w:rFonts w:cs="Arial"/>
          <w:szCs w:val="20"/>
        </w:rPr>
      </w:pPr>
    </w:p>
    <w:p w14:paraId="181F4E01" w14:textId="77777777" w:rsidR="006465A4" w:rsidRPr="00CC17F6" w:rsidRDefault="006465A4" w:rsidP="007067A9">
      <w:pPr>
        <w:rPr>
          <w:rFonts w:cs="Arial"/>
          <w:b/>
          <w:szCs w:val="20"/>
        </w:rPr>
      </w:pPr>
    </w:p>
    <w:p w14:paraId="7D54324C" w14:textId="4ADC6383" w:rsidR="00E8440D" w:rsidRPr="00CC17F6" w:rsidRDefault="00233CC7" w:rsidP="007067A9">
      <w:pPr>
        <w:rPr>
          <w:rFonts w:cs="Arial"/>
          <w:b/>
          <w:szCs w:val="20"/>
        </w:rPr>
      </w:pPr>
      <w:r w:rsidRPr="00CC17F6">
        <w:rPr>
          <w:rFonts w:cs="Arial"/>
          <w:b/>
          <w:szCs w:val="20"/>
        </w:rPr>
        <w:t>1</w:t>
      </w:r>
      <w:r w:rsidR="00E8440D" w:rsidRPr="00CC17F6">
        <w:rPr>
          <w:rFonts w:cs="Arial"/>
          <w:b/>
          <w:szCs w:val="20"/>
        </w:rPr>
        <w:t>. Najmanj koliko članov mora biti v projektni skupini?</w:t>
      </w:r>
    </w:p>
    <w:p w14:paraId="1A3E5591" w14:textId="5EF7FB3B" w:rsidR="00E8440D" w:rsidRPr="00CC17F6" w:rsidRDefault="00E8440D" w:rsidP="007067A9">
      <w:pPr>
        <w:rPr>
          <w:rFonts w:cs="Arial"/>
          <w:b/>
          <w:szCs w:val="20"/>
        </w:rPr>
      </w:pPr>
    </w:p>
    <w:p w14:paraId="182FC1D7" w14:textId="0C830F09" w:rsidR="00E8440D" w:rsidRPr="00CC17F6" w:rsidRDefault="00E8440D" w:rsidP="007067A9">
      <w:pPr>
        <w:rPr>
          <w:rFonts w:cs="Arial"/>
          <w:bCs/>
          <w:szCs w:val="20"/>
        </w:rPr>
      </w:pPr>
      <w:r w:rsidRPr="00CC17F6">
        <w:rPr>
          <w:rFonts w:cs="Arial"/>
          <w:b/>
          <w:szCs w:val="20"/>
        </w:rPr>
        <w:t xml:space="preserve">Odgovor: </w:t>
      </w:r>
      <w:r w:rsidR="00E154A8" w:rsidRPr="00CC17F6">
        <w:rPr>
          <w:rFonts w:cs="Arial"/>
          <w:bCs/>
          <w:szCs w:val="20"/>
        </w:rPr>
        <w:t xml:space="preserve">Javni razpis eksplicitno ne določa najnižjega možnega števila članov projektne skupine, je pa glede na </w:t>
      </w:r>
      <w:r w:rsidR="005617CA" w:rsidRPr="00CC17F6">
        <w:rPr>
          <w:rFonts w:cs="Arial"/>
          <w:bCs/>
          <w:szCs w:val="20"/>
        </w:rPr>
        <w:t>posebna pogoja</w:t>
      </w:r>
      <w:r w:rsidR="00E154A8" w:rsidRPr="00CC17F6">
        <w:rPr>
          <w:rFonts w:cs="Arial"/>
          <w:bCs/>
          <w:szCs w:val="20"/>
        </w:rPr>
        <w:t xml:space="preserve"> jasno, da mora</w:t>
      </w:r>
      <w:r w:rsidR="005617CA" w:rsidRPr="00CC17F6">
        <w:rPr>
          <w:rFonts w:cs="Arial"/>
          <w:bCs/>
          <w:szCs w:val="20"/>
        </w:rPr>
        <w:t xml:space="preserve"> projektna skupina vključevati najmanj vodjo projekta in člana z izkušnjami iz poučevanja slovenščine kot tujega jezika, če prijavlja projekt v okviru razpisnega predmeta 2.2.1</w:t>
      </w:r>
      <w:r w:rsidR="008627A5" w:rsidRPr="00CC17F6">
        <w:rPr>
          <w:rFonts w:cs="Arial"/>
          <w:bCs/>
          <w:szCs w:val="20"/>
        </w:rPr>
        <w:t>,</w:t>
      </w:r>
      <w:r w:rsidR="005617CA" w:rsidRPr="00CC17F6">
        <w:rPr>
          <w:rFonts w:cs="Arial"/>
          <w:bCs/>
          <w:szCs w:val="20"/>
        </w:rPr>
        <w:t xml:space="preserve"> oziroma člana s končano izobrazbo 2. bolonjske stopnje oziroma univerzitetno izobrazbo slovenistične </w:t>
      </w:r>
      <w:r w:rsidR="005617CA" w:rsidRPr="00CC17F6">
        <w:rPr>
          <w:rFonts w:cs="Arial"/>
          <w:szCs w:val="20"/>
        </w:rPr>
        <w:t>smeri (VII/2), če prijavitelj prijavlja projekt v okviru razpisnega predmeta 2.2.2</w:t>
      </w:r>
      <w:r w:rsidR="00E154A8" w:rsidRPr="00CC17F6">
        <w:rPr>
          <w:rFonts w:cs="Arial"/>
          <w:bCs/>
          <w:szCs w:val="20"/>
        </w:rPr>
        <w:t xml:space="preserve">. Člani projektne skupine načrtujejo, razvijajo projekt, zato je </w:t>
      </w:r>
      <w:r w:rsidR="005617CA" w:rsidRPr="00CC17F6">
        <w:rPr>
          <w:rFonts w:cs="Arial"/>
          <w:bCs/>
          <w:szCs w:val="20"/>
        </w:rPr>
        <w:t>njihov</w:t>
      </w:r>
      <w:r w:rsidR="00D47484" w:rsidRPr="00CC17F6">
        <w:rPr>
          <w:rFonts w:cs="Arial"/>
          <w:bCs/>
          <w:szCs w:val="20"/>
        </w:rPr>
        <w:t>o</w:t>
      </w:r>
      <w:r w:rsidR="005617CA" w:rsidRPr="00CC17F6">
        <w:rPr>
          <w:rFonts w:cs="Arial"/>
          <w:bCs/>
          <w:szCs w:val="20"/>
        </w:rPr>
        <w:t xml:space="preserve"> št</w:t>
      </w:r>
      <w:r w:rsidR="00D47484" w:rsidRPr="00CC17F6">
        <w:rPr>
          <w:rFonts w:cs="Arial"/>
          <w:bCs/>
          <w:szCs w:val="20"/>
        </w:rPr>
        <w:t xml:space="preserve">evilo odvisno od zasnovane vsebine in obsega projekta. </w:t>
      </w:r>
    </w:p>
    <w:p w14:paraId="1EF112CB" w14:textId="77777777" w:rsidR="00233CC7" w:rsidRDefault="00233CC7" w:rsidP="007067A9">
      <w:pPr>
        <w:rPr>
          <w:rFonts w:cs="Arial"/>
          <w:bCs/>
          <w:szCs w:val="20"/>
        </w:rPr>
      </w:pPr>
    </w:p>
    <w:p w14:paraId="1D16327C" w14:textId="77777777" w:rsidR="00072C91" w:rsidRPr="00CC17F6" w:rsidRDefault="00072C91" w:rsidP="007067A9">
      <w:pPr>
        <w:rPr>
          <w:rFonts w:cs="Arial"/>
          <w:bCs/>
          <w:szCs w:val="20"/>
        </w:rPr>
      </w:pPr>
    </w:p>
    <w:p w14:paraId="62A30455" w14:textId="170F9D2C" w:rsidR="00D47484" w:rsidRPr="00CC17F6" w:rsidRDefault="00233CC7" w:rsidP="007067A9">
      <w:pPr>
        <w:rPr>
          <w:rFonts w:cs="Arial"/>
          <w:b/>
          <w:szCs w:val="20"/>
        </w:rPr>
      </w:pPr>
      <w:r w:rsidRPr="00CC17F6">
        <w:rPr>
          <w:rFonts w:cs="Arial"/>
          <w:b/>
          <w:szCs w:val="20"/>
        </w:rPr>
        <w:t>2</w:t>
      </w:r>
      <w:r w:rsidR="00D47484" w:rsidRPr="00CC17F6">
        <w:rPr>
          <w:rFonts w:cs="Arial"/>
          <w:b/>
          <w:szCs w:val="20"/>
        </w:rPr>
        <w:t>. Ali je lahko član projektne skupine z izkušnjami iz poučevanja slovenščine kot tujega jezika oz. s končano izobrazbo 2. bolonjske stopnje oziroma univerzitetno izobrazbo slovenistične smeri upokojenec?</w:t>
      </w:r>
    </w:p>
    <w:p w14:paraId="04429F71" w14:textId="77777777" w:rsidR="0024406C" w:rsidRPr="00CC17F6" w:rsidRDefault="0024406C" w:rsidP="007067A9">
      <w:pPr>
        <w:rPr>
          <w:rFonts w:cs="Arial"/>
          <w:b/>
          <w:szCs w:val="20"/>
        </w:rPr>
      </w:pPr>
    </w:p>
    <w:p w14:paraId="05AB0650" w14:textId="0274750A" w:rsidR="0024406C" w:rsidRPr="00CC17F6" w:rsidRDefault="009E5759" w:rsidP="007067A9">
      <w:pPr>
        <w:rPr>
          <w:rFonts w:cs="Arial"/>
          <w:bCs/>
          <w:szCs w:val="20"/>
        </w:rPr>
      </w:pPr>
      <w:r w:rsidRPr="00CC17F6">
        <w:rPr>
          <w:rFonts w:cs="Arial"/>
          <w:b/>
          <w:szCs w:val="20"/>
        </w:rPr>
        <w:t>Odgovor:</w:t>
      </w:r>
      <w:r w:rsidRPr="00CC17F6">
        <w:rPr>
          <w:rFonts w:cs="Arial"/>
          <w:bCs/>
          <w:szCs w:val="20"/>
        </w:rPr>
        <w:t xml:space="preserve"> </w:t>
      </w:r>
      <w:r w:rsidR="0024406C" w:rsidRPr="00CC17F6">
        <w:rPr>
          <w:rFonts w:cs="Arial"/>
          <w:bCs/>
          <w:szCs w:val="20"/>
        </w:rPr>
        <w:t>Da</w:t>
      </w:r>
      <w:r w:rsidRPr="00CC17F6">
        <w:rPr>
          <w:rFonts w:cs="Arial"/>
          <w:bCs/>
          <w:szCs w:val="20"/>
        </w:rPr>
        <w:t>, lahko je upokojenec.</w:t>
      </w:r>
      <w:r w:rsidR="0024406C" w:rsidRPr="00CC17F6">
        <w:rPr>
          <w:rFonts w:cs="Arial"/>
          <w:bCs/>
          <w:szCs w:val="20"/>
        </w:rPr>
        <w:t xml:space="preserve"> Javni razpis določa samo, da mora član projektne skupine z izkušnjami iz poučevanja slovenščine kot tujega jezika v okviru razpisnega predmeta 2.2.1 imeti izkušnje iz poučevanja slovenščine ko tujega jezika, za kar mora v vlogi predložiti potrdilo o delovnih izkušnjahiz poučevanja slovenščine kot tujega jezika. Član projektne skupine s končano izobrazbo 2. bolonjske stopnje oziroma univerzitetno izobrazbo slovenistične smeri v okviru razpisnega predmeta 2.2.2 mora v vlogi predložiti </w:t>
      </w:r>
      <w:r w:rsidRPr="00CC17F6">
        <w:rPr>
          <w:rFonts w:cs="Arial"/>
          <w:bCs/>
          <w:szCs w:val="20"/>
        </w:rPr>
        <w:t xml:space="preserve">fotokopijo spričevala ali ustrezno potrdilo fakultete o dokončanem študiju. </w:t>
      </w:r>
    </w:p>
    <w:p w14:paraId="0753C2C4" w14:textId="77777777" w:rsidR="00D47484" w:rsidRPr="00CC17F6" w:rsidRDefault="00D47484" w:rsidP="007067A9">
      <w:pPr>
        <w:rPr>
          <w:rFonts w:cs="Arial"/>
          <w:b/>
          <w:szCs w:val="20"/>
        </w:rPr>
      </w:pPr>
    </w:p>
    <w:p w14:paraId="7E4771B3" w14:textId="77777777" w:rsidR="009E5759" w:rsidRPr="00CC17F6" w:rsidRDefault="009E5759" w:rsidP="007067A9">
      <w:pPr>
        <w:rPr>
          <w:rFonts w:cs="Arial"/>
          <w:b/>
          <w:szCs w:val="20"/>
        </w:rPr>
      </w:pPr>
    </w:p>
    <w:p w14:paraId="3BFB9A99" w14:textId="71F41D0E" w:rsidR="009E5759" w:rsidRPr="00CC17F6" w:rsidRDefault="009E5759" w:rsidP="007067A9">
      <w:pPr>
        <w:rPr>
          <w:rFonts w:cs="Arial"/>
          <w:b/>
          <w:szCs w:val="20"/>
        </w:rPr>
      </w:pPr>
      <w:r w:rsidRPr="00CC17F6">
        <w:rPr>
          <w:rFonts w:cs="Arial"/>
          <w:b/>
          <w:szCs w:val="20"/>
        </w:rPr>
        <w:t>3. Ali mora biti član projekte skupine v okviru razpisnega predmeta 2.2.2 ravno slovenist? Je lahko npr. tudi komparativist z opravljenim izpitom iz slovenskega jezika?</w:t>
      </w:r>
    </w:p>
    <w:p w14:paraId="0DCAF8DE" w14:textId="77777777" w:rsidR="00D47484" w:rsidRPr="00CC17F6" w:rsidRDefault="00D47484" w:rsidP="007067A9">
      <w:pPr>
        <w:rPr>
          <w:rFonts w:cs="Arial"/>
          <w:b/>
          <w:szCs w:val="20"/>
        </w:rPr>
      </w:pPr>
    </w:p>
    <w:p w14:paraId="4A174DEF" w14:textId="17C97601" w:rsidR="00FA0E6D" w:rsidRPr="00CC17F6" w:rsidRDefault="009E5759" w:rsidP="007067A9">
      <w:pPr>
        <w:rPr>
          <w:rFonts w:cs="Arial"/>
          <w:szCs w:val="20"/>
        </w:rPr>
      </w:pPr>
      <w:r w:rsidRPr="00CC17F6">
        <w:rPr>
          <w:rFonts w:cs="Arial"/>
          <w:b/>
          <w:szCs w:val="20"/>
        </w:rPr>
        <w:t xml:space="preserve">Odgovor: </w:t>
      </w:r>
      <w:r w:rsidRPr="00CC17F6">
        <w:rPr>
          <w:rFonts w:cs="Arial"/>
          <w:bCs/>
          <w:szCs w:val="20"/>
        </w:rPr>
        <w:t xml:space="preserve">Član projektne skupine v okviru razpisnega predmeta 2.2.2 mora </w:t>
      </w:r>
      <w:r w:rsidR="00FA0E6D" w:rsidRPr="00CC17F6">
        <w:rPr>
          <w:rFonts w:cs="Arial"/>
          <w:bCs/>
          <w:szCs w:val="20"/>
        </w:rPr>
        <w:t xml:space="preserve">imeti </w:t>
      </w:r>
      <w:r w:rsidR="00FA0E6D" w:rsidRPr="00CC17F6">
        <w:rPr>
          <w:rFonts w:cs="Arial"/>
          <w:szCs w:val="20"/>
        </w:rPr>
        <w:t>končano izobrazbo 2. bolonjske stopnje oziroma univerzitetno izobrazbo slovenistične smeri (VII/2) in ne more biti komparativist z opravljenim izpitom iz slovenskega jezika.</w:t>
      </w:r>
    </w:p>
    <w:p w14:paraId="0A8787AA" w14:textId="77777777" w:rsidR="00FA0E6D" w:rsidRPr="00CC17F6" w:rsidRDefault="00FA0E6D" w:rsidP="007067A9">
      <w:pPr>
        <w:rPr>
          <w:rFonts w:cs="Arial"/>
          <w:szCs w:val="20"/>
        </w:rPr>
      </w:pPr>
    </w:p>
    <w:p w14:paraId="4B031D26" w14:textId="77777777" w:rsidR="002351DF" w:rsidRPr="00CC17F6" w:rsidRDefault="002351DF" w:rsidP="007067A9">
      <w:pPr>
        <w:rPr>
          <w:rFonts w:cs="Arial"/>
          <w:szCs w:val="20"/>
        </w:rPr>
      </w:pPr>
    </w:p>
    <w:p w14:paraId="2D4BF7C4" w14:textId="65588493" w:rsidR="00FA0E6D" w:rsidRPr="00CC17F6" w:rsidRDefault="00FA0E6D" w:rsidP="007067A9">
      <w:pPr>
        <w:rPr>
          <w:rFonts w:cs="Arial"/>
          <w:b/>
          <w:bCs/>
          <w:szCs w:val="20"/>
        </w:rPr>
      </w:pPr>
      <w:r w:rsidRPr="00CC17F6">
        <w:rPr>
          <w:rFonts w:cs="Arial"/>
          <w:b/>
          <w:bCs/>
          <w:szCs w:val="20"/>
        </w:rPr>
        <w:t>4. Ali se lahko projekti začnejo pred 1. 1. 2025?</w:t>
      </w:r>
    </w:p>
    <w:p w14:paraId="0CE67638" w14:textId="5111D621" w:rsidR="00FA0E6D" w:rsidRPr="00CC17F6" w:rsidRDefault="00FA0E6D" w:rsidP="007067A9">
      <w:pPr>
        <w:rPr>
          <w:rFonts w:cs="Arial"/>
          <w:szCs w:val="20"/>
        </w:rPr>
      </w:pPr>
    </w:p>
    <w:p w14:paraId="11FACDB9" w14:textId="16F9B1DC" w:rsidR="00FA0E6D" w:rsidRPr="00CC17F6" w:rsidRDefault="00FA0E6D" w:rsidP="007067A9">
      <w:pPr>
        <w:rPr>
          <w:rFonts w:cs="Arial"/>
          <w:bCs/>
          <w:color w:val="FF0000"/>
          <w:szCs w:val="20"/>
        </w:rPr>
      </w:pPr>
      <w:r w:rsidRPr="00CC17F6">
        <w:rPr>
          <w:rFonts w:cs="Arial"/>
          <w:b/>
          <w:bCs/>
          <w:szCs w:val="20"/>
        </w:rPr>
        <w:t xml:space="preserve">Odgovor: </w:t>
      </w:r>
      <w:r w:rsidRPr="00CC17F6">
        <w:rPr>
          <w:rFonts w:cs="Arial"/>
          <w:szCs w:val="20"/>
        </w:rPr>
        <w:t xml:space="preserve">Da, </w:t>
      </w:r>
      <w:r w:rsidR="006F034F" w:rsidRPr="00CC17F6">
        <w:rPr>
          <w:rFonts w:cs="Arial"/>
          <w:szCs w:val="20"/>
        </w:rPr>
        <w:t xml:space="preserve">vendar samo, </w:t>
      </w:r>
      <w:r w:rsidRPr="00CC17F6">
        <w:rPr>
          <w:rFonts w:cs="Arial"/>
          <w:szCs w:val="20"/>
        </w:rPr>
        <w:t xml:space="preserve">če gre za </w:t>
      </w:r>
      <w:r w:rsidR="00640C9A" w:rsidRPr="00CC17F6">
        <w:rPr>
          <w:rFonts w:cs="Arial"/>
          <w:szCs w:val="20"/>
        </w:rPr>
        <w:t xml:space="preserve">del </w:t>
      </w:r>
      <w:r w:rsidRPr="00CC17F6">
        <w:rPr>
          <w:rFonts w:cs="Arial"/>
          <w:szCs w:val="20"/>
        </w:rPr>
        <w:t>projektn</w:t>
      </w:r>
      <w:r w:rsidR="00640C9A" w:rsidRPr="00CC17F6">
        <w:rPr>
          <w:rFonts w:cs="Arial"/>
          <w:szCs w:val="20"/>
        </w:rPr>
        <w:t>ih</w:t>
      </w:r>
      <w:r w:rsidRPr="00CC17F6">
        <w:rPr>
          <w:rFonts w:cs="Arial"/>
          <w:szCs w:val="20"/>
        </w:rPr>
        <w:t xml:space="preserve"> aktivnosti, ki se ne </w:t>
      </w:r>
      <w:r w:rsidR="00640C9A" w:rsidRPr="00CC17F6">
        <w:rPr>
          <w:rFonts w:cs="Arial"/>
          <w:szCs w:val="20"/>
        </w:rPr>
        <w:t>bodo sofinanciral</w:t>
      </w:r>
      <w:r w:rsidR="009E5375" w:rsidRPr="00CC17F6">
        <w:rPr>
          <w:rFonts w:cs="Arial"/>
          <w:szCs w:val="20"/>
        </w:rPr>
        <w:t>e</w:t>
      </w:r>
      <w:r w:rsidR="00640C9A" w:rsidRPr="00CC17F6">
        <w:rPr>
          <w:rFonts w:cs="Arial"/>
          <w:szCs w:val="20"/>
        </w:rPr>
        <w:t xml:space="preserve"> iz sredstev Ministrstva za kulturo </w:t>
      </w:r>
      <w:r w:rsidR="009E5375" w:rsidRPr="00CC17F6">
        <w:rPr>
          <w:rFonts w:cs="Arial"/>
          <w:szCs w:val="20"/>
        </w:rPr>
        <w:t xml:space="preserve">v okviru Javnega razpisa </w:t>
      </w:r>
      <w:r w:rsidR="006F034F" w:rsidRPr="00CC17F6">
        <w:rPr>
          <w:rFonts w:cs="Arial"/>
          <w:bCs/>
          <w:szCs w:val="20"/>
        </w:rPr>
        <w:t xml:space="preserve">za (so)financiranje projektov, namenjenih predstavljanju, uveljavljanju in razvoju slovenskega jezika ter njegovi promociji v letu 2025 (JR-PROMOCIJA-SJ-25). </w:t>
      </w:r>
      <w:r w:rsidR="008627A5" w:rsidRPr="00CC17F6">
        <w:rPr>
          <w:rFonts w:cs="Arial"/>
          <w:bCs/>
          <w:szCs w:val="20"/>
        </w:rPr>
        <w:t xml:space="preserve">Pri predstavitvi projekta mora biti tudi jasno navedeno, katere aktivnosti so že opravljene, znesek financiranja in </w:t>
      </w:r>
      <w:r w:rsidR="00233CC7" w:rsidRPr="00CC17F6">
        <w:rPr>
          <w:rFonts w:cs="Arial"/>
          <w:bCs/>
          <w:szCs w:val="20"/>
        </w:rPr>
        <w:t>vir financiranja</w:t>
      </w:r>
      <w:r w:rsidR="008627A5" w:rsidRPr="00CC17F6">
        <w:rPr>
          <w:rFonts w:cs="Arial"/>
          <w:bCs/>
          <w:szCs w:val="20"/>
        </w:rPr>
        <w:t>.</w:t>
      </w:r>
    </w:p>
    <w:p w14:paraId="2BBD8857" w14:textId="77777777" w:rsidR="006F034F" w:rsidRPr="00CC17F6" w:rsidRDefault="006F034F" w:rsidP="007067A9">
      <w:pPr>
        <w:rPr>
          <w:rFonts w:cs="Arial"/>
          <w:bCs/>
          <w:szCs w:val="20"/>
        </w:rPr>
      </w:pPr>
    </w:p>
    <w:p w14:paraId="1A6BDDB1" w14:textId="77777777" w:rsidR="006F034F" w:rsidRPr="00CC17F6" w:rsidRDefault="006F034F" w:rsidP="007067A9">
      <w:pPr>
        <w:rPr>
          <w:rFonts w:cs="Arial"/>
          <w:bCs/>
          <w:szCs w:val="20"/>
        </w:rPr>
      </w:pPr>
    </w:p>
    <w:p w14:paraId="05500A0B" w14:textId="27065FF0" w:rsidR="006F034F" w:rsidRPr="00CC17F6" w:rsidRDefault="006F034F" w:rsidP="007067A9">
      <w:pPr>
        <w:rPr>
          <w:rFonts w:cs="Arial"/>
          <w:b/>
          <w:szCs w:val="20"/>
        </w:rPr>
      </w:pPr>
      <w:r w:rsidRPr="00CC17F6">
        <w:rPr>
          <w:rFonts w:cs="Arial"/>
          <w:b/>
          <w:szCs w:val="20"/>
        </w:rPr>
        <w:t>5. Ali je</w:t>
      </w:r>
      <w:r w:rsidR="008627A5" w:rsidRPr="00CC17F6">
        <w:rPr>
          <w:rFonts w:cs="Arial"/>
          <w:b/>
          <w:szCs w:val="20"/>
        </w:rPr>
        <w:t xml:space="preserve"> treba</w:t>
      </w:r>
      <w:r w:rsidRPr="00CC17F6">
        <w:rPr>
          <w:rFonts w:cs="Arial"/>
          <w:b/>
          <w:szCs w:val="20"/>
        </w:rPr>
        <w:t xml:space="preserve"> poročati samo o delu, ki je financiran od Ministrstva za kulturo ali o celotnem projektu?</w:t>
      </w:r>
    </w:p>
    <w:p w14:paraId="10354CE6" w14:textId="77777777" w:rsidR="006F034F" w:rsidRPr="00CC17F6" w:rsidRDefault="006F034F" w:rsidP="007067A9">
      <w:pPr>
        <w:rPr>
          <w:rFonts w:cs="Arial"/>
          <w:b/>
          <w:szCs w:val="20"/>
        </w:rPr>
      </w:pPr>
    </w:p>
    <w:p w14:paraId="416D9C41" w14:textId="4AAFD399" w:rsidR="006F034F" w:rsidRPr="00CC17F6" w:rsidRDefault="006F034F" w:rsidP="007067A9">
      <w:pPr>
        <w:rPr>
          <w:rFonts w:cs="Arial"/>
          <w:bCs/>
          <w:szCs w:val="20"/>
        </w:rPr>
      </w:pPr>
      <w:r w:rsidRPr="00CC17F6">
        <w:rPr>
          <w:rFonts w:cs="Arial"/>
          <w:b/>
          <w:szCs w:val="20"/>
        </w:rPr>
        <w:lastRenderedPageBreak/>
        <w:t xml:space="preserve">Odgovor: </w:t>
      </w:r>
      <w:r w:rsidRPr="00CC17F6">
        <w:rPr>
          <w:rFonts w:cs="Arial"/>
          <w:bCs/>
          <w:szCs w:val="20"/>
        </w:rPr>
        <w:t xml:space="preserve">Poroča se o celotnem projektu, podrobneje se poroča o delu, ki je financiran od Ministrstva za kulturo. </w:t>
      </w:r>
    </w:p>
    <w:p w14:paraId="25F89CBA" w14:textId="77777777" w:rsidR="006F034F" w:rsidRPr="00CC17F6" w:rsidRDefault="006F034F" w:rsidP="007067A9">
      <w:pPr>
        <w:rPr>
          <w:rFonts w:cs="Arial"/>
          <w:bCs/>
          <w:szCs w:val="20"/>
        </w:rPr>
      </w:pPr>
    </w:p>
    <w:p w14:paraId="42B6AA96" w14:textId="77777777" w:rsidR="006F034F" w:rsidRPr="00CC17F6" w:rsidRDefault="006F034F" w:rsidP="007067A9">
      <w:pPr>
        <w:rPr>
          <w:rFonts w:cs="Arial"/>
          <w:bCs/>
          <w:szCs w:val="20"/>
        </w:rPr>
      </w:pPr>
    </w:p>
    <w:p w14:paraId="46F8BC33" w14:textId="4E90A6F1" w:rsidR="006F034F" w:rsidRPr="00CC17F6" w:rsidRDefault="006F034F" w:rsidP="007067A9">
      <w:pPr>
        <w:rPr>
          <w:rFonts w:cs="Arial"/>
          <w:b/>
          <w:szCs w:val="20"/>
        </w:rPr>
      </w:pPr>
      <w:r w:rsidRPr="00CC17F6">
        <w:rPr>
          <w:rFonts w:cs="Arial"/>
          <w:b/>
          <w:szCs w:val="20"/>
        </w:rPr>
        <w:t>6. Če je za udeležence potrebno knjižno gradivo</w:t>
      </w:r>
      <w:r w:rsidR="004406D8" w:rsidRPr="00CC17F6">
        <w:rPr>
          <w:rFonts w:cs="Arial"/>
          <w:b/>
          <w:szCs w:val="20"/>
        </w:rPr>
        <w:t xml:space="preserve">, prijavitelj pa je to gradivo sam izdal, ali ga lahko vključi v </w:t>
      </w:r>
      <w:r w:rsidR="000865E6" w:rsidRPr="00CC17F6">
        <w:rPr>
          <w:rFonts w:cs="Arial"/>
          <w:b/>
          <w:szCs w:val="20"/>
        </w:rPr>
        <w:t xml:space="preserve">materialne </w:t>
      </w:r>
      <w:r w:rsidR="004406D8" w:rsidRPr="00CC17F6">
        <w:rPr>
          <w:rFonts w:cs="Arial"/>
          <w:b/>
          <w:szCs w:val="20"/>
        </w:rPr>
        <w:t>stroške?</w:t>
      </w:r>
    </w:p>
    <w:p w14:paraId="6FF9AE82" w14:textId="77777777" w:rsidR="004406D8" w:rsidRPr="00CC17F6" w:rsidRDefault="004406D8" w:rsidP="007067A9">
      <w:pPr>
        <w:rPr>
          <w:rFonts w:cs="Arial"/>
          <w:b/>
          <w:szCs w:val="20"/>
        </w:rPr>
      </w:pPr>
    </w:p>
    <w:p w14:paraId="5A6C5D8D" w14:textId="129437B8" w:rsidR="004406D8" w:rsidRPr="00CC17F6" w:rsidRDefault="004406D8" w:rsidP="007067A9">
      <w:pPr>
        <w:rPr>
          <w:rFonts w:cs="Arial"/>
          <w:bCs/>
          <w:szCs w:val="20"/>
        </w:rPr>
      </w:pPr>
      <w:r w:rsidRPr="00CC17F6">
        <w:rPr>
          <w:rFonts w:cs="Arial"/>
          <w:b/>
          <w:szCs w:val="20"/>
        </w:rPr>
        <w:t xml:space="preserve">Odgovor: </w:t>
      </w:r>
      <w:r w:rsidR="000865E6" w:rsidRPr="00CC17F6">
        <w:rPr>
          <w:rFonts w:cs="Arial"/>
          <w:bCs/>
          <w:szCs w:val="20"/>
        </w:rPr>
        <w:t>Da,</w:t>
      </w:r>
      <w:r w:rsidR="00F33372" w:rsidRPr="00CC17F6">
        <w:rPr>
          <w:rFonts w:cs="Arial"/>
          <w:bCs/>
          <w:szCs w:val="20"/>
        </w:rPr>
        <w:t xml:space="preserve"> lahko, vendar</w:t>
      </w:r>
      <w:r w:rsidR="000865E6" w:rsidRPr="00CC17F6">
        <w:rPr>
          <w:rFonts w:cs="Arial"/>
          <w:bCs/>
          <w:szCs w:val="20"/>
        </w:rPr>
        <w:t xml:space="preserve"> hkrati poudarjamo, da </w:t>
      </w:r>
      <w:r w:rsidR="00F33372" w:rsidRPr="00CC17F6">
        <w:rPr>
          <w:rFonts w:cs="Arial"/>
          <w:bCs/>
          <w:szCs w:val="20"/>
        </w:rPr>
        <w:t xml:space="preserve">naj </w:t>
      </w:r>
      <w:r w:rsidR="009B5A81" w:rsidRPr="00CC17F6">
        <w:rPr>
          <w:rFonts w:cs="Arial"/>
          <w:bCs/>
          <w:szCs w:val="20"/>
        </w:rPr>
        <w:t xml:space="preserve">osrednji del projekta predstavljajo izobraževalne dejavnosti </w:t>
      </w:r>
      <w:r w:rsidR="00F33372" w:rsidRPr="00CC17F6">
        <w:rPr>
          <w:rFonts w:cs="Arial"/>
          <w:bCs/>
          <w:szCs w:val="20"/>
        </w:rPr>
        <w:t xml:space="preserve">za krepitev jezikovne zmožnosti </w:t>
      </w:r>
      <w:r w:rsidR="009B5A81" w:rsidRPr="00CC17F6">
        <w:rPr>
          <w:rFonts w:cs="Arial"/>
          <w:bCs/>
          <w:szCs w:val="20"/>
        </w:rPr>
        <w:t>oz</w:t>
      </w:r>
      <w:r w:rsidR="00704849" w:rsidRPr="00CC17F6">
        <w:rPr>
          <w:rFonts w:cs="Arial"/>
          <w:bCs/>
          <w:szCs w:val="20"/>
        </w:rPr>
        <w:t>iroma</w:t>
      </w:r>
      <w:r w:rsidR="009B5A81" w:rsidRPr="00CC17F6">
        <w:rPr>
          <w:rFonts w:cs="Arial"/>
          <w:bCs/>
          <w:szCs w:val="20"/>
        </w:rPr>
        <w:t xml:space="preserve"> dejavnosti za jezikovno izpopolnjevanje in da </w:t>
      </w:r>
      <w:r w:rsidR="00F33372" w:rsidRPr="00CC17F6">
        <w:rPr>
          <w:rFonts w:cs="Arial"/>
          <w:bCs/>
          <w:szCs w:val="20"/>
        </w:rPr>
        <w:t xml:space="preserve">namen projekta ni nakup materialnih sredstev. </w:t>
      </w:r>
      <w:r w:rsidR="008627A5" w:rsidRPr="00CC17F6">
        <w:rPr>
          <w:rFonts w:cs="Arial"/>
          <w:bCs/>
          <w:szCs w:val="20"/>
        </w:rPr>
        <w:t>Racionalnost in stroškovna učinkovitost sta</w:t>
      </w:r>
      <w:r w:rsidR="00AD7A71" w:rsidRPr="00CC17F6">
        <w:rPr>
          <w:rFonts w:cs="Arial"/>
          <w:bCs/>
          <w:szCs w:val="20"/>
        </w:rPr>
        <w:t xml:space="preserve"> v skladu z merili za ocenjevanju</w:t>
      </w:r>
      <w:r w:rsidR="008627A5" w:rsidRPr="00CC17F6">
        <w:rPr>
          <w:rFonts w:cs="Arial"/>
          <w:bCs/>
          <w:szCs w:val="20"/>
        </w:rPr>
        <w:t xml:space="preserve"> tudi predmet </w:t>
      </w:r>
      <w:r w:rsidR="00AD7A71" w:rsidRPr="00CC17F6">
        <w:rPr>
          <w:rFonts w:cs="Arial"/>
          <w:bCs/>
          <w:szCs w:val="20"/>
        </w:rPr>
        <w:t>presoje strokovne komisije, zato prijaviteljem svetujemo, naj skrbno pretehtajo materialne stroške.</w:t>
      </w:r>
      <w:r w:rsidR="008627A5" w:rsidRPr="00CC17F6">
        <w:rPr>
          <w:rFonts w:cs="Arial"/>
          <w:bCs/>
          <w:szCs w:val="20"/>
        </w:rPr>
        <w:t xml:space="preserve"> </w:t>
      </w:r>
    </w:p>
    <w:p w14:paraId="5D379441" w14:textId="766E86D1" w:rsidR="00F33372" w:rsidRDefault="00F33372" w:rsidP="007067A9">
      <w:pPr>
        <w:rPr>
          <w:rFonts w:cs="Arial"/>
          <w:bCs/>
          <w:szCs w:val="20"/>
        </w:rPr>
      </w:pPr>
    </w:p>
    <w:p w14:paraId="258A620E" w14:textId="77777777" w:rsidR="00072C91" w:rsidRPr="00CC17F6" w:rsidRDefault="00072C91" w:rsidP="007067A9">
      <w:pPr>
        <w:rPr>
          <w:rFonts w:cs="Arial"/>
          <w:bCs/>
          <w:szCs w:val="20"/>
        </w:rPr>
      </w:pPr>
    </w:p>
    <w:p w14:paraId="1B358488" w14:textId="3BB6F0AD" w:rsidR="00F33372" w:rsidRPr="00CC17F6" w:rsidRDefault="00F33372" w:rsidP="007067A9">
      <w:pPr>
        <w:rPr>
          <w:rFonts w:cs="Arial"/>
          <w:b/>
          <w:szCs w:val="20"/>
        </w:rPr>
      </w:pPr>
      <w:r w:rsidRPr="00CC17F6">
        <w:rPr>
          <w:rFonts w:cs="Arial"/>
          <w:b/>
          <w:szCs w:val="20"/>
        </w:rPr>
        <w:t xml:space="preserve">7. Ali morajo biti udeleženci kontuniirano prisotni? Kadar gre za niz predavanj ni nujno, da bodo vsi udeleženci prisotni ves čas. </w:t>
      </w:r>
    </w:p>
    <w:p w14:paraId="0C44EA89" w14:textId="77777777" w:rsidR="00F33372" w:rsidRPr="00CC17F6" w:rsidRDefault="00F33372" w:rsidP="007067A9">
      <w:pPr>
        <w:rPr>
          <w:rFonts w:cs="Arial"/>
          <w:bCs/>
          <w:szCs w:val="20"/>
        </w:rPr>
      </w:pPr>
    </w:p>
    <w:p w14:paraId="4D2DB0C9" w14:textId="60F5B5D2" w:rsidR="00F91840" w:rsidRPr="00CC17F6" w:rsidRDefault="00F33372" w:rsidP="007067A9">
      <w:pPr>
        <w:rPr>
          <w:rFonts w:cs="Arial"/>
          <w:bCs/>
          <w:szCs w:val="20"/>
        </w:rPr>
      </w:pPr>
      <w:r w:rsidRPr="00CC17F6">
        <w:rPr>
          <w:rFonts w:cs="Arial"/>
          <w:b/>
          <w:szCs w:val="20"/>
        </w:rPr>
        <w:t xml:space="preserve">Odgovor: </w:t>
      </w:r>
      <w:r w:rsidR="000124C7" w:rsidRPr="00CC17F6">
        <w:rPr>
          <w:rFonts w:cs="Arial"/>
          <w:bCs/>
          <w:szCs w:val="20"/>
        </w:rPr>
        <w:t>Kontuniirana prisotnost ni nujna in je odvisna o vsebin</w:t>
      </w:r>
      <w:r w:rsidR="00F91840" w:rsidRPr="00CC17F6">
        <w:rPr>
          <w:rFonts w:cs="Arial"/>
          <w:bCs/>
          <w:szCs w:val="20"/>
        </w:rPr>
        <w:t>ske zasnove</w:t>
      </w:r>
      <w:r w:rsidR="000124C7" w:rsidRPr="00CC17F6">
        <w:rPr>
          <w:rFonts w:cs="Arial"/>
          <w:bCs/>
          <w:szCs w:val="20"/>
        </w:rPr>
        <w:t xml:space="preserve"> </w:t>
      </w:r>
      <w:r w:rsidR="00FD0797" w:rsidRPr="00CC17F6">
        <w:rPr>
          <w:rFonts w:cs="Arial"/>
          <w:bCs/>
          <w:szCs w:val="20"/>
        </w:rPr>
        <w:t xml:space="preserve">vsakega posameznega </w:t>
      </w:r>
      <w:r w:rsidR="000124C7" w:rsidRPr="00CC17F6">
        <w:rPr>
          <w:rFonts w:cs="Arial"/>
          <w:bCs/>
          <w:szCs w:val="20"/>
        </w:rPr>
        <w:t xml:space="preserve">projekta. </w:t>
      </w:r>
      <w:r w:rsidR="00F91840" w:rsidRPr="00CC17F6">
        <w:rPr>
          <w:rFonts w:cs="Arial"/>
          <w:bCs/>
          <w:szCs w:val="20"/>
        </w:rPr>
        <w:t xml:space="preserve">Če gre za kombinacijo, kjer </w:t>
      </w:r>
      <w:r w:rsidR="00610BF4" w:rsidRPr="00CC17F6">
        <w:rPr>
          <w:rFonts w:cs="Arial"/>
          <w:bCs/>
          <w:szCs w:val="20"/>
        </w:rPr>
        <w:t xml:space="preserve">se predvideva, da </w:t>
      </w:r>
      <w:r w:rsidR="00F91840" w:rsidRPr="00CC17F6">
        <w:rPr>
          <w:rFonts w:cs="Arial"/>
          <w:bCs/>
          <w:szCs w:val="20"/>
        </w:rPr>
        <w:t xml:space="preserve">bo del udeležencev pri </w:t>
      </w:r>
      <w:r w:rsidR="00610BF4" w:rsidRPr="00CC17F6">
        <w:rPr>
          <w:rFonts w:cs="Arial"/>
          <w:bCs/>
          <w:szCs w:val="20"/>
        </w:rPr>
        <w:t xml:space="preserve">sklopu </w:t>
      </w:r>
      <w:r w:rsidR="00F91840" w:rsidRPr="00CC17F6">
        <w:rPr>
          <w:rFonts w:cs="Arial"/>
          <w:bCs/>
          <w:szCs w:val="20"/>
        </w:rPr>
        <w:t xml:space="preserve">projektnih aktivnostih prisoten ves čas, del udeležencev </w:t>
      </w:r>
      <w:r w:rsidR="00610BF4" w:rsidRPr="00CC17F6">
        <w:rPr>
          <w:rFonts w:cs="Arial"/>
          <w:bCs/>
          <w:szCs w:val="20"/>
        </w:rPr>
        <w:t>pa se</w:t>
      </w:r>
      <w:r w:rsidR="00F91840" w:rsidRPr="00CC17F6">
        <w:rPr>
          <w:rFonts w:cs="Arial"/>
          <w:bCs/>
          <w:szCs w:val="20"/>
        </w:rPr>
        <w:t xml:space="preserve"> udeleži le posamezne </w:t>
      </w:r>
      <w:r w:rsidR="00610BF4" w:rsidRPr="00CC17F6">
        <w:rPr>
          <w:rFonts w:cs="Arial"/>
          <w:bCs/>
          <w:szCs w:val="20"/>
        </w:rPr>
        <w:t>projektne aktivnosti, se to v vlogi dodatno ustrezno obrazloži.</w:t>
      </w:r>
    </w:p>
    <w:p w14:paraId="40B8E8F1" w14:textId="2BF1BD6B" w:rsidR="00FD0797" w:rsidRDefault="00FD0797" w:rsidP="007067A9">
      <w:pPr>
        <w:rPr>
          <w:rFonts w:cs="Arial"/>
          <w:bCs/>
          <w:szCs w:val="20"/>
        </w:rPr>
      </w:pPr>
    </w:p>
    <w:p w14:paraId="24908AE6" w14:textId="77777777" w:rsidR="00CC17F6" w:rsidRPr="00CC17F6" w:rsidRDefault="00CC17F6" w:rsidP="007067A9">
      <w:pPr>
        <w:rPr>
          <w:rFonts w:cs="Arial"/>
          <w:bCs/>
          <w:szCs w:val="20"/>
        </w:rPr>
      </w:pPr>
    </w:p>
    <w:p w14:paraId="36838517" w14:textId="697A026C" w:rsidR="00FD0797" w:rsidRPr="00CC17F6" w:rsidRDefault="00FD0797" w:rsidP="007067A9">
      <w:pPr>
        <w:rPr>
          <w:rFonts w:cs="Arial"/>
          <w:b/>
          <w:szCs w:val="20"/>
        </w:rPr>
      </w:pPr>
      <w:r w:rsidRPr="00CC17F6">
        <w:rPr>
          <w:rFonts w:cs="Arial"/>
          <w:b/>
          <w:szCs w:val="20"/>
        </w:rPr>
        <w:t xml:space="preserve">8. Ali se bodo v primeru, da bo več prijaviteljev prestopilo prag 75 točk, sredstva nato </w:t>
      </w:r>
      <w:r w:rsidR="001D1AA7" w:rsidRPr="00CC17F6">
        <w:rPr>
          <w:rFonts w:cs="Arial"/>
          <w:b/>
          <w:szCs w:val="20"/>
        </w:rPr>
        <w:t xml:space="preserve">med projekte </w:t>
      </w:r>
      <w:r w:rsidRPr="00CC17F6">
        <w:rPr>
          <w:rFonts w:cs="Arial"/>
          <w:b/>
          <w:szCs w:val="20"/>
        </w:rPr>
        <w:t xml:space="preserve">delila sorazmerno in </w:t>
      </w:r>
      <w:r w:rsidR="00B932C7" w:rsidRPr="00CC17F6">
        <w:rPr>
          <w:rFonts w:cs="Arial"/>
          <w:b/>
          <w:szCs w:val="20"/>
        </w:rPr>
        <w:t xml:space="preserve">tudi najvišje ovrednoteni </w:t>
      </w:r>
      <w:r w:rsidRPr="00CC17F6">
        <w:rPr>
          <w:rFonts w:cs="Arial"/>
          <w:b/>
          <w:szCs w:val="20"/>
        </w:rPr>
        <w:t>projekti ne bodo prejeli 100% sofinanciranja?</w:t>
      </w:r>
    </w:p>
    <w:p w14:paraId="34892059" w14:textId="77777777" w:rsidR="001D1AA7" w:rsidRPr="00CC17F6" w:rsidRDefault="001D1AA7" w:rsidP="007067A9">
      <w:pPr>
        <w:rPr>
          <w:rFonts w:cs="Arial"/>
          <w:b/>
          <w:szCs w:val="20"/>
        </w:rPr>
      </w:pPr>
    </w:p>
    <w:p w14:paraId="4AFEE043" w14:textId="0D4206C3" w:rsidR="00B932C7" w:rsidRPr="00CC17F6" w:rsidRDefault="007C1A21" w:rsidP="00B932C7">
      <w:pPr>
        <w:tabs>
          <w:tab w:val="left" w:pos="1600"/>
        </w:tabs>
        <w:autoSpaceDE w:val="0"/>
        <w:autoSpaceDN w:val="0"/>
        <w:adjustRightInd w:val="0"/>
        <w:rPr>
          <w:rFonts w:cs="Arial"/>
          <w:szCs w:val="20"/>
        </w:rPr>
      </w:pPr>
      <w:r w:rsidRPr="00CC17F6">
        <w:rPr>
          <w:rFonts w:cs="Arial"/>
          <w:b/>
          <w:szCs w:val="20"/>
        </w:rPr>
        <w:t xml:space="preserve">Odgovor: </w:t>
      </w:r>
      <w:r w:rsidR="00B932C7" w:rsidRPr="00CC17F6">
        <w:rPr>
          <w:rFonts w:cs="Arial"/>
          <w:szCs w:val="20"/>
        </w:rPr>
        <w:t xml:space="preserve">Upravičencem bodo finančna sredstva dodeljena glede na obseg zaprošenih sredstev, če med njimi ni vključenih neupravičenih stroškov, in končno oceno projekta, vendar le do porabe sredstev. V primeru preostanka sredstev v okviru posameznega razpisnega predmeta ministrstvo ravna v skladu z določbo četrtega odstavka točke 5.2 besedila tega javnega razpisa (Postopek izbora). </w:t>
      </w:r>
      <w:r w:rsidR="00EC1DD4" w:rsidRPr="00CC17F6">
        <w:rPr>
          <w:rFonts w:cs="Arial"/>
          <w:szCs w:val="20"/>
        </w:rPr>
        <w:t xml:space="preserve">Na primer, lahko se </w:t>
      </w:r>
      <w:r w:rsidR="00B932C7" w:rsidRPr="00CC17F6">
        <w:rPr>
          <w:rFonts w:cs="Arial"/>
          <w:szCs w:val="20"/>
        </w:rPr>
        <w:t xml:space="preserve">zgodi, da zadnji projekt, ki bi še bil lahko sprejet v sofinanciranje zaradi preostanka razpoložljivih sredstev ne prejme celotnega obsega zaprošenih sredstev. </w:t>
      </w:r>
      <w:r w:rsidR="00EC1DD4" w:rsidRPr="00CC17F6">
        <w:rPr>
          <w:rFonts w:cs="Arial"/>
          <w:szCs w:val="20"/>
        </w:rPr>
        <w:t>V primeru zavrnitve preostanka sredstev lahko ministrstvo preostala razpoložljiva sredstva ponudi izvajalcu naslednjega najvišje pozitivno ocenjenega projekta. Dokončni izbor projektov, ki bodo sprejeti v sofinanciranje, bo opravljen v skladu z razpoložljivimi finančnimi sredstvi (do porabe sredstev).</w:t>
      </w:r>
    </w:p>
    <w:p w14:paraId="02ED7E9E" w14:textId="77777777" w:rsidR="008627A5" w:rsidRDefault="008627A5" w:rsidP="00B932C7">
      <w:pPr>
        <w:tabs>
          <w:tab w:val="left" w:pos="1600"/>
        </w:tabs>
        <w:autoSpaceDE w:val="0"/>
        <w:autoSpaceDN w:val="0"/>
        <w:adjustRightInd w:val="0"/>
        <w:rPr>
          <w:rFonts w:cs="Arial"/>
          <w:szCs w:val="20"/>
        </w:rPr>
      </w:pPr>
    </w:p>
    <w:p w14:paraId="5CDFBE5A" w14:textId="77777777" w:rsidR="00CC17F6" w:rsidRPr="00CC17F6" w:rsidRDefault="00CC17F6" w:rsidP="00B932C7">
      <w:pPr>
        <w:tabs>
          <w:tab w:val="left" w:pos="1600"/>
        </w:tabs>
        <w:autoSpaceDE w:val="0"/>
        <w:autoSpaceDN w:val="0"/>
        <w:adjustRightInd w:val="0"/>
        <w:rPr>
          <w:rFonts w:cs="Arial"/>
          <w:szCs w:val="20"/>
        </w:rPr>
      </w:pPr>
    </w:p>
    <w:p w14:paraId="028D8C45" w14:textId="6DC7351D" w:rsidR="008627A5" w:rsidRPr="00CC17F6" w:rsidRDefault="008627A5" w:rsidP="00B932C7">
      <w:pPr>
        <w:tabs>
          <w:tab w:val="left" w:pos="1600"/>
        </w:tabs>
        <w:autoSpaceDE w:val="0"/>
        <w:autoSpaceDN w:val="0"/>
        <w:adjustRightInd w:val="0"/>
        <w:rPr>
          <w:rFonts w:cs="Arial"/>
          <w:b/>
          <w:szCs w:val="20"/>
        </w:rPr>
      </w:pPr>
      <w:r w:rsidRPr="00CC17F6">
        <w:rPr>
          <w:rFonts w:cs="Arial"/>
          <w:b/>
          <w:bCs/>
          <w:szCs w:val="20"/>
        </w:rPr>
        <w:t xml:space="preserve">9. </w:t>
      </w:r>
      <w:r w:rsidR="00686121" w:rsidRPr="00CC17F6">
        <w:rPr>
          <w:rFonts w:cs="Arial"/>
          <w:b/>
          <w:bCs/>
          <w:szCs w:val="20"/>
        </w:rPr>
        <w:t>Zanima nas, ali je osnovna šola upravičena do prijave na Javni razpis</w:t>
      </w:r>
      <w:r w:rsidR="00686121" w:rsidRPr="00CC17F6">
        <w:rPr>
          <w:rFonts w:cs="Arial"/>
          <w:szCs w:val="20"/>
        </w:rPr>
        <w:t xml:space="preserve"> </w:t>
      </w:r>
      <w:r w:rsidR="00686121" w:rsidRPr="00CC17F6">
        <w:rPr>
          <w:rFonts w:cs="Arial"/>
          <w:b/>
          <w:szCs w:val="20"/>
        </w:rPr>
        <w:t>za (so)financiranje projektov, namenjenih predstavljanju, uveljavljanju in razvoju slovenskega jezika ter njegovi promociji v letu 2025 (JR-PROMOCIJA-SJ-25). Zanima nas še, ali mora biti društvo biti registrirano javnem interesu na področju kulture ali so možna odstopanja?</w:t>
      </w:r>
    </w:p>
    <w:p w14:paraId="3677BAD8" w14:textId="77777777" w:rsidR="00686121" w:rsidRPr="00CC17F6" w:rsidRDefault="00686121" w:rsidP="00B932C7">
      <w:pPr>
        <w:tabs>
          <w:tab w:val="left" w:pos="1600"/>
        </w:tabs>
        <w:autoSpaceDE w:val="0"/>
        <w:autoSpaceDN w:val="0"/>
        <w:adjustRightInd w:val="0"/>
        <w:rPr>
          <w:rFonts w:cs="Arial"/>
          <w:b/>
          <w:szCs w:val="20"/>
        </w:rPr>
      </w:pPr>
    </w:p>
    <w:p w14:paraId="5AB29332" w14:textId="390A2B97" w:rsidR="00686121" w:rsidRPr="00CC17F6" w:rsidRDefault="007C1A21" w:rsidP="00686121">
      <w:pPr>
        <w:rPr>
          <w:rFonts w:cs="Arial"/>
          <w:szCs w:val="20"/>
        </w:rPr>
      </w:pPr>
      <w:r w:rsidRPr="00CC17F6">
        <w:rPr>
          <w:rFonts w:cs="Arial"/>
          <w:b/>
          <w:szCs w:val="20"/>
        </w:rPr>
        <w:t xml:space="preserve">Odgovor: </w:t>
      </w:r>
      <w:r w:rsidR="00686121" w:rsidRPr="00CC17F6">
        <w:rPr>
          <w:rFonts w:cs="Arial"/>
          <w:szCs w:val="20"/>
        </w:rPr>
        <w:t>V skladu z določbami javnega razpisa JR-PROMOCIJA-SJ-25 so med upravičenci javnega razpisa društva, ne pa tudi šole kot javni zavodi s področja vzgoje in izobraževanja. Če bo projekt prijavilo društvo, lahko v projektni skupini seveda sodeluje tudi učitelj, učiteljica, kar prijavitelj izkaže s pismom o nameri za sodelovanje. Gre torej za sodelovanje s posameznikom, ne ustanovo, lahko pa šola ponudi prostor za izvedbo delavnic.</w:t>
      </w:r>
    </w:p>
    <w:p w14:paraId="4D303189" w14:textId="77777777" w:rsidR="00686121" w:rsidRPr="00CC17F6" w:rsidRDefault="00686121" w:rsidP="00686121">
      <w:pPr>
        <w:rPr>
          <w:rFonts w:cs="Arial"/>
          <w:szCs w:val="20"/>
        </w:rPr>
      </w:pPr>
    </w:p>
    <w:p w14:paraId="277A562F" w14:textId="300EB2D7" w:rsidR="00686121" w:rsidRPr="00CC17F6" w:rsidRDefault="00686121" w:rsidP="00686121">
      <w:pPr>
        <w:rPr>
          <w:rFonts w:cs="Arial"/>
          <w:szCs w:val="20"/>
        </w:rPr>
      </w:pPr>
      <w:r w:rsidRPr="00CC17F6">
        <w:rPr>
          <w:rFonts w:cs="Arial"/>
          <w:szCs w:val="20"/>
        </w:rPr>
        <w:t>Na javni razpis se lahjko prijavijo tudi društva, ki niso registrirana na področju kulture</w:t>
      </w:r>
      <w:r w:rsidR="009F4D04" w:rsidRPr="00CC17F6">
        <w:rPr>
          <w:rFonts w:cs="Arial"/>
          <w:szCs w:val="20"/>
        </w:rPr>
        <w:t xml:space="preserve"> </w:t>
      </w:r>
      <w:r w:rsidR="009F4D04" w:rsidRPr="00CC17F6">
        <w:rPr>
          <w:rFonts w:cs="Arial"/>
          <w:szCs w:val="20"/>
        </w:rPr>
        <w:softHyphen/>
        <w:t>–</w:t>
      </w:r>
      <w:r w:rsidR="002F3665" w:rsidRPr="00CC17F6">
        <w:rPr>
          <w:rFonts w:cs="Arial"/>
          <w:szCs w:val="20"/>
        </w:rPr>
        <w:t xml:space="preserve"> v skladu z drugo točko splošnih pogojev mora biti prijavitelj registriran</w:t>
      </w:r>
      <w:r w:rsidR="002F3665" w:rsidRPr="00CC17F6">
        <w:rPr>
          <w:rFonts w:cs="Arial"/>
          <w:color w:val="000000" w:themeColor="text1"/>
          <w:szCs w:val="20"/>
        </w:rPr>
        <w:t xml:space="preserve"> za opravljanje  dejavnosti </w:t>
      </w:r>
      <w:r w:rsidR="002F3665" w:rsidRPr="00CC17F6">
        <w:rPr>
          <w:rFonts w:cs="Arial"/>
          <w:szCs w:val="20"/>
        </w:rPr>
        <w:t xml:space="preserve">na </w:t>
      </w:r>
      <w:r w:rsidR="002F3665" w:rsidRPr="00CC17F6">
        <w:rPr>
          <w:rFonts w:cs="Arial"/>
          <w:szCs w:val="20"/>
        </w:rPr>
        <w:lastRenderedPageBreak/>
        <w:t>področju javnega razpisa</w:t>
      </w:r>
      <w:r w:rsidR="002F3665" w:rsidRPr="00CC17F6">
        <w:rPr>
          <w:rFonts w:cs="Arial"/>
          <w:color w:val="000000" w:themeColor="text1"/>
          <w:szCs w:val="20"/>
        </w:rPr>
        <w:t xml:space="preserve">: </w:t>
      </w:r>
      <w:r w:rsidR="002F3665" w:rsidRPr="00CC17F6">
        <w:rPr>
          <w:rFonts w:cs="Arial"/>
          <w:color w:val="000000"/>
          <w:szCs w:val="20"/>
        </w:rPr>
        <w:t xml:space="preserve">kultura, izobraževanje, </w:t>
      </w:r>
      <w:r w:rsidR="002F3665" w:rsidRPr="00CC17F6">
        <w:rPr>
          <w:rFonts w:cs="Arial"/>
          <w:szCs w:val="20"/>
        </w:rPr>
        <w:t xml:space="preserve">izpopolnjevanje, usposabljanje </w:t>
      </w:r>
      <w:r w:rsidR="002F3665" w:rsidRPr="00CC17F6">
        <w:rPr>
          <w:rFonts w:cs="Arial"/>
          <w:color w:val="000000"/>
          <w:szCs w:val="20"/>
        </w:rPr>
        <w:t>(vsaj ena od naštetih). Društvo ima lahko torej</w:t>
      </w:r>
      <w:r w:rsidRPr="00CC17F6">
        <w:rPr>
          <w:rFonts w:cs="Arial"/>
          <w:szCs w:val="20"/>
        </w:rPr>
        <w:t xml:space="preserve"> v svojem statutu kot področje delovanja navedeno tudi izobraževanje, vzgojo in izobraževanje ali usposabljanje.</w:t>
      </w:r>
    </w:p>
    <w:p w14:paraId="5D70D329" w14:textId="77777777" w:rsidR="002F3665" w:rsidRDefault="002F3665" w:rsidP="00686121">
      <w:pPr>
        <w:rPr>
          <w:rFonts w:cs="Arial"/>
          <w:szCs w:val="20"/>
        </w:rPr>
      </w:pPr>
    </w:p>
    <w:p w14:paraId="66D950CE" w14:textId="77777777" w:rsidR="00072C91" w:rsidRPr="00CC17F6" w:rsidRDefault="00072C91" w:rsidP="00686121">
      <w:pPr>
        <w:rPr>
          <w:rFonts w:cs="Arial"/>
          <w:szCs w:val="20"/>
        </w:rPr>
      </w:pPr>
    </w:p>
    <w:p w14:paraId="5E10B610" w14:textId="0E2E054C" w:rsidR="002F3665" w:rsidRPr="00CC17F6" w:rsidRDefault="002F3665" w:rsidP="00686121">
      <w:pPr>
        <w:rPr>
          <w:rFonts w:cs="Arial"/>
          <w:b/>
          <w:bCs/>
          <w:szCs w:val="20"/>
        </w:rPr>
      </w:pPr>
      <w:r w:rsidRPr="00CC17F6">
        <w:rPr>
          <w:rFonts w:cs="Arial"/>
          <w:b/>
          <w:bCs/>
          <w:szCs w:val="20"/>
        </w:rPr>
        <w:t>10. V zvezi z razpisom Javni razpis za (so)financiranje projektov, namenjenih predstavljanju, uveljavljanju in razvoju slovenskega jezika ter njegovi promociji v letu 2025 (JR-PROMOCIJA-SJ-25), ki ste ga objavili, nas zanima, ali se nanj lahko prijavi tudi ena  od fakultet Univerze v Ljubljani.</w:t>
      </w:r>
    </w:p>
    <w:p w14:paraId="7031C5BC" w14:textId="77777777" w:rsidR="002F3665" w:rsidRPr="00CC17F6" w:rsidRDefault="002F3665" w:rsidP="00686121">
      <w:pPr>
        <w:rPr>
          <w:rFonts w:cs="Arial"/>
          <w:b/>
          <w:bCs/>
          <w:szCs w:val="20"/>
        </w:rPr>
      </w:pPr>
    </w:p>
    <w:p w14:paraId="0C3BB5A3" w14:textId="56371048" w:rsidR="002F3665" w:rsidRPr="00CC17F6" w:rsidRDefault="007C1A21" w:rsidP="00686121">
      <w:pPr>
        <w:rPr>
          <w:rFonts w:cs="Arial"/>
          <w:szCs w:val="20"/>
        </w:rPr>
      </w:pPr>
      <w:r w:rsidRPr="00CC17F6">
        <w:rPr>
          <w:rFonts w:cs="Arial"/>
          <w:b/>
          <w:szCs w:val="20"/>
        </w:rPr>
        <w:t xml:space="preserve">Odgovor: </w:t>
      </w:r>
      <w:r w:rsidR="002F3665" w:rsidRPr="00CC17F6">
        <w:rPr>
          <w:rFonts w:cs="Arial"/>
          <w:szCs w:val="20"/>
        </w:rPr>
        <w:t>Fakulteta je javni zavod na področju visokošolskega izobraževanja, zato v skladu z določbo javnega razpisa, navedeno v točki 4.1, ni upravičena oseba (ni javni zavod, vpisan v evidenco javnih zavodov na področju kulture, ali ljudska univerza</w:t>
      </w:r>
      <w:r w:rsidR="00025A0F" w:rsidRPr="00CC17F6">
        <w:rPr>
          <w:rFonts w:cs="Arial"/>
          <w:szCs w:val="20"/>
        </w:rPr>
        <w:t>)</w:t>
      </w:r>
      <w:r w:rsidR="002F3665" w:rsidRPr="00CC17F6">
        <w:rPr>
          <w:rFonts w:cs="Arial"/>
          <w:szCs w:val="20"/>
        </w:rPr>
        <w:t>.</w:t>
      </w:r>
    </w:p>
    <w:p w14:paraId="661CF330" w14:textId="77777777" w:rsidR="00DE7C54" w:rsidRDefault="00DE7C54" w:rsidP="00686121">
      <w:pPr>
        <w:rPr>
          <w:rFonts w:cs="Arial"/>
          <w:szCs w:val="20"/>
        </w:rPr>
      </w:pPr>
    </w:p>
    <w:p w14:paraId="3D0C1B8A" w14:textId="77777777" w:rsidR="00CC17F6" w:rsidRPr="00CC17F6" w:rsidRDefault="00CC17F6" w:rsidP="00686121">
      <w:pPr>
        <w:rPr>
          <w:rFonts w:cs="Arial"/>
          <w:szCs w:val="20"/>
        </w:rPr>
      </w:pPr>
    </w:p>
    <w:p w14:paraId="4824E80D" w14:textId="642C1142" w:rsidR="00DE7C54" w:rsidRPr="00CC17F6" w:rsidRDefault="00DE7C54" w:rsidP="00DE7C54">
      <w:pPr>
        <w:rPr>
          <w:rFonts w:cs="Arial"/>
          <w:b/>
          <w:bCs/>
          <w:szCs w:val="20"/>
        </w:rPr>
      </w:pPr>
      <w:r w:rsidRPr="00CC17F6">
        <w:rPr>
          <w:rFonts w:cs="Arial"/>
          <w:b/>
          <w:bCs/>
          <w:szCs w:val="20"/>
        </w:rPr>
        <w:t>11. Pripravljamo vlogo za prijavo na 1. razpisni predmet v okviru javnega razpis JR-PROMOCIJA-SJ-25. Zanima nas, ali stroške prevoza za skupino z npr. Primorske, ki pride na dogodek v Ljubljani, lahko štejemo kot upravičene stroške.</w:t>
      </w:r>
      <w:r w:rsidRPr="00CC17F6">
        <w:rPr>
          <w:rFonts w:cs="Arial"/>
          <w:b/>
          <w:bCs/>
          <w:noProof w:val="0"/>
          <w:szCs w:val="20"/>
        </w:rPr>
        <w:t xml:space="preserve"> Kako</w:t>
      </w:r>
      <w:r w:rsidRPr="00CC17F6">
        <w:rPr>
          <w:rFonts w:cs="Arial"/>
          <w:b/>
          <w:bCs/>
          <w:szCs w:val="20"/>
        </w:rPr>
        <w:t xml:space="preserve"> je torej s tujci, ki živijo izven Ljubljane, in bi želeli obiskovati program v Ljubljani?</w:t>
      </w:r>
    </w:p>
    <w:p w14:paraId="15DF19CA" w14:textId="77777777" w:rsidR="00DE7C54" w:rsidRPr="00CC17F6" w:rsidRDefault="00DE7C54" w:rsidP="00DE7C54">
      <w:pPr>
        <w:rPr>
          <w:rFonts w:cs="Arial"/>
          <w:szCs w:val="20"/>
        </w:rPr>
      </w:pPr>
    </w:p>
    <w:p w14:paraId="05E8DB97" w14:textId="19787798" w:rsidR="00DE7C54" w:rsidRPr="00CC17F6" w:rsidRDefault="007C1A21" w:rsidP="00DE7C54">
      <w:pPr>
        <w:rPr>
          <w:rFonts w:cs="Arial"/>
          <w:szCs w:val="20"/>
        </w:rPr>
      </w:pPr>
      <w:r w:rsidRPr="00CC17F6">
        <w:rPr>
          <w:rFonts w:cs="Arial"/>
          <w:b/>
          <w:szCs w:val="20"/>
        </w:rPr>
        <w:t xml:space="preserve">Odgovor: </w:t>
      </w:r>
      <w:r w:rsidR="00DE7C54" w:rsidRPr="00CC17F6">
        <w:rPr>
          <w:rFonts w:cs="Arial"/>
          <w:szCs w:val="20"/>
        </w:rPr>
        <w:t>Kot je določeno v predzadnjem odstavku 7. točke besedila javnega razpisa (Višina sofinanciranja in upravičeni stroški), med upravičene stroške štejejo tudi stroški vstopnin in javnega prevoza za udeležence (osebe iz ciljnih skupin in člane projektne skupine), ki jih navajajte v kategorijo materialni stroški.</w:t>
      </w:r>
    </w:p>
    <w:p w14:paraId="767FBDD6" w14:textId="77777777" w:rsidR="007C1A21" w:rsidRPr="00CC17F6" w:rsidRDefault="007C1A21" w:rsidP="00DE7C54">
      <w:pPr>
        <w:rPr>
          <w:rFonts w:cs="Arial"/>
          <w:szCs w:val="20"/>
        </w:rPr>
      </w:pPr>
    </w:p>
    <w:p w14:paraId="044E3199" w14:textId="323D3550" w:rsidR="00DE7C54" w:rsidRPr="00CC17F6" w:rsidRDefault="00DE7C54" w:rsidP="00DE7C54">
      <w:pPr>
        <w:rPr>
          <w:rFonts w:cs="Arial"/>
          <w:szCs w:val="20"/>
        </w:rPr>
      </w:pPr>
      <w:r w:rsidRPr="00CC17F6">
        <w:rPr>
          <w:rFonts w:cs="Arial"/>
          <w:szCs w:val="20"/>
        </w:rPr>
        <w:t>Tudi najem kombija je upravičen strošek, če je potreben za uspešno izvedbo projektne dejavnosti. V tem primeru strošek navajajte v kategorijo stroški storitev zunanjih izvajalcev.</w:t>
      </w:r>
    </w:p>
    <w:p w14:paraId="4D788E37" w14:textId="77777777" w:rsidR="00DE7C54" w:rsidRDefault="00DE7C54" w:rsidP="00DE7C54">
      <w:pPr>
        <w:rPr>
          <w:rFonts w:cs="Arial"/>
          <w:szCs w:val="20"/>
        </w:rPr>
      </w:pPr>
    </w:p>
    <w:p w14:paraId="74E893F8" w14:textId="77777777" w:rsidR="00CC17F6" w:rsidRPr="00CC17F6" w:rsidRDefault="00CC17F6" w:rsidP="00DE7C54">
      <w:pPr>
        <w:rPr>
          <w:rFonts w:cs="Arial"/>
          <w:szCs w:val="20"/>
        </w:rPr>
      </w:pPr>
    </w:p>
    <w:p w14:paraId="47F771CD" w14:textId="1C1A0114" w:rsidR="00DE7C54" w:rsidRPr="00CC17F6" w:rsidRDefault="00DE7C54" w:rsidP="00DE7C54">
      <w:pPr>
        <w:rPr>
          <w:rFonts w:cs="Arial"/>
          <w:b/>
          <w:bCs/>
          <w:noProof w:val="0"/>
          <w:szCs w:val="20"/>
          <w:lang w:eastAsia="sl-SI"/>
        </w:rPr>
      </w:pPr>
      <w:r w:rsidRPr="00CC17F6">
        <w:rPr>
          <w:rFonts w:cs="Arial"/>
          <w:b/>
          <w:bCs/>
          <w:szCs w:val="20"/>
        </w:rPr>
        <w:t>12. Ali se med upravičene stroške projekta JR-PROMOCIJA-SJ-25 upoštevajo tudi stroški dela, in sicer delovna uspešnost iz naslova povečanega obsega dela za izvedbo aktivnosti na projektu?</w:t>
      </w:r>
    </w:p>
    <w:p w14:paraId="5B5DF035" w14:textId="7AD5938B" w:rsidR="00DE7C54" w:rsidRPr="00CC17F6" w:rsidRDefault="00DE7C54" w:rsidP="00DE7C54">
      <w:pPr>
        <w:rPr>
          <w:rFonts w:cs="Arial"/>
          <w:noProof w:val="0"/>
          <w:szCs w:val="20"/>
        </w:rPr>
      </w:pPr>
    </w:p>
    <w:p w14:paraId="3E31C1FE" w14:textId="1DA2C151" w:rsidR="00DE7C54" w:rsidRPr="00CC17F6" w:rsidRDefault="007C1A21" w:rsidP="00DE7C54">
      <w:pPr>
        <w:rPr>
          <w:rFonts w:cs="Arial"/>
          <w:szCs w:val="20"/>
        </w:rPr>
      </w:pPr>
      <w:r w:rsidRPr="00CC17F6">
        <w:rPr>
          <w:rFonts w:cs="Arial"/>
          <w:b/>
          <w:szCs w:val="20"/>
        </w:rPr>
        <w:t xml:space="preserve">Odgovor: </w:t>
      </w:r>
      <w:r w:rsidR="00DE7C54" w:rsidRPr="00CC17F6">
        <w:rPr>
          <w:rFonts w:cs="Arial"/>
          <w:szCs w:val="20"/>
        </w:rPr>
        <w:t xml:space="preserve">Povečan obseg dela </w:t>
      </w:r>
      <w:r w:rsidR="00DE7C54" w:rsidRPr="00CC17F6">
        <w:rPr>
          <w:rFonts w:cs="Arial"/>
          <w:szCs w:val="20"/>
          <w:u w:val="single"/>
        </w:rPr>
        <w:t>za zaposlene v javnem sektorju</w:t>
      </w:r>
      <w:r w:rsidR="00DE7C54" w:rsidRPr="00CC17F6">
        <w:rPr>
          <w:rFonts w:cs="Arial"/>
          <w:szCs w:val="20"/>
        </w:rPr>
        <w:t xml:space="preserve"> je upravičen strošek. Prijavitelji, ki bodo izbrani na javnem razpisu, bodo za uveljavljanje stroškov povečanega obsega dela morali predložiti naslednja dokazila: pogodba o zaposlitvi, plačilna lista, dogovor, sklep in poročilo o povečanem obsegu dela in dokazilo o plačilu plače. </w:t>
      </w:r>
    </w:p>
    <w:p w14:paraId="4D241394" w14:textId="77777777" w:rsidR="008479B6" w:rsidRDefault="008479B6" w:rsidP="00DE7C54">
      <w:pPr>
        <w:rPr>
          <w:rFonts w:cs="Arial"/>
          <w:szCs w:val="20"/>
        </w:rPr>
      </w:pPr>
    </w:p>
    <w:p w14:paraId="1A0EE99A" w14:textId="77777777" w:rsidR="00CC17F6" w:rsidRPr="00CC17F6" w:rsidRDefault="00CC17F6" w:rsidP="00DE7C54">
      <w:pPr>
        <w:rPr>
          <w:rFonts w:cs="Arial"/>
          <w:szCs w:val="20"/>
        </w:rPr>
      </w:pPr>
    </w:p>
    <w:p w14:paraId="0D2A007D" w14:textId="60C6D02F" w:rsidR="008479B6" w:rsidRPr="00CC17F6" w:rsidRDefault="008479B6" w:rsidP="00DE7C54">
      <w:pPr>
        <w:rPr>
          <w:rFonts w:cs="Arial"/>
          <w:b/>
          <w:bCs/>
          <w:szCs w:val="20"/>
        </w:rPr>
      </w:pPr>
      <w:r w:rsidRPr="00CC17F6">
        <w:rPr>
          <w:rFonts w:cs="Arial"/>
          <w:b/>
          <w:bCs/>
          <w:szCs w:val="20"/>
        </w:rPr>
        <w:t>13. Zanima nas, ali je na Javni razpis za (so)financiranje projektov, namenjenih predstavljanju, uveljavljanju in razvoju slovenskega jezika ter njegovi promociji v letu 2025 (JR-PROMOCIJA-SJ-25) možno oddati vlogo tudi za promocijo slovenskega jezika za romsko skupnost (ki sicer ne spadajo ravno v skupino tujcev ali priseljencev).</w:t>
      </w:r>
    </w:p>
    <w:p w14:paraId="2370779D" w14:textId="77777777" w:rsidR="008479B6" w:rsidRPr="00CC17F6" w:rsidRDefault="008479B6" w:rsidP="00DE7C54">
      <w:pPr>
        <w:rPr>
          <w:rFonts w:cs="Arial"/>
          <w:b/>
          <w:bCs/>
          <w:szCs w:val="20"/>
        </w:rPr>
      </w:pPr>
    </w:p>
    <w:p w14:paraId="17F20808" w14:textId="07DEFC99" w:rsidR="008479B6" w:rsidRPr="00CC17F6" w:rsidRDefault="007C1A21" w:rsidP="008479B6">
      <w:pPr>
        <w:rPr>
          <w:rFonts w:cs="Arial"/>
          <w:szCs w:val="20"/>
        </w:rPr>
      </w:pPr>
      <w:r w:rsidRPr="00CC17F6">
        <w:rPr>
          <w:rFonts w:cs="Arial"/>
          <w:b/>
          <w:szCs w:val="20"/>
        </w:rPr>
        <w:t xml:space="preserve">Odgovor: </w:t>
      </w:r>
      <w:r w:rsidR="008479B6" w:rsidRPr="00CC17F6">
        <w:rPr>
          <w:rFonts w:cs="Arial"/>
          <w:szCs w:val="20"/>
        </w:rPr>
        <w:t xml:space="preserve">Na javni razpis JR-PROMOCIJA-SJ-25 lahko oddate tudi vlogo za promocijo slovenskega jezika za romsko skupnost, če izpolnjujete splošne in posebne pogoje. Kot sami navajate, ne gre za tujce ali priseljence, </w:t>
      </w:r>
      <w:r w:rsidR="0024681C" w:rsidRPr="00CC17F6">
        <w:rPr>
          <w:rFonts w:cs="Arial"/>
          <w:szCs w:val="20"/>
        </w:rPr>
        <w:t>lahko pa vlogo oddate</w:t>
      </w:r>
      <w:r w:rsidR="008479B6" w:rsidRPr="00CC17F6">
        <w:rPr>
          <w:rFonts w:cs="Arial"/>
          <w:szCs w:val="20"/>
        </w:rPr>
        <w:t xml:space="preserve"> v okviru 2. razpisnega predmeta, </w:t>
      </w:r>
      <w:r w:rsidR="0024681C" w:rsidRPr="00CC17F6">
        <w:rPr>
          <w:rFonts w:cs="Arial"/>
          <w:szCs w:val="20"/>
        </w:rPr>
        <w:t>saj</w:t>
      </w:r>
      <w:r w:rsidR="008479B6" w:rsidRPr="00CC17F6">
        <w:rPr>
          <w:rFonts w:cs="Arial"/>
          <w:szCs w:val="20"/>
        </w:rPr>
        <w:t xml:space="preserve"> </w:t>
      </w:r>
      <w:r w:rsidR="0024681C" w:rsidRPr="00CC17F6">
        <w:rPr>
          <w:rFonts w:cs="Arial"/>
          <w:szCs w:val="20"/>
        </w:rPr>
        <w:t xml:space="preserve">gre </w:t>
      </w:r>
      <w:r w:rsidR="008479B6" w:rsidRPr="00CC17F6">
        <w:rPr>
          <w:rFonts w:cs="Arial"/>
          <w:szCs w:val="20"/>
        </w:rPr>
        <w:t xml:space="preserve">za osebe z dodatnimi potrebami, ki v primerjavi z govorci slovenščine kot prvega jezika gotovo potrebujejo prilagojene načine dela na primer na delavnicah za krepitev jezikovnih sposobnosti in bralne pismenosti v slovenščini. </w:t>
      </w:r>
    </w:p>
    <w:p w14:paraId="1A2AB3E0" w14:textId="77777777" w:rsidR="0024681C" w:rsidRDefault="0024681C" w:rsidP="008479B6">
      <w:pPr>
        <w:rPr>
          <w:rFonts w:cs="Arial"/>
          <w:szCs w:val="20"/>
        </w:rPr>
      </w:pPr>
    </w:p>
    <w:p w14:paraId="167150A0" w14:textId="77777777" w:rsidR="00CC17F6" w:rsidRPr="00CC17F6" w:rsidRDefault="00CC17F6" w:rsidP="008479B6">
      <w:pPr>
        <w:rPr>
          <w:rFonts w:cs="Arial"/>
          <w:szCs w:val="20"/>
        </w:rPr>
      </w:pPr>
    </w:p>
    <w:p w14:paraId="4871E537" w14:textId="31F3D839" w:rsidR="0024681C" w:rsidRPr="00CC17F6" w:rsidRDefault="0024681C" w:rsidP="0024681C">
      <w:pPr>
        <w:rPr>
          <w:rFonts w:cs="Arial"/>
          <w:b/>
          <w:bCs/>
          <w:noProof w:val="0"/>
          <w:szCs w:val="20"/>
        </w:rPr>
      </w:pPr>
      <w:r w:rsidRPr="00CC17F6">
        <w:rPr>
          <w:rFonts w:cs="Arial"/>
          <w:b/>
          <w:bCs/>
          <w:szCs w:val="20"/>
        </w:rPr>
        <w:lastRenderedPageBreak/>
        <w:t>14. Zanima nas, ali društvo mora biti registrirano javnem interesu na področju kulture ali so možna odstopanja?</w:t>
      </w:r>
      <w:r w:rsidRPr="00CC17F6">
        <w:rPr>
          <w:rFonts w:cs="Arial"/>
          <w:b/>
          <w:bCs/>
          <w:noProof w:val="0"/>
          <w:szCs w:val="20"/>
        </w:rPr>
        <w:t xml:space="preserve"> </w:t>
      </w:r>
      <w:r w:rsidRPr="00CC17F6">
        <w:rPr>
          <w:rFonts w:cs="Arial"/>
          <w:b/>
          <w:bCs/>
          <w:szCs w:val="20"/>
        </w:rPr>
        <w:t>Smo namreč NVO, vpisana v razvid prostovoljskih organizacij in v javnem interesu (Ministrstvo za zdravje) s statusom humanitarne organizacije.</w:t>
      </w:r>
    </w:p>
    <w:p w14:paraId="76F2C52D" w14:textId="3135EC05" w:rsidR="0024681C" w:rsidRPr="00CC17F6" w:rsidRDefault="0024681C" w:rsidP="0024681C">
      <w:pPr>
        <w:rPr>
          <w:rFonts w:cs="Arial"/>
          <w:b/>
          <w:bCs/>
          <w:szCs w:val="20"/>
        </w:rPr>
      </w:pPr>
      <w:r w:rsidRPr="00CC17F6">
        <w:rPr>
          <w:rFonts w:cs="Arial"/>
          <w:b/>
          <w:bCs/>
          <w:szCs w:val="20"/>
        </w:rPr>
        <w:t>Že več kot 10 let po šolah in knjižnicah izvajamo program, namenjen vsem, ki imajo zaradi različnih vzrokov težave z branjem.</w:t>
      </w:r>
    </w:p>
    <w:p w14:paraId="0D054CB1" w14:textId="77777777" w:rsidR="0024681C" w:rsidRPr="00CC17F6" w:rsidRDefault="0024681C" w:rsidP="0024681C">
      <w:pPr>
        <w:rPr>
          <w:rFonts w:cs="Arial"/>
          <w:i/>
          <w:iCs/>
          <w:szCs w:val="20"/>
        </w:rPr>
      </w:pPr>
    </w:p>
    <w:p w14:paraId="6FD0265C" w14:textId="108D2797" w:rsidR="00326571" w:rsidRPr="00CC17F6" w:rsidRDefault="007C1A21" w:rsidP="007067A9">
      <w:pPr>
        <w:rPr>
          <w:rFonts w:cs="Arial"/>
          <w:szCs w:val="20"/>
        </w:rPr>
      </w:pPr>
      <w:r w:rsidRPr="00CC17F6">
        <w:rPr>
          <w:rFonts w:cs="Arial"/>
          <w:b/>
          <w:szCs w:val="20"/>
        </w:rPr>
        <w:t xml:space="preserve">Odgovor: </w:t>
      </w:r>
      <w:r w:rsidR="0024681C" w:rsidRPr="00CC17F6">
        <w:rPr>
          <w:rFonts w:cs="Arial"/>
          <w:szCs w:val="20"/>
        </w:rPr>
        <w:t>Na javni razpis JR-PROMOCIJA-SJ-25 se lahko prijavijo tudi društva, ki niso registrirana na področju kulture. V svojem statutu imajo lahko opredeljeno tudi izobraževanje oziroma vzgojo in izobraževanje ali usposabljanje v širšem smislu. Na javn</w:t>
      </w:r>
      <w:r w:rsidR="00052105" w:rsidRPr="00CC17F6">
        <w:rPr>
          <w:rFonts w:cs="Arial"/>
          <w:szCs w:val="20"/>
        </w:rPr>
        <w:t>i</w:t>
      </w:r>
      <w:r w:rsidR="0024681C" w:rsidRPr="00CC17F6">
        <w:rPr>
          <w:rFonts w:cs="Arial"/>
          <w:szCs w:val="20"/>
        </w:rPr>
        <w:t xml:space="preserve"> razpis se </w:t>
      </w:r>
      <w:r w:rsidR="00743BB7" w:rsidRPr="00CC17F6">
        <w:rPr>
          <w:rFonts w:cs="Arial"/>
          <w:szCs w:val="20"/>
        </w:rPr>
        <w:t xml:space="preserve">torej lahko </w:t>
      </w:r>
      <w:r w:rsidR="0024681C" w:rsidRPr="00CC17F6">
        <w:rPr>
          <w:rFonts w:cs="Arial"/>
          <w:szCs w:val="20"/>
        </w:rPr>
        <w:t>prijav</w:t>
      </w:r>
      <w:r w:rsidR="00743BB7" w:rsidRPr="00CC17F6">
        <w:rPr>
          <w:rFonts w:cs="Arial"/>
          <w:szCs w:val="20"/>
        </w:rPr>
        <w:t>ijo</w:t>
      </w:r>
      <w:r w:rsidR="0024681C" w:rsidRPr="00CC17F6">
        <w:rPr>
          <w:rFonts w:cs="Arial"/>
          <w:szCs w:val="20"/>
        </w:rPr>
        <w:t xml:space="preserve"> </w:t>
      </w:r>
      <w:r w:rsidR="00743BB7" w:rsidRPr="00CC17F6">
        <w:rPr>
          <w:rFonts w:cs="Arial"/>
          <w:szCs w:val="20"/>
        </w:rPr>
        <w:t>tudi</w:t>
      </w:r>
      <w:r w:rsidR="0024681C" w:rsidRPr="00CC17F6">
        <w:rPr>
          <w:rFonts w:cs="Arial"/>
          <w:szCs w:val="20"/>
        </w:rPr>
        <w:t xml:space="preserve"> društva, ki v skladu s svojim statutom izvajajo izobraževalne dejavnosti</w:t>
      </w:r>
      <w:r w:rsidR="00ED0AD2" w:rsidRPr="00CC17F6">
        <w:rPr>
          <w:rFonts w:cs="Arial"/>
          <w:szCs w:val="20"/>
        </w:rPr>
        <w:t>.</w:t>
      </w:r>
    </w:p>
    <w:p w14:paraId="5EED7CF9" w14:textId="77777777" w:rsidR="00CC17F6" w:rsidRDefault="00CC17F6" w:rsidP="00561393">
      <w:pPr>
        <w:rPr>
          <w:rFonts w:cs="Arial"/>
          <w:b/>
          <w:bCs/>
          <w:szCs w:val="20"/>
        </w:rPr>
      </w:pPr>
    </w:p>
    <w:p w14:paraId="4F0E791A" w14:textId="77777777" w:rsidR="00CC17F6" w:rsidRDefault="00CC17F6" w:rsidP="00561393">
      <w:pPr>
        <w:rPr>
          <w:rFonts w:cs="Arial"/>
          <w:b/>
          <w:bCs/>
          <w:szCs w:val="20"/>
        </w:rPr>
      </w:pPr>
    </w:p>
    <w:p w14:paraId="5DB495B7" w14:textId="57E032EC" w:rsidR="00561393" w:rsidRPr="00CC17F6" w:rsidRDefault="00992697" w:rsidP="00561393">
      <w:pPr>
        <w:rPr>
          <w:rFonts w:cs="Arial"/>
          <w:b/>
          <w:bCs/>
          <w:szCs w:val="20"/>
        </w:rPr>
      </w:pPr>
      <w:r w:rsidRPr="00CC17F6">
        <w:rPr>
          <w:rFonts w:cs="Arial"/>
          <w:b/>
          <w:bCs/>
          <w:szCs w:val="20"/>
        </w:rPr>
        <w:t xml:space="preserve">15. </w:t>
      </w:r>
      <w:r w:rsidR="00561393" w:rsidRPr="00CC17F6">
        <w:rPr>
          <w:rFonts w:cs="Arial"/>
          <w:b/>
          <w:bCs/>
          <w:szCs w:val="20"/>
        </w:rPr>
        <w:t>Ker kot organizacija nimamo kvalificiranega digitalnega potrdila, nas zanima, ali je sprejemljivo, da prijavo lahko pošljemo iz e- naslova naše sodelavke, ki je vodja projekta in ima kvalificirano digitalno potrdilo.</w:t>
      </w:r>
    </w:p>
    <w:p w14:paraId="131E761B" w14:textId="77777777" w:rsidR="00561393" w:rsidRPr="00CC17F6" w:rsidRDefault="00561393" w:rsidP="00561393">
      <w:pPr>
        <w:rPr>
          <w:rFonts w:cs="Arial"/>
          <w:szCs w:val="20"/>
        </w:rPr>
      </w:pPr>
    </w:p>
    <w:p w14:paraId="5592EA40" w14:textId="11305F21" w:rsidR="00561393" w:rsidRPr="00CC17F6" w:rsidRDefault="007C1A21" w:rsidP="00561393">
      <w:pPr>
        <w:spacing w:line="240" w:lineRule="auto"/>
        <w:rPr>
          <w:rFonts w:cs="Arial"/>
          <w:noProof w:val="0"/>
          <w:szCs w:val="20"/>
        </w:rPr>
      </w:pPr>
      <w:r w:rsidRPr="00CC17F6">
        <w:rPr>
          <w:rFonts w:cs="Arial"/>
          <w:b/>
          <w:szCs w:val="20"/>
        </w:rPr>
        <w:t xml:space="preserve">Odgovor: </w:t>
      </w:r>
      <w:r w:rsidR="00561393" w:rsidRPr="00CC17F6">
        <w:rPr>
          <w:rFonts w:cs="Arial"/>
          <w:szCs w:val="20"/>
        </w:rPr>
        <w:t>Vlogo na javni razpis JR-PROMOCIJA-SJ-25 lahko odda in jo s svojim digitalnim potrdilom podpiše tudi sodelavka vaše organizacije, le da je v tem primeru prijavi treba priložiti skenirano pooblastilo odgovorne osebe zavoda.</w:t>
      </w:r>
      <w:r w:rsidR="000765B5" w:rsidRPr="00CC17F6">
        <w:rPr>
          <w:rFonts w:cs="Arial"/>
          <w:szCs w:val="20"/>
        </w:rPr>
        <w:t xml:space="preserve"> </w:t>
      </w:r>
      <w:r w:rsidR="00561393" w:rsidRPr="00CC17F6">
        <w:rPr>
          <w:rFonts w:cs="Arial"/>
          <w:szCs w:val="20"/>
        </w:rPr>
        <w:t xml:space="preserve">Iz potrdila mora biti razvidno, za </w:t>
      </w:r>
      <w:r w:rsidR="000765B5" w:rsidRPr="00CC17F6">
        <w:rPr>
          <w:rFonts w:cs="Arial"/>
          <w:szCs w:val="20"/>
        </w:rPr>
        <w:t xml:space="preserve">katera </w:t>
      </w:r>
      <w:r w:rsidR="00561393" w:rsidRPr="00CC17F6">
        <w:rPr>
          <w:rFonts w:cs="Arial"/>
          <w:szCs w:val="20"/>
        </w:rPr>
        <w:t>opravila v zvezi s prijavo na zadevni javni razpis</w:t>
      </w:r>
      <w:r w:rsidR="000765B5" w:rsidRPr="00CC17F6">
        <w:rPr>
          <w:rFonts w:cs="Arial"/>
          <w:szCs w:val="20"/>
        </w:rPr>
        <w:t xml:space="preserve"> je pooblaščena</w:t>
      </w:r>
      <w:r w:rsidR="00561393" w:rsidRPr="00CC17F6">
        <w:rPr>
          <w:rFonts w:cs="Arial"/>
          <w:szCs w:val="20"/>
        </w:rPr>
        <w:t xml:space="preserve"> (</w:t>
      </w:r>
      <w:r w:rsidR="000765B5" w:rsidRPr="00CC17F6">
        <w:rPr>
          <w:rFonts w:cs="Arial"/>
          <w:szCs w:val="20"/>
        </w:rPr>
        <w:t xml:space="preserve">ali samo za </w:t>
      </w:r>
      <w:r w:rsidR="00561393" w:rsidRPr="00CC17F6">
        <w:rPr>
          <w:rFonts w:cs="Arial"/>
          <w:szCs w:val="20"/>
        </w:rPr>
        <w:t>oddaj</w:t>
      </w:r>
      <w:r w:rsidR="000765B5" w:rsidRPr="00CC17F6">
        <w:rPr>
          <w:rFonts w:cs="Arial"/>
          <w:szCs w:val="20"/>
        </w:rPr>
        <w:t>o</w:t>
      </w:r>
      <w:r w:rsidR="00561393" w:rsidRPr="00CC17F6">
        <w:rPr>
          <w:rFonts w:cs="Arial"/>
          <w:szCs w:val="20"/>
        </w:rPr>
        <w:t xml:space="preserve"> vloge</w:t>
      </w:r>
      <w:r w:rsidR="000765B5" w:rsidRPr="00CC17F6">
        <w:rPr>
          <w:rFonts w:cs="Arial"/>
          <w:szCs w:val="20"/>
        </w:rPr>
        <w:t>, ali za vsa opravila v zvezi z javnim razpisom).</w:t>
      </w:r>
    </w:p>
    <w:p w14:paraId="73E0867D" w14:textId="77777777" w:rsidR="00561393" w:rsidRDefault="00561393" w:rsidP="00561393">
      <w:pPr>
        <w:rPr>
          <w:rFonts w:cs="Arial"/>
          <w:szCs w:val="20"/>
        </w:rPr>
      </w:pPr>
    </w:p>
    <w:p w14:paraId="743391F5" w14:textId="77777777" w:rsidR="00CC17F6" w:rsidRPr="00CC17F6" w:rsidRDefault="00CC17F6" w:rsidP="00561393">
      <w:pPr>
        <w:rPr>
          <w:rFonts w:cs="Arial"/>
          <w:szCs w:val="20"/>
        </w:rPr>
      </w:pPr>
    </w:p>
    <w:p w14:paraId="5FE748EC" w14:textId="57E8B8CA" w:rsidR="00561393" w:rsidRPr="00CC17F6" w:rsidRDefault="00561393" w:rsidP="00561393">
      <w:pPr>
        <w:rPr>
          <w:rFonts w:cs="Arial"/>
          <w:b/>
          <w:bCs/>
          <w:szCs w:val="20"/>
        </w:rPr>
      </w:pPr>
      <w:r w:rsidRPr="00CC17F6">
        <w:rPr>
          <w:rFonts w:cs="Arial"/>
          <w:b/>
          <w:bCs/>
          <w:szCs w:val="20"/>
        </w:rPr>
        <w:t>16. Naše dejavnosti bomo med drugim izvajali na slovenskih šolah. Za terminski načrt bi navedli vzorčne datume, saj bodo dogovori sklenjeni po potrditvi našega programa, če bo sprejet. Ali je to sprejemljivo?</w:t>
      </w:r>
    </w:p>
    <w:p w14:paraId="265CF49C" w14:textId="77777777" w:rsidR="00561393" w:rsidRPr="00CC17F6" w:rsidRDefault="00561393" w:rsidP="00561393">
      <w:pPr>
        <w:rPr>
          <w:rFonts w:cs="Arial"/>
          <w:szCs w:val="20"/>
        </w:rPr>
      </w:pPr>
    </w:p>
    <w:p w14:paraId="144A0D21" w14:textId="060DCEA3" w:rsidR="00561393" w:rsidRPr="00CC17F6" w:rsidRDefault="007C1A21" w:rsidP="00561393">
      <w:pPr>
        <w:spacing w:line="240" w:lineRule="auto"/>
        <w:rPr>
          <w:rFonts w:cs="Arial"/>
          <w:noProof w:val="0"/>
          <w:szCs w:val="20"/>
        </w:rPr>
      </w:pPr>
      <w:r w:rsidRPr="00CC17F6">
        <w:rPr>
          <w:rFonts w:cs="Arial"/>
          <w:b/>
          <w:szCs w:val="20"/>
        </w:rPr>
        <w:t xml:space="preserve">Odgovor: </w:t>
      </w:r>
      <w:r w:rsidR="00561393" w:rsidRPr="00CC17F6">
        <w:rPr>
          <w:rFonts w:cs="Arial"/>
          <w:szCs w:val="20"/>
        </w:rPr>
        <w:t xml:space="preserve">Ob oddaji vloge zadostuje, da v delovnem in terminskem načrtu navedete le število predvidenih terminov izobraževalnih dogodkov, delavnic … v določenem mesecu, saj je točne datume res težko napovedati vnaprej. </w:t>
      </w:r>
    </w:p>
    <w:p w14:paraId="46E5644B" w14:textId="77777777" w:rsidR="00561393" w:rsidRDefault="00561393" w:rsidP="00561393">
      <w:pPr>
        <w:rPr>
          <w:rFonts w:cs="Arial"/>
          <w:szCs w:val="20"/>
        </w:rPr>
      </w:pPr>
    </w:p>
    <w:p w14:paraId="597F2685" w14:textId="77777777" w:rsidR="00CC17F6" w:rsidRPr="00CC17F6" w:rsidRDefault="00CC17F6" w:rsidP="00561393">
      <w:pPr>
        <w:rPr>
          <w:rFonts w:cs="Arial"/>
          <w:szCs w:val="20"/>
        </w:rPr>
      </w:pPr>
    </w:p>
    <w:p w14:paraId="287D2D68" w14:textId="3D584858" w:rsidR="00561393" w:rsidRPr="00CC17F6" w:rsidRDefault="00561393" w:rsidP="00561393">
      <w:pPr>
        <w:rPr>
          <w:rFonts w:cs="Arial"/>
          <w:b/>
          <w:bCs/>
          <w:szCs w:val="20"/>
        </w:rPr>
      </w:pPr>
      <w:r w:rsidRPr="00CC17F6">
        <w:rPr>
          <w:rFonts w:cs="Arial"/>
          <w:b/>
          <w:bCs/>
          <w:szCs w:val="20"/>
        </w:rPr>
        <w:t>17. Zgolj preverba:naša organizacija je registrirana za izobraževanje. V "Vprašanjih in odgovorih" je navedeno, da to ustreza pogojem razpisa (odgovor na vprašanje št. 9).</w:t>
      </w:r>
    </w:p>
    <w:p w14:paraId="0105A9F8" w14:textId="6543AE3E" w:rsidR="00992697" w:rsidRPr="00CC17F6" w:rsidRDefault="00992697" w:rsidP="007067A9">
      <w:pPr>
        <w:rPr>
          <w:rFonts w:cs="Arial"/>
          <w:szCs w:val="20"/>
        </w:rPr>
      </w:pPr>
    </w:p>
    <w:p w14:paraId="74238D7C" w14:textId="5ABCF617" w:rsidR="00561393" w:rsidRPr="00CC17F6" w:rsidRDefault="007C1A21" w:rsidP="00561393">
      <w:pPr>
        <w:spacing w:line="240" w:lineRule="auto"/>
        <w:rPr>
          <w:rFonts w:cs="Arial"/>
          <w:szCs w:val="20"/>
        </w:rPr>
      </w:pPr>
      <w:r w:rsidRPr="00CC17F6">
        <w:rPr>
          <w:rFonts w:cs="Arial"/>
          <w:b/>
          <w:szCs w:val="20"/>
        </w:rPr>
        <w:t xml:space="preserve">Odgovor: </w:t>
      </w:r>
      <w:r w:rsidR="00561393" w:rsidRPr="00CC17F6">
        <w:rPr>
          <w:rFonts w:cs="Arial"/>
          <w:szCs w:val="20"/>
        </w:rPr>
        <w:t>Tako je, organizacija, ki je registrirana za izobraževanje, ustreza splošnim pogojem javnega razpisa. Bodite pa pozorni tudi na posebne pogoje glede sestave projektne skupine v točki 4.3 besedila javnega razpisa. V projektni skupini lahko sodelujejo tudi zunanji izvajalci.</w:t>
      </w:r>
    </w:p>
    <w:p w14:paraId="66E5BEED" w14:textId="77777777" w:rsidR="00561393" w:rsidRDefault="00561393" w:rsidP="00561393">
      <w:pPr>
        <w:spacing w:line="240" w:lineRule="auto"/>
        <w:rPr>
          <w:rFonts w:cs="Arial"/>
          <w:szCs w:val="20"/>
        </w:rPr>
      </w:pPr>
    </w:p>
    <w:p w14:paraId="1E8E5573" w14:textId="77777777" w:rsidR="00CC17F6" w:rsidRPr="00CC17F6" w:rsidRDefault="00CC17F6" w:rsidP="00561393">
      <w:pPr>
        <w:spacing w:line="240" w:lineRule="auto"/>
        <w:rPr>
          <w:rFonts w:cs="Arial"/>
          <w:szCs w:val="20"/>
        </w:rPr>
      </w:pPr>
    </w:p>
    <w:p w14:paraId="3BCB0CB3" w14:textId="63E14FDF" w:rsidR="00F065D9" w:rsidRPr="00CC17F6" w:rsidRDefault="00561393" w:rsidP="00F065D9">
      <w:pPr>
        <w:spacing w:line="240" w:lineRule="auto"/>
        <w:rPr>
          <w:rFonts w:cs="Arial"/>
          <w:b/>
          <w:bCs/>
          <w:szCs w:val="20"/>
        </w:rPr>
      </w:pPr>
      <w:r w:rsidRPr="00CC17F6">
        <w:rPr>
          <w:rFonts w:cs="Arial"/>
          <w:b/>
          <w:bCs/>
          <w:szCs w:val="20"/>
        </w:rPr>
        <w:t>18. Naše društvo načrtuje prijavo na javni</w:t>
      </w:r>
      <w:r w:rsidR="00F065D9" w:rsidRPr="00CC17F6">
        <w:rPr>
          <w:rFonts w:cs="Arial"/>
          <w:b/>
          <w:bCs/>
          <w:szCs w:val="20"/>
        </w:rPr>
        <w:t xml:space="preserve"> JR-PROMOCIJA-SJ-25. Nihče od članov projektnega tima na projektu ne bo zaposlen, dve članici bosta delo opravljali prek s. p., dva pa prek avtorske pogodbe. Vključimo te zneske med zneske plač ali med zneske zunanjih izvajalcev, čeprav smo projektni tim?</w:t>
      </w:r>
    </w:p>
    <w:p w14:paraId="1F270103" w14:textId="77777777" w:rsidR="00F065D9" w:rsidRPr="00CC17F6" w:rsidRDefault="00F065D9" w:rsidP="00F065D9">
      <w:pPr>
        <w:spacing w:line="240" w:lineRule="auto"/>
        <w:rPr>
          <w:rFonts w:cs="Arial"/>
          <w:b/>
          <w:bCs/>
          <w:szCs w:val="20"/>
        </w:rPr>
      </w:pPr>
    </w:p>
    <w:p w14:paraId="6431E2FD" w14:textId="1E39B702" w:rsidR="00F065D9" w:rsidRPr="00CC17F6" w:rsidRDefault="007C1A21" w:rsidP="00F065D9">
      <w:pPr>
        <w:spacing w:line="240" w:lineRule="auto"/>
        <w:rPr>
          <w:rFonts w:cs="Arial"/>
          <w:szCs w:val="20"/>
        </w:rPr>
      </w:pPr>
      <w:r w:rsidRPr="00CC17F6">
        <w:rPr>
          <w:rFonts w:cs="Arial"/>
          <w:b/>
          <w:szCs w:val="20"/>
        </w:rPr>
        <w:t xml:space="preserve">Odgovor: </w:t>
      </w:r>
      <w:r w:rsidR="00F065D9" w:rsidRPr="00CC17F6">
        <w:rPr>
          <w:rFonts w:cs="Arial"/>
          <w:szCs w:val="20"/>
        </w:rPr>
        <w:t>Tovrstne stroške vključite med stroške zunanjih izvajalcev.</w:t>
      </w:r>
    </w:p>
    <w:p w14:paraId="01CE9FB4" w14:textId="77777777" w:rsidR="00F065D9" w:rsidRDefault="00F065D9" w:rsidP="00F065D9">
      <w:pPr>
        <w:spacing w:line="240" w:lineRule="auto"/>
        <w:rPr>
          <w:rFonts w:cs="Arial"/>
          <w:szCs w:val="20"/>
        </w:rPr>
      </w:pPr>
    </w:p>
    <w:p w14:paraId="51EA4A10" w14:textId="77777777" w:rsidR="00CC17F6" w:rsidRPr="00CC17F6" w:rsidRDefault="00CC17F6" w:rsidP="00F065D9">
      <w:pPr>
        <w:spacing w:line="240" w:lineRule="auto"/>
        <w:rPr>
          <w:rFonts w:cs="Arial"/>
          <w:szCs w:val="20"/>
        </w:rPr>
      </w:pPr>
    </w:p>
    <w:p w14:paraId="168152E2" w14:textId="77777777" w:rsidR="00F065D9" w:rsidRPr="00CC17F6" w:rsidRDefault="00F065D9" w:rsidP="00F065D9">
      <w:pPr>
        <w:spacing w:line="240" w:lineRule="auto"/>
        <w:rPr>
          <w:rFonts w:cs="Arial"/>
          <w:b/>
          <w:bCs/>
          <w:szCs w:val="20"/>
        </w:rPr>
      </w:pPr>
      <w:r w:rsidRPr="00CC17F6">
        <w:rPr>
          <w:rFonts w:cs="Arial"/>
          <w:b/>
          <w:bCs/>
          <w:szCs w:val="20"/>
        </w:rPr>
        <w:t xml:space="preserve">19. Je upravičen strošek pogostitev na srečanjih, npr. kava, čaj, prigrizki za udeležence? </w:t>
      </w:r>
    </w:p>
    <w:p w14:paraId="4E25E117" w14:textId="77777777" w:rsidR="00F065D9" w:rsidRPr="00CC17F6" w:rsidRDefault="00F065D9" w:rsidP="00F065D9">
      <w:pPr>
        <w:spacing w:line="240" w:lineRule="auto"/>
        <w:rPr>
          <w:rFonts w:cs="Arial"/>
          <w:b/>
          <w:bCs/>
          <w:szCs w:val="20"/>
        </w:rPr>
      </w:pPr>
    </w:p>
    <w:p w14:paraId="0ECEE192" w14:textId="272E9BB9" w:rsidR="00F065D9" w:rsidRPr="00CC17F6" w:rsidRDefault="007C1A21" w:rsidP="00F065D9">
      <w:pPr>
        <w:spacing w:line="240" w:lineRule="auto"/>
        <w:rPr>
          <w:rFonts w:cs="Arial"/>
          <w:szCs w:val="20"/>
        </w:rPr>
      </w:pPr>
      <w:r w:rsidRPr="00CC17F6">
        <w:rPr>
          <w:rFonts w:cs="Arial"/>
          <w:b/>
          <w:szCs w:val="20"/>
        </w:rPr>
        <w:t xml:space="preserve">Odgovor: </w:t>
      </w:r>
      <w:r w:rsidR="00F065D9" w:rsidRPr="00CC17F6">
        <w:rPr>
          <w:rFonts w:cs="Arial"/>
          <w:szCs w:val="20"/>
        </w:rPr>
        <w:t>Stroški gostinskih storitev in drugih pogostitev niso upravičen strošek, krijete jih iz drugih virov financiranja.</w:t>
      </w:r>
    </w:p>
    <w:p w14:paraId="562075BA" w14:textId="77777777" w:rsidR="00F065D9" w:rsidRDefault="00F065D9" w:rsidP="00F065D9">
      <w:pPr>
        <w:spacing w:line="240" w:lineRule="auto"/>
        <w:rPr>
          <w:rFonts w:cs="Arial"/>
          <w:szCs w:val="20"/>
        </w:rPr>
      </w:pPr>
    </w:p>
    <w:p w14:paraId="35D0309D" w14:textId="77777777" w:rsidR="00CC17F6" w:rsidRPr="00CC17F6" w:rsidRDefault="00CC17F6" w:rsidP="00F065D9">
      <w:pPr>
        <w:spacing w:line="240" w:lineRule="auto"/>
        <w:rPr>
          <w:rFonts w:cs="Arial"/>
          <w:szCs w:val="20"/>
        </w:rPr>
      </w:pPr>
    </w:p>
    <w:p w14:paraId="7C70EBDF" w14:textId="77777777" w:rsidR="00F065D9" w:rsidRPr="00CC17F6" w:rsidRDefault="00F065D9" w:rsidP="00F065D9">
      <w:pPr>
        <w:spacing w:line="240" w:lineRule="auto"/>
        <w:rPr>
          <w:rFonts w:cs="Arial"/>
          <w:b/>
          <w:bCs/>
          <w:szCs w:val="20"/>
        </w:rPr>
      </w:pPr>
      <w:r w:rsidRPr="00CC17F6">
        <w:rPr>
          <w:rFonts w:cs="Arial"/>
          <w:b/>
          <w:bCs/>
          <w:szCs w:val="20"/>
        </w:rPr>
        <w:t>20. Je upravičen strošek pogostitev, ki jo pripravimo sami (ne gostilna) na javnih prireditvah, ki jih bomo organizirali?</w:t>
      </w:r>
    </w:p>
    <w:p w14:paraId="00BF5F94" w14:textId="77777777" w:rsidR="00F065D9" w:rsidRPr="00CC17F6" w:rsidRDefault="00F065D9" w:rsidP="00F065D9">
      <w:pPr>
        <w:spacing w:line="240" w:lineRule="auto"/>
        <w:rPr>
          <w:rFonts w:cs="Arial"/>
          <w:b/>
          <w:bCs/>
          <w:szCs w:val="20"/>
        </w:rPr>
      </w:pPr>
    </w:p>
    <w:p w14:paraId="66585B81" w14:textId="4218D36F" w:rsidR="00F065D9" w:rsidRPr="00CC17F6" w:rsidRDefault="007C1A21" w:rsidP="00F065D9">
      <w:pPr>
        <w:spacing w:line="240" w:lineRule="auto"/>
        <w:rPr>
          <w:rFonts w:cs="Arial"/>
          <w:szCs w:val="20"/>
        </w:rPr>
      </w:pPr>
      <w:r w:rsidRPr="00CC17F6">
        <w:rPr>
          <w:rFonts w:cs="Arial"/>
          <w:b/>
          <w:szCs w:val="20"/>
        </w:rPr>
        <w:lastRenderedPageBreak/>
        <w:t xml:space="preserve">Odgovor: </w:t>
      </w:r>
      <w:r w:rsidR="00F065D9" w:rsidRPr="00CC17F6">
        <w:rPr>
          <w:rFonts w:cs="Arial"/>
          <w:szCs w:val="20"/>
        </w:rPr>
        <w:t>Strošek pogostitve, ki jo pripravi društvo, ni upravičen strošek.</w:t>
      </w:r>
    </w:p>
    <w:p w14:paraId="209B2D9F" w14:textId="77777777" w:rsidR="00F065D9" w:rsidRDefault="00F065D9" w:rsidP="00F065D9">
      <w:pPr>
        <w:spacing w:line="240" w:lineRule="auto"/>
        <w:rPr>
          <w:rFonts w:cs="Arial"/>
          <w:szCs w:val="20"/>
        </w:rPr>
      </w:pPr>
    </w:p>
    <w:p w14:paraId="672DFA0A" w14:textId="77777777" w:rsidR="00CC17F6" w:rsidRPr="00CC17F6" w:rsidRDefault="00CC17F6" w:rsidP="00F065D9">
      <w:pPr>
        <w:spacing w:line="240" w:lineRule="auto"/>
        <w:rPr>
          <w:rFonts w:cs="Arial"/>
          <w:szCs w:val="20"/>
        </w:rPr>
      </w:pPr>
    </w:p>
    <w:p w14:paraId="6EEA2C8B" w14:textId="77777777" w:rsidR="00F065D9" w:rsidRPr="00CC17F6" w:rsidRDefault="00F065D9" w:rsidP="00F065D9">
      <w:pPr>
        <w:spacing w:line="240" w:lineRule="auto"/>
        <w:rPr>
          <w:rFonts w:cs="Arial"/>
          <w:b/>
          <w:bCs/>
          <w:szCs w:val="20"/>
        </w:rPr>
      </w:pPr>
      <w:r w:rsidRPr="00CC17F6">
        <w:rPr>
          <w:rFonts w:cs="Arial"/>
          <w:b/>
          <w:bCs/>
          <w:szCs w:val="20"/>
        </w:rPr>
        <w:t>21. Ali lahko izplačamo storitev kulturnemu društvu? Primer: kulturno društvo nam posodi opremo za ozvočenje prireditve, ozvoči prireditev in pomaga pri izvedbi, promociji. Lahko izplačamo honorar za to storitev društvu, pravni osebi in ne fizični? To društvo ne bo naš partner, saj sodelovanje ne bo potekalo skozi celoten čas izvajanja projekta, ampak le občasno. Ali mora biti podlaga za tovrstno izplačilo pogodba o sodelovanju med našim in njihovim društvom?</w:t>
      </w:r>
    </w:p>
    <w:p w14:paraId="0C58D7C6" w14:textId="77777777" w:rsidR="00F065D9" w:rsidRPr="00CC17F6" w:rsidRDefault="00F065D9" w:rsidP="00F065D9">
      <w:pPr>
        <w:spacing w:line="240" w:lineRule="auto"/>
        <w:rPr>
          <w:rFonts w:cs="Arial"/>
          <w:b/>
          <w:bCs/>
          <w:szCs w:val="20"/>
        </w:rPr>
      </w:pPr>
    </w:p>
    <w:p w14:paraId="7572B550" w14:textId="5EABF34D" w:rsidR="00F065D9" w:rsidRPr="00CC17F6" w:rsidRDefault="007C1A21" w:rsidP="00F065D9">
      <w:pPr>
        <w:spacing w:line="240" w:lineRule="auto"/>
        <w:rPr>
          <w:rFonts w:cs="Arial"/>
          <w:szCs w:val="20"/>
        </w:rPr>
      </w:pPr>
      <w:r w:rsidRPr="00CC17F6">
        <w:rPr>
          <w:rFonts w:cs="Arial"/>
          <w:b/>
          <w:szCs w:val="20"/>
        </w:rPr>
        <w:t xml:space="preserve">Odgovor: </w:t>
      </w:r>
      <w:r w:rsidR="00F065D9" w:rsidRPr="00CC17F6">
        <w:rPr>
          <w:rFonts w:cs="Arial"/>
          <w:szCs w:val="20"/>
        </w:rPr>
        <w:t>Priporočamo prijavo v konzorciju. Če se ne odločite za konzorcijsko partnerstvo, društvo, ki vam posodi opremo, ozvoči prireditev …, nastopa v vlogi zunanjega izvajalca, za katerega morate imeti ustrezno pravno podlago, t.j. pogodbo o sodelovanju oziroma naročilnico. Poleg tega bo za uveljavljanje izdatkov na zahtevku za izplačilo treba priložiti še račun in dokazilo o plačilu.</w:t>
      </w:r>
    </w:p>
    <w:p w14:paraId="1DDC61F2" w14:textId="77777777" w:rsidR="007C1A21" w:rsidRPr="00CC17F6" w:rsidRDefault="007C1A21" w:rsidP="00F065D9">
      <w:pPr>
        <w:spacing w:line="240" w:lineRule="auto"/>
        <w:rPr>
          <w:rFonts w:cs="Arial"/>
          <w:szCs w:val="20"/>
        </w:rPr>
      </w:pPr>
    </w:p>
    <w:p w14:paraId="47A755CF" w14:textId="77777777" w:rsidR="007C1A21" w:rsidRPr="00CC17F6" w:rsidRDefault="007C1A21" w:rsidP="00F065D9">
      <w:pPr>
        <w:spacing w:line="240" w:lineRule="auto"/>
        <w:rPr>
          <w:rFonts w:cs="Arial"/>
          <w:szCs w:val="20"/>
        </w:rPr>
      </w:pPr>
    </w:p>
    <w:p w14:paraId="681942CE" w14:textId="2AA644BA" w:rsidR="00F065D9" w:rsidRPr="00CC17F6" w:rsidRDefault="00F065D9" w:rsidP="00F065D9">
      <w:pPr>
        <w:spacing w:line="240" w:lineRule="auto"/>
        <w:rPr>
          <w:rFonts w:cs="Arial"/>
          <w:b/>
          <w:bCs/>
          <w:noProof w:val="0"/>
          <w:szCs w:val="20"/>
          <w:lang w:eastAsia="sl-SI"/>
        </w:rPr>
      </w:pPr>
      <w:r w:rsidRPr="00CC17F6">
        <w:rPr>
          <w:rFonts w:cs="Arial"/>
          <w:b/>
          <w:bCs/>
          <w:szCs w:val="20"/>
        </w:rPr>
        <w:t>22. Ali mora biti podlaga za sodelovanje s samostojnimi delavci v kulturi ali s.p. pogodba o sodelovanju? Ali je dovolj samo račun za opravljeno storitev?</w:t>
      </w:r>
    </w:p>
    <w:p w14:paraId="1B3456FE" w14:textId="77777777" w:rsidR="00F065D9" w:rsidRPr="00CC17F6" w:rsidRDefault="00F065D9" w:rsidP="00F065D9">
      <w:pPr>
        <w:spacing w:line="240" w:lineRule="auto"/>
        <w:rPr>
          <w:rFonts w:cs="Arial"/>
          <w:szCs w:val="20"/>
        </w:rPr>
      </w:pPr>
    </w:p>
    <w:p w14:paraId="1E487423" w14:textId="05A1C723" w:rsidR="00F065D9" w:rsidRPr="00CC17F6" w:rsidRDefault="007C1A21" w:rsidP="00F065D9">
      <w:pPr>
        <w:spacing w:line="240" w:lineRule="auto"/>
        <w:rPr>
          <w:rFonts w:cs="Arial"/>
          <w:szCs w:val="20"/>
        </w:rPr>
      </w:pPr>
      <w:r w:rsidRPr="00CC17F6">
        <w:rPr>
          <w:rFonts w:cs="Arial"/>
          <w:b/>
          <w:szCs w:val="20"/>
        </w:rPr>
        <w:t xml:space="preserve">Odgovor: </w:t>
      </w:r>
      <w:r w:rsidR="00F065D9" w:rsidRPr="00CC17F6">
        <w:rPr>
          <w:rFonts w:cs="Arial"/>
          <w:szCs w:val="20"/>
        </w:rPr>
        <w:t>Račun ne zadostuje, potrebujete pravno podlago, iz katere bo razvidna najmanj vrsta storitve, ki jo bo oseba opravljala, kdaj jo bo opravljala in za kakšen znesek.</w:t>
      </w:r>
    </w:p>
    <w:p w14:paraId="63376919" w14:textId="77777777" w:rsidR="00F065D9" w:rsidRDefault="00F065D9" w:rsidP="00F065D9">
      <w:pPr>
        <w:spacing w:line="240" w:lineRule="auto"/>
        <w:rPr>
          <w:rFonts w:cs="Arial"/>
          <w:szCs w:val="20"/>
        </w:rPr>
      </w:pPr>
    </w:p>
    <w:p w14:paraId="0B814F45" w14:textId="77777777" w:rsidR="00CC17F6" w:rsidRPr="00CC17F6" w:rsidRDefault="00CC17F6" w:rsidP="00F065D9">
      <w:pPr>
        <w:spacing w:line="240" w:lineRule="auto"/>
        <w:rPr>
          <w:rFonts w:cs="Arial"/>
          <w:szCs w:val="20"/>
        </w:rPr>
      </w:pPr>
    </w:p>
    <w:p w14:paraId="7B76CD77" w14:textId="285FA8F1" w:rsidR="00F065D9" w:rsidRPr="00CC17F6" w:rsidRDefault="00F065D9" w:rsidP="00F065D9">
      <w:pPr>
        <w:spacing w:line="240" w:lineRule="auto"/>
        <w:rPr>
          <w:rFonts w:cs="Arial"/>
          <w:b/>
          <w:bCs/>
          <w:noProof w:val="0"/>
          <w:szCs w:val="20"/>
        </w:rPr>
      </w:pPr>
      <w:r w:rsidRPr="00CC17F6">
        <w:rPr>
          <w:rFonts w:cs="Arial"/>
          <w:b/>
          <w:bCs/>
          <w:szCs w:val="20"/>
        </w:rPr>
        <w:t xml:space="preserve">23. Naši bralci svetovalci, ki sodelujejo oziroma bodo sodelovali pri testiranju lahkega branja, so bili v preteklosti za svoje delo plačani po avtorskih pogodbah. Zdaj so v naših programih plačani po Dogovoru o delu in denarni nagradi. Na podlagi teh dogovorov dobijo za svoje delo enako izplačilo. Ali lahko plačilo po teh dogovorih umestim v upravičene stroške? </w:t>
      </w:r>
    </w:p>
    <w:p w14:paraId="0CE1F781" w14:textId="17B53F4D" w:rsidR="00F065D9" w:rsidRPr="00CC17F6" w:rsidRDefault="00F065D9" w:rsidP="00F065D9">
      <w:pPr>
        <w:spacing w:line="240" w:lineRule="auto"/>
        <w:rPr>
          <w:rFonts w:cs="Arial"/>
          <w:b/>
          <w:bCs/>
          <w:noProof w:val="0"/>
          <w:szCs w:val="20"/>
          <w:lang w:eastAsia="sl-SI"/>
        </w:rPr>
      </w:pPr>
    </w:p>
    <w:p w14:paraId="65AAAAF0" w14:textId="33500882" w:rsidR="00F065D9" w:rsidRPr="00CC17F6" w:rsidRDefault="007C1A21" w:rsidP="00F065D9">
      <w:pPr>
        <w:spacing w:line="240" w:lineRule="auto"/>
        <w:rPr>
          <w:rFonts w:cs="Arial"/>
          <w:szCs w:val="20"/>
        </w:rPr>
      </w:pPr>
      <w:r w:rsidRPr="00CC17F6">
        <w:rPr>
          <w:rFonts w:cs="Arial"/>
          <w:b/>
          <w:szCs w:val="20"/>
        </w:rPr>
        <w:t xml:space="preserve">Odgovor: </w:t>
      </w:r>
      <w:r w:rsidR="00F065D9" w:rsidRPr="00CC17F6">
        <w:rPr>
          <w:rFonts w:cs="Arial"/>
          <w:szCs w:val="20"/>
        </w:rPr>
        <w:t>Ne. Stroški, ki nastanejo na podlagi tovrstnega dogovora o delu pri predmetnem razpisu niso upravičen strošek</w:t>
      </w:r>
      <w:r w:rsidR="00CC17F6" w:rsidRPr="00CC17F6">
        <w:rPr>
          <w:rFonts w:cs="Arial"/>
          <w:szCs w:val="20"/>
        </w:rPr>
        <w:t xml:space="preserve">, lahko pa jih krijete iz drugih virov. </w:t>
      </w:r>
    </w:p>
    <w:p w14:paraId="6803CAFF" w14:textId="77777777" w:rsidR="00F065D9" w:rsidRDefault="00F065D9" w:rsidP="00F065D9">
      <w:pPr>
        <w:spacing w:line="240" w:lineRule="auto"/>
        <w:rPr>
          <w:rFonts w:cs="Arial"/>
          <w:szCs w:val="20"/>
        </w:rPr>
      </w:pPr>
    </w:p>
    <w:p w14:paraId="4FF5C23C" w14:textId="77777777" w:rsidR="00CC17F6" w:rsidRPr="00CC17F6" w:rsidRDefault="00CC17F6" w:rsidP="00F065D9">
      <w:pPr>
        <w:spacing w:line="240" w:lineRule="auto"/>
        <w:rPr>
          <w:rFonts w:cs="Arial"/>
          <w:szCs w:val="20"/>
        </w:rPr>
      </w:pPr>
    </w:p>
    <w:p w14:paraId="0C5DF7C1" w14:textId="70512859" w:rsidR="00F065D9" w:rsidRPr="00CC17F6" w:rsidRDefault="00F065D9" w:rsidP="00F065D9">
      <w:pPr>
        <w:spacing w:line="240" w:lineRule="auto"/>
        <w:rPr>
          <w:rFonts w:cs="Arial"/>
          <w:b/>
          <w:bCs/>
          <w:szCs w:val="20"/>
        </w:rPr>
      </w:pPr>
      <w:r w:rsidRPr="00CC17F6">
        <w:rPr>
          <w:rFonts w:cs="Arial"/>
          <w:b/>
          <w:bCs/>
          <w:szCs w:val="20"/>
        </w:rPr>
        <w:t xml:space="preserve">24. Povračila za prevoz na delo so upravičena samo v primeru delovnega razmerja (plače), v primeru avtorskih in podjemih pogodb ter študentskega dela morajo biti stroški prevoza vključeni v honorar. Kako je v primeru prostovoljcev, ali so potni stroški na podlagi potnega naloga prostovoljca upravičen strošek? Pri našem delu delo prostovoljcev vrednotimo kot lastni delež, njihov del je nepogrešljiv. </w:t>
      </w:r>
    </w:p>
    <w:p w14:paraId="4AFF8A3F" w14:textId="77777777" w:rsidR="002C0DEA" w:rsidRPr="00CC17F6" w:rsidRDefault="002C0DEA" w:rsidP="00F065D9">
      <w:pPr>
        <w:spacing w:line="240" w:lineRule="auto"/>
        <w:rPr>
          <w:rFonts w:cs="Arial"/>
          <w:b/>
          <w:bCs/>
          <w:szCs w:val="20"/>
        </w:rPr>
      </w:pPr>
    </w:p>
    <w:p w14:paraId="6367EAE4" w14:textId="7771929C" w:rsidR="002C0DEA" w:rsidRPr="00CC17F6" w:rsidRDefault="007C1A21" w:rsidP="002C0DEA">
      <w:pPr>
        <w:rPr>
          <w:rFonts w:cs="Arial"/>
          <w:szCs w:val="20"/>
        </w:rPr>
      </w:pPr>
      <w:r w:rsidRPr="00CC17F6">
        <w:rPr>
          <w:rFonts w:cs="Arial"/>
          <w:b/>
          <w:szCs w:val="20"/>
        </w:rPr>
        <w:t xml:space="preserve">Odgovor: </w:t>
      </w:r>
      <w:r w:rsidR="002C0DEA" w:rsidRPr="00CC17F6">
        <w:rPr>
          <w:rFonts w:cs="Arial"/>
          <w:szCs w:val="20"/>
        </w:rPr>
        <w:t>Potni strošek prostovoljcev je upravičen strošek pri opravljanju nepridobitne dejavnosti, če je tako dogovorjeno v pogodbi o prostovoljnem delu. V finančnem načrtu strošek evidentirajte pri kategoriji stroška delo po pogodbi o opravljanju storitev z opombo »prostovoljno delo«.</w:t>
      </w:r>
      <w:r w:rsidR="000765B5" w:rsidRPr="00CC17F6">
        <w:rPr>
          <w:rFonts w:cs="Arial"/>
          <w:szCs w:val="20"/>
        </w:rPr>
        <w:t xml:space="preserve"> Dodajamo pa še, da se prostovoljno delo izvaja v okviru prostovoljskih organizacij in organizacij s prostovoljskim programom.</w:t>
      </w:r>
    </w:p>
    <w:p w14:paraId="628AE1A8" w14:textId="77777777" w:rsidR="002C0DEA" w:rsidRDefault="002C0DEA" w:rsidP="002C0DEA">
      <w:pPr>
        <w:rPr>
          <w:rFonts w:cs="Arial"/>
          <w:szCs w:val="20"/>
        </w:rPr>
      </w:pPr>
    </w:p>
    <w:p w14:paraId="279D9B56" w14:textId="77777777" w:rsidR="00CC17F6" w:rsidRPr="00CC17F6" w:rsidRDefault="00CC17F6" w:rsidP="002C0DEA">
      <w:pPr>
        <w:rPr>
          <w:rFonts w:cs="Arial"/>
          <w:szCs w:val="20"/>
        </w:rPr>
      </w:pPr>
    </w:p>
    <w:p w14:paraId="27BEC133" w14:textId="7F04539B" w:rsidR="002C0DEA" w:rsidRPr="00CC17F6" w:rsidRDefault="002C0DEA" w:rsidP="002C0DEA">
      <w:pPr>
        <w:spacing w:line="240" w:lineRule="auto"/>
        <w:rPr>
          <w:rFonts w:cs="Arial"/>
          <w:b/>
          <w:bCs/>
          <w:szCs w:val="20"/>
        </w:rPr>
      </w:pPr>
      <w:r w:rsidRPr="00CC17F6">
        <w:rPr>
          <w:rFonts w:cs="Arial"/>
          <w:b/>
          <w:bCs/>
          <w:szCs w:val="20"/>
        </w:rPr>
        <w:t>25. Gostinske storitve niso upravičen strošek. Je nakup hrane in pijače za pogostitev na prireditvi upravičen strošek?</w:t>
      </w:r>
    </w:p>
    <w:p w14:paraId="2EBD2558" w14:textId="77777777" w:rsidR="002C0DEA" w:rsidRPr="00CC17F6" w:rsidRDefault="002C0DEA" w:rsidP="002C0DEA">
      <w:pPr>
        <w:spacing w:line="240" w:lineRule="auto"/>
        <w:rPr>
          <w:rFonts w:cs="Arial"/>
          <w:szCs w:val="20"/>
        </w:rPr>
      </w:pPr>
    </w:p>
    <w:p w14:paraId="3FE76A1C" w14:textId="11A9C8AB" w:rsidR="002C0DEA" w:rsidRPr="00CC17F6" w:rsidRDefault="007C1A21" w:rsidP="002C0DEA">
      <w:pPr>
        <w:spacing w:line="240" w:lineRule="auto"/>
        <w:rPr>
          <w:rFonts w:cs="Arial"/>
          <w:szCs w:val="20"/>
        </w:rPr>
      </w:pPr>
      <w:r w:rsidRPr="00CC17F6">
        <w:rPr>
          <w:rFonts w:cs="Arial"/>
          <w:b/>
          <w:szCs w:val="20"/>
        </w:rPr>
        <w:t xml:space="preserve">Odgovor: </w:t>
      </w:r>
      <w:r w:rsidR="002C0DEA" w:rsidRPr="00CC17F6">
        <w:rPr>
          <w:rFonts w:cs="Arial"/>
          <w:szCs w:val="20"/>
        </w:rPr>
        <w:t>Stroški gostinskih storitev in pogostitev niso upravičen strošek (gl. še odgovor na vprašanje št. 20)</w:t>
      </w:r>
      <w:r w:rsidR="00CC17F6" w:rsidRPr="00CC17F6">
        <w:rPr>
          <w:rFonts w:cs="Arial"/>
          <w:szCs w:val="20"/>
        </w:rPr>
        <w:t>.</w:t>
      </w:r>
    </w:p>
    <w:p w14:paraId="18F01BE4" w14:textId="77777777" w:rsidR="00CC17F6" w:rsidRDefault="00CC17F6" w:rsidP="002C0DEA">
      <w:pPr>
        <w:spacing w:line="240" w:lineRule="auto"/>
        <w:rPr>
          <w:rFonts w:cs="Arial"/>
          <w:szCs w:val="20"/>
        </w:rPr>
      </w:pPr>
    </w:p>
    <w:p w14:paraId="5C4445BD" w14:textId="77777777" w:rsidR="00CC17F6" w:rsidRPr="00CC17F6" w:rsidRDefault="00CC17F6" w:rsidP="002C0DEA">
      <w:pPr>
        <w:spacing w:line="240" w:lineRule="auto"/>
        <w:rPr>
          <w:rFonts w:cs="Arial"/>
          <w:szCs w:val="20"/>
        </w:rPr>
      </w:pPr>
    </w:p>
    <w:p w14:paraId="3E37062E" w14:textId="70C75FF5" w:rsidR="00CC17F6" w:rsidRPr="00CC17F6" w:rsidRDefault="00CC17F6" w:rsidP="00CC17F6">
      <w:pPr>
        <w:rPr>
          <w:rFonts w:cs="Arial"/>
          <w:b/>
          <w:bCs/>
          <w:noProof w:val="0"/>
          <w:szCs w:val="20"/>
          <w:lang w:eastAsia="sl-SI"/>
        </w:rPr>
      </w:pPr>
      <w:r w:rsidRPr="00CC17F6">
        <w:rPr>
          <w:rFonts w:cs="Arial"/>
          <w:b/>
          <w:bCs/>
          <w:szCs w:val="20"/>
        </w:rPr>
        <w:t>26. V okviru projekta, ki ga prijavlja naš zavod, predvidevamo koprodukcijsko sodelovanje z javnimi zavodi, ki bodo projektu ponudili prostor za izvedbo delavnic za otroke.</w:t>
      </w:r>
    </w:p>
    <w:p w14:paraId="4F972C40" w14:textId="0E9F75D4" w:rsidR="00CC17F6" w:rsidRPr="00CC17F6" w:rsidRDefault="00CC17F6" w:rsidP="00CC17F6">
      <w:pPr>
        <w:rPr>
          <w:rFonts w:cs="Arial"/>
          <w:b/>
          <w:bCs/>
          <w:szCs w:val="20"/>
        </w:rPr>
      </w:pPr>
      <w:r w:rsidRPr="00CC17F6">
        <w:rPr>
          <w:rFonts w:cs="Arial"/>
          <w:b/>
          <w:bCs/>
          <w:szCs w:val="20"/>
        </w:rPr>
        <w:t xml:space="preserve">Sodelovanje je koprodukcijsko, torej na način, da nam zavod ponudi prostor in tehnično podporo ter podporo pri promociji. Ali moramo v tem primeru podpisati konzorcijsko </w:t>
      </w:r>
      <w:r w:rsidRPr="00CC17F6">
        <w:rPr>
          <w:rFonts w:cs="Arial"/>
          <w:b/>
          <w:bCs/>
          <w:szCs w:val="20"/>
        </w:rPr>
        <w:lastRenderedPageBreak/>
        <w:t>pogodbo? Je dovolj, da koproducente samo navedemo (in omenimo, da je načelni dogovor že vzpostavljen)?</w:t>
      </w:r>
    </w:p>
    <w:p w14:paraId="13520C75" w14:textId="77777777" w:rsidR="00CC17F6" w:rsidRPr="00CC17F6" w:rsidRDefault="00CC17F6" w:rsidP="00CC17F6">
      <w:pPr>
        <w:rPr>
          <w:rFonts w:cs="Arial"/>
          <w:b/>
          <w:bCs/>
          <w:szCs w:val="20"/>
        </w:rPr>
      </w:pPr>
    </w:p>
    <w:p w14:paraId="3AD7733C" w14:textId="665C26BD" w:rsidR="00CC17F6" w:rsidRPr="00CC17F6" w:rsidRDefault="00CC17F6" w:rsidP="00CC17F6">
      <w:pPr>
        <w:rPr>
          <w:rFonts w:cs="Arial"/>
          <w:noProof w:val="0"/>
          <w:szCs w:val="20"/>
        </w:rPr>
      </w:pPr>
      <w:r w:rsidRPr="00CC17F6">
        <w:rPr>
          <w:rFonts w:cs="Arial"/>
          <w:b/>
          <w:bCs/>
          <w:szCs w:val="20"/>
        </w:rPr>
        <w:t>Odgovor:</w:t>
      </w:r>
      <w:r w:rsidRPr="00CC17F6">
        <w:rPr>
          <w:rFonts w:cs="Arial"/>
          <w:szCs w:val="20"/>
        </w:rPr>
        <w:t xml:space="preserve"> Če javni zavodi, ki bodo sodelovali pri izvedbi vašega projekta, ne bodo uveljavljali nikakršnih stroškov, pri oddaji vloge na javni razpis zadostuje že podpisana namera o sodelovanju med vašim zavodom in koproducenti. Dokument priložite skupaj z dokazilom o izpolnjevanju pogojev v sekciji Reference (združeno v en dokument).</w:t>
      </w:r>
      <w:r w:rsidRPr="00CC17F6">
        <w:rPr>
          <w:rFonts w:cs="Arial"/>
          <w:noProof w:val="0"/>
          <w:szCs w:val="20"/>
        </w:rPr>
        <w:t xml:space="preserve"> </w:t>
      </w:r>
      <w:r w:rsidRPr="00CC17F6">
        <w:rPr>
          <w:rFonts w:cs="Arial"/>
          <w:szCs w:val="20"/>
        </w:rPr>
        <w:t>Če pa bodo uveljavljali stroške, mora biti sklenjena konzorcijska pogodba.</w:t>
      </w:r>
    </w:p>
    <w:p w14:paraId="260BD4C7" w14:textId="766C895A" w:rsidR="00CC17F6" w:rsidRPr="00CC17F6" w:rsidRDefault="00CC17F6" w:rsidP="00CC17F6">
      <w:pPr>
        <w:rPr>
          <w:rFonts w:cs="Arial"/>
          <w:szCs w:val="20"/>
        </w:rPr>
      </w:pPr>
    </w:p>
    <w:p w14:paraId="71C02A61" w14:textId="75897B66" w:rsidR="00CC17F6" w:rsidRPr="00CC17F6" w:rsidRDefault="00CC17F6" w:rsidP="002C0DEA">
      <w:pPr>
        <w:spacing w:line="240" w:lineRule="auto"/>
        <w:rPr>
          <w:rFonts w:cs="Arial"/>
          <w:noProof w:val="0"/>
          <w:szCs w:val="20"/>
        </w:rPr>
      </w:pPr>
    </w:p>
    <w:p w14:paraId="65E152F6" w14:textId="5C069B5D" w:rsidR="002C0DEA" w:rsidRPr="00CC17F6" w:rsidRDefault="002C0DEA" w:rsidP="002C0DEA">
      <w:pPr>
        <w:rPr>
          <w:rFonts w:cs="Arial"/>
          <w:noProof w:val="0"/>
          <w:szCs w:val="20"/>
        </w:rPr>
      </w:pPr>
    </w:p>
    <w:p w14:paraId="45E7C908" w14:textId="77777777" w:rsidR="002C0DEA" w:rsidRPr="00CC17F6" w:rsidRDefault="002C0DEA" w:rsidP="00F065D9">
      <w:pPr>
        <w:spacing w:line="240" w:lineRule="auto"/>
        <w:rPr>
          <w:rFonts w:cs="Arial"/>
          <w:b/>
          <w:bCs/>
          <w:noProof w:val="0"/>
          <w:szCs w:val="20"/>
        </w:rPr>
      </w:pPr>
    </w:p>
    <w:p w14:paraId="03A6775B" w14:textId="0B4FE6F9" w:rsidR="002C0DEA" w:rsidRPr="00CC17F6" w:rsidRDefault="002C0DEA" w:rsidP="00F065D9">
      <w:pPr>
        <w:spacing w:line="240" w:lineRule="auto"/>
        <w:rPr>
          <w:rFonts w:cs="Arial"/>
          <w:b/>
          <w:bCs/>
          <w:noProof w:val="0"/>
          <w:szCs w:val="20"/>
        </w:rPr>
      </w:pPr>
    </w:p>
    <w:p w14:paraId="43F2C143" w14:textId="0BF65067" w:rsidR="00F065D9" w:rsidRPr="00CC17F6" w:rsidRDefault="00F065D9" w:rsidP="00F065D9">
      <w:pPr>
        <w:spacing w:line="240" w:lineRule="auto"/>
        <w:rPr>
          <w:rFonts w:cs="Arial"/>
          <w:b/>
          <w:bCs/>
          <w:noProof w:val="0"/>
          <w:szCs w:val="20"/>
          <w:lang w:eastAsia="sl-SI"/>
        </w:rPr>
      </w:pPr>
    </w:p>
    <w:p w14:paraId="2190E908" w14:textId="28BBBE0B" w:rsidR="00F065D9" w:rsidRPr="00CC17F6" w:rsidRDefault="00F065D9" w:rsidP="00F065D9">
      <w:pPr>
        <w:spacing w:line="240" w:lineRule="auto"/>
        <w:rPr>
          <w:rFonts w:cs="Arial"/>
          <w:b/>
          <w:bCs/>
          <w:noProof w:val="0"/>
          <w:szCs w:val="20"/>
          <w:lang w:eastAsia="sl-SI"/>
        </w:rPr>
      </w:pPr>
    </w:p>
    <w:p w14:paraId="6612361D" w14:textId="1315B756" w:rsidR="00F065D9" w:rsidRPr="00CC17F6" w:rsidRDefault="00F065D9" w:rsidP="00F065D9">
      <w:pPr>
        <w:spacing w:line="240" w:lineRule="auto"/>
        <w:rPr>
          <w:rFonts w:cs="Arial"/>
          <w:noProof w:val="0"/>
          <w:szCs w:val="20"/>
          <w:lang w:eastAsia="sl-SI"/>
        </w:rPr>
      </w:pPr>
    </w:p>
    <w:p w14:paraId="73786C6C" w14:textId="7A555CD9" w:rsidR="00F065D9" w:rsidRPr="00CC17F6" w:rsidRDefault="00F065D9" w:rsidP="00F065D9">
      <w:pPr>
        <w:spacing w:line="240" w:lineRule="auto"/>
        <w:rPr>
          <w:rFonts w:cs="Arial"/>
          <w:szCs w:val="20"/>
        </w:rPr>
      </w:pPr>
    </w:p>
    <w:p w14:paraId="5837E64F" w14:textId="77B31228" w:rsidR="00561393" w:rsidRPr="00CC17F6" w:rsidRDefault="00561393" w:rsidP="00561393">
      <w:pPr>
        <w:spacing w:line="240" w:lineRule="auto"/>
        <w:rPr>
          <w:rFonts w:cs="Arial"/>
          <w:noProof w:val="0"/>
          <w:szCs w:val="20"/>
        </w:rPr>
      </w:pPr>
    </w:p>
    <w:p w14:paraId="5F44B152" w14:textId="77777777" w:rsidR="00561393" w:rsidRPr="00CC17F6" w:rsidRDefault="00561393" w:rsidP="007067A9">
      <w:pPr>
        <w:rPr>
          <w:rFonts w:cs="Arial"/>
          <w:szCs w:val="20"/>
        </w:rPr>
      </w:pPr>
    </w:p>
    <w:sectPr w:rsidR="00561393" w:rsidRPr="00CC17F6"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C3CD" w14:textId="77777777" w:rsidR="00BB35A6" w:rsidRDefault="00BB35A6">
      <w:pPr>
        <w:spacing w:line="240" w:lineRule="auto"/>
      </w:pPr>
      <w:r>
        <w:separator/>
      </w:r>
    </w:p>
  </w:endnote>
  <w:endnote w:type="continuationSeparator" w:id="0">
    <w:p w14:paraId="5C83246A" w14:textId="77777777" w:rsidR="00BB35A6" w:rsidRDefault="00BB3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00DB" w14:textId="77777777" w:rsidR="00BB35A6" w:rsidRDefault="00BB35A6">
      <w:pPr>
        <w:spacing w:line="240" w:lineRule="auto"/>
      </w:pPr>
      <w:r>
        <w:separator/>
      </w:r>
    </w:p>
  </w:footnote>
  <w:footnote w:type="continuationSeparator" w:id="0">
    <w:p w14:paraId="7CF3D006" w14:textId="77777777" w:rsidR="00BB35A6" w:rsidRDefault="00BB3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7D5A8"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0561CB"/>
    <w:multiLevelType w:val="hybridMultilevel"/>
    <w:tmpl w:val="A70E53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376859"/>
    <w:multiLevelType w:val="hybridMultilevel"/>
    <w:tmpl w:val="4F5256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963311C"/>
    <w:multiLevelType w:val="hybridMultilevel"/>
    <w:tmpl w:val="45DC61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9"/>
  </w:num>
  <w:num w:numId="3" w16cid:durableId="182133879">
    <w:abstractNumId w:val="2"/>
  </w:num>
  <w:num w:numId="4" w16cid:durableId="796947135">
    <w:abstractNumId w:val="4"/>
  </w:num>
  <w:num w:numId="5" w16cid:durableId="666598">
    <w:abstractNumId w:val="7"/>
  </w:num>
  <w:num w:numId="6" w16cid:durableId="1405882472">
    <w:abstractNumId w:val="1"/>
  </w:num>
  <w:num w:numId="7" w16cid:durableId="459033247">
    <w:abstractNumId w:val="8"/>
  </w:num>
  <w:num w:numId="8" w16cid:durableId="1178890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9700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674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124C7"/>
    <w:rsid w:val="0002220F"/>
    <w:rsid w:val="00025A0F"/>
    <w:rsid w:val="00052105"/>
    <w:rsid w:val="000605F0"/>
    <w:rsid w:val="00072C91"/>
    <w:rsid w:val="000765B5"/>
    <w:rsid w:val="000865E6"/>
    <w:rsid w:val="001D1AA7"/>
    <w:rsid w:val="00204E11"/>
    <w:rsid w:val="00233CC7"/>
    <w:rsid w:val="002351DF"/>
    <w:rsid w:val="0024406C"/>
    <w:rsid w:val="0024681C"/>
    <w:rsid w:val="002520B5"/>
    <w:rsid w:val="002A3C75"/>
    <w:rsid w:val="002C0DEA"/>
    <w:rsid w:val="002F3665"/>
    <w:rsid w:val="00326571"/>
    <w:rsid w:val="00341EBE"/>
    <w:rsid w:val="0037073B"/>
    <w:rsid w:val="00437358"/>
    <w:rsid w:val="004406D8"/>
    <w:rsid w:val="00482ECF"/>
    <w:rsid w:val="004F77B4"/>
    <w:rsid w:val="0051348A"/>
    <w:rsid w:val="00561393"/>
    <w:rsid w:val="005617CA"/>
    <w:rsid w:val="00562610"/>
    <w:rsid w:val="0056484E"/>
    <w:rsid w:val="00610BF4"/>
    <w:rsid w:val="00640C9A"/>
    <w:rsid w:val="006465A4"/>
    <w:rsid w:val="006519CB"/>
    <w:rsid w:val="00671DF9"/>
    <w:rsid w:val="006768FA"/>
    <w:rsid w:val="00686121"/>
    <w:rsid w:val="006F034F"/>
    <w:rsid w:val="00704849"/>
    <w:rsid w:val="007067A9"/>
    <w:rsid w:val="00716457"/>
    <w:rsid w:val="00743BB7"/>
    <w:rsid w:val="00761C56"/>
    <w:rsid w:val="007A67B3"/>
    <w:rsid w:val="007C1A21"/>
    <w:rsid w:val="008226C3"/>
    <w:rsid w:val="00845687"/>
    <w:rsid w:val="008479B6"/>
    <w:rsid w:val="008627A5"/>
    <w:rsid w:val="008E6322"/>
    <w:rsid w:val="008F08EB"/>
    <w:rsid w:val="00992697"/>
    <w:rsid w:val="009B0C60"/>
    <w:rsid w:val="009B5A81"/>
    <w:rsid w:val="009E5375"/>
    <w:rsid w:val="009E5759"/>
    <w:rsid w:val="009F4D04"/>
    <w:rsid w:val="00A01295"/>
    <w:rsid w:val="00A40E08"/>
    <w:rsid w:val="00AD7A71"/>
    <w:rsid w:val="00B8533B"/>
    <w:rsid w:val="00B932C7"/>
    <w:rsid w:val="00BB35A6"/>
    <w:rsid w:val="00CC17F6"/>
    <w:rsid w:val="00D030ED"/>
    <w:rsid w:val="00D21129"/>
    <w:rsid w:val="00D47484"/>
    <w:rsid w:val="00D6634B"/>
    <w:rsid w:val="00D706FD"/>
    <w:rsid w:val="00D878CC"/>
    <w:rsid w:val="00DA4FE6"/>
    <w:rsid w:val="00DE3F9C"/>
    <w:rsid w:val="00DE7C54"/>
    <w:rsid w:val="00E07CBE"/>
    <w:rsid w:val="00E154A8"/>
    <w:rsid w:val="00E267EC"/>
    <w:rsid w:val="00E36510"/>
    <w:rsid w:val="00E8077D"/>
    <w:rsid w:val="00E8440D"/>
    <w:rsid w:val="00E9134F"/>
    <w:rsid w:val="00EA640E"/>
    <w:rsid w:val="00EC1DD4"/>
    <w:rsid w:val="00ED0AD2"/>
    <w:rsid w:val="00F065D9"/>
    <w:rsid w:val="00F25B0E"/>
    <w:rsid w:val="00F33372"/>
    <w:rsid w:val="00F376F5"/>
    <w:rsid w:val="00F46BDB"/>
    <w:rsid w:val="00F91840"/>
    <w:rsid w:val="00FA0E6D"/>
    <w:rsid w:val="00FB4C82"/>
    <w:rsid w:val="00FB50EA"/>
    <w:rsid w:val="00FC18C8"/>
    <w:rsid w:val="00FC3D4A"/>
    <w:rsid w:val="00FD07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 w:type="paragraph" w:styleId="Revizija">
    <w:name w:val="Revision"/>
    <w:hidden/>
    <w:uiPriority w:val="99"/>
    <w:semiHidden/>
    <w:rsid w:val="00AD7A71"/>
    <w:rPr>
      <w:rFonts w:ascii="Arial" w:eastAsia="Times New Roman"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873">
      <w:bodyDiv w:val="1"/>
      <w:marLeft w:val="0"/>
      <w:marRight w:val="0"/>
      <w:marTop w:val="0"/>
      <w:marBottom w:val="0"/>
      <w:divBdr>
        <w:top w:val="none" w:sz="0" w:space="0" w:color="auto"/>
        <w:left w:val="none" w:sz="0" w:space="0" w:color="auto"/>
        <w:bottom w:val="none" w:sz="0" w:space="0" w:color="auto"/>
        <w:right w:val="none" w:sz="0" w:space="0" w:color="auto"/>
      </w:divBdr>
    </w:div>
    <w:div w:id="99690206">
      <w:bodyDiv w:val="1"/>
      <w:marLeft w:val="0"/>
      <w:marRight w:val="0"/>
      <w:marTop w:val="0"/>
      <w:marBottom w:val="0"/>
      <w:divBdr>
        <w:top w:val="none" w:sz="0" w:space="0" w:color="auto"/>
        <w:left w:val="none" w:sz="0" w:space="0" w:color="auto"/>
        <w:bottom w:val="none" w:sz="0" w:space="0" w:color="auto"/>
        <w:right w:val="none" w:sz="0" w:space="0" w:color="auto"/>
      </w:divBdr>
    </w:div>
    <w:div w:id="155458389">
      <w:bodyDiv w:val="1"/>
      <w:marLeft w:val="0"/>
      <w:marRight w:val="0"/>
      <w:marTop w:val="0"/>
      <w:marBottom w:val="0"/>
      <w:divBdr>
        <w:top w:val="none" w:sz="0" w:space="0" w:color="auto"/>
        <w:left w:val="none" w:sz="0" w:space="0" w:color="auto"/>
        <w:bottom w:val="none" w:sz="0" w:space="0" w:color="auto"/>
        <w:right w:val="none" w:sz="0" w:space="0" w:color="auto"/>
      </w:divBdr>
    </w:div>
    <w:div w:id="239604637">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517889603">
      <w:bodyDiv w:val="1"/>
      <w:marLeft w:val="0"/>
      <w:marRight w:val="0"/>
      <w:marTop w:val="0"/>
      <w:marBottom w:val="0"/>
      <w:divBdr>
        <w:top w:val="none" w:sz="0" w:space="0" w:color="auto"/>
        <w:left w:val="none" w:sz="0" w:space="0" w:color="auto"/>
        <w:bottom w:val="none" w:sz="0" w:space="0" w:color="auto"/>
        <w:right w:val="none" w:sz="0" w:space="0" w:color="auto"/>
      </w:divBdr>
    </w:div>
    <w:div w:id="619462106">
      <w:bodyDiv w:val="1"/>
      <w:marLeft w:val="0"/>
      <w:marRight w:val="0"/>
      <w:marTop w:val="0"/>
      <w:marBottom w:val="0"/>
      <w:divBdr>
        <w:top w:val="none" w:sz="0" w:space="0" w:color="auto"/>
        <w:left w:val="none" w:sz="0" w:space="0" w:color="auto"/>
        <w:bottom w:val="none" w:sz="0" w:space="0" w:color="auto"/>
        <w:right w:val="none" w:sz="0" w:space="0" w:color="auto"/>
      </w:divBdr>
    </w:div>
    <w:div w:id="713046545">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25123649">
      <w:bodyDiv w:val="1"/>
      <w:marLeft w:val="0"/>
      <w:marRight w:val="0"/>
      <w:marTop w:val="0"/>
      <w:marBottom w:val="0"/>
      <w:divBdr>
        <w:top w:val="none" w:sz="0" w:space="0" w:color="auto"/>
        <w:left w:val="none" w:sz="0" w:space="0" w:color="auto"/>
        <w:bottom w:val="none" w:sz="0" w:space="0" w:color="auto"/>
        <w:right w:val="none" w:sz="0" w:space="0" w:color="auto"/>
      </w:divBdr>
    </w:div>
    <w:div w:id="1026371068">
      <w:bodyDiv w:val="1"/>
      <w:marLeft w:val="0"/>
      <w:marRight w:val="0"/>
      <w:marTop w:val="0"/>
      <w:marBottom w:val="0"/>
      <w:divBdr>
        <w:top w:val="none" w:sz="0" w:space="0" w:color="auto"/>
        <w:left w:val="none" w:sz="0" w:space="0" w:color="auto"/>
        <w:bottom w:val="none" w:sz="0" w:space="0" w:color="auto"/>
        <w:right w:val="none" w:sz="0" w:space="0" w:color="auto"/>
      </w:divBdr>
    </w:div>
    <w:div w:id="1042175908">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194616787">
      <w:bodyDiv w:val="1"/>
      <w:marLeft w:val="0"/>
      <w:marRight w:val="0"/>
      <w:marTop w:val="0"/>
      <w:marBottom w:val="0"/>
      <w:divBdr>
        <w:top w:val="none" w:sz="0" w:space="0" w:color="auto"/>
        <w:left w:val="none" w:sz="0" w:space="0" w:color="auto"/>
        <w:bottom w:val="none" w:sz="0" w:space="0" w:color="auto"/>
        <w:right w:val="none" w:sz="0" w:space="0" w:color="auto"/>
      </w:divBdr>
    </w:div>
    <w:div w:id="1254322691">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308628659">
      <w:bodyDiv w:val="1"/>
      <w:marLeft w:val="0"/>
      <w:marRight w:val="0"/>
      <w:marTop w:val="0"/>
      <w:marBottom w:val="0"/>
      <w:divBdr>
        <w:top w:val="none" w:sz="0" w:space="0" w:color="auto"/>
        <w:left w:val="none" w:sz="0" w:space="0" w:color="auto"/>
        <w:bottom w:val="none" w:sz="0" w:space="0" w:color="auto"/>
        <w:right w:val="none" w:sz="0" w:space="0" w:color="auto"/>
      </w:divBdr>
    </w:div>
    <w:div w:id="1409108612">
      <w:bodyDiv w:val="1"/>
      <w:marLeft w:val="0"/>
      <w:marRight w:val="0"/>
      <w:marTop w:val="0"/>
      <w:marBottom w:val="0"/>
      <w:divBdr>
        <w:top w:val="none" w:sz="0" w:space="0" w:color="auto"/>
        <w:left w:val="none" w:sz="0" w:space="0" w:color="auto"/>
        <w:bottom w:val="none" w:sz="0" w:space="0" w:color="auto"/>
        <w:right w:val="none" w:sz="0" w:space="0" w:color="auto"/>
      </w:divBdr>
    </w:div>
    <w:div w:id="1478298130">
      <w:bodyDiv w:val="1"/>
      <w:marLeft w:val="0"/>
      <w:marRight w:val="0"/>
      <w:marTop w:val="0"/>
      <w:marBottom w:val="0"/>
      <w:divBdr>
        <w:top w:val="none" w:sz="0" w:space="0" w:color="auto"/>
        <w:left w:val="none" w:sz="0" w:space="0" w:color="auto"/>
        <w:bottom w:val="none" w:sz="0" w:space="0" w:color="auto"/>
        <w:right w:val="none" w:sz="0" w:space="0" w:color="auto"/>
      </w:divBdr>
    </w:div>
    <w:div w:id="1481922344">
      <w:bodyDiv w:val="1"/>
      <w:marLeft w:val="0"/>
      <w:marRight w:val="0"/>
      <w:marTop w:val="0"/>
      <w:marBottom w:val="0"/>
      <w:divBdr>
        <w:top w:val="none" w:sz="0" w:space="0" w:color="auto"/>
        <w:left w:val="none" w:sz="0" w:space="0" w:color="auto"/>
        <w:bottom w:val="none" w:sz="0" w:space="0" w:color="auto"/>
        <w:right w:val="none" w:sz="0" w:space="0" w:color="auto"/>
      </w:divBdr>
    </w:div>
    <w:div w:id="1541013864">
      <w:bodyDiv w:val="1"/>
      <w:marLeft w:val="0"/>
      <w:marRight w:val="0"/>
      <w:marTop w:val="0"/>
      <w:marBottom w:val="0"/>
      <w:divBdr>
        <w:top w:val="none" w:sz="0" w:space="0" w:color="auto"/>
        <w:left w:val="none" w:sz="0" w:space="0" w:color="auto"/>
        <w:bottom w:val="none" w:sz="0" w:space="0" w:color="auto"/>
        <w:right w:val="none" w:sz="0" w:space="0" w:color="auto"/>
      </w:divBdr>
    </w:div>
    <w:div w:id="1664352275">
      <w:bodyDiv w:val="1"/>
      <w:marLeft w:val="0"/>
      <w:marRight w:val="0"/>
      <w:marTop w:val="0"/>
      <w:marBottom w:val="0"/>
      <w:divBdr>
        <w:top w:val="none" w:sz="0" w:space="0" w:color="auto"/>
        <w:left w:val="none" w:sz="0" w:space="0" w:color="auto"/>
        <w:bottom w:val="none" w:sz="0" w:space="0" w:color="auto"/>
        <w:right w:val="none" w:sz="0" w:space="0" w:color="auto"/>
      </w:divBdr>
    </w:div>
    <w:div w:id="1672371717">
      <w:bodyDiv w:val="1"/>
      <w:marLeft w:val="0"/>
      <w:marRight w:val="0"/>
      <w:marTop w:val="0"/>
      <w:marBottom w:val="0"/>
      <w:divBdr>
        <w:top w:val="none" w:sz="0" w:space="0" w:color="auto"/>
        <w:left w:val="none" w:sz="0" w:space="0" w:color="auto"/>
        <w:bottom w:val="none" w:sz="0" w:space="0" w:color="auto"/>
        <w:right w:val="none" w:sz="0" w:space="0" w:color="auto"/>
      </w:divBdr>
    </w:div>
    <w:div w:id="1700158585">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1770155804">
      <w:bodyDiv w:val="1"/>
      <w:marLeft w:val="0"/>
      <w:marRight w:val="0"/>
      <w:marTop w:val="0"/>
      <w:marBottom w:val="0"/>
      <w:divBdr>
        <w:top w:val="none" w:sz="0" w:space="0" w:color="auto"/>
        <w:left w:val="none" w:sz="0" w:space="0" w:color="auto"/>
        <w:bottom w:val="none" w:sz="0" w:space="0" w:color="auto"/>
        <w:right w:val="none" w:sz="0" w:space="0" w:color="auto"/>
      </w:divBdr>
    </w:div>
    <w:div w:id="1839468240">
      <w:bodyDiv w:val="1"/>
      <w:marLeft w:val="0"/>
      <w:marRight w:val="0"/>
      <w:marTop w:val="0"/>
      <w:marBottom w:val="0"/>
      <w:divBdr>
        <w:top w:val="none" w:sz="0" w:space="0" w:color="auto"/>
        <w:left w:val="none" w:sz="0" w:space="0" w:color="auto"/>
        <w:bottom w:val="none" w:sz="0" w:space="0" w:color="auto"/>
        <w:right w:val="none" w:sz="0" w:space="0" w:color="auto"/>
      </w:divBdr>
    </w:div>
    <w:div w:id="2053991999">
      <w:bodyDiv w:val="1"/>
      <w:marLeft w:val="0"/>
      <w:marRight w:val="0"/>
      <w:marTop w:val="0"/>
      <w:marBottom w:val="0"/>
      <w:divBdr>
        <w:top w:val="none" w:sz="0" w:space="0" w:color="auto"/>
        <w:left w:val="none" w:sz="0" w:space="0" w:color="auto"/>
        <w:bottom w:val="none" w:sz="0" w:space="0" w:color="auto"/>
        <w:right w:val="none" w:sz="0" w:space="0" w:color="auto"/>
      </w:divBdr>
    </w:div>
    <w:div w:id="2108500282">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DBE404-E1A2-4744-95FD-36955A46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779</TotalTime>
  <Pages>6</Pages>
  <Words>2310</Words>
  <Characters>13172</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37</cp:revision>
  <dcterms:created xsi:type="dcterms:W3CDTF">2023-01-25T13:20:00Z</dcterms:created>
  <dcterms:modified xsi:type="dcterms:W3CDTF">2024-10-09T10:39:00Z</dcterms:modified>
</cp:coreProperties>
</file>