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F376F5" w:rsidRDefault="007A67B3" w:rsidP="007067A9"/>
    <w:p w14:paraId="5F9675D1" w14:textId="6015D442" w:rsidR="007A67B3" w:rsidRPr="00F376F5" w:rsidRDefault="007A67B3" w:rsidP="007067A9">
      <w:pPr>
        <w:rPr>
          <w:b/>
        </w:rPr>
      </w:pPr>
      <w:r w:rsidRPr="00F376F5">
        <w:rPr>
          <w:b/>
        </w:rPr>
        <w:t>Pogosta vprašanja in odgovori (</w:t>
      </w:r>
      <w:r w:rsidR="00B64D8B">
        <w:rPr>
          <w:b/>
        </w:rPr>
        <w:t>5</w:t>
      </w:r>
      <w:r w:rsidRPr="00F376F5">
        <w:rPr>
          <w:b/>
        </w:rPr>
        <w:t>. 1. 202</w:t>
      </w:r>
      <w:r w:rsidR="00B64D8B">
        <w:rPr>
          <w:b/>
        </w:rPr>
        <w:t>4</w:t>
      </w:r>
      <w:r w:rsidRPr="00F376F5">
        <w:rPr>
          <w:b/>
        </w:rPr>
        <w:t>)</w:t>
      </w:r>
    </w:p>
    <w:p w14:paraId="7697D2ED" w14:textId="3983BF8A" w:rsidR="00FB50EA" w:rsidRPr="00F376F5" w:rsidRDefault="00FB50EA" w:rsidP="007067A9">
      <w:pPr>
        <w:rPr>
          <w:b/>
        </w:rPr>
      </w:pPr>
    </w:p>
    <w:p w14:paraId="6C4C1D05" w14:textId="3F0244F9" w:rsidR="00FB50EA" w:rsidRPr="00F376F5" w:rsidRDefault="00FB50EA" w:rsidP="007067A9">
      <w:pPr>
        <w:rPr>
          <w:b/>
        </w:rPr>
      </w:pPr>
    </w:p>
    <w:p w14:paraId="7308C83F" w14:textId="3BD58CE6" w:rsidR="00AE266F" w:rsidRPr="00AE266F" w:rsidRDefault="00AE266F" w:rsidP="00AE266F">
      <w:pPr>
        <w:jc w:val="both"/>
        <w:rPr>
          <w:rFonts w:cs="Arial"/>
          <w:b/>
          <w:bCs/>
          <w:color w:val="000000"/>
          <w:szCs w:val="20"/>
        </w:rPr>
      </w:pPr>
      <w:r w:rsidRPr="00AE266F">
        <w:rPr>
          <w:rFonts w:cs="Arial"/>
          <w:b/>
          <w:bCs/>
          <w:szCs w:val="20"/>
        </w:rPr>
        <w:t xml:space="preserve">1. </w:t>
      </w:r>
      <w:r w:rsidRPr="00AE266F">
        <w:rPr>
          <w:rFonts w:cs="Arial"/>
          <w:b/>
          <w:bCs/>
          <w:color w:val="000000"/>
          <w:szCs w:val="20"/>
        </w:rPr>
        <w:t>Zanima me, ali določilo 7. točke poglavja 4.2 (da lahko prijavitelj predloži samo en projekt) velja za vsako področje posebej ali za obe področji skupaj. Torej, ali se lahko en ponudnik prijavi na obe področji ali ne.</w:t>
      </w:r>
    </w:p>
    <w:p w14:paraId="0A8B1E09" w14:textId="160C07E1" w:rsidR="00AE266F" w:rsidRDefault="00AE266F" w:rsidP="00AE266F">
      <w:pPr>
        <w:jc w:val="both"/>
        <w:rPr>
          <w:rFonts w:cs="Arial"/>
          <w:color w:val="000000"/>
          <w:szCs w:val="20"/>
        </w:rPr>
      </w:pPr>
    </w:p>
    <w:p w14:paraId="2829CA47" w14:textId="750EA98D" w:rsidR="00AE266F" w:rsidRDefault="00AE266F" w:rsidP="00AE266F">
      <w:pPr>
        <w:jc w:val="both"/>
      </w:pPr>
      <w:r w:rsidRPr="00AE266F">
        <w:rPr>
          <w:rFonts w:cs="Arial"/>
          <w:b/>
          <w:bCs/>
          <w:color w:val="000000"/>
          <w:szCs w:val="20"/>
        </w:rPr>
        <w:t>Odgovor:</w:t>
      </w:r>
      <w:r>
        <w:rPr>
          <w:rFonts w:cs="Arial"/>
          <w:color w:val="000000"/>
          <w:szCs w:val="20"/>
        </w:rPr>
        <w:t xml:space="preserve"> </w:t>
      </w:r>
      <w:r>
        <w:t>V skladu s pogoji javnega razpisa je možna prijava samo enega projekta oziroma sodelovanje samo v enem konzorciju.</w:t>
      </w:r>
    </w:p>
    <w:p w14:paraId="4E8B8DEB" w14:textId="77777777" w:rsidR="00BD4E20" w:rsidRDefault="00BD4E20" w:rsidP="00AE266F">
      <w:pPr>
        <w:jc w:val="both"/>
        <w:rPr>
          <w:rFonts w:ascii="Calibri" w:hAnsi="Calibri"/>
          <w:noProof w:val="0"/>
          <w:szCs w:val="22"/>
        </w:rPr>
      </w:pPr>
    </w:p>
    <w:p w14:paraId="6541A15D" w14:textId="429A5628" w:rsidR="00AE266F" w:rsidRPr="00AE266F" w:rsidRDefault="00AE266F" w:rsidP="00AE266F">
      <w:pPr>
        <w:spacing w:before="100" w:beforeAutospacing="1" w:after="100" w:afterAutospacing="1" w:line="240" w:lineRule="auto"/>
        <w:jc w:val="both"/>
        <w:rPr>
          <w:rFonts w:ascii="Calibri" w:hAnsi="Calibri"/>
          <w:b/>
          <w:bCs/>
          <w:noProof w:val="0"/>
          <w:color w:val="000000"/>
          <w:szCs w:val="20"/>
          <w:lang w:eastAsia="sl-SI"/>
        </w:rPr>
      </w:pPr>
      <w:r w:rsidRPr="00AE266F">
        <w:rPr>
          <w:rFonts w:cs="Arial"/>
          <w:b/>
          <w:bCs/>
          <w:noProof w:val="0"/>
          <w:color w:val="000000"/>
          <w:szCs w:val="20"/>
          <w:lang w:eastAsia="sl-SI"/>
        </w:rPr>
        <w:t xml:space="preserve">2. </w:t>
      </w:r>
      <w:r w:rsidRPr="00AE266F">
        <w:rPr>
          <w:b/>
          <w:bCs/>
          <w:color w:val="000000"/>
          <w:szCs w:val="20"/>
        </w:rPr>
        <w:t>Ali morata imeti oba konzorcijska partnerja, ki prijavljata projekt iz točke 2.1.2,  izkušnje z izvajanjem programov učenja slovenščine kot drugi in tuji jezik? Ali je morda dovolj, da ima take izkušnje le eden od partnerjev, drugi partner pa ima računalniška oz. programerska znanja s področja priprave e-gradiv za učenje jezikov? </w:t>
      </w:r>
    </w:p>
    <w:p w14:paraId="0376CE66" w14:textId="53A9CE9D" w:rsidR="00BD4E20" w:rsidRDefault="00AE266F" w:rsidP="00313336">
      <w:pPr>
        <w:spacing w:before="100" w:beforeAutospacing="1" w:after="100" w:afterAutospacing="1"/>
        <w:jc w:val="both"/>
        <w:rPr>
          <w:b/>
          <w:bCs/>
          <w:szCs w:val="20"/>
        </w:rPr>
      </w:pPr>
      <w:r w:rsidRPr="00AE266F">
        <w:rPr>
          <w:b/>
          <w:bCs/>
          <w:szCs w:val="20"/>
        </w:rPr>
        <w:t xml:space="preserve">Odgovor: </w:t>
      </w:r>
      <w:r w:rsidRPr="00AE266F">
        <w:rPr>
          <w:szCs w:val="20"/>
        </w:rPr>
        <w:t>Splošni pogoji iz točke 4.2 javnega razpisa določajo, da v primeru prijave v konzorcijo pogoji veljajo tudi za konzorcijske partnerje. To pomeni, da mora tudi konzorcijski partner biti pravna oseba, ki je ustrezno registrirana za opravljanje dejavnosti, v katero sodi predlagani projekt (izobraževanje, izpopolnjevanje, usposabljanje, vzgoja in izobraževanje ali raziskovalna dejavnost; ministrstvo bo ustreznost registracije prijavljenih pravnih oseb oziroma morebitnih članov konzorcija preverilo v javno dostopnih evidencah AJPES). Konzorcijski partner mora izpolnjevati vseh 13</w:t>
      </w:r>
      <w:r>
        <w:rPr>
          <w:szCs w:val="20"/>
        </w:rPr>
        <w:t xml:space="preserve"> </w:t>
      </w:r>
      <w:r w:rsidRPr="00AE266F">
        <w:rPr>
          <w:szCs w:val="20"/>
        </w:rPr>
        <w:t>splošnih pogojev iz točke 4.2 javnega razpisa. Poleg tega zadnji odstavek iz točke 2.1.2 določa, da bo sofinanciran en projekt konzorcija vsaj dveh partnerjev, ki imata izkušnje z izvajanjem programov učenja slovenščine kot drugi in tuji jezik.</w:t>
      </w:r>
      <w:r w:rsidRPr="00AE266F">
        <w:rPr>
          <w:b/>
          <w:bCs/>
          <w:szCs w:val="20"/>
        </w:rPr>
        <w:t xml:space="preserve"> </w:t>
      </w:r>
    </w:p>
    <w:p w14:paraId="34683C92" w14:textId="77777777" w:rsidR="00313336" w:rsidRPr="00313336" w:rsidRDefault="00313336" w:rsidP="00313336">
      <w:pPr>
        <w:spacing w:before="100" w:beforeAutospacing="1" w:after="100" w:afterAutospacing="1" w:line="20" w:lineRule="exact"/>
        <w:jc w:val="both"/>
        <w:rPr>
          <w:szCs w:val="20"/>
        </w:rPr>
      </w:pPr>
    </w:p>
    <w:p w14:paraId="05FF816A" w14:textId="5DCA49DC" w:rsidR="00AE266F" w:rsidRPr="00AE266F" w:rsidRDefault="00AE266F" w:rsidP="00AE266F">
      <w:pPr>
        <w:spacing w:before="100" w:beforeAutospacing="1" w:after="100" w:afterAutospacing="1" w:line="240" w:lineRule="auto"/>
        <w:jc w:val="both"/>
        <w:rPr>
          <w:b/>
          <w:bCs/>
          <w:color w:val="000000"/>
          <w:szCs w:val="20"/>
        </w:rPr>
      </w:pPr>
      <w:r w:rsidRPr="00AE266F">
        <w:rPr>
          <w:b/>
          <w:bCs/>
          <w:color w:val="000000"/>
          <w:szCs w:val="20"/>
        </w:rPr>
        <w:t>3. Ali se pogodba sklene z obema partnerjema ali le s poslovodečim partnerjem, ki oddaja prijavo? Kako se posledično nakazuje sredstva? Se vsa finančna sredstva nakaže poslovodečemu partnerju in ta delež prenakaže partnerju ali pa se morda finančna sredstva že v izhodišču nakažejo ločeno obema partnerjema glede na delež, ki je predviden v finančnem načrtu?</w:t>
      </w:r>
    </w:p>
    <w:p w14:paraId="5680F98E" w14:textId="342D18C4" w:rsidR="000902FA" w:rsidRDefault="00AE266F" w:rsidP="000902FA">
      <w:pPr>
        <w:spacing w:before="100" w:beforeAutospacing="1" w:after="100" w:afterAutospacing="1"/>
        <w:jc w:val="both"/>
        <w:rPr>
          <w:szCs w:val="20"/>
        </w:rPr>
      </w:pPr>
      <w:r w:rsidRPr="00AE266F">
        <w:rPr>
          <w:b/>
          <w:bCs/>
          <w:szCs w:val="20"/>
        </w:rPr>
        <w:t>Odgovor</w:t>
      </w:r>
      <w:r w:rsidRPr="00AE266F">
        <w:rPr>
          <w:szCs w:val="20"/>
        </w:rPr>
        <w:t xml:space="preserve">: </w:t>
      </w:r>
      <w:r w:rsidR="000902FA" w:rsidRPr="000902FA">
        <w:rPr>
          <w:szCs w:val="20"/>
        </w:rPr>
        <w:t>Ministrstvo pogodbo sklene samo s poslovodečim partnerjem, ki odda prijavo. Konzorcijska partnerja (oziroma konzorcijski partnerji) medsebojne obveznosti urejata (urejajo) s konzorcijsko pogodbo. Finančna sredstva se nakažejo le poslovodečemu partnerju, ta pa ustrezni delež prenakaže konzorcijskemu partnerju (oziroma partnerjem). V finančnem načrtu prikažete celoten finančni načrt, finančni načrt poslovodečega partnerja in finančni načrt konzorcijskega partnerja (za vsak prikaz v Excelovi tabeli izpolnete svoj list).</w:t>
      </w:r>
    </w:p>
    <w:p w14:paraId="637C7559" w14:textId="77777777" w:rsidR="0018006A" w:rsidRDefault="0018006A" w:rsidP="0018006A">
      <w:pPr>
        <w:pStyle w:val="Golobesedilo"/>
      </w:pPr>
    </w:p>
    <w:p w14:paraId="170CD08F" w14:textId="235F192C" w:rsidR="0018006A" w:rsidRPr="008142C8" w:rsidRDefault="0018006A" w:rsidP="0018006A">
      <w:pPr>
        <w:pStyle w:val="Golobesedilo"/>
        <w:jc w:val="both"/>
        <w:rPr>
          <w:rFonts w:ascii="Arial" w:hAnsi="Arial" w:cs="Arial"/>
          <w:b/>
          <w:bCs/>
          <w:sz w:val="20"/>
          <w:szCs w:val="20"/>
        </w:rPr>
      </w:pPr>
      <w:r w:rsidRPr="008142C8">
        <w:rPr>
          <w:rFonts w:ascii="Arial" w:hAnsi="Arial" w:cs="Arial"/>
          <w:b/>
          <w:bCs/>
          <w:sz w:val="20"/>
          <w:szCs w:val="20"/>
        </w:rPr>
        <w:t>4. Ali prav razumem, da je prijava, pri kateri je ustanova nevodilni član konzorcija, šteje enako kot samostojna prijava? Da torej ustanova ne more biti na primer hkrati prijavitelj enega projekta in nevodilni član konzorcija pri drugem projektu?</w:t>
      </w:r>
    </w:p>
    <w:p w14:paraId="4647B16D" w14:textId="4D59198F" w:rsidR="0018006A" w:rsidRPr="008142C8" w:rsidRDefault="0018006A" w:rsidP="003F57EE">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Ustanova ne more biti hkrati prijavitelj enega projekta in konzorcijski partner pri drugem projektu.   </w:t>
      </w:r>
    </w:p>
    <w:p w14:paraId="7280BF30" w14:textId="3F62C40B" w:rsidR="0018006A" w:rsidRPr="008142C8" w:rsidRDefault="0018006A" w:rsidP="003F57EE">
      <w:pPr>
        <w:pStyle w:val="Golobesedilo"/>
        <w:spacing w:before="100" w:beforeAutospacing="1" w:after="100" w:afterAutospacing="1" w:line="260" w:lineRule="exact"/>
        <w:rPr>
          <w:rFonts w:ascii="Arial" w:hAnsi="Arial" w:cs="Arial"/>
          <w:sz w:val="20"/>
          <w:szCs w:val="20"/>
        </w:rPr>
      </w:pPr>
      <w:r w:rsidRPr="008142C8">
        <w:rPr>
          <w:rFonts w:ascii="Arial" w:hAnsi="Arial" w:cs="Arial"/>
          <w:sz w:val="20"/>
          <w:szCs w:val="20"/>
        </w:rPr>
        <w:t xml:space="preserve"> </w:t>
      </w:r>
    </w:p>
    <w:p w14:paraId="503385CE" w14:textId="2E737ADA"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lastRenderedPageBreak/>
        <w:t>5. Ali lahko ena prijava vsebinsko združuje del, ki sodi pod točko »2.1.1 Vzdrževanje, nadgradnja in aktualizacija obstoječih jezikovnih portalov in slovenske Wikimedije«, in del, ki  sodi pod točko »2.1.2 Gradiva za učenje slovenščine kot tujega jezika«?</w:t>
      </w:r>
    </w:p>
    <w:p w14:paraId="00F87C90" w14:textId="7D04A55E" w:rsidR="00C858ED" w:rsidRPr="008142C8" w:rsidRDefault="0018006A" w:rsidP="00C858ED">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Ne. Prijavi se lahko samo projekt v okviru predmeta pod točko 2.1.1 ali pod točko 2.1.2, nikakor pa en projekt ne more vsebinsko združevati obeh predmetov pod točkama 2.1.1 in 2.1.2.</w:t>
      </w:r>
    </w:p>
    <w:p w14:paraId="3649118B" w14:textId="77777777" w:rsidR="00C858ED" w:rsidRPr="008142C8" w:rsidRDefault="00C858ED" w:rsidP="00C858ED">
      <w:pPr>
        <w:pStyle w:val="Golobesedilo"/>
        <w:spacing w:before="100" w:beforeAutospacing="1" w:after="100" w:afterAutospacing="1" w:line="20" w:lineRule="exact"/>
        <w:jc w:val="both"/>
        <w:rPr>
          <w:rFonts w:ascii="Arial" w:hAnsi="Arial" w:cs="Arial"/>
          <w:sz w:val="20"/>
          <w:szCs w:val="20"/>
        </w:rPr>
      </w:pPr>
    </w:p>
    <w:p w14:paraId="314618BA" w14:textId="043BB0C1"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6. Ali prav razumem, da so predmet točke 2.1.1 (»Vzdrževanje, nadgradnja in aktualizacija obstoječih jezikovnih portalov in slovenske Wikimedije«) lahko jezikovni portali, ki niso del Wikimedije? Da namen točke 2.1.1 ni omejitev upravičenih portalov samo na Wikimedijo?</w:t>
      </w:r>
    </w:p>
    <w:p w14:paraId="5BFEFC3D" w14:textId="7D8918FE"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V okviru predmeta 2.1.1 bo izbran en projekt Wikimedije in več projektov oziroma jezikovnih portalov, ki niso del Wikimedije.</w:t>
      </w:r>
    </w:p>
    <w:p w14:paraId="601F9084" w14:textId="77777777" w:rsidR="0018006A" w:rsidRPr="008142C8" w:rsidRDefault="0018006A" w:rsidP="004B6BC0">
      <w:pPr>
        <w:pStyle w:val="Golobesedilo"/>
        <w:spacing w:before="100" w:beforeAutospacing="1" w:after="100" w:afterAutospacing="1" w:line="120" w:lineRule="exact"/>
        <w:rPr>
          <w:rFonts w:ascii="Arial" w:hAnsi="Arial" w:cs="Arial"/>
          <w:sz w:val="20"/>
          <w:szCs w:val="20"/>
        </w:rPr>
      </w:pPr>
    </w:p>
    <w:p w14:paraId="0767E35E" w14:textId="3DA781D4"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t>7. Prijavitelj lahko odda samo eno prijavo. Ali to izključuje tudi možnost, da bi prijavitelj oddal eno prijavo, pri drugi prijavi (tj. pri prijavi drugega prijavitelja) pa bi sodeloval kot zunanji izvajalec?</w:t>
      </w:r>
    </w:p>
    <w:p w14:paraId="4B4329CD" w14:textId="0F007349"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Prijavitelj lahko odda samo eno prijavo. Prijavitelj lahko odda samo eno prijavo. Prijavitelj lahko pri prijavi drugega prijavitelja sodeluje kot zunanji izvajalec. Kot zunanji izvajalci lahko pri prijavi drugega prijavitelja sodelujejo tudi posamezniki, zaposleni pri prvem prijavitelju.</w:t>
      </w:r>
    </w:p>
    <w:p w14:paraId="6FD0265C" w14:textId="565F8069" w:rsidR="00326571" w:rsidRDefault="00326571" w:rsidP="00357C7E">
      <w:pPr>
        <w:spacing w:before="100" w:beforeAutospacing="1" w:after="100" w:afterAutospacing="1" w:line="120" w:lineRule="exact"/>
        <w:jc w:val="both"/>
        <w:rPr>
          <w:rFonts w:cs="Arial"/>
          <w:szCs w:val="20"/>
        </w:rPr>
      </w:pPr>
    </w:p>
    <w:p w14:paraId="68D87DAF" w14:textId="77777777" w:rsidR="002955BF" w:rsidRPr="002955BF" w:rsidRDefault="002955BF" w:rsidP="002955BF">
      <w:pPr>
        <w:jc w:val="both"/>
        <w:rPr>
          <w:rFonts w:ascii="Calibri" w:hAnsi="Calibri"/>
          <w:b/>
          <w:bCs/>
          <w:noProof w:val="0"/>
          <w:szCs w:val="22"/>
        </w:rPr>
      </w:pPr>
      <w:r w:rsidRPr="002955BF">
        <w:rPr>
          <w:rFonts w:cs="Arial"/>
          <w:b/>
          <w:bCs/>
          <w:szCs w:val="20"/>
        </w:rPr>
        <w:t xml:space="preserve">8. </w:t>
      </w:r>
      <w:r w:rsidRPr="002955BF">
        <w:rPr>
          <w:b/>
          <w:bCs/>
        </w:rPr>
        <w:t>Ali je lahko isti strokovnjak član projektne skupine pri enem prijavitelju in hkrati sodeluje kot član ali celo vodja projekta pri drugem prijavitelju (npr. v okviru društva)?</w:t>
      </w:r>
    </w:p>
    <w:p w14:paraId="12DEE97F" w14:textId="545A9930" w:rsidR="002955BF" w:rsidRDefault="002955BF" w:rsidP="002955BF">
      <w:pPr>
        <w:rPr>
          <w:rFonts w:cs="Arial"/>
          <w:szCs w:val="20"/>
        </w:rPr>
      </w:pPr>
    </w:p>
    <w:p w14:paraId="0792474B" w14:textId="66E505CF" w:rsidR="007C3A43" w:rsidRDefault="0037746F" w:rsidP="007C3A43">
      <w:pPr>
        <w:jc w:val="both"/>
        <w:rPr>
          <w:rFonts w:ascii="Calibri" w:hAnsi="Calibri"/>
          <w:noProof w:val="0"/>
          <w:szCs w:val="22"/>
        </w:rPr>
      </w:pPr>
      <w:r w:rsidRPr="0037746F">
        <w:rPr>
          <w:b/>
          <w:bCs/>
        </w:rPr>
        <w:t>Odgovor:</w:t>
      </w:r>
      <w:r>
        <w:t xml:space="preserve"> </w:t>
      </w:r>
      <w:r w:rsidR="002955BF">
        <w:t>Da. Isti strokovnjak je lahko član projektne skupine pri enem prijavitelju in hkrati lahko sodeluje kot član ali kot vodja projekta pri drugem prijavitelju. Ne more pa isti prijavitelj hkrati nastopati v vlogi prijavitelja pri enem projektu in v vlogi konzorcijskega partnerja pri drugem projektu.</w:t>
      </w:r>
    </w:p>
    <w:p w14:paraId="12D5315D" w14:textId="17D36D91" w:rsidR="007C3A43" w:rsidRDefault="007C3A43" w:rsidP="007C3A43">
      <w:pPr>
        <w:jc w:val="both"/>
        <w:rPr>
          <w:rFonts w:ascii="Calibri" w:hAnsi="Calibri"/>
          <w:noProof w:val="0"/>
          <w:szCs w:val="22"/>
        </w:rPr>
      </w:pPr>
    </w:p>
    <w:p w14:paraId="251F10AB" w14:textId="7EB32892" w:rsidR="007C3A43" w:rsidRDefault="007C3A43" w:rsidP="001A14D2">
      <w:pPr>
        <w:spacing w:line="200" w:lineRule="exact"/>
        <w:jc w:val="both"/>
        <w:rPr>
          <w:rFonts w:ascii="Calibri" w:hAnsi="Calibri"/>
          <w:noProof w:val="0"/>
          <w:szCs w:val="22"/>
        </w:rPr>
      </w:pPr>
    </w:p>
    <w:p w14:paraId="3A286738" w14:textId="77777777" w:rsidR="001A14D2" w:rsidRDefault="001A14D2" w:rsidP="007C3A43">
      <w:pPr>
        <w:jc w:val="both"/>
        <w:rPr>
          <w:rFonts w:ascii="Calibri" w:hAnsi="Calibri"/>
          <w:noProof w:val="0"/>
          <w:szCs w:val="22"/>
        </w:rPr>
      </w:pPr>
    </w:p>
    <w:p w14:paraId="716F945E" w14:textId="77777777" w:rsidR="007C3A43" w:rsidRPr="007C3A43" w:rsidRDefault="007C3A43" w:rsidP="007C3A43">
      <w:pPr>
        <w:jc w:val="both"/>
        <w:rPr>
          <w:rFonts w:cs="Arial"/>
          <w:b/>
          <w:bCs/>
          <w:noProof w:val="0"/>
          <w:szCs w:val="22"/>
        </w:rPr>
      </w:pPr>
      <w:r w:rsidRPr="007C3A43">
        <w:rPr>
          <w:rFonts w:cs="Arial"/>
          <w:b/>
          <w:bCs/>
          <w:noProof w:val="0"/>
          <w:szCs w:val="22"/>
        </w:rPr>
        <w:t xml:space="preserve">9. </w:t>
      </w:r>
      <w:r w:rsidRPr="007C3A43">
        <w:rPr>
          <w:rFonts w:cs="Arial"/>
          <w:b/>
          <w:bCs/>
        </w:rPr>
        <w:t>Zanima me, če imate za Javni razpis za izbiro ponudnikov za izvedbo projektov na podlagi nacionalnega programa za jezikovno politiko v letih 2024–2025 (JR-NPJP-24-25) seznam urnih postavk za stroške plač.</w:t>
      </w:r>
    </w:p>
    <w:p w14:paraId="31807D9C" w14:textId="57305877" w:rsidR="007C3A43" w:rsidRDefault="007C3A43" w:rsidP="007C3A43">
      <w:pPr>
        <w:jc w:val="both"/>
        <w:rPr>
          <w:rFonts w:ascii="Calibri" w:hAnsi="Calibri"/>
          <w:noProof w:val="0"/>
          <w:szCs w:val="22"/>
        </w:rPr>
      </w:pPr>
    </w:p>
    <w:p w14:paraId="0F76D4D9" w14:textId="6139AAA0" w:rsidR="00050790" w:rsidRDefault="0037746F" w:rsidP="00050790">
      <w:pPr>
        <w:jc w:val="both"/>
        <w:rPr>
          <w:rFonts w:ascii="Calibri" w:hAnsi="Calibri"/>
          <w:noProof w:val="0"/>
          <w:szCs w:val="22"/>
        </w:rPr>
      </w:pPr>
      <w:r w:rsidRPr="0037746F">
        <w:rPr>
          <w:b/>
          <w:bCs/>
        </w:rPr>
        <w:t>Odgovor:</w:t>
      </w:r>
      <w:r>
        <w:t xml:space="preserve"> </w:t>
      </w:r>
      <w:r w:rsidR="00050790">
        <w:t xml:space="preserve">Ne. Javni razpis JR-NPJP-24-25 ne določa seznama urnih postavk za stroške plač. </w:t>
      </w:r>
    </w:p>
    <w:p w14:paraId="74BEBCF2" w14:textId="150D68DC" w:rsidR="00050790" w:rsidRDefault="00050790" w:rsidP="007C3A43">
      <w:pPr>
        <w:jc w:val="both"/>
        <w:rPr>
          <w:rFonts w:ascii="Calibri" w:hAnsi="Calibri"/>
          <w:noProof w:val="0"/>
          <w:szCs w:val="22"/>
        </w:rPr>
      </w:pPr>
    </w:p>
    <w:p w14:paraId="3E7C6FF4" w14:textId="46DFA7AD" w:rsidR="00055A77" w:rsidRDefault="00055A77" w:rsidP="007C3A43">
      <w:pPr>
        <w:jc w:val="both"/>
        <w:rPr>
          <w:rFonts w:ascii="Calibri" w:hAnsi="Calibri"/>
          <w:noProof w:val="0"/>
          <w:szCs w:val="22"/>
        </w:rPr>
      </w:pPr>
    </w:p>
    <w:p w14:paraId="7794EF3E" w14:textId="77777777" w:rsidR="00055A77" w:rsidRPr="00055A77" w:rsidRDefault="00055A77" w:rsidP="00055A77">
      <w:pPr>
        <w:jc w:val="both"/>
        <w:rPr>
          <w:rFonts w:cs="Arial"/>
          <w:b/>
          <w:bCs/>
          <w:noProof w:val="0"/>
          <w:color w:val="000000"/>
          <w:szCs w:val="20"/>
          <w:lang w:eastAsia="sl-SI"/>
        </w:rPr>
      </w:pPr>
      <w:bookmarkStart w:id="0" w:name="_Hlk155345201"/>
      <w:r w:rsidRPr="00055A77">
        <w:rPr>
          <w:rFonts w:cs="Arial"/>
          <w:b/>
          <w:bCs/>
          <w:noProof w:val="0"/>
          <w:szCs w:val="20"/>
        </w:rPr>
        <w:t xml:space="preserve">10. </w:t>
      </w:r>
      <w:r w:rsidRPr="00055A77">
        <w:rPr>
          <w:rFonts w:cs="Arial"/>
          <w:b/>
          <w:bCs/>
          <w:color w:val="000000"/>
          <w:szCs w:val="20"/>
        </w:rPr>
        <w:t>Smo razvojno računalniško podjetje in prijavitelj nas (kot tehnično izvedbo) vabi k sodelovanju na javnem razpisu (prijavljajo se na sklop 2.1.2 Gradiva za učenje slovenščine kot tujega jezika).</w:t>
      </w:r>
    </w:p>
    <w:p w14:paraId="27AB1111" w14:textId="66C20703" w:rsidR="00055A77" w:rsidRPr="00055A77" w:rsidRDefault="00055A77" w:rsidP="00055A77">
      <w:pPr>
        <w:jc w:val="both"/>
        <w:rPr>
          <w:rFonts w:cs="Arial"/>
          <w:b/>
          <w:bCs/>
          <w:color w:val="000000"/>
          <w:szCs w:val="20"/>
        </w:rPr>
      </w:pPr>
      <w:r w:rsidRPr="00055A77">
        <w:rPr>
          <w:rFonts w:cs="Arial"/>
          <w:b/>
          <w:bCs/>
          <w:color w:val="000000"/>
          <w:szCs w:val="20"/>
        </w:rPr>
        <w:br/>
        <w:t>Prebral sem razpisno dokumentacijo in objavljene odgovore na vprašanja. Zasledil sem naslednjo informacijo</w:t>
      </w:r>
      <w:r w:rsidR="0037746F">
        <w:rPr>
          <w:rFonts w:cs="Arial"/>
          <w:b/>
          <w:bCs/>
          <w:color w:val="000000"/>
          <w:szCs w:val="20"/>
        </w:rPr>
        <w:t>:</w:t>
      </w:r>
      <w:r w:rsidRPr="00055A77">
        <w:rPr>
          <w:rFonts w:cs="Arial"/>
          <w:b/>
          <w:bCs/>
          <w:color w:val="000000"/>
          <w:szCs w:val="20"/>
        </w:rPr>
        <w:t xml:space="preserve"> </w:t>
      </w:r>
      <w:r>
        <w:rPr>
          <w:rFonts w:cs="Arial"/>
          <w:b/>
          <w:bCs/>
          <w:color w:val="000000"/>
          <w:szCs w:val="20"/>
        </w:rPr>
        <w:t>»</w:t>
      </w:r>
      <w:r w:rsidRPr="00055A77">
        <w:rPr>
          <w:rFonts w:cs="Arial"/>
          <w:b/>
          <w:bCs/>
          <w:color w:val="000000"/>
          <w:szCs w:val="20"/>
        </w:rPr>
        <w:t xml:space="preserve">Pri predmetu iz te točke bo sofinanciran en projekt konzorcija vsaj dveh partnerjev, ki imajo izkušnje z izvajanjem programov učenja slovenščine kot </w:t>
      </w:r>
      <w:r w:rsidRPr="00055A77">
        <w:rPr>
          <w:rFonts w:cs="Arial"/>
          <w:b/>
          <w:bCs/>
          <w:color w:val="000000"/>
          <w:szCs w:val="20"/>
        </w:rPr>
        <w:lastRenderedPageBreak/>
        <w:t>drug</w:t>
      </w:r>
      <w:r w:rsidR="0037746F">
        <w:rPr>
          <w:rFonts w:cs="Arial"/>
          <w:b/>
          <w:bCs/>
          <w:color w:val="000000"/>
          <w:szCs w:val="20"/>
        </w:rPr>
        <w:t>ega</w:t>
      </w:r>
      <w:r w:rsidRPr="00055A77">
        <w:rPr>
          <w:rFonts w:cs="Arial"/>
          <w:b/>
          <w:bCs/>
          <w:color w:val="000000"/>
          <w:szCs w:val="20"/>
        </w:rPr>
        <w:t xml:space="preserve"> in tuj</w:t>
      </w:r>
      <w:r w:rsidR="0037746F">
        <w:rPr>
          <w:rFonts w:cs="Arial"/>
          <w:b/>
          <w:bCs/>
          <w:color w:val="000000"/>
          <w:szCs w:val="20"/>
        </w:rPr>
        <w:t>ega</w:t>
      </w:r>
      <w:r w:rsidRPr="00055A77">
        <w:rPr>
          <w:rFonts w:cs="Arial"/>
          <w:b/>
          <w:bCs/>
          <w:color w:val="000000"/>
          <w:szCs w:val="20"/>
        </w:rPr>
        <w:t xml:space="preserve"> jezik</w:t>
      </w:r>
      <w:r w:rsidR="0037746F">
        <w:rPr>
          <w:rFonts w:cs="Arial"/>
          <w:b/>
          <w:bCs/>
          <w:color w:val="000000"/>
          <w:szCs w:val="20"/>
        </w:rPr>
        <w:t>a</w:t>
      </w:r>
      <w:r w:rsidRPr="00055A77">
        <w:rPr>
          <w:rFonts w:cs="Arial"/>
          <w:b/>
          <w:bCs/>
          <w:color w:val="000000"/>
          <w:szCs w:val="20"/>
        </w:rPr>
        <w:t>. (zadnji stavek pod točko 2.1.2 in tudi zadnji del odgovora na 2 vprašanje).</w:t>
      </w:r>
      <w:r>
        <w:rPr>
          <w:rFonts w:cs="Arial"/>
          <w:b/>
          <w:bCs/>
          <w:color w:val="000000"/>
          <w:szCs w:val="20"/>
        </w:rPr>
        <w:t>«</w:t>
      </w:r>
    </w:p>
    <w:p w14:paraId="68BA703F" w14:textId="77777777" w:rsidR="00055A77" w:rsidRPr="00055A77" w:rsidRDefault="00055A77" w:rsidP="00055A77">
      <w:pPr>
        <w:jc w:val="both"/>
        <w:rPr>
          <w:rFonts w:cs="Arial"/>
          <w:b/>
          <w:bCs/>
          <w:color w:val="000000"/>
          <w:szCs w:val="20"/>
        </w:rPr>
      </w:pPr>
    </w:p>
    <w:p w14:paraId="53710E22" w14:textId="6A56F681" w:rsidR="00055A77" w:rsidRPr="00055A77" w:rsidRDefault="00055A77" w:rsidP="00055A77">
      <w:pPr>
        <w:jc w:val="both"/>
        <w:rPr>
          <w:rFonts w:cs="Arial"/>
          <w:b/>
          <w:bCs/>
          <w:color w:val="000000"/>
          <w:szCs w:val="20"/>
        </w:rPr>
      </w:pPr>
      <w:r w:rsidRPr="00055A77">
        <w:rPr>
          <w:rFonts w:cs="Arial"/>
          <w:b/>
          <w:bCs/>
          <w:color w:val="000000"/>
          <w:szCs w:val="20"/>
        </w:rPr>
        <w:t>Mi tega pogoja ne izpolnjujemo, saj nimamo izkušenj z izvajanjem programov učenja slovenščine, imamo pa dolgoletne izkušnje in reference s področja izdelave e-gradiv.</w:t>
      </w:r>
      <w:r w:rsidRPr="00055A77">
        <w:rPr>
          <w:rFonts w:cs="Arial"/>
          <w:b/>
          <w:bCs/>
          <w:color w:val="000000"/>
          <w:szCs w:val="20"/>
        </w:rPr>
        <w:br/>
        <w:t>V konzorciju sta že dva partnerja, ki omenjeni pogoj (izkušnje z izvajanjem programov učenja slovenščine kot drug</w:t>
      </w:r>
      <w:r w:rsidR="0037746F">
        <w:rPr>
          <w:rFonts w:cs="Arial"/>
          <w:b/>
          <w:bCs/>
          <w:color w:val="000000"/>
          <w:szCs w:val="20"/>
        </w:rPr>
        <w:t>ega</w:t>
      </w:r>
      <w:r w:rsidRPr="00055A77">
        <w:rPr>
          <w:rFonts w:cs="Arial"/>
          <w:b/>
          <w:bCs/>
          <w:color w:val="000000"/>
          <w:szCs w:val="20"/>
        </w:rPr>
        <w:t xml:space="preserve"> in tuj</w:t>
      </w:r>
      <w:r w:rsidR="0037746F">
        <w:rPr>
          <w:rFonts w:cs="Arial"/>
          <w:b/>
          <w:bCs/>
          <w:color w:val="000000"/>
          <w:szCs w:val="20"/>
        </w:rPr>
        <w:t>ega</w:t>
      </w:r>
      <w:r w:rsidRPr="00055A77">
        <w:rPr>
          <w:rFonts w:cs="Arial"/>
          <w:b/>
          <w:bCs/>
          <w:color w:val="000000"/>
          <w:szCs w:val="20"/>
        </w:rPr>
        <w:t xml:space="preserve"> jezik</w:t>
      </w:r>
      <w:r w:rsidR="0037746F">
        <w:rPr>
          <w:rFonts w:cs="Arial"/>
          <w:b/>
          <w:bCs/>
          <w:color w:val="000000"/>
          <w:szCs w:val="20"/>
        </w:rPr>
        <w:t>a</w:t>
      </w:r>
      <w:r w:rsidRPr="00055A77">
        <w:rPr>
          <w:rFonts w:cs="Arial"/>
          <w:b/>
          <w:bCs/>
          <w:color w:val="000000"/>
          <w:szCs w:val="20"/>
        </w:rPr>
        <w:t xml:space="preserve">) izpolnjujeta. </w:t>
      </w:r>
    </w:p>
    <w:p w14:paraId="333801BF" w14:textId="77777777" w:rsidR="00055A77" w:rsidRPr="00055A77" w:rsidRDefault="00055A77" w:rsidP="00055A77">
      <w:pPr>
        <w:jc w:val="both"/>
        <w:rPr>
          <w:rFonts w:cs="Arial"/>
          <w:b/>
          <w:bCs/>
          <w:color w:val="000000"/>
          <w:szCs w:val="20"/>
        </w:rPr>
      </w:pPr>
    </w:p>
    <w:p w14:paraId="06A7DC99" w14:textId="77777777" w:rsidR="00055A77" w:rsidRPr="00055A77" w:rsidRDefault="00055A77" w:rsidP="00055A77">
      <w:pPr>
        <w:jc w:val="both"/>
        <w:rPr>
          <w:rFonts w:cs="Arial"/>
          <w:b/>
          <w:bCs/>
          <w:color w:val="000000"/>
          <w:szCs w:val="20"/>
        </w:rPr>
      </w:pPr>
      <w:r w:rsidRPr="00055A77">
        <w:rPr>
          <w:rFonts w:cs="Arial"/>
          <w:b/>
          <w:bCs/>
          <w:color w:val="000000"/>
          <w:szCs w:val="20"/>
        </w:rPr>
        <w:t>Zanima me v kakšni obliki lahko sodelujemo pri javnem razpisu:</w:t>
      </w:r>
    </w:p>
    <w:p w14:paraId="70C695BF" w14:textId="77777777" w:rsidR="00055A77" w:rsidRPr="00055A77" w:rsidRDefault="00055A77" w:rsidP="00055A77">
      <w:pPr>
        <w:jc w:val="both"/>
        <w:rPr>
          <w:rFonts w:cs="Arial"/>
          <w:b/>
          <w:bCs/>
          <w:color w:val="000000"/>
          <w:szCs w:val="20"/>
        </w:rPr>
      </w:pPr>
      <w:r w:rsidRPr="00055A77">
        <w:rPr>
          <w:rFonts w:cs="Arial"/>
          <w:b/>
          <w:bCs/>
          <w:color w:val="000000"/>
          <w:szCs w:val="20"/>
        </w:rPr>
        <w:t xml:space="preserve">1. Ali smo lahko tretji konzorcijski partner? </w:t>
      </w:r>
    </w:p>
    <w:p w14:paraId="0D6BBB1F" w14:textId="7941EFBC" w:rsidR="00055A77" w:rsidRPr="00055A77" w:rsidRDefault="00055A77" w:rsidP="00055A77">
      <w:pPr>
        <w:spacing w:after="240"/>
        <w:jc w:val="both"/>
        <w:rPr>
          <w:rFonts w:cs="Arial"/>
          <w:b/>
          <w:bCs/>
          <w:color w:val="000000"/>
          <w:szCs w:val="20"/>
        </w:rPr>
      </w:pPr>
      <w:r w:rsidRPr="00055A77">
        <w:rPr>
          <w:rFonts w:cs="Arial"/>
          <w:b/>
          <w:bCs/>
          <w:color w:val="000000"/>
          <w:szCs w:val="20"/>
        </w:rPr>
        <w:t xml:space="preserve">2. Ali je bolje, da nas obstoječa partnerja (ki izpolnjujeta pogoj) stroškovno uveljavljata pod </w:t>
      </w:r>
      <w:r>
        <w:rPr>
          <w:rFonts w:cs="Arial"/>
          <w:b/>
          <w:bCs/>
          <w:color w:val="000000"/>
          <w:szCs w:val="20"/>
        </w:rPr>
        <w:t>»</w:t>
      </w:r>
      <w:r w:rsidRPr="00055A77">
        <w:rPr>
          <w:rFonts w:cs="Arial"/>
          <w:b/>
          <w:bCs/>
          <w:color w:val="000000"/>
          <w:szCs w:val="20"/>
        </w:rPr>
        <w:t>delo po pogodbi o opravljanju storitev</w:t>
      </w:r>
      <w:r>
        <w:rPr>
          <w:rFonts w:cs="Arial"/>
          <w:b/>
          <w:bCs/>
          <w:color w:val="000000"/>
          <w:szCs w:val="20"/>
        </w:rPr>
        <w:t>«</w:t>
      </w:r>
      <w:r w:rsidRPr="00055A77">
        <w:rPr>
          <w:rFonts w:cs="Arial"/>
          <w:b/>
          <w:bCs/>
          <w:color w:val="000000"/>
          <w:szCs w:val="20"/>
        </w:rPr>
        <w:t>?</w:t>
      </w:r>
    </w:p>
    <w:bookmarkEnd w:id="0"/>
    <w:p w14:paraId="0D306EFE" w14:textId="675F1FD7" w:rsidR="00055A77" w:rsidRPr="0037746F" w:rsidRDefault="00055A77" w:rsidP="00055A77">
      <w:pPr>
        <w:jc w:val="both"/>
        <w:rPr>
          <w:rFonts w:ascii="Calibri" w:hAnsi="Calibri"/>
          <w:b/>
          <w:bCs/>
          <w:noProof w:val="0"/>
          <w:szCs w:val="22"/>
        </w:rPr>
      </w:pPr>
    </w:p>
    <w:p w14:paraId="3531B9D4" w14:textId="63D2A810" w:rsidR="0037746F" w:rsidRDefault="0037746F" w:rsidP="0037746F">
      <w:pPr>
        <w:jc w:val="both"/>
        <w:rPr>
          <w:lang w:eastAsia="sl-SI"/>
        </w:rPr>
      </w:pPr>
      <w:r w:rsidRPr="0037746F">
        <w:rPr>
          <w:b/>
          <w:bCs/>
          <w:lang w:eastAsia="sl-SI"/>
        </w:rPr>
        <w:t>Odgovor:</w:t>
      </w:r>
      <w:r>
        <w:rPr>
          <w:lang w:eastAsia="sl-SI"/>
        </w:rPr>
        <w:t xml:space="preserve"> Iz razpisne dokumentacije izhaja, da mora konzorcijski partner izpolnjevati vseh 13 splošnih pogojev iz točke 4.2 javnega razpisa. Poleg tega zadnji odstavek iz točke 2.1.2 določa, da bo sofinanciran en projekt konzorcija vsaj dveh partnerjev, ki imata izkušnje z izvajanjem programov učenja slovenščine kot drugega in tujega jezika. </w:t>
      </w:r>
    </w:p>
    <w:p w14:paraId="4FB2D4FA" w14:textId="77777777" w:rsidR="0037746F" w:rsidRDefault="0037746F" w:rsidP="0037746F">
      <w:pPr>
        <w:jc w:val="both"/>
        <w:rPr>
          <w:lang w:eastAsia="sl-SI"/>
        </w:rPr>
      </w:pPr>
    </w:p>
    <w:p w14:paraId="1AA1684B" w14:textId="4420495C" w:rsidR="0037746F" w:rsidRDefault="0037746F" w:rsidP="0037746F">
      <w:pPr>
        <w:jc w:val="both"/>
        <w:rPr>
          <w:lang w:eastAsia="sl-SI"/>
        </w:rPr>
      </w:pPr>
      <w:r>
        <w:rPr>
          <w:lang w:eastAsia="sl-SI"/>
        </w:rPr>
        <w:t xml:space="preserve">V primeru neizpolnjevanja navedenih pogojev podjetje ne more nastopati kot konzorcijski partner, lahko pa podjetje sodeluje kot zunanji izvajalec pri projektu. V takem primeru prijavitelj (vodilni konzorcijski partner) nastale stroške podjetja uveljavlja kot strošek zunanjega izvajalca (delo po pogodbi o opravljanju storitev). </w:t>
      </w:r>
    </w:p>
    <w:p w14:paraId="475579E2" w14:textId="77777777" w:rsidR="0037746F" w:rsidRPr="00055A77" w:rsidRDefault="0037746F" w:rsidP="00055A77">
      <w:pPr>
        <w:jc w:val="both"/>
        <w:rPr>
          <w:rFonts w:ascii="Calibri" w:hAnsi="Calibri"/>
          <w:b/>
          <w:bCs/>
          <w:noProof w:val="0"/>
          <w:szCs w:val="22"/>
        </w:rPr>
      </w:pPr>
    </w:p>
    <w:sectPr w:rsidR="0037746F" w:rsidRPr="00055A77"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1D7D" w14:textId="77777777" w:rsidR="007A67B3" w:rsidRDefault="007A67B3">
      <w:pPr>
        <w:spacing w:line="240" w:lineRule="auto"/>
      </w:pPr>
      <w:r>
        <w:separator/>
      </w:r>
    </w:p>
  </w:endnote>
  <w:endnote w:type="continuationSeparator" w:id="0">
    <w:p w14:paraId="719A581E" w14:textId="77777777" w:rsidR="007A67B3" w:rsidRDefault="007A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6BE" w14:textId="77777777" w:rsidR="007A67B3" w:rsidRDefault="007A67B3">
      <w:pPr>
        <w:spacing w:line="240" w:lineRule="auto"/>
      </w:pPr>
      <w:r>
        <w:separator/>
      </w:r>
    </w:p>
  </w:footnote>
  <w:footnote w:type="continuationSeparator" w:id="0">
    <w:p w14:paraId="624DF961" w14:textId="77777777" w:rsidR="007A67B3" w:rsidRDefault="007A6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FA2B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D030ED" w:rsidRDefault="0056484E" w:rsidP="00E9134F">
    <w:pPr>
      <w:pStyle w:val="Glava"/>
      <w:tabs>
        <w:tab w:val="clear" w:pos="4320"/>
        <w:tab w:val="clear" w:pos="8640"/>
        <w:tab w:val="left" w:pos="5112"/>
      </w:tabs>
      <w:spacing w:before="120" w:line="240" w:lineRule="exact"/>
      <w:rPr>
        <w:rFonts w:cs="Arial"/>
        <w:sz w:val="16"/>
        <w:lang w:val="it-IT"/>
      </w:rPr>
    </w:pPr>
    <w:r>
      <w:rPr>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D030ED">
      <w:rPr>
        <w:rFonts w:cs="Arial"/>
        <w:sz w:val="16"/>
        <w:lang w:val="it-IT"/>
      </w:rPr>
      <w:t>Maistrova ulica 10, 1000 Ljubljana</w:t>
    </w:r>
    <w:r w:rsidR="00E9134F" w:rsidRPr="00D030ED">
      <w:rPr>
        <w:rFonts w:cs="Arial"/>
        <w:sz w:val="16"/>
        <w:lang w:val="it-IT"/>
      </w:rPr>
      <w:tab/>
      <w:t>T: 01 369 59 00</w:t>
    </w:r>
  </w:p>
  <w:p w14:paraId="2BD5FBEF"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 xml:space="preserve">F: 01 369 59 01 </w:t>
    </w:r>
  </w:p>
  <w:p w14:paraId="4B2EBEEA"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E: gp.mk@gov.si</w:t>
    </w:r>
  </w:p>
  <w:p w14:paraId="5B5EEE99"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r>
    <w:r w:rsidR="00437358" w:rsidRPr="00D030ED">
      <w:rPr>
        <w:rFonts w:cs="Arial"/>
        <w:sz w:val="16"/>
        <w:lang w:val="it-IT"/>
      </w:rPr>
      <w:t>www.mk.gov.si</w:t>
    </w:r>
  </w:p>
  <w:p w14:paraId="63F44A62" w14:textId="77777777" w:rsidR="00341EBE" w:rsidRPr="00D030ED"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F081C05"/>
    <w:multiLevelType w:val="hybridMultilevel"/>
    <w:tmpl w:val="E796253A"/>
    <w:lvl w:ilvl="0" w:tplc="EED8743E">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A308F3"/>
    <w:multiLevelType w:val="hybridMultilevel"/>
    <w:tmpl w:val="AA8AF8F4"/>
    <w:lvl w:ilvl="0" w:tplc="6AD846B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000060">
    <w:abstractNumId w:val="0"/>
  </w:num>
  <w:num w:numId="2" w16cid:durableId="1916473831">
    <w:abstractNumId w:val="7"/>
  </w:num>
  <w:num w:numId="3" w16cid:durableId="182133879">
    <w:abstractNumId w:val="2"/>
  </w:num>
  <w:num w:numId="4" w16cid:durableId="796947135">
    <w:abstractNumId w:val="3"/>
  </w:num>
  <w:num w:numId="5" w16cid:durableId="666598">
    <w:abstractNumId w:val="4"/>
  </w:num>
  <w:num w:numId="6" w16cid:durableId="1405882472">
    <w:abstractNumId w:val="1"/>
  </w:num>
  <w:num w:numId="7" w16cid:durableId="459033247">
    <w:abstractNumId w:val="5"/>
  </w:num>
  <w:num w:numId="8" w16cid:durableId="700862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2220F"/>
    <w:rsid w:val="00050790"/>
    <w:rsid w:val="00055A77"/>
    <w:rsid w:val="000605F0"/>
    <w:rsid w:val="000902FA"/>
    <w:rsid w:val="0018006A"/>
    <w:rsid w:val="001A14D2"/>
    <w:rsid w:val="001A16F5"/>
    <w:rsid w:val="00204E11"/>
    <w:rsid w:val="002520B5"/>
    <w:rsid w:val="002955BF"/>
    <w:rsid w:val="002A3C75"/>
    <w:rsid w:val="00313336"/>
    <w:rsid w:val="00326571"/>
    <w:rsid w:val="00341EBE"/>
    <w:rsid w:val="00357C7E"/>
    <w:rsid w:val="0037073B"/>
    <w:rsid w:val="0037746F"/>
    <w:rsid w:val="003F57EE"/>
    <w:rsid w:val="00437358"/>
    <w:rsid w:val="00482ECF"/>
    <w:rsid w:val="004B6BC0"/>
    <w:rsid w:val="004D0659"/>
    <w:rsid w:val="004F6EEA"/>
    <w:rsid w:val="00562610"/>
    <w:rsid w:val="0056484E"/>
    <w:rsid w:val="005B63B6"/>
    <w:rsid w:val="006465A4"/>
    <w:rsid w:val="006519CB"/>
    <w:rsid w:val="00671DF9"/>
    <w:rsid w:val="006768FA"/>
    <w:rsid w:val="007067A9"/>
    <w:rsid w:val="00716457"/>
    <w:rsid w:val="00761C56"/>
    <w:rsid w:val="007A67B3"/>
    <w:rsid w:val="007C1BAD"/>
    <w:rsid w:val="007C3A43"/>
    <w:rsid w:val="008142C8"/>
    <w:rsid w:val="00845687"/>
    <w:rsid w:val="008E6322"/>
    <w:rsid w:val="008F08EB"/>
    <w:rsid w:val="00907B0A"/>
    <w:rsid w:val="009B0C60"/>
    <w:rsid w:val="00A01295"/>
    <w:rsid w:val="00A40E08"/>
    <w:rsid w:val="00A433E3"/>
    <w:rsid w:val="00A61EE1"/>
    <w:rsid w:val="00AE266F"/>
    <w:rsid w:val="00B64D8B"/>
    <w:rsid w:val="00B84EB2"/>
    <w:rsid w:val="00B8533B"/>
    <w:rsid w:val="00BD4E20"/>
    <w:rsid w:val="00BD4F44"/>
    <w:rsid w:val="00C858ED"/>
    <w:rsid w:val="00D030ED"/>
    <w:rsid w:val="00D21129"/>
    <w:rsid w:val="00D6634B"/>
    <w:rsid w:val="00D706FD"/>
    <w:rsid w:val="00D878CC"/>
    <w:rsid w:val="00DA4FE6"/>
    <w:rsid w:val="00DE3F9C"/>
    <w:rsid w:val="00E07CBE"/>
    <w:rsid w:val="00E156D3"/>
    <w:rsid w:val="00E267EC"/>
    <w:rsid w:val="00E36510"/>
    <w:rsid w:val="00E8077D"/>
    <w:rsid w:val="00E9134F"/>
    <w:rsid w:val="00EA640E"/>
    <w:rsid w:val="00F1334D"/>
    <w:rsid w:val="00F25B0E"/>
    <w:rsid w:val="00F376F5"/>
    <w:rsid w:val="00FB4C82"/>
    <w:rsid w:val="00FB50EA"/>
    <w:rsid w:val="00FC18C8"/>
    <w:rsid w:val="00FC3D4A"/>
    <w:rsid w:val="00FF79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 w:type="paragraph" w:styleId="Golobesedilo">
    <w:name w:val="Plain Text"/>
    <w:basedOn w:val="Navaden"/>
    <w:link w:val="GolobesediloZnak"/>
    <w:uiPriority w:val="99"/>
    <w:semiHidden/>
    <w:unhideWhenUsed/>
    <w:rsid w:val="0018006A"/>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18006A"/>
    <w:rPr>
      <w:rFonts w:eastAsiaTheme="minorHAnsi" w:cstheme="minorBidi"/>
      <w:noProof/>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553">
      <w:bodyDiv w:val="1"/>
      <w:marLeft w:val="0"/>
      <w:marRight w:val="0"/>
      <w:marTop w:val="0"/>
      <w:marBottom w:val="0"/>
      <w:divBdr>
        <w:top w:val="none" w:sz="0" w:space="0" w:color="auto"/>
        <w:left w:val="none" w:sz="0" w:space="0" w:color="auto"/>
        <w:bottom w:val="none" w:sz="0" w:space="0" w:color="auto"/>
        <w:right w:val="none" w:sz="0" w:space="0" w:color="auto"/>
      </w:divBdr>
    </w:div>
    <w:div w:id="348798331">
      <w:bodyDiv w:val="1"/>
      <w:marLeft w:val="0"/>
      <w:marRight w:val="0"/>
      <w:marTop w:val="0"/>
      <w:marBottom w:val="0"/>
      <w:divBdr>
        <w:top w:val="none" w:sz="0" w:space="0" w:color="auto"/>
        <w:left w:val="none" w:sz="0" w:space="0" w:color="auto"/>
        <w:bottom w:val="none" w:sz="0" w:space="0" w:color="auto"/>
        <w:right w:val="none" w:sz="0" w:space="0" w:color="auto"/>
      </w:divBdr>
    </w:div>
    <w:div w:id="454720010">
      <w:bodyDiv w:val="1"/>
      <w:marLeft w:val="0"/>
      <w:marRight w:val="0"/>
      <w:marTop w:val="0"/>
      <w:marBottom w:val="0"/>
      <w:divBdr>
        <w:top w:val="none" w:sz="0" w:space="0" w:color="auto"/>
        <w:left w:val="none" w:sz="0" w:space="0" w:color="auto"/>
        <w:bottom w:val="none" w:sz="0" w:space="0" w:color="auto"/>
        <w:right w:val="none" w:sz="0" w:space="0" w:color="auto"/>
      </w:divBdr>
    </w:div>
    <w:div w:id="457644174">
      <w:bodyDiv w:val="1"/>
      <w:marLeft w:val="0"/>
      <w:marRight w:val="0"/>
      <w:marTop w:val="0"/>
      <w:marBottom w:val="0"/>
      <w:divBdr>
        <w:top w:val="none" w:sz="0" w:space="0" w:color="auto"/>
        <w:left w:val="none" w:sz="0" w:space="0" w:color="auto"/>
        <w:bottom w:val="none" w:sz="0" w:space="0" w:color="auto"/>
        <w:right w:val="none" w:sz="0" w:space="0" w:color="auto"/>
      </w:divBdr>
    </w:div>
    <w:div w:id="482889493">
      <w:bodyDiv w:val="1"/>
      <w:marLeft w:val="0"/>
      <w:marRight w:val="0"/>
      <w:marTop w:val="0"/>
      <w:marBottom w:val="0"/>
      <w:divBdr>
        <w:top w:val="none" w:sz="0" w:space="0" w:color="auto"/>
        <w:left w:val="none" w:sz="0" w:space="0" w:color="auto"/>
        <w:bottom w:val="none" w:sz="0" w:space="0" w:color="auto"/>
        <w:right w:val="none" w:sz="0" w:space="0" w:color="auto"/>
      </w:divBdr>
    </w:div>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898516616">
      <w:bodyDiv w:val="1"/>
      <w:marLeft w:val="0"/>
      <w:marRight w:val="0"/>
      <w:marTop w:val="0"/>
      <w:marBottom w:val="0"/>
      <w:divBdr>
        <w:top w:val="none" w:sz="0" w:space="0" w:color="auto"/>
        <w:left w:val="none" w:sz="0" w:space="0" w:color="auto"/>
        <w:bottom w:val="none" w:sz="0" w:space="0" w:color="auto"/>
        <w:right w:val="none" w:sz="0" w:space="0" w:color="auto"/>
      </w:divBdr>
    </w:div>
    <w:div w:id="1113397590">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159812732">
      <w:bodyDiv w:val="1"/>
      <w:marLeft w:val="0"/>
      <w:marRight w:val="0"/>
      <w:marTop w:val="0"/>
      <w:marBottom w:val="0"/>
      <w:divBdr>
        <w:top w:val="none" w:sz="0" w:space="0" w:color="auto"/>
        <w:left w:val="none" w:sz="0" w:space="0" w:color="auto"/>
        <w:bottom w:val="none" w:sz="0" w:space="0" w:color="auto"/>
        <w:right w:val="none" w:sz="0" w:space="0" w:color="auto"/>
      </w:divBdr>
    </w:div>
    <w:div w:id="1242564945">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1295912812">
      <w:bodyDiv w:val="1"/>
      <w:marLeft w:val="0"/>
      <w:marRight w:val="0"/>
      <w:marTop w:val="0"/>
      <w:marBottom w:val="0"/>
      <w:divBdr>
        <w:top w:val="none" w:sz="0" w:space="0" w:color="auto"/>
        <w:left w:val="none" w:sz="0" w:space="0" w:color="auto"/>
        <w:bottom w:val="none" w:sz="0" w:space="0" w:color="auto"/>
        <w:right w:val="none" w:sz="0" w:space="0" w:color="auto"/>
      </w:divBdr>
    </w:div>
    <w:div w:id="1425345239">
      <w:bodyDiv w:val="1"/>
      <w:marLeft w:val="0"/>
      <w:marRight w:val="0"/>
      <w:marTop w:val="0"/>
      <w:marBottom w:val="0"/>
      <w:divBdr>
        <w:top w:val="none" w:sz="0" w:space="0" w:color="auto"/>
        <w:left w:val="none" w:sz="0" w:space="0" w:color="auto"/>
        <w:bottom w:val="none" w:sz="0" w:space="0" w:color="auto"/>
        <w:right w:val="none" w:sz="0" w:space="0" w:color="auto"/>
      </w:divBdr>
    </w:div>
    <w:div w:id="1599286390">
      <w:bodyDiv w:val="1"/>
      <w:marLeft w:val="0"/>
      <w:marRight w:val="0"/>
      <w:marTop w:val="0"/>
      <w:marBottom w:val="0"/>
      <w:divBdr>
        <w:top w:val="none" w:sz="0" w:space="0" w:color="auto"/>
        <w:left w:val="none" w:sz="0" w:space="0" w:color="auto"/>
        <w:bottom w:val="none" w:sz="0" w:space="0" w:color="auto"/>
        <w:right w:val="none" w:sz="0" w:space="0" w:color="auto"/>
      </w:divBdr>
    </w:div>
    <w:div w:id="1703629474">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281</TotalTime>
  <Pages>3</Pages>
  <Words>1013</Words>
  <Characters>5775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Jasna Pečelin</cp:lastModifiedBy>
  <cp:revision>135</cp:revision>
  <dcterms:created xsi:type="dcterms:W3CDTF">2023-01-25T13:20:00Z</dcterms:created>
  <dcterms:modified xsi:type="dcterms:W3CDTF">2024-01-05T11:24:00Z</dcterms:modified>
</cp:coreProperties>
</file>