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F36D2" w14:textId="627A304C" w:rsidR="0095312A" w:rsidRPr="0095312A" w:rsidRDefault="0095312A" w:rsidP="00BC6399">
      <w:pPr>
        <w:spacing w:line="276" w:lineRule="auto"/>
        <w:rPr>
          <w:rFonts w:ascii="Arial" w:hAnsi="Arial" w:cs="Arial"/>
          <w:sz w:val="20"/>
          <w:szCs w:val="20"/>
        </w:rPr>
      </w:pPr>
      <w:bookmarkStart w:id="0" w:name="_Hlk158802667"/>
      <w:r w:rsidRPr="0095312A">
        <w:rPr>
          <w:rFonts w:ascii="Arial" w:hAnsi="Arial" w:cs="Arial"/>
          <w:sz w:val="20"/>
          <w:szCs w:val="20"/>
        </w:rPr>
        <w:t>Na podlagi:</w:t>
      </w:r>
    </w:p>
    <w:p w14:paraId="5C56DA2C" w14:textId="77777777" w:rsidR="0095312A" w:rsidRPr="0095312A" w:rsidRDefault="0095312A" w:rsidP="00BC6399">
      <w:pPr>
        <w:pStyle w:val="Odstavekseznama"/>
        <w:numPr>
          <w:ilvl w:val="0"/>
          <w:numId w:val="12"/>
        </w:numPr>
        <w:spacing w:after="0"/>
        <w:contextualSpacing w:val="0"/>
        <w:jc w:val="both"/>
        <w:rPr>
          <w:rFonts w:ascii="Arial" w:hAnsi="Arial" w:cs="Arial"/>
          <w:noProof/>
          <w:sz w:val="20"/>
          <w:szCs w:val="20"/>
        </w:rPr>
      </w:pPr>
      <w:r w:rsidRPr="0095312A">
        <w:rPr>
          <w:rFonts w:ascii="Arial" w:hAnsi="Arial" w:cs="Arial"/>
          <w:noProof/>
          <w:sz w:val="20"/>
          <w:szCs w:val="20"/>
        </w:rPr>
        <w:t>Uredbe 2021/1060/EU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z vsemi spremembami;</w:t>
      </w:r>
    </w:p>
    <w:p w14:paraId="0AFCB98E" w14:textId="77777777" w:rsidR="0095312A" w:rsidRPr="0095312A" w:rsidRDefault="0095312A" w:rsidP="00BC6399">
      <w:pPr>
        <w:pStyle w:val="Odstavekseznama"/>
        <w:numPr>
          <w:ilvl w:val="0"/>
          <w:numId w:val="12"/>
        </w:numPr>
        <w:spacing w:after="0"/>
        <w:contextualSpacing w:val="0"/>
        <w:jc w:val="both"/>
        <w:rPr>
          <w:rFonts w:ascii="Arial" w:hAnsi="Arial" w:cs="Arial"/>
          <w:noProof/>
          <w:sz w:val="20"/>
          <w:szCs w:val="20"/>
        </w:rPr>
      </w:pPr>
      <w:r w:rsidRPr="0095312A">
        <w:rPr>
          <w:rFonts w:ascii="Arial" w:hAnsi="Arial" w:cs="Arial"/>
          <w:noProof/>
          <w:sz w:val="20"/>
          <w:szCs w:val="20"/>
        </w:rPr>
        <w:t>Uredbe (EU) 2022/2039 Evropskega parlamenta in Sveta z dne 19. oktobra 2022 o spremembi uredb (EU) št. 1303/2013 in (EU) 2021/1060 glede dodatne prožnosti za obravnavanje posledic vojaške agresije Ruske federacije FAST (prožna pomoč za ozemlja) - CARE;</w:t>
      </w:r>
    </w:p>
    <w:p w14:paraId="1C6741D2" w14:textId="77777777" w:rsidR="0095312A" w:rsidRPr="0095312A" w:rsidRDefault="0095312A" w:rsidP="00BC6399">
      <w:pPr>
        <w:pStyle w:val="Odstavekseznama"/>
        <w:numPr>
          <w:ilvl w:val="0"/>
          <w:numId w:val="12"/>
        </w:numPr>
        <w:spacing w:after="0"/>
        <w:contextualSpacing w:val="0"/>
        <w:jc w:val="both"/>
        <w:rPr>
          <w:rFonts w:ascii="Arial" w:hAnsi="Arial" w:cs="Arial"/>
          <w:noProof/>
          <w:sz w:val="20"/>
          <w:szCs w:val="20"/>
        </w:rPr>
      </w:pPr>
      <w:r w:rsidRPr="0095312A">
        <w:rPr>
          <w:rFonts w:ascii="Arial" w:hAnsi="Arial" w:cs="Arial"/>
          <w:noProof/>
          <w:sz w:val="20"/>
          <w:szCs w:val="20"/>
        </w:rPr>
        <w:t>Uredbe (EU) 2021/1057 Evropskega parlamenta in Sveta z dne 24. junija 2021 o vzpostavitvi Evropskega socialnega sklada plus (ESS+) in razveljavitvi Uredbe (EU) št. 1296/2013 (UL L št. 231 z dne 30. 6. 2021, str. 21), zadnjič popravljena s Popravkom (UL L št. 421 z dne 26. 11. 2021, str. 75);</w:t>
      </w:r>
    </w:p>
    <w:p w14:paraId="4054E8D6" w14:textId="77777777" w:rsidR="0095312A" w:rsidRPr="0095312A" w:rsidRDefault="0095312A" w:rsidP="00BC6399">
      <w:pPr>
        <w:numPr>
          <w:ilvl w:val="0"/>
          <w:numId w:val="12"/>
        </w:numPr>
        <w:spacing w:line="276" w:lineRule="auto"/>
        <w:rPr>
          <w:rFonts w:ascii="Arial" w:hAnsi="Arial" w:cs="Arial"/>
          <w:noProof/>
          <w:sz w:val="20"/>
          <w:szCs w:val="20"/>
        </w:rPr>
      </w:pPr>
      <w:r w:rsidRPr="0095312A">
        <w:rPr>
          <w:rFonts w:ascii="Arial" w:hAnsi="Arial" w:cs="Arial"/>
          <w:noProof/>
          <w:sz w:val="20"/>
          <w:szCs w:val="20"/>
        </w:rPr>
        <w:t>Partnerskega sporazuma med Slovenijo in Evropsko komisijo za obdobje 2021–2027, št. CCI 2021SI16FFPA001, z dne 12. 9. 2022 z vsemi spremembami</w:t>
      </w:r>
      <w:r w:rsidRPr="0095312A">
        <w:rPr>
          <w:rFonts w:ascii="Arial" w:hAnsi="Arial" w:cs="Arial"/>
          <w:sz w:val="20"/>
          <w:szCs w:val="20"/>
        </w:rPr>
        <w:t>;</w:t>
      </w:r>
    </w:p>
    <w:p w14:paraId="14752187" w14:textId="77777777" w:rsidR="0095312A" w:rsidRPr="0095312A" w:rsidRDefault="0095312A" w:rsidP="00BC6399">
      <w:pPr>
        <w:numPr>
          <w:ilvl w:val="0"/>
          <w:numId w:val="12"/>
        </w:numPr>
        <w:spacing w:line="276" w:lineRule="auto"/>
        <w:rPr>
          <w:rFonts w:ascii="Arial" w:hAnsi="Arial" w:cs="Arial"/>
          <w:sz w:val="20"/>
          <w:szCs w:val="20"/>
        </w:rPr>
      </w:pPr>
      <w:r w:rsidRPr="0095312A">
        <w:rPr>
          <w:rFonts w:ascii="Arial" w:hAnsi="Arial" w:cs="Arial"/>
          <w:noProof/>
          <w:sz w:val="20"/>
          <w:szCs w:val="20"/>
        </w:rPr>
        <w:t xml:space="preserve">Programa evropske kohezijske politike v </w:t>
      </w:r>
      <w:r w:rsidRPr="0095312A">
        <w:rPr>
          <w:rFonts w:ascii="Arial" w:hAnsi="Arial" w:cs="Arial"/>
          <w:sz w:val="20"/>
          <w:szCs w:val="20"/>
        </w:rPr>
        <w:t>obdobju 2021-2027 v Sloveniji, št. CCI 2021SI16FFPR001, z dne 12. 12. 2022</w:t>
      </w:r>
      <w:r w:rsidRPr="00A15F1A">
        <w:rPr>
          <w:rFonts w:ascii="Arial" w:hAnsi="Arial" w:cs="Arial"/>
          <w:sz w:val="20"/>
          <w:szCs w:val="20"/>
        </w:rPr>
        <w:t>;</w:t>
      </w:r>
    </w:p>
    <w:p w14:paraId="6C93EBF7" w14:textId="77777777" w:rsidR="0095312A" w:rsidRPr="0095312A" w:rsidRDefault="0095312A" w:rsidP="00BC6399">
      <w:pPr>
        <w:numPr>
          <w:ilvl w:val="0"/>
          <w:numId w:val="12"/>
        </w:numPr>
        <w:spacing w:line="276" w:lineRule="auto"/>
        <w:rPr>
          <w:rFonts w:ascii="Arial" w:hAnsi="Arial" w:cs="Arial"/>
          <w:sz w:val="20"/>
          <w:szCs w:val="20"/>
        </w:rPr>
      </w:pPr>
      <w:r w:rsidRPr="0095312A">
        <w:rPr>
          <w:rFonts w:ascii="Arial" w:hAnsi="Arial" w:cs="Arial"/>
          <w:sz w:val="20"/>
          <w:szCs w:val="20"/>
        </w:rPr>
        <w:t xml:space="preserve">Zakona o Vladi Republike Slovenije (Uradni list RS, št. 24/05 – UPB, 109/08, 38/10 – ZUKN, 8/12, 21/13, 47/13 – ZDU-1G, 65/14, 55/17 </w:t>
      </w:r>
      <w:r w:rsidRPr="00A15F1A">
        <w:rPr>
          <w:rFonts w:ascii="Arial" w:hAnsi="Arial" w:cs="Arial"/>
          <w:sz w:val="20"/>
          <w:szCs w:val="20"/>
        </w:rPr>
        <w:t xml:space="preserve">in </w:t>
      </w:r>
      <w:hyperlink r:id="rId8" w:tgtFrame="_blank" w:tooltip="Zakon o spremembah Zakona o Vladi Republike Slovenije" w:history="1">
        <w:r w:rsidRPr="00A15F1A">
          <w:rPr>
            <w:rFonts w:ascii="Arial" w:hAnsi="Arial" w:cs="Arial"/>
            <w:sz w:val="20"/>
            <w:szCs w:val="20"/>
          </w:rPr>
          <w:t>163/22</w:t>
        </w:r>
      </w:hyperlink>
      <w:r w:rsidRPr="0095312A">
        <w:rPr>
          <w:rFonts w:ascii="Arial" w:hAnsi="Arial" w:cs="Arial"/>
          <w:sz w:val="20"/>
          <w:szCs w:val="20"/>
        </w:rPr>
        <w:t>);</w:t>
      </w:r>
    </w:p>
    <w:p w14:paraId="01D05E37" w14:textId="77777777" w:rsidR="0095312A" w:rsidRPr="0095312A" w:rsidRDefault="0095312A" w:rsidP="00BC6399">
      <w:pPr>
        <w:numPr>
          <w:ilvl w:val="0"/>
          <w:numId w:val="12"/>
        </w:numPr>
        <w:spacing w:line="276" w:lineRule="auto"/>
        <w:rPr>
          <w:rFonts w:ascii="Arial" w:hAnsi="Arial" w:cs="Arial"/>
          <w:sz w:val="20"/>
          <w:szCs w:val="20"/>
        </w:rPr>
      </w:pPr>
      <w:r w:rsidRPr="0095312A">
        <w:rPr>
          <w:rFonts w:ascii="Arial" w:hAnsi="Arial" w:cs="Arial"/>
          <w:sz w:val="20"/>
          <w:szCs w:val="20"/>
        </w:rPr>
        <w:t xml:space="preserve">Zakona o državni upravi (Uradni list RS, št. 113/05 - uradno prečiščeno besedilo, 89/07 - </w:t>
      </w:r>
      <w:proofErr w:type="spellStart"/>
      <w:r w:rsidRPr="0095312A">
        <w:rPr>
          <w:rFonts w:ascii="Arial" w:hAnsi="Arial" w:cs="Arial"/>
          <w:sz w:val="20"/>
          <w:szCs w:val="20"/>
        </w:rPr>
        <w:t>odl</w:t>
      </w:r>
      <w:proofErr w:type="spellEnd"/>
      <w:r w:rsidRPr="0095312A">
        <w:rPr>
          <w:rFonts w:ascii="Arial" w:hAnsi="Arial" w:cs="Arial"/>
          <w:sz w:val="20"/>
          <w:szCs w:val="20"/>
        </w:rPr>
        <w:t xml:space="preserve">. US, 126/07 - ZUP-E, 48/09, 8/10 - ZUP-G, 8/12 - ZVRS-F, 21/12, 47/13, 12/14, 90/14, 51/16, </w:t>
      </w:r>
      <w:hyperlink r:id="rId9" w:tgtFrame="_blank" w:tooltip="Zakon o spremembah in dopolnitvi Zakona o državni upravi" w:history="1">
        <w:r w:rsidRPr="00A15F1A">
          <w:rPr>
            <w:rFonts w:ascii="Arial" w:hAnsi="Arial" w:cs="Arial"/>
            <w:sz w:val="20"/>
            <w:szCs w:val="20"/>
          </w:rPr>
          <w:t>36/21</w:t>
        </w:r>
      </w:hyperlink>
      <w:r w:rsidRPr="00A15F1A">
        <w:rPr>
          <w:rFonts w:ascii="Arial" w:hAnsi="Arial" w:cs="Arial"/>
          <w:sz w:val="20"/>
          <w:szCs w:val="20"/>
        </w:rPr>
        <w:t xml:space="preserve">, </w:t>
      </w:r>
      <w:hyperlink r:id="rId10" w:tgtFrame="_blank" w:tooltip="Zakon o spremembi in dopolnitvi Zakona o državni upravi" w:history="1">
        <w:r w:rsidRPr="00A15F1A">
          <w:rPr>
            <w:rFonts w:ascii="Arial" w:hAnsi="Arial" w:cs="Arial"/>
            <w:sz w:val="20"/>
            <w:szCs w:val="20"/>
          </w:rPr>
          <w:t>82/21</w:t>
        </w:r>
      </w:hyperlink>
      <w:r w:rsidRPr="00A15F1A">
        <w:rPr>
          <w:rFonts w:ascii="Arial" w:hAnsi="Arial" w:cs="Arial"/>
          <w:sz w:val="20"/>
          <w:szCs w:val="20"/>
        </w:rPr>
        <w:t xml:space="preserve">, </w:t>
      </w:r>
      <w:hyperlink r:id="rId11" w:tgtFrame="_blank" w:tooltip="Zakon o spremembah Zakona o državni upravi" w:history="1">
        <w:r w:rsidRPr="00A15F1A">
          <w:rPr>
            <w:rFonts w:ascii="Arial" w:hAnsi="Arial" w:cs="Arial"/>
            <w:sz w:val="20"/>
            <w:szCs w:val="20"/>
          </w:rPr>
          <w:t>189/21</w:t>
        </w:r>
      </w:hyperlink>
      <w:r w:rsidRPr="00A15F1A">
        <w:rPr>
          <w:rFonts w:ascii="Arial" w:hAnsi="Arial" w:cs="Arial"/>
          <w:sz w:val="20"/>
          <w:szCs w:val="20"/>
        </w:rPr>
        <w:t xml:space="preserve">, </w:t>
      </w:r>
      <w:hyperlink r:id="rId12" w:tgtFrame="_blank" w:tooltip="Zakon o spremembah in dopolnitvi Zakona o državni upravi" w:history="1">
        <w:r w:rsidRPr="00A15F1A">
          <w:rPr>
            <w:rFonts w:ascii="Arial" w:hAnsi="Arial" w:cs="Arial"/>
            <w:sz w:val="20"/>
            <w:szCs w:val="20"/>
          </w:rPr>
          <w:t>153/22</w:t>
        </w:r>
      </w:hyperlink>
      <w:r w:rsidRPr="00A15F1A">
        <w:rPr>
          <w:rFonts w:ascii="Arial" w:hAnsi="Arial" w:cs="Arial"/>
          <w:sz w:val="20"/>
          <w:szCs w:val="20"/>
        </w:rPr>
        <w:t xml:space="preserve"> in </w:t>
      </w:r>
      <w:hyperlink r:id="rId13" w:tgtFrame="_blank" w:tooltip="Zakon o spremembah in dopolnitvah Zakona o državni upravi" w:history="1">
        <w:r w:rsidRPr="00A15F1A">
          <w:rPr>
            <w:rFonts w:ascii="Arial" w:hAnsi="Arial" w:cs="Arial"/>
            <w:sz w:val="20"/>
            <w:szCs w:val="20"/>
          </w:rPr>
          <w:t>18/23</w:t>
        </w:r>
      </w:hyperlink>
      <w:r w:rsidRPr="0095312A">
        <w:rPr>
          <w:rFonts w:ascii="Arial" w:hAnsi="Arial" w:cs="Arial"/>
          <w:sz w:val="20"/>
          <w:szCs w:val="20"/>
        </w:rPr>
        <w:t>);</w:t>
      </w:r>
    </w:p>
    <w:p w14:paraId="31BB24A5" w14:textId="77777777" w:rsidR="0095312A" w:rsidRPr="00A15F1A" w:rsidRDefault="0095312A" w:rsidP="00A15F1A">
      <w:pPr>
        <w:numPr>
          <w:ilvl w:val="0"/>
          <w:numId w:val="12"/>
        </w:numPr>
        <w:spacing w:line="276" w:lineRule="auto"/>
        <w:rPr>
          <w:rFonts w:ascii="Arial" w:hAnsi="Arial" w:cs="Arial"/>
          <w:sz w:val="20"/>
          <w:szCs w:val="20"/>
        </w:rPr>
      </w:pPr>
      <w:r w:rsidRPr="00A15F1A">
        <w:rPr>
          <w:rFonts w:ascii="Arial" w:hAnsi="Arial" w:cs="Arial"/>
          <w:sz w:val="20"/>
          <w:szCs w:val="20"/>
        </w:rPr>
        <w:t xml:space="preserve">Zakona o javnih financah (Uradni list RS, št. 11/11 - uradno prečiščeno besedilo, 14/13 - </w:t>
      </w:r>
      <w:proofErr w:type="spellStart"/>
      <w:r w:rsidRPr="00A15F1A">
        <w:rPr>
          <w:rFonts w:ascii="Arial" w:hAnsi="Arial" w:cs="Arial"/>
          <w:sz w:val="20"/>
          <w:szCs w:val="20"/>
        </w:rPr>
        <w:t>popr</w:t>
      </w:r>
      <w:proofErr w:type="spellEnd"/>
      <w:r w:rsidRPr="00A15F1A">
        <w:rPr>
          <w:rFonts w:ascii="Arial" w:hAnsi="Arial" w:cs="Arial"/>
          <w:sz w:val="20"/>
          <w:szCs w:val="20"/>
        </w:rPr>
        <w:t xml:space="preserve">., 101/13, 55/15 - </w:t>
      </w:r>
      <w:proofErr w:type="spellStart"/>
      <w:r w:rsidRPr="00A15F1A">
        <w:rPr>
          <w:rFonts w:ascii="Arial" w:hAnsi="Arial" w:cs="Arial"/>
          <w:sz w:val="20"/>
          <w:szCs w:val="20"/>
        </w:rPr>
        <w:t>ZFisP</w:t>
      </w:r>
      <w:proofErr w:type="spellEnd"/>
      <w:r w:rsidRPr="00A15F1A">
        <w:rPr>
          <w:rFonts w:ascii="Arial" w:hAnsi="Arial" w:cs="Arial"/>
          <w:sz w:val="20"/>
          <w:szCs w:val="20"/>
        </w:rPr>
        <w:t xml:space="preserve">, 96/15 - ZIPRS1617, </w:t>
      </w:r>
      <w:hyperlink r:id="rId14" w:tgtFrame="_blank" w:tooltip="Zakon o spremembah in dopolnitvah Zakona o javnih financah" w:history="1">
        <w:r w:rsidRPr="00A15F1A">
          <w:rPr>
            <w:rFonts w:ascii="Arial" w:hAnsi="Arial" w:cs="Arial"/>
            <w:sz w:val="20"/>
            <w:szCs w:val="20"/>
          </w:rPr>
          <w:t>13/18</w:t>
        </w:r>
      </w:hyperlink>
      <w:r w:rsidRPr="00A15F1A">
        <w:rPr>
          <w:rFonts w:ascii="Arial" w:hAnsi="Arial" w:cs="Arial"/>
          <w:sz w:val="20"/>
          <w:szCs w:val="20"/>
        </w:rPr>
        <w:t xml:space="preserve">, </w:t>
      </w:r>
      <w:hyperlink r:id="rId15"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A15F1A">
          <w:rPr>
            <w:rFonts w:ascii="Arial" w:hAnsi="Arial" w:cs="Arial"/>
            <w:sz w:val="20"/>
            <w:szCs w:val="20"/>
          </w:rPr>
          <w:t>195/20</w:t>
        </w:r>
      </w:hyperlink>
      <w:r w:rsidRPr="00A15F1A">
        <w:rPr>
          <w:rFonts w:ascii="Arial" w:hAnsi="Arial" w:cs="Arial"/>
          <w:sz w:val="20"/>
          <w:szCs w:val="20"/>
        </w:rPr>
        <w:t xml:space="preserve"> – </w:t>
      </w:r>
      <w:proofErr w:type="spellStart"/>
      <w:r w:rsidRPr="00A15F1A">
        <w:rPr>
          <w:rFonts w:ascii="Arial" w:hAnsi="Arial" w:cs="Arial"/>
          <w:sz w:val="20"/>
          <w:szCs w:val="20"/>
        </w:rPr>
        <w:t>odl</w:t>
      </w:r>
      <w:proofErr w:type="spellEnd"/>
      <w:r w:rsidRPr="00A15F1A">
        <w:rPr>
          <w:rFonts w:ascii="Arial" w:hAnsi="Arial" w:cs="Arial"/>
          <w:sz w:val="20"/>
          <w:szCs w:val="20"/>
        </w:rPr>
        <w:t xml:space="preserve">. US, </w:t>
      </w:r>
      <w:hyperlink r:id="rId16" w:tgtFrame="_blank" w:tooltip="Zakon o spremembah in dopolnitvah Zakona o državni upravi" w:history="1">
        <w:r w:rsidRPr="00A15F1A">
          <w:rPr>
            <w:rFonts w:ascii="Arial" w:hAnsi="Arial" w:cs="Arial"/>
            <w:sz w:val="20"/>
            <w:szCs w:val="20"/>
          </w:rPr>
          <w:t>18/23</w:t>
        </w:r>
      </w:hyperlink>
      <w:r w:rsidRPr="00A15F1A">
        <w:rPr>
          <w:rFonts w:ascii="Arial" w:hAnsi="Arial" w:cs="Arial"/>
          <w:sz w:val="20"/>
          <w:szCs w:val="20"/>
        </w:rPr>
        <w:t xml:space="preserve"> – ZDU-1O in 76/23);</w:t>
      </w:r>
    </w:p>
    <w:p w14:paraId="73799E6A" w14:textId="77777777" w:rsidR="0095312A" w:rsidRPr="00A15F1A" w:rsidRDefault="0095312A" w:rsidP="00A15F1A">
      <w:pPr>
        <w:numPr>
          <w:ilvl w:val="0"/>
          <w:numId w:val="12"/>
        </w:numPr>
        <w:spacing w:line="276" w:lineRule="auto"/>
        <w:rPr>
          <w:rFonts w:ascii="Arial" w:hAnsi="Arial" w:cs="Arial"/>
          <w:sz w:val="20"/>
          <w:szCs w:val="20"/>
        </w:rPr>
      </w:pPr>
      <w:r w:rsidRPr="00A15F1A">
        <w:rPr>
          <w:rFonts w:ascii="Arial" w:hAnsi="Arial" w:cs="Arial"/>
          <w:sz w:val="20"/>
          <w:szCs w:val="20"/>
        </w:rPr>
        <w:t>Proračuna Republike Slovenije za leto 2024 (Uradni list RS, št. 150/22 in 123/23);</w:t>
      </w:r>
    </w:p>
    <w:p w14:paraId="1BBF3C80" w14:textId="77777777" w:rsidR="0095312A" w:rsidRPr="00A15F1A" w:rsidRDefault="0095312A" w:rsidP="00A15F1A">
      <w:pPr>
        <w:numPr>
          <w:ilvl w:val="0"/>
          <w:numId w:val="12"/>
        </w:numPr>
        <w:spacing w:line="276" w:lineRule="auto"/>
        <w:rPr>
          <w:rFonts w:ascii="Arial" w:hAnsi="Arial" w:cs="Arial"/>
          <w:sz w:val="20"/>
          <w:szCs w:val="20"/>
        </w:rPr>
      </w:pPr>
      <w:r w:rsidRPr="00A15F1A">
        <w:rPr>
          <w:rFonts w:ascii="Arial" w:hAnsi="Arial" w:cs="Arial"/>
          <w:sz w:val="20"/>
          <w:szCs w:val="20"/>
        </w:rPr>
        <w:t>Proračuna Republike Slovenije za leto 2025 (Uradni list RS, št. 123/23);</w:t>
      </w:r>
    </w:p>
    <w:p w14:paraId="1280B4DF" w14:textId="77777777" w:rsidR="0095312A" w:rsidRPr="00A15F1A" w:rsidRDefault="0095312A" w:rsidP="00A15F1A">
      <w:pPr>
        <w:numPr>
          <w:ilvl w:val="0"/>
          <w:numId w:val="12"/>
        </w:numPr>
        <w:spacing w:line="276" w:lineRule="auto"/>
        <w:rPr>
          <w:rFonts w:ascii="Arial" w:hAnsi="Arial" w:cs="Arial"/>
          <w:sz w:val="20"/>
          <w:szCs w:val="20"/>
        </w:rPr>
      </w:pPr>
      <w:r w:rsidRPr="00A15F1A">
        <w:rPr>
          <w:rFonts w:ascii="Arial" w:hAnsi="Arial" w:cs="Arial"/>
          <w:sz w:val="20"/>
          <w:szCs w:val="20"/>
        </w:rPr>
        <w:t>Zakona o izvrševanju proračunov Republike Slovenije za leti 2024 in 2025 (ZIPRS2425), (Uradni list RS, št. 123/23 in 12/24);</w:t>
      </w:r>
    </w:p>
    <w:p w14:paraId="6EA79597" w14:textId="77777777" w:rsidR="0095312A" w:rsidRPr="00A15F1A" w:rsidRDefault="0095312A" w:rsidP="00BC6399">
      <w:pPr>
        <w:numPr>
          <w:ilvl w:val="0"/>
          <w:numId w:val="12"/>
        </w:numPr>
        <w:spacing w:line="276" w:lineRule="auto"/>
        <w:rPr>
          <w:rFonts w:ascii="Arial" w:hAnsi="Arial" w:cs="Arial"/>
          <w:sz w:val="20"/>
          <w:szCs w:val="20"/>
        </w:rPr>
      </w:pPr>
      <w:r w:rsidRPr="00A15F1A">
        <w:rPr>
          <w:rFonts w:ascii="Arial" w:hAnsi="Arial" w:cs="Arial"/>
          <w:sz w:val="20"/>
          <w:szCs w:val="20"/>
        </w:rPr>
        <w:t xml:space="preserve">Zakon o integriteti in preprečevanju korupcije (Uradni list RS, št. 69/11 – uradno prečiščeno besedilo, </w:t>
      </w:r>
      <w:hyperlink r:id="rId17" w:tgtFrame="_blank" w:tooltip="Zakon o spremembah in dopolnitvah Zakona o integriteti in preprečevanju korupcije" w:history="1">
        <w:r w:rsidRPr="00A15F1A">
          <w:rPr>
            <w:rFonts w:ascii="Arial" w:hAnsi="Arial" w:cs="Arial"/>
            <w:sz w:val="20"/>
            <w:szCs w:val="20"/>
          </w:rPr>
          <w:t>158/20</w:t>
        </w:r>
      </w:hyperlink>
      <w:r w:rsidRPr="00A15F1A">
        <w:rPr>
          <w:rFonts w:ascii="Arial" w:hAnsi="Arial" w:cs="Arial"/>
          <w:sz w:val="20"/>
          <w:szCs w:val="20"/>
        </w:rPr>
        <w:t xml:space="preserve">, </w:t>
      </w:r>
      <w:hyperlink r:id="rId18" w:tgtFrame="_blank" w:tooltip="Zakon o debirokratizaciji" w:history="1">
        <w:r w:rsidRPr="00A15F1A">
          <w:rPr>
            <w:rFonts w:ascii="Arial" w:hAnsi="Arial" w:cs="Arial"/>
            <w:sz w:val="20"/>
            <w:szCs w:val="20"/>
          </w:rPr>
          <w:t>3/22</w:t>
        </w:r>
      </w:hyperlink>
      <w:r w:rsidRPr="00A15F1A">
        <w:rPr>
          <w:rFonts w:ascii="Arial" w:hAnsi="Arial" w:cs="Arial"/>
          <w:sz w:val="20"/>
          <w:szCs w:val="20"/>
        </w:rPr>
        <w:t xml:space="preserve"> – </w:t>
      </w:r>
      <w:proofErr w:type="spellStart"/>
      <w:r w:rsidRPr="00A15F1A">
        <w:rPr>
          <w:rFonts w:ascii="Arial" w:hAnsi="Arial" w:cs="Arial"/>
          <w:sz w:val="20"/>
          <w:szCs w:val="20"/>
        </w:rPr>
        <w:t>ZDeb</w:t>
      </w:r>
      <w:proofErr w:type="spellEnd"/>
      <w:r w:rsidRPr="00A15F1A">
        <w:rPr>
          <w:rFonts w:ascii="Arial" w:hAnsi="Arial" w:cs="Arial"/>
          <w:sz w:val="20"/>
          <w:szCs w:val="20"/>
        </w:rPr>
        <w:t xml:space="preserve"> in </w:t>
      </w:r>
      <w:hyperlink r:id="rId19" w:tgtFrame="_blank" w:tooltip="Zakon o zaščiti prijaviteljev" w:history="1">
        <w:r w:rsidRPr="00A15F1A">
          <w:rPr>
            <w:rFonts w:ascii="Arial" w:hAnsi="Arial" w:cs="Arial"/>
            <w:sz w:val="20"/>
            <w:szCs w:val="20"/>
          </w:rPr>
          <w:t>16/23</w:t>
        </w:r>
      </w:hyperlink>
      <w:r w:rsidRPr="00A15F1A">
        <w:rPr>
          <w:rFonts w:ascii="Arial" w:hAnsi="Arial" w:cs="Arial"/>
          <w:sz w:val="20"/>
          <w:szCs w:val="20"/>
        </w:rPr>
        <w:t xml:space="preserve"> – </w:t>
      </w:r>
      <w:proofErr w:type="spellStart"/>
      <w:r w:rsidRPr="00A15F1A">
        <w:rPr>
          <w:rFonts w:ascii="Arial" w:hAnsi="Arial" w:cs="Arial"/>
          <w:sz w:val="20"/>
          <w:szCs w:val="20"/>
        </w:rPr>
        <w:t>ZZPri</w:t>
      </w:r>
      <w:proofErr w:type="spellEnd"/>
      <w:r w:rsidRPr="00A15F1A">
        <w:rPr>
          <w:rFonts w:ascii="Arial" w:hAnsi="Arial" w:cs="Arial"/>
          <w:sz w:val="20"/>
          <w:szCs w:val="20"/>
        </w:rPr>
        <w:t>);</w:t>
      </w:r>
    </w:p>
    <w:p w14:paraId="2E22C61B" w14:textId="77777777" w:rsidR="0095312A" w:rsidRPr="0095312A" w:rsidRDefault="0095312A" w:rsidP="00BC6399">
      <w:pPr>
        <w:numPr>
          <w:ilvl w:val="0"/>
          <w:numId w:val="12"/>
        </w:numPr>
        <w:spacing w:line="276" w:lineRule="auto"/>
        <w:rPr>
          <w:rFonts w:ascii="Arial" w:hAnsi="Arial" w:cs="Arial"/>
          <w:sz w:val="20"/>
          <w:szCs w:val="20"/>
        </w:rPr>
      </w:pPr>
      <w:r w:rsidRPr="00A15F1A">
        <w:rPr>
          <w:rFonts w:ascii="Arial" w:hAnsi="Arial" w:cs="Arial"/>
          <w:sz w:val="20"/>
          <w:szCs w:val="20"/>
        </w:rPr>
        <w:t>Uredbe o izvajanju uredb (EU) in (</w:t>
      </w:r>
      <w:proofErr w:type="spellStart"/>
      <w:r w:rsidRPr="00A15F1A">
        <w:rPr>
          <w:rFonts w:ascii="Arial" w:hAnsi="Arial" w:cs="Arial"/>
          <w:sz w:val="20"/>
          <w:szCs w:val="20"/>
        </w:rPr>
        <w:t>Euratom</w:t>
      </w:r>
      <w:proofErr w:type="spellEnd"/>
      <w:r w:rsidRPr="00A15F1A">
        <w:rPr>
          <w:rFonts w:ascii="Arial" w:hAnsi="Arial" w:cs="Arial"/>
          <w:sz w:val="20"/>
          <w:szCs w:val="20"/>
        </w:rPr>
        <w:t>) na področ</w:t>
      </w:r>
      <w:r w:rsidRPr="00A15F1A">
        <w:rPr>
          <w:rFonts w:ascii="Arial" w:hAnsi="Arial" w:cs="Arial"/>
          <w:noProof/>
          <w:sz w:val="20"/>
          <w:szCs w:val="20"/>
        </w:rPr>
        <w:t>ju izvajanja evropske kohezijske politike v obdobju 2021–2027 za cilj naložbe za rast in delovna</w:t>
      </w:r>
      <w:r w:rsidRPr="0095312A">
        <w:rPr>
          <w:rFonts w:ascii="Arial" w:hAnsi="Arial" w:cs="Arial"/>
          <w:noProof/>
          <w:sz w:val="20"/>
          <w:szCs w:val="20"/>
        </w:rPr>
        <w:t xml:space="preserve"> mesta (Uradni list RS št. 21/2023</w:t>
      </w:r>
      <w:r w:rsidRPr="0095312A">
        <w:rPr>
          <w:rFonts w:ascii="Arial" w:hAnsi="Arial" w:cs="Arial"/>
          <w:sz w:val="20"/>
          <w:szCs w:val="20"/>
        </w:rPr>
        <w:t>);</w:t>
      </w:r>
    </w:p>
    <w:p w14:paraId="0716C437" w14:textId="77777777" w:rsidR="0095312A" w:rsidRPr="0095312A" w:rsidRDefault="0095312A" w:rsidP="00BC6399">
      <w:pPr>
        <w:numPr>
          <w:ilvl w:val="0"/>
          <w:numId w:val="12"/>
        </w:numPr>
        <w:tabs>
          <w:tab w:val="left" w:pos="0"/>
        </w:tabs>
        <w:spacing w:line="276" w:lineRule="auto"/>
        <w:rPr>
          <w:rFonts w:ascii="Arial" w:hAnsi="Arial" w:cs="Arial"/>
          <w:noProof/>
          <w:sz w:val="20"/>
          <w:szCs w:val="20"/>
        </w:rPr>
      </w:pPr>
      <w:r w:rsidRPr="0095312A">
        <w:rPr>
          <w:rFonts w:ascii="Arial" w:hAnsi="Arial" w:cs="Arial"/>
          <w:noProof/>
          <w:sz w:val="20"/>
          <w:szCs w:val="20"/>
        </w:rPr>
        <w:t>Pravilnika o postopkih za izvrševanje proračuna Republike Slovenije (Uradni list RS, št. 50/07, 114/07 - ZIPRS0809, 61/08, 99/09 - ZIPRS1011, 3/13, 81/16, 164/20, 11/22, 96/22, 105/22 - ZZNŠPP, 149/22 in 106/23) in</w:t>
      </w:r>
    </w:p>
    <w:p w14:paraId="57B53F0B" w14:textId="235BE4B3" w:rsidR="0095312A" w:rsidRDefault="0095312A" w:rsidP="00BC6399">
      <w:pPr>
        <w:pStyle w:val="Odstavekseznama"/>
        <w:numPr>
          <w:ilvl w:val="0"/>
          <w:numId w:val="12"/>
        </w:numPr>
        <w:spacing w:after="0"/>
        <w:jc w:val="both"/>
        <w:rPr>
          <w:rFonts w:ascii="Arial" w:hAnsi="Arial" w:cs="Arial"/>
          <w:sz w:val="20"/>
          <w:szCs w:val="20"/>
        </w:rPr>
      </w:pPr>
      <w:r w:rsidRPr="0095312A">
        <w:rPr>
          <w:rFonts w:ascii="Arial" w:hAnsi="Arial" w:cs="Arial"/>
          <w:sz w:val="20"/>
          <w:szCs w:val="20"/>
        </w:rPr>
        <w:t>Odločitve o podpori Ministrstva za kohezijo in regionalni razvoj, v vlogi organa upravljanja za strukturne sklade in kohezijski sklad št. št. V00126-1/MK/0 za program »Štipendije za specializirane poklice v kulturi«, z dne 7. 6. 2024.</w:t>
      </w:r>
    </w:p>
    <w:p w14:paraId="71AD477F" w14:textId="77777777" w:rsidR="00BC6399" w:rsidRDefault="00BC6399" w:rsidP="00BC6399">
      <w:pPr>
        <w:spacing w:line="276" w:lineRule="auto"/>
        <w:rPr>
          <w:rFonts w:ascii="Arial" w:hAnsi="Arial" w:cs="Arial"/>
          <w:sz w:val="20"/>
          <w:szCs w:val="20"/>
        </w:rPr>
      </w:pPr>
    </w:p>
    <w:p w14:paraId="6B6A31DC" w14:textId="77777777" w:rsidR="0061056E" w:rsidRDefault="0061056E" w:rsidP="00BC6399">
      <w:pPr>
        <w:spacing w:line="276" w:lineRule="auto"/>
        <w:rPr>
          <w:rFonts w:ascii="Arial" w:hAnsi="Arial" w:cs="Arial"/>
          <w:sz w:val="20"/>
          <w:szCs w:val="20"/>
        </w:rPr>
      </w:pPr>
    </w:p>
    <w:p w14:paraId="61628412" w14:textId="73D29BBB" w:rsidR="0095312A" w:rsidRPr="0095312A" w:rsidRDefault="0095312A" w:rsidP="00BC6399">
      <w:pPr>
        <w:spacing w:line="276" w:lineRule="auto"/>
        <w:rPr>
          <w:rFonts w:ascii="Arial" w:hAnsi="Arial" w:cs="Arial"/>
          <w:sz w:val="20"/>
          <w:szCs w:val="20"/>
        </w:rPr>
      </w:pPr>
      <w:r w:rsidRPr="0095312A">
        <w:rPr>
          <w:rFonts w:ascii="Arial" w:hAnsi="Arial" w:cs="Arial"/>
          <w:sz w:val="20"/>
          <w:szCs w:val="20"/>
        </w:rPr>
        <w:t>Republika Slovenija, Ministrstvo za kulturo, Maistrova 10, 1000 Ljubljana, objavlja</w:t>
      </w:r>
    </w:p>
    <w:bookmarkEnd w:id="0"/>
    <w:p w14:paraId="05C69C4A" w14:textId="77777777" w:rsidR="00321F5D" w:rsidRPr="0095312A" w:rsidRDefault="00321F5D" w:rsidP="00BC6399">
      <w:pPr>
        <w:spacing w:line="276" w:lineRule="auto"/>
        <w:contextualSpacing/>
        <w:jc w:val="center"/>
        <w:outlineLvl w:val="0"/>
        <w:rPr>
          <w:rFonts w:ascii="Arial" w:hAnsi="Arial" w:cs="Arial"/>
          <w:b/>
          <w:sz w:val="20"/>
          <w:szCs w:val="20"/>
        </w:rPr>
      </w:pPr>
    </w:p>
    <w:p w14:paraId="191A1193" w14:textId="2D2F78B2" w:rsidR="002F0D62" w:rsidRPr="0095312A" w:rsidRDefault="00647AC4" w:rsidP="00BC6399">
      <w:pPr>
        <w:spacing w:line="276" w:lineRule="auto"/>
        <w:contextualSpacing/>
        <w:jc w:val="center"/>
        <w:outlineLvl w:val="0"/>
        <w:rPr>
          <w:rFonts w:ascii="Arial" w:hAnsi="Arial" w:cs="Arial"/>
          <w:b/>
          <w:sz w:val="20"/>
          <w:szCs w:val="20"/>
        </w:rPr>
      </w:pPr>
      <w:bookmarkStart w:id="1" w:name="_Hlk158887201"/>
      <w:r w:rsidRPr="0095312A">
        <w:rPr>
          <w:rFonts w:ascii="Arial" w:hAnsi="Arial" w:cs="Arial"/>
          <w:b/>
          <w:sz w:val="20"/>
          <w:szCs w:val="20"/>
        </w:rPr>
        <w:t xml:space="preserve">JAVNI RAZPIS ZA ŠTIPENDIJE ZA SPECIALIZIRANE POKLICE V KULTURI </w:t>
      </w:r>
      <w:r w:rsidR="00D37AD6" w:rsidRPr="0095312A">
        <w:rPr>
          <w:rFonts w:ascii="Arial" w:hAnsi="Arial" w:cs="Arial"/>
          <w:b/>
          <w:sz w:val="20"/>
          <w:szCs w:val="20"/>
        </w:rPr>
        <w:t>2024/2025</w:t>
      </w:r>
    </w:p>
    <w:p w14:paraId="73BD8003" w14:textId="1578C9B4" w:rsidR="0095312A" w:rsidRPr="0095312A" w:rsidRDefault="00647AC4" w:rsidP="00BC6399">
      <w:pPr>
        <w:spacing w:line="276" w:lineRule="auto"/>
        <w:contextualSpacing/>
        <w:jc w:val="center"/>
        <w:outlineLvl w:val="0"/>
        <w:rPr>
          <w:rFonts w:ascii="Arial" w:hAnsi="Arial" w:cs="Arial"/>
          <w:b/>
          <w:sz w:val="20"/>
          <w:szCs w:val="20"/>
        </w:rPr>
      </w:pPr>
      <w:r w:rsidRPr="0095312A">
        <w:rPr>
          <w:rFonts w:ascii="Arial" w:hAnsi="Arial" w:cs="Arial"/>
          <w:b/>
          <w:sz w:val="20"/>
          <w:szCs w:val="20"/>
        </w:rPr>
        <w:t xml:space="preserve">ZA PODIPLOMSKI ŠTUDIJ </w:t>
      </w:r>
      <w:r w:rsidR="00AF4324" w:rsidRPr="0095312A">
        <w:rPr>
          <w:rFonts w:ascii="Arial" w:hAnsi="Arial" w:cs="Arial"/>
          <w:b/>
          <w:sz w:val="20"/>
          <w:szCs w:val="20"/>
        </w:rPr>
        <w:t xml:space="preserve">V </w:t>
      </w:r>
      <w:r w:rsidR="00392393" w:rsidRPr="0095312A">
        <w:rPr>
          <w:rFonts w:ascii="Arial" w:hAnsi="Arial" w:cs="Arial"/>
          <w:b/>
          <w:sz w:val="20"/>
          <w:szCs w:val="20"/>
        </w:rPr>
        <w:t>TUJINI</w:t>
      </w:r>
    </w:p>
    <w:p w14:paraId="34CF0B0E" w14:textId="5887341B" w:rsidR="00647AC4" w:rsidRDefault="00647AC4" w:rsidP="00BC6399">
      <w:pPr>
        <w:spacing w:line="276" w:lineRule="auto"/>
        <w:contextualSpacing/>
        <w:jc w:val="center"/>
        <w:outlineLvl w:val="0"/>
        <w:rPr>
          <w:rFonts w:ascii="Arial" w:hAnsi="Arial" w:cs="Arial"/>
          <w:b/>
          <w:sz w:val="20"/>
          <w:szCs w:val="20"/>
        </w:rPr>
      </w:pPr>
      <w:r w:rsidRPr="0095312A">
        <w:rPr>
          <w:rFonts w:ascii="Arial" w:hAnsi="Arial" w:cs="Arial"/>
          <w:b/>
          <w:sz w:val="20"/>
          <w:szCs w:val="20"/>
        </w:rPr>
        <w:t>(oznaka javnega razpisa:</w:t>
      </w:r>
      <w:r w:rsidR="0095312A" w:rsidRPr="0095312A">
        <w:rPr>
          <w:rFonts w:ascii="Arial" w:hAnsi="Arial" w:cs="Arial"/>
          <w:b/>
          <w:sz w:val="20"/>
          <w:szCs w:val="20"/>
        </w:rPr>
        <w:t xml:space="preserve"> </w:t>
      </w:r>
      <w:r w:rsidR="00D37AD6" w:rsidRPr="0095312A">
        <w:rPr>
          <w:rFonts w:ascii="Arial" w:hAnsi="Arial" w:cs="Arial"/>
          <w:b/>
          <w:sz w:val="20"/>
          <w:szCs w:val="20"/>
        </w:rPr>
        <w:t>JPR-ESS-ŠTIP2024-ŠTD</w:t>
      </w:r>
      <w:r w:rsidRPr="0095312A">
        <w:rPr>
          <w:rFonts w:ascii="Arial" w:hAnsi="Arial" w:cs="Arial"/>
          <w:b/>
          <w:sz w:val="20"/>
          <w:szCs w:val="20"/>
        </w:rPr>
        <w:t>)</w:t>
      </w:r>
      <w:bookmarkEnd w:id="1"/>
    </w:p>
    <w:p w14:paraId="1DC74AF5" w14:textId="77777777" w:rsidR="00321F5D" w:rsidRPr="0095312A" w:rsidRDefault="00321F5D" w:rsidP="00BC6399">
      <w:pPr>
        <w:spacing w:line="276" w:lineRule="auto"/>
        <w:contextualSpacing/>
        <w:jc w:val="center"/>
        <w:outlineLvl w:val="0"/>
        <w:rPr>
          <w:rFonts w:ascii="Arial" w:hAnsi="Arial" w:cs="Arial"/>
          <w:sz w:val="20"/>
          <w:szCs w:val="20"/>
        </w:rPr>
      </w:pPr>
    </w:p>
    <w:p w14:paraId="05E7E69D" w14:textId="77777777" w:rsidR="00647AC4" w:rsidRPr="0095312A" w:rsidRDefault="00647AC4" w:rsidP="00BC6399">
      <w:pPr>
        <w:numPr>
          <w:ilvl w:val="0"/>
          <w:numId w:val="1"/>
        </w:numPr>
        <w:spacing w:line="276" w:lineRule="auto"/>
        <w:contextualSpacing/>
        <w:rPr>
          <w:rFonts w:ascii="Arial" w:hAnsi="Arial" w:cs="Arial"/>
          <w:b/>
          <w:sz w:val="20"/>
          <w:szCs w:val="20"/>
        </w:rPr>
      </w:pPr>
      <w:r w:rsidRPr="0095312A">
        <w:rPr>
          <w:rFonts w:ascii="Arial" w:hAnsi="Arial" w:cs="Arial"/>
          <w:b/>
          <w:sz w:val="20"/>
          <w:szCs w:val="20"/>
        </w:rPr>
        <w:lastRenderedPageBreak/>
        <w:t>Ime oziroma sedež posredniškega telesa oziroma izvajalca javnega razpisa za izbor operacij (v nadaljnjem besedilu: javni razpis), ki izvede vse postopke, potrebne za dodelitev sredstev</w:t>
      </w:r>
    </w:p>
    <w:p w14:paraId="2C86D64D" w14:textId="77777777" w:rsidR="00647AC4" w:rsidRPr="0095312A" w:rsidRDefault="00647AC4" w:rsidP="00BC6399">
      <w:pPr>
        <w:spacing w:line="276" w:lineRule="auto"/>
        <w:contextualSpacing/>
        <w:rPr>
          <w:rFonts w:ascii="Arial" w:hAnsi="Arial" w:cs="Arial"/>
          <w:b/>
          <w:sz w:val="20"/>
          <w:szCs w:val="20"/>
        </w:rPr>
      </w:pPr>
    </w:p>
    <w:p w14:paraId="4BD80377" w14:textId="77777777" w:rsidR="00647AC4" w:rsidRPr="0095312A" w:rsidRDefault="00647AC4" w:rsidP="00BC6399">
      <w:pPr>
        <w:spacing w:line="276" w:lineRule="auto"/>
        <w:contextualSpacing/>
        <w:outlineLvl w:val="0"/>
        <w:rPr>
          <w:rFonts w:ascii="Arial" w:hAnsi="Arial" w:cs="Arial"/>
          <w:sz w:val="20"/>
          <w:szCs w:val="20"/>
        </w:rPr>
      </w:pPr>
      <w:r w:rsidRPr="0095312A">
        <w:rPr>
          <w:rFonts w:ascii="Arial" w:hAnsi="Arial" w:cs="Arial"/>
          <w:bCs/>
          <w:sz w:val="20"/>
          <w:szCs w:val="20"/>
        </w:rPr>
        <w:t>Republika Slovenija,</w:t>
      </w:r>
      <w:r w:rsidRPr="0095312A">
        <w:rPr>
          <w:rFonts w:ascii="Arial" w:hAnsi="Arial" w:cs="Arial"/>
          <w:b/>
          <w:bCs/>
          <w:sz w:val="20"/>
          <w:szCs w:val="20"/>
        </w:rPr>
        <w:t xml:space="preserve"> </w:t>
      </w:r>
      <w:r w:rsidRPr="0095312A">
        <w:rPr>
          <w:rFonts w:ascii="Arial" w:hAnsi="Arial" w:cs="Arial"/>
          <w:sz w:val="20"/>
          <w:szCs w:val="20"/>
        </w:rPr>
        <w:t xml:space="preserve">Ministrstvo za </w:t>
      </w:r>
      <w:r w:rsidRPr="0095312A">
        <w:rPr>
          <w:rFonts w:ascii="Arial" w:hAnsi="Arial" w:cs="Arial"/>
          <w:bCs/>
          <w:sz w:val="20"/>
          <w:szCs w:val="20"/>
        </w:rPr>
        <w:t>kulturo,</w:t>
      </w:r>
      <w:r w:rsidRPr="0095312A">
        <w:rPr>
          <w:rFonts w:ascii="Arial" w:hAnsi="Arial" w:cs="Arial"/>
          <w:sz w:val="20"/>
          <w:szCs w:val="20"/>
        </w:rPr>
        <w:t xml:space="preserve"> Maistrova 10, 1000 Ljubljana (v nadaljnjem besedilu: ministrstvo).</w:t>
      </w:r>
    </w:p>
    <w:p w14:paraId="3909CE9D" w14:textId="77777777" w:rsidR="00647AC4" w:rsidRPr="0095312A" w:rsidRDefault="00647AC4" w:rsidP="00BC6399">
      <w:pPr>
        <w:spacing w:line="276" w:lineRule="auto"/>
        <w:contextualSpacing/>
        <w:jc w:val="left"/>
        <w:rPr>
          <w:rFonts w:ascii="Arial" w:hAnsi="Arial" w:cs="Arial"/>
          <w:b/>
          <w:sz w:val="20"/>
          <w:szCs w:val="20"/>
        </w:rPr>
      </w:pPr>
    </w:p>
    <w:p w14:paraId="48482378" w14:textId="77777777" w:rsidR="00647AC4" w:rsidRPr="0095312A" w:rsidRDefault="00647AC4" w:rsidP="00BC6399">
      <w:pPr>
        <w:numPr>
          <w:ilvl w:val="0"/>
          <w:numId w:val="1"/>
        </w:numPr>
        <w:spacing w:line="276" w:lineRule="auto"/>
        <w:contextualSpacing/>
        <w:jc w:val="left"/>
        <w:rPr>
          <w:rFonts w:ascii="Arial" w:hAnsi="Arial" w:cs="Arial"/>
          <w:b/>
          <w:sz w:val="20"/>
          <w:szCs w:val="20"/>
        </w:rPr>
      </w:pPr>
      <w:r w:rsidRPr="0095312A">
        <w:rPr>
          <w:rFonts w:ascii="Arial" w:hAnsi="Arial" w:cs="Arial"/>
          <w:b/>
          <w:sz w:val="20"/>
          <w:szCs w:val="20"/>
        </w:rPr>
        <w:t>Predmet, namen in cilj javnega razpisa</w:t>
      </w:r>
    </w:p>
    <w:p w14:paraId="1285828C" w14:textId="77777777" w:rsidR="00647AC4" w:rsidRPr="0095312A" w:rsidRDefault="00647AC4" w:rsidP="00BC6399">
      <w:pPr>
        <w:spacing w:line="276" w:lineRule="auto"/>
        <w:contextualSpacing/>
        <w:rPr>
          <w:rFonts w:ascii="Arial" w:hAnsi="Arial" w:cs="Arial"/>
          <w:sz w:val="20"/>
          <w:szCs w:val="20"/>
        </w:rPr>
      </w:pPr>
    </w:p>
    <w:p w14:paraId="4B1BB44D" w14:textId="77777777" w:rsidR="0015036D" w:rsidRPr="00AA554A" w:rsidDel="00B4503E" w:rsidRDefault="0015036D" w:rsidP="0015036D">
      <w:pPr>
        <w:autoSpaceDE w:val="0"/>
        <w:autoSpaceDN w:val="0"/>
        <w:adjustRightInd w:val="0"/>
        <w:spacing w:line="276" w:lineRule="auto"/>
        <w:contextualSpacing/>
        <w:rPr>
          <w:rFonts w:ascii="Arial" w:hAnsi="Arial" w:cs="Arial"/>
          <w:bCs/>
          <w:sz w:val="20"/>
          <w:szCs w:val="20"/>
        </w:rPr>
      </w:pPr>
      <w:bookmarkStart w:id="2" w:name="_Hlk158802830"/>
      <w:r w:rsidRPr="00AA554A" w:rsidDel="00B4503E">
        <w:rPr>
          <w:rFonts w:ascii="Arial" w:hAnsi="Arial" w:cs="Arial"/>
          <w:bCs/>
          <w:sz w:val="20"/>
          <w:szCs w:val="20"/>
        </w:rPr>
        <w:t xml:space="preserve">Predmet javnega razpisa je </w:t>
      </w:r>
      <w:r w:rsidRPr="00AA554A" w:rsidDel="00B4503E">
        <w:rPr>
          <w:rFonts w:ascii="Arial" w:hAnsi="Arial" w:cs="Arial"/>
          <w:b/>
          <w:sz w:val="20"/>
          <w:szCs w:val="20"/>
        </w:rPr>
        <w:t>financiranje štipendij za podiplomski študij v tujini (v nadaljnjem besedilu: štipendija za študij) za specializirane poklice v kulturi (oznaka javnega razpisa JPR-ESS-ŠTIP2024-ŠTD), s pričetkom financiranja v študijskem letu 2024/2025.</w:t>
      </w:r>
    </w:p>
    <w:p w14:paraId="00E0BA1B" w14:textId="77777777" w:rsidR="0015036D" w:rsidRPr="0095312A" w:rsidDel="00B4503E" w:rsidRDefault="0015036D" w:rsidP="0015036D">
      <w:pPr>
        <w:autoSpaceDE w:val="0"/>
        <w:autoSpaceDN w:val="0"/>
        <w:adjustRightInd w:val="0"/>
        <w:spacing w:line="276" w:lineRule="auto"/>
        <w:contextualSpacing/>
        <w:rPr>
          <w:rFonts w:ascii="Arial" w:hAnsi="Arial" w:cs="Arial"/>
          <w:sz w:val="20"/>
          <w:szCs w:val="20"/>
        </w:rPr>
      </w:pPr>
    </w:p>
    <w:p w14:paraId="26EDE112" w14:textId="39EAD9CC" w:rsidR="00647AC4" w:rsidRPr="0095312A" w:rsidRDefault="00EB2996" w:rsidP="00BC6399">
      <w:pPr>
        <w:spacing w:line="276" w:lineRule="auto"/>
        <w:contextualSpacing/>
        <w:rPr>
          <w:rFonts w:ascii="Arial" w:hAnsi="Arial" w:cs="Arial"/>
          <w:sz w:val="20"/>
          <w:szCs w:val="20"/>
        </w:rPr>
      </w:pPr>
      <w:r w:rsidRPr="0095312A">
        <w:rPr>
          <w:rFonts w:ascii="Arial" w:hAnsi="Arial" w:cs="Arial"/>
          <w:sz w:val="20"/>
          <w:szCs w:val="20"/>
        </w:rPr>
        <w:t>Naložbo</w:t>
      </w:r>
      <w:r w:rsidR="00647AC4" w:rsidRPr="0095312A">
        <w:rPr>
          <w:rFonts w:ascii="Arial" w:hAnsi="Arial" w:cs="Arial"/>
          <w:sz w:val="20"/>
          <w:szCs w:val="20"/>
        </w:rPr>
        <w:t xml:space="preserve"> sofinancirata Evropska unija iz Evropskega socialnega sklada </w:t>
      </w:r>
      <w:r w:rsidR="00FC54FC">
        <w:rPr>
          <w:rFonts w:ascii="Arial" w:hAnsi="Arial" w:cs="Arial"/>
          <w:sz w:val="20"/>
          <w:szCs w:val="20"/>
        </w:rPr>
        <w:t>plus</w:t>
      </w:r>
      <w:r w:rsidR="00EE2FB5" w:rsidRPr="0095312A">
        <w:rPr>
          <w:rFonts w:ascii="Arial" w:hAnsi="Arial" w:cs="Arial"/>
          <w:sz w:val="20"/>
          <w:szCs w:val="20"/>
        </w:rPr>
        <w:t xml:space="preserve"> </w:t>
      </w:r>
      <w:r w:rsidR="00966F2F" w:rsidRPr="0095312A">
        <w:rPr>
          <w:rFonts w:ascii="Arial" w:hAnsi="Arial" w:cs="Arial"/>
          <w:sz w:val="20"/>
          <w:szCs w:val="20"/>
        </w:rPr>
        <w:t xml:space="preserve">(ESS+) </w:t>
      </w:r>
      <w:r w:rsidR="00647AC4" w:rsidRPr="0095312A">
        <w:rPr>
          <w:rFonts w:ascii="Arial" w:hAnsi="Arial" w:cs="Arial"/>
          <w:sz w:val="20"/>
          <w:szCs w:val="20"/>
        </w:rPr>
        <w:t>in Republika Slovenija. Javni razpis se izvaja v okviru</w:t>
      </w:r>
      <w:r w:rsidR="009D35A6" w:rsidRPr="0095312A">
        <w:rPr>
          <w:rFonts w:ascii="Arial" w:hAnsi="Arial" w:cs="Arial"/>
          <w:sz w:val="20"/>
          <w:szCs w:val="20"/>
        </w:rPr>
        <w:t xml:space="preserve"> </w:t>
      </w:r>
      <w:r w:rsidR="005D08A2" w:rsidRPr="0095312A">
        <w:rPr>
          <w:rFonts w:ascii="Arial" w:hAnsi="Arial" w:cs="Arial"/>
          <w:sz w:val="20"/>
          <w:szCs w:val="20"/>
        </w:rPr>
        <w:t>Programa</w:t>
      </w:r>
      <w:r w:rsidR="00A45335" w:rsidRPr="0095312A">
        <w:rPr>
          <w:rFonts w:ascii="Arial" w:hAnsi="Arial" w:cs="Arial"/>
          <w:sz w:val="20"/>
          <w:szCs w:val="20"/>
        </w:rPr>
        <w:t xml:space="preserve"> </w:t>
      </w:r>
      <w:r w:rsidR="005D08A2" w:rsidRPr="0095312A">
        <w:rPr>
          <w:rFonts w:ascii="Arial" w:hAnsi="Arial" w:cs="Arial"/>
          <w:sz w:val="20"/>
          <w:szCs w:val="20"/>
        </w:rPr>
        <w:t xml:space="preserve">Evropske kohezijske politike v obdobju 2021–2027 v Sloveniji, </w:t>
      </w:r>
      <w:r w:rsidR="009D35A6" w:rsidRPr="0095312A">
        <w:rPr>
          <w:rFonts w:ascii="Arial" w:hAnsi="Arial" w:cs="Arial"/>
          <w:sz w:val="20"/>
          <w:szCs w:val="20"/>
        </w:rPr>
        <w:t xml:space="preserve">cilja politike: 4 Bolj socialna in vključujoča Evropa za izvajanje </w:t>
      </w:r>
      <w:r w:rsidR="009D35A6" w:rsidRPr="0095312A">
        <w:rPr>
          <w:rFonts w:ascii="Arial" w:hAnsi="Arial" w:cs="Arial"/>
          <w:color w:val="000000"/>
          <w:sz w:val="20"/>
          <w:szCs w:val="20"/>
        </w:rPr>
        <w:t xml:space="preserve">evropskega stebra; prednostne naloge: 6 Znanja in spretnosti ter odzivni trg dela; specifičnega cilja: ESO4.5. Izboljšanje kakovosti, vključenosti, učinkovitosti in ustreznosti sistemov izobraževanja in usposabljanja za potrebe trga dela, vključno z vrednotenjem neformalnega in priložnostnega učenja, da bi podprli pridobivanje ključnih kompetenc, tudi podjetniških in digitalnih veščin ter </w:t>
      </w:r>
      <w:r w:rsidR="009D35A6" w:rsidRPr="0095312A">
        <w:rPr>
          <w:rFonts w:ascii="Arial" w:hAnsi="Arial" w:cs="Arial"/>
          <w:sz w:val="20"/>
          <w:szCs w:val="20"/>
        </w:rPr>
        <w:t>s spodbujanjem uvedbe dualnih sistemov usposabljanja in vajeništev.</w:t>
      </w:r>
    </w:p>
    <w:bookmarkEnd w:id="2"/>
    <w:p w14:paraId="0EE02976" w14:textId="77777777" w:rsidR="00647AC4" w:rsidRPr="0095312A" w:rsidRDefault="00647AC4" w:rsidP="00BC6399">
      <w:pPr>
        <w:pStyle w:val="Style2"/>
        <w:numPr>
          <w:ilvl w:val="0"/>
          <w:numId w:val="0"/>
        </w:numPr>
        <w:spacing w:line="276" w:lineRule="auto"/>
        <w:contextualSpacing/>
        <w:jc w:val="both"/>
        <w:rPr>
          <w:rFonts w:ascii="Arial" w:hAnsi="Arial" w:cs="Arial"/>
          <w:sz w:val="20"/>
          <w:szCs w:val="20"/>
        </w:rPr>
      </w:pPr>
    </w:p>
    <w:p w14:paraId="2399DAEB" w14:textId="0949A783" w:rsidR="00B04F5B" w:rsidRPr="0095312A" w:rsidDel="00B4503E" w:rsidRDefault="00B04F5B" w:rsidP="00BC6399">
      <w:pPr>
        <w:autoSpaceDE w:val="0"/>
        <w:autoSpaceDN w:val="0"/>
        <w:adjustRightInd w:val="0"/>
        <w:spacing w:line="276" w:lineRule="auto"/>
        <w:contextualSpacing/>
        <w:rPr>
          <w:rFonts w:ascii="Arial" w:hAnsi="Arial" w:cs="Arial"/>
          <w:sz w:val="20"/>
          <w:szCs w:val="20"/>
        </w:rPr>
      </w:pPr>
      <w:r w:rsidRPr="0095312A" w:rsidDel="00B4503E">
        <w:rPr>
          <w:rFonts w:ascii="Arial" w:hAnsi="Arial" w:cs="Arial"/>
          <w:sz w:val="20"/>
          <w:szCs w:val="20"/>
        </w:rPr>
        <w:t>Štipendija za študij je namenjena izključno za javno veljavni podiplomski študij (magistrski študijski programi, enoviti magistrski študijski programi in doktorski študijski programi oz</w:t>
      </w:r>
      <w:r w:rsidR="002D2F14" w:rsidDel="00B4503E">
        <w:rPr>
          <w:rFonts w:ascii="Arial" w:hAnsi="Arial" w:cs="Arial"/>
          <w:sz w:val="20"/>
          <w:szCs w:val="20"/>
        </w:rPr>
        <w:t>iroma</w:t>
      </w:r>
      <w:r w:rsidRPr="0095312A" w:rsidDel="00B4503E">
        <w:rPr>
          <w:rFonts w:ascii="Arial" w:hAnsi="Arial" w:cs="Arial"/>
          <w:sz w:val="20"/>
          <w:szCs w:val="20"/>
        </w:rPr>
        <w:t xml:space="preserve"> primerljivi študij</w:t>
      </w:r>
      <w:r w:rsidR="00E82CFF" w:rsidRPr="0095312A" w:rsidDel="00B4503E">
        <w:rPr>
          <w:rFonts w:ascii="Arial" w:hAnsi="Arial" w:cs="Arial"/>
          <w:sz w:val="20"/>
          <w:szCs w:val="20"/>
        </w:rPr>
        <w:t>i</w:t>
      </w:r>
      <w:r w:rsidRPr="0095312A" w:rsidDel="00B4503E">
        <w:rPr>
          <w:rFonts w:ascii="Arial" w:hAnsi="Arial" w:cs="Arial"/>
          <w:sz w:val="20"/>
          <w:szCs w:val="20"/>
        </w:rPr>
        <w:t>) na tujih izobraževalnih ustanovah, ki ga prijavitelj zaključi s pridobitvijo javno veljavne listine, diplome (</w:t>
      </w:r>
      <w:proofErr w:type="spellStart"/>
      <w:r w:rsidRPr="00607312" w:rsidDel="00B4503E">
        <w:rPr>
          <w:rFonts w:ascii="Arial" w:hAnsi="Arial" w:cs="Arial"/>
          <w:i/>
          <w:iCs/>
          <w:sz w:val="20"/>
          <w:szCs w:val="20"/>
        </w:rPr>
        <w:t>Master’s</w:t>
      </w:r>
      <w:proofErr w:type="spellEnd"/>
      <w:r w:rsidRPr="00607312" w:rsidDel="00B4503E">
        <w:rPr>
          <w:rFonts w:ascii="Arial" w:hAnsi="Arial" w:cs="Arial"/>
          <w:i/>
          <w:iCs/>
          <w:sz w:val="20"/>
          <w:szCs w:val="20"/>
        </w:rPr>
        <w:t xml:space="preserve"> </w:t>
      </w:r>
      <w:proofErr w:type="spellStart"/>
      <w:r w:rsidRPr="00607312" w:rsidDel="00B4503E">
        <w:rPr>
          <w:rFonts w:ascii="Arial" w:hAnsi="Arial" w:cs="Arial"/>
          <w:i/>
          <w:iCs/>
          <w:sz w:val="20"/>
          <w:szCs w:val="20"/>
        </w:rPr>
        <w:t>Degree</w:t>
      </w:r>
      <w:proofErr w:type="spellEnd"/>
      <w:r w:rsidRPr="00607312" w:rsidDel="00B4503E">
        <w:rPr>
          <w:rFonts w:ascii="Arial" w:hAnsi="Arial" w:cs="Arial"/>
          <w:i/>
          <w:iCs/>
          <w:sz w:val="20"/>
          <w:szCs w:val="20"/>
        </w:rPr>
        <w:t xml:space="preserve">, M.A., </w:t>
      </w:r>
      <w:proofErr w:type="spellStart"/>
      <w:r w:rsidRPr="00607312" w:rsidDel="00B4503E">
        <w:rPr>
          <w:rFonts w:ascii="Arial" w:hAnsi="Arial" w:cs="Arial"/>
          <w:i/>
          <w:iCs/>
          <w:sz w:val="20"/>
          <w:szCs w:val="20"/>
        </w:rPr>
        <w:t>Doctor</w:t>
      </w:r>
      <w:proofErr w:type="spellEnd"/>
      <w:r w:rsidRPr="00607312" w:rsidDel="00B4503E">
        <w:rPr>
          <w:rFonts w:ascii="Arial" w:hAnsi="Arial" w:cs="Arial"/>
          <w:i/>
          <w:iCs/>
          <w:sz w:val="20"/>
          <w:szCs w:val="20"/>
        </w:rPr>
        <w:t xml:space="preserve"> </w:t>
      </w:r>
      <w:proofErr w:type="spellStart"/>
      <w:r w:rsidRPr="00607312" w:rsidDel="00B4503E">
        <w:rPr>
          <w:rFonts w:ascii="Arial" w:hAnsi="Arial" w:cs="Arial"/>
          <w:i/>
          <w:iCs/>
          <w:sz w:val="20"/>
          <w:szCs w:val="20"/>
        </w:rPr>
        <w:t>of</w:t>
      </w:r>
      <w:proofErr w:type="spellEnd"/>
      <w:r w:rsidRPr="00607312" w:rsidDel="00B4503E">
        <w:rPr>
          <w:rFonts w:ascii="Arial" w:hAnsi="Arial" w:cs="Arial"/>
          <w:i/>
          <w:iCs/>
          <w:sz w:val="20"/>
          <w:szCs w:val="20"/>
        </w:rPr>
        <w:t xml:space="preserve"> Science, </w:t>
      </w:r>
      <w:proofErr w:type="spellStart"/>
      <w:r w:rsidRPr="00607312" w:rsidDel="00B4503E">
        <w:rPr>
          <w:rFonts w:ascii="Arial" w:hAnsi="Arial" w:cs="Arial"/>
          <w:i/>
          <w:iCs/>
          <w:sz w:val="20"/>
          <w:szCs w:val="20"/>
        </w:rPr>
        <w:t>Sc.D</w:t>
      </w:r>
      <w:proofErr w:type="spellEnd"/>
      <w:r w:rsidRPr="00607312" w:rsidDel="00B4503E">
        <w:rPr>
          <w:rFonts w:ascii="Arial" w:hAnsi="Arial" w:cs="Arial"/>
          <w:i/>
          <w:iCs/>
          <w:sz w:val="20"/>
          <w:szCs w:val="20"/>
        </w:rPr>
        <w:t xml:space="preserve">., </w:t>
      </w:r>
      <w:proofErr w:type="spellStart"/>
      <w:r w:rsidRPr="00607312" w:rsidDel="00B4503E">
        <w:rPr>
          <w:rFonts w:ascii="Arial" w:hAnsi="Arial" w:cs="Arial"/>
          <w:i/>
          <w:iCs/>
          <w:sz w:val="20"/>
          <w:szCs w:val="20"/>
        </w:rPr>
        <w:t>Dr.Sc</w:t>
      </w:r>
      <w:proofErr w:type="spellEnd"/>
      <w:r w:rsidRPr="00607312" w:rsidDel="00B4503E">
        <w:rPr>
          <w:rFonts w:ascii="Arial" w:hAnsi="Arial" w:cs="Arial"/>
          <w:i/>
          <w:iCs/>
          <w:sz w:val="20"/>
          <w:szCs w:val="20"/>
        </w:rPr>
        <w:t>.</w:t>
      </w:r>
      <w:r w:rsidRPr="0030279E" w:rsidDel="00B4503E">
        <w:rPr>
          <w:rFonts w:ascii="Arial" w:hAnsi="Arial" w:cs="Arial"/>
          <w:sz w:val="20"/>
          <w:szCs w:val="20"/>
        </w:rPr>
        <w:t xml:space="preserve"> ali </w:t>
      </w:r>
      <w:proofErr w:type="spellStart"/>
      <w:r w:rsidRPr="00607312" w:rsidDel="00B4503E">
        <w:rPr>
          <w:rFonts w:ascii="Arial" w:hAnsi="Arial" w:cs="Arial"/>
          <w:i/>
          <w:iCs/>
          <w:sz w:val="20"/>
          <w:szCs w:val="20"/>
        </w:rPr>
        <w:t>Ph.D</w:t>
      </w:r>
      <w:proofErr w:type="spellEnd"/>
      <w:r w:rsidR="00966F2F" w:rsidRPr="00BB6E97" w:rsidDel="00B4503E">
        <w:rPr>
          <w:rFonts w:ascii="Arial" w:hAnsi="Arial" w:cs="Arial"/>
          <w:sz w:val="20"/>
          <w:szCs w:val="20"/>
        </w:rPr>
        <w:t>.</w:t>
      </w:r>
      <w:r w:rsidRPr="00BB6E97" w:rsidDel="00B4503E">
        <w:rPr>
          <w:rFonts w:ascii="Arial" w:hAnsi="Arial" w:cs="Arial"/>
          <w:sz w:val="20"/>
          <w:szCs w:val="20"/>
        </w:rPr>
        <w:t>).</w:t>
      </w:r>
    </w:p>
    <w:p w14:paraId="60702816" w14:textId="69AC0D1A" w:rsidR="00B04F5B" w:rsidRPr="0095312A" w:rsidDel="00B4503E" w:rsidRDefault="00B04F5B" w:rsidP="00BC6399">
      <w:pPr>
        <w:autoSpaceDE w:val="0"/>
        <w:autoSpaceDN w:val="0"/>
        <w:adjustRightInd w:val="0"/>
        <w:spacing w:line="276" w:lineRule="auto"/>
        <w:contextualSpacing/>
        <w:rPr>
          <w:rFonts w:ascii="Arial" w:hAnsi="Arial" w:cs="Arial"/>
          <w:sz w:val="20"/>
          <w:szCs w:val="20"/>
        </w:rPr>
      </w:pPr>
    </w:p>
    <w:p w14:paraId="2F02C3A3" w14:textId="13B3FA77" w:rsidR="00EF2D99" w:rsidDel="00B4503E" w:rsidRDefault="00B04F5B" w:rsidP="00BC6399">
      <w:pPr>
        <w:autoSpaceDE w:val="0"/>
        <w:autoSpaceDN w:val="0"/>
        <w:adjustRightInd w:val="0"/>
        <w:spacing w:line="276" w:lineRule="auto"/>
        <w:contextualSpacing/>
        <w:rPr>
          <w:rFonts w:ascii="Arial" w:hAnsi="Arial" w:cs="Arial"/>
          <w:sz w:val="20"/>
          <w:szCs w:val="20"/>
        </w:rPr>
      </w:pPr>
      <w:bookmarkStart w:id="3" w:name="_Hlk162422249"/>
      <w:r w:rsidRPr="0095312A" w:rsidDel="00B4503E">
        <w:rPr>
          <w:rFonts w:ascii="Arial" w:hAnsi="Arial" w:cs="Arial"/>
          <w:sz w:val="20"/>
          <w:szCs w:val="20"/>
        </w:rPr>
        <w:t xml:space="preserve">Štipendije za študij se podeljujejo za specializirane poklice, za katere </w:t>
      </w:r>
      <w:r w:rsidR="0095312A" w:rsidRPr="0095312A" w:rsidDel="00B4503E">
        <w:rPr>
          <w:rFonts w:ascii="Arial" w:hAnsi="Arial" w:cs="Arial"/>
          <w:sz w:val="20"/>
          <w:szCs w:val="20"/>
        </w:rPr>
        <w:t xml:space="preserve">ministrstvo </w:t>
      </w:r>
      <w:r w:rsidRPr="0095312A" w:rsidDel="00B4503E">
        <w:rPr>
          <w:rFonts w:ascii="Arial" w:hAnsi="Arial" w:cs="Arial"/>
          <w:sz w:val="20"/>
          <w:szCs w:val="20"/>
        </w:rPr>
        <w:t>izvaja postopke ali vodi razvide. V primeru, da za posamezen poklic obstaja dvom, ali sodi med specializirane poklice v kulturi, izda mnenje o tem ministrica, pristojna za kulturo.</w:t>
      </w:r>
    </w:p>
    <w:bookmarkEnd w:id="3"/>
    <w:p w14:paraId="70DE807C" w14:textId="27525817" w:rsidR="00B04F5B" w:rsidRPr="0095312A" w:rsidDel="00B4503E" w:rsidRDefault="00B04F5B" w:rsidP="00BC6399">
      <w:pPr>
        <w:autoSpaceDE w:val="0"/>
        <w:autoSpaceDN w:val="0"/>
        <w:adjustRightInd w:val="0"/>
        <w:spacing w:line="276" w:lineRule="auto"/>
        <w:contextualSpacing/>
        <w:rPr>
          <w:rFonts w:ascii="Arial" w:hAnsi="Arial" w:cs="Arial"/>
          <w:sz w:val="20"/>
          <w:szCs w:val="20"/>
        </w:rPr>
      </w:pPr>
    </w:p>
    <w:p w14:paraId="3D4D919D" w14:textId="0C7774D7" w:rsidR="00647AC4" w:rsidRDefault="00647AC4" w:rsidP="00BC6399">
      <w:pPr>
        <w:spacing w:line="276" w:lineRule="auto"/>
        <w:contextualSpacing/>
        <w:jc w:val="left"/>
        <w:rPr>
          <w:rFonts w:ascii="Arial" w:hAnsi="Arial" w:cs="Arial"/>
          <w:sz w:val="20"/>
          <w:szCs w:val="20"/>
        </w:rPr>
      </w:pPr>
      <w:r w:rsidRPr="0095312A">
        <w:rPr>
          <w:rFonts w:ascii="Arial" w:hAnsi="Arial" w:cs="Arial"/>
          <w:sz w:val="20"/>
          <w:szCs w:val="20"/>
        </w:rPr>
        <w:t>Pomen izrazov:</w:t>
      </w:r>
    </w:p>
    <w:p w14:paraId="5A437DAA" w14:textId="4A554452" w:rsidR="002D2F14" w:rsidRPr="002D2F14" w:rsidRDefault="002D2F14" w:rsidP="00BC6399">
      <w:pPr>
        <w:pStyle w:val="Odstavekseznama"/>
        <w:numPr>
          <w:ilvl w:val="0"/>
          <w:numId w:val="13"/>
        </w:numPr>
        <w:spacing w:after="0"/>
        <w:jc w:val="both"/>
        <w:rPr>
          <w:rFonts w:ascii="Arial" w:hAnsi="Arial" w:cs="Arial"/>
          <w:sz w:val="20"/>
          <w:szCs w:val="20"/>
        </w:rPr>
      </w:pPr>
      <w:r w:rsidRPr="0095312A">
        <w:rPr>
          <w:rFonts w:ascii="Arial" w:hAnsi="Arial" w:cs="Arial"/>
          <w:sz w:val="20"/>
          <w:szCs w:val="20"/>
        </w:rPr>
        <w:t>študij v tujini je študij v katerikoli državi razen v Republiki Sloveniji</w:t>
      </w:r>
      <w:r>
        <w:rPr>
          <w:rFonts w:ascii="Arial" w:hAnsi="Arial" w:cs="Arial"/>
          <w:sz w:val="20"/>
          <w:szCs w:val="20"/>
        </w:rPr>
        <w:t>;</w:t>
      </w:r>
    </w:p>
    <w:p w14:paraId="63D7FC1D" w14:textId="59102122" w:rsidR="00647AC4" w:rsidRPr="0095312A" w:rsidRDefault="00647AC4" w:rsidP="00BC6399">
      <w:pPr>
        <w:pStyle w:val="Odstavekseznama"/>
        <w:numPr>
          <w:ilvl w:val="0"/>
          <w:numId w:val="13"/>
        </w:numPr>
        <w:spacing w:after="0"/>
        <w:jc w:val="both"/>
        <w:rPr>
          <w:rFonts w:ascii="Arial" w:hAnsi="Arial" w:cs="Arial"/>
          <w:sz w:val="20"/>
          <w:szCs w:val="20"/>
        </w:rPr>
      </w:pPr>
      <w:r w:rsidRPr="0095312A">
        <w:rPr>
          <w:rFonts w:ascii="Arial" w:hAnsi="Arial" w:cs="Arial"/>
          <w:sz w:val="20"/>
          <w:szCs w:val="20"/>
        </w:rPr>
        <w:t xml:space="preserve">študijsko leto je </w:t>
      </w:r>
      <w:r w:rsidR="009817E4" w:rsidRPr="0095312A">
        <w:rPr>
          <w:rFonts w:ascii="Arial" w:hAnsi="Arial" w:cs="Arial"/>
          <w:sz w:val="20"/>
          <w:szCs w:val="20"/>
        </w:rPr>
        <w:t>obdobje</w:t>
      </w:r>
      <w:r w:rsidRPr="0095312A">
        <w:rPr>
          <w:rFonts w:ascii="Arial" w:hAnsi="Arial" w:cs="Arial"/>
          <w:sz w:val="20"/>
          <w:szCs w:val="20"/>
        </w:rPr>
        <w:t>, v katerem se izvaja študij in obsega čas od vpisa do zaključka posameznega letnika, ki je praviloma v naslednjem letu, in praviloma traja od oktobra do septembra naslednjega leta;</w:t>
      </w:r>
    </w:p>
    <w:p w14:paraId="6FEFDAB2" w14:textId="35671F0C" w:rsidR="00647AC4" w:rsidRPr="0095312A" w:rsidRDefault="00647AC4" w:rsidP="00BC6399">
      <w:pPr>
        <w:pStyle w:val="Odstavekseznama"/>
        <w:numPr>
          <w:ilvl w:val="0"/>
          <w:numId w:val="13"/>
        </w:numPr>
        <w:spacing w:after="0"/>
        <w:jc w:val="both"/>
        <w:rPr>
          <w:rFonts w:ascii="Arial" w:hAnsi="Arial" w:cs="Arial"/>
          <w:sz w:val="20"/>
          <w:szCs w:val="20"/>
        </w:rPr>
      </w:pPr>
      <w:r w:rsidRPr="0095312A">
        <w:rPr>
          <w:rFonts w:ascii="Arial" w:hAnsi="Arial" w:cs="Arial"/>
          <w:sz w:val="20"/>
          <w:szCs w:val="20"/>
        </w:rPr>
        <w:t>semester je obdobje v študijskem letu, ki praviloma traja 6 mesecev (običajno od oktobra do marca ter od aprila do septembra)</w:t>
      </w:r>
      <w:r w:rsidR="00E96865" w:rsidRPr="0095312A">
        <w:rPr>
          <w:rFonts w:ascii="Arial" w:hAnsi="Arial" w:cs="Arial"/>
          <w:sz w:val="20"/>
          <w:szCs w:val="20"/>
        </w:rPr>
        <w:t xml:space="preserve"> oziroma se tudi v primeru drugačne razdelitve študijskega leta izplačila izvajajo na način dveh semestrov</w:t>
      </w:r>
      <w:r w:rsidRPr="0095312A">
        <w:rPr>
          <w:rFonts w:ascii="Arial" w:hAnsi="Arial" w:cs="Arial"/>
          <w:sz w:val="20"/>
          <w:szCs w:val="20"/>
        </w:rPr>
        <w:t>;</w:t>
      </w:r>
    </w:p>
    <w:p w14:paraId="5FA5C9A9" w14:textId="66FE4328" w:rsidR="00647AC4" w:rsidRPr="0095312A" w:rsidRDefault="00647AC4" w:rsidP="00BC6399">
      <w:pPr>
        <w:pStyle w:val="Odstavekseznama"/>
        <w:numPr>
          <w:ilvl w:val="0"/>
          <w:numId w:val="13"/>
        </w:numPr>
        <w:spacing w:after="0"/>
        <w:jc w:val="both"/>
        <w:rPr>
          <w:rFonts w:ascii="Arial" w:hAnsi="Arial" w:cs="Arial"/>
          <w:sz w:val="20"/>
          <w:szCs w:val="20"/>
        </w:rPr>
      </w:pPr>
      <w:r w:rsidRPr="0095312A">
        <w:rPr>
          <w:rFonts w:ascii="Arial" w:hAnsi="Arial" w:cs="Arial"/>
          <w:sz w:val="20"/>
          <w:szCs w:val="20"/>
        </w:rPr>
        <w:t xml:space="preserve">potrdilo o vpisu je dokument, s katerim </w:t>
      </w:r>
      <w:r w:rsidR="002D2F14">
        <w:rPr>
          <w:rFonts w:ascii="Arial" w:hAnsi="Arial" w:cs="Arial"/>
          <w:sz w:val="20"/>
          <w:szCs w:val="20"/>
        </w:rPr>
        <w:t>izobraževalna institucija</w:t>
      </w:r>
      <w:r w:rsidR="00A15F1A">
        <w:rPr>
          <w:rFonts w:ascii="Arial" w:hAnsi="Arial" w:cs="Arial"/>
          <w:sz w:val="20"/>
          <w:szCs w:val="20"/>
        </w:rPr>
        <w:t xml:space="preserve"> </w:t>
      </w:r>
      <w:r w:rsidRPr="0095312A">
        <w:rPr>
          <w:rFonts w:ascii="Arial" w:hAnsi="Arial" w:cs="Arial"/>
          <w:sz w:val="20"/>
          <w:szCs w:val="20"/>
        </w:rPr>
        <w:t>potrdi, da je študent vpisan na to izobraževalno institucijo v tekočem študijskem letu za polni študijski čas;</w:t>
      </w:r>
    </w:p>
    <w:p w14:paraId="7BB97A27" w14:textId="1D385D86" w:rsidR="007D6DDF" w:rsidRPr="0095312A" w:rsidRDefault="00647AC4" w:rsidP="00BC6399">
      <w:pPr>
        <w:pStyle w:val="Odstavekseznama"/>
        <w:numPr>
          <w:ilvl w:val="0"/>
          <w:numId w:val="13"/>
        </w:numPr>
        <w:spacing w:after="0"/>
        <w:jc w:val="both"/>
        <w:rPr>
          <w:rFonts w:ascii="Arial" w:hAnsi="Arial" w:cs="Arial"/>
          <w:sz w:val="20"/>
          <w:szCs w:val="20"/>
        </w:rPr>
      </w:pPr>
      <w:bookmarkStart w:id="4" w:name="_Hlk172809701"/>
      <w:r w:rsidRPr="0095312A">
        <w:rPr>
          <w:rFonts w:ascii="Arial" w:hAnsi="Arial" w:cs="Arial"/>
          <w:sz w:val="20"/>
          <w:szCs w:val="20"/>
        </w:rPr>
        <w:t xml:space="preserve">poklici v kulturi so poklici s področij </w:t>
      </w:r>
      <w:r w:rsidR="008164C5" w:rsidRPr="008164C5">
        <w:rPr>
          <w:rFonts w:ascii="Arial" w:hAnsi="Arial" w:cs="Arial"/>
          <w:b/>
          <w:bCs/>
          <w:sz w:val="20"/>
          <w:szCs w:val="20"/>
        </w:rPr>
        <w:t xml:space="preserve">glasbene, </w:t>
      </w:r>
      <w:proofErr w:type="spellStart"/>
      <w:r w:rsidR="008164C5" w:rsidRPr="008164C5">
        <w:rPr>
          <w:rFonts w:ascii="Arial" w:hAnsi="Arial" w:cs="Arial"/>
          <w:b/>
          <w:bCs/>
          <w:sz w:val="20"/>
          <w:szCs w:val="20"/>
        </w:rPr>
        <w:t>intermedijske</w:t>
      </w:r>
      <w:proofErr w:type="spellEnd"/>
      <w:r w:rsidR="008164C5" w:rsidRPr="008164C5">
        <w:rPr>
          <w:rFonts w:ascii="Arial" w:hAnsi="Arial" w:cs="Arial"/>
          <w:b/>
          <w:bCs/>
          <w:sz w:val="20"/>
          <w:szCs w:val="20"/>
        </w:rPr>
        <w:t xml:space="preserve">, uprizoritvene in vizualne umetnosti, </w:t>
      </w:r>
      <w:r w:rsidR="005F3909" w:rsidRPr="008164C5">
        <w:rPr>
          <w:rFonts w:ascii="Arial" w:hAnsi="Arial" w:cs="Arial"/>
          <w:b/>
          <w:bCs/>
          <w:sz w:val="20"/>
          <w:szCs w:val="20"/>
        </w:rPr>
        <w:t>arhitekture</w:t>
      </w:r>
      <w:r w:rsidR="00ED1992">
        <w:rPr>
          <w:rFonts w:ascii="Arial" w:hAnsi="Arial" w:cs="Arial"/>
          <w:b/>
          <w:bCs/>
          <w:sz w:val="20"/>
          <w:szCs w:val="20"/>
        </w:rPr>
        <w:t xml:space="preserve">, </w:t>
      </w:r>
      <w:r w:rsidR="005F3909" w:rsidRPr="008164C5">
        <w:rPr>
          <w:rFonts w:ascii="Arial" w:hAnsi="Arial" w:cs="Arial"/>
          <w:b/>
          <w:bCs/>
          <w:sz w:val="20"/>
          <w:szCs w:val="20"/>
        </w:rPr>
        <w:t>oblikovan</w:t>
      </w:r>
      <w:r w:rsidR="005F3909">
        <w:rPr>
          <w:rFonts w:ascii="Arial" w:hAnsi="Arial" w:cs="Arial"/>
          <w:b/>
          <w:bCs/>
          <w:sz w:val="20"/>
          <w:szCs w:val="20"/>
        </w:rPr>
        <w:t>ja,</w:t>
      </w:r>
      <w:r w:rsidR="008164C5" w:rsidRPr="008164C5">
        <w:rPr>
          <w:rFonts w:ascii="Arial" w:hAnsi="Arial" w:cs="Arial"/>
          <w:b/>
          <w:bCs/>
          <w:sz w:val="20"/>
          <w:szCs w:val="20"/>
        </w:rPr>
        <w:t xml:space="preserve"> filma, kulturne dediščine, knjige, knjižničarstva, kulturnega </w:t>
      </w:r>
      <w:r w:rsidR="005F3909" w:rsidRPr="008164C5">
        <w:rPr>
          <w:rFonts w:ascii="Arial" w:hAnsi="Arial" w:cs="Arial"/>
          <w:b/>
          <w:bCs/>
          <w:sz w:val="20"/>
          <w:szCs w:val="20"/>
        </w:rPr>
        <w:t>managementa</w:t>
      </w:r>
      <w:r w:rsidR="005F3909" w:rsidRPr="00607312">
        <w:rPr>
          <w:rFonts w:ascii="Arial" w:hAnsi="Arial" w:cs="Arial"/>
          <w:b/>
          <w:bCs/>
          <w:sz w:val="20"/>
          <w:szCs w:val="20"/>
        </w:rPr>
        <w:t xml:space="preserve"> in</w:t>
      </w:r>
      <w:r w:rsidR="00E96865" w:rsidRPr="00607312">
        <w:rPr>
          <w:rFonts w:ascii="Arial" w:hAnsi="Arial" w:cs="Arial"/>
          <w:b/>
          <w:bCs/>
          <w:sz w:val="20"/>
          <w:szCs w:val="20"/>
        </w:rPr>
        <w:t xml:space="preserve"> </w:t>
      </w:r>
      <w:r w:rsidR="00EF45C5" w:rsidRPr="00607312">
        <w:rPr>
          <w:rFonts w:ascii="Arial" w:hAnsi="Arial" w:cs="Arial"/>
          <w:b/>
          <w:bCs/>
          <w:sz w:val="20"/>
          <w:szCs w:val="20"/>
        </w:rPr>
        <w:t>novinarstva</w:t>
      </w:r>
      <w:r w:rsidRPr="00607312">
        <w:rPr>
          <w:rFonts w:ascii="Arial" w:hAnsi="Arial" w:cs="Arial"/>
          <w:b/>
          <w:bCs/>
          <w:sz w:val="20"/>
          <w:szCs w:val="20"/>
        </w:rPr>
        <w:t>;</w:t>
      </w:r>
      <w:r w:rsidR="007D6DDF" w:rsidRPr="0095312A">
        <w:rPr>
          <w:rFonts w:ascii="Arial" w:hAnsi="Arial" w:cs="Arial"/>
          <w:sz w:val="20"/>
          <w:szCs w:val="20"/>
        </w:rPr>
        <w:t xml:space="preserve"> </w:t>
      </w:r>
    </w:p>
    <w:p w14:paraId="55A9DB28" w14:textId="7E6051DE" w:rsidR="00400FCB" w:rsidRDefault="00400FCB" w:rsidP="00BC6399">
      <w:pPr>
        <w:pStyle w:val="Odstavekseznama"/>
        <w:numPr>
          <w:ilvl w:val="0"/>
          <w:numId w:val="13"/>
        </w:numPr>
        <w:spacing w:after="0"/>
        <w:jc w:val="both"/>
        <w:rPr>
          <w:rFonts w:ascii="Arial" w:hAnsi="Arial" w:cs="Arial"/>
          <w:sz w:val="20"/>
          <w:szCs w:val="20"/>
        </w:rPr>
      </w:pPr>
      <w:bookmarkStart w:id="5" w:name="_Hlk183171930"/>
      <w:bookmarkEnd w:id="4"/>
      <w:r w:rsidRPr="008818DC">
        <w:rPr>
          <w:rFonts w:ascii="Arial" w:hAnsi="Arial" w:cs="Arial"/>
          <w:sz w:val="20"/>
          <w:szCs w:val="20"/>
        </w:rPr>
        <w:t>področje novinarstva predstavljajo podiplomski študijski programi novinarstva in medijskih študij, ki lahko vključujejo različne oblike novinarskih specializacij ter kritičnega proučevanja medijev in medijskih politik v sodobnih družbah</w:t>
      </w:r>
      <w:r w:rsidR="00046733">
        <w:rPr>
          <w:rFonts w:ascii="Arial" w:hAnsi="Arial" w:cs="Arial"/>
          <w:sz w:val="20"/>
          <w:szCs w:val="20"/>
        </w:rPr>
        <w:t>;</w:t>
      </w:r>
    </w:p>
    <w:bookmarkEnd w:id="5"/>
    <w:p w14:paraId="4F1B5641" w14:textId="5176247C" w:rsidR="00495A7A" w:rsidRPr="0095312A" w:rsidRDefault="00647AC4" w:rsidP="00BC6399">
      <w:pPr>
        <w:pStyle w:val="Odstavekseznama"/>
        <w:numPr>
          <w:ilvl w:val="0"/>
          <w:numId w:val="13"/>
        </w:numPr>
        <w:spacing w:after="0"/>
        <w:jc w:val="both"/>
        <w:rPr>
          <w:rFonts w:ascii="Arial" w:hAnsi="Arial" w:cs="Arial"/>
          <w:sz w:val="20"/>
          <w:szCs w:val="20"/>
        </w:rPr>
      </w:pPr>
      <w:r w:rsidRPr="0095312A">
        <w:rPr>
          <w:rFonts w:ascii="Arial" w:hAnsi="Arial" w:cs="Arial"/>
          <w:sz w:val="20"/>
          <w:szCs w:val="20"/>
        </w:rPr>
        <w:t>javno veljavni program je program, ki je mednarodno primerljiv in za katerega prijavitelj z listino izkaže, da je študij akreditiran v državi, kjer se izvaja s strani državne institucije, ki je odgovorna za izobraževanje v tej državi in kjer po zaključku prijavitelj dobi priznano stopnjo izobrazbe</w:t>
      </w:r>
      <w:r w:rsidR="00495A7A" w:rsidRPr="0095312A">
        <w:rPr>
          <w:rFonts w:ascii="Arial" w:hAnsi="Arial" w:cs="Arial"/>
          <w:sz w:val="20"/>
          <w:szCs w:val="20"/>
        </w:rPr>
        <w:t xml:space="preserve">. </w:t>
      </w:r>
      <w:bookmarkStart w:id="6" w:name="_Hlk162897460"/>
      <w:r w:rsidR="00495A7A" w:rsidRPr="0095312A">
        <w:rPr>
          <w:rFonts w:ascii="Arial" w:hAnsi="Arial" w:cs="Arial"/>
          <w:sz w:val="20"/>
          <w:szCs w:val="20"/>
        </w:rPr>
        <w:t xml:space="preserve">Podatke o akreditaciji ali javni veljavnosti študijskih programov </w:t>
      </w:r>
      <w:bookmarkEnd w:id="6"/>
      <w:r w:rsidR="00495A7A" w:rsidRPr="0095312A">
        <w:rPr>
          <w:rFonts w:ascii="Arial" w:hAnsi="Arial" w:cs="Arial"/>
          <w:sz w:val="20"/>
          <w:szCs w:val="20"/>
        </w:rPr>
        <w:t xml:space="preserve">lahko prijavitelji </w:t>
      </w:r>
      <w:r w:rsidR="00495A7A" w:rsidRPr="0095312A">
        <w:rPr>
          <w:rFonts w:ascii="Arial" w:hAnsi="Arial" w:cs="Arial"/>
          <w:sz w:val="20"/>
          <w:szCs w:val="20"/>
        </w:rPr>
        <w:lastRenderedPageBreak/>
        <w:t>najdejo na več različnih dokumentih in virih</w:t>
      </w:r>
      <w:r w:rsidR="0095312A">
        <w:rPr>
          <w:rFonts w:ascii="Arial" w:hAnsi="Arial" w:cs="Arial"/>
          <w:sz w:val="20"/>
          <w:szCs w:val="20"/>
        </w:rPr>
        <w:t>, na primer</w:t>
      </w:r>
      <w:r w:rsidR="00495A7A" w:rsidRPr="0095312A">
        <w:rPr>
          <w:rFonts w:ascii="Arial" w:hAnsi="Arial" w:cs="Arial"/>
          <w:sz w:val="20"/>
          <w:szCs w:val="20"/>
        </w:rPr>
        <w:t xml:space="preserve"> akreditacijski certifikat, ki ga izda pristojna nacionalna agencija ali organ </w:t>
      </w:r>
      <w:r w:rsidR="00AA251F" w:rsidRPr="0095312A">
        <w:rPr>
          <w:rFonts w:ascii="Arial" w:hAnsi="Arial" w:cs="Arial"/>
          <w:sz w:val="20"/>
          <w:szCs w:val="20"/>
        </w:rPr>
        <w:t xml:space="preserve">države študija </w:t>
      </w:r>
      <w:r w:rsidR="00495A7A" w:rsidRPr="0095312A">
        <w:rPr>
          <w:rFonts w:ascii="Arial" w:hAnsi="Arial" w:cs="Arial"/>
          <w:sz w:val="20"/>
          <w:szCs w:val="20"/>
        </w:rPr>
        <w:t xml:space="preserve">in </w:t>
      </w:r>
      <w:r w:rsidR="00AA251F" w:rsidRPr="0095312A">
        <w:rPr>
          <w:rFonts w:ascii="Arial" w:hAnsi="Arial" w:cs="Arial"/>
          <w:sz w:val="20"/>
          <w:szCs w:val="20"/>
        </w:rPr>
        <w:t xml:space="preserve">ki </w:t>
      </w:r>
      <w:r w:rsidR="00495A7A" w:rsidRPr="0095312A">
        <w:rPr>
          <w:rFonts w:ascii="Arial" w:hAnsi="Arial" w:cs="Arial"/>
          <w:sz w:val="20"/>
          <w:szCs w:val="20"/>
        </w:rPr>
        <w:t>potrjuje, da je program akreditiran in izpolnjuje nacionalne standarde kakovosti</w:t>
      </w:r>
      <w:r w:rsidR="00AA251F" w:rsidRPr="0095312A">
        <w:rPr>
          <w:rFonts w:ascii="Arial" w:hAnsi="Arial" w:cs="Arial"/>
          <w:sz w:val="20"/>
          <w:szCs w:val="20"/>
        </w:rPr>
        <w:t>.</w:t>
      </w:r>
      <w:r w:rsidR="00495A7A" w:rsidRPr="0095312A">
        <w:rPr>
          <w:rFonts w:ascii="Arial" w:hAnsi="Arial" w:cs="Arial"/>
          <w:sz w:val="20"/>
          <w:szCs w:val="20"/>
        </w:rPr>
        <w:t xml:space="preserve"> Drugi viri informacij so lahko</w:t>
      </w:r>
      <w:r w:rsidR="00FB0EE5" w:rsidRPr="0095312A">
        <w:rPr>
          <w:rFonts w:ascii="Arial" w:hAnsi="Arial" w:cs="Arial"/>
          <w:sz w:val="20"/>
          <w:szCs w:val="20"/>
        </w:rPr>
        <w:t xml:space="preserve"> referati in</w:t>
      </w:r>
      <w:r w:rsidR="00495A7A" w:rsidRPr="0095312A">
        <w:rPr>
          <w:rFonts w:ascii="Arial" w:hAnsi="Arial" w:cs="Arial"/>
          <w:sz w:val="20"/>
          <w:szCs w:val="20"/>
        </w:rPr>
        <w:t xml:space="preserve"> uradna spletna stran šole, če vsebuje sezname akreditiranih programov, dokumente o postopkih ocenjevanja, poročila o kakovosti programa</w:t>
      </w:r>
      <w:r w:rsidR="00AA251F" w:rsidRPr="0095312A">
        <w:rPr>
          <w:rFonts w:ascii="Arial" w:hAnsi="Arial" w:cs="Arial"/>
          <w:sz w:val="20"/>
          <w:szCs w:val="20"/>
        </w:rPr>
        <w:t>. T</w:t>
      </w:r>
      <w:r w:rsidR="00495A7A" w:rsidRPr="0095312A">
        <w:rPr>
          <w:rFonts w:ascii="Arial" w:hAnsi="Arial" w:cs="Arial"/>
          <w:sz w:val="20"/>
          <w:szCs w:val="20"/>
        </w:rPr>
        <w:t>udi brošure o študiju ponekod vsebujejo akreditacijo svojih študijskih programov</w:t>
      </w:r>
      <w:r w:rsidR="00DF4E9C" w:rsidRPr="0095312A">
        <w:rPr>
          <w:rFonts w:ascii="Arial" w:hAnsi="Arial" w:cs="Arial"/>
          <w:sz w:val="20"/>
          <w:szCs w:val="20"/>
        </w:rPr>
        <w:t>,</w:t>
      </w:r>
      <w:r w:rsidR="00495A7A" w:rsidRPr="0095312A">
        <w:rPr>
          <w:rFonts w:ascii="Arial" w:hAnsi="Arial" w:cs="Arial"/>
          <w:sz w:val="20"/>
          <w:szCs w:val="20"/>
        </w:rPr>
        <w:t xml:space="preserve"> kot znak kakovosti</w:t>
      </w:r>
      <w:r w:rsidR="00AA251F" w:rsidRPr="0095312A">
        <w:rPr>
          <w:rFonts w:ascii="Arial" w:hAnsi="Arial" w:cs="Arial"/>
          <w:sz w:val="20"/>
          <w:szCs w:val="20"/>
        </w:rPr>
        <w:t xml:space="preserve">. </w:t>
      </w:r>
      <w:r w:rsidR="00495A7A" w:rsidRPr="0095312A">
        <w:rPr>
          <w:rFonts w:ascii="Arial" w:hAnsi="Arial" w:cs="Arial"/>
          <w:sz w:val="20"/>
          <w:szCs w:val="20"/>
        </w:rPr>
        <w:t>Pri pridobivanju informacij o akreditaciji študijskih programov se obrnite na ustreznega ponudnika informacij, kot so nacionalne agencije za akreditacijo države študija ali visokošolske institucije same</w:t>
      </w:r>
      <w:r w:rsidR="00AA251F" w:rsidRPr="0095312A">
        <w:rPr>
          <w:rFonts w:ascii="Arial" w:hAnsi="Arial" w:cs="Arial"/>
          <w:sz w:val="20"/>
          <w:szCs w:val="20"/>
        </w:rPr>
        <w:t xml:space="preserve">; </w:t>
      </w:r>
    </w:p>
    <w:p w14:paraId="3C830824" w14:textId="6E138E22" w:rsidR="0017713A" w:rsidRPr="0095312A" w:rsidRDefault="00647AC4" w:rsidP="00BC6399">
      <w:pPr>
        <w:pStyle w:val="Odstavekseznama"/>
        <w:numPr>
          <w:ilvl w:val="0"/>
          <w:numId w:val="13"/>
        </w:numPr>
        <w:spacing w:after="0"/>
        <w:jc w:val="both"/>
        <w:rPr>
          <w:rFonts w:ascii="Arial" w:hAnsi="Arial" w:cs="Arial"/>
          <w:sz w:val="20"/>
          <w:szCs w:val="20"/>
        </w:rPr>
      </w:pPr>
      <w:r w:rsidRPr="0095312A">
        <w:rPr>
          <w:rFonts w:ascii="Arial" w:hAnsi="Arial" w:cs="Arial"/>
          <w:sz w:val="20"/>
          <w:szCs w:val="20"/>
        </w:rPr>
        <w:t>vzhodna regija in zahodna regija: Slovenija se deli</w:t>
      </w:r>
      <w:r w:rsidR="00646394" w:rsidRPr="0095312A">
        <w:rPr>
          <w:rFonts w:ascii="Arial" w:hAnsi="Arial" w:cs="Arial"/>
          <w:sz w:val="20"/>
          <w:szCs w:val="20"/>
        </w:rPr>
        <w:t xml:space="preserve"> </w:t>
      </w:r>
      <w:r w:rsidRPr="0095312A">
        <w:rPr>
          <w:rFonts w:ascii="Arial" w:hAnsi="Arial" w:cs="Arial"/>
          <w:sz w:val="20"/>
          <w:szCs w:val="20"/>
        </w:rPr>
        <w:t>na dve kohezijski regiji</w:t>
      </w:r>
      <w:r w:rsidR="00AA251F" w:rsidRPr="0095312A">
        <w:rPr>
          <w:rFonts w:ascii="Arial" w:hAnsi="Arial" w:cs="Arial"/>
          <w:sz w:val="20"/>
          <w:szCs w:val="20"/>
        </w:rPr>
        <w:t>,</w:t>
      </w:r>
      <w:r w:rsidRPr="0095312A">
        <w:rPr>
          <w:rFonts w:ascii="Arial" w:hAnsi="Arial" w:cs="Arial"/>
          <w:sz w:val="20"/>
          <w:szCs w:val="20"/>
        </w:rPr>
        <w:t xml:space="preserve"> skladno s Standardno klasifikacijo teritorialnih enot (SKTE oziroma angleška kratica NUTS), podrobnejša opredelitev </w:t>
      </w:r>
      <w:r w:rsidR="00AA251F" w:rsidRPr="0095312A">
        <w:rPr>
          <w:rFonts w:ascii="Arial" w:hAnsi="Arial" w:cs="Arial"/>
          <w:sz w:val="20"/>
          <w:szCs w:val="20"/>
        </w:rPr>
        <w:t xml:space="preserve">je navedena </w:t>
      </w:r>
      <w:r w:rsidRPr="0095312A">
        <w:rPr>
          <w:rFonts w:ascii="Arial" w:hAnsi="Arial" w:cs="Arial"/>
          <w:sz w:val="20"/>
          <w:szCs w:val="20"/>
        </w:rPr>
        <w:t xml:space="preserve">na spletni strani </w:t>
      </w:r>
      <w:bookmarkStart w:id="7" w:name="_Hlk158802935"/>
      <w:r w:rsidR="00500FA6" w:rsidRPr="0095312A">
        <w:rPr>
          <w:rFonts w:ascii="Arial" w:hAnsi="Arial" w:cs="Arial"/>
          <w:sz w:val="20"/>
          <w:szCs w:val="20"/>
        </w:rPr>
        <w:t>M</w:t>
      </w:r>
      <w:r w:rsidRPr="0095312A">
        <w:rPr>
          <w:rFonts w:ascii="Arial" w:hAnsi="Arial" w:cs="Arial"/>
          <w:sz w:val="20"/>
          <w:szCs w:val="20"/>
        </w:rPr>
        <w:t>inistrstva</w:t>
      </w:r>
      <w:r w:rsidR="00500FA6" w:rsidRPr="0095312A">
        <w:rPr>
          <w:rFonts w:ascii="Arial" w:hAnsi="Arial" w:cs="Arial"/>
          <w:sz w:val="20"/>
          <w:szCs w:val="20"/>
        </w:rPr>
        <w:t xml:space="preserve"> za kohezijo in regionalni razvoj</w:t>
      </w:r>
      <w:r w:rsidRPr="0095312A">
        <w:rPr>
          <w:rFonts w:ascii="Arial" w:hAnsi="Arial" w:cs="Arial"/>
          <w:sz w:val="20"/>
          <w:szCs w:val="20"/>
        </w:rPr>
        <w:t xml:space="preserve">: </w:t>
      </w:r>
      <w:hyperlink r:id="rId20" w:history="1">
        <w:r w:rsidR="0095312A" w:rsidRPr="00911F60">
          <w:rPr>
            <w:rStyle w:val="Hiperpovezava"/>
            <w:rFonts w:ascii="Arial" w:hAnsi="Arial" w:cs="Arial"/>
            <w:sz w:val="20"/>
            <w:szCs w:val="20"/>
          </w:rPr>
          <w:t>https://www.gov.si/teme/kohezijski-regiji-v-sloveniji/</w:t>
        </w:r>
      </w:hyperlink>
      <w:bookmarkEnd w:id="7"/>
      <w:r w:rsidR="002D2F14">
        <w:rPr>
          <w:rFonts w:ascii="Arial" w:hAnsi="Arial" w:cs="Arial"/>
          <w:sz w:val="20"/>
          <w:szCs w:val="20"/>
        </w:rPr>
        <w:t>.</w:t>
      </w:r>
    </w:p>
    <w:p w14:paraId="65FB2DC9" w14:textId="77777777" w:rsidR="00647AC4" w:rsidRPr="0095312A" w:rsidRDefault="00647AC4" w:rsidP="00BC6399">
      <w:pPr>
        <w:pStyle w:val="Odstavekseznama"/>
        <w:spacing w:after="0"/>
        <w:ind w:left="360"/>
        <w:rPr>
          <w:rFonts w:ascii="Arial" w:hAnsi="Arial" w:cs="Arial"/>
          <w:sz w:val="20"/>
          <w:szCs w:val="20"/>
        </w:rPr>
      </w:pPr>
    </w:p>
    <w:p w14:paraId="5A34A8BB" w14:textId="299D2552" w:rsidR="00EF2D99" w:rsidRPr="00EF2D99" w:rsidRDefault="008A6423" w:rsidP="00BC6399">
      <w:pPr>
        <w:spacing w:line="276" w:lineRule="auto"/>
        <w:rPr>
          <w:rFonts w:ascii="Arial" w:hAnsi="Arial" w:cs="Arial"/>
          <w:b/>
          <w:sz w:val="20"/>
          <w:szCs w:val="20"/>
        </w:rPr>
      </w:pPr>
      <w:r w:rsidRPr="0095312A">
        <w:rPr>
          <w:rFonts w:ascii="Arial" w:hAnsi="Arial" w:cs="Arial"/>
          <w:b/>
          <w:sz w:val="20"/>
          <w:szCs w:val="20"/>
        </w:rPr>
        <w:t>Status študenta</w:t>
      </w:r>
    </w:p>
    <w:p w14:paraId="7BE223D8" w14:textId="2D4683E6" w:rsidR="008A6423" w:rsidRPr="0095312A" w:rsidRDefault="008A6423" w:rsidP="00BC6399">
      <w:pPr>
        <w:spacing w:line="276" w:lineRule="auto"/>
        <w:rPr>
          <w:rFonts w:ascii="Arial" w:hAnsi="Arial" w:cs="Arial"/>
          <w:sz w:val="20"/>
          <w:szCs w:val="20"/>
        </w:rPr>
      </w:pPr>
      <w:r w:rsidRPr="0095312A">
        <w:rPr>
          <w:rFonts w:ascii="Arial" w:hAnsi="Arial" w:cs="Arial"/>
          <w:sz w:val="20"/>
          <w:szCs w:val="20"/>
        </w:rPr>
        <w:t xml:space="preserve">V času prejemanja štipendije morajo imeti prijavitelji status </w:t>
      </w:r>
      <w:r w:rsidRPr="00AA554A">
        <w:rPr>
          <w:rFonts w:ascii="Arial" w:hAnsi="Arial" w:cs="Arial"/>
          <w:sz w:val="20"/>
          <w:szCs w:val="20"/>
        </w:rPr>
        <w:t>rednega študenta za polni študijski čas</w:t>
      </w:r>
      <w:r w:rsidRPr="0095312A">
        <w:rPr>
          <w:rFonts w:ascii="Arial" w:hAnsi="Arial" w:cs="Arial"/>
          <w:sz w:val="20"/>
          <w:szCs w:val="20"/>
        </w:rPr>
        <w:t xml:space="preserve"> z obliko študija »</w:t>
      </w:r>
      <w:proofErr w:type="spellStart"/>
      <w:r w:rsidRPr="005F3909">
        <w:rPr>
          <w:rFonts w:ascii="Arial" w:hAnsi="Arial" w:cs="Arial"/>
          <w:i/>
          <w:iCs/>
          <w:sz w:val="20"/>
          <w:szCs w:val="20"/>
        </w:rPr>
        <w:t>full</w:t>
      </w:r>
      <w:proofErr w:type="spellEnd"/>
      <w:r w:rsidRPr="005F3909">
        <w:rPr>
          <w:rFonts w:ascii="Arial" w:hAnsi="Arial" w:cs="Arial"/>
          <w:i/>
          <w:iCs/>
          <w:sz w:val="20"/>
          <w:szCs w:val="20"/>
        </w:rPr>
        <w:t>-time</w:t>
      </w:r>
      <w:r w:rsidRPr="0095312A">
        <w:rPr>
          <w:rFonts w:ascii="Arial" w:hAnsi="Arial" w:cs="Arial"/>
          <w:sz w:val="20"/>
          <w:szCs w:val="20"/>
        </w:rPr>
        <w:t>«</w:t>
      </w:r>
      <w:r w:rsidR="00EF2D99">
        <w:rPr>
          <w:rFonts w:ascii="Arial" w:hAnsi="Arial" w:cs="Arial"/>
          <w:sz w:val="20"/>
          <w:szCs w:val="20"/>
        </w:rPr>
        <w:t xml:space="preserve"> ali </w:t>
      </w:r>
      <w:r w:rsidRPr="0095312A">
        <w:rPr>
          <w:rFonts w:ascii="Arial" w:hAnsi="Arial" w:cs="Arial"/>
          <w:sz w:val="20"/>
          <w:szCs w:val="20"/>
        </w:rPr>
        <w:t>»</w:t>
      </w:r>
      <w:proofErr w:type="spellStart"/>
      <w:r w:rsidRPr="005F3909">
        <w:rPr>
          <w:rFonts w:ascii="Arial" w:hAnsi="Arial" w:cs="Arial"/>
          <w:i/>
          <w:iCs/>
          <w:sz w:val="20"/>
          <w:szCs w:val="20"/>
        </w:rPr>
        <w:t>Vollzeit</w:t>
      </w:r>
      <w:proofErr w:type="spellEnd"/>
      <w:r w:rsidRPr="0095312A">
        <w:rPr>
          <w:rFonts w:ascii="Arial" w:hAnsi="Arial" w:cs="Arial"/>
          <w:sz w:val="20"/>
          <w:szCs w:val="20"/>
        </w:rPr>
        <w:t>« ipd.</w:t>
      </w:r>
      <w:r w:rsidRPr="0095312A" w:rsidDel="005F274C">
        <w:rPr>
          <w:rFonts w:ascii="Arial" w:hAnsi="Arial" w:cs="Arial"/>
          <w:sz w:val="20"/>
          <w:szCs w:val="20"/>
        </w:rPr>
        <w:t xml:space="preserve"> </w:t>
      </w:r>
      <w:r w:rsidRPr="0095312A">
        <w:rPr>
          <w:rFonts w:ascii="Arial" w:hAnsi="Arial" w:cs="Arial"/>
          <w:sz w:val="20"/>
          <w:szCs w:val="20"/>
        </w:rPr>
        <w:t xml:space="preserve">Študent za polni študijski čas je oseba, katere primarna dejavnost je študij (v nadaljnjem besedilu: študent). </w:t>
      </w:r>
    </w:p>
    <w:p w14:paraId="5C785529" w14:textId="77777777" w:rsidR="00EF2D99" w:rsidRDefault="00EF2D99" w:rsidP="00BC6399">
      <w:pPr>
        <w:spacing w:line="276" w:lineRule="auto"/>
        <w:rPr>
          <w:rFonts w:ascii="Arial" w:hAnsi="Arial" w:cs="Arial"/>
          <w:sz w:val="20"/>
          <w:szCs w:val="20"/>
        </w:rPr>
      </w:pPr>
    </w:p>
    <w:p w14:paraId="2D86172C" w14:textId="1218CCDF" w:rsidR="008A6423" w:rsidRDefault="008A6423" w:rsidP="00BC6399">
      <w:pPr>
        <w:spacing w:line="276" w:lineRule="auto"/>
        <w:rPr>
          <w:rFonts w:ascii="Arial" w:hAnsi="Arial" w:cs="Arial"/>
          <w:sz w:val="20"/>
          <w:szCs w:val="20"/>
        </w:rPr>
      </w:pPr>
      <w:r w:rsidRPr="0095312A">
        <w:rPr>
          <w:rFonts w:ascii="Arial" w:hAnsi="Arial" w:cs="Arial"/>
          <w:sz w:val="20"/>
          <w:szCs w:val="20"/>
        </w:rPr>
        <w:t>Prijavitelj od začetka študijskega leta, za katerega se prijavlja za štipendiranje, ne sme biti v delovnem razmerju oziroma samozaposlen v Republiki Sloveniji ali tujini, vpisan v evidenco brezposelnih oseb pri Zavodu Republike Slovenije za zaposlovanje oziroma pristojnem organu v tujini, imeti statusa upokojene osebe, biti odgovorna oseba gospodarskih družb ali direktor zasebnega zavoda ali primerljivega statusa v tujini.</w:t>
      </w:r>
    </w:p>
    <w:p w14:paraId="5851DF80" w14:textId="77777777" w:rsidR="00EF2D99" w:rsidRPr="0095312A" w:rsidRDefault="00EF2D99" w:rsidP="00BC6399">
      <w:pPr>
        <w:spacing w:line="276" w:lineRule="auto"/>
        <w:rPr>
          <w:rFonts w:ascii="Arial" w:hAnsi="Arial" w:cs="Arial"/>
          <w:sz w:val="20"/>
          <w:szCs w:val="20"/>
        </w:rPr>
      </w:pPr>
    </w:p>
    <w:p w14:paraId="0C33B6A6" w14:textId="6EC83896" w:rsidR="008A6423" w:rsidRPr="0095312A" w:rsidRDefault="008A6423" w:rsidP="00BC6399">
      <w:pPr>
        <w:spacing w:line="276" w:lineRule="auto"/>
        <w:jc w:val="left"/>
        <w:rPr>
          <w:rFonts w:ascii="Arial" w:hAnsi="Arial" w:cs="Arial"/>
          <w:sz w:val="20"/>
          <w:szCs w:val="20"/>
          <w:lang w:eastAsia="en-US"/>
        </w:rPr>
      </w:pPr>
      <w:r w:rsidRPr="0095312A">
        <w:rPr>
          <w:rFonts w:ascii="Arial" w:hAnsi="Arial" w:cs="Arial"/>
          <w:sz w:val="20"/>
          <w:szCs w:val="20"/>
          <w:lang w:eastAsia="en-US"/>
        </w:rPr>
        <w:t>Do štipendije niso upravičeni prijavitelji, ki imajo v študijskem letu 2024/</w:t>
      </w:r>
      <w:r w:rsidR="00FB1701" w:rsidRPr="0095312A">
        <w:rPr>
          <w:rFonts w:ascii="Arial" w:hAnsi="Arial" w:cs="Arial"/>
          <w:sz w:val="20"/>
          <w:szCs w:val="20"/>
          <w:lang w:eastAsia="en-US"/>
        </w:rPr>
        <w:t>20</w:t>
      </w:r>
      <w:r w:rsidRPr="0095312A">
        <w:rPr>
          <w:rFonts w:ascii="Arial" w:hAnsi="Arial" w:cs="Arial"/>
          <w:sz w:val="20"/>
          <w:szCs w:val="20"/>
          <w:lang w:eastAsia="en-US"/>
        </w:rPr>
        <w:t>25 status absolventa oziroma enakovreden status.</w:t>
      </w:r>
    </w:p>
    <w:p w14:paraId="21740EEB" w14:textId="77777777" w:rsidR="009771CA" w:rsidRPr="0095312A" w:rsidRDefault="009771CA" w:rsidP="00BC6399">
      <w:pPr>
        <w:spacing w:line="276" w:lineRule="auto"/>
        <w:jc w:val="left"/>
        <w:rPr>
          <w:rFonts w:ascii="Arial" w:hAnsi="Arial" w:cs="Arial"/>
          <w:sz w:val="20"/>
          <w:szCs w:val="20"/>
          <w:lang w:eastAsia="en-US"/>
        </w:rPr>
      </w:pPr>
    </w:p>
    <w:p w14:paraId="18695E7B" w14:textId="0DA62735" w:rsidR="00EF2D99" w:rsidRPr="0095312A" w:rsidRDefault="009771CA" w:rsidP="00BC6399">
      <w:pPr>
        <w:spacing w:line="276" w:lineRule="auto"/>
        <w:jc w:val="left"/>
        <w:rPr>
          <w:rFonts w:ascii="Arial" w:hAnsi="Arial" w:cs="Arial"/>
          <w:b/>
          <w:bCs/>
          <w:sz w:val="20"/>
          <w:szCs w:val="20"/>
        </w:rPr>
      </w:pPr>
      <w:bookmarkStart w:id="8" w:name="_Hlk162600826"/>
      <w:r w:rsidRPr="0095312A">
        <w:rPr>
          <w:rFonts w:ascii="Arial" w:hAnsi="Arial" w:cs="Arial"/>
          <w:b/>
          <w:bCs/>
          <w:sz w:val="20"/>
          <w:szCs w:val="20"/>
        </w:rPr>
        <w:t xml:space="preserve">Obveznosti štipendista po zaključku študija </w:t>
      </w:r>
    </w:p>
    <w:p w14:paraId="583751E1" w14:textId="77777777" w:rsidR="00195F3E" w:rsidRDefault="009771CA" w:rsidP="00BC6399">
      <w:pPr>
        <w:spacing w:line="276" w:lineRule="auto"/>
        <w:rPr>
          <w:rFonts w:ascii="Arial" w:hAnsi="Arial" w:cs="Arial"/>
          <w:sz w:val="20"/>
          <w:szCs w:val="20"/>
        </w:rPr>
      </w:pPr>
      <w:r w:rsidRPr="0095312A">
        <w:rPr>
          <w:rFonts w:ascii="Arial" w:hAnsi="Arial" w:cs="Arial"/>
          <w:sz w:val="20"/>
          <w:szCs w:val="20"/>
        </w:rPr>
        <w:t xml:space="preserve">Prejemnik štipendije se zaveže, da bo študij zaključil in da bo </w:t>
      </w:r>
      <w:r w:rsidRPr="00EF2D99">
        <w:rPr>
          <w:rFonts w:ascii="Arial" w:hAnsi="Arial" w:cs="Arial"/>
          <w:sz w:val="20"/>
          <w:szCs w:val="20"/>
        </w:rPr>
        <w:t>predložil dokazilo o diplomi in pridobljenem nazivu.</w:t>
      </w:r>
      <w:r w:rsidRPr="0095312A">
        <w:rPr>
          <w:rFonts w:ascii="Arial" w:hAnsi="Arial" w:cs="Arial"/>
          <w:sz w:val="20"/>
          <w:szCs w:val="20"/>
        </w:rPr>
        <w:t xml:space="preserve"> </w:t>
      </w:r>
    </w:p>
    <w:p w14:paraId="70E00221" w14:textId="77777777" w:rsidR="00195F3E" w:rsidRDefault="00195F3E" w:rsidP="00BC6399">
      <w:pPr>
        <w:spacing w:line="276" w:lineRule="auto"/>
        <w:rPr>
          <w:rFonts w:ascii="Arial" w:hAnsi="Arial" w:cs="Arial"/>
          <w:sz w:val="20"/>
          <w:szCs w:val="20"/>
        </w:rPr>
      </w:pPr>
    </w:p>
    <w:p w14:paraId="54A91D01" w14:textId="77777777" w:rsidR="00195F3E" w:rsidRDefault="009771CA" w:rsidP="00BC6399">
      <w:pPr>
        <w:spacing w:line="276" w:lineRule="auto"/>
        <w:rPr>
          <w:rFonts w:ascii="Arial" w:hAnsi="Arial" w:cs="Arial"/>
          <w:sz w:val="20"/>
          <w:szCs w:val="20"/>
        </w:rPr>
      </w:pPr>
      <w:r w:rsidRPr="0095312A">
        <w:rPr>
          <w:rFonts w:ascii="Arial" w:hAnsi="Arial" w:cs="Arial"/>
          <w:sz w:val="20"/>
          <w:szCs w:val="20"/>
        </w:rPr>
        <w:t xml:space="preserve">Po zaključku študija </w:t>
      </w:r>
      <w:r w:rsidR="00FB1701" w:rsidRPr="0095312A">
        <w:rPr>
          <w:rFonts w:ascii="Arial" w:hAnsi="Arial" w:cs="Arial"/>
          <w:sz w:val="20"/>
          <w:szCs w:val="20"/>
        </w:rPr>
        <w:t>je</w:t>
      </w:r>
      <w:r w:rsidRPr="0095312A">
        <w:rPr>
          <w:rFonts w:ascii="Arial" w:hAnsi="Arial" w:cs="Arial"/>
          <w:sz w:val="20"/>
          <w:szCs w:val="20"/>
        </w:rPr>
        <w:t xml:space="preserve"> štipendist </w:t>
      </w:r>
      <w:r w:rsidR="00AE5BC3" w:rsidRPr="0095312A">
        <w:rPr>
          <w:rFonts w:ascii="Arial" w:hAnsi="Arial" w:cs="Arial"/>
          <w:sz w:val="20"/>
          <w:szCs w:val="20"/>
        </w:rPr>
        <w:t xml:space="preserve">še 3 leta </w:t>
      </w:r>
      <w:r w:rsidR="00FB1701" w:rsidRPr="0095312A">
        <w:rPr>
          <w:rFonts w:ascii="Arial" w:hAnsi="Arial" w:cs="Arial"/>
          <w:sz w:val="20"/>
          <w:szCs w:val="20"/>
        </w:rPr>
        <w:t xml:space="preserve">enkrat letno dolžan ministrstvu </w:t>
      </w:r>
      <w:r w:rsidR="00AE5BC3" w:rsidRPr="0095312A">
        <w:rPr>
          <w:rFonts w:ascii="Arial" w:hAnsi="Arial" w:cs="Arial"/>
          <w:sz w:val="20"/>
          <w:szCs w:val="20"/>
        </w:rPr>
        <w:t xml:space="preserve">na kratko </w:t>
      </w:r>
      <w:r w:rsidRPr="0095312A">
        <w:rPr>
          <w:rFonts w:ascii="Arial" w:hAnsi="Arial" w:cs="Arial"/>
          <w:sz w:val="20"/>
          <w:szCs w:val="20"/>
        </w:rPr>
        <w:t xml:space="preserve">poročati </w:t>
      </w:r>
      <w:r w:rsidR="00FB1701" w:rsidRPr="0095312A">
        <w:rPr>
          <w:rFonts w:ascii="Arial" w:hAnsi="Arial" w:cs="Arial"/>
          <w:sz w:val="20"/>
          <w:szCs w:val="20"/>
        </w:rPr>
        <w:t xml:space="preserve">o svojih poklicnih aktivnostih, </w:t>
      </w:r>
      <w:r w:rsidR="00AE5BC3" w:rsidRPr="0095312A">
        <w:rPr>
          <w:rFonts w:ascii="Arial" w:hAnsi="Arial" w:cs="Arial"/>
          <w:sz w:val="20"/>
          <w:szCs w:val="20"/>
        </w:rPr>
        <w:t>zaradi</w:t>
      </w:r>
      <w:r w:rsidRPr="0095312A">
        <w:rPr>
          <w:rFonts w:ascii="Arial" w:hAnsi="Arial" w:cs="Arial"/>
          <w:sz w:val="20"/>
          <w:szCs w:val="20"/>
        </w:rPr>
        <w:t xml:space="preserve"> evalvacij</w:t>
      </w:r>
      <w:r w:rsidR="00AE5BC3" w:rsidRPr="0095312A">
        <w:rPr>
          <w:rFonts w:ascii="Arial" w:hAnsi="Arial" w:cs="Arial"/>
          <w:sz w:val="20"/>
          <w:szCs w:val="20"/>
        </w:rPr>
        <w:t>e</w:t>
      </w:r>
      <w:r w:rsidRPr="0095312A">
        <w:rPr>
          <w:rFonts w:ascii="Arial" w:hAnsi="Arial" w:cs="Arial"/>
          <w:sz w:val="20"/>
          <w:szCs w:val="20"/>
        </w:rPr>
        <w:t xml:space="preserve"> učinkov in vrednotenj</w:t>
      </w:r>
      <w:r w:rsidR="00AE5BC3" w:rsidRPr="0095312A">
        <w:rPr>
          <w:rFonts w:ascii="Arial" w:hAnsi="Arial" w:cs="Arial"/>
          <w:sz w:val="20"/>
          <w:szCs w:val="20"/>
        </w:rPr>
        <w:t>a</w:t>
      </w:r>
      <w:r w:rsidRPr="0095312A">
        <w:rPr>
          <w:rFonts w:ascii="Arial" w:hAnsi="Arial" w:cs="Arial"/>
          <w:sz w:val="20"/>
          <w:szCs w:val="20"/>
        </w:rPr>
        <w:t xml:space="preserve"> ciljev</w:t>
      </w:r>
      <w:r w:rsidR="00FB1701" w:rsidRPr="0095312A">
        <w:rPr>
          <w:rFonts w:ascii="Arial" w:hAnsi="Arial" w:cs="Arial"/>
          <w:sz w:val="20"/>
          <w:szCs w:val="20"/>
        </w:rPr>
        <w:t xml:space="preserve"> štipendiranja</w:t>
      </w:r>
      <w:r w:rsidRPr="0095312A">
        <w:rPr>
          <w:rFonts w:ascii="Arial" w:hAnsi="Arial" w:cs="Arial"/>
          <w:sz w:val="20"/>
          <w:szCs w:val="20"/>
        </w:rPr>
        <w:t>.</w:t>
      </w:r>
      <w:r w:rsidR="00DF26A9">
        <w:rPr>
          <w:rFonts w:ascii="Arial" w:hAnsi="Arial" w:cs="Arial"/>
          <w:sz w:val="20"/>
          <w:szCs w:val="20"/>
        </w:rPr>
        <w:t xml:space="preserve"> </w:t>
      </w:r>
    </w:p>
    <w:p w14:paraId="51CDAF45" w14:textId="77777777" w:rsidR="00195F3E" w:rsidRDefault="00195F3E" w:rsidP="00BC6399">
      <w:pPr>
        <w:spacing w:line="276" w:lineRule="auto"/>
        <w:rPr>
          <w:rFonts w:ascii="Arial" w:hAnsi="Arial" w:cs="Arial"/>
          <w:sz w:val="20"/>
          <w:szCs w:val="20"/>
        </w:rPr>
      </w:pPr>
    </w:p>
    <w:p w14:paraId="7F3EBA0C" w14:textId="76CA8142" w:rsidR="009771CA" w:rsidRPr="0095312A" w:rsidRDefault="00BC0B98" w:rsidP="00BC6399">
      <w:pPr>
        <w:spacing w:line="276" w:lineRule="auto"/>
        <w:rPr>
          <w:rFonts w:ascii="Arial" w:hAnsi="Arial" w:cs="Arial"/>
          <w:sz w:val="20"/>
          <w:szCs w:val="20"/>
        </w:rPr>
      </w:pPr>
      <w:r w:rsidRPr="0095312A">
        <w:rPr>
          <w:rFonts w:ascii="Arial" w:hAnsi="Arial" w:cs="Arial"/>
          <w:sz w:val="20"/>
          <w:szCs w:val="20"/>
        </w:rPr>
        <w:t xml:space="preserve">V primeru neizpolnjevanja obveznosti </w:t>
      </w:r>
      <w:r w:rsidR="00AE5BC3" w:rsidRPr="0095312A">
        <w:rPr>
          <w:rFonts w:ascii="Arial" w:hAnsi="Arial" w:cs="Arial"/>
          <w:sz w:val="20"/>
          <w:szCs w:val="20"/>
        </w:rPr>
        <w:t xml:space="preserve">oziroma </w:t>
      </w:r>
      <w:proofErr w:type="spellStart"/>
      <w:r w:rsidR="00AE5BC3" w:rsidRPr="0095312A">
        <w:rPr>
          <w:rFonts w:ascii="Arial" w:hAnsi="Arial" w:cs="Arial"/>
          <w:sz w:val="20"/>
          <w:szCs w:val="20"/>
        </w:rPr>
        <w:t>nedokončanja</w:t>
      </w:r>
      <w:proofErr w:type="spellEnd"/>
      <w:r w:rsidR="00AE5BC3" w:rsidRPr="0095312A">
        <w:rPr>
          <w:rFonts w:ascii="Arial" w:hAnsi="Arial" w:cs="Arial"/>
          <w:sz w:val="20"/>
          <w:szCs w:val="20"/>
        </w:rPr>
        <w:t xml:space="preserve"> študija </w:t>
      </w:r>
      <w:r w:rsidRPr="0095312A">
        <w:rPr>
          <w:rFonts w:ascii="Arial" w:hAnsi="Arial" w:cs="Arial"/>
          <w:sz w:val="20"/>
          <w:szCs w:val="20"/>
        </w:rPr>
        <w:t xml:space="preserve">mora štipendist vrniti izplačana sredstva z zakonitimi zamudnimi obrestmi. </w:t>
      </w:r>
    </w:p>
    <w:bookmarkEnd w:id="8"/>
    <w:p w14:paraId="779D0011" w14:textId="77777777" w:rsidR="009771CA" w:rsidRPr="0095312A" w:rsidRDefault="009771CA" w:rsidP="00BC6399">
      <w:pPr>
        <w:spacing w:line="276" w:lineRule="auto"/>
        <w:rPr>
          <w:rFonts w:ascii="Arial" w:hAnsi="Arial" w:cs="Arial"/>
          <w:sz w:val="20"/>
          <w:szCs w:val="20"/>
        </w:rPr>
      </w:pPr>
    </w:p>
    <w:p w14:paraId="6A83F381" w14:textId="592EAFB5" w:rsidR="00EF2D99" w:rsidRPr="00EF2D99" w:rsidRDefault="00647AC4" w:rsidP="00BC6399">
      <w:pPr>
        <w:pStyle w:val="Style2"/>
        <w:numPr>
          <w:ilvl w:val="0"/>
          <w:numId w:val="0"/>
        </w:numPr>
        <w:spacing w:line="276" w:lineRule="auto"/>
        <w:ind w:left="1080" w:hanging="1080"/>
        <w:contextualSpacing/>
        <w:jc w:val="both"/>
        <w:rPr>
          <w:rFonts w:ascii="Arial" w:hAnsi="Arial" w:cs="Arial"/>
          <w:b/>
          <w:sz w:val="20"/>
          <w:szCs w:val="20"/>
        </w:rPr>
      </w:pPr>
      <w:r w:rsidRPr="0095312A">
        <w:rPr>
          <w:rFonts w:ascii="Arial" w:hAnsi="Arial" w:cs="Arial"/>
          <w:b/>
          <w:sz w:val="20"/>
          <w:szCs w:val="20"/>
        </w:rPr>
        <w:t>Štipendija za študij</w:t>
      </w:r>
      <w:r w:rsidR="00EF2D99">
        <w:rPr>
          <w:rFonts w:ascii="Arial" w:hAnsi="Arial" w:cs="Arial"/>
          <w:b/>
          <w:sz w:val="20"/>
          <w:szCs w:val="20"/>
        </w:rPr>
        <w:t>:</w:t>
      </w:r>
    </w:p>
    <w:p w14:paraId="723F7D1D" w14:textId="277DC029" w:rsidR="00647AC4" w:rsidRPr="0095312A" w:rsidRDefault="00647AC4" w:rsidP="00BC6399">
      <w:pPr>
        <w:pStyle w:val="Odstavekseznama"/>
        <w:numPr>
          <w:ilvl w:val="0"/>
          <w:numId w:val="14"/>
        </w:numPr>
        <w:spacing w:after="0"/>
        <w:jc w:val="both"/>
        <w:rPr>
          <w:rFonts w:ascii="Arial" w:hAnsi="Arial" w:cs="Arial"/>
          <w:sz w:val="20"/>
          <w:szCs w:val="20"/>
        </w:rPr>
      </w:pPr>
      <w:r w:rsidRPr="0095312A">
        <w:rPr>
          <w:rFonts w:ascii="Arial" w:hAnsi="Arial" w:cs="Arial"/>
          <w:sz w:val="20"/>
          <w:szCs w:val="20"/>
        </w:rPr>
        <w:t>štipendija se podeli od letnika študija, v katerega se prijavitelj vpiše v študijskem letu</w:t>
      </w:r>
      <w:r w:rsidR="00500FA6" w:rsidRPr="0095312A">
        <w:rPr>
          <w:rFonts w:ascii="Arial" w:hAnsi="Arial" w:cs="Arial"/>
          <w:sz w:val="20"/>
          <w:szCs w:val="20"/>
        </w:rPr>
        <w:t xml:space="preserve"> </w:t>
      </w:r>
      <w:r w:rsidR="00CC352A" w:rsidRPr="0095312A">
        <w:rPr>
          <w:rFonts w:ascii="Arial" w:hAnsi="Arial" w:cs="Arial"/>
          <w:sz w:val="20"/>
          <w:szCs w:val="20"/>
        </w:rPr>
        <w:t>2024/2025</w:t>
      </w:r>
      <w:r w:rsidRPr="0095312A">
        <w:rPr>
          <w:rFonts w:ascii="Arial" w:hAnsi="Arial" w:cs="Arial"/>
          <w:sz w:val="20"/>
          <w:szCs w:val="20"/>
        </w:rPr>
        <w:t>, za eno celo stopnjo študija;</w:t>
      </w:r>
    </w:p>
    <w:p w14:paraId="08AFBB26" w14:textId="715FB028" w:rsidR="00647AC4" w:rsidRPr="0095312A" w:rsidRDefault="00647AC4" w:rsidP="00BC6399">
      <w:pPr>
        <w:pStyle w:val="Odstavekseznama"/>
        <w:numPr>
          <w:ilvl w:val="0"/>
          <w:numId w:val="14"/>
        </w:numPr>
        <w:spacing w:after="0"/>
        <w:jc w:val="both"/>
        <w:rPr>
          <w:rFonts w:ascii="Arial" w:hAnsi="Arial" w:cs="Arial"/>
          <w:sz w:val="20"/>
          <w:szCs w:val="20"/>
        </w:rPr>
      </w:pPr>
      <w:r w:rsidRPr="0095312A">
        <w:rPr>
          <w:rFonts w:ascii="Arial" w:hAnsi="Arial" w:cs="Arial"/>
          <w:sz w:val="20"/>
          <w:szCs w:val="20"/>
        </w:rPr>
        <w:t xml:space="preserve">štipendiranje lahko traja največ toliko študijskih let brez absolventskega staža, kolikor jih je predpisanih s programom, za katerega se prijavitelj prijavlja, vendar ne več kot za </w:t>
      </w:r>
      <w:r w:rsidR="0064349E" w:rsidRPr="0095312A">
        <w:rPr>
          <w:rFonts w:ascii="Arial" w:hAnsi="Arial" w:cs="Arial"/>
          <w:sz w:val="20"/>
          <w:szCs w:val="20"/>
        </w:rPr>
        <w:t>tri</w:t>
      </w:r>
      <w:r w:rsidRPr="0095312A">
        <w:rPr>
          <w:rFonts w:ascii="Arial" w:hAnsi="Arial" w:cs="Arial"/>
          <w:sz w:val="20"/>
          <w:szCs w:val="20"/>
        </w:rPr>
        <w:t xml:space="preserve"> študijsk</w:t>
      </w:r>
      <w:r w:rsidR="0064349E" w:rsidRPr="0095312A">
        <w:rPr>
          <w:rFonts w:ascii="Arial" w:hAnsi="Arial" w:cs="Arial"/>
          <w:sz w:val="20"/>
          <w:szCs w:val="20"/>
        </w:rPr>
        <w:t>a</w:t>
      </w:r>
      <w:r w:rsidRPr="0095312A">
        <w:rPr>
          <w:rFonts w:ascii="Arial" w:hAnsi="Arial" w:cs="Arial"/>
          <w:sz w:val="20"/>
          <w:szCs w:val="20"/>
        </w:rPr>
        <w:t xml:space="preserve"> let</w:t>
      </w:r>
      <w:r w:rsidR="0064349E" w:rsidRPr="0095312A">
        <w:rPr>
          <w:rFonts w:ascii="Arial" w:hAnsi="Arial" w:cs="Arial"/>
          <w:sz w:val="20"/>
          <w:szCs w:val="20"/>
        </w:rPr>
        <w:t>a</w:t>
      </w:r>
      <w:r w:rsidRPr="0095312A">
        <w:rPr>
          <w:rFonts w:ascii="Arial" w:hAnsi="Arial" w:cs="Arial"/>
          <w:sz w:val="20"/>
          <w:szCs w:val="20"/>
        </w:rPr>
        <w:t>;</w:t>
      </w:r>
    </w:p>
    <w:p w14:paraId="58AB4CC9" w14:textId="71263C2D" w:rsidR="00647AC4" w:rsidRPr="0095312A" w:rsidRDefault="00647AC4" w:rsidP="00BC6399">
      <w:pPr>
        <w:pStyle w:val="Odstavekseznama"/>
        <w:numPr>
          <w:ilvl w:val="0"/>
          <w:numId w:val="14"/>
        </w:numPr>
        <w:spacing w:after="0"/>
        <w:jc w:val="both"/>
        <w:rPr>
          <w:rFonts w:ascii="Arial" w:hAnsi="Arial" w:cs="Arial"/>
          <w:sz w:val="20"/>
          <w:szCs w:val="20"/>
        </w:rPr>
      </w:pPr>
      <w:r w:rsidRPr="0095312A">
        <w:rPr>
          <w:rFonts w:ascii="Arial" w:hAnsi="Arial" w:cs="Arial"/>
          <w:sz w:val="20"/>
          <w:szCs w:val="20"/>
        </w:rPr>
        <w:t xml:space="preserve">štipendija se </w:t>
      </w:r>
      <w:r w:rsidRPr="0095312A">
        <w:rPr>
          <w:rFonts w:ascii="Arial" w:hAnsi="Arial" w:cs="Arial"/>
          <w:b/>
          <w:bCs/>
          <w:sz w:val="20"/>
          <w:szCs w:val="20"/>
        </w:rPr>
        <w:t>ne</w:t>
      </w:r>
      <w:r w:rsidRPr="0095312A">
        <w:rPr>
          <w:rFonts w:ascii="Arial" w:hAnsi="Arial" w:cs="Arial"/>
          <w:sz w:val="20"/>
          <w:szCs w:val="20"/>
        </w:rPr>
        <w:t xml:space="preserve"> podeljuje za absolventski oziroma temu primerljiv </w:t>
      </w:r>
      <w:r w:rsidR="00FB1701" w:rsidRPr="0095312A">
        <w:rPr>
          <w:rFonts w:ascii="Arial" w:hAnsi="Arial" w:cs="Arial"/>
          <w:sz w:val="20"/>
          <w:szCs w:val="20"/>
        </w:rPr>
        <w:t>status</w:t>
      </w:r>
      <w:r w:rsidRPr="0095312A">
        <w:rPr>
          <w:rFonts w:ascii="Arial" w:hAnsi="Arial" w:cs="Arial"/>
          <w:sz w:val="20"/>
          <w:szCs w:val="20"/>
        </w:rPr>
        <w:t>.</w:t>
      </w:r>
    </w:p>
    <w:p w14:paraId="3EADACC3" w14:textId="77777777" w:rsidR="00647AC4" w:rsidRPr="0095312A" w:rsidRDefault="00647AC4" w:rsidP="00BC6399">
      <w:pPr>
        <w:pStyle w:val="Style2"/>
        <w:numPr>
          <w:ilvl w:val="0"/>
          <w:numId w:val="0"/>
        </w:numPr>
        <w:spacing w:line="276" w:lineRule="auto"/>
        <w:ind w:left="720"/>
        <w:contextualSpacing/>
        <w:jc w:val="both"/>
        <w:rPr>
          <w:rFonts w:ascii="Arial" w:hAnsi="Arial" w:cs="Arial"/>
          <w:bCs/>
          <w:sz w:val="20"/>
          <w:szCs w:val="20"/>
        </w:rPr>
      </w:pPr>
    </w:p>
    <w:p w14:paraId="27C98457" w14:textId="30BF93AE" w:rsidR="00647AC4" w:rsidRPr="0095312A" w:rsidDel="00EF2D99" w:rsidRDefault="00647AC4" w:rsidP="00BC6399">
      <w:pPr>
        <w:pStyle w:val="Navadensplet"/>
        <w:spacing w:after="0" w:line="276" w:lineRule="auto"/>
        <w:contextualSpacing/>
        <w:jc w:val="both"/>
        <w:rPr>
          <w:rFonts w:ascii="Arial" w:hAnsi="Arial" w:cs="Arial"/>
          <w:color w:val="auto"/>
          <w:sz w:val="20"/>
          <w:szCs w:val="20"/>
        </w:rPr>
      </w:pPr>
      <w:r w:rsidRPr="0095312A" w:rsidDel="00EF2D99">
        <w:rPr>
          <w:rFonts w:ascii="Arial" w:eastAsiaTheme="minorHAnsi" w:hAnsi="Arial" w:cs="Arial"/>
          <w:b/>
          <w:color w:val="auto"/>
          <w:sz w:val="20"/>
          <w:szCs w:val="20"/>
          <w:lang w:eastAsia="en-US"/>
        </w:rPr>
        <w:t>Namen javnega razpisa</w:t>
      </w:r>
      <w:r w:rsidRPr="0095312A" w:rsidDel="00EF2D99">
        <w:rPr>
          <w:rFonts w:ascii="Arial" w:eastAsiaTheme="minorHAnsi" w:hAnsi="Arial" w:cs="Arial"/>
          <w:color w:val="auto"/>
          <w:sz w:val="20"/>
          <w:szCs w:val="20"/>
          <w:lang w:eastAsia="en-US"/>
        </w:rPr>
        <w:t xml:space="preserve"> je d</w:t>
      </w:r>
      <w:r w:rsidRPr="0095312A" w:rsidDel="00EF2D99">
        <w:rPr>
          <w:rFonts w:ascii="Arial" w:hAnsi="Arial" w:cs="Arial"/>
          <w:color w:val="auto"/>
          <w:sz w:val="20"/>
          <w:szCs w:val="20"/>
        </w:rPr>
        <w:t xml:space="preserve">vig poklicnih kompetenc na vseh področjih kulture in v ta namen vlaganje v izobraževanje, usposabljanje za spretnosti in vseživljenjsko učenje. </w:t>
      </w:r>
      <w:bookmarkStart w:id="9" w:name="_Hlk158894901"/>
      <w:r w:rsidRPr="0095312A" w:rsidDel="00EF2D99">
        <w:rPr>
          <w:rFonts w:ascii="Arial" w:hAnsi="Arial" w:cs="Arial"/>
          <w:color w:val="auto"/>
          <w:sz w:val="20"/>
          <w:szCs w:val="20"/>
        </w:rPr>
        <w:t xml:space="preserve">V okviru javnega razpisa se zagotavlja pridobivanje znanja, kompetenc in spretnosti, ki bodo vključenim v formalno izobraževanje zagotavljale uspešno vključevanje na trg dela in v družbo ter </w:t>
      </w:r>
      <w:r w:rsidR="00E30739" w:rsidRPr="0095312A" w:rsidDel="00EF2D99">
        <w:rPr>
          <w:rFonts w:ascii="Arial" w:hAnsi="Arial" w:cs="Arial"/>
          <w:color w:val="auto"/>
          <w:sz w:val="20"/>
          <w:szCs w:val="20"/>
        </w:rPr>
        <w:t xml:space="preserve">pomagale </w:t>
      </w:r>
      <w:r w:rsidRPr="0095312A" w:rsidDel="00EF2D99">
        <w:rPr>
          <w:rFonts w:ascii="Arial" w:hAnsi="Arial" w:cs="Arial"/>
          <w:color w:val="auto"/>
          <w:sz w:val="20"/>
          <w:szCs w:val="20"/>
        </w:rPr>
        <w:t xml:space="preserve">pri </w:t>
      </w:r>
      <w:r w:rsidR="00FB1701" w:rsidRPr="0095312A" w:rsidDel="00EF2D99">
        <w:rPr>
          <w:rFonts w:ascii="Arial" w:hAnsi="Arial" w:cs="Arial"/>
          <w:color w:val="auto"/>
          <w:sz w:val="20"/>
          <w:szCs w:val="20"/>
        </w:rPr>
        <w:t xml:space="preserve">razvijanju in </w:t>
      </w:r>
      <w:r w:rsidRPr="0095312A" w:rsidDel="00EF2D99">
        <w:rPr>
          <w:rFonts w:ascii="Arial" w:hAnsi="Arial" w:cs="Arial"/>
          <w:color w:val="auto"/>
          <w:sz w:val="20"/>
          <w:szCs w:val="20"/>
        </w:rPr>
        <w:t xml:space="preserve">ohranjanju poklicne kariere. Z ukrepi na tem področju se zapolnjujejo vrzeli obstoječega izobraževalnega sistema, in sicer z usposabljanji za specifične umetniške poklice ter druge poklice v kulturi. Pridobivanje kompetenc skozi usposabljanja pomeni tudi zagotavljanje </w:t>
      </w:r>
      <w:r w:rsidRPr="0095312A" w:rsidDel="00EF2D99">
        <w:rPr>
          <w:rFonts w:ascii="Arial" w:hAnsi="Arial" w:cs="Arial"/>
          <w:color w:val="auto"/>
          <w:sz w:val="20"/>
          <w:szCs w:val="20"/>
        </w:rPr>
        <w:lastRenderedPageBreak/>
        <w:t>pogojev za večjo kulturno ustvarjalnost, ki je ena izmed elementov uspešnejšega prodora na trg dela.</w:t>
      </w:r>
    </w:p>
    <w:p w14:paraId="368338A2" w14:textId="40913EC5" w:rsidR="00F13D60" w:rsidRPr="0095312A" w:rsidDel="00EF2D99" w:rsidRDefault="00F13D60" w:rsidP="00BC6399">
      <w:pPr>
        <w:pStyle w:val="Navadensplet"/>
        <w:spacing w:after="0" w:line="276" w:lineRule="auto"/>
        <w:contextualSpacing/>
        <w:jc w:val="both"/>
        <w:rPr>
          <w:rFonts w:ascii="Arial" w:hAnsi="Arial" w:cs="Arial"/>
          <w:color w:val="auto"/>
          <w:sz w:val="20"/>
          <w:szCs w:val="20"/>
        </w:rPr>
      </w:pPr>
    </w:p>
    <w:p w14:paraId="4948F494" w14:textId="7392AB21" w:rsidR="00647AC4" w:rsidRPr="0095312A" w:rsidDel="00EF2D99" w:rsidRDefault="00647AC4" w:rsidP="00BC6399">
      <w:pPr>
        <w:autoSpaceDE w:val="0"/>
        <w:autoSpaceDN w:val="0"/>
        <w:adjustRightInd w:val="0"/>
        <w:spacing w:line="276" w:lineRule="auto"/>
        <w:contextualSpacing/>
        <w:rPr>
          <w:rFonts w:ascii="Arial" w:hAnsi="Arial" w:cs="Arial"/>
          <w:b/>
          <w:sz w:val="20"/>
          <w:szCs w:val="20"/>
        </w:rPr>
      </w:pPr>
      <w:r w:rsidRPr="0095312A" w:rsidDel="00EF2D99">
        <w:rPr>
          <w:rFonts w:ascii="Arial" w:hAnsi="Arial" w:cs="Arial"/>
          <w:b/>
          <w:sz w:val="20"/>
          <w:szCs w:val="20"/>
        </w:rPr>
        <w:t>Javni razpis bo zasledoval cilje, ki:</w:t>
      </w:r>
    </w:p>
    <w:p w14:paraId="0EDBB918" w14:textId="357C3B84" w:rsidR="00647AC4" w:rsidRPr="0095312A" w:rsidDel="00EF2D99" w:rsidRDefault="00647AC4" w:rsidP="00BC6399">
      <w:pPr>
        <w:pStyle w:val="Odstavekseznama"/>
        <w:numPr>
          <w:ilvl w:val="0"/>
          <w:numId w:val="17"/>
        </w:numPr>
        <w:spacing w:after="0"/>
        <w:jc w:val="both"/>
        <w:rPr>
          <w:rFonts w:ascii="Arial" w:hAnsi="Arial" w:cs="Arial"/>
          <w:sz w:val="20"/>
          <w:szCs w:val="20"/>
        </w:rPr>
      </w:pPr>
      <w:r w:rsidRPr="0095312A" w:rsidDel="00EF2D99">
        <w:rPr>
          <w:rFonts w:ascii="Arial" w:hAnsi="Arial" w:cs="Arial"/>
          <w:sz w:val="20"/>
          <w:szCs w:val="20"/>
        </w:rPr>
        <w:t>spodbujajo k dodatnemu izobraževanju na področju kulture,</w:t>
      </w:r>
    </w:p>
    <w:p w14:paraId="1E5893B4" w14:textId="30BAA9E6" w:rsidR="00647AC4" w:rsidRPr="0095312A" w:rsidDel="00EF2D99" w:rsidRDefault="00647AC4" w:rsidP="00BC6399">
      <w:pPr>
        <w:pStyle w:val="Odstavekseznama"/>
        <w:numPr>
          <w:ilvl w:val="0"/>
          <w:numId w:val="17"/>
        </w:numPr>
        <w:spacing w:after="0"/>
        <w:jc w:val="both"/>
        <w:rPr>
          <w:rFonts w:ascii="Arial" w:hAnsi="Arial" w:cs="Arial"/>
          <w:sz w:val="20"/>
          <w:szCs w:val="20"/>
        </w:rPr>
      </w:pPr>
      <w:r w:rsidRPr="0095312A" w:rsidDel="00EF2D99">
        <w:rPr>
          <w:rFonts w:ascii="Arial" w:hAnsi="Arial" w:cs="Arial"/>
          <w:sz w:val="20"/>
          <w:szCs w:val="20"/>
        </w:rPr>
        <w:t xml:space="preserve">zagotavljajo večjo dostopnost različnih oblik izobraževanja </w:t>
      </w:r>
      <w:r w:rsidR="002076E9" w:rsidRPr="0095312A" w:rsidDel="00EF2D99">
        <w:rPr>
          <w:rFonts w:ascii="Arial" w:hAnsi="Arial" w:cs="Arial"/>
          <w:sz w:val="20"/>
          <w:szCs w:val="20"/>
        </w:rPr>
        <w:t xml:space="preserve">s področja kulture </w:t>
      </w:r>
      <w:r w:rsidR="00A862C1" w:rsidRPr="0095312A" w:rsidDel="00EF2D99">
        <w:rPr>
          <w:rFonts w:ascii="Arial" w:hAnsi="Arial" w:cs="Arial"/>
          <w:sz w:val="20"/>
          <w:szCs w:val="20"/>
        </w:rPr>
        <w:t>t</w:t>
      </w:r>
      <w:r w:rsidRPr="0095312A" w:rsidDel="00EF2D99">
        <w:rPr>
          <w:rFonts w:ascii="Arial" w:hAnsi="Arial" w:cs="Arial"/>
          <w:sz w:val="20"/>
          <w:szCs w:val="20"/>
        </w:rPr>
        <w:t>er</w:t>
      </w:r>
    </w:p>
    <w:p w14:paraId="20B64957" w14:textId="5EF2EA70" w:rsidR="00C418B6" w:rsidRPr="00BB6E97" w:rsidRDefault="00647AC4" w:rsidP="00BC6399">
      <w:pPr>
        <w:pStyle w:val="Odstavekseznama"/>
        <w:numPr>
          <w:ilvl w:val="0"/>
          <w:numId w:val="17"/>
        </w:numPr>
        <w:spacing w:after="0"/>
        <w:jc w:val="both"/>
        <w:rPr>
          <w:rFonts w:ascii="Arial" w:hAnsi="Arial" w:cs="Arial"/>
          <w:sz w:val="20"/>
          <w:szCs w:val="20"/>
        </w:rPr>
      </w:pPr>
      <w:r w:rsidRPr="0095312A" w:rsidDel="00EF2D99">
        <w:rPr>
          <w:rFonts w:ascii="Arial" w:hAnsi="Arial" w:cs="Arial"/>
          <w:sz w:val="20"/>
          <w:szCs w:val="20"/>
        </w:rPr>
        <w:t>dvigujejo specifična znanja in usposobljenosti.</w:t>
      </w:r>
    </w:p>
    <w:p w14:paraId="44CE7561" w14:textId="77777777" w:rsidR="00FB1701" w:rsidRPr="0095312A" w:rsidRDefault="00FB1701" w:rsidP="00BC6399">
      <w:pPr>
        <w:pStyle w:val="Odstavekseznama"/>
        <w:spacing w:after="0"/>
        <w:ind w:left="360"/>
        <w:jc w:val="both"/>
        <w:rPr>
          <w:rFonts w:ascii="Arial" w:hAnsi="Arial" w:cs="Arial"/>
          <w:sz w:val="20"/>
          <w:szCs w:val="20"/>
        </w:rPr>
      </w:pPr>
    </w:p>
    <w:bookmarkEnd w:id="9"/>
    <w:p w14:paraId="15AE33AA" w14:textId="77777777" w:rsidR="00647AC4" w:rsidRPr="0095312A" w:rsidRDefault="00647AC4" w:rsidP="00BC6399">
      <w:pPr>
        <w:numPr>
          <w:ilvl w:val="0"/>
          <w:numId w:val="1"/>
        </w:numPr>
        <w:spacing w:line="276" w:lineRule="auto"/>
        <w:contextualSpacing/>
        <w:jc w:val="left"/>
        <w:rPr>
          <w:rFonts w:ascii="Arial" w:hAnsi="Arial" w:cs="Arial"/>
          <w:b/>
          <w:sz w:val="20"/>
          <w:szCs w:val="20"/>
        </w:rPr>
      </w:pPr>
      <w:r w:rsidRPr="0095312A">
        <w:rPr>
          <w:rFonts w:ascii="Arial" w:hAnsi="Arial" w:cs="Arial"/>
          <w:b/>
          <w:sz w:val="20"/>
          <w:szCs w:val="20"/>
        </w:rPr>
        <w:t>Pogoji za prijavo na javni razpis</w:t>
      </w:r>
    </w:p>
    <w:p w14:paraId="5700B2A9" w14:textId="77777777" w:rsidR="00647AC4" w:rsidRPr="0095312A" w:rsidRDefault="00647AC4" w:rsidP="00BC6399">
      <w:pPr>
        <w:spacing w:line="276" w:lineRule="auto"/>
        <w:contextualSpacing/>
        <w:rPr>
          <w:rFonts w:ascii="Arial" w:hAnsi="Arial" w:cs="Arial"/>
          <w:b/>
          <w:sz w:val="20"/>
          <w:szCs w:val="20"/>
        </w:rPr>
      </w:pPr>
    </w:p>
    <w:p w14:paraId="50D2D62F" w14:textId="77777777" w:rsidR="00647AC4" w:rsidRPr="0095312A" w:rsidRDefault="00647AC4" w:rsidP="00BC6399">
      <w:pPr>
        <w:spacing w:line="276" w:lineRule="auto"/>
        <w:contextualSpacing/>
        <w:rPr>
          <w:rFonts w:ascii="Arial" w:hAnsi="Arial" w:cs="Arial"/>
          <w:b/>
          <w:sz w:val="20"/>
          <w:szCs w:val="20"/>
        </w:rPr>
      </w:pPr>
      <w:r w:rsidRPr="0095312A">
        <w:rPr>
          <w:rFonts w:ascii="Arial" w:hAnsi="Arial" w:cs="Arial"/>
          <w:b/>
          <w:sz w:val="20"/>
          <w:szCs w:val="20"/>
        </w:rPr>
        <w:t xml:space="preserve">Prijavitelj mora izpolnjevati naslednje pogoje: </w:t>
      </w:r>
    </w:p>
    <w:p w14:paraId="436FAC48" w14:textId="77777777" w:rsidR="00647AC4" w:rsidRPr="0095312A" w:rsidRDefault="00647AC4"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na javni razpis je podal le eno vlogo (za eno štipendijo za eno stopnjo podiplomskega študija v tujini);</w:t>
      </w:r>
    </w:p>
    <w:p w14:paraId="2E310C84" w14:textId="77777777" w:rsidR="00647AC4" w:rsidRPr="0095312A" w:rsidRDefault="00647AC4"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ima stalno prebivališče v Republiki Sloveniji;</w:t>
      </w:r>
    </w:p>
    <w:p w14:paraId="1F6D3116" w14:textId="77777777" w:rsidR="00195F3E" w:rsidRPr="0095312A" w:rsidRDefault="00195F3E"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v času študija bo prebival v državi, v kateri se izvaja študij;</w:t>
      </w:r>
    </w:p>
    <w:p w14:paraId="20323823" w14:textId="77777777" w:rsidR="00195F3E" w:rsidRPr="0095312A" w:rsidRDefault="00195F3E"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je rojen v letu od vključno 2006 do vključno 1989;</w:t>
      </w:r>
    </w:p>
    <w:p w14:paraId="6C62469F" w14:textId="56A79FF7" w:rsidR="00AE271B" w:rsidRPr="0095312A" w:rsidRDefault="00AE5BC3"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ima</w:t>
      </w:r>
      <w:r w:rsidR="00AE271B" w:rsidRPr="0095312A">
        <w:rPr>
          <w:rFonts w:ascii="Arial" w:hAnsi="Arial" w:cs="Arial"/>
          <w:sz w:val="20"/>
          <w:szCs w:val="20"/>
        </w:rPr>
        <w:t xml:space="preserve"> v času štipendiranja status rednega študenta za polni študijski čas in izpolnjuje splošna pravila iz </w:t>
      </w:r>
      <w:r w:rsidR="00B30043" w:rsidRPr="0095312A">
        <w:rPr>
          <w:rFonts w:ascii="Arial" w:hAnsi="Arial" w:cs="Arial"/>
          <w:sz w:val="20"/>
          <w:szCs w:val="20"/>
        </w:rPr>
        <w:t xml:space="preserve">1. in </w:t>
      </w:r>
      <w:r w:rsidR="00AE271B" w:rsidRPr="0095312A">
        <w:rPr>
          <w:rFonts w:ascii="Arial" w:hAnsi="Arial" w:cs="Arial"/>
          <w:sz w:val="20"/>
          <w:szCs w:val="20"/>
        </w:rPr>
        <w:t>3. točke razpisa</w:t>
      </w:r>
      <w:r w:rsidR="00B30043" w:rsidRPr="0095312A">
        <w:rPr>
          <w:rFonts w:ascii="Arial" w:hAnsi="Arial" w:cs="Arial"/>
          <w:sz w:val="20"/>
          <w:szCs w:val="20"/>
        </w:rPr>
        <w:t xml:space="preserve"> in </w:t>
      </w:r>
      <w:r w:rsidRPr="0095312A">
        <w:rPr>
          <w:rFonts w:ascii="Arial" w:hAnsi="Arial" w:cs="Arial"/>
          <w:sz w:val="20"/>
          <w:szCs w:val="20"/>
        </w:rPr>
        <w:t xml:space="preserve">za vsako obdobje štipendiranja odda </w:t>
      </w:r>
      <w:r w:rsidR="00B30043" w:rsidRPr="0095312A">
        <w:rPr>
          <w:rFonts w:ascii="Arial" w:hAnsi="Arial" w:cs="Arial"/>
          <w:sz w:val="20"/>
          <w:szCs w:val="20"/>
        </w:rPr>
        <w:t>potrdilo o vpisu</w:t>
      </w:r>
      <w:r w:rsidR="00AE271B" w:rsidRPr="0095312A">
        <w:rPr>
          <w:rFonts w:ascii="Arial" w:hAnsi="Arial" w:cs="Arial"/>
          <w:sz w:val="20"/>
          <w:szCs w:val="20"/>
        </w:rPr>
        <w:t>;</w:t>
      </w:r>
    </w:p>
    <w:p w14:paraId="3FA18E3D" w14:textId="77777777" w:rsidR="00195F3E" w:rsidRPr="0095312A" w:rsidRDefault="00195F3E"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prijavitelj je sprejet ali vpisan na podiplomski (magistrski ali doktorski) študij oziroma v 4. ali višji letnik enovitega magistrskega študija v tujini v študijskem letu 2024/2025, ki poteka v okviru javno veljavnega (akreditiranega) programa, za katerega bo pridobil javno priznano stopnjo izobrazbe (dokazuje se s potrdilom o vpisu v študijski program in dokazilom o javni veljavnosti študija);</w:t>
      </w:r>
    </w:p>
    <w:p w14:paraId="7622460A" w14:textId="77777777" w:rsidR="00195F3E" w:rsidRDefault="00195F3E"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prijavitelj v študijskem letu 2024/</w:t>
      </w:r>
      <w:r w:rsidRPr="00BC6399">
        <w:rPr>
          <w:rFonts w:ascii="Arial" w:hAnsi="Arial" w:cs="Arial"/>
          <w:sz w:val="20"/>
          <w:szCs w:val="20"/>
        </w:rPr>
        <w:t>2025 ni</w:t>
      </w:r>
      <w:r w:rsidRPr="0095312A">
        <w:rPr>
          <w:rFonts w:ascii="Arial" w:hAnsi="Arial" w:cs="Arial"/>
          <w:sz w:val="20"/>
          <w:szCs w:val="20"/>
        </w:rPr>
        <w:t xml:space="preserve"> vpisan v isti letnik istega programa, v katerega je bil v preteklosti že vpisan;</w:t>
      </w:r>
    </w:p>
    <w:p w14:paraId="0ED23538" w14:textId="77777777" w:rsidR="00195F3E" w:rsidRPr="0095312A" w:rsidRDefault="00195F3E"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oblika študija je redni študij s polno študijsko obremenitvijo;</w:t>
      </w:r>
    </w:p>
    <w:p w14:paraId="39C36384" w14:textId="63CA27D3" w:rsidR="00647AC4" w:rsidRPr="0095312A" w:rsidRDefault="00647AC4"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 xml:space="preserve">študij v tujini </w:t>
      </w:r>
      <w:r w:rsidRPr="0095312A">
        <w:rPr>
          <w:rFonts w:ascii="Arial" w:hAnsi="Arial" w:cs="Arial"/>
          <w:b/>
          <w:sz w:val="20"/>
          <w:szCs w:val="20"/>
        </w:rPr>
        <w:t>ne</w:t>
      </w:r>
      <w:r w:rsidRPr="0095312A">
        <w:rPr>
          <w:rFonts w:ascii="Arial" w:hAnsi="Arial" w:cs="Arial"/>
          <w:sz w:val="20"/>
          <w:szCs w:val="20"/>
        </w:rPr>
        <w:t xml:space="preserve"> temelji na katerem izmed evropskih programov mobilnosti</w:t>
      </w:r>
      <w:r w:rsidR="008A6423" w:rsidRPr="0095312A">
        <w:rPr>
          <w:rFonts w:ascii="Arial" w:hAnsi="Arial" w:cs="Arial"/>
          <w:sz w:val="20"/>
          <w:szCs w:val="20"/>
        </w:rPr>
        <w:t xml:space="preserve"> (n</w:t>
      </w:r>
      <w:r w:rsidR="0008528A">
        <w:rPr>
          <w:rFonts w:ascii="Arial" w:hAnsi="Arial" w:cs="Arial"/>
          <w:sz w:val="20"/>
          <w:szCs w:val="20"/>
        </w:rPr>
        <w:t>a primer</w:t>
      </w:r>
      <w:r w:rsidR="008A6423" w:rsidRPr="0095312A">
        <w:rPr>
          <w:rFonts w:ascii="Arial" w:hAnsi="Arial" w:cs="Arial"/>
          <w:sz w:val="20"/>
          <w:szCs w:val="20"/>
        </w:rPr>
        <w:t xml:space="preserve"> </w:t>
      </w:r>
      <w:proofErr w:type="spellStart"/>
      <w:r w:rsidR="008A6423" w:rsidRPr="0095312A">
        <w:rPr>
          <w:rFonts w:ascii="Arial" w:hAnsi="Arial" w:cs="Arial"/>
          <w:sz w:val="20"/>
          <w:szCs w:val="20"/>
        </w:rPr>
        <w:t>Erasmus</w:t>
      </w:r>
      <w:proofErr w:type="spellEnd"/>
      <w:r w:rsidR="00320585" w:rsidRPr="0095312A">
        <w:rPr>
          <w:rFonts w:ascii="Arial" w:hAnsi="Arial" w:cs="Arial"/>
          <w:sz w:val="20"/>
          <w:szCs w:val="20"/>
        </w:rPr>
        <w:t>+</w:t>
      </w:r>
      <w:r w:rsidR="00E3204A" w:rsidRPr="0095312A">
        <w:rPr>
          <w:rFonts w:ascii="Arial" w:hAnsi="Arial" w:cs="Arial"/>
          <w:sz w:val="20"/>
          <w:szCs w:val="20"/>
        </w:rPr>
        <w:t xml:space="preserve"> i</w:t>
      </w:r>
      <w:r w:rsidR="00FC54FC">
        <w:rPr>
          <w:rFonts w:ascii="Arial" w:hAnsi="Arial" w:cs="Arial"/>
          <w:sz w:val="20"/>
          <w:szCs w:val="20"/>
        </w:rPr>
        <w:t>p</w:t>
      </w:r>
      <w:r w:rsidR="00E3204A" w:rsidRPr="0095312A">
        <w:rPr>
          <w:rFonts w:ascii="Arial" w:hAnsi="Arial" w:cs="Arial"/>
          <w:sz w:val="20"/>
          <w:szCs w:val="20"/>
        </w:rPr>
        <w:t>d.</w:t>
      </w:r>
      <w:r w:rsidR="008A6423" w:rsidRPr="0095312A">
        <w:rPr>
          <w:rFonts w:ascii="Arial" w:hAnsi="Arial" w:cs="Arial"/>
          <w:sz w:val="20"/>
          <w:szCs w:val="20"/>
        </w:rPr>
        <w:t>)</w:t>
      </w:r>
      <w:r w:rsidRPr="0095312A">
        <w:rPr>
          <w:rFonts w:ascii="Arial" w:hAnsi="Arial" w:cs="Arial"/>
          <w:sz w:val="20"/>
          <w:szCs w:val="20"/>
        </w:rPr>
        <w:t>;</w:t>
      </w:r>
    </w:p>
    <w:p w14:paraId="164B1BDB" w14:textId="287C94F0" w:rsidR="00195F3E" w:rsidRPr="0095312A" w:rsidRDefault="00195F3E" w:rsidP="00BC6399">
      <w:pPr>
        <w:pStyle w:val="Odstavekseznama"/>
        <w:numPr>
          <w:ilvl w:val="0"/>
          <w:numId w:val="16"/>
        </w:numPr>
        <w:spacing w:after="0"/>
        <w:jc w:val="both"/>
        <w:rPr>
          <w:rFonts w:ascii="Arial" w:hAnsi="Arial" w:cs="Arial"/>
          <w:sz w:val="20"/>
          <w:szCs w:val="20"/>
        </w:rPr>
      </w:pPr>
      <w:r w:rsidRPr="00BC6399">
        <w:rPr>
          <w:rFonts w:ascii="Arial" w:hAnsi="Arial" w:cs="Arial"/>
          <w:b/>
          <w:bCs/>
          <w:sz w:val="20"/>
          <w:szCs w:val="20"/>
        </w:rPr>
        <w:t>ne</w:t>
      </w:r>
      <w:r>
        <w:rPr>
          <w:rFonts w:ascii="Arial" w:hAnsi="Arial" w:cs="Arial"/>
          <w:sz w:val="20"/>
          <w:szCs w:val="20"/>
        </w:rPr>
        <w:t xml:space="preserve"> gre za </w:t>
      </w:r>
      <w:r w:rsidRPr="0095312A">
        <w:rPr>
          <w:rFonts w:ascii="Arial" w:hAnsi="Arial" w:cs="Arial"/>
          <w:sz w:val="20"/>
          <w:szCs w:val="20"/>
        </w:rPr>
        <w:t xml:space="preserve">študij na daljavo oziroma </w:t>
      </w:r>
      <w:r w:rsidRPr="0095312A">
        <w:rPr>
          <w:rFonts w:ascii="Arial" w:hAnsi="Arial" w:cs="Arial"/>
          <w:i/>
          <w:iCs/>
          <w:sz w:val="20"/>
          <w:szCs w:val="20"/>
        </w:rPr>
        <w:t>on-line</w:t>
      </w:r>
      <w:r w:rsidRPr="0095312A">
        <w:rPr>
          <w:rFonts w:ascii="Arial" w:hAnsi="Arial" w:cs="Arial"/>
          <w:sz w:val="20"/>
          <w:szCs w:val="20"/>
        </w:rPr>
        <w:t xml:space="preserve"> študij; </w:t>
      </w:r>
    </w:p>
    <w:p w14:paraId="46544AF1" w14:textId="77777777" w:rsidR="00647AC4" w:rsidRPr="0095312A" w:rsidRDefault="00647AC4"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v primeru, da je bil pogodbena stranka ministrstva, mora imeti izpolnjene vse zapadle pogodbene obveznosti iz preteklih pogodb (v primeru pogodbe o štipendiranju mora imeti zaključen študij, za katerega je prejemal štipendijo, kar dokazuje z ustreznim dokazilom);</w:t>
      </w:r>
    </w:p>
    <w:p w14:paraId="676BDE51" w14:textId="2FD9F0FA" w:rsidR="00647AC4" w:rsidRPr="0095312A" w:rsidRDefault="007E1736"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 xml:space="preserve">prijaviteljeva povprečna študijska ocena </w:t>
      </w:r>
      <w:r w:rsidRPr="00BC6399">
        <w:rPr>
          <w:rFonts w:ascii="Arial" w:hAnsi="Arial" w:cs="Arial"/>
          <w:b/>
          <w:bCs/>
          <w:sz w:val="20"/>
          <w:szCs w:val="20"/>
        </w:rPr>
        <w:t>ne sme biti nižja od</w:t>
      </w:r>
      <w:r w:rsidRPr="0095312A">
        <w:rPr>
          <w:rFonts w:ascii="Arial" w:hAnsi="Arial" w:cs="Arial"/>
          <w:sz w:val="20"/>
          <w:szCs w:val="20"/>
        </w:rPr>
        <w:t xml:space="preserve"> </w:t>
      </w:r>
      <w:r w:rsidRPr="002D2F14">
        <w:rPr>
          <w:rFonts w:ascii="Arial" w:hAnsi="Arial" w:cs="Arial"/>
          <w:b/>
          <w:bCs/>
          <w:sz w:val="20"/>
          <w:szCs w:val="20"/>
        </w:rPr>
        <w:t>8,00</w:t>
      </w:r>
      <w:r w:rsidR="005E07E1" w:rsidRPr="0095312A">
        <w:rPr>
          <w:rFonts w:ascii="Arial" w:hAnsi="Arial" w:cs="Arial"/>
          <w:sz w:val="20"/>
          <w:szCs w:val="20"/>
        </w:rPr>
        <w:t>.</w:t>
      </w:r>
      <w:r w:rsidRPr="0095312A">
        <w:rPr>
          <w:rFonts w:ascii="Arial" w:hAnsi="Arial" w:cs="Arial"/>
          <w:sz w:val="20"/>
          <w:szCs w:val="20"/>
        </w:rPr>
        <w:t xml:space="preserve"> V</w:t>
      </w:r>
      <w:r w:rsidR="00AD6A87" w:rsidRPr="0095312A">
        <w:rPr>
          <w:rFonts w:ascii="Arial" w:hAnsi="Arial" w:cs="Arial"/>
          <w:sz w:val="20"/>
          <w:szCs w:val="20"/>
        </w:rPr>
        <w:t xml:space="preserve"> primeru, da povprečna ocena ni izračunana in jasno razvidna ali v primeru </w:t>
      </w:r>
      <w:r w:rsidRPr="0095312A">
        <w:rPr>
          <w:rFonts w:ascii="Arial" w:hAnsi="Arial" w:cs="Arial"/>
          <w:sz w:val="20"/>
          <w:szCs w:val="20"/>
        </w:rPr>
        <w:t xml:space="preserve">očitnega </w:t>
      </w:r>
      <w:r w:rsidR="00AD6A87" w:rsidRPr="0095312A">
        <w:rPr>
          <w:rFonts w:ascii="Arial" w:hAnsi="Arial" w:cs="Arial"/>
          <w:sz w:val="20"/>
          <w:szCs w:val="20"/>
        </w:rPr>
        <w:t>zavajanja</w:t>
      </w:r>
      <w:r w:rsidRPr="0095312A">
        <w:rPr>
          <w:rFonts w:ascii="Arial" w:hAnsi="Arial" w:cs="Arial"/>
          <w:sz w:val="20"/>
          <w:szCs w:val="20"/>
        </w:rPr>
        <w:t xml:space="preserve"> glede povprečne ocene</w:t>
      </w:r>
      <w:r w:rsidR="00AD6A87" w:rsidRPr="0095312A">
        <w:rPr>
          <w:rFonts w:ascii="Arial" w:hAnsi="Arial" w:cs="Arial"/>
          <w:sz w:val="20"/>
          <w:szCs w:val="20"/>
        </w:rPr>
        <w:t xml:space="preserve">, se šteje, da gre za </w:t>
      </w:r>
      <w:r w:rsidR="00AE5BC3" w:rsidRPr="0095312A">
        <w:rPr>
          <w:rFonts w:ascii="Arial" w:hAnsi="Arial" w:cs="Arial"/>
          <w:sz w:val="20"/>
          <w:szCs w:val="20"/>
        </w:rPr>
        <w:t xml:space="preserve">neupravičeno </w:t>
      </w:r>
      <w:r w:rsidR="00AD6A87" w:rsidRPr="0095312A">
        <w:rPr>
          <w:rFonts w:ascii="Arial" w:hAnsi="Arial" w:cs="Arial"/>
          <w:sz w:val="20"/>
          <w:szCs w:val="20"/>
        </w:rPr>
        <w:t>vlogo;</w:t>
      </w:r>
    </w:p>
    <w:p w14:paraId="686A11D4" w14:textId="77777777" w:rsidR="00647AC4" w:rsidRPr="0095312A" w:rsidRDefault="00647AC4"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v študijskih letih, v katerih bo prijavitelj štipendiran, ne bo v delovnem razmerju oziroma ne bo opravljal samostojne registrirane dejavnosti;</w:t>
      </w:r>
    </w:p>
    <w:p w14:paraId="483AD9B7" w14:textId="77777777" w:rsidR="00647AC4" w:rsidRPr="0095312A" w:rsidRDefault="00647AC4"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prijavitelj za študij iste stopnje še ni imel sklenjene pogodbe o štipendiranju z ministrstvom;</w:t>
      </w:r>
    </w:p>
    <w:p w14:paraId="4E8BFC41" w14:textId="77777777" w:rsidR="00BC6399" w:rsidRPr="00BC6399" w:rsidRDefault="00BC6399"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 xml:space="preserve">študijski program prijavitelja se zaključi najkasneje do </w:t>
      </w:r>
      <w:r w:rsidRPr="00AA554A">
        <w:rPr>
          <w:rFonts w:ascii="Arial" w:hAnsi="Arial" w:cs="Arial"/>
          <w:b/>
          <w:bCs/>
          <w:sz w:val="20"/>
          <w:szCs w:val="20"/>
        </w:rPr>
        <w:t>30. 9. 2028</w:t>
      </w:r>
      <w:r w:rsidRPr="0095312A">
        <w:rPr>
          <w:rFonts w:ascii="Arial" w:hAnsi="Arial" w:cs="Arial"/>
          <w:sz w:val="20"/>
          <w:szCs w:val="20"/>
        </w:rPr>
        <w:t>;</w:t>
      </w:r>
    </w:p>
    <w:p w14:paraId="5DB3C9B2" w14:textId="5FD04B10" w:rsidR="00596E17" w:rsidRPr="0095312A" w:rsidRDefault="00AD6A87"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prijavitelj</w:t>
      </w:r>
      <w:r w:rsidR="00596E17" w:rsidRPr="0095312A">
        <w:rPr>
          <w:rFonts w:ascii="Arial" w:hAnsi="Arial" w:cs="Arial"/>
          <w:sz w:val="20"/>
          <w:szCs w:val="20"/>
        </w:rPr>
        <w:t xml:space="preserve"> mora ob zadnjem zahtevku za izplačilo predložiti dokazila o zaključenem izobraževanju</w:t>
      </w:r>
      <w:r w:rsidR="003D0274" w:rsidRPr="0095312A">
        <w:rPr>
          <w:rFonts w:ascii="Arial" w:hAnsi="Arial" w:cs="Arial"/>
          <w:sz w:val="20"/>
          <w:szCs w:val="20"/>
        </w:rPr>
        <w:t>;</w:t>
      </w:r>
    </w:p>
    <w:p w14:paraId="2764B656" w14:textId="146BE972" w:rsidR="00596E17" w:rsidRPr="0095312A" w:rsidRDefault="00AD6A87"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prijavitelj</w:t>
      </w:r>
      <w:r w:rsidR="00596E17" w:rsidRPr="0095312A">
        <w:rPr>
          <w:rFonts w:ascii="Arial" w:hAnsi="Arial" w:cs="Arial"/>
          <w:sz w:val="20"/>
          <w:szCs w:val="20"/>
        </w:rPr>
        <w:t xml:space="preserve"> </w:t>
      </w:r>
      <w:r w:rsidR="00555D4B" w:rsidRPr="0095312A">
        <w:rPr>
          <w:rFonts w:ascii="Arial" w:hAnsi="Arial" w:cs="Arial"/>
          <w:sz w:val="20"/>
          <w:szCs w:val="20"/>
        </w:rPr>
        <w:t>s</w:t>
      </w:r>
      <w:r w:rsidR="00596E17" w:rsidRPr="0095312A">
        <w:rPr>
          <w:rFonts w:ascii="Arial" w:hAnsi="Arial" w:cs="Arial"/>
          <w:sz w:val="20"/>
          <w:szCs w:val="20"/>
        </w:rPr>
        <w:t xml:space="preserve">e obvezuje, da bo najkasneje do </w:t>
      </w:r>
      <w:r w:rsidR="003D1E83">
        <w:rPr>
          <w:rFonts w:ascii="Arial" w:hAnsi="Arial" w:cs="Arial"/>
          <w:sz w:val="20"/>
          <w:szCs w:val="20"/>
        </w:rPr>
        <w:t>30</w:t>
      </w:r>
      <w:r w:rsidR="00596E17" w:rsidRPr="0095312A">
        <w:rPr>
          <w:rFonts w:ascii="Arial" w:hAnsi="Arial" w:cs="Arial"/>
          <w:sz w:val="20"/>
          <w:szCs w:val="20"/>
        </w:rPr>
        <w:t>.</w:t>
      </w:r>
      <w:r w:rsidR="004D0FC8" w:rsidRPr="0095312A">
        <w:rPr>
          <w:rFonts w:ascii="Arial" w:hAnsi="Arial" w:cs="Arial"/>
          <w:sz w:val="20"/>
          <w:szCs w:val="20"/>
        </w:rPr>
        <w:t xml:space="preserve"> </w:t>
      </w:r>
      <w:r w:rsidR="00AA554A">
        <w:rPr>
          <w:rFonts w:ascii="Arial" w:hAnsi="Arial" w:cs="Arial"/>
          <w:sz w:val="20"/>
          <w:szCs w:val="20"/>
        </w:rPr>
        <w:t>10</w:t>
      </w:r>
      <w:r w:rsidR="00596E17" w:rsidRPr="0095312A">
        <w:rPr>
          <w:rFonts w:ascii="Arial" w:hAnsi="Arial" w:cs="Arial"/>
          <w:sz w:val="20"/>
          <w:szCs w:val="20"/>
        </w:rPr>
        <w:t>.</w:t>
      </w:r>
      <w:r w:rsidR="004D0FC8" w:rsidRPr="0095312A">
        <w:rPr>
          <w:rFonts w:ascii="Arial" w:hAnsi="Arial" w:cs="Arial"/>
          <w:sz w:val="20"/>
          <w:szCs w:val="20"/>
        </w:rPr>
        <w:t xml:space="preserve"> </w:t>
      </w:r>
      <w:r w:rsidR="00596E17" w:rsidRPr="0095312A">
        <w:rPr>
          <w:rFonts w:ascii="Arial" w:hAnsi="Arial" w:cs="Arial"/>
          <w:sz w:val="20"/>
          <w:szCs w:val="20"/>
        </w:rPr>
        <w:t>202</w:t>
      </w:r>
      <w:r w:rsidR="00324AB2" w:rsidRPr="0095312A">
        <w:rPr>
          <w:rFonts w:ascii="Arial" w:hAnsi="Arial" w:cs="Arial"/>
          <w:sz w:val="20"/>
          <w:szCs w:val="20"/>
        </w:rPr>
        <w:t>8</w:t>
      </w:r>
      <w:r w:rsidR="00596E17" w:rsidRPr="0095312A">
        <w:rPr>
          <w:rFonts w:ascii="Arial" w:hAnsi="Arial" w:cs="Arial"/>
          <w:sz w:val="20"/>
          <w:szCs w:val="20"/>
        </w:rPr>
        <w:t xml:space="preserve"> predložil dokazila o zaključenem izobraževanju</w:t>
      </w:r>
      <w:r w:rsidR="007E1736" w:rsidRPr="0095312A">
        <w:rPr>
          <w:rFonts w:ascii="Arial" w:hAnsi="Arial" w:cs="Arial"/>
          <w:sz w:val="20"/>
          <w:szCs w:val="20"/>
        </w:rPr>
        <w:t>.</w:t>
      </w:r>
      <w:r w:rsidR="00F13D60" w:rsidRPr="0095312A">
        <w:rPr>
          <w:rFonts w:ascii="Arial" w:hAnsi="Arial" w:cs="Arial"/>
          <w:sz w:val="20"/>
          <w:szCs w:val="20"/>
        </w:rPr>
        <w:t xml:space="preserve"> </w:t>
      </w:r>
      <w:r w:rsidR="007E1736" w:rsidRPr="0095312A">
        <w:rPr>
          <w:rFonts w:ascii="Arial" w:hAnsi="Arial" w:cs="Arial"/>
          <w:sz w:val="20"/>
          <w:szCs w:val="20"/>
        </w:rPr>
        <w:t>V</w:t>
      </w:r>
      <w:r w:rsidR="00596E17" w:rsidRPr="0095312A">
        <w:rPr>
          <w:rFonts w:ascii="Arial" w:hAnsi="Arial" w:cs="Arial"/>
          <w:sz w:val="20"/>
          <w:szCs w:val="20"/>
        </w:rPr>
        <w:t xml:space="preserve"> nasprotnem primeru </w:t>
      </w:r>
      <w:r w:rsidR="00555D4B" w:rsidRPr="0095312A">
        <w:rPr>
          <w:rFonts w:ascii="Arial" w:hAnsi="Arial" w:cs="Arial"/>
          <w:sz w:val="20"/>
          <w:szCs w:val="20"/>
        </w:rPr>
        <w:t>je</w:t>
      </w:r>
      <w:r w:rsidR="00596E17" w:rsidRPr="0095312A">
        <w:rPr>
          <w:rFonts w:ascii="Arial" w:hAnsi="Arial" w:cs="Arial"/>
          <w:sz w:val="20"/>
          <w:szCs w:val="20"/>
        </w:rPr>
        <w:t xml:space="preserve"> dolžan vrniti že vse izplačane zneske štipendije z zakonitimi zamudnimi obrestmi v roku 30 dni od vročitve zahtevka za vračilo sredstev</w:t>
      </w:r>
      <w:r w:rsidR="00875F2D" w:rsidRPr="0095312A">
        <w:rPr>
          <w:rFonts w:ascii="Arial" w:hAnsi="Arial" w:cs="Arial"/>
          <w:sz w:val="20"/>
          <w:szCs w:val="20"/>
        </w:rPr>
        <w:t>;</w:t>
      </w:r>
    </w:p>
    <w:p w14:paraId="40E7CB32" w14:textId="370BC82A" w:rsidR="00875F2D" w:rsidRPr="0095312A" w:rsidRDefault="00FB236C" w:rsidP="00BC6399">
      <w:pPr>
        <w:pStyle w:val="Odstavekseznama"/>
        <w:numPr>
          <w:ilvl w:val="0"/>
          <w:numId w:val="16"/>
        </w:numPr>
        <w:spacing w:after="0"/>
        <w:jc w:val="both"/>
        <w:rPr>
          <w:rFonts w:ascii="Arial" w:hAnsi="Arial" w:cs="Arial"/>
          <w:sz w:val="20"/>
          <w:szCs w:val="20"/>
        </w:rPr>
      </w:pPr>
      <w:r>
        <w:rPr>
          <w:rFonts w:ascii="Arial" w:hAnsi="Arial" w:cs="Arial"/>
          <w:sz w:val="20"/>
          <w:szCs w:val="20"/>
        </w:rPr>
        <w:t xml:space="preserve">prijavitelj </w:t>
      </w:r>
      <w:r w:rsidR="00875F2D" w:rsidRPr="0095312A">
        <w:rPr>
          <w:rFonts w:ascii="Arial" w:hAnsi="Arial" w:cs="Arial"/>
          <w:sz w:val="20"/>
          <w:szCs w:val="20"/>
        </w:rPr>
        <w:t>vsem dokumentom v tujem jeziku (izvirniku oziroma kopiji izvirnika) obvezno priloži prevod v uradni jezik Republike Slovenije. Vsako dokazilo, ki je predloženo v tujem jeziku, lahko ministrstvo kadarkoli med postopkom zahteva v sodno overjenem prevodu</w:t>
      </w:r>
      <w:r w:rsidR="007E1736" w:rsidRPr="0095312A">
        <w:rPr>
          <w:rFonts w:ascii="Arial" w:hAnsi="Arial" w:cs="Arial"/>
          <w:sz w:val="20"/>
          <w:szCs w:val="20"/>
        </w:rPr>
        <w:t>;</w:t>
      </w:r>
    </w:p>
    <w:p w14:paraId="176B1E93" w14:textId="50127647" w:rsidR="00875F2D" w:rsidRPr="00FA6552" w:rsidRDefault="00875F2D"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 xml:space="preserve">prijavitelj se na razpis lahko prijavi samo z eno vlogo, in sicer samo za eno smer na eni </w:t>
      </w:r>
      <w:r w:rsidRPr="00FA6552">
        <w:rPr>
          <w:rFonts w:ascii="Arial" w:hAnsi="Arial" w:cs="Arial"/>
          <w:sz w:val="20"/>
          <w:szCs w:val="20"/>
        </w:rPr>
        <w:t>izobraževalni instituciji</w:t>
      </w:r>
      <w:r w:rsidR="007E1736" w:rsidRPr="00FA6552">
        <w:rPr>
          <w:rFonts w:ascii="Arial" w:hAnsi="Arial" w:cs="Arial"/>
          <w:sz w:val="20"/>
          <w:szCs w:val="20"/>
        </w:rPr>
        <w:t>;</w:t>
      </w:r>
    </w:p>
    <w:p w14:paraId="0380A5FA" w14:textId="49E59B45" w:rsidR="00875F2D" w:rsidRPr="00FA6552" w:rsidRDefault="00875F2D" w:rsidP="00BC6399">
      <w:pPr>
        <w:pStyle w:val="Odstavekseznama"/>
        <w:numPr>
          <w:ilvl w:val="0"/>
          <w:numId w:val="16"/>
        </w:numPr>
        <w:spacing w:after="0"/>
        <w:jc w:val="both"/>
        <w:rPr>
          <w:rFonts w:ascii="Arial" w:hAnsi="Arial" w:cs="Arial"/>
          <w:sz w:val="20"/>
          <w:szCs w:val="20"/>
        </w:rPr>
      </w:pPr>
      <w:r w:rsidRPr="00FA6552">
        <w:rPr>
          <w:rFonts w:ascii="Arial" w:hAnsi="Arial" w:cs="Arial"/>
          <w:sz w:val="20"/>
          <w:szCs w:val="20"/>
        </w:rPr>
        <w:lastRenderedPageBreak/>
        <w:t xml:space="preserve">če se prijavitelj izobražuje v tujini, kjer se ocenjevalni sistem razlikuje od uradnega načina ocenjevanja v Republiki Sloveniji, prijavitelj zagotovi prevod in pretvorbo v sistem ocenjevanja v </w:t>
      </w:r>
      <w:r w:rsidR="008D3A93" w:rsidRPr="00FA6552">
        <w:rPr>
          <w:rFonts w:ascii="Arial" w:hAnsi="Arial" w:cs="Arial"/>
          <w:sz w:val="20"/>
          <w:szCs w:val="20"/>
        </w:rPr>
        <w:t>S</w:t>
      </w:r>
      <w:r w:rsidRPr="00FA6552">
        <w:rPr>
          <w:rFonts w:ascii="Arial" w:hAnsi="Arial" w:cs="Arial"/>
          <w:sz w:val="20"/>
          <w:szCs w:val="20"/>
        </w:rPr>
        <w:t>loveniji</w:t>
      </w:r>
      <w:r w:rsidR="0032422A">
        <w:rPr>
          <w:rFonts w:ascii="Arial" w:hAnsi="Arial" w:cs="Arial"/>
          <w:sz w:val="20"/>
          <w:szCs w:val="20"/>
        </w:rPr>
        <w:t xml:space="preserve"> </w:t>
      </w:r>
      <w:r w:rsidR="0032422A" w:rsidRPr="004912FF">
        <w:rPr>
          <w:rFonts w:ascii="Arial" w:hAnsi="Arial" w:cs="Arial"/>
          <w:sz w:val="20"/>
          <w:szCs w:val="20"/>
        </w:rPr>
        <w:t>(ministrstvo lahko prijavitelja kadar koli pozove k predložitvi uradne ocenjevalne lestvice z legendo in razponom ocen</w:t>
      </w:r>
      <w:r w:rsidR="0032422A">
        <w:rPr>
          <w:rFonts w:ascii="Arial" w:hAnsi="Arial" w:cs="Arial"/>
          <w:sz w:val="20"/>
          <w:szCs w:val="20"/>
        </w:rPr>
        <w:t>);</w:t>
      </w:r>
    </w:p>
    <w:p w14:paraId="796C209D" w14:textId="1D0F8E00" w:rsidR="00875F2D" w:rsidRPr="0095312A" w:rsidRDefault="00875F2D" w:rsidP="00BC6399">
      <w:pPr>
        <w:pStyle w:val="Odstavekseznama"/>
        <w:numPr>
          <w:ilvl w:val="0"/>
          <w:numId w:val="16"/>
        </w:numPr>
        <w:spacing w:after="0"/>
        <w:jc w:val="both"/>
        <w:rPr>
          <w:rFonts w:ascii="Arial" w:hAnsi="Arial" w:cs="Arial"/>
          <w:sz w:val="20"/>
          <w:szCs w:val="20"/>
        </w:rPr>
      </w:pPr>
      <w:r w:rsidRPr="0095312A">
        <w:rPr>
          <w:rFonts w:ascii="Arial" w:hAnsi="Arial" w:cs="Arial"/>
          <w:sz w:val="20"/>
          <w:szCs w:val="20"/>
        </w:rPr>
        <w:t>dopolnitve v skladu z izjavami, ki so del razpisne dokumentacije, mora prijavitelj predložiti v roku in pod pogoji, določenimi v razpisu in se ga v tem primeru ne poziva ponovno k dopolnitvi.</w:t>
      </w:r>
    </w:p>
    <w:p w14:paraId="5A3D4463" w14:textId="77777777" w:rsidR="00647AC4" w:rsidRPr="0095312A" w:rsidRDefault="00647AC4" w:rsidP="00BC6399">
      <w:pPr>
        <w:pStyle w:val="Odstavekseznama"/>
        <w:spacing w:after="0"/>
        <w:ind w:left="360"/>
        <w:jc w:val="both"/>
        <w:rPr>
          <w:rFonts w:ascii="Arial" w:hAnsi="Arial" w:cs="Arial"/>
          <w:sz w:val="20"/>
          <w:szCs w:val="20"/>
        </w:rPr>
      </w:pPr>
    </w:p>
    <w:p w14:paraId="7B757CC0"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Način ocenjevanja</w:t>
      </w:r>
    </w:p>
    <w:p w14:paraId="653FDC71" w14:textId="77777777" w:rsidR="00647AC4" w:rsidRPr="0095312A" w:rsidRDefault="00647AC4" w:rsidP="00BC6399">
      <w:pPr>
        <w:pStyle w:val="Odstavekseznama"/>
        <w:spacing w:after="0"/>
        <w:rPr>
          <w:rFonts w:ascii="Arial" w:hAnsi="Arial" w:cs="Arial"/>
          <w:b/>
          <w:sz w:val="20"/>
          <w:szCs w:val="20"/>
        </w:rPr>
      </w:pPr>
    </w:p>
    <w:p w14:paraId="7C4FD08E" w14:textId="428FFC1D" w:rsidR="00146E5F" w:rsidRDefault="00DF26A9" w:rsidP="00AA554A">
      <w:pPr>
        <w:autoSpaceDE w:val="0"/>
        <w:autoSpaceDN w:val="0"/>
        <w:adjustRightInd w:val="0"/>
        <w:spacing w:line="276" w:lineRule="auto"/>
        <w:contextualSpacing/>
        <w:rPr>
          <w:rFonts w:ascii="Arial" w:eastAsia="Calibri" w:hAnsi="Arial" w:cs="Arial"/>
          <w:bCs/>
          <w:sz w:val="20"/>
          <w:szCs w:val="20"/>
        </w:rPr>
      </w:pPr>
      <w:r>
        <w:rPr>
          <w:rFonts w:ascii="Arial" w:eastAsia="Calibri" w:hAnsi="Arial" w:cs="Arial"/>
          <w:bCs/>
          <w:sz w:val="20"/>
          <w:szCs w:val="20"/>
        </w:rPr>
        <w:t>Strokovna k</w:t>
      </w:r>
      <w:r w:rsidR="00647AC4" w:rsidRPr="0095312A">
        <w:rPr>
          <w:rFonts w:ascii="Arial" w:eastAsia="Calibri" w:hAnsi="Arial" w:cs="Arial"/>
          <w:bCs/>
          <w:sz w:val="20"/>
          <w:szCs w:val="20"/>
        </w:rPr>
        <w:t>omisija bo pri posameznem merilu za ocenjevanje vlogo ocenila v okviru naslednje ocenjevalne lestvice (</w:t>
      </w:r>
      <w:r w:rsidR="00647AC4" w:rsidRPr="0095312A">
        <w:rPr>
          <w:rFonts w:ascii="Arial" w:eastAsia="Calibri" w:hAnsi="Arial" w:cs="Arial"/>
          <w:bCs/>
          <w:sz w:val="20"/>
          <w:szCs w:val="20"/>
          <w:u w:val="single"/>
        </w:rPr>
        <w:t>razen</w:t>
      </w:r>
      <w:r w:rsidR="002F0D62" w:rsidRPr="0095312A">
        <w:rPr>
          <w:rFonts w:ascii="Arial" w:eastAsia="Calibri" w:hAnsi="Arial" w:cs="Arial"/>
          <w:bCs/>
          <w:sz w:val="20"/>
          <w:szCs w:val="20"/>
          <w:u w:val="single"/>
        </w:rPr>
        <w:t>,</w:t>
      </w:r>
      <w:r w:rsidR="00647AC4" w:rsidRPr="0095312A">
        <w:rPr>
          <w:rFonts w:ascii="Arial" w:eastAsia="Calibri" w:hAnsi="Arial" w:cs="Arial"/>
          <w:bCs/>
          <w:sz w:val="20"/>
          <w:szCs w:val="20"/>
          <w:u w:val="single"/>
        </w:rPr>
        <w:t xml:space="preserve"> kjer je to v merilih drugače določeno</w:t>
      </w:r>
      <w:r w:rsidR="00647AC4" w:rsidRPr="0095312A">
        <w:rPr>
          <w:rFonts w:ascii="Arial" w:eastAsia="Calibri" w:hAnsi="Arial" w:cs="Arial"/>
          <w:bCs/>
          <w:sz w:val="20"/>
          <w:szCs w:val="20"/>
        </w:rPr>
        <w:t>):</w:t>
      </w:r>
    </w:p>
    <w:p w14:paraId="139FA660" w14:textId="77777777" w:rsidR="00AA554A" w:rsidRPr="0095312A" w:rsidRDefault="00AA554A" w:rsidP="00AA554A">
      <w:pPr>
        <w:autoSpaceDE w:val="0"/>
        <w:autoSpaceDN w:val="0"/>
        <w:adjustRightInd w:val="0"/>
        <w:spacing w:line="276" w:lineRule="auto"/>
        <w:contextualSpacing/>
        <w:rPr>
          <w:rFonts w:ascii="Arial" w:eastAsia="Calibri" w:hAnsi="Arial" w:cs="Arial"/>
          <w:bCs/>
          <w:sz w:val="20"/>
          <w:szCs w:val="20"/>
        </w:rPr>
      </w:pPr>
    </w:p>
    <w:tbl>
      <w:tblPr>
        <w:tblStyle w:val="Tabelamrea"/>
        <w:tblW w:w="0" w:type="auto"/>
        <w:tblInd w:w="108" w:type="dxa"/>
        <w:tblLook w:val="04A0" w:firstRow="1" w:lastRow="0" w:firstColumn="1" w:lastColumn="0" w:noHBand="0" w:noVBand="1"/>
      </w:tblPr>
      <w:tblGrid>
        <w:gridCol w:w="4124"/>
        <w:gridCol w:w="2016"/>
        <w:gridCol w:w="2240"/>
      </w:tblGrid>
      <w:tr w:rsidR="00AA554A" w:rsidRPr="0095312A" w14:paraId="3E05F22B" w14:textId="77777777" w:rsidTr="00AA554A">
        <w:tc>
          <w:tcPr>
            <w:tcW w:w="4124" w:type="dxa"/>
          </w:tcPr>
          <w:p w14:paraId="64913BA4" w14:textId="780CF1E6"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r w:rsidRPr="0095312A">
              <w:rPr>
                <w:rFonts w:ascii="Arial" w:eastAsia="Calibri" w:hAnsi="Arial" w:cs="Arial"/>
                <w:b/>
                <w:bCs/>
                <w:sz w:val="20"/>
                <w:szCs w:val="20"/>
              </w:rPr>
              <w:t xml:space="preserve"> Opisna ocena podeljenih točk</w:t>
            </w:r>
          </w:p>
        </w:tc>
        <w:tc>
          <w:tcPr>
            <w:tcW w:w="2016" w:type="dxa"/>
          </w:tcPr>
          <w:p w14:paraId="4708C0C2" w14:textId="77777777" w:rsidR="00AA554A" w:rsidRPr="0095312A" w:rsidRDefault="00AA554A" w:rsidP="00BC6399">
            <w:pPr>
              <w:pStyle w:val="Default"/>
              <w:spacing w:line="276" w:lineRule="auto"/>
              <w:contextualSpacing/>
              <w:rPr>
                <w:rFonts w:ascii="Arial" w:hAnsi="Arial" w:cs="Arial"/>
                <w:b/>
                <w:bCs/>
                <w:color w:val="auto"/>
                <w:sz w:val="20"/>
                <w:szCs w:val="20"/>
              </w:rPr>
            </w:pPr>
          </w:p>
        </w:tc>
        <w:tc>
          <w:tcPr>
            <w:tcW w:w="2240" w:type="dxa"/>
          </w:tcPr>
          <w:p w14:paraId="32A9FAC4" w14:textId="694CEC0E" w:rsidR="00AA554A" w:rsidRPr="0095312A" w:rsidRDefault="00AA554A" w:rsidP="00BC6399">
            <w:pPr>
              <w:pStyle w:val="Default"/>
              <w:spacing w:line="276" w:lineRule="auto"/>
              <w:contextualSpacing/>
              <w:rPr>
                <w:rFonts w:ascii="Arial" w:eastAsia="Calibri" w:hAnsi="Arial" w:cs="Arial"/>
                <w:bCs/>
                <w:color w:val="auto"/>
                <w:sz w:val="20"/>
                <w:szCs w:val="20"/>
              </w:rPr>
            </w:pPr>
            <w:r w:rsidRPr="0095312A">
              <w:rPr>
                <w:rFonts w:ascii="Arial" w:hAnsi="Arial" w:cs="Arial"/>
                <w:b/>
                <w:bCs/>
                <w:color w:val="auto"/>
                <w:sz w:val="20"/>
                <w:szCs w:val="20"/>
              </w:rPr>
              <w:t xml:space="preserve">Prejete točke </w:t>
            </w:r>
          </w:p>
        </w:tc>
      </w:tr>
      <w:tr w:rsidR="00AA554A" w:rsidRPr="0095312A" w14:paraId="20EB7D41" w14:textId="77777777" w:rsidTr="00AA554A">
        <w:tc>
          <w:tcPr>
            <w:tcW w:w="4124" w:type="dxa"/>
          </w:tcPr>
          <w:tbl>
            <w:tblPr>
              <w:tblW w:w="0" w:type="auto"/>
              <w:tblBorders>
                <w:top w:val="nil"/>
                <w:left w:val="nil"/>
                <w:bottom w:val="nil"/>
                <w:right w:val="nil"/>
              </w:tblBorders>
              <w:tblLook w:val="0000" w:firstRow="0" w:lastRow="0" w:firstColumn="0" w:lastColumn="0" w:noHBand="0" w:noVBand="0"/>
            </w:tblPr>
            <w:tblGrid>
              <w:gridCol w:w="1206"/>
            </w:tblGrid>
            <w:tr w:rsidR="00AA554A" w:rsidRPr="0095312A" w14:paraId="6F9E03CF" w14:textId="77777777" w:rsidTr="00C463B0">
              <w:trPr>
                <w:trHeight w:val="226"/>
              </w:trPr>
              <w:tc>
                <w:tcPr>
                  <w:tcW w:w="0" w:type="auto"/>
                </w:tcPr>
                <w:p w14:paraId="0528219C"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r w:rsidRPr="0095312A">
                    <w:rPr>
                      <w:rFonts w:ascii="Arial" w:eastAsia="Calibri" w:hAnsi="Arial" w:cs="Arial"/>
                      <w:bCs/>
                      <w:sz w:val="20"/>
                      <w:szCs w:val="20"/>
                    </w:rPr>
                    <w:t xml:space="preserve">neustrezno </w:t>
                  </w:r>
                </w:p>
              </w:tc>
            </w:tr>
          </w:tbl>
          <w:p w14:paraId="1C050780"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p>
        </w:tc>
        <w:tc>
          <w:tcPr>
            <w:tcW w:w="2016" w:type="dxa"/>
          </w:tcPr>
          <w:p w14:paraId="2E144FEF"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p>
        </w:tc>
        <w:tc>
          <w:tcPr>
            <w:tcW w:w="2240" w:type="dxa"/>
          </w:tcPr>
          <w:p w14:paraId="07FD712D" w14:textId="35D7ACFE"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r w:rsidRPr="0095312A">
              <w:rPr>
                <w:rFonts w:ascii="Arial" w:eastAsia="Calibri" w:hAnsi="Arial" w:cs="Arial"/>
                <w:bCs/>
                <w:sz w:val="20"/>
                <w:szCs w:val="20"/>
              </w:rPr>
              <w:t>0</w:t>
            </w:r>
          </w:p>
        </w:tc>
      </w:tr>
      <w:tr w:rsidR="00AA554A" w:rsidRPr="0095312A" w14:paraId="1E89D550" w14:textId="77777777" w:rsidTr="00AA554A">
        <w:tc>
          <w:tcPr>
            <w:tcW w:w="4124" w:type="dxa"/>
          </w:tcPr>
          <w:tbl>
            <w:tblPr>
              <w:tblW w:w="0" w:type="auto"/>
              <w:tblBorders>
                <w:top w:val="nil"/>
                <w:left w:val="nil"/>
                <w:bottom w:val="nil"/>
                <w:right w:val="nil"/>
              </w:tblBorders>
              <w:tblLook w:val="0000" w:firstRow="0" w:lastRow="0" w:firstColumn="0" w:lastColumn="0" w:noHBand="0" w:noVBand="0"/>
            </w:tblPr>
            <w:tblGrid>
              <w:gridCol w:w="1317"/>
            </w:tblGrid>
            <w:tr w:rsidR="00AA554A" w:rsidRPr="0095312A" w14:paraId="3E0337D7" w14:textId="77777777" w:rsidTr="00C463B0">
              <w:trPr>
                <w:trHeight w:val="93"/>
              </w:trPr>
              <w:tc>
                <w:tcPr>
                  <w:tcW w:w="0" w:type="auto"/>
                </w:tcPr>
                <w:p w14:paraId="0530D90B"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lang w:eastAsia="en-US"/>
                    </w:rPr>
                  </w:pPr>
                  <w:r w:rsidRPr="0095312A">
                    <w:rPr>
                      <w:rFonts w:ascii="Arial" w:eastAsia="Calibri" w:hAnsi="Arial" w:cs="Arial"/>
                      <w:bCs/>
                      <w:sz w:val="20"/>
                      <w:szCs w:val="20"/>
                      <w:lang w:eastAsia="en-US"/>
                    </w:rPr>
                    <w:t xml:space="preserve">pomanjkljivo </w:t>
                  </w:r>
                </w:p>
              </w:tc>
            </w:tr>
          </w:tbl>
          <w:p w14:paraId="1C81F977"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p>
        </w:tc>
        <w:tc>
          <w:tcPr>
            <w:tcW w:w="2016" w:type="dxa"/>
          </w:tcPr>
          <w:p w14:paraId="5274B302"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p>
        </w:tc>
        <w:tc>
          <w:tcPr>
            <w:tcW w:w="2240" w:type="dxa"/>
          </w:tcPr>
          <w:p w14:paraId="414C1336" w14:textId="5C4B5E7C"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r w:rsidRPr="0095312A">
              <w:rPr>
                <w:rFonts w:ascii="Arial" w:eastAsia="Calibri" w:hAnsi="Arial" w:cs="Arial"/>
                <w:bCs/>
                <w:sz w:val="20"/>
                <w:szCs w:val="20"/>
              </w:rPr>
              <w:t>1</w:t>
            </w:r>
          </w:p>
        </w:tc>
      </w:tr>
      <w:tr w:rsidR="00AA554A" w:rsidRPr="0095312A" w14:paraId="79E3B55E" w14:textId="77777777" w:rsidTr="00AA554A">
        <w:tc>
          <w:tcPr>
            <w:tcW w:w="4124" w:type="dxa"/>
          </w:tcPr>
          <w:p w14:paraId="28C9179C" w14:textId="54C02043" w:rsidR="00AA554A" w:rsidRPr="0095312A" w:rsidRDefault="00A15F1A" w:rsidP="00BC6399">
            <w:pPr>
              <w:autoSpaceDE w:val="0"/>
              <w:autoSpaceDN w:val="0"/>
              <w:adjustRightInd w:val="0"/>
              <w:spacing w:line="276" w:lineRule="auto"/>
              <w:contextualSpacing/>
              <w:jc w:val="left"/>
              <w:rPr>
                <w:rFonts w:ascii="Arial" w:eastAsia="Calibri" w:hAnsi="Arial" w:cs="Arial"/>
                <w:bCs/>
                <w:sz w:val="20"/>
                <w:szCs w:val="20"/>
              </w:rPr>
            </w:pPr>
            <w:r>
              <w:rPr>
                <w:rFonts w:ascii="Arial" w:eastAsia="Calibri" w:hAnsi="Arial" w:cs="Arial"/>
                <w:bCs/>
                <w:sz w:val="20"/>
                <w:szCs w:val="20"/>
              </w:rPr>
              <w:t xml:space="preserve"> </w:t>
            </w:r>
            <w:r w:rsidR="00AA554A" w:rsidRPr="0095312A">
              <w:rPr>
                <w:rFonts w:ascii="Arial" w:eastAsia="Calibri" w:hAnsi="Arial" w:cs="Arial"/>
                <w:bCs/>
                <w:sz w:val="20"/>
                <w:szCs w:val="20"/>
              </w:rPr>
              <w:t xml:space="preserve">delno ustrezno </w:t>
            </w:r>
          </w:p>
        </w:tc>
        <w:tc>
          <w:tcPr>
            <w:tcW w:w="2016" w:type="dxa"/>
          </w:tcPr>
          <w:p w14:paraId="54385226"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p>
        </w:tc>
        <w:tc>
          <w:tcPr>
            <w:tcW w:w="2240" w:type="dxa"/>
          </w:tcPr>
          <w:p w14:paraId="459B8254" w14:textId="62042625"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r w:rsidRPr="0095312A">
              <w:rPr>
                <w:rFonts w:ascii="Arial" w:eastAsia="Calibri" w:hAnsi="Arial" w:cs="Arial"/>
                <w:bCs/>
                <w:sz w:val="20"/>
                <w:szCs w:val="20"/>
              </w:rPr>
              <w:t>2–3</w:t>
            </w:r>
          </w:p>
        </w:tc>
      </w:tr>
      <w:tr w:rsidR="00AA554A" w:rsidRPr="0095312A" w14:paraId="611A3AB3" w14:textId="77777777" w:rsidTr="00AA554A">
        <w:tc>
          <w:tcPr>
            <w:tcW w:w="4124" w:type="dxa"/>
          </w:tcPr>
          <w:tbl>
            <w:tblPr>
              <w:tblW w:w="0" w:type="auto"/>
              <w:tblBorders>
                <w:top w:val="nil"/>
                <w:left w:val="nil"/>
                <w:bottom w:val="nil"/>
                <w:right w:val="nil"/>
              </w:tblBorders>
              <w:tblLook w:val="0000" w:firstRow="0" w:lastRow="0" w:firstColumn="0" w:lastColumn="0" w:noHBand="0" w:noVBand="0"/>
            </w:tblPr>
            <w:tblGrid>
              <w:gridCol w:w="984"/>
            </w:tblGrid>
            <w:tr w:rsidR="00AA554A" w:rsidRPr="0095312A" w14:paraId="51AE4B53" w14:textId="77777777" w:rsidTr="00C463B0">
              <w:trPr>
                <w:trHeight w:val="93"/>
              </w:trPr>
              <w:tc>
                <w:tcPr>
                  <w:tcW w:w="0" w:type="auto"/>
                </w:tcPr>
                <w:p w14:paraId="2FB1C3B9"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lang w:eastAsia="en-US"/>
                    </w:rPr>
                  </w:pPr>
                  <w:r w:rsidRPr="0095312A">
                    <w:rPr>
                      <w:rFonts w:ascii="Arial" w:eastAsia="Calibri" w:hAnsi="Arial" w:cs="Arial"/>
                      <w:bCs/>
                      <w:sz w:val="20"/>
                      <w:szCs w:val="20"/>
                      <w:lang w:eastAsia="en-US"/>
                    </w:rPr>
                    <w:t xml:space="preserve">ustrezno </w:t>
                  </w:r>
                </w:p>
              </w:tc>
            </w:tr>
          </w:tbl>
          <w:p w14:paraId="268C950F"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p>
        </w:tc>
        <w:tc>
          <w:tcPr>
            <w:tcW w:w="2016" w:type="dxa"/>
          </w:tcPr>
          <w:p w14:paraId="17DB635C"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p>
        </w:tc>
        <w:tc>
          <w:tcPr>
            <w:tcW w:w="2240" w:type="dxa"/>
          </w:tcPr>
          <w:p w14:paraId="7A3F151F" w14:textId="0FB46D8D"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r w:rsidRPr="0095312A">
              <w:rPr>
                <w:rFonts w:ascii="Arial" w:eastAsia="Calibri" w:hAnsi="Arial" w:cs="Arial"/>
                <w:bCs/>
                <w:sz w:val="20"/>
                <w:szCs w:val="20"/>
              </w:rPr>
              <w:t>4</w:t>
            </w:r>
          </w:p>
        </w:tc>
      </w:tr>
      <w:tr w:rsidR="00AA554A" w:rsidRPr="0095312A" w14:paraId="443EAAD2" w14:textId="77777777" w:rsidTr="00AA554A">
        <w:tc>
          <w:tcPr>
            <w:tcW w:w="4124" w:type="dxa"/>
          </w:tcPr>
          <w:p w14:paraId="208FFB67" w14:textId="1B11A63F" w:rsidR="00AA554A" w:rsidRPr="0095312A" w:rsidRDefault="00A15F1A" w:rsidP="00BC6399">
            <w:pPr>
              <w:autoSpaceDE w:val="0"/>
              <w:autoSpaceDN w:val="0"/>
              <w:adjustRightInd w:val="0"/>
              <w:spacing w:line="276" w:lineRule="auto"/>
              <w:contextualSpacing/>
              <w:jc w:val="left"/>
              <w:rPr>
                <w:rFonts w:ascii="Arial" w:eastAsia="Calibri" w:hAnsi="Arial" w:cs="Arial"/>
                <w:bCs/>
                <w:sz w:val="20"/>
                <w:szCs w:val="20"/>
                <w:lang w:eastAsia="en-US"/>
              </w:rPr>
            </w:pPr>
            <w:r>
              <w:rPr>
                <w:rFonts w:ascii="Arial" w:eastAsia="Calibri" w:hAnsi="Arial" w:cs="Arial"/>
                <w:bCs/>
                <w:sz w:val="20"/>
                <w:szCs w:val="20"/>
                <w:lang w:eastAsia="en-US"/>
              </w:rPr>
              <w:t xml:space="preserve"> </w:t>
            </w:r>
            <w:r w:rsidR="00AA554A" w:rsidRPr="0095312A">
              <w:rPr>
                <w:rFonts w:ascii="Arial" w:eastAsia="Calibri" w:hAnsi="Arial" w:cs="Arial"/>
                <w:bCs/>
                <w:sz w:val="20"/>
                <w:szCs w:val="20"/>
                <w:lang w:eastAsia="en-US"/>
              </w:rPr>
              <w:t>odlično</w:t>
            </w:r>
          </w:p>
        </w:tc>
        <w:tc>
          <w:tcPr>
            <w:tcW w:w="2016" w:type="dxa"/>
          </w:tcPr>
          <w:p w14:paraId="76B2C081" w14:textId="77777777"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p>
        </w:tc>
        <w:tc>
          <w:tcPr>
            <w:tcW w:w="2240" w:type="dxa"/>
          </w:tcPr>
          <w:p w14:paraId="4EAC54D1" w14:textId="567F8F8C" w:rsidR="00AA554A" w:rsidRPr="0095312A" w:rsidRDefault="00AA554A" w:rsidP="00BC6399">
            <w:pPr>
              <w:autoSpaceDE w:val="0"/>
              <w:autoSpaceDN w:val="0"/>
              <w:adjustRightInd w:val="0"/>
              <w:spacing w:line="276" w:lineRule="auto"/>
              <w:contextualSpacing/>
              <w:jc w:val="left"/>
              <w:rPr>
                <w:rFonts w:ascii="Arial" w:eastAsia="Calibri" w:hAnsi="Arial" w:cs="Arial"/>
                <w:bCs/>
                <w:sz w:val="20"/>
                <w:szCs w:val="20"/>
              </w:rPr>
            </w:pPr>
            <w:r w:rsidRPr="0095312A">
              <w:rPr>
                <w:rFonts w:ascii="Arial" w:eastAsia="Calibri" w:hAnsi="Arial" w:cs="Arial"/>
                <w:bCs/>
                <w:sz w:val="20"/>
                <w:szCs w:val="20"/>
              </w:rPr>
              <w:t>5</w:t>
            </w:r>
          </w:p>
        </w:tc>
      </w:tr>
    </w:tbl>
    <w:p w14:paraId="6BB21E60" w14:textId="77777777" w:rsidR="003B5D58" w:rsidRPr="0095312A" w:rsidRDefault="003B5D58" w:rsidP="00BC6399">
      <w:pPr>
        <w:spacing w:line="276" w:lineRule="auto"/>
        <w:ind w:left="360"/>
        <w:rPr>
          <w:rFonts w:ascii="Arial" w:hAnsi="Arial" w:cs="Arial"/>
          <w:b/>
          <w:sz w:val="20"/>
          <w:szCs w:val="20"/>
        </w:rPr>
      </w:pPr>
    </w:p>
    <w:p w14:paraId="3E1B8A37" w14:textId="06E3C967" w:rsidR="00647AC4" w:rsidRPr="0095312A" w:rsidRDefault="00647AC4" w:rsidP="00BC6399">
      <w:pPr>
        <w:pStyle w:val="Odstavekseznama"/>
        <w:numPr>
          <w:ilvl w:val="0"/>
          <w:numId w:val="1"/>
        </w:numPr>
        <w:spacing w:after="0"/>
        <w:rPr>
          <w:rFonts w:ascii="Arial" w:hAnsi="Arial" w:cs="Arial"/>
          <w:b/>
          <w:sz w:val="20"/>
          <w:szCs w:val="20"/>
        </w:rPr>
      </w:pPr>
      <w:bookmarkStart w:id="10" w:name="_Hlk174444053"/>
      <w:r w:rsidRPr="0095312A">
        <w:rPr>
          <w:rFonts w:ascii="Arial" w:hAnsi="Arial" w:cs="Arial"/>
          <w:b/>
          <w:sz w:val="20"/>
          <w:szCs w:val="20"/>
        </w:rPr>
        <w:t>Merila za izbor prijaviteljev, ki izpolnjujejo pogoje (navedba, opis, ovrednotenje)</w:t>
      </w:r>
    </w:p>
    <w:p w14:paraId="5CD7D433" w14:textId="77777777" w:rsidR="00BC6399" w:rsidRPr="0095312A" w:rsidRDefault="00BC6399" w:rsidP="00BC6399">
      <w:pPr>
        <w:spacing w:line="276" w:lineRule="auto"/>
        <w:contextualSpacing/>
        <w:rPr>
          <w:rFonts w:ascii="Arial" w:hAnsi="Arial" w:cs="Arial"/>
          <w:sz w:val="20"/>
          <w:szCs w:val="20"/>
        </w:rPr>
      </w:pPr>
      <w:bookmarkStart w:id="11" w:name="_Hlk174443121"/>
    </w:p>
    <w:tbl>
      <w:tblPr>
        <w:tblStyle w:val="Tabelamrea"/>
        <w:tblW w:w="8500" w:type="dxa"/>
        <w:tblLook w:val="04A0" w:firstRow="1" w:lastRow="0" w:firstColumn="1" w:lastColumn="0" w:noHBand="0" w:noVBand="1"/>
      </w:tblPr>
      <w:tblGrid>
        <w:gridCol w:w="1126"/>
        <w:gridCol w:w="1846"/>
        <w:gridCol w:w="3969"/>
        <w:gridCol w:w="1559"/>
      </w:tblGrid>
      <w:tr w:rsidR="00F1331F" w:rsidRPr="0095312A" w14:paraId="25822A2A" w14:textId="77777777" w:rsidTr="00140238">
        <w:tc>
          <w:tcPr>
            <w:tcW w:w="1126" w:type="dxa"/>
          </w:tcPr>
          <w:p w14:paraId="588355D9" w14:textId="77777777"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Oznaka</w:t>
            </w:r>
          </w:p>
        </w:tc>
        <w:tc>
          <w:tcPr>
            <w:tcW w:w="1846" w:type="dxa"/>
          </w:tcPr>
          <w:p w14:paraId="41813FBF" w14:textId="56B43758" w:rsidR="00D64AF6" w:rsidRPr="0095312A" w:rsidRDefault="00320585"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Kriterij</w:t>
            </w:r>
          </w:p>
        </w:tc>
        <w:tc>
          <w:tcPr>
            <w:tcW w:w="3969" w:type="dxa"/>
          </w:tcPr>
          <w:p w14:paraId="16775B08" w14:textId="77777777"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Dokazila</w:t>
            </w:r>
          </w:p>
        </w:tc>
        <w:tc>
          <w:tcPr>
            <w:tcW w:w="1559" w:type="dxa"/>
          </w:tcPr>
          <w:p w14:paraId="7BEBF0CF" w14:textId="77777777"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Najvišje možno število točk</w:t>
            </w:r>
          </w:p>
        </w:tc>
      </w:tr>
      <w:tr w:rsidR="00F1331F" w:rsidRPr="0095312A" w14:paraId="43D6ACC3" w14:textId="77777777" w:rsidTr="00140238">
        <w:tc>
          <w:tcPr>
            <w:tcW w:w="1126" w:type="dxa"/>
          </w:tcPr>
          <w:p w14:paraId="0D985591" w14:textId="77777777"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5.1.</w:t>
            </w:r>
          </w:p>
        </w:tc>
        <w:tc>
          <w:tcPr>
            <w:tcW w:w="1846" w:type="dxa"/>
          </w:tcPr>
          <w:p w14:paraId="28175A05" w14:textId="7BA3DDD5"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Reference</w:t>
            </w:r>
          </w:p>
        </w:tc>
        <w:tc>
          <w:tcPr>
            <w:tcW w:w="3969" w:type="dxa"/>
          </w:tcPr>
          <w:p w14:paraId="22E52A17" w14:textId="6111C6FC"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Priporočila strokovnjakov s področja ali profesorjev</w:t>
            </w:r>
            <w:r w:rsidR="000A5B4F" w:rsidRPr="0095312A">
              <w:rPr>
                <w:rFonts w:ascii="Arial" w:hAnsi="Arial" w:cs="Arial"/>
                <w:color w:val="auto"/>
                <w:sz w:val="20"/>
                <w:szCs w:val="20"/>
              </w:rPr>
              <w:t xml:space="preserve"> </w:t>
            </w:r>
            <w:r w:rsidR="00837C04" w:rsidRPr="0095312A">
              <w:rPr>
                <w:rFonts w:ascii="Arial" w:hAnsi="Arial" w:cs="Arial"/>
                <w:color w:val="auto"/>
                <w:sz w:val="20"/>
                <w:szCs w:val="20"/>
              </w:rPr>
              <w:t xml:space="preserve">in za področje novinarstva </w:t>
            </w:r>
            <w:r w:rsidR="000C66B8" w:rsidRPr="0095312A">
              <w:rPr>
                <w:rFonts w:ascii="Arial" w:hAnsi="Arial" w:cs="Arial"/>
                <w:color w:val="auto"/>
                <w:sz w:val="20"/>
                <w:szCs w:val="20"/>
              </w:rPr>
              <w:t xml:space="preserve">priporočila </w:t>
            </w:r>
            <w:r w:rsidR="000A5B4F" w:rsidRPr="0095312A">
              <w:rPr>
                <w:rFonts w:ascii="Arial" w:hAnsi="Arial" w:cs="Arial"/>
                <w:color w:val="auto"/>
                <w:sz w:val="20"/>
                <w:szCs w:val="20"/>
              </w:rPr>
              <w:t>novinar</w:t>
            </w:r>
            <w:r w:rsidR="00320585" w:rsidRPr="0095312A">
              <w:rPr>
                <w:rFonts w:ascii="Arial" w:hAnsi="Arial" w:cs="Arial"/>
                <w:color w:val="auto"/>
                <w:sz w:val="20"/>
                <w:szCs w:val="20"/>
              </w:rPr>
              <w:t>jev</w:t>
            </w:r>
            <w:r w:rsidR="00A15F1A">
              <w:rPr>
                <w:rFonts w:ascii="Arial" w:hAnsi="Arial" w:cs="Arial"/>
                <w:color w:val="auto"/>
                <w:sz w:val="20"/>
                <w:szCs w:val="20"/>
              </w:rPr>
              <w:t xml:space="preserve"> </w:t>
            </w:r>
            <w:r w:rsidR="00320585" w:rsidRPr="0095312A">
              <w:rPr>
                <w:rFonts w:ascii="Arial" w:hAnsi="Arial" w:cs="Arial"/>
                <w:color w:val="auto"/>
                <w:sz w:val="20"/>
                <w:szCs w:val="20"/>
              </w:rPr>
              <w:t xml:space="preserve">ali </w:t>
            </w:r>
            <w:r w:rsidR="000A5B4F" w:rsidRPr="0095312A">
              <w:rPr>
                <w:rFonts w:ascii="Arial" w:hAnsi="Arial" w:cs="Arial"/>
                <w:color w:val="auto"/>
                <w:sz w:val="20"/>
                <w:szCs w:val="20"/>
              </w:rPr>
              <w:t>uredništva.</w:t>
            </w:r>
          </w:p>
        </w:tc>
        <w:tc>
          <w:tcPr>
            <w:tcW w:w="1559" w:type="dxa"/>
          </w:tcPr>
          <w:p w14:paraId="4C8C77A4" w14:textId="54B13DA0" w:rsidR="00D64AF6" w:rsidRPr="0095312A" w:rsidRDefault="00D64AF6" w:rsidP="00BC6399">
            <w:pPr>
              <w:pStyle w:val="Navadensplet"/>
              <w:spacing w:after="0" w:line="276" w:lineRule="auto"/>
              <w:contextualSpacing/>
              <w:jc w:val="center"/>
              <w:rPr>
                <w:rFonts w:ascii="Arial" w:hAnsi="Arial" w:cs="Arial"/>
                <w:color w:val="auto"/>
                <w:sz w:val="20"/>
                <w:szCs w:val="20"/>
              </w:rPr>
            </w:pPr>
            <w:r w:rsidRPr="0095312A">
              <w:rPr>
                <w:rFonts w:ascii="Arial" w:hAnsi="Arial" w:cs="Arial"/>
                <w:color w:val="auto"/>
                <w:sz w:val="20"/>
                <w:szCs w:val="20"/>
              </w:rPr>
              <w:t>5</w:t>
            </w:r>
          </w:p>
        </w:tc>
      </w:tr>
      <w:tr w:rsidR="00F1331F" w:rsidRPr="0095312A" w14:paraId="59A99CB6" w14:textId="77777777" w:rsidTr="00140238">
        <w:tc>
          <w:tcPr>
            <w:tcW w:w="1126" w:type="dxa"/>
          </w:tcPr>
          <w:p w14:paraId="1DAE9B0B" w14:textId="77777777"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5.2.</w:t>
            </w:r>
          </w:p>
        </w:tc>
        <w:tc>
          <w:tcPr>
            <w:tcW w:w="1846" w:type="dxa"/>
          </w:tcPr>
          <w:p w14:paraId="4E7EC58B" w14:textId="38373937"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Dosežki</w:t>
            </w:r>
          </w:p>
        </w:tc>
        <w:tc>
          <w:tcPr>
            <w:tcW w:w="3969" w:type="dxa"/>
          </w:tcPr>
          <w:p w14:paraId="706D4973" w14:textId="569585AA"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 xml:space="preserve">Prejete nagrade </w:t>
            </w:r>
            <w:r w:rsidR="00FC54FC">
              <w:rPr>
                <w:rFonts w:ascii="Arial" w:hAnsi="Arial" w:cs="Arial"/>
                <w:color w:val="auto"/>
                <w:sz w:val="20"/>
                <w:szCs w:val="20"/>
              </w:rPr>
              <w:t>in</w:t>
            </w:r>
            <w:r w:rsidR="00FC54FC" w:rsidRPr="0095312A">
              <w:rPr>
                <w:rFonts w:ascii="Arial" w:hAnsi="Arial" w:cs="Arial"/>
                <w:color w:val="auto"/>
                <w:sz w:val="20"/>
                <w:szCs w:val="20"/>
              </w:rPr>
              <w:t xml:space="preserve"> </w:t>
            </w:r>
            <w:r w:rsidRPr="0095312A">
              <w:rPr>
                <w:rFonts w:ascii="Arial" w:hAnsi="Arial" w:cs="Arial"/>
                <w:color w:val="auto"/>
                <w:sz w:val="20"/>
                <w:szCs w:val="20"/>
              </w:rPr>
              <w:t xml:space="preserve">priznanja s področja </w:t>
            </w:r>
            <w:r w:rsidR="00F965FE" w:rsidRPr="0095312A">
              <w:rPr>
                <w:rFonts w:ascii="Arial" w:hAnsi="Arial" w:cs="Arial"/>
                <w:color w:val="auto"/>
                <w:sz w:val="20"/>
                <w:szCs w:val="20"/>
              </w:rPr>
              <w:t>ali objave strokovnih</w:t>
            </w:r>
            <w:r w:rsidR="00F1331F">
              <w:rPr>
                <w:rFonts w:ascii="Arial" w:hAnsi="Arial" w:cs="Arial"/>
                <w:color w:val="auto"/>
                <w:sz w:val="20"/>
                <w:szCs w:val="20"/>
              </w:rPr>
              <w:t xml:space="preserve"> ali </w:t>
            </w:r>
            <w:r w:rsidR="00F965FE" w:rsidRPr="0095312A">
              <w:rPr>
                <w:rFonts w:ascii="Arial" w:hAnsi="Arial" w:cs="Arial"/>
                <w:color w:val="auto"/>
                <w:sz w:val="20"/>
                <w:szCs w:val="20"/>
              </w:rPr>
              <w:t xml:space="preserve">znanstvenih vsebin </w:t>
            </w:r>
            <w:r w:rsidRPr="0095312A">
              <w:rPr>
                <w:rFonts w:ascii="Arial" w:hAnsi="Arial" w:cs="Arial"/>
                <w:color w:val="auto"/>
                <w:sz w:val="20"/>
                <w:szCs w:val="20"/>
              </w:rPr>
              <w:t>na državni ali mednarodni ravni</w:t>
            </w:r>
            <w:r w:rsidR="000A5B4F" w:rsidRPr="0095312A">
              <w:rPr>
                <w:rFonts w:ascii="Arial" w:hAnsi="Arial" w:cs="Arial"/>
                <w:color w:val="auto"/>
                <w:sz w:val="20"/>
                <w:szCs w:val="20"/>
              </w:rPr>
              <w:t>, objave strokovnih člankov</w:t>
            </w:r>
            <w:r w:rsidR="000C66B8" w:rsidRPr="0095312A">
              <w:rPr>
                <w:rFonts w:ascii="Arial" w:hAnsi="Arial" w:cs="Arial"/>
                <w:color w:val="auto"/>
                <w:sz w:val="20"/>
                <w:szCs w:val="20"/>
              </w:rPr>
              <w:t xml:space="preserve"> s področja, na katerega se prijavlja</w:t>
            </w:r>
            <w:r w:rsidR="000A5B4F" w:rsidRPr="0095312A">
              <w:rPr>
                <w:rFonts w:ascii="Arial" w:hAnsi="Arial" w:cs="Arial"/>
                <w:color w:val="auto"/>
                <w:sz w:val="20"/>
                <w:szCs w:val="20"/>
              </w:rPr>
              <w:t>.</w:t>
            </w:r>
            <w:r w:rsidR="00F965FE" w:rsidRPr="0095312A">
              <w:rPr>
                <w:rFonts w:ascii="Arial" w:hAnsi="Arial" w:cs="Arial"/>
                <w:color w:val="auto"/>
                <w:sz w:val="20"/>
                <w:szCs w:val="20"/>
              </w:rPr>
              <w:t xml:space="preserve"> </w:t>
            </w:r>
          </w:p>
        </w:tc>
        <w:tc>
          <w:tcPr>
            <w:tcW w:w="1559" w:type="dxa"/>
          </w:tcPr>
          <w:p w14:paraId="2BA7A675" w14:textId="2ABD5FEC" w:rsidR="00D64AF6" w:rsidRPr="0095312A" w:rsidRDefault="00D64AF6" w:rsidP="00BC6399">
            <w:pPr>
              <w:pStyle w:val="Navadensplet"/>
              <w:spacing w:after="0" w:line="276" w:lineRule="auto"/>
              <w:contextualSpacing/>
              <w:jc w:val="center"/>
              <w:rPr>
                <w:rFonts w:ascii="Arial" w:hAnsi="Arial" w:cs="Arial"/>
                <w:color w:val="auto"/>
                <w:sz w:val="20"/>
                <w:szCs w:val="20"/>
              </w:rPr>
            </w:pPr>
            <w:r w:rsidRPr="0095312A">
              <w:rPr>
                <w:rFonts w:ascii="Arial" w:hAnsi="Arial" w:cs="Arial"/>
                <w:color w:val="auto"/>
                <w:sz w:val="20"/>
                <w:szCs w:val="20"/>
              </w:rPr>
              <w:t>5</w:t>
            </w:r>
          </w:p>
        </w:tc>
      </w:tr>
      <w:tr w:rsidR="00F1331F" w:rsidRPr="0095312A" w14:paraId="18221CBB" w14:textId="77777777" w:rsidTr="00140238">
        <w:tc>
          <w:tcPr>
            <w:tcW w:w="1126" w:type="dxa"/>
            <w:tcBorders>
              <w:bottom w:val="single" w:sz="4" w:space="0" w:color="auto"/>
            </w:tcBorders>
          </w:tcPr>
          <w:p w14:paraId="5AEDD386" w14:textId="77777777"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5.3.</w:t>
            </w:r>
          </w:p>
        </w:tc>
        <w:tc>
          <w:tcPr>
            <w:tcW w:w="1846" w:type="dxa"/>
            <w:tcBorders>
              <w:bottom w:val="single" w:sz="4" w:space="0" w:color="auto"/>
            </w:tcBorders>
          </w:tcPr>
          <w:p w14:paraId="70D89A9C" w14:textId="6E06E965"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Aktivnost</w:t>
            </w:r>
          </w:p>
        </w:tc>
        <w:tc>
          <w:tcPr>
            <w:tcW w:w="3969" w:type="dxa"/>
            <w:tcBorders>
              <w:bottom w:val="single" w:sz="4" w:space="0" w:color="auto"/>
            </w:tcBorders>
          </w:tcPr>
          <w:p w14:paraId="40B05832" w14:textId="3DF4ECE8"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Medijske objave, koncertni listi, razstave,</w:t>
            </w:r>
            <w:r w:rsidR="000A5B4F" w:rsidRPr="0095312A">
              <w:rPr>
                <w:rFonts w:ascii="Arial" w:hAnsi="Arial" w:cs="Arial"/>
                <w:color w:val="auto"/>
                <w:sz w:val="20"/>
                <w:szCs w:val="20"/>
              </w:rPr>
              <w:t xml:space="preserve"> </w:t>
            </w:r>
            <w:r w:rsidRPr="0095312A">
              <w:rPr>
                <w:rFonts w:ascii="Arial" w:hAnsi="Arial" w:cs="Arial"/>
                <w:color w:val="auto"/>
                <w:sz w:val="20"/>
                <w:szCs w:val="20"/>
              </w:rPr>
              <w:t>sodelovanje v nacionalno ali mednarodno pomembnih projektih</w:t>
            </w:r>
            <w:r w:rsidR="000C66B8" w:rsidRPr="0095312A">
              <w:rPr>
                <w:rFonts w:ascii="Arial" w:hAnsi="Arial" w:cs="Arial"/>
                <w:color w:val="auto"/>
                <w:sz w:val="20"/>
                <w:szCs w:val="20"/>
              </w:rPr>
              <w:t>, objave novinarskih prispevkov v referenčnih medijih oz. publikacijah</w:t>
            </w:r>
            <w:r w:rsidR="00C20B0A" w:rsidRPr="0095312A">
              <w:rPr>
                <w:rFonts w:ascii="Arial" w:hAnsi="Arial" w:cs="Arial"/>
                <w:color w:val="auto"/>
                <w:sz w:val="20"/>
                <w:szCs w:val="20"/>
              </w:rPr>
              <w:t>.</w:t>
            </w:r>
          </w:p>
        </w:tc>
        <w:tc>
          <w:tcPr>
            <w:tcW w:w="1559" w:type="dxa"/>
            <w:tcBorders>
              <w:bottom w:val="single" w:sz="4" w:space="0" w:color="auto"/>
            </w:tcBorders>
          </w:tcPr>
          <w:p w14:paraId="48344404" w14:textId="434DE016" w:rsidR="00D64AF6" w:rsidRPr="0095312A" w:rsidRDefault="00D64AF6" w:rsidP="00BC6399">
            <w:pPr>
              <w:pStyle w:val="Navadensplet"/>
              <w:spacing w:after="0" w:line="276" w:lineRule="auto"/>
              <w:contextualSpacing/>
              <w:jc w:val="center"/>
              <w:rPr>
                <w:rFonts w:ascii="Arial" w:hAnsi="Arial" w:cs="Arial"/>
                <w:color w:val="auto"/>
                <w:sz w:val="20"/>
                <w:szCs w:val="20"/>
              </w:rPr>
            </w:pPr>
            <w:r w:rsidRPr="0095312A">
              <w:rPr>
                <w:rFonts w:ascii="Arial" w:hAnsi="Arial" w:cs="Arial"/>
                <w:color w:val="auto"/>
                <w:sz w:val="20"/>
                <w:szCs w:val="20"/>
              </w:rPr>
              <w:t>5</w:t>
            </w:r>
          </w:p>
        </w:tc>
      </w:tr>
      <w:tr w:rsidR="00F1331F" w:rsidRPr="0095312A" w14:paraId="5AAD7B8F" w14:textId="77777777" w:rsidTr="00140238">
        <w:tc>
          <w:tcPr>
            <w:tcW w:w="8500" w:type="dxa"/>
            <w:gridSpan w:val="4"/>
          </w:tcPr>
          <w:p w14:paraId="4345557F" w14:textId="1AD862EA" w:rsidR="00C25114" w:rsidRPr="0095312A" w:rsidRDefault="00C00503" w:rsidP="00BC6399">
            <w:pPr>
              <w:pStyle w:val="Navadensplet"/>
              <w:spacing w:line="276" w:lineRule="auto"/>
              <w:contextualSpacing/>
              <w:jc w:val="center"/>
              <w:rPr>
                <w:rFonts w:ascii="Arial" w:hAnsi="Arial" w:cs="Arial"/>
                <w:color w:val="auto"/>
                <w:sz w:val="20"/>
                <w:szCs w:val="20"/>
              </w:rPr>
            </w:pPr>
            <w:bookmarkStart w:id="12" w:name="_Hlk162895278"/>
            <w:r w:rsidRPr="0095312A">
              <w:rPr>
                <w:rFonts w:ascii="Arial" w:hAnsi="Arial" w:cs="Arial"/>
                <w:color w:val="auto"/>
                <w:sz w:val="20"/>
                <w:szCs w:val="20"/>
              </w:rPr>
              <w:t>5.4. Motivacijsko pismo v 3 delih</w:t>
            </w:r>
            <w:r w:rsidR="00C25114" w:rsidRPr="0095312A">
              <w:rPr>
                <w:rFonts w:ascii="Arial" w:hAnsi="Arial" w:cs="Arial"/>
                <w:color w:val="auto"/>
                <w:sz w:val="20"/>
                <w:szCs w:val="20"/>
              </w:rPr>
              <w:t>: 1. Študij, 2. Razvoj veščin, 3. Poklicni razvoj</w:t>
            </w:r>
          </w:p>
          <w:p w14:paraId="3062D5B6" w14:textId="746B0DBC" w:rsidR="00526698" w:rsidRPr="0095312A" w:rsidRDefault="00C25114" w:rsidP="00BC6399">
            <w:pPr>
              <w:pStyle w:val="Navadensplet"/>
              <w:spacing w:line="276" w:lineRule="auto"/>
              <w:contextualSpacing/>
              <w:jc w:val="center"/>
              <w:rPr>
                <w:rFonts w:ascii="Arial" w:hAnsi="Arial" w:cs="Arial"/>
                <w:color w:val="auto"/>
                <w:sz w:val="20"/>
                <w:szCs w:val="20"/>
              </w:rPr>
            </w:pPr>
            <w:r w:rsidRPr="0095312A">
              <w:rPr>
                <w:rFonts w:ascii="Arial" w:hAnsi="Arial" w:cs="Arial"/>
                <w:color w:val="auto"/>
                <w:sz w:val="20"/>
                <w:szCs w:val="20"/>
              </w:rPr>
              <w:t>(maksimalno 3.500 znakov s presledki).</w:t>
            </w:r>
            <w:bookmarkEnd w:id="12"/>
          </w:p>
        </w:tc>
      </w:tr>
      <w:bookmarkEnd w:id="11"/>
      <w:tr w:rsidR="00F1331F" w:rsidRPr="0095312A" w14:paraId="37074E25" w14:textId="77777777" w:rsidTr="00140238">
        <w:tc>
          <w:tcPr>
            <w:tcW w:w="1126" w:type="dxa"/>
          </w:tcPr>
          <w:p w14:paraId="440535D7" w14:textId="1D1920EE"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5.4.</w:t>
            </w:r>
            <w:r w:rsidR="008D3A93" w:rsidRPr="0095312A">
              <w:rPr>
                <w:rFonts w:ascii="Arial" w:hAnsi="Arial" w:cs="Arial"/>
                <w:color w:val="auto"/>
                <w:sz w:val="20"/>
                <w:szCs w:val="20"/>
              </w:rPr>
              <w:t>1.</w:t>
            </w:r>
          </w:p>
        </w:tc>
        <w:tc>
          <w:tcPr>
            <w:tcW w:w="1846" w:type="dxa"/>
          </w:tcPr>
          <w:p w14:paraId="4399E6F4" w14:textId="13EE789A" w:rsidR="00C00503" w:rsidRPr="0095312A" w:rsidRDefault="00C00503"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 xml:space="preserve">1. </w:t>
            </w:r>
            <w:r w:rsidR="00F419B8" w:rsidRPr="0095312A">
              <w:rPr>
                <w:rFonts w:ascii="Arial" w:hAnsi="Arial" w:cs="Arial"/>
                <w:color w:val="auto"/>
                <w:sz w:val="20"/>
                <w:szCs w:val="20"/>
              </w:rPr>
              <w:t>Študij</w:t>
            </w:r>
            <w:r w:rsidR="00A15F1A">
              <w:rPr>
                <w:rFonts w:ascii="Arial" w:hAnsi="Arial" w:cs="Arial"/>
                <w:color w:val="auto"/>
                <w:sz w:val="20"/>
                <w:szCs w:val="20"/>
              </w:rPr>
              <w:t xml:space="preserve"> </w:t>
            </w:r>
          </w:p>
          <w:p w14:paraId="16EF5A37" w14:textId="23227CF0" w:rsidR="00D64AF6" w:rsidRPr="0095312A" w:rsidRDefault="00D64AF6" w:rsidP="00BC6399">
            <w:pPr>
              <w:pStyle w:val="Navadensplet"/>
              <w:spacing w:after="0" w:line="276" w:lineRule="auto"/>
              <w:contextualSpacing/>
              <w:jc w:val="both"/>
              <w:rPr>
                <w:rFonts w:ascii="Arial" w:hAnsi="Arial" w:cs="Arial"/>
                <w:color w:val="auto"/>
                <w:sz w:val="20"/>
                <w:szCs w:val="20"/>
              </w:rPr>
            </w:pPr>
          </w:p>
        </w:tc>
        <w:tc>
          <w:tcPr>
            <w:tcW w:w="3969" w:type="dxa"/>
          </w:tcPr>
          <w:p w14:paraId="7764B30A" w14:textId="3E286DBD" w:rsidR="00D64AF6" w:rsidRPr="0095312A" w:rsidRDefault="00C00503"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Opis vaših p</w:t>
            </w:r>
            <w:r w:rsidR="00D64AF6" w:rsidRPr="0095312A">
              <w:rPr>
                <w:rFonts w:ascii="Arial" w:hAnsi="Arial" w:cs="Arial"/>
                <w:color w:val="auto"/>
                <w:sz w:val="20"/>
                <w:szCs w:val="20"/>
              </w:rPr>
              <w:t xml:space="preserve">ričakovanj </w:t>
            </w:r>
            <w:r w:rsidR="008D3A93" w:rsidRPr="0095312A">
              <w:rPr>
                <w:rFonts w:ascii="Arial" w:hAnsi="Arial" w:cs="Arial"/>
                <w:color w:val="auto"/>
                <w:sz w:val="20"/>
                <w:szCs w:val="20"/>
              </w:rPr>
              <w:t>do</w:t>
            </w:r>
            <w:r w:rsidR="00D64AF6" w:rsidRPr="0095312A">
              <w:rPr>
                <w:rFonts w:ascii="Arial" w:hAnsi="Arial" w:cs="Arial"/>
                <w:color w:val="auto"/>
                <w:sz w:val="20"/>
                <w:szCs w:val="20"/>
              </w:rPr>
              <w:t xml:space="preserve"> študija</w:t>
            </w:r>
            <w:r w:rsidR="00C25114" w:rsidRPr="0095312A">
              <w:rPr>
                <w:rFonts w:ascii="Arial" w:hAnsi="Arial" w:cs="Arial"/>
                <w:color w:val="auto"/>
                <w:sz w:val="20"/>
                <w:szCs w:val="20"/>
              </w:rPr>
              <w:t xml:space="preserve"> in</w:t>
            </w:r>
            <w:r w:rsidR="00526698" w:rsidRPr="0095312A">
              <w:rPr>
                <w:rFonts w:ascii="Arial" w:hAnsi="Arial" w:cs="Arial"/>
                <w:color w:val="auto"/>
                <w:sz w:val="20"/>
                <w:szCs w:val="20"/>
              </w:rPr>
              <w:t xml:space="preserve"> </w:t>
            </w:r>
            <w:r w:rsidR="00F419B8" w:rsidRPr="0095312A">
              <w:rPr>
                <w:rFonts w:ascii="Arial" w:hAnsi="Arial" w:cs="Arial"/>
                <w:color w:val="auto"/>
                <w:sz w:val="20"/>
                <w:szCs w:val="20"/>
              </w:rPr>
              <w:t>vzrok</w:t>
            </w:r>
            <w:r w:rsidR="00C25114" w:rsidRPr="0095312A">
              <w:rPr>
                <w:rFonts w:ascii="Arial" w:hAnsi="Arial" w:cs="Arial"/>
                <w:color w:val="auto"/>
                <w:sz w:val="20"/>
                <w:szCs w:val="20"/>
              </w:rPr>
              <w:t>a</w:t>
            </w:r>
            <w:r w:rsidR="00F419B8" w:rsidRPr="0095312A">
              <w:rPr>
                <w:rFonts w:ascii="Arial" w:hAnsi="Arial" w:cs="Arial"/>
                <w:color w:val="auto"/>
                <w:sz w:val="20"/>
                <w:szCs w:val="20"/>
              </w:rPr>
              <w:t xml:space="preserve"> </w:t>
            </w:r>
            <w:r w:rsidR="00D64AF6" w:rsidRPr="0095312A">
              <w:rPr>
                <w:rFonts w:ascii="Arial" w:hAnsi="Arial" w:cs="Arial"/>
                <w:color w:val="auto"/>
                <w:sz w:val="20"/>
                <w:szCs w:val="20"/>
              </w:rPr>
              <w:t>odločitv</w:t>
            </w:r>
            <w:r w:rsidR="00C25114" w:rsidRPr="0095312A">
              <w:rPr>
                <w:rFonts w:ascii="Arial" w:hAnsi="Arial" w:cs="Arial"/>
                <w:color w:val="auto"/>
                <w:sz w:val="20"/>
                <w:szCs w:val="20"/>
              </w:rPr>
              <w:t>e</w:t>
            </w:r>
            <w:r w:rsidR="00A45335" w:rsidRPr="0095312A">
              <w:rPr>
                <w:rFonts w:ascii="Arial" w:hAnsi="Arial" w:cs="Arial"/>
                <w:color w:val="auto"/>
                <w:sz w:val="20"/>
                <w:szCs w:val="20"/>
              </w:rPr>
              <w:t xml:space="preserve"> </w:t>
            </w:r>
            <w:r w:rsidR="00D64AF6" w:rsidRPr="0095312A">
              <w:rPr>
                <w:rFonts w:ascii="Arial" w:hAnsi="Arial" w:cs="Arial"/>
                <w:color w:val="auto"/>
                <w:sz w:val="20"/>
                <w:szCs w:val="20"/>
              </w:rPr>
              <w:t>za študij</w:t>
            </w:r>
            <w:r w:rsidR="00C25114" w:rsidRPr="0095312A">
              <w:rPr>
                <w:rFonts w:ascii="Arial" w:hAnsi="Arial" w:cs="Arial"/>
                <w:color w:val="auto"/>
                <w:sz w:val="20"/>
                <w:szCs w:val="20"/>
              </w:rPr>
              <w:t>.</w:t>
            </w:r>
          </w:p>
        </w:tc>
        <w:tc>
          <w:tcPr>
            <w:tcW w:w="1559" w:type="dxa"/>
          </w:tcPr>
          <w:p w14:paraId="6D357646" w14:textId="5822C2FC" w:rsidR="00D64AF6" w:rsidRPr="0095312A" w:rsidRDefault="00D64AF6" w:rsidP="00BC6399">
            <w:pPr>
              <w:pStyle w:val="Navadensplet"/>
              <w:spacing w:after="0" w:line="276" w:lineRule="auto"/>
              <w:contextualSpacing/>
              <w:jc w:val="center"/>
              <w:rPr>
                <w:rFonts w:ascii="Arial" w:hAnsi="Arial" w:cs="Arial"/>
                <w:color w:val="auto"/>
                <w:sz w:val="20"/>
                <w:szCs w:val="20"/>
              </w:rPr>
            </w:pPr>
            <w:r w:rsidRPr="0095312A">
              <w:rPr>
                <w:rFonts w:ascii="Arial" w:hAnsi="Arial" w:cs="Arial"/>
                <w:color w:val="auto"/>
                <w:sz w:val="20"/>
                <w:szCs w:val="20"/>
              </w:rPr>
              <w:t>5</w:t>
            </w:r>
          </w:p>
        </w:tc>
      </w:tr>
      <w:tr w:rsidR="00F1331F" w:rsidRPr="0095312A" w14:paraId="40D370C8" w14:textId="77777777" w:rsidTr="00140238">
        <w:tc>
          <w:tcPr>
            <w:tcW w:w="1126" w:type="dxa"/>
          </w:tcPr>
          <w:p w14:paraId="22333112" w14:textId="70EA5AD6"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5.</w:t>
            </w:r>
            <w:r w:rsidR="008D3A93" w:rsidRPr="0095312A">
              <w:rPr>
                <w:rFonts w:ascii="Arial" w:hAnsi="Arial" w:cs="Arial"/>
                <w:color w:val="auto"/>
                <w:sz w:val="20"/>
                <w:szCs w:val="20"/>
              </w:rPr>
              <w:t>4.2.</w:t>
            </w:r>
          </w:p>
        </w:tc>
        <w:tc>
          <w:tcPr>
            <w:tcW w:w="1846" w:type="dxa"/>
          </w:tcPr>
          <w:p w14:paraId="20AE5E9F" w14:textId="0204EBBA" w:rsidR="00C00503" w:rsidRPr="0095312A" w:rsidRDefault="00C00503"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 xml:space="preserve">2. </w:t>
            </w:r>
            <w:r w:rsidR="00F419B8" w:rsidRPr="0095312A">
              <w:rPr>
                <w:rFonts w:ascii="Arial" w:hAnsi="Arial" w:cs="Arial"/>
                <w:color w:val="auto"/>
                <w:sz w:val="20"/>
                <w:szCs w:val="20"/>
              </w:rPr>
              <w:t>Razvoj veščin</w:t>
            </w:r>
            <w:r w:rsidR="00A15F1A">
              <w:rPr>
                <w:rFonts w:ascii="Arial" w:hAnsi="Arial" w:cs="Arial"/>
                <w:color w:val="auto"/>
                <w:sz w:val="20"/>
                <w:szCs w:val="20"/>
              </w:rPr>
              <w:t xml:space="preserve"> </w:t>
            </w:r>
          </w:p>
          <w:p w14:paraId="20EE4CDE" w14:textId="234DE4E1" w:rsidR="00D64AF6" w:rsidRPr="0095312A" w:rsidRDefault="00D64AF6" w:rsidP="00BC6399">
            <w:pPr>
              <w:pStyle w:val="Navadensplet"/>
              <w:spacing w:after="0" w:line="276" w:lineRule="auto"/>
              <w:contextualSpacing/>
              <w:jc w:val="both"/>
              <w:rPr>
                <w:rFonts w:ascii="Arial" w:hAnsi="Arial" w:cs="Arial"/>
                <w:color w:val="auto"/>
                <w:sz w:val="20"/>
                <w:szCs w:val="20"/>
              </w:rPr>
            </w:pPr>
          </w:p>
        </w:tc>
        <w:tc>
          <w:tcPr>
            <w:tcW w:w="3969" w:type="dxa"/>
          </w:tcPr>
          <w:p w14:paraId="7107A581" w14:textId="3006CAD2" w:rsidR="00D64AF6" w:rsidRPr="0095312A" w:rsidRDefault="00C00503"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Opis, kako bo izobraževanje koristilo pri razvoju vaših veščin</w:t>
            </w:r>
            <w:r w:rsidR="00C25114" w:rsidRPr="0095312A">
              <w:rPr>
                <w:rFonts w:ascii="Arial" w:hAnsi="Arial" w:cs="Arial"/>
                <w:color w:val="auto"/>
                <w:sz w:val="20"/>
                <w:szCs w:val="20"/>
              </w:rPr>
              <w:t>.</w:t>
            </w:r>
            <w:r w:rsidRPr="0095312A">
              <w:rPr>
                <w:rFonts w:ascii="Arial" w:hAnsi="Arial" w:cs="Arial"/>
                <w:color w:val="auto"/>
                <w:sz w:val="20"/>
                <w:szCs w:val="20"/>
              </w:rPr>
              <w:t xml:space="preserve"> </w:t>
            </w:r>
          </w:p>
        </w:tc>
        <w:tc>
          <w:tcPr>
            <w:tcW w:w="1559" w:type="dxa"/>
          </w:tcPr>
          <w:p w14:paraId="4D65434B" w14:textId="16DE3111" w:rsidR="00D64AF6" w:rsidRPr="0095312A" w:rsidRDefault="00D64AF6" w:rsidP="00BC6399">
            <w:pPr>
              <w:pStyle w:val="Navadensplet"/>
              <w:spacing w:after="0" w:line="276" w:lineRule="auto"/>
              <w:contextualSpacing/>
              <w:jc w:val="center"/>
              <w:rPr>
                <w:rFonts w:ascii="Arial" w:hAnsi="Arial" w:cs="Arial"/>
                <w:color w:val="auto"/>
                <w:sz w:val="20"/>
                <w:szCs w:val="20"/>
              </w:rPr>
            </w:pPr>
            <w:r w:rsidRPr="0095312A">
              <w:rPr>
                <w:rFonts w:ascii="Arial" w:hAnsi="Arial" w:cs="Arial"/>
                <w:color w:val="auto"/>
                <w:sz w:val="20"/>
                <w:szCs w:val="20"/>
              </w:rPr>
              <w:t>5</w:t>
            </w:r>
          </w:p>
        </w:tc>
      </w:tr>
      <w:tr w:rsidR="00F1331F" w:rsidRPr="0095312A" w14:paraId="79DD538D" w14:textId="77777777" w:rsidTr="00140238">
        <w:tc>
          <w:tcPr>
            <w:tcW w:w="1126" w:type="dxa"/>
          </w:tcPr>
          <w:p w14:paraId="4CD3A99A" w14:textId="45DF9E8A"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5.</w:t>
            </w:r>
            <w:r w:rsidR="008D3A93" w:rsidRPr="0095312A">
              <w:rPr>
                <w:rFonts w:ascii="Arial" w:hAnsi="Arial" w:cs="Arial"/>
                <w:color w:val="auto"/>
                <w:sz w:val="20"/>
                <w:szCs w:val="20"/>
              </w:rPr>
              <w:t>4.3.</w:t>
            </w:r>
          </w:p>
        </w:tc>
        <w:tc>
          <w:tcPr>
            <w:tcW w:w="1846" w:type="dxa"/>
          </w:tcPr>
          <w:p w14:paraId="6D369D5B" w14:textId="0958BACA" w:rsidR="00C00503" w:rsidRPr="0095312A" w:rsidRDefault="00C00503"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 xml:space="preserve">3. </w:t>
            </w:r>
            <w:r w:rsidR="00F419B8" w:rsidRPr="0095312A">
              <w:rPr>
                <w:rFonts w:ascii="Arial" w:hAnsi="Arial" w:cs="Arial"/>
                <w:color w:val="auto"/>
                <w:sz w:val="20"/>
                <w:szCs w:val="20"/>
              </w:rPr>
              <w:t>Poklicni razvoj</w:t>
            </w:r>
            <w:r w:rsidR="00A15F1A">
              <w:rPr>
                <w:rFonts w:ascii="Arial" w:hAnsi="Arial" w:cs="Arial"/>
                <w:color w:val="auto"/>
                <w:sz w:val="20"/>
                <w:szCs w:val="20"/>
              </w:rPr>
              <w:t xml:space="preserve"> </w:t>
            </w:r>
          </w:p>
          <w:p w14:paraId="6F1E4DB0" w14:textId="56D39622" w:rsidR="00D64AF6" w:rsidRPr="0095312A" w:rsidRDefault="00D64AF6" w:rsidP="00BC6399">
            <w:pPr>
              <w:pStyle w:val="Navadensplet"/>
              <w:spacing w:after="0" w:line="276" w:lineRule="auto"/>
              <w:contextualSpacing/>
              <w:jc w:val="both"/>
              <w:rPr>
                <w:rFonts w:ascii="Arial" w:hAnsi="Arial" w:cs="Arial"/>
                <w:color w:val="auto"/>
                <w:sz w:val="20"/>
                <w:szCs w:val="20"/>
              </w:rPr>
            </w:pPr>
          </w:p>
        </w:tc>
        <w:tc>
          <w:tcPr>
            <w:tcW w:w="3969" w:type="dxa"/>
          </w:tcPr>
          <w:p w14:paraId="7897437B" w14:textId="0F9FA7FE" w:rsidR="00D64AF6" w:rsidRPr="0095312A" w:rsidRDefault="00C00503"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Opis, kako vam bo izobraževanje pomagalo na poklicni poti</w:t>
            </w:r>
            <w:r w:rsidR="00C25114" w:rsidRPr="0095312A">
              <w:rPr>
                <w:rFonts w:ascii="Arial" w:hAnsi="Arial" w:cs="Arial"/>
                <w:color w:val="auto"/>
                <w:sz w:val="20"/>
                <w:szCs w:val="20"/>
              </w:rPr>
              <w:t>.</w:t>
            </w:r>
            <w:r w:rsidRPr="0095312A">
              <w:rPr>
                <w:rFonts w:ascii="Arial" w:hAnsi="Arial" w:cs="Arial"/>
                <w:color w:val="auto"/>
                <w:sz w:val="20"/>
                <w:szCs w:val="20"/>
              </w:rPr>
              <w:t xml:space="preserve"> </w:t>
            </w:r>
          </w:p>
        </w:tc>
        <w:tc>
          <w:tcPr>
            <w:tcW w:w="1559" w:type="dxa"/>
          </w:tcPr>
          <w:p w14:paraId="5E04D146" w14:textId="2072398A" w:rsidR="00D64AF6" w:rsidRPr="0095312A" w:rsidRDefault="00D64AF6" w:rsidP="00BC6399">
            <w:pPr>
              <w:pStyle w:val="Navadensplet"/>
              <w:spacing w:after="0" w:line="276" w:lineRule="auto"/>
              <w:contextualSpacing/>
              <w:jc w:val="center"/>
              <w:rPr>
                <w:rFonts w:ascii="Arial" w:hAnsi="Arial" w:cs="Arial"/>
                <w:color w:val="auto"/>
                <w:sz w:val="20"/>
                <w:szCs w:val="20"/>
              </w:rPr>
            </w:pPr>
            <w:r w:rsidRPr="0095312A">
              <w:rPr>
                <w:rFonts w:ascii="Arial" w:hAnsi="Arial" w:cs="Arial"/>
                <w:color w:val="auto"/>
                <w:sz w:val="20"/>
                <w:szCs w:val="20"/>
              </w:rPr>
              <w:t>5</w:t>
            </w:r>
          </w:p>
        </w:tc>
      </w:tr>
      <w:tr w:rsidR="00F1331F" w:rsidRPr="0095312A" w14:paraId="787D19B0" w14:textId="77777777" w:rsidTr="00140238">
        <w:tc>
          <w:tcPr>
            <w:tcW w:w="1126" w:type="dxa"/>
          </w:tcPr>
          <w:p w14:paraId="6FB4EC26" w14:textId="177921FA" w:rsidR="00D64AF6" w:rsidRPr="0095312A" w:rsidRDefault="00D64AF6" w:rsidP="00BC6399">
            <w:pPr>
              <w:pStyle w:val="Navadensplet"/>
              <w:spacing w:after="0" w:line="276" w:lineRule="auto"/>
              <w:contextualSpacing/>
              <w:jc w:val="both"/>
              <w:rPr>
                <w:rFonts w:ascii="Arial" w:hAnsi="Arial" w:cs="Arial"/>
                <w:color w:val="auto"/>
                <w:sz w:val="20"/>
                <w:szCs w:val="20"/>
              </w:rPr>
            </w:pPr>
            <w:r w:rsidRPr="0095312A">
              <w:rPr>
                <w:rFonts w:ascii="Arial" w:hAnsi="Arial" w:cs="Arial"/>
                <w:color w:val="auto"/>
                <w:sz w:val="20"/>
                <w:szCs w:val="20"/>
              </w:rPr>
              <w:t>5.</w:t>
            </w:r>
            <w:r w:rsidR="008D3A93" w:rsidRPr="0095312A">
              <w:rPr>
                <w:rFonts w:ascii="Arial" w:hAnsi="Arial" w:cs="Arial"/>
                <w:color w:val="auto"/>
                <w:sz w:val="20"/>
                <w:szCs w:val="20"/>
              </w:rPr>
              <w:t>5</w:t>
            </w:r>
            <w:r w:rsidRPr="0095312A">
              <w:rPr>
                <w:rFonts w:ascii="Arial" w:hAnsi="Arial" w:cs="Arial"/>
                <w:color w:val="auto"/>
                <w:sz w:val="20"/>
                <w:szCs w:val="20"/>
              </w:rPr>
              <w:t>.</w:t>
            </w:r>
          </w:p>
        </w:tc>
        <w:tc>
          <w:tcPr>
            <w:tcW w:w="1846" w:type="dxa"/>
          </w:tcPr>
          <w:p w14:paraId="0AD4732E" w14:textId="6874BA59" w:rsidR="00D64AF6" w:rsidRPr="00FA6552" w:rsidRDefault="00D64AF6" w:rsidP="00BC6399">
            <w:pPr>
              <w:pStyle w:val="Navadensplet"/>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Povprečna ocena</w:t>
            </w:r>
          </w:p>
        </w:tc>
        <w:tc>
          <w:tcPr>
            <w:tcW w:w="3969" w:type="dxa"/>
          </w:tcPr>
          <w:p w14:paraId="7FF97A1E" w14:textId="7C8F2B5A" w:rsidR="00D64AF6" w:rsidRPr="00FA6552" w:rsidRDefault="00D64AF6" w:rsidP="00BC6399">
            <w:pPr>
              <w:pStyle w:val="Navadensplet"/>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Dosedanja povprečna študijska ocena</w:t>
            </w:r>
            <w:r w:rsidR="006A008A" w:rsidRPr="00FA6552">
              <w:rPr>
                <w:rFonts w:ascii="Arial" w:hAnsi="Arial" w:cs="Arial"/>
                <w:color w:val="auto"/>
                <w:sz w:val="20"/>
                <w:szCs w:val="20"/>
              </w:rPr>
              <w:t xml:space="preserve"> študija ali zadnjega zaključenega letnika (podrobneje v poglavju o obveznih dokumentih)</w:t>
            </w:r>
            <w:r w:rsidR="00D7777A" w:rsidRPr="00FA6552">
              <w:rPr>
                <w:rFonts w:ascii="Arial" w:hAnsi="Arial" w:cs="Arial"/>
                <w:color w:val="auto"/>
                <w:sz w:val="20"/>
                <w:szCs w:val="20"/>
              </w:rPr>
              <w:t>:</w:t>
            </w:r>
          </w:p>
          <w:p w14:paraId="0DBE3B07" w14:textId="5F24C51D" w:rsidR="00D7777A" w:rsidRPr="00FA6552" w:rsidRDefault="00D7777A" w:rsidP="00BC6399">
            <w:pPr>
              <w:pStyle w:val="Navadensplet"/>
              <w:numPr>
                <w:ilvl w:val="0"/>
                <w:numId w:val="26"/>
              </w:numPr>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 xml:space="preserve">od 8,00 do 8,39: 5 točk, </w:t>
            </w:r>
          </w:p>
          <w:p w14:paraId="55EB4280" w14:textId="6A4A5F61" w:rsidR="00D7777A" w:rsidRPr="00FA6552" w:rsidRDefault="00D7777A" w:rsidP="00BC6399">
            <w:pPr>
              <w:pStyle w:val="Navadensplet"/>
              <w:numPr>
                <w:ilvl w:val="0"/>
                <w:numId w:val="26"/>
              </w:numPr>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lastRenderedPageBreak/>
              <w:t>od 8,40 do 8,99: 10 točk,</w:t>
            </w:r>
          </w:p>
          <w:p w14:paraId="3D6302DD" w14:textId="08DB6FB6" w:rsidR="00D7777A" w:rsidRPr="00FA6552" w:rsidRDefault="00D7777A" w:rsidP="00BC6399">
            <w:pPr>
              <w:pStyle w:val="Navadensplet"/>
              <w:numPr>
                <w:ilvl w:val="0"/>
                <w:numId w:val="26"/>
              </w:numPr>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od 9,00 do 10: 15 točk;</w:t>
            </w:r>
          </w:p>
          <w:p w14:paraId="1A71B460" w14:textId="65A28617" w:rsidR="00D7777A" w:rsidRPr="00FA6552" w:rsidRDefault="00D7777A" w:rsidP="00BC6399">
            <w:pPr>
              <w:pStyle w:val="Navadensplet"/>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 xml:space="preserve">oziroma če predhodni študij ni ocenjen z ocenami: </w:t>
            </w:r>
          </w:p>
          <w:p w14:paraId="1721836B" w14:textId="0C3CB10E" w:rsidR="00D7777A" w:rsidRPr="00FA6552" w:rsidRDefault="00D7777A" w:rsidP="00BC6399">
            <w:pPr>
              <w:pStyle w:val="Navadensplet"/>
              <w:numPr>
                <w:ilvl w:val="0"/>
                <w:numId w:val="26"/>
              </w:numPr>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od 20 do 22 točk na maturi (oz</w:t>
            </w:r>
            <w:r w:rsidR="00FA6552">
              <w:rPr>
                <w:rFonts w:ascii="Arial" w:hAnsi="Arial" w:cs="Arial"/>
                <w:color w:val="auto"/>
                <w:sz w:val="20"/>
                <w:szCs w:val="20"/>
              </w:rPr>
              <w:t>iroma</w:t>
            </w:r>
            <w:r w:rsidRPr="00FA6552">
              <w:rPr>
                <w:rFonts w:ascii="Arial" w:hAnsi="Arial" w:cs="Arial"/>
                <w:color w:val="auto"/>
                <w:sz w:val="20"/>
                <w:szCs w:val="20"/>
              </w:rPr>
              <w:t xml:space="preserve"> povprečna ocena od 4,00 do 4,49): 5 točk,</w:t>
            </w:r>
          </w:p>
          <w:p w14:paraId="7BBB70B7" w14:textId="0F357928" w:rsidR="00D7777A" w:rsidRPr="00FA6552" w:rsidRDefault="00D7777A" w:rsidP="00BC6399">
            <w:pPr>
              <w:pStyle w:val="Navadensplet"/>
              <w:numPr>
                <w:ilvl w:val="0"/>
                <w:numId w:val="26"/>
              </w:numPr>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od 23 do 24 točk na maturi (oz</w:t>
            </w:r>
            <w:r w:rsidR="00FA6552">
              <w:rPr>
                <w:rFonts w:ascii="Arial" w:hAnsi="Arial" w:cs="Arial"/>
                <w:color w:val="auto"/>
                <w:sz w:val="20"/>
                <w:szCs w:val="20"/>
              </w:rPr>
              <w:t>iroma</w:t>
            </w:r>
            <w:r w:rsidRPr="00FA6552">
              <w:rPr>
                <w:rFonts w:ascii="Arial" w:hAnsi="Arial" w:cs="Arial"/>
                <w:color w:val="auto"/>
                <w:sz w:val="20"/>
                <w:szCs w:val="20"/>
              </w:rPr>
              <w:t xml:space="preserve"> povprečna ocena od 4,50 do 4,89): 10 točk,</w:t>
            </w:r>
          </w:p>
          <w:p w14:paraId="13536B7A" w14:textId="2BCF3A43" w:rsidR="00D7777A" w:rsidRPr="00FA6552" w:rsidRDefault="00D7777A" w:rsidP="00BC6399">
            <w:pPr>
              <w:pStyle w:val="Navadensplet"/>
              <w:numPr>
                <w:ilvl w:val="0"/>
                <w:numId w:val="26"/>
              </w:numPr>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od 25 točk in več na maturi (oz</w:t>
            </w:r>
            <w:r w:rsidR="00FA6552">
              <w:rPr>
                <w:rFonts w:ascii="Arial" w:hAnsi="Arial" w:cs="Arial"/>
                <w:color w:val="auto"/>
                <w:sz w:val="20"/>
                <w:szCs w:val="20"/>
              </w:rPr>
              <w:t>iroma</w:t>
            </w:r>
            <w:r w:rsidRPr="00FA6552">
              <w:rPr>
                <w:rFonts w:ascii="Arial" w:hAnsi="Arial" w:cs="Arial"/>
                <w:color w:val="auto"/>
                <w:sz w:val="20"/>
                <w:szCs w:val="20"/>
              </w:rPr>
              <w:t xml:space="preserve"> povprečna ocena 4,90 in več): 15 točk.</w:t>
            </w:r>
          </w:p>
        </w:tc>
        <w:tc>
          <w:tcPr>
            <w:tcW w:w="1559" w:type="dxa"/>
          </w:tcPr>
          <w:p w14:paraId="1F34F717" w14:textId="4955D1AF" w:rsidR="00D7777A" w:rsidRPr="0095312A" w:rsidRDefault="00D7777A" w:rsidP="00BC6399">
            <w:pPr>
              <w:pStyle w:val="Navadensplet"/>
              <w:spacing w:after="0" w:line="276" w:lineRule="auto"/>
              <w:contextualSpacing/>
              <w:jc w:val="center"/>
              <w:rPr>
                <w:rFonts w:ascii="Arial" w:hAnsi="Arial" w:cs="Arial"/>
                <w:color w:val="auto"/>
                <w:sz w:val="20"/>
                <w:szCs w:val="20"/>
              </w:rPr>
            </w:pPr>
            <w:r w:rsidRPr="0095312A">
              <w:rPr>
                <w:rFonts w:ascii="Arial" w:hAnsi="Arial" w:cs="Arial"/>
                <w:color w:val="auto"/>
                <w:sz w:val="20"/>
                <w:szCs w:val="20"/>
              </w:rPr>
              <w:lastRenderedPageBreak/>
              <w:t>15</w:t>
            </w:r>
          </w:p>
          <w:p w14:paraId="6693676C" w14:textId="77777777" w:rsidR="00D7777A" w:rsidRPr="00140238" w:rsidRDefault="00D7777A" w:rsidP="00BC6399">
            <w:pPr>
              <w:pStyle w:val="Navadensplet"/>
              <w:spacing w:after="0" w:line="276" w:lineRule="auto"/>
              <w:contextualSpacing/>
              <w:jc w:val="center"/>
              <w:rPr>
                <w:rFonts w:ascii="Arial" w:hAnsi="Arial" w:cs="Arial"/>
                <w:color w:val="auto"/>
                <w:sz w:val="20"/>
                <w:szCs w:val="20"/>
                <w:highlight w:val="yellow"/>
              </w:rPr>
            </w:pPr>
          </w:p>
          <w:p w14:paraId="14D98983" w14:textId="77777777" w:rsidR="00D64AF6" w:rsidRPr="00140238" w:rsidRDefault="00D64AF6" w:rsidP="00BC6399">
            <w:pPr>
              <w:pStyle w:val="Navadensplet"/>
              <w:spacing w:after="0" w:line="276" w:lineRule="auto"/>
              <w:contextualSpacing/>
              <w:jc w:val="both"/>
              <w:rPr>
                <w:rFonts w:ascii="Arial" w:hAnsi="Arial" w:cs="Arial"/>
                <w:color w:val="auto"/>
                <w:sz w:val="20"/>
                <w:szCs w:val="20"/>
                <w:highlight w:val="yellow"/>
              </w:rPr>
            </w:pPr>
          </w:p>
        </w:tc>
      </w:tr>
      <w:tr w:rsidR="00F1331F" w:rsidRPr="0095312A" w14:paraId="62F2EC7B" w14:textId="77777777" w:rsidTr="00140238">
        <w:tc>
          <w:tcPr>
            <w:tcW w:w="1126" w:type="dxa"/>
          </w:tcPr>
          <w:p w14:paraId="6B09C9AD" w14:textId="77777777" w:rsidR="006A008A" w:rsidRPr="00FA6552" w:rsidRDefault="006A008A" w:rsidP="00BC6399">
            <w:pPr>
              <w:pStyle w:val="Navadensplet"/>
              <w:spacing w:after="0" w:line="276" w:lineRule="auto"/>
              <w:contextualSpacing/>
              <w:jc w:val="both"/>
              <w:rPr>
                <w:rFonts w:ascii="Arial" w:hAnsi="Arial" w:cs="Arial"/>
                <w:b/>
                <w:bCs/>
                <w:color w:val="auto"/>
                <w:sz w:val="20"/>
                <w:szCs w:val="20"/>
              </w:rPr>
            </w:pPr>
          </w:p>
        </w:tc>
        <w:tc>
          <w:tcPr>
            <w:tcW w:w="1846" w:type="dxa"/>
          </w:tcPr>
          <w:p w14:paraId="718ADC2B" w14:textId="392CAD64" w:rsidR="006A008A" w:rsidRPr="00FA6552" w:rsidRDefault="006A008A" w:rsidP="00BC6399">
            <w:pPr>
              <w:pStyle w:val="Navadensplet"/>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SKUPAJ</w:t>
            </w:r>
          </w:p>
        </w:tc>
        <w:tc>
          <w:tcPr>
            <w:tcW w:w="3969" w:type="dxa"/>
          </w:tcPr>
          <w:p w14:paraId="772D543B" w14:textId="77777777" w:rsidR="006A008A" w:rsidRPr="00FA6552" w:rsidDel="00D64AF6" w:rsidRDefault="006A008A" w:rsidP="00BC6399">
            <w:pPr>
              <w:pStyle w:val="Navadensplet"/>
              <w:spacing w:after="0" w:line="276" w:lineRule="auto"/>
              <w:contextualSpacing/>
              <w:jc w:val="both"/>
              <w:rPr>
                <w:rFonts w:ascii="Arial" w:hAnsi="Arial" w:cs="Arial"/>
                <w:color w:val="auto"/>
                <w:sz w:val="20"/>
                <w:szCs w:val="20"/>
              </w:rPr>
            </w:pPr>
          </w:p>
        </w:tc>
        <w:tc>
          <w:tcPr>
            <w:tcW w:w="1559" w:type="dxa"/>
          </w:tcPr>
          <w:p w14:paraId="210549F4" w14:textId="30CFA208" w:rsidR="006A008A" w:rsidRPr="00FA6552" w:rsidDel="00D64AF6" w:rsidRDefault="006A008A" w:rsidP="00BC6399">
            <w:pPr>
              <w:pStyle w:val="Navadensplet"/>
              <w:spacing w:after="0" w:line="276" w:lineRule="auto"/>
              <w:contextualSpacing/>
              <w:jc w:val="both"/>
              <w:rPr>
                <w:rFonts w:ascii="Arial" w:hAnsi="Arial" w:cs="Arial"/>
                <w:color w:val="auto"/>
                <w:sz w:val="20"/>
                <w:szCs w:val="20"/>
              </w:rPr>
            </w:pPr>
            <w:r w:rsidRPr="00FA6552">
              <w:rPr>
                <w:rFonts w:ascii="Arial" w:hAnsi="Arial" w:cs="Arial"/>
                <w:color w:val="auto"/>
                <w:sz w:val="20"/>
                <w:szCs w:val="20"/>
              </w:rPr>
              <w:t>45</w:t>
            </w:r>
          </w:p>
        </w:tc>
      </w:tr>
    </w:tbl>
    <w:p w14:paraId="12FB77EE" w14:textId="77777777" w:rsidR="00D64AF6" w:rsidRPr="0095312A" w:rsidRDefault="00D64AF6" w:rsidP="00BC6399">
      <w:pPr>
        <w:spacing w:line="276" w:lineRule="auto"/>
        <w:contextualSpacing/>
        <w:rPr>
          <w:rFonts w:ascii="Arial" w:hAnsi="Arial" w:cs="Arial"/>
          <w:sz w:val="20"/>
          <w:szCs w:val="20"/>
        </w:rPr>
      </w:pPr>
    </w:p>
    <w:p w14:paraId="4DEF8135" w14:textId="25C8ADB9" w:rsidR="007563A1" w:rsidRPr="0095312A" w:rsidRDefault="00D7777A" w:rsidP="00BC6399">
      <w:pPr>
        <w:spacing w:line="276" w:lineRule="auto"/>
        <w:contextualSpacing/>
        <w:rPr>
          <w:rFonts w:ascii="Arial" w:hAnsi="Arial" w:cs="Arial"/>
          <w:sz w:val="20"/>
          <w:szCs w:val="20"/>
        </w:rPr>
      </w:pPr>
      <w:bookmarkStart w:id="13" w:name="_Hlk162526357"/>
      <w:bookmarkEnd w:id="10"/>
      <w:r w:rsidRPr="00140238">
        <w:rPr>
          <w:rFonts w:ascii="Arial" w:hAnsi="Arial" w:cs="Arial"/>
          <w:sz w:val="20"/>
          <w:szCs w:val="20"/>
        </w:rPr>
        <w:t xml:space="preserve">Kriteriji </w:t>
      </w:r>
      <w:r w:rsidR="007563A1" w:rsidRPr="00140238">
        <w:rPr>
          <w:rFonts w:ascii="Arial" w:hAnsi="Arial" w:cs="Arial"/>
          <w:sz w:val="20"/>
          <w:szCs w:val="20"/>
        </w:rPr>
        <w:t>za ocenjevanje so ovrednoten</w:t>
      </w:r>
      <w:r w:rsidR="00201333">
        <w:rPr>
          <w:rFonts w:ascii="Arial" w:hAnsi="Arial" w:cs="Arial"/>
          <w:sz w:val="20"/>
          <w:szCs w:val="20"/>
        </w:rPr>
        <w:t>i</w:t>
      </w:r>
      <w:r w:rsidR="007563A1" w:rsidRPr="00140238">
        <w:rPr>
          <w:rFonts w:ascii="Arial" w:hAnsi="Arial" w:cs="Arial"/>
          <w:sz w:val="20"/>
          <w:szCs w:val="20"/>
        </w:rPr>
        <w:t xml:space="preserve"> s točkami</w:t>
      </w:r>
      <w:r w:rsidR="008D3A93" w:rsidRPr="00140238">
        <w:rPr>
          <w:rFonts w:ascii="Arial" w:hAnsi="Arial" w:cs="Arial"/>
          <w:sz w:val="20"/>
          <w:szCs w:val="20"/>
        </w:rPr>
        <w:t>. Pr</w:t>
      </w:r>
      <w:r w:rsidR="007563A1" w:rsidRPr="00140238">
        <w:rPr>
          <w:rFonts w:ascii="Arial" w:hAnsi="Arial" w:cs="Arial"/>
          <w:sz w:val="20"/>
          <w:szCs w:val="20"/>
        </w:rPr>
        <w:t xml:space="preserve">i posameznem </w:t>
      </w:r>
      <w:r w:rsidRPr="00140238">
        <w:rPr>
          <w:rFonts w:ascii="Arial" w:hAnsi="Arial" w:cs="Arial"/>
          <w:sz w:val="20"/>
          <w:szCs w:val="20"/>
        </w:rPr>
        <w:t xml:space="preserve">kriteriju </w:t>
      </w:r>
      <w:r w:rsidR="007563A1" w:rsidRPr="00140238">
        <w:rPr>
          <w:rFonts w:ascii="Arial" w:hAnsi="Arial" w:cs="Arial"/>
          <w:sz w:val="20"/>
          <w:szCs w:val="20"/>
        </w:rPr>
        <w:t>je navedeno najvišje možno število točk. Skupno najvišje možno število doseženih točk je 4</w:t>
      </w:r>
      <w:r w:rsidR="006A008A" w:rsidRPr="00140238">
        <w:rPr>
          <w:rFonts w:ascii="Arial" w:hAnsi="Arial" w:cs="Arial"/>
          <w:sz w:val="20"/>
          <w:szCs w:val="20"/>
        </w:rPr>
        <w:t>5</w:t>
      </w:r>
      <w:r w:rsidR="00B93355" w:rsidRPr="00140238">
        <w:rPr>
          <w:rFonts w:ascii="Arial" w:hAnsi="Arial" w:cs="Arial"/>
          <w:sz w:val="20"/>
          <w:szCs w:val="20"/>
        </w:rPr>
        <w:t xml:space="preserve">. Izbran </w:t>
      </w:r>
      <w:r w:rsidR="007563A1" w:rsidRPr="00140238">
        <w:rPr>
          <w:rFonts w:ascii="Arial" w:hAnsi="Arial" w:cs="Arial"/>
          <w:sz w:val="20"/>
          <w:szCs w:val="20"/>
        </w:rPr>
        <w:t>je lahko prijavitelj, ki bo dosegel najmanj 2</w:t>
      </w:r>
      <w:r w:rsidR="006A008A" w:rsidRPr="00140238">
        <w:rPr>
          <w:rFonts w:ascii="Arial" w:hAnsi="Arial" w:cs="Arial"/>
          <w:sz w:val="20"/>
          <w:szCs w:val="20"/>
        </w:rPr>
        <w:t>2</w:t>
      </w:r>
      <w:r w:rsidR="007563A1" w:rsidRPr="00140238">
        <w:rPr>
          <w:rFonts w:ascii="Arial" w:hAnsi="Arial" w:cs="Arial"/>
          <w:sz w:val="20"/>
          <w:szCs w:val="20"/>
        </w:rPr>
        <w:t xml:space="preserve"> točk</w:t>
      </w:r>
      <w:r w:rsidR="009D64C7" w:rsidRPr="00140238">
        <w:rPr>
          <w:rFonts w:ascii="Arial" w:hAnsi="Arial" w:cs="Arial"/>
          <w:sz w:val="20"/>
          <w:szCs w:val="20"/>
        </w:rPr>
        <w:t>,</w:t>
      </w:r>
      <w:r w:rsidR="003C71F4" w:rsidRPr="00140238">
        <w:rPr>
          <w:rFonts w:ascii="Arial" w:hAnsi="Arial" w:cs="Arial"/>
          <w:sz w:val="20"/>
          <w:szCs w:val="20"/>
        </w:rPr>
        <w:t xml:space="preserve"> </w:t>
      </w:r>
      <w:r w:rsidR="00B93355" w:rsidRPr="00140238">
        <w:rPr>
          <w:rFonts w:ascii="Arial" w:hAnsi="Arial" w:cs="Arial"/>
          <w:sz w:val="20"/>
          <w:szCs w:val="20"/>
        </w:rPr>
        <w:t xml:space="preserve">in sicer </w:t>
      </w:r>
      <w:r w:rsidR="003C71F4" w:rsidRPr="00140238">
        <w:rPr>
          <w:rFonts w:ascii="Arial" w:hAnsi="Arial" w:cs="Arial"/>
          <w:sz w:val="20"/>
          <w:szCs w:val="20"/>
        </w:rPr>
        <w:t>v okviru razpoložljivih sredstev in do porabe sredstev</w:t>
      </w:r>
      <w:r w:rsidR="007563A1" w:rsidRPr="00140238">
        <w:rPr>
          <w:rFonts w:ascii="Arial" w:hAnsi="Arial" w:cs="Arial"/>
          <w:sz w:val="20"/>
          <w:szCs w:val="20"/>
        </w:rPr>
        <w:t xml:space="preserve">. Izbrani bodo prijavitelji z višjim številom točk. </w:t>
      </w:r>
      <w:r w:rsidR="00635F92" w:rsidRPr="00140238">
        <w:rPr>
          <w:rFonts w:ascii="Arial" w:hAnsi="Arial" w:cs="Arial"/>
          <w:sz w:val="20"/>
          <w:szCs w:val="20"/>
        </w:rPr>
        <w:t>Ko se razpoložljiva sredstva porabijo, nižje uvrščeni ne bodo sprejeti v sofinanciranje, ne glede na morebiti dosežen vstopni prag.</w:t>
      </w:r>
    </w:p>
    <w:p w14:paraId="097A9291" w14:textId="77777777" w:rsidR="00051495" w:rsidRPr="0095312A" w:rsidRDefault="00051495" w:rsidP="00BC6399">
      <w:pPr>
        <w:spacing w:line="276" w:lineRule="auto"/>
        <w:contextualSpacing/>
        <w:rPr>
          <w:rFonts w:ascii="Arial" w:hAnsi="Arial" w:cs="Arial"/>
          <w:b/>
          <w:sz w:val="20"/>
          <w:szCs w:val="20"/>
        </w:rPr>
      </w:pPr>
    </w:p>
    <w:p w14:paraId="07ABB7FE" w14:textId="4FAA28DF" w:rsidR="007563A1" w:rsidRPr="0095312A" w:rsidRDefault="007563A1" w:rsidP="00BC6399">
      <w:pPr>
        <w:spacing w:line="276" w:lineRule="auto"/>
        <w:contextualSpacing/>
        <w:rPr>
          <w:rFonts w:ascii="Arial" w:hAnsi="Arial" w:cs="Arial"/>
          <w:b/>
          <w:bCs/>
          <w:sz w:val="20"/>
          <w:szCs w:val="20"/>
        </w:rPr>
      </w:pPr>
      <w:r w:rsidRPr="0095312A">
        <w:rPr>
          <w:rFonts w:ascii="Arial" w:hAnsi="Arial" w:cs="Arial"/>
          <w:b/>
          <w:bCs/>
          <w:sz w:val="20"/>
          <w:szCs w:val="20"/>
        </w:rPr>
        <w:t>Dodat</w:t>
      </w:r>
      <w:r w:rsidR="000B71BA" w:rsidRPr="0095312A">
        <w:rPr>
          <w:rFonts w:ascii="Arial" w:hAnsi="Arial" w:cs="Arial"/>
          <w:b/>
          <w:bCs/>
          <w:sz w:val="20"/>
          <w:szCs w:val="20"/>
        </w:rPr>
        <w:t>e</w:t>
      </w:r>
      <w:r w:rsidRPr="0095312A">
        <w:rPr>
          <w:rFonts w:ascii="Arial" w:hAnsi="Arial" w:cs="Arial"/>
          <w:b/>
          <w:bCs/>
          <w:sz w:val="20"/>
          <w:szCs w:val="20"/>
        </w:rPr>
        <w:t xml:space="preserve">n </w:t>
      </w:r>
      <w:r w:rsidR="000B71BA" w:rsidRPr="0095312A">
        <w:rPr>
          <w:rFonts w:ascii="Arial" w:hAnsi="Arial" w:cs="Arial"/>
          <w:b/>
          <w:bCs/>
          <w:sz w:val="20"/>
          <w:szCs w:val="20"/>
        </w:rPr>
        <w:t xml:space="preserve">kriterij </w:t>
      </w:r>
      <w:r w:rsidRPr="0095312A">
        <w:rPr>
          <w:rFonts w:ascii="Arial" w:hAnsi="Arial" w:cs="Arial"/>
          <w:b/>
          <w:bCs/>
          <w:sz w:val="20"/>
          <w:szCs w:val="20"/>
        </w:rPr>
        <w:t>– kraj stalnega bivališča</w:t>
      </w:r>
    </w:p>
    <w:p w14:paraId="3947E211" w14:textId="17E182DF" w:rsidR="00B86777" w:rsidRPr="00DC094A" w:rsidRDefault="007563A1" w:rsidP="00BC6399">
      <w:pPr>
        <w:spacing w:line="276" w:lineRule="auto"/>
        <w:contextualSpacing/>
        <w:rPr>
          <w:rFonts w:ascii="Arial" w:hAnsi="Arial" w:cs="Arial"/>
          <w:sz w:val="20"/>
          <w:szCs w:val="20"/>
        </w:rPr>
      </w:pPr>
      <w:r w:rsidRPr="0095312A">
        <w:rPr>
          <w:rFonts w:ascii="Arial" w:hAnsi="Arial" w:cs="Arial"/>
          <w:sz w:val="20"/>
          <w:szCs w:val="20"/>
        </w:rPr>
        <w:t xml:space="preserve">Izmed prijaviteljev, ki bodo dosegli najvišje število točk, se izbere štipendiste tako, da je delitev podeljenih sredstev v skladu z razpoložljivimi sredstvi glede na vzhodno in zahodno regijo. </w:t>
      </w:r>
      <w:r w:rsidR="000B71BA" w:rsidRPr="0095312A">
        <w:rPr>
          <w:rFonts w:ascii="Arial" w:hAnsi="Arial" w:cs="Arial"/>
          <w:sz w:val="20"/>
          <w:szCs w:val="20"/>
        </w:rPr>
        <w:t xml:space="preserve">Kriterij </w:t>
      </w:r>
      <w:r w:rsidRPr="0095312A">
        <w:rPr>
          <w:rFonts w:ascii="Arial" w:hAnsi="Arial" w:cs="Arial"/>
          <w:sz w:val="20"/>
          <w:szCs w:val="20"/>
        </w:rPr>
        <w:t xml:space="preserve">je </w:t>
      </w:r>
      <w:r w:rsidRPr="00DC094A">
        <w:rPr>
          <w:rFonts w:ascii="Arial" w:hAnsi="Arial" w:cs="Arial"/>
          <w:sz w:val="20"/>
          <w:szCs w:val="20"/>
        </w:rPr>
        <w:t>kraj stalnega prebivališča štipendista ob oddaji vloge na javni razpis.</w:t>
      </w:r>
      <w:r w:rsidRPr="0095312A">
        <w:rPr>
          <w:rFonts w:ascii="Arial" w:hAnsi="Arial" w:cs="Arial"/>
          <w:sz w:val="20"/>
          <w:szCs w:val="20"/>
        </w:rPr>
        <w:t xml:space="preserve"> V primeru, da bosta dve </w:t>
      </w:r>
      <w:r w:rsidR="002F0D62" w:rsidRPr="0095312A">
        <w:rPr>
          <w:rFonts w:ascii="Arial" w:hAnsi="Arial" w:cs="Arial"/>
          <w:sz w:val="20"/>
          <w:szCs w:val="20"/>
        </w:rPr>
        <w:t>(</w:t>
      </w:r>
      <w:r w:rsidRPr="0095312A">
        <w:rPr>
          <w:rFonts w:ascii="Arial" w:hAnsi="Arial" w:cs="Arial"/>
          <w:sz w:val="20"/>
          <w:szCs w:val="20"/>
        </w:rPr>
        <w:t>ali več vlog</w:t>
      </w:r>
      <w:r w:rsidR="002F0D62" w:rsidRPr="0095312A">
        <w:rPr>
          <w:rFonts w:ascii="Arial" w:hAnsi="Arial" w:cs="Arial"/>
          <w:sz w:val="20"/>
          <w:szCs w:val="20"/>
        </w:rPr>
        <w:t>)</w:t>
      </w:r>
      <w:r w:rsidRPr="0095312A">
        <w:rPr>
          <w:rFonts w:ascii="Arial" w:hAnsi="Arial" w:cs="Arial"/>
          <w:sz w:val="20"/>
          <w:szCs w:val="20"/>
        </w:rPr>
        <w:t xml:space="preserve"> dosegli enako število točk za zadnja razpoložljiva sredstva glede na določeno</w:t>
      </w:r>
      <w:r w:rsidR="00702D46" w:rsidRPr="0095312A">
        <w:rPr>
          <w:rFonts w:ascii="Arial" w:hAnsi="Arial" w:cs="Arial"/>
          <w:sz w:val="20"/>
          <w:szCs w:val="20"/>
        </w:rPr>
        <w:t xml:space="preserve"> kohezijsko</w:t>
      </w:r>
      <w:r w:rsidRPr="0095312A">
        <w:rPr>
          <w:rFonts w:ascii="Arial" w:hAnsi="Arial" w:cs="Arial"/>
          <w:sz w:val="20"/>
          <w:szCs w:val="20"/>
        </w:rPr>
        <w:t xml:space="preserve"> regijo</w:t>
      </w:r>
      <w:r w:rsidR="00A45335" w:rsidRPr="0095312A">
        <w:rPr>
          <w:rFonts w:ascii="Arial" w:hAnsi="Arial" w:cs="Arial"/>
          <w:sz w:val="20"/>
          <w:szCs w:val="20"/>
        </w:rPr>
        <w:t xml:space="preserve"> </w:t>
      </w:r>
      <w:r w:rsidR="00B86777" w:rsidRPr="0095312A">
        <w:rPr>
          <w:rFonts w:ascii="Arial" w:hAnsi="Arial" w:cs="Arial"/>
          <w:sz w:val="20"/>
          <w:szCs w:val="20"/>
        </w:rPr>
        <w:t xml:space="preserve">(Slovenija se deli na 2 kohezijski regiji skladno s Standardno klasifikacijo teritorialnih enot (SKTE oziroma angleška kratica NUTS)) </w:t>
      </w:r>
      <w:r w:rsidR="00E77136" w:rsidRPr="0095312A">
        <w:rPr>
          <w:rFonts w:ascii="Arial" w:hAnsi="Arial" w:cs="Arial"/>
          <w:color w:val="000000"/>
          <w:sz w:val="20"/>
          <w:szCs w:val="20"/>
          <w:lang w:eastAsia="ar-SA"/>
        </w:rPr>
        <w:t>in bi bila hkrati z uvrstitvijo obeh (</w:t>
      </w:r>
      <w:r w:rsidR="002F0D62" w:rsidRPr="0095312A">
        <w:rPr>
          <w:rFonts w:ascii="Arial" w:hAnsi="Arial" w:cs="Arial"/>
          <w:color w:val="000000"/>
          <w:sz w:val="20"/>
          <w:szCs w:val="20"/>
          <w:lang w:eastAsia="ar-SA"/>
        </w:rPr>
        <w:t>ali</w:t>
      </w:r>
      <w:r w:rsidR="00E77136" w:rsidRPr="0095312A">
        <w:rPr>
          <w:rFonts w:ascii="Arial" w:hAnsi="Arial" w:cs="Arial"/>
          <w:color w:val="000000"/>
          <w:sz w:val="20"/>
          <w:szCs w:val="20"/>
          <w:lang w:eastAsia="ar-SA"/>
        </w:rPr>
        <w:t xml:space="preserve"> več</w:t>
      </w:r>
      <w:r w:rsidR="002F0D62" w:rsidRPr="0095312A">
        <w:rPr>
          <w:rFonts w:ascii="Arial" w:hAnsi="Arial" w:cs="Arial"/>
          <w:color w:val="000000"/>
          <w:sz w:val="20"/>
          <w:szCs w:val="20"/>
          <w:lang w:eastAsia="ar-SA"/>
        </w:rPr>
        <w:t xml:space="preserve"> vlog</w:t>
      </w:r>
      <w:r w:rsidR="00E77136" w:rsidRPr="0095312A">
        <w:rPr>
          <w:rFonts w:ascii="Arial" w:hAnsi="Arial" w:cs="Arial"/>
          <w:color w:val="000000"/>
          <w:sz w:val="20"/>
          <w:szCs w:val="20"/>
          <w:lang w:eastAsia="ar-SA"/>
        </w:rPr>
        <w:t>) v sofinanciranje presežena razpoložljiva sredstva, se med prijavami z enakim seštevkom točk v sofinanciranje sprejme tista, ki jo je strokovna komisija bolje ocenila po kriteriju »</w:t>
      </w:r>
      <w:r w:rsidR="00FA6552">
        <w:rPr>
          <w:rFonts w:ascii="Arial" w:hAnsi="Arial" w:cs="Arial"/>
          <w:color w:val="000000"/>
          <w:sz w:val="20"/>
          <w:szCs w:val="20"/>
          <w:lang w:eastAsia="ar-SA"/>
        </w:rPr>
        <w:t xml:space="preserve">5.5. </w:t>
      </w:r>
      <w:r w:rsidR="00CC7050">
        <w:rPr>
          <w:rFonts w:ascii="Arial" w:hAnsi="Arial" w:cs="Arial"/>
          <w:color w:val="000000"/>
          <w:sz w:val="20"/>
          <w:szCs w:val="20"/>
          <w:lang w:eastAsia="ar-SA"/>
        </w:rPr>
        <w:t>Povprečna ocena</w:t>
      </w:r>
      <w:r w:rsidR="00E77136" w:rsidRPr="0095312A">
        <w:rPr>
          <w:rFonts w:ascii="Arial" w:hAnsi="Arial" w:cs="Arial"/>
          <w:color w:val="000000"/>
          <w:sz w:val="20"/>
          <w:szCs w:val="20"/>
          <w:lang w:eastAsia="ar-SA"/>
        </w:rPr>
        <w:t>«, v primeru še vedno enakega rezultata se upošteva kriterij »</w:t>
      </w:r>
      <w:r w:rsidR="006A62D3" w:rsidRPr="0095312A">
        <w:rPr>
          <w:rFonts w:ascii="Arial" w:hAnsi="Arial" w:cs="Arial"/>
          <w:color w:val="000000"/>
          <w:sz w:val="20"/>
          <w:szCs w:val="20"/>
          <w:lang w:eastAsia="ar-SA"/>
        </w:rPr>
        <w:t>5.2. D</w:t>
      </w:r>
      <w:r w:rsidR="00E77136" w:rsidRPr="0095312A">
        <w:rPr>
          <w:rFonts w:ascii="Arial" w:hAnsi="Arial" w:cs="Arial"/>
          <w:color w:val="000000"/>
          <w:sz w:val="20"/>
          <w:szCs w:val="20"/>
          <w:lang w:eastAsia="ar-SA"/>
        </w:rPr>
        <w:t>osežki«, v primeru še vedno enakega rezultata se upošteva »5.</w:t>
      </w:r>
      <w:r w:rsidR="00526698" w:rsidRPr="0095312A">
        <w:rPr>
          <w:rFonts w:ascii="Arial" w:hAnsi="Arial" w:cs="Arial"/>
          <w:color w:val="000000"/>
          <w:sz w:val="20"/>
          <w:szCs w:val="20"/>
          <w:lang w:eastAsia="ar-SA"/>
        </w:rPr>
        <w:t>4.3.</w:t>
      </w:r>
      <w:r w:rsidR="00E77136" w:rsidRPr="0095312A">
        <w:rPr>
          <w:rFonts w:ascii="Arial" w:hAnsi="Arial" w:cs="Arial"/>
          <w:color w:val="000000"/>
          <w:sz w:val="20"/>
          <w:szCs w:val="20"/>
          <w:lang w:eastAsia="ar-SA"/>
        </w:rPr>
        <w:t xml:space="preserve"> </w:t>
      </w:r>
      <w:r w:rsidR="00C25114" w:rsidRPr="0095312A">
        <w:rPr>
          <w:rFonts w:ascii="Arial" w:hAnsi="Arial" w:cs="Arial"/>
          <w:color w:val="000000"/>
          <w:sz w:val="20"/>
          <w:szCs w:val="20"/>
          <w:lang w:eastAsia="ar-SA"/>
        </w:rPr>
        <w:t>P</w:t>
      </w:r>
      <w:r w:rsidR="001A7E34" w:rsidRPr="0095312A">
        <w:rPr>
          <w:rFonts w:ascii="Arial" w:hAnsi="Arial" w:cs="Arial"/>
          <w:color w:val="000000"/>
          <w:sz w:val="20"/>
          <w:szCs w:val="20"/>
          <w:lang w:eastAsia="ar-SA"/>
        </w:rPr>
        <w:t>oklicni razvoj</w:t>
      </w:r>
      <w:r w:rsidR="00E77136" w:rsidRPr="0095312A">
        <w:rPr>
          <w:rFonts w:ascii="Arial" w:hAnsi="Arial" w:cs="Arial"/>
          <w:color w:val="000000"/>
          <w:sz w:val="20"/>
          <w:szCs w:val="20"/>
          <w:lang w:eastAsia="ar-SA"/>
        </w:rPr>
        <w:t>«, v primeru še vedno enakega rezultata pa se upošteva kriterij »5</w:t>
      </w:r>
      <w:r w:rsidR="00526698" w:rsidRPr="0095312A">
        <w:rPr>
          <w:rFonts w:ascii="Arial" w:hAnsi="Arial" w:cs="Arial"/>
          <w:color w:val="000000"/>
          <w:sz w:val="20"/>
          <w:szCs w:val="20"/>
          <w:lang w:eastAsia="ar-SA"/>
        </w:rPr>
        <w:t>.4.2</w:t>
      </w:r>
      <w:r w:rsidR="00E77136" w:rsidRPr="0095312A">
        <w:rPr>
          <w:rFonts w:ascii="Arial" w:hAnsi="Arial" w:cs="Arial"/>
          <w:color w:val="000000"/>
          <w:sz w:val="20"/>
          <w:szCs w:val="20"/>
          <w:lang w:eastAsia="ar-SA"/>
        </w:rPr>
        <w:t xml:space="preserve">. </w:t>
      </w:r>
      <w:r w:rsidR="00C25114" w:rsidRPr="0095312A">
        <w:rPr>
          <w:rFonts w:ascii="Arial" w:hAnsi="Arial" w:cs="Arial"/>
          <w:color w:val="000000"/>
          <w:sz w:val="20"/>
          <w:szCs w:val="20"/>
          <w:lang w:eastAsia="ar-SA"/>
        </w:rPr>
        <w:t>R</w:t>
      </w:r>
      <w:r w:rsidR="001A7E34" w:rsidRPr="0095312A">
        <w:rPr>
          <w:rFonts w:ascii="Arial" w:hAnsi="Arial" w:cs="Arial"/>
          <w:color w:val="000000"/>
          <w:sz w:val="20"/>
          <w:szCs w:val="20"/>
          <w:lang w:eastAsia="ar-SA"/>
        </w:rPr>
        <w:t>azvoj veščin</w:t>
      </w:r>
      <w:r w:rsidR="00320585" w:rsidRPr="0095312A">
        <w:rPr>
          <w:rFonts w:ascii="Arial" w:hAnsi="Arial" w:cs="Arial"/>
          <w:color w:val="000000"/>
          <w:sz w:val="20"/>
          <w:szCs w:val="20"/>
          <w:lang w:eastAsia="ar-SA"/>
        </w:rPr>
        <w:t>«</w:t>
      </w:r>
      <w:r w:rsidR="00E77136" w:rsidRPr="0095312A">
        <w:rPr>
          <w:rFonts w:ascii="Arial" w:hAnsi="Arial" w:cs="Arial"/>
          <w:color w:val="000000"/>
          <w:sz w:val="20"/>
          <w:szCs w:val="20"/>
          <w:lang w:eastAsia="ar-SA"/>
        </w:rPr>
        <w:t>«</w:t>
      </w:r>
      <w:r w:rsidR="002F0D62" w:rsidRPr="0095312A">
        <w:rPr>
          <w:rFonts w:ascii="Arial" w:hAnsi="Arial" w:cs="Arial"/>
          <w:color w:val="000000"/>
          <w:sz w:val="20"/>
          <w:szCs w:val="20"/>
          <w:lang w:eastAsia="ar-SA"/>
        </w:rPr>
        <w:t>.</w:t>
      </w:r>
      <w:r w:rsidR="00B86777" w:rsidRPr="0095312A">
        <w:rPr>
          <w:rFonts w:ascii="Arial" w:hAnsi="Arial" w:cs="Arial"/>
          <w:color w:val="000000"/>
          <w:sz w:val="20"/>
          <w:szCs w:val="20"/>
          <w:lang w:eastAsia="ar-SA"/>
        </w:rPr>
        <w:t xml:space="preserve"> </w:t>
      </w:r>
    </w:p>
    <w:p w14:paraId="024C0E47" w14:textId="77777777" w:rsidR="00B86777" w:rsidRPr="0095312A" w:rsidRDefault="00B86777" w:rsidP="00BC6399">
      <w:pPr>
        <w:spacing w:line="276" w:lineRule="auto"/>
        <w:contextualSpacing/>
        <w:rPr>
          <w:rFonts w:ascii="Arial" w:hAnsi="Arial" w:cs="Arial"/>
          <w:color w:val="000000"/>
          <w:sz w:val="20"/>
          <w:szCs w:val="20"/>
          <w:lang w:eastAsia="ar-SA"/>
        </w:rPr>
      </w:pPr>
    </w:p>
    <w:p w14:paraId="2FD787D6" w14:textId="2C874056" w:rsidR="00B86777" w:rsidRPr="0095312A" w:rsidRDefault="00B86777" w:rsidP="00BC6399">
      <w:pPr>
        <w:spacing w:line="276" w:lineRule="auto"/>
        <w:contextualSpacing/>
        <w:rPr>
          <w:rFonts w:ascii="Arial" w:hAnsi="Arial" w:cs="Arial"/>
          <w:sz w:val="20"/>
          <w:szCs w:val="20"/>
        </w:rPr>
      </w:pPr>
      <w:r w:rsidRPr="0095312A">
        <w:rPr>
          <w:rFonts w:ascii="Arial" w:hAnsi="Arial" w:cs="Arial"/>
          <w:sz w:val="20"/>
          <w:szCs w:val="20"/>
        </w:rPr>
        <w:t>V primeru, da ima prijavitelj iz zahodne kohezijske regije večje število točk kot prijavitelj iz vzhodne kohezijske regije, na zahodu pa so porabljena že vsa sredstva, prijavitelj iz zahodne regije ne bo deležen štipendiranja.</w:t>
      </w:r>
    </w:p>
    <w:p w14:paraId="7A82F800" w14:textId="77777777" w:rsidR="00B86777" w:rsidRPr="0095312A" w:rsidRDefault="00B86777" w:rsidP="00BC6399">
      <w:pPr>
        <w:spacing w:line="276" w:lineRule="auto"/>
        <w:contextualSpacing/>
        <w:rPr>
          <w:rFonts w:ascii="Arial" w:hAnsi="Arial" w:cs="Arial"/>
          <w:sz w:val="20"/>
          <w:szCs w:val="20"/>
        </w:rPr>
      </w:pPr>
      <w:bookmarkStart w:id="14" w:name="_Hlk175742677"/>
    </w:p>
    <w:p w14:paraId="081EAEE3" w14:textId="45757918" w:rsidR="00C96FD7" w:rsidRDefault="00C96FD7" w:rsidP="00BC6399">
      <w:pPr>
        <w:spacing w:line="276" w:lineRule="auto"/>
        <w:contextualSpacing/>
        <w:rPr>
          <w:rFonts w:ascii="Arial" w:hAnsi="Arial" w:cs="Arial"/>
          <w:sz w:val="20"/>
          <w:szCs w:val="20"/>
        </w:rPr>
      </w:pPr>
      <w:r w:rsidRPr="0095312A">
        <w:rPr>
          <w:rFonts w:ascii="Arial" w:hAnsi="Arial" w:cs="Arial"/>
          <w:sz w:val="20"/>
          <w:szCs w:val="20"/>
        </w:rPr>
        <w:t>Za ocenjevanje in vrednotenje vlog je pristojna strokovna komisija za</w:t>
      </w:r>
      <w:r w:rsidR="00D52A96">
        <w:rPr>
          <w:rFonts w:ascii="Arial" w:hAnsi="Arial" w:cs="Arial"/>
          <w:sz w:val="20"/>
          <w:szCs w:val="20"/>
        </w:rPr>
        <w:t xml:space="preserve"> podeljevanje štipendij.</w:t>
      </w:r>
      <w:r w:rsidRPr="0095312A">
        <w:rPr>
          <w:rFonts w:ascii="Arial" w:hAnsi="Arial" w:cs="Arial"/>
          <w:sz w:val="20"/>
          <w:szCs w:val="20"/>
        </w:rPr>
        <w:t xml:space="preserve"> </w:t>
      </w:r>
    </w:p>
    <w:p w14:paraId="2CC8E704" w14:textId="77777777" w:rsidR="00EF3B6C" w:rsidRDefault="00EF3B6C" w:rsidP="00BC6399">
      <w:pPr>
        <w:spacing w:line="276" w:lineRule="auto"/>
        <w:contextualSpacing/>
        <w:rPr>
          <w:rFonts w:ascii="Arial" w:hAnsi="Arial" w:cs="Arial"/>
          <w:sz w:val="20"/>
          <w:szCs w:val="20"/>
        </w:rPr>
      </w:pPr>
    </w:p>
    <w:p w14:paraId="61C400D4" w14:textId="77777777" w:rsidR="00EF3B6C" w:rsidRPr="00EF3B6C" w:rsidRDefault="00EF3B6C" w:rsidP="00BC6399">
      <w:pPr>
        <w:spacing w:line="276" w:lineRule="auto"/>
        <w:contextualSpacing/>
        <w:rPr>
          <w:rFonts w:ascii="Arial" w:hAnsi="Arial" w:cs="Arial"/>
          <w:sz w:val="20"/>
          <w:szCs w:val="20"/>
        </w:rPr>
      </w:pPr>
      <w:r w:rsidRPr="00EF3B6C">
        <w:rPr>
          <w:rFonts w:ascii="Arial" w:hAnsi="Arial" w:cs="Arial"/>
          <w:sz w:val="20"/>
          <w:szCs w:val="20"/>
        </w:rPr>
        <w:t xml:space="preserve">Popolne vloge, ki izpolnjujejo pogoje za kandidiranje in so skladne s predmetom in namenom javnega razpisa, se uvrstijo v postopek ocenjevanja. </w:t>
      </w:r>
    </w:p>
    <w:p w14:paraId="3760AB4B" w14:textId="77777777" w:rsidR="00EF3B6C" w:rsidRPr="00EF3B6C" w:rsidRDefault="00EF3B6C" w:rsidP="00BC6399">
      <w:pPr>
        <w:spacing w:line="276" w:lineRule="auto"/>
        <w:contextualSpacing/>
        <w:rPr>
          <w:rFonts w:ascii="Arial" w:hAnsi="Arial" w:cs="Arial"/>
          <w:sz w:val="20"/>
          <w:szCs w:val="20"/>
        </w:rPr>
      </w:pPr>
    </w:p>
    <w:p w14:paraId="2672158F" w14:textId="5D5E682D" w:rsidR="00C96FD7" w:rsidRDefault="00EF3B6C" w:rsidP="00BC6399">
      <w:pPr>
        <w:spacing w:line="276" w:lineRule="auto"/>
        <w:contextualSpacing/>
        <w:rPr>
          <w:rFonts w:ascii="Arial" w:hAnsi="Arial" w:cs="Arial"/>
          <w:sz w:val="20"/>
          <w:szCs w:val="20"/>
        </w:rPr>
      </w:pPr>
      <w:r w:rsidRPr="00EF3B6C">
        <w:rPr>
          <w:rFonts w:ascii="Arial" w:hAnsi="Arial" w:cs="Arial"/>
          <w:sz w:val="20"/>
          <w:szCs w:val="20"/>
        </w:rPr>
        <w:t>Vsako prispelo popolno vlogo ocenjevalci ocenijo ločeno na podlagi ocenjevalnega lista, in sicer tako, da se za vsako vlogo pridobi najmanj dve oceni. Če se oceni razlikujeta za 10 odstotnih točk ali manj, se ocena oblikuje na osnovi povprečja obeh ocen. Če pa se oceni razlikujeta za več kot 10 odstotnih točk, vlogo oceni še tretji ocenjevalec, ki ga določi predsednik komisije. V tem primeru se ocena oblikuje na osnovi povprečja vseh treh ocen.</w:t>
      </w:r>
      <w:bookmarkEnd w:id="14"/>
    </w:p>
    <w:p w14:paraId="166D6D9E" w14:textId="77777777" w:rsidR="0061056E" w:rsidRPr="0095312A" w:rsidRDefault="0061056E" w:rsidP="00BC6399">
      <w:pPr>
        <w:spacing w:line="276" w:lineRule="auto"/>
        <w:contextualSpacing/>
        <w:rPr>
          <w:rFonts w:ascii="Arial" w:hAnsi="Arial" w:cs="Arial"/>
          <w:sz w:val="20"/>
          <w:szCs w:val="20"/>
        </w:rPr>
      </w:pPr>
    </w:p>
    <w:p w14:paraId="0B8A5E1B" w14:textId="791C1CFF" w:rsidR="00B86777" w:rsidRPr="0095312A" w:rsidRDefault="00C96FD7" w:rsidP="00BC6399">
      <w:pPr>
        <w:spacing w:line="276" w:lineRule="auto"/>
        <w:contextualSpacing/>
        <w:rPr>
          <w:rFonts w:ascii="Arial" w:hAnsi="Arial" w:cs="Arial"/>
          <w:sz w:val="20"/>
          <w:szCs w:val="20"/>
        </w:rPr>
      </w:pPr>
      <w:r w:rsidRPr="0095312A">
        <w:rPr>
          <w:rFonts w:ascii="Arial" w:hAnsi="Arial" w:cs="Arial"/>
          <w:sz w:val="20"/>
          <w:szCs w:val="20"/>
        </w:rPr>
        <w:t>Strokovna k</w:t>
      </w:r>
      <w:r w:rsidR="00B86777" w:rsidRPr="0095312A">
        <w:rPr>
          <w:rFonts w:ascii="Arial" w:hAnsi="Arial" w:cs="Arial"/>
          <w:sz w:val="20"/>
          <w:szCs w:val="20"/>
        </w:rPr>
        <w:t xml:space="preserve">omisija bo v okviru razpisanih sredstev, na osnovi rezultatov ocenjevanja, oblikovala predlog liste prijaviteljev za sofinanciranje. Ministrica bo na podlagi predloga komisije odločila o izboru prijaviteljev s posamičnimi </w:t>
      </w:r>
      <w:r w:rsidR="00AA554A">
        <w:rPr>
          <w:rFonts w:ascii="Arial" w:hAnsi="Arial" w:cs="Arial"/>
          <w:sz w:val="20"/>
          <w:szCs w:val="20"/>
        </w:rPr>
        <w:t>odločbami.</w:t>
      </w:r>
      <w:r w:rsidR="00B86777" w:rsidRPr="0095312A">
        <w:rPr>
          <w:rFonts w:ascii="Arial" w:hAnsi="Arial" w:cs="Arial"/>
          <w:sz w:val="20"/>
          <w:szCs w:val="20"/>
        </w:rPr>
        <w:t>.</w:t>
      </w:r>
    </w:p>
    <w:p w14:paraId="5648F35F" w14:textId="77777777" w:rsidR="00B86777" w:rsidRPr="0095312A" w:rsidRDefault="00B86777" w:rsidP="00BC6399">
      <w:pPr>
        <w:spacing w:line="276" w:lineRule="auto"/>
        <w:contextualSpacing/>
        <w:rPr>
          <w:rFonts w:ascii="Arial" w:hAnsi="Arial" w:cs="Arial"/>
          <w:sz w:val="20"/>
          <w:szCs w:val="20"/>
        </w:rPr>
      </w:pPr>
    </w:p>
    <w:p w14:paraId="1FE01BA7" w14:textId="77598442" w:rsidR="00D760DB" w:rsidRPr="0095312A" w:rsidRDefault="00B86777" w:rsidP="00BC6399">
      <w:pPr>
        <w:spacing w:line="276" w:lineRule="auto"/>
        <w:rPr>
          <w:rFonts w:ascii="Arial" w:hAnsi="Arial" w:cs="Arial"/>
          <w:sz w:val="20"/>
          <w:szCs w:val="20"/>
        </w:rPr>
      </w:pPr>
      <w:r w:rsidRPr="0095312A">
        <w:rPr>
          <w:rFonts w:ascii="Arial" w:hAnsi="Arial" w:cs="Arial"/>
          <w:sz w:val="20"/>
          <w:szCs w:val="20"/>
        </w:rPr>
        <w:lastRenderedPageBreak/>
        <w:t xml:space="preserve">Če izbrani prijavitelj odstopi od podpisa pogodbe oziroma od že sklenjene pogodbe, se ponudi štipendija najvišje ocenjenemu prijavitelju oziroma naslednjemu na rezervni listi iste regije, na kateri je bil izbran prijavitelj, ki je odstopil. Na rezervno listo se lahko uvrstijo prijavitelji, ki dosežejo vsaj 22 točk in zaradi omejitve finančnih sredstev niso izbrani v financiranje. </w:t>
      </w:r>
    </w:p>
    <w:p w14:paraId="69D607AA" w14:textId="77777777" w:rsidR="00B86777" w:rsidRPr="0095312A" w:rsidRDefault="00B86777" w:rsidP="00BC6399">
      <w:pPr>
        <w:spacing w:line="276" w:lineRule="auto"/>
        <w:contextualSpacing/>
        <w:rPr>
          <w:rFonts w:ascii="Arial" w:hAnsi="Arial" w:cs="Arial"/>
          <w:sz w:val="20"/>
          <w:szCs w:val="20"/>
        </w:rPr>
      </w:pPr>
    </w:p>
    <w:p w14:paraId="607E9D5C" w14:textId="11A586CF" w:rsidR="00B86777" w:rsidRPr="0095312A" w:rsidRDefault="00B86777" w:rsidP="00BC6399">
      <w:pPr>
        <w:spacing w:line="276" w:lineRule="auto"/>
        <w:contextualSpacing/>
        <w:rPr>
          <w:rFonts w:ascii="Arial" w:hAnsi="Arial" w:cs="Arial"/>
          <w:sz w:val="20"/>
          <w:szCs w:val="20"/>
        </w:rPr>
      </w:pPr>
      <w:r w:rsidRPr="0095312A">
        <w:rPr>
          <w:rFonts w:ascii="Arial" w:hAnsi="Arial" w:cs="Arial"/>
          <w:sz w:val="20"/>
          <w:szCs w:val="20"/>
        </w:rPr>
        <w:t>Ministrstvo si pridržuje pravico, da lahko javni razpis kadarkoli do izdaje sklepov o (ne)izboru prekliče.</w:t>
      </w:r>
    </w:p>
    <w:p w14:paraId="55822D50" w14:textId="7E112C9A" w:rsidR="007563A1" w:rsidRPr="0095312A" w:rsidRDefault="007563A1" w:rsidP="00BC6399">
      <w:pPr>
        <w:spacing w:line="276" w:lineRule="auto"/>
        <w:rPr>
          <w:rFonts w:ascii="Arial" w:hAnsi="Arial" w:cs="Arial"/>
          <w:b/>
          <w:sz w:val="20"/>
          <w:szCs w:val="20"/>
        </w:rPr>
      </w:pPr>
    </w:p>
    <w:bookmarkEnd w:id="13"/>
    <w:p w14:paraId="0BAC7AA2" w14:textId="4A7244C2" w:rsidR="005660B5" w:rsidRPr="0095312A" w:rsidRDefault="00647AC4" w:rsidP="00BC6399">
      <w:pPr>
        <w:pStyle w:val="Odstavekseznama"/>
        <w:numPr>
          <w:ilvl w:val="0"/>
          <w:numId w:val="1"/>
        </w:numPr>
        <w:rPr>
          <w:rFonts w:ascii="Arial" w:hAnsi="Arial" w:cs="Arial"/>
          <w:sz w:val="20"/>
          <w:szCs w:val="20"/>
        </w:rPr>
      </w:pPr>
      <w:r w:rsidRPr="0095312A">
        <w:rPr>
          <w:rFonts w:ascii="Arial" w:hAnsi="Arial" w:cs="Arial"/>
          <w:b/>
          <w:sz w:val="20"/>
          <w:szCs w:val="20"/>
        </w:rPr>
        <w:t>Okvirna višina sredstev, ki so na razpolago za javni razpis</w:t>
      </w:r>
    </w:p>
    <w:p w14:paraId="264CEA47" w14:textId="6EBE6D31" w:rsidR="00D5238D" w:rsidRDefault="0013022F" w:rsidP="00BC6399">
      <w:pPr>
        <w:autoSpaceDE w:val="0"/>
        <w:autoSpaceDN w:val="0"/>
        <w:adjustRightInd w:val="0"/>
        <w:spacing w:line="276" w:lineRule="auto"/>
        <w:rPr>
          <w:rFonts w:ascii="Arial" w:hAnsi="Arial" w:cs="Arial"/>
          <w:bCs/>
          <w:color w:val="000000"/>
          <w:sz w:val="20"/>
          <w:szCs w:val="20"/>
        </w:rPr>
      </w:pPr>
      <w:r w:rsidRPr="0095312A">
        <w:rPr>
          <w:rFonts w:ascii="Arial" w:hAnsi="Arial" w:cs="Arial"/>
          <w:sz w:val="20"/>
          <w:szCs w:val="20"/>
        </w:rPr>
        <w:t xml:space="preserve">Skupna okvirna vrednost razpoložljivih sredstev za javni razpis </w:t>
      </w:r>
      <w:r w:rsidR="00DC094A" w:rsidRPr="00A96E74">
        <w:rPr>
          <w:rFonts w:ascii="Arial" w:hAnsi="Arial" w:cs="Arial"/>
          <w:bCs/>
          <w:color w:val="000000"/>
          <w:sz w:val="20"/>
          <w:szCs w:val="20"/>
        </w:rPr>
        <w:t>znaša največ do</w:t>
      </w:r>
      <w:r w:rsidR="00DC094A">
        <w:rPr>
          <w:rFonts w:ascii="Arial" w:hAnsi="Arial" w:cs="Arial"/>
          <w:sz w:val="20"/>
          <w:szCs w:val="20"/>
        </w:rPr>
        <w:t xml:space="preserve"> 1.267.200</w:t>
      </w:r>
      <w:r w:rsidR="00DC094A" w:rsidRPr="00A96E74">
        <w:rPr>
          <w:rFonts w:ascii="Arial" w:hAnsi="Arial" w:cs="Arial"/>
          <w:sz w:val="20"/>
          <w:szCs w:val="20"/>
        </w:rPr>
        <w:t>,00 EUR</w:t>
      </w:r>
      <w:r w:rsidR="00DC094A" w:rsidRPr="00A96E74">
        <w:rPr>
          <w:rFonts w:ascii="Arial" w:hAnsi="Arial" w:cs="Arial"/>
          <w:bCs/>
          <w:color w:val="000000"/>
          <w:sz w:val="20"/>
          <w:szCs w:val="20"/>
        </w:rPr>
        <w:t xml:space="preserve"> in sicer:</w:t>
      </w:r>
    </w:p>
    <w:p w14:paraId="08560B8B" w14:textId="77777777" w:rsidR="00DF26A9" w:rsidRPr="00DF26A9" w:rsidRDefault="00DF26A9" w:rsidP="00BC6399">
      <w:pPr>
        <w:autoSpaceDE w:val="0"/>
        <w:autoSpaceDN w:val="0"/>
        <w:adjustRightInd w:val="0"/>
        <w:spacing w:line="276" w:lineRule="auto"/>
        <w:rPr>
          <w:rFonts w:ascii="Arial" w:hAnsi="Arial" w:cs="Arial"/>
          <w:bCs/>
          <w:color w:val="000000"/>
          <w:sz w:val="20"/>
          <w:szCs w:val="20"/>
        </w:rPr>
      </w:pPr>
    </w:p>
    <w:tbl>
      <w:tblPr>
        <w:tblW w:w="396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2268"/>
      </w:tblGrid>
      <w:tr w:rsidR="00D5238D" w:rsidRPr="00A96E74" w14:paraId="2B51347E" w14:textId="77777777" w:rsidTr="005D6392">
        <w:tc>
          <w:tcPr>
            <w:tcW w:w="1697" w:type="dxa"/>
            <w:shd w:val="clear" w:color="auto" w:fill="auto"/>
          </w:tcPr>
          <w:p w14:paraId="6FC468C7" w14:textId="77777777" w:rsidR="00D5238D" w:rsidRPr="00A96E74" w:rsidRDefault="00D5238D" w:rsidP="00BC6399">
            <w:pPr>
              <w:spacing w:line="276" w:lineRule="auto"/>
              <w:rPr>
                <w:rFonts w:ascii="Arial" w:hAnsi="Arial" w:cs="Arial"/>
                <w:b/>
                <w:bCs/>
                <w:sz w:val="20"/>
                <w:szCs w:val="20"/>
              </w:rPr>
            </w:pPr>
          </w:p>
        </w:tc>
        <w:tc>
          <w:tcPr>
            <w:tcW w:w="2268" w:type="dxa"/>
            <w:shd w:val="clear" w:color="auto" w:fill="auto"/>
          </w:tcPr>
          <w:p w14:paraId="5CF482F7" w14:textId="77777777" w:rsidR="00D5238D" w:rsidRPr="00A96E74" w:rsidRDefault="00D5238D" w:rsidP="00BC6399">
            <w:pPr>
              <w:spacing w:line="276" w:lineRule="auto"/>
              <w:rPr>
                <w:rFonts w:ascii="Arial" w:hAnsi="Arial" w:cs="Arial"/>
                <w:b/>
                <w:bCs/>
                <w:sz w:val="20"/>
                <w:szCs w:val="20"/>
              </w:rPr>
            </w:pPr>
            <w:r w:rsidRPr="00A96E74">
              <w:rPr>
                <w:rFonts w:ascii="Arial" w:hAnsi="Arial" w:cs="Arial"/>
                <w:b/>
                <w:bCs/>
                <w:sz w:val="20"/>
                <w:szCs w:val="20"/>
              </w:rPr>
              <w:t>2025</w:t>
            </w:r>
          </w:p>
        </w:tc>
      </w:tr>
      <w:tr w:rsidR="00D5238D" w:rsidRPr="00A96E74" w14:paraId="4630A0CC" w14:textId="77777777" w:rsidTr="005D6392">
        <w:tc>
          <w:tcPr>
            <w:tcW w:w="1697" w:type="dxa"/>
            <w:shd w:val="clear" w:color="auto" w:fill="auto"/>
          </w:tcPr>
          <w:p w14:paraId="65579BCA"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PP (230158)</w:t>
            </w:r>
          </w:p>
          <w:p w14:paraId="6D00824D"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 xml:space="preserve">EU – vzhod </w:t>
            </w:r>
          </w:p>
        </w:tc>
        <w:tc>
          <w:tcPr>
            <w:tcW w:w="2268" w:type="dxa"/>
            <w:shd w:val="clear" w:color="auto" w:fill="auto"/>
            <w:vAlign w:val="center"/>
          </w:tcPr>
          <w:p w14:paraId="07C9077B" w14:textId="59EEC5D8" w:rsidR="00D5238D" w:rsidRPr="001931F9" w:rsidRDefault="00D5238D" w:rsidP="00BC6399">
            <w:pPr>
              <w:spacing w:line="276" w:lineRule="auto"/>
              <w:rPr>
                <w:rFonts w:ascii="Arial" w:hAnsi="Arial" w:cs="Arial"/>
                <w:sz w:val="20"/>
                <w:szCs w:val="20"/>
              </w:rPr>
            </w:pPr>
            <w:r w:rsidRPr="001931F9">
              <w:rPr>
                <w:rFonts w:ascii="Arial" w:hAnsi="Arial" w:cs="Arial"/>
                <w:color w:val="000000"/>
                <w:sz w:val="20"/>
                <w:szCs w:val="20"/>
              </w:rPr>
              <w:t>514.080,00</w:t>
            </w:r>
            <w:r w:rsidR="001931F9" w:rsidRPr="001931F9">
              <w:rPr>
                <w:rFonts w:ascii="Arial" w:hAnsi="Arial" w:cs="Arial"/>
                <w:color w:val="000000"/>
                <w:sz w:val="20"/>
                <w:szCs w:val="20"/>
              </w:rPr>
              <w:t xml:space="preserve"> EUR</w:t>
            </w:r>
          </w:p>
        </w:tc>
      </w:tr>
      <w:tr w:rsidR="00D5238D" w:rsidRPr="00A96E74" w14:paraId="088B4067" w14:textId="77777777" w:rsidTr="005D6392">
        <w:tc>
          <w:tcPr>
            <w:tcW w:w="1697" w:type="dxa"/>
            <w:shd w:val="clear" w:color="auto" w:fill="auto"/>
          </w:tcPr>
          <w:p w14:paraId="529584E8"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PP (230159)</w:t>
            </w:r>
          </w:p>
          <w:p w14:paraId="4D18871B"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SLO – vzhod</w:t>
            </w:r>
          </w:p>
        </w:tc>
        <w:tc>
          <w:tcPr>
            <w:tcW w:w="2268" w:type="dxa"/>
            <w:shd w:val="clear" w:color="auto" w:fill="auto"/>
            <w:vAlign w:val="center"/>
          </w:tcPr>
          <w:p w14:paraId="4FB25C49" w14:textId="1AD4F245" w:rsidR="00D5238D" w:rsidRPr="001931F9" w:rsidRDefault="00D5238D" w:rsidP="00BC6399">
            <w:pPr>
              <w:spacing w:line="276" w:lineRule="auto"/>
              <w:rPr>
                <w:rFonts w:ascii="Arial" w:hAnsi="Arial" w:cs="Arial"/>
                <w:sz w:val="20"/>
                <w:szCs w:val="20"/>
              </w:rPr>
            </w:pPr>
            <w:r w:rsidRPr="001931F9">
              <w:rPr>
                <w:rFonts w:ascii="Arial" w:hAnsi="Arial" w:cs="Arial"/>
                <w:color w:val="000000"/>
                <w:sz w:val="20"/>
                <w:szCs w:val="20"/>
              </w:rPr>
              <w:t>90.720,00</w:t>
            </w:r>
            <w:r w:rsidR="001931F9" w:rsidRPr="001931F9">
              <w:rPr>
                <w:rFonts w:ascii="Arial" w:hAnsi="Arial" w:cs="Arial"/>
                <w:color w:val="000000"/>
                <w:sz w:val="20"/>
                <w:szCs w:val="20"/>
              </w:rPr>
              <w:t xml:space="preserve"> EUR</w:t>
            </w:r>
          </w:p>
        </w:tc>
      </w:tr>
      <w:tr w:rsidR="00D5238D" w:rsidRPr="00A96E74" w14:paraId="2E8B6F41" w14:textId="77777777" w:rsidTr="005D6392">
        <w:tc>
          <w:tcPr>
            <w:tcW w:w="1697" w:type="dxa"/>
            <w:shd w:val="clear" w:color="auto" w:fill="auto"/>
          </w:tcPr>
          <w:p w14:paraId="613267C3"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PP (230160)</w:t>
            </w:r>
          </w:p>
          <w:p w14:paraId="65C39475"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EU – zahod</w:t>
            </w:r>
          </w:p>
        </w:tc>
        <w:tc>
          <w:tcPr>
            <w:tcW w:w="2268" w:type="dxa"/>
            <w:shd w:val="clear" w:color="auto" w:fill="auto"/>
            <w:vAlign w:val="center"/>
          </w:tcPr>
          <w:p w14:paraId="1B232692" w14:textId="56F98537" w:rsidR="00D5238D" w:rsidRPr="001931F9" w:rsidRDefault="00D5238D" w:rsidP="00BC6399">
            <w:pPr>
              <w:spacing w:line="276" w:lineRule="auto"/>
              <w:rPr>
                <w:rFonts w:ascii="Arial" w:hAnsi="Arial" w:cs="Arial"/>
                <w:color w:val="000000"/>
                <w:sz w:val="20"/>
                <w:szCs w:val="20"/>
              </w:rPr>
            </w:pPr>
            <w:r w:rsidRPr="001931F9">
              <w:rPr>
                <w:rFonts w:ascii="Arial" w:hAnsi="Arial" w:cs="Arial"/>
                <w:color w:val="000000"/>
                <w:sz w:val="20"/>
                <w:szCs w:val="20"/>
              </w:rPr>
              <w:t>264.960,00</w:t>
            </w:r>
            <w:r w:rsidR="001931F9" w:rsidRPr="001931F9">
              <w:rPr>
                <w:rFonts w:ascii="Arial" w:hAnsi="Arial" w:cs="Arial"/>
                <w:color w:val="000000"/>
                <w:sz w:val="20"/>
                <w:szCs w:val="20"/>
              </w:rPr>
              <w:t xml:space="preserve"> EUR</w:t>
            </w:r>
          </w:p>
        </w:tc>
      </w:tr>
      <w:tr w:rsidR="00D5238D" w:rsidRPr="00A96E74" w14:paraId="5E5F874D" w14:textId="77777777" w:rsidTr="005D6392">
        <w:tc>
          <w:tcPr>
            <w:tcW w:w="1697" w:type="dxa"/>
            <w:shd w:val="clear" w:color="auto" w:fill="auto"/>
          </w:tcPr>
          <w:p w14:paraId="3637DDA4"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PP (230161)</w:t>
            </w:r>
          </w:p>
          <w:p w14:paraId="183EABEE"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SLO – zahod</w:t>
            </w:r>
          </w:p>
        </w:tc>
        <w:tc>
          <w:tcPr>
            <w:tcW w:w="2268" w:type="dxa"/>
            <w:shd w:val="clear" w:color="auto" w:fill="auto"/>
            <w:vAlign w:val="center"/>
          </w:tcPr>
          <w:p w14:paraId="0E11DD32" w14:textId="212EA173" w:rsidR="00D5238D" w:rsidRPr="001931F9" w:rsidRDefault="00D5238D" w:rsidP="00BC6399">
            <w:pPr>
              <w:spacing w:line="276" w:lineRule="auto"/>
              <w:rPr>
                <w:rFonts w:ascii="Arial" w:hAnsi="Arial" w:cs="Arial"/>
                <w:sz w:val="20"/>
                <w:szCs w:val="20"/>
              </w:rPr>
            </w:pPr>
            <w:r w:rsidRPr="001931F9">
              <w:rPr>
                <w:rFonts w:ascii="Arial" w:hAnsi="Arial" w:cs="Arial"/>
                <w:color w:val="000000"/>
                <w:sz w:val="20"/>
                <w:szCs w:val="20"/>
              </w:rPr>
              <w:t>397.440,00</w:t>
            </w:r>
            <w:r w:rsidR="001931F9" w:rsidRPr="001931F9">
              <w:rPr>
                <w:rFonts w:ascii="Arial" w:hAnsi="Arial" w:cs="Arial"/>
                <w:color w:val="000000"/>
                <w:sz w:val="20"/>
                <w:szCs w:val="20"/>
              </w:rPr>
              <w:t xml:space="preserve"> EUR</w:t>
            </w:r>
          </w:p>
        </w:tc>
      </w:tr>
      <w:tr w:rsidR="00D5238D" w:rsidRPr="00A96E74" w14:paraId="3867B312" w14:textId="77777777" w:rsidTr="005D6392">
        <w:tc>
          <w:tcPr>
            <w:tcW w:w="1697" w:type="dxa"/>
            <w:shd w:val="clear" w:color="auto" w:fill="D9D9D9"/>
          </w:tcPr>
          <w:p w14:paraId="11D68166"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 xml:space="preserve">SKUPAJ </w:t>
            </w:r>
          </w:p>
        </w:tc>
        <w:tc>
          <w:tcPr>
            <w:tcW w:w="2268" w:type="dxa"/>
            <w:shd w:val="clear" w:color="auto" w:fill="D9D9D9"/>
          </w:tcPr>
          <w:p w14:paraId="6D2ED329" w14:textId="180BFEFB" w:rsidR="00D5238D" w:rsidRPr="001931F9" w:rsidRDefault="001931F9" w:rsidP="00BC6399">
            <w:pPr>
              <w:spacing w:line="276" w:lineRule="auto"/>
              <w:rPr>
                <w:rFonts w:ascii="Arial" w:hAnsi="Arial" w:cs="Arial"/>
                <w:b/>
                <w:bCs/>
                <w:sz w:val="20"/>
                <w:szCs w:val="20"/>
              </w:rPr>
            </w:pPr>
            <w:r w:rsidRPr="001931F9">
              <w:rPr>
                <w:rFonts w:ascii="Arial" w:hAnsi="Arial" w:cs="Arial"/>
                <w:sz w:val="20"/>
                <w:szCs w:val="20"/>
              </w:rPr>
              <w:t>1.267.200,00 EUR</w:t>
            </w:r>
          </w:p>
        </w:tc>
      </w:tr>
      <w:tr w:rsidR="00D5238D" w:rsidRPr="00A96E74" w14:paraId="0CF88642" w14:textId="77777777" w:rsidTr="005D6392">
        <w:tc>
          <w:tcPr>
            <w:tcW w:w="1697" w:type="dxa"/>
            <w:shd w:val="clear" w:color="auto" w:fill="auto"/>
          </w:tcPr>
          <w:p w14:paraId="7D4D9805"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Drugi viri</w:t>
            </w:r>
          </w:p>
        </w:tc>
        <w:tc>
          <w:tcPr>
            <w:tcW w:w="2268" w:type="dxa"/>
            <w:shd w:val="clear" w:color="auto" w:fill="auto"/>
          </w:tcPr>
          <w:p w14:paraId="24CDF9E5" w14:textId="77777777" w:rsidR="00D5238D" w:rsidRPr="001931F9" w:rsidRDefault="00D5238D" w:rsidP="00BC6399">
            <w:pPr>
              <w:spacing w:line="276" w:lineRule="auto"/>
              <w:rPr>
                <w:rFonts w:ascii="Arial" w:hAnsi="Arial" w:cs="Arial"/>
                <w:sz w:val="20"/>
                <w:szCs w:val="20"/>
              </w:rPr>
            </w:pPr>
            <w:r w:rsidRPr="001931F9">
              <w:rPr>
                <w:rFonts w:ascii="Arial" w:hAnsi="Arial" w:cs="Arial"/>
                <w:sz w:val="20"/>
                <w:szCs w:val="20"/>
              </w:rPr>
              <w:t>/</w:t>
            </w:r>
          </w:p>
        </w:tc>
      </w:tr>
      <w:tr w:rsidR="00D5238D" w:rsidRPr="00A96E74" w14:paraId="2C1AD602" w14:textId="77777777" w:rsidTr="005D6392">
        <w:tc>
          <w:tcPr>
            <w:tcW w:w="1697" w:type="dxa"/>
            <w:shd w:val="clear" w:color="auto" w:fill="D9D9D9"/>
          </w:tcPr>
          <w:p w14:paraId="35435111" w14:textId="77777777" w:rsidR="00D5238D" w:rsidRPr="001931F9" w:rsidRDefault="00D5238D" w:rsidP="00BC6399">
            <w:pPr>
              <w:spacing w:line="276" w:lineRule="auto"/>
              <w:rPr>
                <w:rFonts w:ascii="Arial" w:hAnsi="Arial" w:cs="Arial"/>
                <w:b/>
                <w:bCs/>
                <w:sz w:val="20"/>
                <w:szCs w:val="20"/>
              </w:rPr>
            </w:pPr>
            <w:r w:rsidRPr="001931F9">
              <w:rPr>
                <w:rFonts w:ascii="Arial" w:hAnsi="Arial" w:cs="Arial"/>
                <w:b/>
                <w:bCs/>
                <w:sz w:val="20"/>
                <w:szCs w:val="20"/>
              </w:rPr>
              <w:t>SKUPAJ</w:t>
            </w:r>
          </w:p>
        </w:tc>
        <w:tc>
          <w:tcPr>
            <w:tcW w:w="2268" w:type="dxa"/>
            <w:shd w:val="clear" w:color="auto" w:fill="D9D9D9"/>
          </w:tcPr>
          <w:p w14:paraId="7289D0C4" w14:textId="20944850" w:rsidR="00D5238D" w:rsidRPr="001931F9" w:rsidRDefault="001931F9" w:rsidP="00BC6399">
            <w:pPr>
              <w:spacing w:line="276" w:lineRule="auto"/>
              <w:rPr>
                <w:rFonts w:ascii="Arial" w:hAnsi="Arial" w:cs="Arial"/>
                <w:b/>
                <w:bCs/>
                <w:sz w:val="20"/>
                <w:szCs w:val="20"/>
              </w:rPr>
            </w:pPr>
            <w:r w:rsidRPr="001931F9">
              <w:rPr>
                <w:rFonts w:ascii="Arial" w:hAnsi="Arial" w:cs="Arial"/>
                <w:sz w:val="20"/>
                <w:szCs w:val="20"/>
              </w:rPr>
              <w:t>1.267.200,00 EUR</w:t>
            </w:r>
          </w:p>
        </w:tc>
      </w:tr>
    </w:tbl>
    <w:p w14:paraId="6F8A1B74" w14:textId="77777777" w:rsidR="001931F9" w:rsidRDefault="001931F9" w:rsidP="00BC6399">
      <w:pPr>
        <w:autoSpaceDE w:val="0"/>
        <w:autoSpaceDN w:val="0"/>
        <w:adjustRightInd w:val="0"/>
        <w:spacing w:line="276" w:lineRule="auto"/>
        <w:contextualSpacing/>
        <w:rPr>
          <w:rFonts w:ascii="Arial" w:hAnsi="Arial" w:cs="Arial"/>
          <w:sz w:val="20"/>
          <w:szCs w:val="20"/>
        </w:rPr>
      </w:pPr>
      <w:bookmarkStart w:id="15" w:name="_Hlk162525530"/>
    </w:p>
    <w:p w14:paraId="1B8713A0" w14:textId="2872DCB1" w:rsidR="00377DB8" w:rsidRPr="0095312A" w:rsidRDefault="00B92929" w:rsidP="00BC6399">
      <w:pPr>
        <w:autoSpaceDE w:val="0"/>
        <w:autoSpaceDN w:val="0"/>
        <w:adjustRightInd w:val="0"/>
        <w:spacing w:line="276" w:lineRule="auto"/>
        <w:contextualSpacing/>
        <w:rPr>
          <w:rFonts w:ascii="Arial" w:hAnsi="Arial" w:cs="Arial"/>
          <w:sz w:val="20"/>
          <w:szCs w:val="20"/>
        </w:rPr>
      </w:pPr>
      <w:r w:rsidRPr="0095312A">
        <w:rPr>
          <w:rFonts w:ascii="Arial" w:hAnsi="Arial" w:cs="Arial"/>
          <w:sz w:val="20"/>
          <w:szCs w:val="20"/>
        </w:rPr>
        <w:t>Teritorialno bodo sredstva porazdeljena na ozemlje celotne Republike Slovenije, vendar pa se bodo pri izvajanju štipendiranja upoštevale razlike med vzhodno in zahodno kohezijsko regijo.</w:t>
      </w:r>
      <w:r w:rsidR="00080015">
        <w:rPr>
          <w:rFonts w:ascii="Arial" w:hAnsi="Arial" w:cs="Arial"/>
          <w:sz w:val="20"/>
          <w:szCs w:val="20"/>
        </w:rPr>
        <w:t xml:space="preserve"> </w:t>
      </w:r>
      <w:r w:rsidR="008E756F" w:rsidRPr="0095312A">
        <w:rPr>
          <w:rFonts w:ascii="Arial" w:hAnsi="Arial" w:cs="Arial"/>
          <w:sz w:val="20"/>
          <w:szCs w:val="20"/>
        </w:rPr>
        <w:t>Razdelitev slovenskih občin na kohezijski regiji Vzhodna oz</w:t>
      </w:r>
      <w:r w:rsidR="00080015">
        <w:rPr>
          <w:rFonts w:ascii="Arial" w:hAnsi="Arial" w:cs="Arial"/>
          <w:sz w:val="20"/>
          <w:szCs w:val="20"/>
        </w:rPr>
        <w:t>iroma</w:t>
      </w:r>
      <w:r w:rsidR="008E756F" w:rsidRPr="0095312A">
        <w:rPr>
          <w:rFonts w:ascii="Arial" w:hAnsi="Arial" w:cs="Arial"/>
          <w:sz w:val="20"/>
          <w:szCs w:val="20"/>
        </w:rPr>
        <w:t xml:space="preserve"> Zahodna Slovenija je razvidna na </w:t>
      </w:r>
      <w:r w:rsidR="0030279E">
        <w:rPr>
          <w:rFonts w:ascii="Arial" w:hAnsi="Arial" w:cs="Arial"/>
          <w:sz w:val="20"/>
          <w:szCs w:val="20"/>
        </w:rPr>
        <w:t xml:space="preserve">naslednji </w:t>
      </w:r>
      <w:r w:rsidR="008E756F" w:rsidRPr="0095312A">
        <w:rPr>
          <w:rFonts w:ascii="Arial" w:hAnsi="Arial" w:cs="Arial"/>
          <w:sz w:val="20"/>
          <w:szCs w:val="20"/>
        </w:rPr>
        <w:t>povezavi</w:t>
      </w:r>
      <w:r w:rsidR="00DF0F61" w:rsidRPr="0095312A">
        <w:rPr>
          <w:rFonts w:ascii="Arial" w:hAnsi="Arial" w:cs="Arial"/>
          <w:sz w:val="20"/>
          <w:szCs w:val="20"/>
        </w:rPr>
        <w:t>:</w:t>
      </w:r>
      <w:r w:rsidR="00080015">
        <w:rPr>
          <w:rFonts w:ascii="Arial" w:hAnsi="Arial" w:cs="Arial"/>
          <w:sz w:val="20"/>
          <w:szCs w:val="20"/>
        </w:rPr>
        <w:t xml:space="preserve"> </w:t>
      </w:r>
      <w:hyperlink r:id="rId21" w:history="1">
        <w:r w:rsidR="00080015" w:rsidRPr="0043443D">
          <w:rPr>
            <w:rStyle w:val="Hiperpovezava"/>
            <w:rFonts w:ascii="Arial" w:hAnsi="Arial" w:cs="Arial"/>
            <w:sz w:val="20"/>
            <w:szCs w:val="20"/>
          </w:rPr>
          <w:t>https://www.gov.si/assets/ministrstva/MKRR/DRR/Tema-spodbujanje-regionalnega-razvoja/NUTS_SKTE-2020-Sifrant-kohezijskih-regij-in-obcin.xlsx</w:t>
        </w:r>
      </w:hyperlink>
      <w:r w:rsidR="00DF0F61" w:rsidRPr="0095312A">
        <w:rPr>
          <w:rFonts w:ascii="Arial" w:hAnsi="Arial" w:cs="Arial"/>
          <w:sz w:val="20"/>
          <w:szCs w:val="20"/>
        </w:rPr>
        <w:t>.</w:t>
      </w:r>
      <w:r w:rsidR="00C24149" w:rsidRPr="0095312A">
        <w:rPr>
          <w:rFonts w:ascii="Arial" w:hAnsi="Arial" w:cs="Arial"/>
          <w:sz w:val="20"/>
          <w:szCs w:val="20"/>
        </w:rPr>
        <w:t xml:space="preserve"> </w:t>
      </w:r>
    </w:p>
    <w:p w14:paraId="69C3F22D" w14:textId="77777777" w:rsidR="00B92929" w:rsidRPr="0095312A" w:rsidRDefault="00B92929" w:rsidP="00BC6399">
      <w:pPr>
        <w:autoSpaceDE w:val="0"/>
        <w:autoSpaceDN w:val="0"/>
        <w:adjustRightInd w:val="0"/>
        <w:spacing w:line="276" w:lineRule="auto"/>
        <w:contextualSpacing/>
        <w:rPr>
          <w:rFonts w:ascii="Arial" w:hAnsi="Arial" w:cs="Arial"/>
          <w:sz w:val="20"/>
          <w:szCs w:val="20"/>
        </w:rPr>
      </w:pPr>
    </w:p>
    <w:p w14:paraId="58CD56F4" w14:textId="2FDD9609" w:rsidR="00AB4BD2" w:rsidRPr="0095312A" w:rsidRDefault="00AB4BD2" w:rsidP="00BC6399">
      <w:pPr>
        <w:autoSpaceDE w:val="0"/>
        <w:autoSpaceDN w:val="0"/>
        <w:adjustRightInd w:val="0"/>
        <w:spacing w:line="276" w:lineRule="auto"/>
        <w:contextualSpacing/>
        <w:rPr>
          <w:rFonts w:ascii="Arial" w:hAnsi="Arial" w:cs="Arial"/>
          <w:sz w:val="20"/>
          <w:szCs w:val="20"/>
        </w:rPr>
      </w:pPr>
      <w:r w:rsidRPr="0095312A">
        <w:rPr>
          <w:rFonts w:ascii="Arial" w:hAnsi="Arial" w:cs="Arial"/>
          <w:sz w:val="20"/>
          <w:szCs w:val="20"/>
        </w:rPr>
        <w:t>Za financiranje investicijskega projekta so predvidena sredstva iz Evropskega socialnega sklada</w:t>
      </w:r>
      <w:r w:rsidR="00613DF1" w:rsidRPr="0095312A">
        <w:rPr>
          <w:rFonts w:ascii="Arial" w:hAnsi="Arial" w:cs="Arial"/>
          <w:sz w:val="20"/>
          <w:szCs w:val="20"/>
        </w:rPr>
        <w:t xml:space="preserve"> +</w:t>
      </w:r>
      <w:r w:rsidR="000B71BA" w:rsidRPr="0095312A">
        <w:rPr>
          <w:rFonts w:ascii="Arial" w:hAnsi="Arial" w:cs="Arial"/>
          <w:sz w:val="20"/>
          <w:szCs w:val="20"/>
        </w:rPr>
        <w:t xml:space="preserve"> </w:t>
      </w:r>
      <w:r w:rsidRPr="0095312A">
        <w:rPr>
          <w:rFonts w:ascii="Arial" w:hAnsi="Arial" w:cs="Arial"/>
          <w:sz w:val="20"/>
          <w:szCs w:val="20"/>
        </w:rPr>
        <w:t xml:space="preserve">(ESS+) in </w:t>
      </w:r>
      <w:r w:rsidR="00E4567A" w:rsidRPr="0095312A">
        <w:rPr>
          <w:rFonts w:ascii="Arial" w:hAnsi="Arial" w:cs="Arial"/>
          <w:sz w:val="20"/>
          <w:szCs w:val="20"/>
        </w:rPr>
        <w:t xml:space="preserve">slovenska (SI) </w:t>
      </w:r>
      <w:r w:rsidRPr="0095312A">
        <w:rPr>
          <w:rFonts w:ascii="Arial" w:hAnsi="Arial" w:cs="Arial"/>
          <w:sz w:val="20"/>
          <w:szCs w:val="20"/>
        </w:rPr>
        <w:t xml:space="preserve">udeležba. </w:t>
      </w:r>
      <w:r w:rsidR="00080015" w:rsidRPr="00A96E74">
        <w:rPr>
          <w:rFonts w:ascii="Arial" w:hAnsi="Arial" w:cs="Arial"/>
          <w:sz w:val="20"/>
          <w:szCs w:val="20"/>
        </w:rPr>
        <w:t>Glede na kategorijo regije, je vzhodna kohezijska regija klasificirana kot manj razvita regija, zato je stopnja sofinanciranja s strani ESS+ do 85 %, medtem ko je zahodna kohezijska regija klasificirana kot bolj razvita regija in je zato stopnja sofinanciranja do 40 %.</w:t>
      </w:r>
      <w:r w:rsidR="00080015">
        <w:rPr>
          <w:rFonts w:ascii="Arial" w:hAnsi="Arial" w:cs="Arial"/>
          <w:sz w:val="20"/>
          <w:szCs w:val="20"/>
        </w:rPr>
        <w:t xml:space="preserve"> </w:t>
      </w:r>
      <w:r w:rsidRPr="0095312A">
        <w:rPr>
          <w:rFonts w:ascii="Arial" w:hAnsi="Arial" w:cs="Arial"/>
          <w:sz w:val="20"/>
          <w:szCs w:val="20"/>
        </w:rPr>
        <w:t xml:space="preserve">V primeru vzhodne kohezijske regije bo </w:t>
      </w:r>
      <w:r w:rsidR="00080015" w:rsidRPr="001931F9">
        <w:rPr>
          <w:rFonts w:ascii="Arial" w:hAnsi="Arial" w:cs="Arial"/>
          <w:color w:val="000000"/>
          <w:sz w:val="20"/>
          <w:szCs w:val="20"/>
        </w:rPr>
        <w:t xml:space="preserve">514.080,00 </w:t>
      </w:r>
      <w:r w:rsidRPr="0095312A">
        <w:rPr>
          <w:rFonts w:ascii="Arial" w:hAnsi="Arial" w:cs="Arial"/>
          <w:sz w:val="20"/>
          <w:szCs w:val="20"/>
        </w:rPr>
        <w:t>EUR zagotovljenih iz ESS+</w:t>
      </w:r>
      <w:r w:rsidR="00E4567A" w:rsidRPr="0095312A">
        <w:rPr>
          <w:rFonts w:ascii="Arial" w:hAnsi="Arial" w:cs="Arial"/>
          <w:sz w:val="20"/>
          <w:szCs w:val="20"/>
        </w:rPr>
        <w:t>,</w:t>
      </w:r>
      <w:r w:rsidRPr="0095312A">
        <w:rPr>
          <w:rFonts w:ascii="Arial" w:hAnsi="Arial" w:cs="Arial"/>
          <w:sz w:val="20"/>
          <w:szCs w:val="20"/>
        </w:rPr>
        <w:t xml:space="preserve"> </w:t>
      </w:r>
      <w:r w:rsidR="00080015" w:rsidRPr="001931F9">
        <w:rPr>
          <w:rFonts w:ascii="Arial" w:hAnsi="Arial" w:cs="Arial"/>
          <w:color w:val="000000"/>
          <w:sz w:val="20"/>
          <w:szCs w:val="20"/>
        </w:rPr>
        <w:t xml:space="preserve">90.720,00 </w:t>
      </w:r>
      <w:r w:rsidRPr="0095312A">
        <w:rPr>
          <w:rFonts w:ascii="Arial" w:hAnsi="Arial" w:cs="Arial"/>
          <w:sz w:val="20"/>
          <w:szCs w:val="20"/>
        </w:rPr>
        <w:t xml:space="preserve">EUR bo SI udeležbe. V primeru zahodne kohezijske regije bo </w:t>
      </w:r>
      <w:r w:rsidR="00080015" w:rsidRPr="001931F9">
        <w:rPr>
          <w:rFonts w:ascii="Arial" w:hAnsi="Arial" w:cs="Arial"/>
          <w:color w:val="000000"/>
          <w:sz w:val="20"/>
          <w:szCs w:val="20"/>
        </w:rPr>
        <w:t xml:space="preserve">264.960,00 </w:t>
      </w:r>
      <w:r w:rsidRPr="0095312A">
        <w:rPr>
          <w:rFonts w:ascii="Arial" w:hAnsi="Arial" w:cs="Arial"/>
          <w:sz w:val="20"/>
          <w:szCs w:val="20"/>
        </w:rPr>
        <w:t>EUR zagotovljenih iz ESS+</w:t>
      </w:r>
      <w:r w:rsidR="00E4567A" w:rsidRPr="0095312A">
        <w:rPr>
          <w:rFonts w:ascii="Arial" w:hAnsi="Arial" w:cs="Arial"/>
          <w:sz w:val="20"/>
          <w:szCs w:val="20"/>
        </w:rPr>
        <w:t>,</w:t>
      </w:r>
      <w:r w:rsidR="00080015" w:rsidRPr="001931F9">
        <w:rPr>
          <w:rFonts w:ascii="Arial" w:hAnsi="Arial" w:cs="Arial"/>
          <w:color w:val="000000"/>
          <w:sz w:val="20"/>
          <w:szCs w:val="20"/>
        </w:rPr>
        <w:t>397.440,00</w:t>
      </w:r>
      <w:r w:rsidR="00080015">
        <w:rPr>
          <w:rFonts w:ascii="Arial" w:hAnsi="Arial" w:cs="Arial"/>
          <w:color w:val="000000"/>
          <w:sz w:val="20"/>
          <w:szCs w:val="20"/>
        </w:rPr>
        <w:t xml:space="preserve"> </w:t>
      </w:r>
      <w:r w:rsidRPr="0095312A">
        <w:rPr>
          <w:rFonts w:ascii="Arial" w:hAnsi="Arial" w:cs="Arial"/>
          <w:sz w:val="20"/>
          <w:szCs w:val="20"/>
        </w:rPr>
        <w:t xml:space="preserve">EUR </w:t>
      </w:r>
      <w:r w:rsidR="000B71BA" w:rsidRPr="0095312A">
        <w:rPr>
          <w:rFonts w:ascii="Arial" w:hAnsi="Arial" w:cs="Arial"/>
          <w:sz w:val="20"/>
          <w:szCs w:val="20"/>
        </w:rPr>
        <w:t xml:space="preserve">bo </w:t>
      </w:r>
      <w:r w:rsidRPr="0095312A">
        <w:rPr>
          <w:rFonts w:ascii="Arial" w:hAnsi="Arial" w:cs="Arial"/>
          <w:sz w:val="20"/>
          <w:szCs w:val="20"/>
        </w:rPr>
        <w:t>SI udeležbe.</w:t>
      </w:r>
    </w:p>
    <w:p w14:paraId="4F526B23" w14:textId="27E4ECD7" w:rsidR="000306E0" w:rsidRPr="0095312A" w:rsidRDefault="000306E0" w:rsidP="00BC6399">
      <w:pPr>
        <w:autoSpaceDE w:val="0"/>
        <w:autoSpaceDN w:val="0"/>
        <w:adjustRightInd w:val="0"/>
        <w:spacing w:line="276" w:lineRule="auto"/>
        <w:contextualSpacing/>
        <w:rPr>
          <w:rFonts w:ascii="Arial" w:hAnsi="Arial" w:cs="Arial"/>
          <w:sz w:val="20"/>
          <w:szCs w:val="20"/>
        </w:rPr>
      </w:pPr>
    </w:p>
    <w:p w14:paraId="145EC6C1" w14:textId="6FD2A5DE" w:rsidR="000306E0" w:rsidRPr="0095312A" w:rsidRDefault="00080015" w:rsidP="00BC6399">
      <w:pPr>
        <w:autoSpaceDE w:val="0"/>
        <w:autoSpaceDN w:val="0"/>
        <w:adjustRightInd w:val="0"/>
        <w:spacing w:line="276" w:lineRule="auto"/>
        <w:contextualSpacing/>
        <w:rPr>
          <w:rFonts w:ascii="Arial" w:hAnsi="Arial" w:cs="Arial"/>
          <w:sz w:val="20"/>
          <w:szCs w:val="20"/>
        </w:rPr>
      </w:pPr>
      <w:r w:rsidRPr="00A96E74">
        <w:rPr>
          <w:rFonts w:ascii="Arial" w:hAnsi="Arial" w:cs="Arial"/>
          <w:sz w:val="20"/>
          <w:szCs w:val="20"/>
        </w:rPr>
        <w:t xml:space="preserve">Sredstva za javni razpis so zagotovljena s Proračunom Republike Slovenije za </w:t>
      </w:r>
      <w:r w:rsidRPr="004D140C">
        <w:rPr>
          <w:rFonts w:ascii="Arial" w:hAnsi="Arial" w:cs="Arial"/>
          <w:sz w:val="20"/>
          <w:szCs w:val="20"/>
        </w:rPr>
        <w:t xml:space="preserve">leto 2024 (Uradni list RS, št. </w:t>
      </w:r>
      <w:hyperlink r:id="rId22" w:tgtFrame="_blank" w:tooltip="Proračun Republike Slovenije za leto 2024 (DP2024)" w:history="1">
        <w:r w:rsidRPr="004D140C">
          <w:rPr>
            <w:rFonts w:ascii="Arial" w:hAnsi="Arial" w:cs="Arial"/>
            <w:sz w:val="20"/>
            <w:szCs w:val="20"/>
          </w:rPr>
          <w:t>150/22</w:t>
        </w:r>
      </w:hyperlink>
      <w:r w:rsidRPr="004D140C">
        <w:rPr>
          <w:rFonts w:ascii="Arial" w:hAnsi="Arial" w:cs="Arial"/>
          <w:sz w:val="20"/>
          <w:szCs w:val="20"/>
        </w:rPr>
        <w:t xml:space="preserve"> in </w:t>
      </w:r>
      <w:hyperlink r:id="rId23" w:tgtFrame="_blank" w:tooltip="Spremembe proračuna Republike Slovenije za leto 2024 (DP2024-A)" w:history="1">
        <w:r w:rsidRPr="004D140C">
          <w:rPr>
            <w:rFonts w:ascii="Arial" w:hAnsi="Arial" w:cs="Arial"/>
            <w:sz w:val="20"/>
            <w:szCs w:val="20"/>
          </w:rPr>
          <w:t>123/23</w:t>
        </w:r>
      </w:hyperlink>
      <w:r w:rsidRPr="004D140C">
        <w:rPr>
          <w:rFonts w:ascii="Arial" w:hAnsi="Arial" w:cs="Arial"/>
          <w:sz w:val="20"/>
          <w:szCs w:val="20"/>
        </w:rPr>
        <w:t>), Proračunom Republike Slovenije za leto 2025 (Uradni list RS, št. 123/23)</w:t>
      </w:r>
      <w:r w:rsidRPr="00A96E74">
        <w:rPr>
          <w:rFonts w:ascii="Arial" w:hAnsi="Arial" w:cs="Arial"/>
          <w:sz w:val="20"/>
          <w:szCs w:val="20"/>
        </w:rPr>
        <w:t xml:space="preserve"> in Zakonom o izvrševanju proračunov Republike Slovenije za leti 2024 in 2025 (Uradn</w:t>
      </w:r>
      <w:r w:rsidRPr="00A96E74">
        <w:rPr>
          <w:rFonts w:ascii="Arial" w:hAnsi="Arial" w:cs="Arial"/>
          <w:color w:val="000000"/>
          <w:sz w:val="20"/>
          <w:szCs w:val="20"/>
          <w:lang w:eastAsia="ar-SA"/>
        </w:rPr>
        <w:t>i list RS, št. 123/23 in 12/24)</w:t>
      </w:r>
      <w:r w:rsidRPr="00A96E74">
        <w:rPr>
          <w:rFonts w:ascii="Arial" w:hAnsi="Arial" w:cs="Arial"/>
          <w:sz w:val="20"/>
          <w:szCs w:val="20"/>
        </w:rPr>
        <w:t xml:space="preserve">. </w:t>
      </w:r>
      <w:r w:rsidR="000306E0" w:rsidRPr="0095312A">
        <w:rPr>
          <w:rFonts w:ascii="Arial" w:hAnsi="Arial" w:cs="Arial"/>
          <w:sz w:val="20"/>
          <w:szCs w:val="20"/>
        </w:rPr>
        <w:t xml:space="preserve">V primeru porabe na proračunskih postavkah ima ministrstvo možnost preklicati ali spremeniti javni razpis ali v sklenjeni pogodbi o sofinanciranju določiti novo pogodbeno vrednost ali dinamiko </w:t>
      </w:r>
      <w:r w:rsidR="003C71F4" w:rsidRPr="0095312A">
        <w:rPr>
          <w:rFonts w:ascii="Arial" w:hAnsi="Arial" w:cs="Arial"/>
          <w:sz w:val="20"/>
          <w:szCs w:val="20"/>
        </w:rPr>
        <w:t>financiranja</w:t>
      </w:r>
      <w:r w:rsidR="000306E0" w:rsidRPr="0095312A">
        <w:rPr>
          <w:rFonts w:ascii="Arial" w:hAnsi="Arial" w:cs="Arial"/>
          <w:sz w:val="20"/>
          <w:szCs w:val="20"/>
        </w:rPr>
        <w:t xml:space="preserve">. V primeru, da se izbrani prijavitelj ne strinja s predlogom Ministrstva za kulturo, se šteje, da odstopa od </w:t>
      </w:r>
      <w:r w:rsidR="003C71F4" w:rsidRPr="0095312A">
        <w:rPr>
          <w:rFonts w:ascii="Arial" w:hAnsi="Arial" w:cs="Arial"/>
          <w:sz w:val="20"/>
          <w:szCs w:val="20"/>
        </w:rPr>
        <w:t xml:space="preserve">vloge ali </w:t>
      </w:r>
      <w:r w:rsidR="000306E0" w:rsidRPr="0095312A">
        <w:rPr>
          <w:rFonts w:ascii="Arial" w:hAnsi="Arial" w:cs="Arial"/>
          <w:sz w:val="20"/>
          <w:szCs w:val="20"/>
        </w:rPr>
        <w:t>sklenjene pogodbe o sofinanciranju.</w:t>
      </w:r>
    </w:p>
    <w:p w14:paraId="48D9FC4C" w14:textId="77777777" w:rsidR="00647AC4" w:rsidRPr="0095312A" w:rsidRDefault="00647AC4" w:rsidP="00BC6399">
      <w:pPr>
        <w:autoSpaceDE w:val="0"/>
        <w:autoSpaceDN w:val="0"/>
        <w:adjustRightInd w:val="0"/>
        <w:spacing w:line="276" w:lineRule="auto"/>
        <w:contextualSpacing/>
        <w:rPr>
          <w:rFonts w:ascii="Arial" w:hAnsi="Arial" w:cs="Arial"/>
          <w:bCs/>
          <w:sz w:val="20"/>
          <w:szCs w:val="20"/>
        </w:rPr>
      </w:pPr>
    </w:p>
    <w:p w14:paraId="6DB0CE9E" w14:textId="52DF2BFA" w:rsidR="00647AC4" w:rsidRPr="0095312A" w:rsidRDefault="00647AC4" w:rsidP="00BC6399">
      <w:pPr>
        <w:spacing w:line="276" w:lineRule="auto"/>
        <w:contextualSpacing/>
        <w:rPr>
          <w:rFonts w:ascii="Arial" w:hAnsi="Arial" w:cs="Arial"/>
          <w:bCs/>
          <w:iCs/>
          <w:sz w:val="20"/>
          <w:szCs w:val="20"/>
          <w:lang w:eastAsia="en-US"/>
        </w:rPr>
      </w:pPr>
      <w:r w:rsidRPr="0095312A">
        <w:rPr>
          <w:rFonts w:ascii="Arial" w:hAnsi="Arial" w:cs="Arial"/>
          <w:bCs/>
          <w:iCs/>
          <w:sz w:val="20"/>
          <w:szCs w:val="20"/>
          <w:lang w:eastAsia="en-US"/>
        </w:rPr>
        <w:t xml:space="preserve">Izvedba postopka javnega razpisa je vezana na proračunske </w:t>
      </w:r>
      <w:r w:rsidR="00EB416A" w:rsidRPr="0095312A">
        <w:rPr>
          <w:rFonts w:ascii="Arial" w:hAnsi="Arial" w:cs="Arial"/>
          <w:bCs/>
          <w:iCs/>
          <w:sz w:val="20"/>
          <w:szCs w:val="20"/>
          <w:lang w:eastAsia="en-US"/>
        </w:rPr>
        <w:t xml:space="preserve">zmožnosti </w:t>
      </w:r>
      <w:r w:rsidRPr="0095312A">
        <w:rPr>
          <w:rFonts w:ascii="Arial" w:hAnsi="Arial" w:cs="Arial"/>
          <w:bCs/>
          <w:iCs/>
          <w:sz w:val="20"/>
          <w:szCs w:val="20"/>
          <w:lang w:eastAsia="en-US"/>
        </w:rPr>
        <w:t xml:space="preserve">ministrstva. </w:t>
      </w:r>
    </w:p>
    <w:bookmarkEnd w:id="15"/>
    <w:p w14:paraId="32F36987" w14:textId="77777777" w:rsidR="00647AC4" w:rsidRPr="0095312A" w:rsidRDefault="00647AC4" w:rsidP="00BC6399">
      <w:pPr>
        <w:spacing w:line="276" w:lineRule="auto"/>
        <w:contextualSpacing/>
        <w:rPr>
          <w:rFonts w:ascii="Arial" w:hAnsi="Arial" w:cs="Arial"/>
          <w:bCs/>
          <w:iCs/>
          <w:sz w:val="20"/>
          <w:szCs w:val="20"/>
          <w:lang w:eastAsia="en-US"/>
        </w:rPr>
      </w:pPr>
    </w:p>
    <w:p w14:paraId="3F2429B3"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lastRenderedPageBreak/>
        <w:t xml:space="preserve">Obdobje, v katerem morajo biti porabljena dodeljena sredstva (predvideni datum začetka in konca črpanja sredstev) </w:t>
      </w:r>
    </w:p>
    <w:p w14:paraId="696080B5" w14:textId="77777777" w:rsidR="00647AC4" w:rsidRPr="0095312A" w:rsidRDefault="00647AC4" w:rsidP="00BC6399">
      <w:pPr>
        <w:pStyle w:val="Odstavekseznama"/>
        <w:spacing w:after="0"/>
        <w:rPr>
          <w:rFonts w:ascii="Arial" w:hAnsi="Arial" w:cs="Arial"/>
          <w:b/>
          <w:sz w:val="20"/>
          <w:szCs w:val="20"/>
        </w:rPr>
      </w:pPr>
    </w:p>
    <w:p w14:paraId="363680F0" w14:textId="512A157B" w:rsidR="00647AC4" w:rsidRPr="0095312A" w:rsidRDefault="00647AC4" w:rsidP="00BC6399">
      <w:pPr>
        <w:pStyle w:val="Telobesedila"/>
        <w:spacing w:line="276" w:lineRule="auto"/>
        <w:contextualSpacing/>
        <w:rPr>
          <w:rFonts w:ascii="Arial" w:hAnsi="Arial" w:cs="Arial"/>
          <w:b/>
        </w:rPr>
      </w:pPr>
      <w:r w:rsidRPr="0095312A">
        <w:rPr>
          <w:rFonts w:ascii="Arial" w:hAnsi="Arial" w:cs="Arial"/>
        </w:rPr>
        <w:t xml:space="preserve">Ministrstvo bo financiralo </w:t>
      </w:r>
      <w:r w:rsidRPr="0095312A">
        <w:rPr>
          <w:rFonts w:ascii="Arial" w:hAnsi="Arial" w:cs="Arial"/>
          <w:lang w:val="sl-SI"/>
        </w:rPr>
        <w:t>štipendije v obdobju</w:t>
      </w:r>
      <w:r w:rsidRPr="0095312A">
        <w:rPr>
          <w:rFonts w:ascii="Arial" w:hAnsi="Arial" w:cs="Arial"/>
        </w:rPr>
        <w:t xml:space="preserve"> od</w:t>
      </w:r>
      <w:r w:rsidRPr="0095312A">
        <w:rPr>
          <w:rFonts w:ascii="Arial" w:hAnsi="Arial" w:cs="Arial"/>
          <w:lang w:val="sl-SI"/>
        </w:rPr>
        <w:t xml:space="preserve"> 1. 10. 202</w:t>
      </w:r>
      <w:r w:rsidR="00EB416A" w:rsidRPr="0095312A">
        <w:rPr>
          <w:rFonts w:ascii="Arial" w:hAnsi="Arial" w:cs="Arial"/>
          <w:lang w:val="sl-SI"/>
        </w:rPr>
        <w:t>4</w:t>
      </w:r>
      <w:r w:rsidRPr="0095312A">
        <w:rPr>
          <w:rFonts w:ascii="Arial" w:hAnsi="Arial" w:cs="Arial"/>
          <w:lang w:val="sl-SI"/>
        </w:rPr>
        <w:t xml:space="preserve"> oziroma od začetka študijskega leta</w:t>
      </w:r>
      <w:r w:rsidR="003E1D84" w:rsidRPr="0095312A">
        <w:rPr>
          <w:rFonts w:ascii="Arial" w:hAnsi="Arial" w:cs="Arial"/>
          <w:lang w:val="sl-SI"/>
        </w:rPr>
        <w:t xml:space="preserve"> </w:t>
      </w:r>
      <w:r w:rsidRPr="0095312A">
        <w:rPr>
          <w:rFonts w:ascii="Arial" w:hAnsi="Arial" w:cs="Arial"/>
          <w:lang w:val="sl-SI"/>
        </w:rPr>
        <w:t>202</w:t>
      </w:r>
      <w:r w:rsidR="00EB416A" w:rsidRPr="0095312A">
        <w:rPr>
          <w:rFonts w:ascii="Arial" w:hAnsi="Arial" w:cs="Arial"/>
          <w:lang w:val="sl-SI"/>
        </w:rPr>
        <w:t>4</w:t>
      </w:r>
      <w:r w:rsidRPr="0095312A">
        <w:rPr>
          <w:rFonts w:ascii="Arial" w:hAnsi="Arial" w:cs="Arial"/>
          <w:lang w:val="sl-SI"/>
        </w:rPr>
        <w:t>/202</w:t>
      </w:r>
      <w:r w:rsidR="00EB416A" w:rsidRPr="0095312A">
        <w:rPr>
          <w:rFonts w:ascii="Arial" w:hAnsi="Arial" w:cs="Arial"/>
          <w:lang w:val="sl-SI"/>
        </w:rPr>
        <w:t>5</w:t>
      </w:r>
      <w:r w:rsidRPr="0095312A">
        <w:rPr>
          <w:rFonts w:ascii="Arial" w:hAnsi="Arial" w:cs="Arial"/>
          <w:lang w:val="sl-SI"/>
        </w:rPr>
        <w:t xml:space="preserve"> do </w:t>
      </w:r>
      <w:r w:rsidR="00AE6329">
        <w:rPr>
          <w:rFonts w:ascii="Arial" w:hAnsi="Arial" w:cs="Arial"/>
          <w:lang w:val="sl-SI"/>
        </w:rPr>
        <w:t>30</w:t>
      </w:r>
      <w:r w:rsidRPr="0095312A">
        <w:rPr>
          <w:rFonts w:ascii="Arial" w:hAnsi="Arial" w:cs="Arial"/>
          <w:lang w:val="sl-SI"/>
        </w:rPr>
        <w:t xml:space="preserve">. </w:t>
      </w:r>
      <w:r w:rsidR="008C6B6C" w:rsidRPr="0095312A">
        <w:rPr>
          <w:rFonts w:ascii="Arial" w:hAnsi="Arial" w:cs="Arial"/>
          <w:lang w:val="sl-SI"/>
        </w:rPr>
        <w:t>9</w:t>
      </w:r>
      <w:r w:rsidRPr="0095312A">
        <w:rPr>
          <w:rFonts w:ascii="Arial" w:hAnsi="Arial" w:cs="Arial"/>
          <w:lang w:val="sl-SI"/>
        </w:rPr>
        <w:t>. 202</w:t>
      </w:r>
      <w:r w:rsidR="005C1697" w:rsidRPr="0095312A">
        <w:rPr>
          <w:rFonts w:ascii="Arial" w:hAnsi="Arial" w:cs="Arial"/>
          <w:lang w:val="sl-SI"/>
        </w:rPr>
        <w:t>8</w:t>
      </w:r>
      <w:r w:rsidRPr="0095312A">
        <w:rPr>
          <w:rFonts w:ascii="Arial" w:hAnsi="Arial" w:cs="Arial"/>
          <w:lang w:val="sl-SI"/>
        </w:rPr>
        <w:t>.</w:t>
      </w:r>
    </w:p>
    <w:p w14:paraId="05BBC682" w14:textId="77777777" w:rsidR="00647AC4" w:rsidRPr="0095312A" w:rsidRDefault="00647AC4" w:rsidP="00BC6399">
      <w:pPr>
        <w:spacing w:line="276" w:lineRule="auto"/>
        <w:contextualSpacing/>
        <w:rPr>
          <w:rFonts w:ascii="Arial" w:hAnsi="Arial" w:cs="Arial"/>
          <w:b/>
          <w:sz w:val="20"/>
          <w:szCs w:val="20"/>
        </w:rPr>
      </w:pPr>
    </w:p>
    <w:p w14:paraId="0FBB0F71"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Način financiranja</w:t>
      </w:r>
    </w:p>
    <w:p w14:paraId="164C2DF5" w14:textId="77777777" w:rsidR="00647AC4" w:rsidRPr="0095312A" w:rsidRDefault="00647AC4" w:rsidP="00BC6399">
      <w:pPr>
        <w:pStyle w:val="Odstavekseznama"/>
        <w:spacing w:after="0"/>
        <w:rPr>
          <w:rFonts w:ascii="Arial" w:hAnsi="Arial" w:cs="Arial"/>
          <w:b/>
          <w:sz w:val="20"/>
          <w:szCs w:val="20"/>
        </w:rPr>
      </w:pPr>
    </w:p>
    <w:p w14:paraId="038BC38F" w14:textId="77777777" w:rsidR="00647AC4" w:rsidRPr="0095312A" w:rsidRDefault="00647AC4" w:rsidP="00BC6399">
      <w:pPr>
        <w:spacing w:line="276" w:lineRule="auto"/>
        <w:contextualSpacing/>
        <w:rPr>
          <w:rFonts w:ascii="Arial" w:hAnsi="Arial" w:cs="Arial"/>
          <w:sz w:val="20"/>
          <w:szCs w:val="20"/>
        </w:rPr>
      </w:pPr>
      <w:r w:rsidRPr="0095312A">
        <w:rPr>
          <w:rFonts w:ascii="Arial" w:hAnsi="Arial" w:cs="Arial"/>
          <w:sz w:val="20"/>
          <w:szCs w:val="20"/>
        </w:rPr>
        <w:t>S predmetnim javnim razpisom se financira:</w:t>
      </w:r>
    </w:p>
    <w:p w14:paraId="04403706" w14:textId="587661F4" w:rsidR="000319CD" w:rsidRPr="0095312A" w:rsidRDefault="000319CD" w:rsidP="00BC6399">
      <w:pPr>
        <w:pStyle w:val="Odstavekseznama"/>
        <w:numPr>
          <w:ilvl w:val="0"/>
          <w:numId w:val="19"/>
        </w:numPr>
        <w:jc w:val="both"/>
        <w:rPr>
          <w:rFonts w:ascii="Arial" w:hAnsi="Arial" w:cs="Arial"/>
          <w:sz w:val="20"/>
          <w:szCs w:val="20"/>
        </w:rPr>
      </w:pPr>
      <w:r w:rsidRPr="0095312A">
        <w:rPr>
          <w:rFonts w:ascii="Arial" w:hAnsi="Arial" w:cs="Arial"/>
          <w:sz w:val="20"/>
          <w:szCs w:val="20"/>
        </w:rPr>
        <w:t>štipendij</w:t>
      </w:r>
      <w:r w:rsidR="003E1D84" w:rsidRPr="0095312A">
        <w:rPr>
          <w:rFonts w:ascii="Arial" w:hAnsi="Arial" w:cs="Arial"/>
          <w:sz w:val="20"/>
          <w:szCs w:val="20"/>
        </w:rPr>
        <w:t>a</w:t>
      </w:r>
      <w:r w:rsidRPr="0095312A">
        <w:rPr>
          <w:rFonts w:ascii="Arial" w:hAnsi="Arial" w:cs="Arial"/>
          <w:sz w:val="20"/>
          <w:szCs w:val="20"/>
        </w:rPr>
        <w:t xml:space="preserve"> za podiplomski študij</w:t>
      </w:r>
      <w:r w:rsidR="00E4567A" w:rsidRPr="0095312A">
        <w:rPr>
          <w:rFonts w:ascii="Arial" w:hAnsi="Arial" w:cs="Arial"/>
          <w:sz w:val="20"/>
          <w:szCs w:val="20"/>
        </w:rPr>
        <w:t>, ki</w:t>
      </w:r>
      <w:r w:rsidR="00787578" w:rsidRPr="0095312A">
        <w:rPr>
          <w:rFonts w:ascii="Arial" w:hAnsi="Arial" w:cs="Arial"/>
          <w:sz w:val="20"/>
          <w:szCs w:val="20"/>
        </w:rPr>
        <w:t xml:space="preserve"> </w:t>
      </w:r>
      <w:r w:rsidR="00EB416A" w:rsidRPr="0095312A">
        <w:rPr>
          <w:rFonts w:ascii="Arial" w:hAnsi="Arial" w:cs="Arial"/>
          <w:sz w:val="20"/>
          <w:szCs w:val="20"/>
        </w:rPr>
        <w:t>znaša</w:t>
      </w:r>
      <w:r w:rsidRPr="0095312A">
        <w:rPr>
          <w:rFonts w:ascii="Arial" w:hAnsi="Arial" w:cs="Arial"/>
          <w:sz w:val="20"/>
          <w:szCs w:val="20"/>
        </w:rPr>
        <w:t xml:space="preserve"> predvidoma 7.200,00 </w:t>
      </w:r>
      <w:r w:rsidR="00EB416A" w:rsidRPr="0095312A">
        <w:rPr>
          <w:rFonts w:ascii="Arial" w:hAnsi="Arial" w:cs="Arial"/>
          <w:sz w:val="20"/>
          <w:szCs w:val="20"/>
        </w:rPr>
        <w:t>EUR</w:t>
      </w:r>
      <w:r w:rsidRPr="0095312A">
        <w:rPr>
          <w:rFonts w:ascii="Arial" w:hAnsi="Arial" w:cs="Arial"/>
          <w:sz w:val="20"/>
          <w:szCs w:val="20"/>
        </w:rPr>
        <w:t xml:space="preserve"> na semester (1.200,00 </w:t>
      </w:r>
      <w:r w:rsidR="00EB416A" w:rsidRPr="0095312A">
        <w:rPr>
          <w:rFonts w:ascii="Arial" w:hAnsi="Arial" w:cs="Arial"/>
          <w:sz w:val="20"/>
          <w:szCs w:val="20"/>
        </w:rPr>
        <w:t>EUR</w:t>
      </w:r>
      <w:r w:rsidRPr="0095312A">
        <w:rPr>
          <w:rFonts w:ascii="Arial" w:hAnsi="Arial" w:cs="Arial"/>
          <w:sz w:val="20"/>
          <w:szCs w:val="20"/>
        </w:rPr>
        <w:t xml:space="preserve"> na mesec) oziroma največ 14.400,00 </w:t>
      </w:r>
      <w:r w:rsidR="00EB416A" w:rsidRPr="0095312A">
        <w:rPr>
          <w:rFonts w:ascii="Arial" w:hAnsi="Arial" w:cs="Arial"/>
          <w:sz w:val="20"/>
          <w:szCs w:val="20"/>
        </w:rPr>
        <w:t>EUR</w:t>
      </w:r>
      <w:r w:rsidRPr="0095312A">
        <w:rPr>
          <w:rFonts w:ascii="Arial" w:hAnsi="Arial" w:cs="Arial"/>
          <w:sz w:val="20"/>
          <w:szCs w:val="20"/>
        </w:rPr>
        <w:t xml:space="preserve"> na študijsko leto in se izplača predvidoma dvakrat v študijskem letu (če študijske obveznosti v posameznem študijskem letu trajajo samo en semester oziroma šest mesecev, je prijavitelj za to leto upravičen do štipendije samo za opravljeni semester). Pravica do štipendije se lahko dodeli od letnika, v katerega je štipendist vpisan v zimskem semestru 202</w:t>
      </w:r>
      <w:r w:rsidR="00EB416A" w:rsidRPr="0095312A">
        <w:rPr>
          <w:rFonts w:ascii="Arial" w:hAnsi="Arial" w:cs="Arial"/>
          <w:sz w:val="20"/>
          <w:szCs w:val="20"/>
        </w:rPr>
        <w:t>4</w:t>
      </w:r>
      <w:r w:rsidRPr="0095312A">
        <w:rPr>
          <w:rFonts w:ascii="Arial" w:hAnsi="Arial" w:cs="Arial"/>
          <w:sz w:val="20"/>
          <w:szCs w:val="20"/>
        </w:rPr>
        <w:t>/</w:t>
      </w:r>
      <w:r w:rsidR="00E4567A" w:rsidRPr="0095312A">
        <w:rPr>
          <w:rFonts w:ascii="Arial" w:hAnsi="Arial" w:cs="Arial"/>
          <w:sz w:val="20"/>
          <w:szCs w:val="20"/>
        </w:rPr>
        <w:t>20</w:t>
      </w:r>
      <w:r w:rsidRPr="0095312A">
        <w:rPr>
          <w:rFonts w:ascii="Arial" w:hAnsi="Arial" w:cs="Arial"/>
          <w:sz w:val="20"/>
          <w:szCs w:val="20"/>
        </w:rPr>
        <w:t>2</w:t>
      </w:r>
      <w:r w:rsidR="00EB416A" w:rsidRPr="0095312A">
        <w:rPr>
          <w:rFonts w:ascii="Arial" w:hAnsi="Arial" w:cs="Arial"/>
          <w:sz w:val="20"/>
          <w:szCs w:val="20"/>
        </w:rPr>
        <w:t>5</w:t>
      </w:r>
      <w:r w:rsidRPr="0095312A">
        <w:rPr>
          <w:rFonts w:ascii="Arial" w:hAnsi="Arial" w:cs="Arial"/>
          <w:sz w:val="20"/>
          <w:szCs w:val="20"/>
        </w:rPr>
        <w:t>, do zaključka posameznega študijskega programa. Prijavitelj se mora vpisati in s študijem v tujini s tem letnikom tudi začeti v študijskem letu 202</w:t>
      </w:r>
      <w:r w:rsidR="00EB416A" w:rsidRPr="0095312A">
        <w:rPr>
          <w:rFonts w:ascii="Arial" w:hAnsi="Arial" w:cs="Arial"/>
          <w:sz w:val="20"/>
          <w:szCs w:val="20"/>
        </w:rPr>
        <w:t>4</w:t>
      </w:r>
      <w:r w:rsidRPr="0095312A">
        <w:rPr>
          <w:rFonts w:ascii="Arial" w:hAnsi="Arial" w:cs="Arial"/>
          <w:sz w:val="20"/>
          <w:szCs w:val="20"/>
        </w:rPr>
        <w:t>/</w:t>
      </w:r>
      <w:r w:rsidR="00E4567A" w:rsidRPr="0095312A">
        <w:rPr>
          <w:rFonts w:ascii="Arial" w:hAnsi="Arial" w:cs="Arial"/>
          <w:sz w:val="20"/>
          <w:szCs w:val="20"/>
        </w:rPr>
        <w:t>20</w:t>
      </w:r>
      <w:r w:rsidRPr="0095312A">
        <w:rPr>
          <w:rFonts w:ascii="Arial" w:hAnsi="Arial" w:cs="Arial"/>
          <w:sz w:val="20"/>
          <w:szCs w:val="20"/>
        </w:rPr>
        <w:t>2</w:t>
      </w:r>
      <w:r w:rsidR="00EB416A" w:rsidRPr="0095312A">
        <w:rPr>
          <w:rFonts w:ascii="Arial" w:hAnsi="Arial" w:cs="Arial"/>
          <w:sz w:val="20"/>
          <w:szCs w:val="20"/>
        </w:rPr>
        <w:t>5</w:t>
      </w:r>
      <w:r w:rsidRPr="0095312A">
        <w:rPr>
          <w:rFonts w:ascii="Arial" w:hAnsi="Arial" w:cs="Arial"/>
          <w:sz w:val="20"/>
          <w:szCs w:val="20"/>
        </w:rPr>
        <w:t>. Štipendist mora med pogodbenim razmerjem redno napredovati v višji letnik in študij zaključiti v pogodbenem roku ter izpolnjevati druge obveznosti, predpisane s pogodbo.</w:t>
      </w:r>
    </w:p>
    <w:p w14:paraId="23D9F73A" w14:textId="3DBBCD13" w:rsidR="00647AC4" w:rsidRPr="0095312A" w:rsidRDefault="00E4567A" w:rsidP="00BC6399">
      <w:pPr>
        <w:pStyle w:val="Odstavekseznama"/>
        <w:numPr>
          <w:ilvl w:val="0"/>
          <w:numId w:val="19"/>
        </w:numPr>
        <w:spacing w:after="0"/>
        <w:jc w:val="both"/>
        <w:rPr>
          <w:rFonts w:ascii="Arial" w:hAnsi="Arial" w:cs="Arial"/>
          <w:bCs/>
          <w:sz w:val="20"/>
          <w:szCs w:val="20"/>
        </w:rPr>
      </w:pPr>
      <w:r w:rsidRPr="0095312A">
        <w:rPr>
          <w:rFonts w:ascii="Arial" w:hAnsi="Arial" w:cs="Arial"/>
          <w:sz w:val="20"/>
          <w:szCs w:val="20"/>
        </w:rPr>
        <w:t>Štipendija se izplača</w:t>
      </w:r>
      <w:r w:rsidR="00647AC4" w:rsidRPr="0095312A">
        <w:rPr>
          <w:rFonts w:ascii="Arial" w:hAnsi="Arial" w:cs="Arial"/>
          <w:sz w:val="20"/>
          <w:szCs w:val="20"/>
        </w:rPr>
        <w:t xml:space="preserve"> po predložitvi izpolnjenega obrazca </w:t>
      </w:r>
      <w:r w:rsidR="00EB416A" w:rsidRPr="0095312A">
        <w:rPr>
          <w:rFonts w:ascii="Arial" w:hAnsi="Arial" w:cs="Arial"/>
          <w:sz w:val="20"/>
          <w:szCs w:val="20"/>
        </w:rPr>
        <w:t>'</w:t>
      </w:r>
      <w:r w:rsidR="00647AC4" w:rsidRPr="0095312A">
        <w:rPr>
          <w:rFonts w:ascii="Arial" w:hAnsi="Arial" w:cs="Arial"/>
          <w:sz w:val="20"/>
          <w:szCs w:val="20"/>
        </w:rPr>
        <w:t>Zahtevek za izplačilo štipendije</w:t>
      </w:r>
      <w:r w:rsidR="00EB416A" w:rsidRPr="0095312A">
        <w:rPr>
          <w:rFonts w:ascii="Arial" w:hAnsi="Arial" w:cs="Arial"/>
          <w:sz w:val="20"/>
          <w:szCs w:val="20"/>
        </w:rPr>
        <w:t>'</w:t>
      </w:r>
      <w:r w:rsidR="00647AC4" w:rsidRPr="0095312A">
        <w:rPr>
          <w:rFonts w:ascii="Arial" w:hAnsi="Arial" w:cs="Arial"/>
          <w:sz w:val="20"/>
          <w:szCs w:val="20"/>
        </w:rPr>
        <w:t xml:space="preserve"> in dokazil o opravljenem semestru oziroma letniku</w:t>
      </w:r>
      <w:r w:rsidRPr="0095312A">
        <w:rPr>
          <w:rFonts w:ascii="Arial" w:hAnsi="Arial" w:cs="Arial"/>
          <w:sz w:val="20"/>
          <w:szCs w:val="20"/>
        </w:rPr>
        <w:t>,</w:t>
      </w:r>
      <w:r w:rsidR="00647AC4" w:rsidRPr="0095312A">
        <w:rPr>
          <w:rFonts w:ascii="Arial" w:hAnsi="Arial" w:cs="Arial"/>
          <w:sz w:val="20"/>
          <w:szCs w:val="20"/>
        </w:rPr>
        <w:t xml:space="preserve"> skupaj s prevodi</w:t>
      </w:r>
      <w:r w:rsidR="002076E9" w:rsidRPr="0095312A">
        <w:rPr>
          <w:rFonts w:ascii="Arial" w:hAnsi="Arial" w:cs="Arial"/>
          <w:sz w:val="20"/>
          <w:szCs w:val="20"/>
        </w:rPr>
        <w:t xml:space="preserve"> dokazil</w:t>
      </w:r>
      <w:r w:rsidR="00647AC4" w:rsidRPr="0095312A">
        <w:rPr>
          <w:rFonts w:ascii="Arial" w:hAnsi="Arial" w:cs="Arial"/>
          <w:sz w:val="20"/>
          <w:szCs w:val="20"/>
        </w:rPr>
        <w:t xml:space="preserve"> (v primeru, da študijske obveznosti v posameznem študijskem letu trajajo samo en semester oziroma 6 mesecev, je prijavitelj za to leto upravičen do štipendije samo za opravljeni semester)</w:t>
      </w:r>
      <w:r w:rsidR="00E339B6" w:rsidRPr="0095312A">
        <w:rPr>
          <w:rFonts w:ascii="Arial" w:hAnsi="Arial" w:cs="Arial"/>
          <w:sz w:val="20"/>
          <w:szCs w:val="20"/>
        </w:rPr>
        <w:t xml:space="preserve"> </w:t>
      </w:r>
      <w:r w:rsidR="002F0D62" w:rsidRPr="0095312A">
        <w:rPr>
          <w:rFonts w:ascii="Arial" w:hAnsi="Arial" w:cs="Arial"/>
          <w:sz w:val="20"/>
          <w:szCs w:val="20"/>
        </w:rPr>
        <w:t>in</w:t>
      </w:r>
      <w:r w:rsidR="00E339B6" w:rsidRPr="0095312A">
        <w:rPr>
          <w:rFonts w:ascii="Arial" w:hAnsi="Arial" w:cs="Arial"/>
          <w:sz w:val="20"/>
          <w:szCs w:val="20"/>
        </w:rPr>
        <w:t xml:space="preserve"> </w:t>
      </w:r>
      <w:r w:rsidR="00910C10" w:rsidRPr="0095312A">
        <w:rPr>
          <w:rFonts w:ascii="Arial" w:hAnsi="Arial" w:cs="Arial"/>
          <w:sz w:val="20"/>
          <w:szCs w:val="20"/>
        </w:rPr>
        <w:t>po</w:t>
      </w:r>
      <w:r w:rsidR="00E339B6" w:rsidRPr="0095312A">
        <w:rPr>
          <w:rFonts w:ascii="Arial" w:hAnsi="Arial" w:cs="Arial"/>
          <w:sz w:val="20"/>
          <w:szCs w:val="20"/>
        </w:rPr>
        <w:t xml:space="preserve"> predlož</w:t>
      </w:r>
      <w:r w:rsidR="00910C10" w:rsidRPr="0095312A">
        <w:rPr>
          <w:rFonts w:ascii="Arial" w:hAnsi="Arial" w:cs="Arial"/>
          <w:sz w:val="20"/>
          <w:szCs w:val="20"/>
        </w:rPr>
        <w:t>itvi</w:t>
      </w:r>
      <w:r w:rsidR="00E339B6" w:rsidRPr="0095312A">
        <w:rPr>
          <w:rFonts w:ascii="Arial" w:hAnsi="Arial" w:cs="Arial"/>
          <w:sz w:val="20"/>
          <w:szCs w:val="20"/>
        </w:rPr>
        <w:t xml:space="preserve"> dokazil</w:t>
      </w:r>
      <w:r w:rsidR="00910C10" w:rsidRPr="0095312A">
        <w:rPr>
          <w:rFonts w:ascii="Arial" w:hAnsi="Arial" w:cs="Arial"/>
          <w:sz w:val="20"/>
          <w:szCs w:val="20"/>
        </w:rPr>
        <w:t>a</w:t>
      </w:r>
      <w:r w:rsidR="00E339B6" w:rsidRPr="0095312A">
        <w:rPr>
          <w:rFonts w:ascii="Arial" w:hAnsi="Arial" w:cs="Arial"/>
          <w:sz w:val="20"/>
          <w:szCs w:val="20"/>
        </w:rPr>
        <w:t xml:space="preserve"> o diplomiranju in pridobljenem nazivu</w:t>
      </w:r>
      <w:r w:rsidR="00647AC4" w:rsidRPr="0095312A">
        <w:rPr>
          <w:rFonts w:ascii="Arial" w:hAnsi="Arial" w:cs="Arial"/>
          <w:sz w:val="20"/>
          <w:szCs w:val="20"/>
        </w:rPr>
        <w:t xml:space="preserve">. </w:t>
      </w:r>
    </w:p>
    <w:p w14:paraId="7BEE4156" w14:textId="77777777" w:rsidR="00647AC4" w:rsidRPr="0095312A" w:rsidRDefault="00647AC4" w:rsidP="00BC6399">
      <w:pPr>
        <w:pStyle w:val="Odstavekseznama"/>
        <w:spacing w:after="0"/>
        <w:ind w:left="360"/>
        <w:jc w:val="both"/>
        <w:rPr>
          <w:rFonts w:ascii="Arial" w:hAnsi="Arial" w:cs="Arial"/>
          <w:bCs/>
          <w:sz w:val="20"/>
          <w:szCs w:val="20"/>
        </w:rPr>
      </w:pPr>
    </w:p>
    <w:p w14:paraId="7E4D7534" w14:textId="77777777" w:rsidR="00647AC4" w:rsidRPr="0030279E" w:rsidRDefault="00647AC4" w:rsidP="00BC6399">
      <w:pPr>
        <w:spacing w:line="276" w:lineRule="auto"/>
        <w:rPr>
          <w:rFonts w:ascii="Arial" w:hAnsi="Arial" w:cs="Arial"/>
          <w:b/>
          <w:bCs/>
          <w:sz w:val="20"/>
          <w:szCs w:val="20"/>
        </w:rPr>
      </w:pPr>
      <w:bookmarkStart w:id="16" w:name="OLE_LINK9"/>
      <w:bookmarkStart w:id="17" w:name="OLE_LINK10"/>
      <w:r w:rsidRPr="0030279E">
        <w:rPr>
          <w:rFonts w:ascii="Arial" w:hAnsi="Arial" w:cs="Arial"/>
          <w:b/>
          <w:bCs/>
          <w:sz w:val="20"/>
          <w:szCs w:val="20"/>
        </w:rPr>
        <w:t>Dokazila, ki morajo biti predložena pred začetkom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8"/>
        <w:gridCol w:w="3046"/>
        <w:gridCol w:w="2834"/>
      </w:tblGrid>
      <w:tr w:rsidR="00647AC4" w:rsidRPr="0095312A" w14:paraId="72DF7261" w14:textId="77777777" w:rsidTr="00C463B0">
        <w:tc>
          <w:tcPr>
            <w:tcW w:w="2660" w:type="dxa"/>
            <w:shd w:val="clear" w:color="auto" w:fill="auto"/>
          </w:tcPr>
          <w:p w14:paraId="7C963A8E" w14:textId="77777777" w:rsidR="00647AC4" w:rsidRPr="0095312A" w:rsidRDefault="00647AC4" w:rsidP="00BC6399">
            <w:pPr>
              <w:spacing w:line="276" w:lineRule="auto"/>
              <w:contextualSpacing/>
              <w:rPr>
                <w:rFonts w:ascii="Arial" w:hAnsi="Arial" w:cs="Arial"/>
                <w:sz w:val="20"/>
                <w:szCs w:val="20"/>
                <w:lang w:eastAsia="en-US"/>
              </w:rPr>
            </w:pPr>
            <w:r w:rsidRPr="0095312A">
              <w:rPr>
                <w:rFonts w:ascii="Arial" w:hAnsi="Arial" w:cs="Arial"/>
                <w:sz w:val="20"/>
                <w:szCs w:val="20"/>
                <w:lang w:eastAsia="en-US"/>
              </w:rPr>
              <w:t>Vrsta stroška</w:t>
            </w:r>
          </w:p>
        </w:tc>
        <w:tc>
          <w:tcPr>
            <w:tcW w:w="3098" w:type="dxa"/>
            <w:shd w:val="clear" w:color="auto" w:fill="auto"/>
          </w:tcPr>
          <w:p w14:paraId="2A5164BB" w14:textId="77777777" w:rsidR="00647AC4" w:rsidRPr="0095312A" w:rsidRDefault="00647AC4" w:rsidP="00BC6399">
            <w:pPr>
              <w:spacing w:line="276" w:lineRule="auto"/>
              <w:contextualSpacing/>
              <w:rPr>
                <w:rFonts w:ascii="Arial" w:hAnsi="Arial" w:cs="Arial"/>
                <w:sz w:val="20"/>
                <w:szCs w:val="20"/>
                <w:lang w:eastAsia="en-US"/>
              </w:rPr>
            </w:pPr>
            <w:r w:rsidRPr="0095312A">
              <w:rPr>
                <w:rFonts w:ascii="Arial" w:hAnsi="Arial" w:cs="Arial"/>
                <w:sz w:val="20"/>
                <w:szCs w:val="20"/>
                <w:lang w:eastAsia="en-US"/>
              </w:rPr>
              <w:t>Podrobnejša opredelitev</w:t>
            </w:r>
          </w:p>
        </w:tc>
        <w:tc>
          <w:tcPr>
            <w:tcW w:w="2880" w:type="dxa"/>
            <w:shd w:val="clear" w:color="auto" w:fill="auto"/>
          </w:tcPr>
          <w:p w14:paraId="0F921940" w14:textId="77777777" w:rsidR="00647AC4" w:rsidRPr="0095312A" w:rsidRDefault="00647AC4" w:rsidP="00BC6399">
            <w:pPr>
              <w:spacing w:line="276" w:lineRule="auto"/>
              <w:contextualSpacing/>
              <w:rPr>
                <w:rFonts w:ascii="Arial" w:hAnsi="Arial" w:cs="Arial"/>
                <w:sz w:val="20"/>
                <w:szCs w:val="20"/>
                <w:lang w:eastAsia="en-US"/>
              </w:rPr>
            </w:pPr>
            <w:r w:rsidRPr="0095312A">
              <w:rPr>
                <w:rFonts w:ascii="Arial" w:hAnsi="Arial" w:cs="Arial"/>
                <w:sz w:val="20"/>
                <w:szCs w:val="20"/>
                <w:lang w:eastAsia="en-US"/>
              </w:rPr>
              <w:t>Specifikacija dokazil</w:t>
            </w:r>
          </w:p>
        </w:tc>
      </w:tr>
      <w:tr w:rsidR="00647AC4" w:rsidRPr="0030279E" w14:paraId="6D2D3BC8" w14:textId="77777777" w:rsidTr="005D6392">
        <w:trPr>
          <w:trHeight w:val="956"/>
        </w:trPr>
        <w:tc>
          <w:tcPr>
            <w:tcW w:w="2660" w:type="dxa"/>
            <w:shd w:val="clear" w:color="auto" w:fill="auto"/>
          </w:tcPr>
          <w:p w14:paraId="0133F40B" w14:textId="1E329686" w:rsidR="00647AC4" w:rsidRPr="0030279E" w:rsidRDefault="00647AC4" w:rsidP="00BC6399">
            <w:pPr>
              <w:spacing w:line="276" w:lineRule="auto"/>
              <w:contextualSpacing/>
              <w:rPr>
                <w:rFonts w:ascii="Arial" w:hAnsi="Arial" w:cs="Arial"/>
                <w:sz w:val="20"/>
                <w:szCs w:val="20"/>
                <w:lang w:eastAsia="en-US"/>
              </w:rPr>
            </w:pPr>
            <w:r w:rsidRPr="0030279E">
              <w:rPr>
                <w:rFonts w:ascii="Arial" w:hAnsi="Arial" w:cs="Arial"/>
                <w:sz w:val="20"/>
                <w:szCs w:val="20"/>
                <w:lang w:eastAsia="en-US"/>
              </w:rPr>
              <w:t>strošek na enoto</w:t>
            </w:r>
          </w:p>
        </w:tc>
        <w:tc>
          <w:tcPr>
            <w:tcW w:w="3098" w:type="dxa"/>
            <w:shd w:val="clear" w:color="auto" w:fill="auto"/>
          </w:tcPr>
          <w:p w14:paraId="412606C3" w14:textId="28EB79E7" w:rsidR="00647AC4" w:rsidRPr="0030279E" w:rsidRDefault="00D7777A" w:rsidP="00BC6399">
            <w:pPr>
              <w:spacing w:line="276" w:lineRule="auto"/>
              <w:contextualSpacing/>
              <w:jc w:val="left"/>
              <w:rPr>
                <w:rFonts w:ascii="Arial" w:hAnsi="Arial" w:cs="Arial"/>
                <w:sz w:val="20"/>
                <w:szCs w:val="20"/>
                <w:lang w:eastAsia="en-US"/>
              </w:rPr>
            </w:pPr>
            <w:r w:rsidRPr="0030279E">
              <w:rPr>
                <w:rFonts w:ascii="Arial" w:hAnsi="Arial" w:cs="Arial"/>
                <w:sz w:val="20"/>
                <w:szCs w:val="20"/>
                <w:lang w:eastAsia="en-US"/>
              </w:rPr>
              <w:t>š</w:t>
            </w:r>
            <w:r w:rsidR="00647AC4" w:rsidRPr="0030279E">
              <w:rPr>
                <w:rFonts w:ascii="Arial" w:hAnsi="Arial" w:cs="Arial"/>
                <w:sz w:val="20"/>
                <w:szCs w:val="20"/>
                <w:lang w:eastAsia="en-US"/>
              </w:rPr>
              <w:t>tipendija za študij</w:t>
            </w:r>
          </w:p>
        </w:tc>
        <w:tc>
          <w:tcPr>
            <w:tcW w:w="2880" w:type="dxa"/>
            <w:shd w:val="clear" w:color="auto" w:fill="auto"/>
          </w:tcPr>
          <w:p w14:paraId="6ADE4C97" w14:textId="6CB06A0F" w:rsidR="00647AC4" w:rsidRPr="0030279E" w:rsidRDefault="00D7777A" w:rsidP="00BC6399">
            <w:pPr>
              <w:spacing w:line="276" w:lineRule="auto"/>
              <w:contextualSpacing/>
              <w:jc w:val="left"/>
              <w:rPr>
                <w:rFonts w:ascii="Arial" w:hAnsi="Arial" w:cs="Arial"/>
                <w:sz w:val="20"/>
                <w:szCs w:val="20"/>
                <w:lang w:eastAsia="en-US"/>
              </w:rPr>
            </w:pPr>
            <w:r w:rsidRPr="0030279E">
              <w:rPr>
                <w:rFonts w:ascii="Arial" w:hAnsi="Arial" w:cs="Arial"/>
                <w:sz w:val="20"/>
                <w:szCs w:val="20"/>
              </w:rPr>
              <w:t>p</w:t>
            </w:r>
            <w:r w:rsidR="00647AC4" w:rsidRPr="0030279E">
              <w:rPr>
                <w:rFonts w:ascii="Arial" w:hAnsi="Arial" w:cs="Arial"/>
                <w:sz w:val="20"/>
                <w:szCs w:val="20"/>
              </w:rPr>
              <w:t xml:space="preserve">otrdilo o vpisu v </w:t>
            </w:r>
            <w:r w:rsidR="002076E9" w:rsidRPr="0030279E">
              <w:rPr>
                <w:rFonts w:ascii="Arial" w:hAnsi="Arial" w:cs="Arial"/>
                <w:sz w:val="20"/>
                <w:szCs w:val="20"/>
              </w:rPr>
              <w:t>podiplomski</w:t>
            </w:r>
            <w:r w:rsidR="00550F4D" w:rsidRPr="0030279E">
              <w:rPr>
                <w:rFonts w:ascii="Arial" w:hAnsi="Arial" w:cs="Arial"/>
                <w:sz w:val="20"/>
                <w:szCs w:val="20"/>
              </w:rPr>
              <w:t>, doktorski</w:t>
            </w:r>
            <w:r w:rsidR="002076E9" w:rsidRPr="0030279E">
              <w:rPr>
                <w:rFonts w:ascii="Arial" w:hAnsi="Arial" w:cs="Arial"/>
                <w:sz w:val="20"/>
                <w:szCs w:val="20"/>
              </w:rPr>
              <w:t xml:space="preserve"> </w:t>
            </w:r>
            <w:r w:rsidR="00647AC4" w:rsidRPr="0030279E">
              <w:rPr>
                <w:rFonts w:ascii="Arial" w:hAnsi="Arial" w:cs="Arial"/>
                <w:sz w:val="20"/>
                <w:szCs w:val="20"/>
              </w:rPr>
              <w:t>študij oziroma v višji letnik študija</w:t>
            </w:r>
          </w:p>
        </w:tc>
      </w:tr>
    </w:tbl>
    <w:p w14:paraId="7B5B5C77" w14:textId="77777777" w:rsidR="00647AC4" w:rsidRPr="0030279E" w:rsidRDefault="00647AC4" w:rsidP="00BC6399">
      <w:pPr>
        <w:spacing w:line="276" w:lineRule="auto"/>
        <w:rPr>
          <w:rFonts w:ascii="Arial" w:hAnsi="Arial" w:cs="Arial"/>
          <w:sz w:val="20"/>
          <w:szCs w:val="20"/>
        </w:rPr>
      </w:pPr>
    </w:p>
    <w:p w14:paraId="7AF74853" w14:textId="77777777" w:rsidR="00647AC4" w:rsidRPr="0030279E" w:rsidRDefault="00647AC4" w:rsidP="00BC6399">
      <w:pPr>
        <w:spacing w:line="276" w:lineRule="auto"/>
        <w:rPr>
          <w:rFonts w:ascii="Arial" w:hAnsi="Arial" w:cs="Arial"/>
          <w:b/>
          <w:bCs/>
          <w:sz w:val="20"/>
          <w:szCs w:val="20"/>
        </w:rPr>
      </w:pPr>
      <w:r w:rsidRPr="0030279E">
        <w:rPr>
          <w:rFonts w:ascii="Arial" w:hAnsi="Arial" w:cs="Arial"/>
          <w:b/>
          <w:bCs/>
          <w:sz w:val="20"/>
          <w:szCs w:val="20"/>
        </w:rPr>
        <w:t>Dokazila, ki jih mora štipendist predložiti ob zaključku študija: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3042"/>
        <w:gridCol w:w="2830"/>
      </w:tblGrid>
      <w:tr w:rsidR="00647AC4" w:rsidRPr="0030279E" w14:paraId="2047633C" w14:textId="77777777" w:rsidTr="00DF26A9">
        <w:trPr>
          <w:trHeight w:val="204"/>
        </w:trPr>
        <w:tc>
          <w:tcPr>
            <w:tcW w:w="2604" w:type="dxa"/>
            <w:shd w:val="clear" w:color="auto" w:fill="auto"/>
          </w:tcPr>
          <w:p w14:paraId="7B9E852B" w14:textId="77777777" w:rsidR="00647AC4" w:rsidRPr="0030279E" w:rsidRDefault="00647AC4" w:rsidP="00BC6399">
            <w:pPr>
              <w:spacing w:line="276" w:lineRule="auto"/>
              <w:contextualSpacing/>
              <w:rPr>
                <w:rFonts w:ascii="Arial" w:hAnsi="Arial" w:cs="Arial"/>
                <w:sz w:val="20"/>
                <w:szCs w:val="20"/>
                <w:lang w:eastAsia="en-US"/>
              </w:rPr>
            </w:pPr>
            <w:r w:rsidRPr="0030279E">
              <w:rPr>
                <w:rFonts w:ascii="Arial" w:hAnsi="Arial" w:cs="Arial"/>
                <w:sz w:val="20"/>
                <w:szCs w:val="20"/>
                <w:lang w:eastAsia="en-US"/>
              </w:rPr>
              <w:t>Vrsta stroška</w:t>
            </w:r>
          </w:p>
        </w:tc>
        <w:tc>
          <w:tcPr>
            <w:tcW w:w="3042" w:type="dxa"/>
            <w:shd w:val="clear" w:color="auto" w:fill="auto"/>
          </w:tcPr>
          <w:p w14:paraId="0B67CDEB" w14:textId="77777777" w:rsidR="00647AC4" w:rsidRPr="0030279E" w:rsidRDefault="00647AC4" w:rsidP="00BC6399">
            <w:pPr>
              <w:spacing w:line="276" w:lineRule="auto"/>
              <w:contextualSpacing/>
              <w:rPr>
                <w:rFonts w:ascii="Arial" w:hAnsi="Arial" w:cs="Arial"/>
                <w:sz w:val="20"/>
                <w:szCs w:val="20"/>
                <w:lang w:eastAsia="en-US"/>
              </w:rPr>
            </w:pPr>
            <w:r w:rsidRPr="0030279E">
              <w:rPr>
                <w:rFonts w:ascii="Arial" w:hAnsi="Arial" w:cs="Arial"/>
                <w:sz w:val="20"/>
                <w:szCs w:val="20"/>
                <w:lang w:eastAsia="en-US"/>
              </w:rPr>
              <w:t>Podrobnejša opredelitev</w:t>
            </w:r>
          </w:p>
        </w:tc>
        <w:tc>
          <w:tcPr>
            <w:tcW w:w="2830" w:type="dxa"/>
            <w:shd w:val="clear" w:color="auto" w:fill="auto"/>
          </w:tcPr>
          <w:p w14:paraId="28535743" w14:textId="77777777" w:rsidR="00647AC4" w:rsidRPr="0030279E" w:rsidRDefault="00647AC4" w:rsidP="00BC6399">
            <w:pPr>
              <w:spacing w:line="276" w:lineRule="auto"/>
              <w:contextualSpacing/>
              <w:rPr>
                <w:rFonts w:ascii="Arial" w:hAnsi="Arial" w:cs="Arial"/>
                <w:sz w:val="20"/>
                <w:szCs w:val="20"/>
                <w:lang w:eastAsia="en-US"/>
              </w:rPr>
            </w:pPr>
            <w:r w:rsidRPr="0030279E">
              <w:rPr>
                <w:rFonts w:ascii="Arial" w:hAnsi="Arial" w:cs="Arial"/>
                <w:sz w:val="20"/>
                <w:szCs w:val="20"/>
                <w:lang w:eastAsia="en-US"/>
              </w:rPr>
              <w:t>Specifikacija dokazil</w:t>
            </w:r>
          </w:p>
        </w:tc>
      </w:tr>
      <w:tr w:rsidR="00647AC4" w:rsidRPr="0095312A" w14:paraId="6344D89E" w14:textId="77777777" w:rsidTr="005D6392">
        <w:trPr>
          <w:trHeight w:val="469"/>
        </w:trPr>
        <w:tc>
          <w:tcPr>
            <w:tcW w:w="2604" w:type="dxa"/>
            <w:shd w:val="clear" w:color="auto" w:fill="auto"/>
          </w:tcPr>
          <w:p w14:paraId="6DB6A99E" w14:textId="15C5470F" w:rsidR="00647AC4" w:rsidRPr="0030279E" w:rsidRDefault="00647AC4" w:rsidP="00BC6399">
            <w:pPr>
              <w:spacing w:line="276" w:lineRule="auto"/>
              <w:contextualSpacing/>
              <w:rPr>
                <w:rFonts w:ascii="Arial" w:hAnsi="Arial" w:cs="Arial"/>
                <w:sz w:val="20"/>
                <w:szCs w:val="20"/>
                <w:lang w:eastAsia="en-US"/>
              </w:rPr>
            </w:pPr>
            <w:r w:rsidRPr="0030279E">
              <w:rPr>
                <w:rFonts w:ascii="Arial" w:hAnsi="Arial" w:cs="Arial"/>
                <w:sz w:val="20"/>
                <w:szCs w:val="20"/>
                <w:lang w:eastAsia="en-US"/>
              </w:rPr>
              <w:t>strošek na enoto</w:t>
            </w:r>
          </w:p>
        </w:tc>
        <w:tc>
          <w:tcPr>
            <w:tcW w:w="3042" w:type="dxa"/>
            <w:shd w:val="clear" w:color="auto" w:fill="auto"/>
          </w:tcPr>
          <w:p w14:paraId="139614C7" w14:textId="46E1A4CE" w:rsidR="00647AC4" w:rsidRPr="0030279E" w:rsidRDefault="00D7777A" w:rsidP="00BC6399">
            <w:pPr>
              <w:spacing w:line="276" w:lineRule="auto"/>
              <w:contextualSpacing/>
              <w:jc w:val="left"/>
              <w:rPr>
                <w:rFonts w:ascii="Arial" w:hAnsi="Arial" w:cs="Arial"/>
                <w:sz w:val="20"/>
                <w:szCs w:val="20"/>
                <w:lang w:eastAsia="en-US"/>
              </w:rPr>
            </w:pPr>
            <w:r w:rsidRPr="0030279E">
              <w:rPr>
                <w:rFonts w:ascii="Arial" w:hAnsi="Arial" w:cs="Arial"/>
                <w:sz w:val="20"/>
                <w:szCs w:val="20"/>
                <w:lang w:eastAsia="en-US"/>
              </w:rPr>
              <w:t>š</w:t>
            </w:r>
            <w:r w:rsidR="00647AC4" w:rsidRPr="0030279E">
              <w:rPr>
                <w:rFonts w:ascii="Arial" w:hAnsi="Arial" w:cs="Arial"/>
                <w:sz w:val="20"/>
                <w:szCs w:val="20"/>
                <w:lang w:eastAsia="en-US"/>
              </w:rPr>
              <w:t>tipendija za študij</w:t>
            </w:r>
          </w:p>
        </w:tc>
        <w:tc>
          <w:tcPr>
            <w:tcW w:w="2830" w:type="dxa"/>
            <w:shd w:val="clear" w:color="auto" w:fill="auto"/>
          </w:tcPr>
          <w:p w14:paraId="7FA7CBDD" w14:textId="597C4747" w:rsidR="00647AC4" w:rsidRPr="0030279E" w:rsidRDefault="00D7777A" w:rsidP="00BC6399">
            <w:pPr>
              <w:spacing w:line="276" w:lineRule="auto"/>
              <w:contextualSpacing/>
              <w:jc w:val="left"/>
              <w:rPr>
                <w:rFonts w:ascii="Arial" w:hAnsi="Arial" w:cs="Arial"/>
                <w:sz w:val="20"/>
                <w:szCs w:val="20"/>
                <w:lang w:eastAsia="en-US"/>
              </w:rPr>
            </w:pPr>
            <w:r w:rsidRPr="0030279E">
              <w:rPr>
                <w:rFonts w:ascii="Arial" w:hAnsi="Arial" w:cs="Arial"/>
                <w:sz w:val="20"/>
                <w:szCs w:val="20"/>
                <w:lang w:eastAsia="en-US"/>
              </w:rPr>
              <w:t>d</w:t>
            </w:r>
            <w:r w:rsidR="00E339B6" w:rsidRPr="0030279E">
              <w:rPr>
                <w:rFonts w:ascii="Arial" w:hAnsi="Arial" w:cs="Arial"/>
                <w:sz w:val="20"/>
                <w:szCs w:val="20"/>
                <w:lang w:eastAsia="en-US"/>
              </w:rPr>
              <w:t>okazilo o diplomiranju</w:t>
            </w:r>
          </w:p>
        </w:tc>
      </w:tr>
      <w:bookmarkEnd w:id="16"/>
      <w:bookmarkEnd w:id="17"/>
    </w:tbl>
    <w:p w14:paraId="3B603A4B" w14:textId="77777777" w:rsidR="009E5E78" w:rsidRPr="0095312A" w:rsidRDefault="009E5E78" w:rsidP="00BC6399">
      <w:pPr>
        <w:spacing w:line="276" w:lineRule="auto"/>
        <w:contextualSpacing/>
        <w:rPr>
          <w:rFonts w:ascii="Arial" w:hAnsi="Arial" w:cs="Arial"/>
          <w:sz w:val="20"/>
          <w:szCs w:val="20"/>
        </w:rPr>
      </w:pPr>
    </w:p>
    <w:p w14:paraId="4FD399DE" w14:textId="78C1BC42" w:rsidR="00647AC4" w:rsidRDefault="00647AC4" w:rsidP="00BC6399">
      <w:pPr>
        <w:spacing w:line="276" w:lineRule="auto"/>
        <w:contextualSpacing/>
        <w:rPr>
          <w:rFonts w:ascii="Arial" w:hAnsi="Arial" w:cs="Arial"/>
          <w:sz w:val="20"/>
          <w:szCs w:val="20"/>
        </w:rPr>
      </w:pPr>
      <w:r w:rsidRPr="0095312A">
        <w:rPr>
          <w:rFonts w:ascii="Arial" w:hAnsi="Arial" w:cs="Arial"/>
          <w:sz w:val="20"/>
          <w:szCs w:val="20"/>
        </w:rPr>
        <w:t>Z izbranimi prijavitelji na javni razpis bodo sklenjene pogodbe o štipendiranju. Ministrstvo in izbrani prijavitelj bosta s pogodbo o štipendiranju dogovorila obseg in dinamiko štipendiranja na osnovi vloge, podane na javni razpis.</w:t>
      </w:r>
    </w:p>
    <w:p w14:paraId="1688B74F" w14:textId="77777777" w:rsidR="00875F2D" w:rsidRPr="0095312A" w:rsidRDefault="00875F2D" w:rsidP="00BC6399">
      <w:pPr>
        <w:autoSpaceDE w:val="0"/>
        <w:autoSpaceDN w:val="0"/>
        <w:adjustRightInd w:val="0"/>
        <w:spacing w:line="276" w:lineRule="auto"/>
        <w:contextualSpacing/>
        <w:rPr>
          <w:rFonts w:ascii="Arial" w:eastAsia="Calibri" w:hAnsi="Arial" w:cs="Arial"/>
          <w:sz w:val="20"/>
          <w:szCs w:val="20"/>
        </w:rPr>
      </w:pPr>
    </w:p>
    <w:p w14:paraId="5E8C5E2B" w14:textId="49A6CCB5"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 xml:space="preserve">Vsebina in priprava </w:t>
      </w:r>
      <w:r w:rsidR="0030279E">
        <w:rPr>
          <w:rFonts w:ascii="Arial" w:hAnsi="Arial" w:cs="Arial"/>
          <w:b/>
          <w:sz w:val="20"/>
          <w:szCs w:val="20"/>
        </w:rPr>
        <w:t>vloge</w:t>
      </w:r>
      <w:r w:rsidRPr="0095312A">
        <w:rPr>
          <w:rFonts w:ascii="Arial" w:hAnsi="Arial" w:cs="Arial"/>
          <w:b/>
          <w:sz w:val="20"/>
          <w:szCs w:val="20"/>
        </w:rPr>
        <w:t xml:space="preserve"> na javni razpis</w:t>
      </w:r>
    </w:p>
    <w:p w14:paraId="4A057F8C" w14:textId="77777777" w:rsidR="00647AC4" w:rsidRPr="0095312A" w:rsidRDefault="00647AC4" w:rsidP="00BC6399">
      <w:pPr>
        <w:spacing w:line="276" w:lineRule="auto"/>
        <w:contextualSpacing/>
        <w:rPr>
          <w:rFonts w:ascii="Arial" w:hAnsi="Arial" w:cs="Arial"/>
          <w:bCs/>
          <w:sz w:val="20"/>
          <w:szCs w:val="20"/>
        </w:rPr>
      </w:pPr>
    </w:p>
    <w:p w14:paraId="5267F38B" w14:textId="77777777" w:rsidR="000669E4" w:rsidRPr="0095312A" w:rsidRDefault="000669E4" w:rsidP="00BC6399">
      <w:pPr>
        <w:spacing w:line="276" w:lineRule="auto"/>
        <w:contextualSpacing/>
        <w:rPr>
          <w:rFonts w:ascii="Arial" w:hAnsi="Arial" w:cs="Arial"/>
          <w:bCs/>
          <w:sz w:val="20"/>
          <w:szCs w:val="20"/>
        </w:rPr>
      </w:pPr>
      <w:r w:rsidRPr="0095312A">
        <w:rPr>
          <w:rFonts w:ascii="Arial" w:hAnsi="Arial" w:cs="Arial"/>
          <w:bCs/>
          <w:sz w:val="20"/>
          <w:szCs w:val="20"/>
        </w:rPr>
        <w:t xml:space="preserve">Razpisna dokumentacija obsega naslednje dokumente: </w:t>
      </w:r>
    </w:p>
    <w:p w14:paraId="78F70059" w14:textId="19E651F6" w:rsidR="000669E4" w:rsidRPr="0095312A" w:rsidRDefault="000669E4" w:rsidP="00BC6399">
      <w:pPr>
        <w:pStyle w:val="Odstavekseznama"/>
        <w:numPr>
          <w:ilvl w:val="0"/>
          <w:numId w:val="20"/>
        </w:numPr>
        <w:spacing w:after="0"/>
        <w:jc w:val="both"/>
        <w:rPr>
          <w:rFonts w:ascii="Arial" w:hAnsi="Arial" w:cs="Arial"/>
          <w:sz w:val="20"/>
          <w:szCs w:val="20"/>
        </w:rPr>
      </w:pPr>
      <w:r w:rsidRPr="0095312A">
        <w:rPr>
          <w:rFonts w:ascii="Arial" w:hAnsi="Arial" w:cs="Arial"/>
          <w:sz w:val="20"/>
          <w:szCs w:val="20"/>
        </w:rPr>
        <w:t>Besedilo javnega razpisa</w:t>
      </w:r>
      <w:r w:rsidR="00550F4D" w:rsidRPr="0095312A">
        <w:rPr>
          <w:rFonts w:ascii="Arial" w:hAnsi="Arial" w:cs="Arial"/>
          <w:sz w:val="20"/>
          <w:szCs w:val="20"/>
        </w:rPr>
        <w:t>;</w:t>
      </w:r>
    </w:p>
    <w:p w14:paraId="36D542E7" w14:textId="090C86E5" w:rsidR="000669E4" w:rsidRPr="0095312A" w:rsidRDefault="001F46A3" w:rsidP="00BC6399">
      <w:pPr>
        <w:pStyle w:val="Odstavekseznama"/>
        <w:numPr>
          <w:ilvl w:val="0"/>
          <w:numId w:val="20"/>
        </w:numPr>
        <w:spacing w:after="0"/>
        <w:jc w:val="both"/>
        <w:rPr>
          <w:rFonts w:ascii="Arial" w:hAnsi="Arial" w:cs="Arial"/>
          <w:sz w:val="20"/>
          <w:szCs w:val="20"/>
        </w:rPr>
      </w:pPr>
      <w:bookmarkStart w:id="18" w:name="_Hlk162426410"/>
      <w:r w:rsidRPr="0095312A">
        <w:rPr>
          <w:rFonts w:ascii="Arial" w:hAnsi="Arial" w:cs="Arial"/>
          <w:sz w:val="20"/>
          <w:szCs w:val="20"/>
        </w:rPr>
        <w:t xml:space="preserve">prijavni obrazec v spletni aplikaciji </w:t>
      </w:r>
      <w:proofErr w:type="spellStart"/>
      <w:r w:rsidRPr="0095312A">
        <w:rPr>
          <w:rFonts w:ascii="Arial" w:hAnsi="Arial" w:cs="Arial"/>
          <w:sz w:val="20"/>
          <w:szCs w:val="20"/>
        </w:rPr>
        <w:t>eJR</w:t>
      </w:r>
      <w:proofErr w:type="spellEnd"/>
      <w:r w:rsidRPr="0095312A">
        <w:rPr>
          <w:rFonts w:ascii="Arial" w:hAnsi="Arial" w:cs="Arial"/>
          <w:sz w:val="20"/>
          <w:szCs w:val="20"/>
        </w:rPr>
        <w:t xml:space="preserve"> na naslovu: </w:t>
      </w:r>
      <w:hyperlink r:id="rId24" w:history="1">
        <w:r w:rsidRPr="0030279E">
          <w:rPr>
            <w:rFonts w:ascii="Arial" w:hAnsi="Arial" w:cs="Arial"/>
            <w:sz w:val="20"/>
            <w:szCs w:val="20"/>
          </w:rPr>
          <w:t>http://ejr.ekultura.gov.si/ejr-web</w:t>
        </w:r>
      </w:hyperlink>
      <w:bookmarkEnd w:id="18"/>
      <w:r w:rsidR="00D7777A" w:rsidRPr="0030279E">
        <w:rPr>
          <w:rFonts w:ascii="Arial" w:hAnsi="Arial" w:cs="Arial"/>
          <w:sz w:val="20"/>
          <w:szCs w:val="20"/>
        </w:rPr>
        <w:t>.</w:t>
      </w:r>
    </w:p>
    <w:p w14:paraId="2E747967" w14:textId="77777777" w:rsidR="000669E4" w:rsidRPr="0095312A" w:rsidRDefault="000669E4" w:rsidP="00BC6399">
      <w:pPr>
        <w:spacing w:line="276" w:lineRule="auto"/>
        <w:rPr>
          <w:rFonts w:ascii="Arial" w:hAnsi="Arial" w:cs="Arial"/>
          <w:sz w:val="20"/>
          <w:szCs w:val="20"/>
        </w:rPr>
      </w:pPr>
    </w:p>
    <w:p w14:paraId="22BCC5CE" w14:textId="1EDED1B1" w:rsidR="001F46A3" w:rsidRPr="0095312A" w:rsidRDefault="000669E4" w:rsidP="00BC6399">
      <w:pPr>
        <w:spacing w:line="276" w:lineRule="auto"/>
        <w:rPr>
          <w:rFonts w:ascii="Arial" w:hAnsi="Arial" w:cs="Arial"/>
          <w:sz w:val="20"/>
          <w:szCs w:val="20"/>
        </w:rPr>
      </w:pPr>
      <w:bookmarkStart w:id="19" w:name="_Hlk162426442"/>
      <w:r w:rsidRPr="0095312A">
        <w:rPr>
          <w:rFonts w:ascii="Arial" w:hAnsi="Arial" w:cs="Arial"/>
          <w:sz w:val="20"/>
          <w:szCs w:val="20"/>
        </w:rPr>
        <w:t>Razpisna dokumentacija je objavljena in zainteresiranim osebam dostopna na spletni strani ministrstva.</w:t>
      </w:r>
    </w:p>
    <w:p w14:paraId="7765EDF8" w14:textId="77777777" w:rsidR="009E5E78" w:rsidRPr="0095312A" w:rsidRDefault="009E5E78" w:rsidP="00BC6399">
      <w:pPr>
        <w:spacing w:line="276" w:lineRule="auto"/>
        <w:rPr>
          <w:rFonts w:ascii="Arial" w:hAnsi="Arial" w:cs="Arial"/>
          <w:sz w:val="20"/>
          <w:szCs w:val="20"/>
        </w:rPr>
      </w:pPr>
    </w:p>
    <w:p w14:paraId="70997B9F" w14:textId="6DF8EB72" w:rsidR="009843A9" w:rsidRDefault="001F46A3" w:rsidP="00BC6399">
      <w:pPr>
        <w:pStyle w:val="Odstavekseznama"/>
        <w:numPr>
          <w:ilvl w:val="0"/>
          <w:numId w:val="1"/>
        </w:numPr>
        <w:rPr>
          <w:rFonts w:ascii="Arial" w:hAnsi="Arial" w:cs="Arial"/>
          <w:b/>
          <w:bCs/>
          <w:sz w:val="20"/>
          <w:szCs w:val="20"/>
        </w:rPr>
      </w:pPr>
      <w:r w:rsidRPr="0095312A">
        <w:rPr>
          <w:rFonts w:ascii="Arial" w:hAnsi="Arial" w:cs="Arial"/>
          <w:b/>
          <w:bCs/>
          <w:sz w:val="20"/>
          <w:szCs w:val="20"/>
        </w:rPr>
        <w:t>Obvezni dokumenti prijaviteljev</w:t>
      </w:r>
      <w:bookmarkEnd w:id="19"/>
    </w:p>
    <w:p w14:paraId="3131141E" w14:textId="0A805270" w:rsidR="00235D30" w:rsidRPr="0061056E" w:rsidRDefault="00235D30" w:rsidP="00BC6399">
      <w:pPr>
        <w:spacing w:line="276" w:lineRule="auto"/>
        <w:rPr>
          <w:rFonts w:ascii="Arial" w:hAnsi="Arial" w:cs="Arial"/>
          <w:bCs/>
          <w:sz w:val="20"/>
          <w:szCs w:val="20"/>
          <w:u w:val="single"/>
        </w:rPr>
      </w:pPr>
      <w:r w:rsidRPr="00235D30">
        <w:rPr>
          <w:rFonts w:ascii="Arial" w:hAnsi="Arial" w:cs="Arial"/>
          <w:bCs/>
          <w:sz w:val="20"/>
          <w:szCs w:val="20"/>
          <w:u w:val="single"/>
        </w:rPr>
        <w:t>Dokumentom v tujem jeziku je potrebno priložiti prevod v uradni jezik Republike Slovenije.</w:t>
      </w:r>
      <w:r w:rsidR="00A15F1A">
        <w:rPr>
          <w:rFonts w:ascii="Arial" w:hAnsi="Arial" w:cs="Arial"/>
          <w:bCs/>
          <w:sz w:val="20"/>
          <w:szCs w:val="20"/>
          <w:u w:val="single"/>
        </w:rPr>
        <w:t xml:space="preserve"> </w:t>
      </w:r>
    </w:p>
    <w:p w14:paraId="0CC93222" w14:textId="3C0527E2" w:rsidR="00D14700" w:rsidRPr="0095312A" w:rsidRDefault="00D63D0C" w:rsidP="00BC6399">
      <w:pPr>
        <w:spacing w:line="276" w:lineRule="auto"/>
        <w:rPr>
          <w:rFonts w:ascii="Arial" w:hAnsi="Arial" w:cs="Arial"/>
          <w:b/>
          <w:bCs/>
          <w:sz w:val="20"/>
          <w:szCs w:val="20"/>
        </w:rPr>
      </w:pPr>
      <w:r w:rsidRPr="0030279E">
        <w:rPr>
          <w:rFonts w:ascii="Arial" w:hAnsi="Arial" w:cs="Arial"/>
          <w:b/>
          <w:bCs/>
          <w:sz w:val="20"/>
          <w:szCs w:val="20"/>
        </w:rPr>
        <w:lastRenderedPageBreak/>
        <w:t>10</w:t>
      </w:r>
      <w:r w:rsidR="00D14700" w:rsidRPr="0030279E">
        <w:rPr>
          <w:rFonts w:ascii="Arial" w:hAnsi="Arial" w:cs="Arial"/>
          <w:b/>
          <w:bCs/>
          <w:sz w:val="20"/>
          <w:szCs w:val="20"/>
        </w:rPr>
        <w:t>.1.</w:t>
      </w:r>
      <w:r w:rsidR="00D14700" w:rsidRPr="0095312A">
        <w:rPr>
          <w:rFonts w:ascii="Arial" w:hAnsi="Arial" w:cs="Arial"/>
          <w:b/>
          <w:bCs/>
          <w:sz w:val="20"/>
          <w:szCs w:val="20"/>
        </w:rPr>
        <w:t xml:space="preserve"> Obvezne sestavine vloge</w:t>
      </w:r>
    </w:p>
    <w:p w14:paraId="05C85D45" w14:textId="0EDAD3A5" w:rsidR="003C22D5" w:rsidRDefault="00AE3A85" w:rsidP="00BC6399">
      <w:pPr>
        <w:spacing w:line="276" w:lineRule="auto"/>
        <w:contextualSpacing/>
        <w:rPr>
          <w:rFonts w:ascii="Arial" w:hAnsi="Arial" w:cs="Arial"/>
          <w:bCs/>
          <w:sz w:val="20"/>
          <w:szCs w:val="20"/>
        </w:rPr>
      </w:pPr>
      <w:r w:rsidRPr="00A96E74">
        <w:rPr>
          <w:rFonts w:ascii="Arial" w:hAnsi="Arial" w:cs="Arial"/>
          <w:bCs/>
          <w:sz w:val="20"/>
          <w:szCs w:val="20"/>
        </w:rPr>
        <w:t xml:space="preserve">Vloga </w:t>
      </w:r>
      <w:r w:rsidR="00D52A96">
        <w:rPr>
          <w:rFonts w:ascii="Arial" w:hAnsi="Arial" w:cs="Arial"/>
          <w:bCs/>
          <w:sz w:val="20"/>
          <w:szCs w:val="20"/>
        </w:rPr>
        <w:t>velja</w:t>
      </w:r>
      <w:r w:rsidRPr="00A96E74">
        <w:rPr>
          <w:rFonts w:ascii="Arial" w:hAnsi="Arial" w:cs="Arial"/>
          <w:bCs/>
          <w:sz w:val="20"/>
          <w:szCs w:val="20"/>
        </w:rPr>
        <w:t xml:space="preserve"> kot popolna, če vsebuje naslednje popolno izpolnjene, podpisane obrazce ter dokazila v tiskani oziroma elektronski obliki:</w:t>
      </w:r>
    </w:p>
    <w:p w14:paraId="38D88C75" w14:textId="77777777" w:rsidR="00805351" w:rsidRPr="0095312A" w:rsidRDefault="00805351" w:rsidP="00BC6399">
      <w:pPr>
        <w:spacing w:line="276" w:lineRule="auto"/>
        <w:contextualSpacing/>
        <w:rPr>
          <w:rFonts w:ascii="Arial" w:hAnsi="Arial" w:cs="Arial"/>
          <w:bCs/>
          <w:sz w:val="20"/>
          <w:szCs w:val="20"/>
        </w:rPr>
      </w:pPr>
    </w:p>
    <w:p w14:paraId="72AED2F1" w14:textId="6C804F85" w:rsidR="003C22D5" w:rsidRPr="0095312A" w:rsidRDefault="003C22D5" w:rsidP="00BC6399">
      <w:pPr>
        <w:spacing w:line="276" w:lineRule="auto"/>
        <w:rPr>
          <w:rFonts w:ascii="Arial" w:hAnsi="Arial" w:cs="Arial"/>
          <w:bCs/>
          <w:sz w:val="20"/>
          <w:szCs w:val="20"/>
        </w:rPr>
      </w:pPr>
      <w:r w:rsidRPr="0095312A">
        <w:rPr>
          <w:rFonts w:ascii="Arial" w:hAnsi="Arial" w:cs="Arial"/>
          <w:bCs/>
          <w:sz w:val="20"/>
          <w:szCs w:val="20"/>
        </w:rPr>
        <w:t xml:space="preserve">A) </w:t>
      </w:r>
      <w:r w:rsidR="00BD69D9" w:rsidRPr="0095312A">
        <w:rPr>
          <w:rFonts w:ascii="Arial" w:hAnsi="Arial" w:cs="Arial"/>
          <w:bCs/>
          <w:sz w:val="20"/>
          <w:szCs w:val="20"/>
        </w:rPr>
        <w:t>p</w:t>
      </w:r>
      <w:r w:rsidRPr="0095312A">
        <w:rPr>
          <w:rFonts w:ascii="Arial" w:hAnsi="Arial" w:cs="Arial"/>
          <w:bCs/>
          <w:sz w:val="20"/>
          <w:szCs w:val="20"/>
        </w:rPr>
        <w:t xml:space="preserve">rijavni obrazec </w:t>
      </w:r>
      <w:r w:rsidR="00324AB2" w:rsidRPr="0095312A">
        <w:rPr>
          <w:rFonts w:ascii="Arial" w:hAnsi="Arial" w:cs="Arial"/>
          <w:bCs/>
          <w:sz w:val="20"/>
          <w:szCs w:val="20"/>
        </w:rPr>
        <w:t>JPR-ESS-ŠTIP2024-ŠTD</w:t>
      </w:r>
      <w:r w:rsidR="001F7202" w:rsidRPr="0095312A">
        <w:rPr>
          <w:rFonts w:ascii="Arial" w:hAnsi="Arial" w:cs="Arial"/>
          <w:bCs/>
          <w:sz w:val="20"/>
          <w:szCs w:val="20"/>
        </w:rPr>
        <w:t xml:space="preserve"> z življenjepisom in motivacijskim pismom</w:t>
      </w:r>
      <w:r w:rsidRPr="0095312A">
        <w:rPr>
          <w:rFonts w:ascii="Arial" w:hAnsi="Arial" w:cs="Arial"/>
          <w:bCs/>
          <w:sz w:val="20"/>
          <w:szCs w:val="20"/>
        </w:rPr>
        <w:t>;</w:t>
      </w:r>
    </w:p>
    <w:p w14:paraId="60A8E31B" w14:textId="38AF6777" w:rsidR="00BE460C" w:rsidRDefault="003C22D5" w:rsidP="00BC6399">
      <w:pPr>
        <w:spacing w:line="276" w:lineRule="auto"/>
        <w:rPr>
          <w:rFonts w:ascii="Arial" w:hAnsi="Arial" w:cs="Arial"/>
          <w:color w:val="FFFFFF" w:themeColor="background1"/>
          <w:sz w:val="20"/>
          <w:szCs w:val="20"/>
        </w:rPr>
      </w:pPr>
      <w:r w:rsidRPr="0095312A">
        <w:rPr>
          <w:rFonts w:ascii="Arial" w:hAnsi="Arial" w:cs="Arial"/>
          <w:bCs/>
          <w:sz w:val="20"/>
          <w:szCs w:val="20"/>
        </w:rPr>
        <w:t xml:space="preserve">B) </w:t>
      </w:r>
      <w:r w:rsidRPr="0095312A">
        <w:rPr>
          <w:rFonts w:ascii="Arial" w:hAnsi="Arial" w:cs="Arial"/>
          <w:sz w:val="20"/>
          <w:szCs w:val="20"/>
        </w:rPr>
        <w:t>potrdilo izobraževalne ustanove o vseh opravljenih izpitih z razvidnimi ocenami in izračunom povprečne ocene</w:t>
      </w:r>
      <w:r w:rsidR="00011B55" w:rsidRPr="0095312A">
        <w:rPr>
          <w:rFonts w:ascii="Arial" w:hAnsi="Arial" w:cs="Arial"/>
          <w:sz w:val="20"/>
          <w:szCs w:val="20"/>
        </w:rPr>
        <w:t xml:space="preserve"> s prevodom </w:t>
      </w:r>
      <w:r w:rsidR="00011B55" w:rsidRPr="004912FF">
        <w:rPr>
          <w:rFonts w:ascii="Arial" w:hAnsi="Arial" w:cs="Arial"/>
          <w:sz w:val="20"/>
          <w:szCs w:val="20"/>
        </w:rPr>
        <w:t>in pretvorbo</w:t>
      </w:r>
      <w:r w:rsidR="00BE460C" w:rsidRPr="004912FF">
        <w:rPr>
          <w:rFonts w:ascii="Arial" w:hAnsi="Arial" w:cs="Arial"/>
          <w:sz w:val="20"/>
          <w:szCs w:val="20"/>
        </w:rPr>
        <w:t>*</w:t>
      </w:r>
      <w:r w:rsidR="00402477" w:rsidRPr="004912FF">
        <w:rPr>
          <w:rFonts w:ascii="Arial" w:hAnsi="Arial" w:cs="Arial"/>
          <w:sz w:val="20"/>
          <w:szCs w:val="20"/>
        </w:rPr>
        <w:t>.</w:t>
      </w:r>
      <w:r w:rsidR="00402477" w:rsidRPr="004912FF">
        <w:rPr>
          <w:rFonts w:ascii="Arial" w:hAnsi="Arial" w:cs="Arial"/>
          <w:color w:val="FFFFFF" w:themeColor="background1"/>
          <w:sz w:val="20"/>
          <w:szCs w:val="20"/>
        </w:rPr>
        <w:t xml:space="preserve"> </w:t>
      </w:r>
    </w:p>
    <w:p w14:paraId="37DF4E34" w14:textId="4A1D67A9" w:rsidR="003C22D5" w:rsidRPr="0095312A" w:rsidRDefault="00402477" w:rsidP="00BC6399">
      <w:pPr>
        <w:spacing w:line="276" w:lineRule="auto"/>
        <w:rPr>
          <w:rFonts w:ascii="Arial" w:hAnsi="Arial" w:cs="Arial"/>
          <w:sz w:val="20"/>
          <w:szCs w:val="20"/>
        </w:rPr>
      </w:pPr>
      <w:r w:rsidRPr="00E43F28">
        <w:rPr>
          <w:rFonts w:ascii="Arial" w:hAnsi="Arial" w:cs="Arial"/>
          <w:sz w:val="20"/>
          <w:szCs w:val="20"/>
        </w:rPr>
        <w:t xml:space="preserve">V primeru vpisa v višji letnik </w:t>
      </w:r>
      <w:r>
        <w:rPr>
          <w:rFonts w:ascii="Arial" w:hAnsi="Arial" w:cs="Arial"/>
          <w:sz w:val="20"/>
          <w:szCs w:val="20"/>
        </w:rPr>
        <w:t>p</w:t>
      </w:r>
      <w:r w:rsidRPr="00E43F28">
        <w:rPr>
          <w:rFonts w:ascii="Arial" w:hAnsi="Arial" w:cs="Arial"/>
          <w:sz w:val="20"/>
          <w:szCs w:val="20"/>
        </w:rPr>
        <w:t xml:space="preserve">odiplomskega študija, na katerem je v celoti zaključen najmanj en letnik, priloži vse ocene </w:t>
      </w:r>
      <w:r>
        <w:rPr>
          <w:rFonts w:ascii="Arial" w:hAnsi="Arial" w:cs="Arial"/>
          <w:sz w:val="20"/>
          <w:szCs w:val="20"/>
        </w:rPr>
        <w:t xml:space="preserve">tega </w:t>
      </w:r>
      <w:r w:rsidRPr="00E43F28">
        <w:rPr>
          <w:rFonts w:ascii="Arial" w:hAnsi="Arial" w:cs="Arial"/>
          <w:sz w:val="20"/>
          <w:szCs w:val="20"/>
        </w:rPr>
        <w:t>študija</w:t>
      </w:r>
      <w:r w:rsidR="00100900">
        <w:rPr>
          <w:rFonts w:ascii="Arial" w:hAnsi="Arial" w:cs="Arial"/>
          <w:sz w:val="20"/>
          <w:szCs w:val="20"/>
        </w:rPr>
        <w:t xml:space="preserve">; </w:t>
      </w:r>
      <w:r>
        <w:rPr>
          <w:rFonts w:ascii="Arial" w:hAnsi="Arial" w:cs="Arial"/>
          <w:sz w:val="20"/>
          <w:szCs w:val="20"/>
        </w:rPr>
        <w:t xml:space="preserve">v kolikor </w:t>
      </w:r>
      <w:r w:rsidR="00100900">
        <w:rPr>
          <w:rFonts w:ascii="Arial" w:hAnsi="Arial" w:cs="Arial"/>
          <w:sz w:val="20"/>
          <w:szCs w:val="20"/>
        </w:rPr>
        <w:t xml:space="preserve">pa </w:t>
      </w:r>
      <w:r>
        <w:rPr>
          <w:rFonts w:ascii="Arial" w:hAnsi="Arial" w:cs="Arial"/>
          <w:sz w:val="20"/>
          <w:szCs w:val="20"/>
        </w:rPr>
        <w:t>vsaj en letnik še ni zaključen, priloži ocene predhodnega v celoti zaključenega študija</w:t>
      </w:r>
      <w:r w:rsidR="003C22D5" w:rsidRPr="00E43F28">
        <w:rPr>
          <w:rFonts w:ascii="Arial" w:hAnsi="Arial" w:cs="Arial"/>
          <w:sz w:val="20"/>
          <w:szCs w:val="20"/>
        </w:rPr>
        <w:t>:</w:t>
      </w:r>
    </w:p>
    <w:p w14:paraId="0CC7F50A" w14:textId="19EB1865" w:rsidR="003C22D5" w:rsidRPr="0030279E" w:rsidRDefault="003C22D5" w:rsidP="00BC6399">
      <w:pPr>
        <w:pStyle w:val="Odstavekseznama"/>
        <w:numPr>
          <w:ilvl w:val="0"/>
          <w:numId w:val="21"/>
        </w:numPr>
        <w:ind w:left="720"/>
        <w:jc w:val="both"/>
        <w:rPr>
          <w:rFonts w:ascii="Arial" w:hAnsi="Arial" w:cs="Arial"/>
          <w:sz w:val="20"/>
          <w:szCs w:val="20"/>
        </w:rPr>
      </w:pPr>
      <w:r w:rsidRPr="0030279E">
        <w:rPr>
          <w:rFonts w:ascii="Arial" w:hAnsi="Arial" w:cs="Arial"/>
          <w:sz w:val="20"/>
          <w:szCs w:val="20"/>
        </w:rPr>
        <w:t xml:space="preserve">v primeru vpisa </w:t>
      </w:r>
      <w:r w:rsidRPr="0030279E">
        <w:rPr>
          <w:rFonts w:ascii="Arial" w:hAnsi="Arial" w:cs="Arial"/>
          <w:iCs/>
          <w:sz w:val="20"/>
          <w:szCs w:val="20"/>
        </w:rPr>
        <w:t>v</w:t>
      </w:r>
      <w:r w:rsidRPr="0030279E">
        <w:rPr>
          <w:rFonts w:ascii="Arial" w:hAnsi="Arial" w:cs="Arial"/>
          <w:i/>
          <w:sz w:val="20"/>
          <w:szCs w:val="20"/>
        </w:rPr>
        <w:t xml:space="preserve"> 1. letnik podiplomskega študija</w:t>
      </w:r>
      <w:r w:rsidR="0025582D" w:rsidRPr="0030279E">
        <w:rPr>
          <w:rFonts w:ascii="Arial" w:hAnsi="Arial" w:cs="Arial"/>
          <w:i/>
          <w:sz w:val="20"/>
          <w:szCs w:val="20"/>
        </w:rPr>
        <w:t>,</w:t>
      </w:r>
      <w:r w:rsidRPr="0030279E">
        <w:rPr>
          <w:rFonts w:ascii="Arial" w:hAnsi="Arial" w:cs="Arial"/>
          <w:sz w:val="20"/>
          <w:szCs w:val="20"/>
        </w:rPr>
        <w:t xml:space="preserve"> za katerega se prijavlja </w:t>
      </w:r>
      <w:r w:rsidR="0025582D" w:rsidRPr="0030279E">
        <w:rPr>
          <w:rFonts w:ascii="Arial" w:hAnsi="Arial" w:cs="Arial"/>
          <w:sz w:val="20"/>
          <w:szCs w:val="20"/>
        </w:rPr>
        <w:t>–</w:t>
      </w:r>
      <w:r w:rsidRPr="0030279E">
        <w:rPr>
          <w:rFonts w:ascii="Arial" w:hAnsi="Arial" w:cs="Arial"/>
          <w:sz w:val="20"/>
          <w:szCs w:val="20"/>
        </w:rPr>
        <w:t xml:space="preserve"> potrdilo izobraževalne ustanove o opravljenih izpitih z razvidnimi ocenami in izračunom povprečne ocene zadnjega v celoti zaključenega študija, brez ocene diplomske ali</w:t>
      </w:r>
      <w:r w:rsidR="00402477">
        <w:rPr>
          <w:rFonts w:ascii="Arial" w:hAnsi="Arial" w:cs="Arial"/>
          <w:sz w:val="20"/>
          <w:szCs w:val="20"/>
        </w:rPr>
        <w:t xml:space="preserve"> </w:t>
      </w:r>
      <w:r w:rsidRPr="0030279E">
        <w:rPr>
          <w:rFonts w:ascii="Arial" w:hAnsi="Arial" w:cs="Arial"/>
          <w:sz w:val="20"/>
          <w:szCs w:val="20"/>
        </w:rPr>
        <w:t>magistrske naloge</w:t>
      </w:r>
      <w:r w:rsidR="009B2F7D" w:rsidRPr="0030279E">
        <w:rPr>
          <w:rFonts w:ascii="Arial" w:hAnsi="Arial" w:cs="Arial"/>
          <w:sz w:val="20"/>
          <w:szCs w:val="20"/>
        </w:rPr>
        <w:t>;</w:t>
      </w:r>
    </w:p>
    <w:p w14:paraId="6E10336F" w14:textId="3BAF0632" w:rsidR="003C22D5" w:rsidRPr="00E43F28" w:rsidRDefault="003C22D5" w:rsidP="00BC6399">
      <w:pPr>
        <w:pStyle w:val="Odstavekseznama"/>
        <w:numPr>
          <w:ilvl w:val="0"/>
          <w:numId w:val="21"/>
        </w:numPr>
        <w:ind w:left="720"/>
        <w:jc w:val="both"/>
        <w:rPr>
          <w:rFonts w:ascii="Arial" w:hAnsi="Arial" w:cs="Arial"/>
          <w:sz w:val="20"/>
          <w:szCs w:val="20"/>
        </w:rPr>
      </w:pPr>
      <w:r w:rsidRPr="00E43F28">
        <w:rPr>
          <w:rFonts w:ascii="Arial" w:hAnsi="Arial" w:cs="Arial"/>
          <w:sz w:val="20"/>
          <w:szCs w:val="20"/>
        </w:rPr>
        <w:t xml:space="preserve">v primeru vpisa v </w:t>
      </w:r>
      <w:r w:rsidRPr="00E43F28">
        <w:rPr>
          <w:rFonts w:ascii="Arial" w:hAnsi="Arial" w:cs="Arial"/>
          <w:i/>
          <w:iCs/>
          <w:sz w:val="20"/>
          <w:szCs w:val="20"/>
        </w:rPr>
        <w:t>višji letnik podiplomskega študija</w:t>
      </w:r>
      <w:r w:rsidR="0025582D" w:rsidRPr="00E43F28">
        <w:rPr>
          <w:rFonts w:ascii="Arial" w:hAnsi="Arial" w:cs="Arial"/>
          <w:sz w:val="20"/>
          <w:szCs w:val="20"/>
        </w:rPr>
        <w:t>,</w:t>
      </w:r>
      <w:r w:rsidRPr="00E43F28">
        <w:rPr>
          <w:rFonts w:ascii="Arial" w:hAnsi="Arial" w:cs="Arial"/>
          <w:sz w:val="20"/>
          <w:szCs w:val="20"/>
        </w:rPr>
        <w:t xml:space="preserve"> za katerega se prijavlja </w:t>
      </w:r>
      <w:r w:rsidR="0025582D" w:rsidRPr="00E43F28">
        <w:rPr>
          <w:rFonts w:ascii="Arial" w:hAnsi="Arial" w:cs="Arial"/>
          <w:sz w:val="20"/>
          <w:szCs w:val="20"/>
        </w:rPr>
        <w:t>–</w:t>
      </w:r>
      <w:r w:rsidRPr="00E43F28">
        <w:rPr>
          <w:rFonts w:ascii="Arial" w:hAnsi="Arial" w:cs="Arial"/>
          <w:sz w:val="20"/>
          <w:szCs w:val="20"/>
        </w:rPr>
        <w:t xml:space="preserve"> potrdilo izobraževalne ustanove o opravljenih izpitih z razvidnimi ocenami in izračunom povprečne ocene zadnjega v celoti zaključenega letnika; </w:t>
      </w:r>
    </w:p>
    <w:p w14:paraId="7E920901" w14:textId="31A3275F" w:rsidR="003C22D5" w:rsidRPr="0030279E" w:rsidRDefault="003C22D5" w:rsidP="00BC6399">
      <w:pPr>
        <w:pStyle w:val="Odstavekseznama"/>
        <w:numPr>
          <w:ilvl w:val="0"/>
          <w:numId w:val="21"/>
        </w:numPr>
        <w:ind w:left="720"/>
        <w:jc w:val="both"/>
        <w:rPr>
          <w:rFonts w:ascii="Arial" w:hAnsi="Arial" w:cs="Arial"/>
          <w:sz w:val="20"/>
          <w:szCs w:val="20"/>
        </w:rPr>
      </w:pPr>
      <w:r w:rsidRPr="0030279E">
        <w:rPr>
          <w:rFonts w:ascii="Arial" w:hAnsi="Arial" w:cs="Arial"/>
          <w:sz w:val="20"/>
          <w:szCs w:val="20"/>
        </w:rPr>
        <w:t xml:space="preserve">v primeru vpisa </w:t>
      </w:r>
      <w:r w:rsidRPr="0030279E">
        <w:rPr>
          <w:rFonts w:ascii="Arial" w:hAnsi="Arial" w:cs="Arial"/>
          <w:iCs/>
          <w:sz w:val="20"/>
          <w:szCs w:val="20"/>
        </w:rPr>
        <w:t>v</w:t>
      </w:r>
      <w:r w:rsidRPr="0030279E">
        <w:rPr>
          <w:rFonts w:ascii="Arial" w:hAnsi="Arial" w:cs="Arial"/>
          <w:i/>
          <w:sz w:val="20"/>
          <w:szCs w:val="20"/>
        </w:rPr>
        <w:t xml:space="preserve"> višji letnik podiplomskega študija</w:t>
      </w:r>
      <w:r w:rsidR="0025582D" w:rsidRPr="0030279E">
        <w:rPr>
          <w:rFonts w:ascii="Arial" w:hAnsi="Arial" w:cs="Arial"/>
          <w:i/>
          <w:sz w:val="20"/>
          <w:szCs w:val="20"/>
        </w:rPr>
        <w:t>,</w:t>
      </w:r>
      <w:r w:rsidRPr="0030279E">
        <w:rPr>
          <w:rFonts w:ascii="Arial" w:hAnsi="Arial" w:cs="Arial"/>
          <w:sz w:val="20"/>
          <w:szCs w:val="20"/>
        </w:rPr>
        <w:t xml:space="preserve"> za katerega se prijavlja, ki </w:t>
      </w:r>
      <w:r w:rsidRPr="0030279E">
        <w:rPr>
          <w:rFonts w:ascii="Arial" w:hAnsi="Arial" w:cs="Arial"/>
          <w:i/>
          <w:sz w:val="20"/>
          <w:szCs w:val="20"/>
        </w:rPr>
        <w:t>ni ocenjen z ocenami</w:t>
      </w:r>
      <w:r w:rsidRPr="0030279E">
        <w:rPr>
          <w:rFonts w:ascii="Arial" w:hAnsi="Arial" w:cs="Arial"/>
          <w:sz w:val="20"/>
          <w:szCs w:val="20"/>
        </w:rPr>
        <w:t xml:space="preserve"> </w:t>
      </w:r>
      <w:r w:rsidR="0025582D" w:rsidRPr="0030279E">
        <w:rPr>
          <w:rFonts w:ascii="Arial" w:hAnsi="Arial" w:cs="Arial"/>
          <w:sz w:val="20"/>
          <w:szCs w:val="20"/>
        </w:rPr>
        <w:t>–</w:t>
      </w:r>
      <w:r w:rsidRPr="0030279E">
        <w:rPr>
          <w:rFonts w:ascii="Arial" w:hAnsi="Arial" w:cs="Arial"/>
          <w:sz w:val="20"/>
          <w:szCs w:val="20"/>
        </w:rPr>
        <w:t xml:space="preserve"> potrdilo izobraževalne ustanove o opravljenih izpitih z razvidnimi ocenami in izračunom povprečne ocene zadnjega v celoti zaključenega študija, ki je bil ocenjen z ocenami, brez ocene diplomske ali magistrske naloge;</w:t>
      </w:r>
    </w:p>
    <w:p w14:paraId="437069EB" w14:textId="2D712A99" w:rsidR="003C22D5" w:rsidRPr="0030279E" w:rsidRDefault="003C22D5" w:rsidP="00BC6399">
      <w:pPr>
        <w:pStyle w:val="Odstavekseznama"/>
        <w:numPr>
          <w:ilvl w:val="0"/>
          <w:numId w:val="21"/>
        </w:numPr>
        <w:ind w:left="720"/>
        <w:jc w:val="both"/>
        <w:rPr>
          <w:rFonts w:ascii="Arial" w:hAnsi="Arial" w:cs="Arial"/>
          <w:sz w:val="20"/>
          <w:szCs w:val="20"/>
        </w:rPr>
      </w:pPr>
      <w:r w:rsidRPr="0030279E">
        <w:rPr>
          <w:rFonts w:ascii="Arial" w:hAnsi="Arial" w:cs="Arial"/>
          <w:sz w:val="20"/>
          <w:szCs w:val="20"/>
        </w:rPr>
        <w:t xml:space="preserve">v primeru vpisa </w:t>
      </w:r>
      <w:r w:rsidRPr="0030279E">
        <w:rPr>
          <w:rFonts w:ascii="Arial" w:hAnsi="Arial" w:cs="Arial"/>
          <w:iCs/>
          <w:sz w:val="20"/>
          <w:szCs w:val="20"/>
        </w:rPr>
        <w:t>v</w:t>
      </w:r>
      <w:r w:rsidRPr="0030279E">
        <w:rPr>
          <w:rFonts w:ascii="Arial" w:hAnsi="Arial" w:cs="Arial"/>
          <w:i/>
          <w:sz w:val="20"/>
          <w:szCs w:val="20"/>
        </w:rPr>
        <w:t xml:space="preserve"> višji letnik enovitega magistrskega študija</w:t>
      </w:r>
      <w:r w:rsidR="0025582D" w:rsidRPr="0030279E">
        <w:rPr>
          <w:rFonts w:ascii="Arial" w:hAnsi="Arial" w:cs="Arial"/>
          <w:i/>
          <w:sz w:val="20"/>
          <w:szCs w:val="20"/>
        </w:rPr>
        <w:t>,</w:t>
      </w:r>
      <w:r w:rsidRPr="0030279E">
        <w:rPr>
          <w:rFonts w:ascii="Arial" w:hAnsi="Arial" w:cs="Arial"/>
          <w:sz w:val="20"/>
          <w:szCs w:val="20"/>
        </w:rPr>
        <w:t xml:space="preserve"> za katerega se prijavlja </w:t>
      </w:r>
      <w:r w:rsidR="0025582D" w:rsidRPr="0030279E">
        <w:rPr>
          <w:rFonts w:ascii="Arial" w:hAnsi="Arial" w:cs="Arial"/>
          <w:sz w:val="20"/>
          <w:szCs w:val="20"/>
        </w:rPr>
        <w:t>–</w:t>
      </w:r>
      <w:r w:rsidRPr="0030279E">
        <w:rPr>
          <w:rFonts w:ascii="Arial" w:hAnsi="Arial" w:cs="Arial"/>
          <w:sz w:val="20"/>
          <w:szCs w:val="20"/>
        </w:rPr>
        <w:t xml:space="preserve"> potrdilo izobraževalne ustanove o opravljenih izpitih z razvidnimi ocenami in izračunom povprečne ocene zadnjega v celoti zaključenega letnika; </w:t>
      </w:r>
    </w:p>
    <w:p w14:paraId="042C6862" w14:textId="77777777" w:rsidR="004912FF" w:rsidRDefault="003C22D5" w:rsidP="00BC6399">
      <w:pPr>
        <w:pStyle w:val="Odstavekseznama"/>
        <w:numPr>
          <w:ilvl w:val="0"/>
          <w:numId w:val="21"/>
        </w:numPr>
        <w:ind w:left="720"/>
        <w:jc w:val="both"/>
        <w:rPr>
          <w:rFonts w:ascii="Arial" w:hAnsi="Arial" w:cs="Arial"/>
          <w:sz w:val="20"/>
          <w:szCs w:val="20"/>
        </w:rPr>
      </w:pPr>
      <w:r w:rsidRPr="0030279E">
        <w:rPr>
          <w:rFonts w:ascii="Arial" w:hAnsi="Arial" w:cs="Arial"/>
          <w:sz w:val="20"/>
          <w:szCs w:val="20"/>
        </w:rPr>
        <w:t xml:space="preserve">v primeru vpisa </w:t>
      </w:r>
      <w:r w:rsidRPr="0030279E">
        <w:rPr>
          <w:rFonts w:ascii="Arial" w:hAnsi="Arial" w:cs="Arial"/>
          <w:iCs/>
          <w:sz w:val="20"/>
          <w:szCs w:val="20"/>
        </w:rPr>
        <w:t>v</w:t>
      </w:r>
      <w:r w:rsidRPr="0030279E">
        <w:rPr>
          <w:rFonts w:ascii="Arial" w:hAnsi="Arial" w:cs="Arial"/>
          <w:i/>
          <w:sz w:val="20"/>
          <w:szCs w:val="20"/>
        </w:rPr>
        <w:t xml:space="preserve"> višji letnik enovitega magistrskega</w:t>
      </w:r>
      <w:r w:rsidRPr="0030279E">
        <w:rPr>
          <w:rFonts w:ascii="Arial" w:hAnsi="Arial" w:cs="Arial"/>
          <w:sz w:val="20"/>
          <w:szCs w:val="20"/>
        </w:rPr>
        <w:t xml:space="preserve"> </w:t>
      </w:r>
      <w:r w:rsidRPr="0030279E">
        <w:rPr>
          <w:rFonts w:ascii="Arial" w:hAnsi="Arial" w:cs="Arial"/>
          <w:i/>
          <w:sz w:val="20"/>
          <w:szCs w:val="20"/>
        </w:rPr>
        <w:t>študija</w:t>
      </w:r>
      <w:r w:rsidR="0025582D" w:rsidRPr="0030279E">
        <w:rPr>
          <w:rFonts w:ascii="Arial" w:hAnsi="Arial" w:cs="Arial"/>
          <w:i/>
          <w:sz w:val="20"/>
          <w:szCs w:val="20"/>
        </w:rPr>
        <w:t>,</w:t>
      </w:r>
      <w:r w:rsidRPr="0030279E">
        <w:rPr>
          <w:rFonts w:ascii="Arial" w:hAnsi="Arial" w:cs="Arial"/>
          <w:i/>
          <w:sz w:val="20"/>
          <w:szCs w:val="20"/>
        </w:rPr>
        <w:t xml:space="preserve"> </w:t>
      </w:r>
      <w:r w:rsidRPr="0030279E">
        <w:rPr>
          <w:rFonts w:ascii="Arial" w:hAnsi="Arial" w:cs="Arial"/>
          <w:sz w:val="20"/>
          <w:szCs w:val="20"/>
        </w:rPr>
        <w:t>za katerega se prijavlja, ki</w:t>
      </w:r>
      <w:r w:rsidRPr="0030279E">
        <w:rPr>
          <w:rFonts w:ascii="Arial" w:hAnsi="Arial" w:cs="Arial"/>
          <w:i/>
          <w:sz w:val="20"/>
          <w:szCs w:val="20"/>
        </w:rPr>
        <w:t xml:space="preserve"> ni ocenjen z ocenami</w:t>
      </w:r>
      <w:r w:rsidRPr="0030279E">
        <w:rPr>
          <w:rFonts w:ascii="Arial" w:hAnsi="Arial" w:cs="Arial"/>
          <w:sz w:val="20"/>
          <w:szCs w:val="20"/>
        </w:rPr>
        <w:t xml:space="preserve"> </w:t>
      </w:r>
      <w:r w:rsidR="0025582D" w:rsidRPr="0030279E">
        <w:rPr>
          <w:rFonts w:ascii="Arial" w:hAnsi="Arial" w:cs="Arial"/>
          <w:sz w:val="20"/>
          <w:szCs w:val="20"/>
        </w:rPr>
        <w:t>–</w:t>
      </w:r>
      <w:r w:rsidRPr="0030279E">
        <w:rPr>
          <w:rFonts w:ascii="Arial" w:hAnsi="Arial" w:cs="Arial"/>
          <w:sz w:val="20"/>
          <w:szCs w:val="20"/>
        </w:rPr>
        <w:t xml:space="preserve"> potrdilo izobraževalne ustanove o povprečni oceni na maturi ali potrdilo izobraževalne ustanove o opravljenih izpitih z razvidnimi ocenami in izračunom povprečne ocene zadnjega</w:t>
      </w:r>
      <w:r w:rsidR="0025582D" w:rsidRPr="0030279E">
        <w:rPr>
          <w:rFonts w:ascii="Arial" w:hAnsi="Arial" w:cs="Arial"/>
          <w:sz w:val="20"/>
          <w:szCs w:val="20"/>
        </w:rPr>
        <w:t>,</w:t>
      </w:r>
      <w:r w:rsidRPr="0030279E">
        <w:rPr>
          <w:rFonts w:ascii="Arial" w:hAnsi="Arial" w:cs="Arial"/>
          <w:sz w:val="20"/>
          <w:szCs w:val="20"/>
        </w:rPr>
        <w:t xml:space="preserve"> v celoti zaključenega študija, ki je bil ocenjen z ocenami, brez ocene diplome;</w:t>
      </w:r>
    </w:p>
    <w:p w14:paraId="2427C2F7" w14:textId="3EF7796E" w:rsidR="0008528A" w:rsidRPr="004912FF" w:rsidRDefault="00BE460C" w:rsidP="00BC6399">
      <w:pPr>
        <w:pStyle w:val="Odstavekseznama"/>
        <w:numPr>
          <w:ilvl w:val="0"/>
          <w:numId w:val="21"/>
        </w:numPr>
        <w:ind w:left="720"/>
        <w:jc w:val="both"/>
        <w:rPr>
          <w:rFonts w:ascii="Arial" w:hAnsi="Arial" w:cs="Arial"/>
          <w:sz w:val="20"/>
          <w:szCs w:val="20"/>
        </w:rPr>
      </w:pPr>
      <w:r w:rsidRPr="004912FF">
        <w:rPr>
          <w:rFonts w:ascii="Arial" w:hAnsi="Arial" w:cs="Arial"/>
          <w:sz w:val="20"/>
          <w:szCs w:val="20"/>
        </w:rPr>
        <w:t>*</w:t>
      </w:r>
      <w:r w:rsidR="004912FF">
        <w:rPr>
          <w:rFonts w:ascii="Arial" w:hAnsi="Arial" w:cs="Arial"/>
          <w:sz w:val="20"/>
          <w:szCs w:val="20"/>
        </w:rPr>
        <w:t>o</w:t>
      </w:r>
      <w:r w:rsidRPr="004912FF">
        <w:rPr>
          <w:rFonts w:ascii="Arial" w:hAnsi="Arial" w:cs="Arial"/>
          <w:sz w:val="20"/>
          <w:szCs w:val="20"/>
        </w:rPr>
        <w:t xml:space="preserve">cene na programih, pri katerih je ocenjevalni sistem drugačen od uradnega načina ocenjevanja v Sloveniji, mora prijavitelj pretvoriti v enotni sistem ocenjevanja v Republiki Sloveniji (ministrstvo lahko prijavitelja kadar koli pozove k predložitvi uradne ocenjevalne lestvice z legendo in razponom ocen). </w:t>
      </w:r>
      <w:r w:rsidR="003B0D96" w:rsidRPr="004912FF">
        <w:rPr>
          <w:rFonts w:ascii="Arial" w:hAnsi="Arial" w:cs="Arial"/>
          <w:sz w:val="20"/>
          <w:szCs w:val="20"/>
        </w:rPr>
        <w:t xml:space="preserve">Navedene ocene, ki jih bo prijavitelj priložil vlogi do zaključka razpisnega roka, bodo v postopku ocenjevanja vlog upoštevane pri ocenjevanju vloge. </w:t>
      </w:r>
      <w:r w:rsidR="00C66FA4" w:rsidRPr="004912FF">
        <w:rPr>
          <w:rFonts w:ascii="Arial" w:hAnsi="Arial" w:cs="Arial"/>
          <w:sz w:val="20"/>
          <w:szCs w:val="20"/>
        </w:rPr>
        <w:t>Če povprečna ocena ni jasno razvidna</w:t>
      </w:r>
      <w:r w:rsidR="00514961" w:rsidRPr="004912FF">
        <w:rPr>
          <w:rFonts w:ascii="Arial" w:hAnsi="Arial" w:cs="Arial"/>
          <w:sz w:val="20"/>
          <w:szCs w:val="20"/>
        </w:rPr>
        <w:t>,</w:t>
      </w:r>
      <w:r w:rsidR="00C66FA4" w:rsidRPr="004912FF">
        <w:rPr>
          <w:rFonts w:ascii="Arial" w:hAnsi="Arial" w:cs="Arial"/>
          <w:sz w:val="20"/>
          <w:szCs w:val="20"/>
        </w:rPr>
        <w:t xml:space="preserve"> če določene ocene ni na potrdilu ali ni ustrezno prevedena oz</w:t>
      </w:r>
      <w:r w:rsidR="00235D30" w:rsidRPr="004912FF">
        <w:rPr>
          <w:rFonts w:ascii="Arial" w:hAnsi="Arial" w:cs="Arial"/>
          <w:sz w:val="20"/>
          <w:szCs w:val="20"/>
        </w:rPr>
        <w:t>iroma</w:t>
      </w:r>
      <w:r w:rsidR="00C66FA4" w:rsidRPr="004912FF">
        <w:rPr>
          <w:rFonts w:ascii="Arial" w:hAnsi="Arial" w:cs="Arial"/>
          <w:sz w:val="20"/>
          <w:szCs w:val="20"/>
        </w:rPr>
        <w:t xml:space="preserve"> pretvorjena, ta ne bo upoštevana</w:t>
      </w:r>
      <w:r w:rsidR="00945909" w:rsidRPr="004912FF">
        <w:rPr>
          <w:rFonts w:ascii="Arial" w:hAnsi="Arial" w:cs="Arial"/>
          <w:sz w:val="20"/>
          <w:szCs w:val="20"/>
        </w:rPr>
        <w:t>;</w:t>
      </w:r>
    </w:p>
    <w:p w14:paraId="2E7D452A" w14:textId="3A8E732B" w:rsidR="003C22D5" w:rsidRPr="0095312A" w:rsidRDefault="003C22D5" w:rsidP="00BC6399">
      <w:pPr>
        <w:spacing w:line="276" w:lineRule="auto"/>
        <w:rPr>
          <w:rFonts w:ascii="Arial" w:hAnsi="Arial" w:cs="Arial"/>
          <w:sz w:val="20"/>
          <w:szCs w:val="20"/>
        </w:rPr>
      </w:pPr>
      <w:r w:rsidRPr="0095312A">
        <w:rPr>
          <w:rFonts w:ascii="Arial" w:hAnsi="Arial" w:cs="Arial"/>
          <w:sz w:val="20"/>
          <w:szCs w:val="20"/>
        </w:rPr>
        <w:t>C) potrdilo o vpisu v študijski program v študijskem letu</w:t>
      </w:r>
      <w:r w:rsidR="003C71F4" w:rsidRPr="0095312A">
        <w:rPr>
          <w:rFonts w:ascii="Arial" w:hAnsi="Arial" w:cs="Arial"/>
          <w:sz w:val="20"/>
          <w:szCs w:val="20"/>
        </w:rPr>
        <w:t>,</w:t>
      </w:r>
      <w:r w:rsidRPr="0095312A">
        <w:rPr>
          <w:rFonts w:ascii="Arial" w:hAnsi="Arial" w:cs="Arial"/>
          <w:sz w:val="20"/>
          <w:szCs w:val="20"/>
        </w:rPr>
        <w:t xml:space="preserve"> za katerega zaproša za štipendijo</w:t>
      </w:r>
      <w:r w:rsidR="00E470CD" w:rsidRPr="0095312A">
        <w:rPr>
          <w:rFonts w:ascii="Arial" w:hAnsi="Arial" w:cs="Arial"/>
          <w:sz w:val="20"/>
          <w:szCs w:val="20"/>
        </w:rPr>
        <w:t xml:space="preserve"> </w:t>
      </w:r>
      <w:bookmarkStart w:id="20" w:name="_Hlk134094230"/>
      <w:r w:rsidR="007C41AC" w:rsidRPr="0095312A">
        <w:rPr>
          <w:rFonts w:ascii="Arial" w:hAnsi="Arial" w:cs="Arial"/>
          <w:sz w:val="20"/>
          <w:szCs w:val="20"/>
        </w:rPr>
        <w:t>s prevodom</w:t>
      </w:r>
      <w:r w:rsidR="00171571" w:rsidRPr="0095312A">
        <w:rPr>
          <w:rFonts w:ascii="Arial" w:hAnsi="Arial" w:cs="Arial"/>
          <w:sz w:val="20"/>
          <w:szCs w:val="20"/>
        </w:rPr>
        <w:t xml:space="preserve"> </w:t>
      </w:r>
      <w:r w:rsidR="001F46A3" w:rsidRPr="0095312A">
        <w:rPr>
          <w:rFonts w:ascii="Arial" w:hAnsi="Arial" w:cs="Arial"/>
          <w:sz w:val="20"/>
          <w:szCs w:val="20"/>
        </w:rPr>
        <w:t>(oziroma izjavo</w:t>
      </w:r>
      <w:r w:rsidR="003B0D96" w:rsidRPr="0095312A">
        <w:rPr>
          <w:rFonts w:ascii="Arial" w:hAnsi="Arial" w:cs="Arial"/>
          <w:sz w:val="20"/>
          <w:szCs w:val="20"/>
        </w:rPr>
        <w:t xml:space="preserve"> o nameravanem vpisu</w:t>
      </w:r>
      <w:r w:rsidR="00C25114" w:rsidRPr="0095312A">
        <w:rPr>
          <w:rFonts w:ascii="Arial" w:hAnsi="Arial" w:cs="Arial"/>
          <w:sz w:val="20"/>
          <w:szCs w:val="20"/>
        </w:rPr>
        <w:t>,</w:t>
      </w:r>
      <w:r w:rsidR="003B0D96" w:rsidRPr="0095312A">
        <w:rPr>
          <w:rFonts w:ascii="Arial" w:hAnsi="Arial" w:cs="Arial"/>
          <w:sz w:val="20"/>
          <w:szCs w:val="20"/>
        </w:rPr>
        <w:t xml:space="preserve"> v kolikor potrdilo </w:t>
      </w:r>
      <w:r w:rsidR="003E6E97" w:rsidRPr="0095312A">
        <w:rPr>
          <w:rFonts w:ascii="Arial" w:hAnsi="Arial" w:cs="Arial"/>
          <w:sz w:val="20"/>
          <w:szCs w:val="20"/>
        </w:rPr>
        <w:t xml:space="preserve">izjemoma </w:t>
      </w:r>
      <w:r w:rsidR="003B0D96" w:rsidRPr="0095312A">
        <w:rPr>
          <w:rFonts w:ascii="Arial" w:hAnsi="Arial" w:cs="Arial"/>
          <w:sz w:val="20"/>
          <w:szCs w:val="20"/>
        </w:rPr>
        <w:t xml:space="preserve">še ni izdano in predložitev potrdila pred izplačilom). </w:t>
      </w:r>
      <w:r w:rsidR="00E470CD" w:rsidRPr="0095312A">
        <w:rPr>
          <w:rFonts w:ascii="Arial" w:hAnsi="Arial" w:cs="Arial"/>
          <w:sz w:val="20"/>
          <w:szCs w:val="20"/>
        </w:rPr>
        <w:t>Predložitev potrdila o vpisu za vsako študijsko obdobje je pogoj za izvedbo sofinanciranja</w:t>
      </w:r>
      <w:bookmarkEnd w:id="20"/>
      <w:r w:rsidR="00945909" w:rsidRPr="0095312A">
        <w:rPr>
          <w:rFonts w:ascii="Arial" w:hAnsi="Arial" w:cs="Arial"/>
          <w:sz w:val="20"/>
          <w:szCs w:val="20"/>
        </w:rPr>
        <w:t>;</w:t>
      </w:r>
    </w:p>
    <w:p w14:paraId="16D31DAC" w14:textId="2B3CB0AF" w:rsidR="003C22D5" w:rsidRPr="0095312A" w:rsidRDefault="003C22D5" w:rsidP="00BC6399">
      <w:pPr>
        <w:spacing w:line="276" w:lineRule="auto"/>
        <w:rPr>
          <w:rFonts w:ascii="Arial" w:hAnsi="Arial" w:cs="Arial"/>
          <w:sz w:val="20"/>
          <w:szCs w:val="20"/>
        </w:rPr>
      </w:pPr>
      <w:r w:rsidRPr="0095312A">
        <w:rPr>
          <w:rFonts w:ascii="Arial" w:hAnsi="Arial" w:cs="Arial"/>
          <w:sz w:val="20"/>
          <w:szCs w:val="20"/>
        </w:rPr>
        <w:t>Č) študijski program z informacijo o trajanju študija, temeljnih predmetih in predavateljih</w:t>
      </w:r>
      <w:r w:rsidR="007C41AC" w:rsidRPr="0095312A">
        <w:rPr>
          <w:rFonts w:ascii="Arial" w:hAnsi="Arial" w:cs="Arial"/>
          <w:sz w:val="20"/>
          <w:szCs w:val="20"/>
        </w:rPr>
        <w:t xml:space="preserve"> s prevodom</w:t>
      </w:r>
      <w:r w:rsidRPr="0095312A">
        <w:rPr>
          <w:rFonts w:ascii="Arial" w:hAnsi="Arial" w:cs="Arial"/>
          <w:sz w:val="20"/>
          <w:szCs w:val="20"/>
        </w:rPr>
        <w:t>;</w:t>
      </w:r>
    </w:p>
    <w:p w14:paraId="3C2618EA" w14:textId="1DDBD67F" w:rsidR="003C22D5" w:rsidRPr="0095312A" w:rsidRDefault="003C22D5" w:rsidP="00BC6399">
      <w:pPr>
        <w:spacing w:line="276" w:lineRule="auto"/>
        <w:rPr>
          <w:rFonts w:ascii="Arial" w:hAnsi="Arial" w:cs="Arial"/>
          <w:sz w:val="20"/>
          <w:szCs w:val="20"/>
        </w:rPr>
      </w:pPr>
      <w:r w:rsidRPr="0095312A">
        <w:rPr>
          <w:rFonts w:ascii="Arial" w:hAnsi="Arial" w:cs="Arial"/>
          <w:sz w:val="20"/>
          <w:szCs w:val="20"/>
        </w:rPr>
        <w:t>D) dokazilo o javni veljavnosti študija</w:t>
      </w:r>
      <w:r w:rsidR="0025582D" w:rsidRPr="0095312A">
        <w:rPr>
          <w:rFonts w:ascii="Arial" w:hAnsi="Arial" w:cs="Arial"/>
          <w:sz w:val="20"/>
          <w:szCs w:val="20"/>
        </w:rPr>
        <w:t>,</w:t>
      </w:r>
      <w:r w:rsidRPr="0095312A">
        <w:rPr>
          <w:rFonts w:ascii="Arial" w:hAnsi="Arial" w:cs="Arial"/>
          <w:sz w:val="20"/>
          <w:szCs w:val="20"/>
        </w:rPr>
        <w:t xml:space="preserve"> za katerega se prijavlja za štipendijo</w:t>
      </w:r>
      <w:r w:rsidR="0025582D" w:rsidRPr="0095312A">
        <w:rPr>
          <w:rFonts w:ascii="Arial" w:hAnsi="Arial" w:cs="Arial"/>
          <w:sz w:val="20"/>
          <w:szCs w:val="20"/>
        </w:rPr>
        <w:t>,</w:t>
      </w:r>
      <w:r w:rsidRPr="0095312A">
        <w:rPr>
          <w:rFonts w:ascii="Arial" w:hAnsi="Arial" w:cs="Arial"/>
          <w:sz w:val="20"/>
          <w:szCs w:val="20"/>
        </w:rPr>
        <w:t xml:space="preserve"> tj. akreditacija študija v državi, kjer se izvaja</w:t>
      </w:r>
      <w:r w:rsidR="007C41AC" w:rsidRPr="0095312A">
        <w:rPr>
          <w:rFonts w:ascii="Arial" w:hAnsi="Arial" w:cs="Arial"/>
          <w:sz w:val="20"/>
          <w:szCs w:val="20"/>
        </w:rPr>
        <w:t xml:space="preserve"> s prevodom</w:t>
      </w:r>
      <w:r w:rsidRPr="0095312A">
        <w:rPr>
          <w:rFonts w:ascii="Arial" w:hAnsi="Arial" w:cs="Arial"/>
          <w:sz w:val="20"/>
          <w:szCs w:val="20"/>
        </w:rPr>
        <w:t xml:space="preserve"> (dokazilo, da gre za študij, ki je priznan s strani države, kjer se izvaja);</w:t>
      </w:r>
    </w:p>
    <w:p w14:paraId="5C4CCB8C" w14:textId="77777777" w:rsidR="00C67882" w:rsidRPr="0095312A" w:rsidRDefault="005C1697" w:rsidP="00BC6399">
      <w:pPr>
        <w:spacing w:line="276" w:lineRule="auto"/>
        <w:rPr>
          <w:rFonts w:ascii="Arial" w:hAnsi="Arial" w:cs="Arial"/>
          <w:bCs/>
          <w:sz w:val="20"/>
          <w:szCs w:val="20"/>
        </w:rPr>
      </w:pPr>
      <w:r w:rsidRPr="0095312A">
        <w:rPr>
          <w:rFonts w:ascii="Arial" w:hAnsi="Arial" w:cs="Arial"/>
          <w:bCs/>
          <w:sz w:val="20"/>
          <w:szCs w:val="20"/>
        </w:rPr>
        <w:t>E</w:t>
      </w:r>
      <w:r w:rsidR="003C22D5" w:rsidRPr="0095312A">
        <w:rPr>
          <w:rFonts w:ascii="Arial" w:hAnsi="Arial" w:cs="Arial"/>
          <w:bCs/>
          <w:sz w:val="20"/>
          <w:szCs w:val="20"/>
        </w:rPr>
        <w:t>) potrdilo o stalnem prebivališču v Republiki Sloveniji (lahko tudi kopija osebnega dokumenta)</w:t>
      </w:r>
      <w:r w:rsidR="00C67882" w:rsidRPr="0095312A">
        <w:rPr>
          <w:rFonts w:ascii="Arial" w:hAnsi="Arial" w:cs="Arial"/>
          <w:bCs/>
          <w:sz w:val="20"/>
          <w:szCs w:val="20"/>
        </w:rPr>
        <w:t>;</w:t>
      </w:r>
    </w:p>
    <w:p w14:paraId="1F8015BD" w14:textId="0692A609" w:rsidR="009843A9" w:rsidRPr="0095312A" w:rsidRDefault="00C67882" w:rsidP="00BC6399">
      <w:pPr>
        <w:spacing w:line="276" w:lineRule="auto"/>
        <w:rPr>
          <w:rFonts w:ascii="Arial" w:hAnsi="Arial" w:cs="Arial"/>
          <w:bCs/>
          <w:sz w:val="20"/>
          <w:szCs w:val="20"/>
        </w:rPr>
      </w:pPr>
      <w:r w:rsidRPr="0095312A">
        <w:rPr>
          <w:rFonts w:ascii="Arial" w:hAnsi="Arial" w:cs="Arial"/>
          <w:bCs/>
          <w:sz w:val="20"/>
          <w:szCs w:val="20"/>
        </w:rPr>
        <w:t>F) izjava o tem, da prijavitelj ni v delovnem razmerju ali opravlja samostojno</w:t>
      </w:r>
      <w:r w:rsidR="00945909" w:rsidRPr="0095312A">
        <w:rPr>
          <w:rFonts w:ascii="Arial" w:hAnsi="Arial" w:cs="Arial"/>
          <w:bCs/>
          <w:sz w:val="20"/>
          <w:szCs w:val="20"/>
        </w:rPr>
        <w:t xml:space="preserve"> poklicno</w:t>
      </w:r>
      <w:r w:rsidRPr="0095312A">
        <w:rPr>
          <w:rFonts w:ascii="Arial" w:hAnsi="Arial" w:cs="Arial"/>
          <w:bCs/>
          <w:sz w:val="20"/>
          <w:szCs w:val="20"/>
        </w:rPr>
        <w:t xml:space="preserve"> dejavnost</w:t>
      </w:r>
      <w:r w:rsidR="003C22D5" w:rsidRPr="0095312A">
        <w:rPr>
          <w:rFonts w:ascii="Arial" w:hAnsi="Arial" w:cs="Arial"/>
          <w:bCs/>
          <w:sz w:val="20"/>
          <w:szCs w:val="20"/>
        </w:rPr>
        <w:t>.</w:t>
      </w:r>
    </w:p>
    <w:p w14:paraId="0FCEC124" w14:textId="77777777" w:rsidR="009843A9" w:rsidRPr="0095312A" w:rsidRDefault="009843A9" w:rsidP="00BC6399">
      <w:pPr>
        <w:spacing w:line="276" w:lineRule="auto"/>
        <w:contextualSpacing/>
        <w:rPr>
          <w:rFonts w:ascii="Arial" w:hAnsi="Arial" w:cs="Arial"/>
          <w:bCs/>
          <w:sz w:val="20"/>
          <w:szCs w:val="20"/>
        </w:rPr>
      </w:pPr>
    </w:p>
    <w:p w14:paraId="4893B780" w14:textId="54D8336C" w:rsidR="00D14700" w:rsidRPr="0095312A" w:rsidRDefault="00D63D0C" w:rsidP="00BC6399">
      <w:pPr>
        <w:spacing w:line="276" w:lineRule="auto"/>
        <w:rPr>
          <w:rFonts w:ascii="Arial" w:hAnsi="Arial" w:cs="Arial"/>
          <w:sz w:val="20"/>
          <w:szCs w:val="20"/>
        </w:rPr>
      </w:pPr>
      <w:bookmarkStart w:id="21" w:name="_Hlk162525985"/>
      <w:r w:rsidRPr="00235D30">
        <w:rPr>
          <w:rFonts w:ascii="Arial" w:hAnsi="Arial" w:cs="Arial"/>
          <w:b/>
          <w:bCs/>
          <w:sz w:val="20"/>
          <w:szCs w:val="20"/>
        </w:rPr>
        <w:t>10</w:t>
      </w:r>
      <w:r w:rsidR="00D14700" w:rsidRPr="00235D30">
        <w:rPr>
          <w:rFonts w:ascii="Arial" w:hAnsi="Arial" w:cs="Arial"/>
          <w:b/>
          <w:bCs/>
          <w:sz w:val="20"/>
          <w:szCs w:val="20"/>
        </w:rPr>
        <w:t>. 2.</w:t>
      </w:r>
      <w:r w:rsidR="00D14700" w:rsidRPr="0095312A">
        <w:rPr>
          <w:rFonts w:ascii="Arial" w:hAnsi="Arial" w:cs="Arial"/>
          <w:sz w:val="20"/>
          <w:szCs w:val="20"/>
        </w:rPr>
        <w:t xml:space="preserve"> </w:t>
      </w:r>
      <w:r w:rsidR="00D14700" w:rsidRPr="0095312A">
        <w:rPr>
          <w:rFonts w:ascii="Arial" w:hAnsi="Arial" w:cs="Arial"/>
          <w:b/>
          <w:bCs/>
          <w:sz w:val="20"/>
          <w:szCs w:val="20"/>
        </w:rPr>
        <w:t>Neobvezne sestavine vloge</w:t>
      </w:r>
      <w:r w:rsidR="00D14700" w:rsidRPr="0095312A">
        <w:rPr>
          <w:rFonts w:ascii="Arial" w:hAnsi="Arial" w:cs="Arial"/>
          <w:sz w:val="20"/>
          <w:szCs w:val="20"/>
        </w:rPr>
        <w:t>:</w:t>
      </w:r>
    </w:p>
    <w:p w14:paraId="65F37A0C" w14:textId="5FA64DB0" w:rsidR="00D14700" w:rsidRPr="00235D30" w:rsidRDefault="00D14700" w:rsidP="00BC6399">
      <w:pPr>
        <w:pStyle w:val="Odstavekseznama"/>
        <w:numPr>
          <w:ilvl w:val="0"/>
          <w:numId w:val="23"/>
        </w:numPr>
        <w:rPr>
          <w:rFonts w:ascii="Arial" w:hAnsi="Arial" w:cs="Arial"/>
          <w:sz w:val="20"/>
          <w:szCs w:val="20"/>
        </w:rPr>
      </w:pPr>
      <w:r w:rsidRPr="00235D30">
        <w:rPr>
          <w:rFonts w:ascii="Arial" w:hAnsi="Arial" w:cs="Arial"/>
          <w:sz w:val="20"/>
          <w:szCs w:val="20"/>
        </w:rPr>
        <w:lastRenderedPageBreak/>
        <w:t>priporočilo referenčnega strokovnjaka s področja, ki ni starejše od šest mesecev od datuma zaključka razpisa, z datumom in podpisom strokovnjaka (upoštevana bodo samo ustrezna in podpisana priporočila, ki se nanašajo na delovanje na področju),</w:t>
      </w:r>
    </w:p>
    <w:p w14:paraId="489E0250" w14:textId="35F6CE9E" w:rsidR="00D14700" w:rsidRPr="00235D30" w:rsidRDefault="00D14700" w:rsidP="00BC6399">
      <w:pPr>
        <w:pStyle w:val="Odstavekseznama"/>
        <w:numPr>
          <w:ilvl w:val="0"/>
          <w:numId w:val="23"/>
        </w:numPr>
        <w:rPr>
          <w:rFonts w:ascii="Arial" w:hAnsi="Arial" w:cs="Arial"/>
          <w:sz w:val="20"/>
          <w:szCs w:val="20"/>
        </w:rPr>
      </w:pPr>
      <w:r w:rsidRPr="00235D30">
        <w:rPr>
          <w:rFonts w:ascii="Arial" w:hAnsi="Arial" w:cs="Arial"/>
          <w:sz w:val="20"/>
          <w:szCs w:val="20"/>
        </w:rPr>
        <w:t>dokazila o morebitnih nagradah v obliki listine z navedbo dobitnika nagrade, ki ne smejo biti starejša od leta 2020,</w:t>
      </w:r>
    </w:p>
    <w:p w14:paraId="70CB9CBD" w14:textId="3F8F921E" w:rsidR="00D14700" w:rsidRPr="00235D30" w:rsidRDefault="00D14700" w:rsidP="00BC6399">
      <w:pPr>
        <w:pStyle w:val="Odstavekseznama"/>
        <w:numPr>
          <w:ilvl w:val="0"/>
          <w:numId w:val="23"/>
        </w:numPr>
        <w:rPr>
          <w:rFonts w:ascii="Arial" w:hAnsi="Arial" w:cs="Arial"/>
          <w:sz w:val="20"/>
          <w:szCs w:val="20"/>
        </w:rPr>
      </w:pPr>
      <w:r w:rsidRPr="00235D30">
        <w:rPr>
          <w:rFonts w:ascii="Arial" w:hAnsi="Arial" w:cs="Arial"/>
          <w:sz w:val="20"/>
          <w:szCs w:val="20"/>
        </w:rPr>
        <w:t>dokazila o morebitnih razstavah, koncertih, gledaliških ali plesnih predstavah, praksah z navedeno letnico in imenom, ki ne smejo biti starejša od leta 2020,</w:t>
      </w:r>
    </w:p>
    <w:p w14:paraId="4E48EB28" w14:textId="3ED90127" w:rsidR="00D14700" w:rsidRPr="00235D30" w:rsidRDefault="00D14700" w:rsidP="00BC6399">
      <w:pPr>
        <w:pStyle w:val="Odstavekseznama"/>
        <w:numPr>
          <w:ilvl w:val="0"/>
          <w:numId w:val="23"/>
        </w:numPr>
        <w:rPr>
          <w:rFonts w:ascii="Arial" w:hAnsi="Arial" w:cs="Arial"/>
          <w:sz w:val="20"/>
          <w:szCs w:val="20"/>
        </w:rPr>
      </w:pPr>
      <w:r w:rsidRPr="00235D30">
        <w:rPr>
          <w:rFonts w:ascii="Arial" w:hAnsi="Arial" w:cs="Arial"/>
          <w:sz w:val="20"/>
          <w:szCs w:val="20"/>
        </w:rPr>
        <w:t>dokazila o morebitnih dosedanjih usposabljanjih na področju,</w:t>
      </w:r>
    </w:p>
    <w:p w14:paraId="5E7237F8" w14:textId="28C9A379" w:rsidR="00D14700" w:rsidRPr="00235D30" w:rsidRDefault="00D14700" w:rsidP="00BC6399">
      <w:pPr>
        <w:pStyle w:val="Odstavekseznama"/>
        <w:numPr>
          <w:ilvl w:val="0"/>
          <w:numId w:val="23"/>
        </w:numPr>
        <w:rPr>
          <w:rFonts w:ascii="Arial" w:hAnsi="Arial" w:cs="Arial"/>
          <w:sz w:val="20"/>
          <w:szCs w:val="20"/>
        </w:rPr>
      </w:pPr>
      <w:r w:rsidRPr="00235D30">
        <w:rPr>
          <w:rFonts w:ascii="Arial" w:hAnsi="Arial" w:cs="Arial"/>
          <w:sz w:val="20"/>
          <w:szCs w:val="20"/>
        </w:rPr>
        <w:t>dokazila o morebitnih objavah (izpis iz COBISS-a ali podobno),</w:t>
      </w:r>
    </w:p>
    <w:p w14:paraId="2C09266A" w14:textId="63726828" w:rsidR="009843A9" w:rsidRDefault="00D14700" w:rsidP="00BC6399">
      <w:pPr>
        <w:pStyle w:val="Odstavekseznama"/>
        <w:numPr>
          <w:ilvl w:val="0"/>
          <w:numId w:val="23"/>
        </w:numPr>
        <w:rPr>
          <w:rFonts w:ascii="Arial" w:hAnsi="Arial" w:cs="Arial"/>
          <w:sz w:val="20"/>
          <w:szCs w:val="20"/>
        </w:rPr>
      </w:pPr>
      <w:r w:rsidRPr="00235D30">
        <w:rPr>
          <w:rFonts w:ascii="Arial" w:hAnsi="Arial" w:cs="Arial"/>
          <w:sz w:val="20"/>
          <w:szCs w:val="20"/>
        </w:rPr>
        <w:t xml:space="preserve">druga dokazila za izkazovanje </w:t>
      </w:r>
      <w:r w:rsidR="00D7777A" w:rsidRPr="00235D30">
        <w:rPr>
          <w:rFonts w:ascii="Arial" w:hAnsi="Arial" w:cs="Arial"/>
          <w:sz w:val="20"/>
          <w:szCs w:val="20"/>
        </w:rPr>
        <w:t xml:space="preserve">izpolnjevanja </w:t>
      </w:r>
      <w:r w:rsidRPr="00235D30">
        <w:rPr>
          <w:rFonts w:ascii="Arial" w:hAnsi="Arial" w:cs="Arial"/>
          <w:sz w:val="20"/>
          <w:szCs w:val="20"/>
        </w:rPr>
        <w:t>kriterijev.</w:t>
      </w:r>
      <w:bookmarkEnd w:id="21"/>
    </w:p>
    <w:p w14:paraId="6314B1DC" w14:textId="77777777" w:rsidR="0061056E" w:rsidRPr="0061056E" w:rsidRDefault="0061056E" w:rsidP="0061056E">
      <w:pPr>
        <w:pStyle w:val="Odstavekseznama"/>
        <w:ind w:left="360"/>
        <w:rPr>
          <w:rFonts w:ascii="Arial" w:hAnsi="Arial" w:cs="Arial"/>
          <w:sz w:val="20"/>
          <w:szCs w:val="20"/>
        </w:rPr>
      </w:pPr>
    </w:p>
    <w:p w14:paraId="5175844B"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Zahteve glede hranjenja dokumentacije o operaciji</w:t>
      </w:r>
    </w:p>
    <w:p w14:paraId="246121A4" w14:textId="77777777" w:rsidR="00647AC4" w:rsidRPr="0095312A" w:rsidRDefault="00647AC4" w:rsidP="00BC6399">
      <w:pPr>
        <w:spacing w:line="276" w:lineRule="auto"/>
        <w:contextualSpacing/>
        <w:rPr>
          <w:rFonts w:ascii="Arial" w:hAnsi="Arial" w:cs="Arial"/>
          <w:b/>
          <w:sz w:val="20"/>
          <w:szCs w:val="20"/>
        </w:rPr>
      </w:pPr>
    </w:p>
    <w:p w14:paraId="76A27697" w14:textId="670C70B5" w:rsidR="00695F41" w:rsidRPr="0095312A" w:rsidRDefault="00695F41" w:rsidP="00BC6399">
      <w:pPr>
        <w:spacing w:line="276" w:lineRule="auto"/>
        <w:contextualSpacing/>
        <w:rPr>
          <w:rFonts w:ascii="Arial" w:hAnsi="Arial" w:cs="Arial"/>
          <w:sz w:val="20"/>
          <w:szCs w:val="20"/>
        </w:rPr>
      </w:pPr>
      <w:bookmarkStart w:id="22" w:name="_Hlk162962213"/>
      <w:r w:rsidRPr="0095312A">
        <w:rPr>
          <w:rFonts w:ascii="Arial" w:hAnsi="Arial" w:cs="Arial"/>
          <w:sz w:val="20"/>
          <w:szCs w:val="20"/>
        </w:rPr>
        <w:t>Ministrstvo</w:t>
      </w:r>
      <w:r w:rsidR="00A15F1A">
        <w:rPr>
          <w:rFonts w:ascii="Arial" w:hAnsi="Arial" w:cs="Arial"/>
          <w:sz w:val="20"/>
          <w:szCs w:val="20"/>
        </w:rPr>
        <w:t xml:space="preserve"> </w:t>
      </w:r>
      <w:r w:rsidR="003538E7">
        <w:rPr>
          <w:rFonts w:ascii="Arial" w:hAnsi="Arial" w:cs="Arial"/>
          <w:sz w:val="20"/>
          <w:szCs w:val="20"/>
        </w:rPr>
        <w:t>bo</w:t>
      </w:r>
      <w:r w:rsidRPr="0095312A">
        <w:rPr>
          <w:rFonts w:ascii="Arial" w:hAnsi="Arial" w:cs="Arial"/>
          <w:sz w:val="20"/>
          <w:szCs w:val="20"/>
        </w:rPr>
        <w:t xml:space="preserve"> vso dokumentacijo v zvezi z </w:t>
      </w:r>
      <w:r w:rsidR="0025582D" w:rsidRPr="0095312A">
        <w:rPr>
          <w:rFonts w:ascii="Arial" w:hAnsi="Arial" w:cs="Arial"/>
          <w:sz w:val="20"/>
          <w:szCs w:val="20"/>
        </w:rPr>
        <w:t>operacijo</w:t>
      </w:r>
      <w:r w:rsidR="003538E7">
        <w:rPr>
          <w:rFonts w:ascii="Arial" w:hAnsi="Arial" w:cs="Arial"/>
          <w:sz w:val="20"/>
          <w:szCs w:val="20"/>
        </w:rPr>
        <w:t>,</w:t>
      </w:r>
      <w:r w:rsidR="0025582D" w:rsidRPr="0095312A">
        <w:rPr>
          <w:rFonts w:ascii="Arial" w:hAnsi="Arial" w:cs="Arial"/>
          <w:sz w:val="20"/>
          <w:szCs w:val="20"/>
        </w:rPr>
        <w:t xml:space="preserve"> </w:t>
      </w:r>
      <w:r w:rsidRPr="0095312A">
        <w:rPr>
          <w:rFonts w:ascii="Arial" w:hAnsi="Arial" w:cs="Arial"/>
          <w:sz w:val="20"/>
          <w:szCs w:val="20"/>
        </w:rPr>
        <w:t>v skladu z veljavnimi predpisi (</w:t>
      </w:r>
      <w:bookmarkStart w:id="23" w:name="_Hlk183091630"/>
      <w:r w:rsidR="003538E7" w:rsidRPr="0095312A">
        <w:rPr>
          <w:rFonts w:ascii="Arial" w:hAnsi="Arial" w:cs="Arial"/>
          <w:sz w:val="20"/>
          <w:szCs w:val="20"/>
        </w:rPr>
        <w:t>Zakon</w:t>
      </w:r>
      <w:r w:rsidR="003538E7">
        <w:rPr>
          <w:rFonts w:ascii="Arial" w:hAnsi="Arial" w:cs="Arial"/>
          <w:sz w:val="20"/>
          <w:szCs w:val="20"/>
        </w:rPr>
        <w:t>om</w:t>
      </w:r>
      <w:r w:rsidR="003538E7" w:rsidRPr="0095312A">
        <w:rPr>
          <w:rFonts w:ascii="Arial" w:hAnsi="Arial" w:cs="Arial"/>
          <w:sz w:val="20"/>
          <w:szCs w:val="20"/>
        </w:rPr>
        <w:t xml:space="preserve"> </w:t>
      </w:r>
      <w:r w:rsidRPr="0095312A">
        <w:rPr>
          <w:rFonts w:ascii="Arial" w:hAnsi="Arial" w:cs="Arial"/>
          <w:sz w:val="20"/>
          <w:szCs w:val="20"/>
        </w:rPr>
        <w:t xml:space="preserve">o varstvu dokumentarnega in arhivskega gradiva </w:t>
      </w:r>
      <w:bookmarkEnd w:id="23"/>
      <w:r w:rsidRPr="0095312A">
        <w:rPr>
          <w:rFonts w:ascii="Arial" w:hAnsi="Arial" w:cs="Arial"/>
          <w:sz w:val="20"/>
          <w:szCs w:val="20"/>
        </w:rPr>
        <w:t xml:space="preserve">ter arhivih (Uradni list RS, št. 30/06 in 51/14) in </w:t>
      </w:r>
      <w:r w:rsidR="003538E7" w:rsidRPr="0095312A">
        <w:rPr>
          <w:rFonts w:ascii="Arial" w:hAnsi="Arial" w:cs="Arial"/>
          <w:noProof/>
          <w:sz w:val="20"/>
          <w:szCs w:val="20"/>
        </w:rPr>
        <w:t>Uredb</w:t>
      </w:r>
      <w:r w:rsidR="003538E7">
        <w:rPr>
          <w:rFonts w:ascii="Arial" w:hAnsi="Arial" w:cs="Arial"/>
          <w:noProof/>
          <w:sz w:val="20"/>
          <w:szCs w:val="20"/>
        </w:rPr>
        <w:t>o</w:t>
      </w:r>
      <w:r w:rsidR="003538E7" w:rsidRPr="0095312A">
        <w:rPr>
          <w:rFonts w:ascii="Arial" w:hAnsi="Arial" w:cs="Arial"/>
          <w:noProof/>
          <w:sz w:val="20"/>
          <w:szCs w:val="20"/>
        </w:rPr>
        <w:t xml:space="preserve"> </w:t>
      </w:r>
      <w:r w:rsidRPr="0095312A">
        <w:rPr>
          <w:rFonts w:ascii="Arial" w:hAnsi="Arial" w:cs="Arial"/>
          <w:noProof/>
          <w:sz w:val="20"/>
          <w:szCs w:val="20"/>
        </w:rPr>
        <w:t>(EU) 2021/1060)</w:t>
      </w:r>
      <w:r w:rsidR="003538E7">
        <w:rPr>
          <w:rFonts w:ascii="Arial" w:hAnsi="Arial" w:cs="Arial"/>
          <w:noProof/>
          <w:sz w:val="20"/>
          <w:szCs w:val="20"/>
        </w:rPr>
        <w:t>, hranilo</w:t>
      </w:r>
      <w:r w:rsidRPr="0095312A" w:rsidDel="002737DC">
        <w:rPr>
          <w:rFonts w:ascii="Arial" w:hAnsi="Arial" w:cs="Arial"/>
          <w:sz w:val="20"/>
          <w:szCs w:val="20"/>
        </w:rPr>
        <w:t xml:space="preserve"> </w:t>
      </w:r>
      <w:r w:rsidRPr="0095312A">
        <w:rPr>
          <w:rFonts w:ascii="Arial" w:hAnsi="Arial" w:cs="Arial"/>
          <w:sz w:val="20"/>
          <w:szCs w:val="20"/>
        </w:rPr>
        <w:t>še deset let po zaključku operacije, za potrebe revizije oziroma kot dokazila za potrebe bodočih preverjanj.</w:t>
      </w:r>
    </w:p>
    <w:bookmarkEnd w:id="22"/>
    <w:p w14:paraId="676A003C" w14:textId="77777777" w:rsidR="00647AC4" w:rsidRPr="0095312A" w:rsidRDefault="00647AC4" w:rsidP="00BC6399">
      <w:pPr>
        <w:spacing w:line="276" w:lineRule="auto"/>
        <w:contextualSpacing/>
        <w:rPr>
          <w:rFonts w:ascii="Arial" w:hAnsi="Arial" w:cs="Arial"/>
          <w:sz w:val="20"/>
          <w:szCs w:val="20"/>
        </w:rPr>
      </w:pPr>
    </w:p>
    <w:p w14:paraId="6897F00F" w14:textId="05769A31" w:rsidR="00647AC4" w:rsidRPr="0095312A" w:rsidRDefault="00647AC4" w:rsidP="00BC6399">
      <w:pPr>
        <w:spacing w:line="276" w:lineRule="auto"/>
        <w:contextualSpacing/>
        <w:rPr>
          <w:rFonts w:ascii="Arial" w:hAnsi="Arial" w:cs="Arial"/>
          <w:sz w:val="20"/>
          <w:szCs w:val="20"/>
        </w:rPr>
      </w:pPr>
      <w:r w:rsidRPr="0095312A">
        <w:rPr>
          <w:rFonts w:ascii="Arial" w:hAnsi="Arial" w:cs="Arial"/>
          <w:sz w:val="20"/>
          <w:szCs w:val="20"/>
        </w:rPr>
        <w:t>Vlogi priložena dokumentacija se ne</w:t>
      </w:r>
      <w:r w:rsidR="00A15F1A">
        <w:rPr>
          <w:rFonts w:ascii="Arial" w:hAnsi="Arial" w:cs="Arial"/>
          <w:sz w:val="20"/>
          <w:szCs w:val="20"/>
        </w:rPr>
        <w:t xml:space="preserve"> </w:t>
      </w:r>
      <w:r w:rsidR="003538E7" w:rsidRPr="0095312A">
        <w:rPr>
          <w:rFonts w:ascii="Arial" w:hAnsi="Arial" w:cs="Arial"/>
          <w:sz w:val="20"/>
          <w:szCs w:val="20"/>
        </w:rPr>
        <w:t>vr</w:t>
      </w:r>
      <w:r w:rsidR="003538E7">
        <w:rPr>
          <w:rFonts w:ascii="Arial" w:hAnsi="Arial" w:cs="Arial"/>
          <w:sz w:val="20"/>
          <w:szCs w:val="20"/>
        </w:rPr>
        <w:t>ne prijavitelju</w:t>
      </w:r>
      <w:r w:rsidRPr="0095312A">
        <w:rPr>
          <w:rFonts w:ascii="Arial" w:hAnsi="Arial" w:cs="Arial"/>
          <w:sz w:val="20"/>
          <w:szCs w:val="20"/>
        </w:rPr>
        <w:t>.</w:t>
      </w:r>
    </w:p>
    <w:p w14:paraId="608A8ACF" w14:textId="77777777" w:rsidR="00074AB2" w:rsidRPr="0095312A" w:rsidRDefault="00074AB2" w:rsidP="00BC6399">
      <w:pPr>
        <w:spacing w:line="276" w:lineRule="auto"/>
        <w:contextualSpacing/>
        <w:rPr>
          <w:rFonts w:ascii="Arial" w:hAnsi="Arial" w:cs="Arial"/>
          <w:b/>
          <w:sz w:val="20"/>
          <w:szCs w:val="20"/>
          <w:u w:val="single"/>
        </w:rPr>
      </w:pPr>
    </w:p>
    <w:p w14:paraId="0E880B37"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Varovanje osebnih podatkov in poslovnih skrivnosti</w:t>
      </w:r>
    </w:p>
    <w:p w14:paraId="1422EBE3" w14:textId="77777777" w:rsidR="00647AC4" w:rsidRPr="0095312A" w:rsidRDefault="00647AC4" w:rsidP="00BC6399">
      <w:pPr>
        <w:spacing w:line="276" w:lineRule="auto"/>
        <w:ind w:left="360"/>
        <w:contextualSpacing/>
        <w:rPr>
          <w:rFonts w:ascii="Arial" w:hAnsi="Arial" w:cs="Arial"/>
          <w:b/>
          <w:sz w:val="20"/>
          <w:szCs w:val="20"/>
        </w:rPr>
      </w:pPr>
    </w:p>
    <w:p w14:paraId="1AC03211" w14:textId="77777777" w:rsidR="00647AC4" w:rsidRPr="0095312A" w:rsidRDefault="00647AC4" w:rsidP="00BC6399">
      <w:pPr>
        <w:spacing w:line="276" w:lineRule="auto"/>
        <w:contextualSpacing/>
        <w:rPr>
          <w:rFonts w:ascii="Arial" w:hAnsi="Arial" w:cs="Arial"/>
          <w:sz w:val="20"/>
          <w:szCs w:val="20"/>
        </w:rPr>
      </w:pPr>
      <w:r w:rsidRPr="0095312A">
        <w:rPr>
          <w:rFonts w:ascii="Arial" w:hAnsi="Arial" w:cs="Arial"/>
          <w:sz w:val="20"/>
          <w:szCs w:val="20"/>
        </w:rPr>
        <w:t xml:space="preserve">Oddaja vloge pomeni, da se je prijavitelj seznanil z vsebino javnega razpisa in da se z njo strinja. </w:t>
      </w:r>
    </w:p>
    <w:p w14:paraId="5A4D7E68" w14:textId="77777777" w:rsidR="00647AC4" w:rsidRPr="0095312A" w:rsidRDefault="00647AC4" w:rsidP="00BC6399">
      <w:pPr>
        <w:spacing w:line="276" w:lineRule="auto"/>
        <w:ind w:left="360"/>
        <w:contextualSpacing/>
        <w:rPr>
          <w:rFonts w:ascii="Arial" w:hAnsi="Arial" w:cs="Arial"/>
          <w:sz w:val="20"/>
          <w:szCs w:val="20"/>
        </w:rPr>
      </w:pPr>
    </w:p>
    <w:p w14:paraId="69F73984" w14:textId="151B4E78" w:rsidR="00647AC4" w:rsidRPr="0095312A" w:rsidRDefault="00647AC4" w:rsidP="00BC6399">
      <w:pPr>
        <w:spacing w:line="276" w:lineRule="auto"/>
        <w:contextualSpacing/>
        <w:rPr>
          <w:rFonts w:ascii="Arial" w:hAnsi="Arial" w:cs="Arial"/>
          <w:sz w:val="20"/>
          <w:szCs w:val="20"/>
        </w:rPr>
      </w:pPr>
      <w:r w:rsidRPr="0095312A">
        <w:rPr>
          <w:rFonts w:ascii="Arial" w:hAnsi="Arial" w:cs="Arial"/>
          <w:sz w:val="20"/>
          <w:szCs w:val="20"/>
        </w:rPr>
        <w:t>Varovanje osebnih podatkov bo zagotovljeno v skladu</w:t>
      </w:r>
      <w:r w:rsidR="00A45335" w:rsidRPr="0095312A">
        <w:rPr>
          <w:rFonts w:ascii="Arial" w:hAnsi="Arial" w:cs="Arial"/>
          <w:sz w:val="20"/>
          <w:szCs w:val="20"/>
        </w:rPr>
        <w:t xml:space="preserve"> </w:t>
      </w:r>
      <w:r w:rsidR="002737DC" w:rsidRPr="0095312A">
        <w:rPr>
          <w:rFonts w:ascii="Arial" w:hAnsi="Arial" w:cs="Arial"/>
          <w:sz w:val="20"/>
          <w:szCs w:val="20"/>
        </w:rPr>
        <w:t xml:space="preserve">z </w:t>
      </w:r>
      <w:r w:rsidR="002737DC" w:rsidRPr="0095312A">
        <w:rPr>
          <w:rFonts w:ascii="Arial" w:hAnsi="Arial" w:cs="Arial"/>
          <w:noProof/>
          <w:sz w:val="20"/>
          <w:szCs w:val="20"/>
        </w:rPr>
        <w:t>vsakokratno veljavnim predpisom, ki ureja varstvo osebnih podatkov in poslovnih skrivnosti, predvsem z Zakonom o varstvu osebnih podatkov</w:t>
      </w:r>
      <w:r w:rsidR="00A15F1A">
        <w:rPr>
          <w:rFonts w:ascii="Arial" w:hAnsi="Arial" w:cs="Arial"/>
          <w:sz w:val="20"/>
          <w:szCs w:val="20"/>
        </w:rPr>
        <w:t xml:space="preserve"> </w:t>
      </w:r>
      <w:r w:rsidR="002737DC" w:rsidRPr="0095312A">
        <w:rPr>
          <w:rFonts w:ascii="Arial" w:hAnsi="Arial" w:cs="Arial"/>
          <w:noProof/>
          <w:sz w:val="20"/>
          <w:szCs w:val="20"/>
        </w:rPr>
        <w:t>(Uradni list RS, št. 163/22)</w:t>
      </w:r>
      <w:r w:rsidR="00C349C8" w:rsidRPr="0095312A">
        <w:rPr>
          <w:rFonts w:ascii="Arial" w:hAnsi="Arial" w:cs="Arial"/>
          <w:noProof/>
          <w:sz w:val="20"/>
          <w:szCs w:val="20"/>
        </w:rPr>
        <w:t xml:space="preserve"> in</w:t>
      </w:r>
      <w:r w:rsidR="002737DC" w:rsidRPr="0095312A">
        <w:rPr>
          <w:rFonts w:ascii="Arial" w:hAnsi="Arial" w:cs="Arial"/>
          <w:noProof/>
          <w:sz w:val="20"/>
          <w:szCs w:val="20"/>
        </w:rPr>
        <w:t xml:space="preserve"> </w:t>
      </w:r>
      <w:r w:rsidR="002737DC" w:rsidRPr="0095312A">
        <w:rPr>
          <w:rFonts w:ascii="Arial" w:hAnsi="Arial" w:cs="Arial"/>
          <w:sz w:val="20"/>
          <w:szCs w:val="20"/>
        </w:rPr>
        <w:t>Zakon</w:t>
      </w:r>
      <w:r w:rsidR="00C349C8" w:rsidRPr="0095312A">
        <w:rPr>
          <w:rFonts w:ascii="Arial" w:hAnsi="Arial" w:cs="Arial"/>
          <w:sz w:val="20"/>
          <w:szCs w:val="20"/>
        </w:rPr>
        <w:t>om</w:t>
      </w:r>
      <w:r w:rsidR="002737DC" w:rsidRPr="0095312A">
        <w:rPr>
          <w:rFonts w:ascii="Arial" w:hAnsi="Arial" w:cs="Arial"/>
          <w:sz w:val="20"/>
          <w:szCs w:val="20"/>
        </w:rPr>
        <w:t xml:space="preserve"> o poslovni skrivnosti</w:t>
      </w:r>
      <w:r w:rsidR="00A15F1A">
        <w:rPr>
          <w:rFonts w:ascii="Arial" w:hAnsi="Arial" w:cs="Arial"/>
          <w:sz w:val="20"/>
          <w:szCs w:val="20"/>
        </w:rPr>
        <w:t xml:space="preserve"> </w:t>
      </w:r>
      <w:r w:rsidR="002737DC" w:rsidRPr="0095312A">
        <w:rPr>
          <w:rFonts w:ascii="Arial" w:hAnsi="Arial" w:cs="Arial"/>
          <w:sz w:val="20"/>
          <w:szCs w:val="20"/>
        </w:rPr>
        <w:t>(Uradni list RS, št. 22/19</w:t>
      </w:r>
      <w:r w:rsidR="00C349C8" w:rsidRPr="0095312A">
        <w:rPr>
          <w:rFonts w:ascii="Arial" w:hAnsi="Arial" w:cs="Arial"/>
          <w:sz w:val="20"/>
          <w:szCs w:val="20"/>
        </w:rPr>
        <w:t>)</w:t>
      </w:r>
      <w:r w:rsidR="002737DC" w:rsidRPr="0095312A">
        <w:rPr>
          <w:rFonts w:ascii="Arial" w:hAnsi="Arial" w:cs="Arial"/>
          <w:sz w:val="20"/>
          <w:szCs w:val="20"/>
        </w:rPr>
        <w:t>.</w:t>
      </w:r>
      <w:r w:rsidRPr="0095312A">
        <w:rPr>
          <w:rFonts w:ascii="Arial" w:hAnsi="Arial" w:cs="Arial"/>
          <w:sz w:val="20"/>
          <w:szCs w:val="20"/>
        </w:rPr>
        <w:t xml:space="preserve"> Vsi podatki iz vlog, ki jih komisija odpre, so informacije javnega značaja razen tistih, ki jih prijavitelji posebej označijo, in sicer poslovne skrivnosti, osebni podatki in druge izjeme iz 6. člena Zakona o dostopu do informacij javnega značaja (Uradni list RS, št. 51/06 – uradno prečiščeno besedilo, 117/06 – ZDavP-2, 23/14, 50/14, 19/15 – </w:t>
      </w:r>
      <w:proofErr w:type="spellStart"/>
      <w:r w:rsidRPr="0095312A">
        <w:rPr>
          <w:rFonts w:ascii="Arial" w:hAnsi="Arial" w:cs="Arial"/>
          <w:sz w:val="20"/>
          <w:szCs w:val="20"/>
        </w:rPr>
        <w:t>odl</w:t>
      </w:r>
      <w:proofErr w:type="spellEnd"/>
      <w:r w:rsidRPr="0095312A">
        <w:rPr>
          <w:rFonts w:ascii="Arial" w:hAnsi="Arial" w:cs="Arial"/>
          <w:sz w:val="20"/>
          <w:szCs w:val="20"/>
        </w:rPr>
        <w:t>. US,</w:t>
      </w:r>
      <w:r w:rsidR="00A45335" w:rsidRPr="0095312A">
        <w:rPr>
          <w:rFonts w:ascii="Arial" w:hAnsi="Arial" w:cs="Arial"/>
          <w:sz w:val="20"/>
          <w:szCs w:val="20"/>
        </w:rPr>
        <w:t xml:space="preserve"> </w:t>
      </w:r>
      <w:r w:rsidRPr="0095312A">
        <w:rPr>
          <w:rFonts w:ascii="Arial" w:hAnsi="Arial" w:cs="Arial"/>
          <w:sz w:val="20"/>
          <w:szCs w:val="20"/>
        </w:rPr>
        <w:t>102/15</w:t>
      </w:r>
      <w:r w:rsidR="006B0ABF" w:rsidRPr="0095312A">
        <w:rPr>
          <w:rFonts w:ascii="Arial" w:hAnsi="Arial" w:cs="Arial"/>
          <w:sz w:val="20"/>
          <w:szCs w:val="20"/>
        </w:rPr>
        <w:t>,</w:t>
      </w:r>
      <w:r w:rsidR="00A45335" w:rsidRPr="0095312A">
        <w:rPr>
          <w:rFonts w:ascii="Arial" w:hAnsi="Arial" w:cs="Arial"/>
          <w:sz w:val="20"/>
          <w:szCs w:val="20"/>
        </w:rPr>
        <w:t xml:space="preserve"> </w:t>
      </w:r>
      <w:r w:rsidRPr="0095312A">
        <w:rPr>
          <w:rFonts w:ascii="Arial" w:hAnsi="Arial" w:cs="Arial"/>
          <w:sz w:val="20"/>
          <w:szCs w:val="20"/>
        </w:rPr>
        <w:t>7/18</w:t>
      </w:r>
      <w:r w:rsidR="006B0ABF" w:rsidRPr="0095312A">
        <w:rPr>
          <w:rFonts w:ascii="Arial" w:hAnsi="Arial" w:cs="Arial"/>
          <w:sz w:val="20"/>
          <w:szCs w:val="20"/>
        </w:rPr>
        <w:t xml:space="preserve"> in 141/22</w:t>
      </w:r>
      <w:r w:rsidR="0015036D">
        <w:rPr>
          <w:rFonts w:ascii="Arial" w:hAnsi="Arial" w:cs="Arial"/>
          <w:sz w:val="20"/>
          <w:szCs w:val="20"/>
        </w:rPr>
        <w:t>,</w:t>
      </w:r>
      <w:r w:rsidR="0015036D" w:rsidRPr="0095312A">
        <w:rPr>
          <w:rFonts w:ascii="Arial" w:hAnsi="Arial" w:cs="Arial"/>
          <w:sz w:val="20"/>
          <w:szCs w:val="20"/>
        </w:rPr>
        <w:t xml:space="preserve"> </w:t>
      </w:r>
      <w:r w:rsidRPr="0095312A">
        <w:rPr>
          <w:rFonts w:ascii="Arial" w:hAnsi="Arial" w:cs="Arial"/>
          <w:sz w:val="20"/>
          <w:szCs w:val="20"/>
        </w:rPr>
        <w:t>v nadaljnjem besedilu: ZDIJZ), ki niso javno dostopne in tako ne smejo biti razkrite oziroma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ministrstvo lahko domnevalo, da vloga po stališču prijavitelja ne vsebuje poslovnih skrivnosti, osebnih podatkov in drugih izjem iz 6. člena ZDIJZ.</w:t>
      </w:r>
    </w:p>
    <w:p w14:paraId="4C665FB5" w14:textId="2004C95C" w:rsidR="00647AC4" w:rsidRPr="0095312A" w:rsidRDefault="00647AC4" w:rsidP="00BC6399">
      <w:pPr>
        <w:spacing w:line="276" w:lineRule="auto"/>
        <w:contextualSpacing/>
        <w:rPr>
          <w:rFonts w:ascii="Arial" w:hAnsi="Arial" w:cs="Arial"/>
          <w:sz w:val="20"/>
          <w:szCs w:val="20"/>
        </w:rPr>
      </w:pPr>
    </w:p>
    <w:p w14:paraId="0E728C08"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 xml:space="preserve">Način in rok za predložitev vlog za dodelitev sredstev </w:t>
      </w:r>
    </w:p>
    <w:p w14:paraId="5B72CA40" w14:textId="77777777" w:rsidR="00647AC4" w:rsidRPr="0095312A" w:rsidRDefault="00647AC4" w:rsidP="00BC6399">
      <w:pPr>
        <w:spacing w:line="276" w:lineRule="auto"/>
        <w:contextualSpacing/>
        <w:rPr>
          <w:rFonts w:ascii="Arial" w:hAnsi="Arial" w:cs="Arial"/>
          <w:b/>
          <w:sz w:val="20"/>
          <w:szCs w:val="20"/>
        </w:rPr>
      </w:pPr>
    </w:p>
    <w:p w14:paraId="73935007" w14:textId="03105CAC" w:rsidR="00514961" w:rsidRPr="0095312A" w:rsidRDefault="00514961" w:rsidP="00BC6399">
      <w:pPr>
        <w:widowControl w:val="0"/>
        <w:tabs>
          <w:tab w:val="left" w:pos="0"/>
        </w:tabs>
        <w:suppressAutoHyphens/>
        <w:spacing w:line="276" w:lineRule="auto"/>
        <w:rPr>
          <w:rFonts w:ascii="Arial" w:hAnsi="Arial" w:cs="Arial"/>
          <w:sz w:val="20"/>
          <w:szCs w:val="20"/>
          <w:lang w:eastAsia="ar-SA"/>
        </w:rPr>
      </w:pPr>
      <w:bookmarkStart w:id="24" w:name="_Hlk162526238"/>
      <w:r w:rsidRPr="0095312A">
        <w:rPr>
          <w:rFonts w:ascii="Arial" w:hAnsi="Arial" w:cs="Arial"/>
          <w:sz w:val="20"/>
          <w:szCs w:val="20"/>
          <w:lang w:eastAsia="ar-SA"/>
        </w:rPr>
        <w:t xml:space="preserve">Vloge morajo biti izpolnjene in oddane v elektronski obliki na spletnem obrazcu v spletni aplikaciji </w:t>
      </w:r>
      <w:proofErr w:type="spellStart"/>
      <w:r w:rsidRPr="0095312A">
        <w:rPr>
          <w:rFonts w:ascii="Arial" w:hAnsi="Arial" w:cs="Arial"/>
          <w:sz w:val="20"/>
          <w:szCs w:val="20"/>
          <w:lang w:eastAsia="ar-SA"/>
        </w:rPr>
        <w:t>eJR</w:t>
      </w:r>
      <w:proofErr w:type="spellEnd"/>
      <w:r w:rsidRPr="0095312A">
        <w:rPr>
          <w:rFonts w:ascii="Arial" w:hAnsi="Arial" w:cs="Arial"/>
          <w:sz w:val="20"/>
          <w:szCs w:val="20"/>
          <w:lang w:eastAsia="ar-SA"/>
        </w:rPr>
        <w:t xml:space="preserve"> na naslovu: </w:t>
      </w:r>
      <w:hyperlink r:id="rId25" w:history="1">
        <w:r w:rsidRPr="0095312A">
          <w:rPr>
            <w:rFonts w:ascii="Arial" w:hAnsi="Arial" w:cs="Arial"/>
            <w:sz w:val="20"/>
            <w:szCs w:val="20"/>
            <w:lang w:eastAsia="ar-SA"/>
          </w:rPr>
          <w:t>https://ejr.ekultura.gov.si/ejr-web</w:t>
        </w:r>
      </w:hyperlink>
      <w:r w:rsidRPr="0095312A">
        <w:rPr>
          <w:rFonts w:ascii="Arial" w:hAnsi="Arial" w:cs="Arial"/>
          <w:sz w:val="20"/>
          <w:szCs w:val="20"/>
          <w:lang w:eastAsia="ar-SA"/>
        </w:rPr>
        <w:t xml:space="preserve"> (v nadaljnjem besedilu: prijavni obrazec) in morajo vsebovati vse zahtevane priloge in podatke, določene v razpisni dokumentaciji. Oddane oziroma predložene morajo biti na enega od načinov, opredeljenih v točkah 1</w:t>
      </w:r>
      <w:r w:rsidR="00011B55" w:rsidRPr="0095312A">
        <w:rPr>
          <w:rFonts w:ascii="Arial" w:hAnsi="Arial" w:cs="Arial"/>
          <w:sz w:val="20"/>
          <w:szCs w:val="20"/>
          <w:lang w:eastAsia="ar-SA"/>
        </w:rPr>
        <w:t>3</w:t>
      </w:r>
      <w:r w:rsidRPr="0095312A">
        <w:rPr>
          <w:rFonts w:ascii="Arial" w:hAnsi="Arial" w:cs="Arial"/>
          <w:sz w:val="20"/>
          <w:szCs w:val="20"/>
          <w:lang w:eastAsia="ar-SA"/>
        </w:rPr>
        <w:t>.1 in 1</w:t>
      </w:r>
      <w:r w:rsidR="00011B55" w:rsidRPr="0095312A">
        <w:rPr>
          <w:rFonts w:ascii="Arial" w:hAnsi="Arial" w:cs="Arial"/>
          <w:sz w:val="20"/>
          <w:szCs w:val="20"/>
          <w:lang w:eastAsia="ar-SA"/>
        </w:rPr>
        <w:t>3</w:t>
      </w:r>
      <w:r w:rsidRPr="0095312A">
        <w:rPr>
          <w:rFonts w:ascii="Arial" w:hAnsi="Arial" w:cs="Arial"/>
          <w:sz w:val="20"/>
          <w:szCs w:val="20"/>
          <w:lang w:eastAsia="ar-SA"/>
        </w:rPr>
        <w:t>.2.</w:t>
      </w:r>
    </w:p>
    <w:p w14:paraId="757201C5" w14:textId="77777777" w:rsidR="00514961" w:rsidRPr="0095312A" w:rsidRDefault="00514961" w:rsidP="00BC6399">
      <w:pPr>
        <w:widowControl w:val="0"/>
        <w:tabs>
          <w:tab w:val="left" w:pos="0"/>
        </w:tabs>
        <w:suppressAutoHyphens/>
        <w:spacing w:line="276" w:lineRule="auto"/>
        <w:rPr>
          <w:rFonts w:ascii="Arial" w:hAnsi="Arial" w:cs="Arial"/>
          <w:sz w:val="20"/>
          <w:szCs w:val="20"/>
          <w:lang w:eastAsia="ar-SA"/>
        </w:rPr>
      </w:pPr>
    </w:p>
    <w:p w14:paraId="31BACBB1" w14:textId="77777777" w:rsidR="00514961" w:rsidRPr="0095312A" w:rsidRDefault="00514961" w:rsidP="00BC6399">
      <w:pPr>
        <w:widowControl w:val="0"/>
        <w:tabs>
          <w:tab w:val="left" w:pos="0"/>
        </w:tabs>
        <w:suppressAutoHyphens/>
        <w:spacing w:line="276" w:lineRule="auto"/>
        <w:rPr>
          <w:rFonts w:ascii="Arial" w:hAnsi="Arial" w:cs="Arial"/>
          <w:sz w:val="20"/>
          <w:szCs w:val="20"/>
        </w:rPr>
      </w:pPr>
      <w:r w:rsidRPr="0095312A">
        <w:rPr>
          <w:rFonts w:ascii="Arial" w:hAnsi="Arial" w:cs="Arial"/>
          <w:sz w:val="20"/>
          <w:szCs w:val="20"/>
        </w:rPr>
        <w:t>Prijavitelje opozarjamo, da se lahko na zadnji dan razpisnega roka pri oddaji prijav pojavijo težave zaradi preobremenjenosti strežnika.</w:t>
      </w:r>
    </w:p>
    <w:p w14:paraId="66251925" w14:textId="77777777" w:rsidR="00514961" w:rsidRPr="0095312A" w:rsidRDefault="00514961" w:rsidP="00BC6399">
      <w:pPr>
        <w:widowControl w:val="0"/>
        <w:tabs>
          <w:tab w:val="left" w:pos="0"/>
        </w:tabs>
        <w:suppressAutoHyphens/>
        <w:spacing w:line="276" w:lineRule="auto"/>
        <w:rPr>
          <w:rFonts w:ascii="Arial" w:hAnsi="Arial" w:cs="Arial"/>
          <w:sz w:val="20"/>
          <w:szCs w:val="20"/>
          <w:lang w:eastAsia="ar-SA"/>
        </w:rPr>
      </w:pPr>
    </w:p>
    <w:p w14:paraId="76FEC0B9" w14:textId="77777777" w:rsidR="00F059DD" w:rsidRPr="0095312A" w:rsidRDefault="00514961" w:rsidP="00BC6399">
      <w:pPr>
        <w:pStyle w:val="Pripombabesedilo"/>
        <w:spacing w:line="276" w:lineRule="auto"/>
        <w:rPr>
          <w:rFonts w:ascii="Arial" w:hAnsi="Arial" w:cs="Arial"/>
          <w:lang w:eastAsia="ar-SA"/>
        </w:rPr>
      </w:pPr>
      <w:r w:rsidRPr="0095312A">
        <w:rPr>
          <w:rFonts w:ascii="Arial" w:hAnsi="Arial" w:cs="Arial"/>
          <w:lang w:eastAsia="ar-SA"/>
        </w:rPr>
        <w:t xml:space="preserve">Šteje se, da z oddajo vloge prijavitelj sprejema vse pogoje in kriterije razpisa ter vsebino razpisne dokumentacije. Prijavitelj z oddajo vloge dovoljuje tudi objavo in obdelavo osebnih podatkov z namenom vodenja razpisa, objave rezultatov razpisa ali poročanja o rezultatih razpisa v skladu z </w:t>
      </w:r>
      <w:r w:rsidRPr="0095312A">
        <w:rPr>
          <w:rFonts w:ascii="Arial" w:hAnsi="Arial" w:cs="Arial"/>
          <w:lang w:eastAsia="ar-SA"/>
        </w:rPr>
        <w:lastRenderedPageBreak/>
        <w:t xml:space="preserve">zakonom o štipendiranju, za znanstveno raziskovanje in statistične namene v skladu z veljavnim zakonom, ki ureja dostop do informacij javnega značaja, in veljavnim zakonom, ki ureja varstvo podatkov. Prijavitelji lahko do preteka razpisnega roka vlogo dopolnjujejo in spreminjajo. </w:t>
      </w:r>
      <w:r w:rsidR="00F059DD" w:rsidRPr="0095312A">
        <w:rPr>
          <w:rFonts w:ascii="Arial" w:hAnsi="Arial" w:cs="Arial"/>
          <w:lang w:eastAsia="ar-SA"/>
        </w:rPr>
        <w:t>Upošteva se zadnja pravočasno oddana podpisana vloga.</w:t>
      </w:r>
    </w:p>
    <w:p w14:paraId="263463FB" w14:textId="77777777" w:rsidR="00F059DD" w:rsidRPr="0095312A" w:rsidRDefault="00F059DD" w:rsidP="00BC6399">
      <w:pPr>
        <w:spacing w:line="276" w:lineRule="auto"/>
        <w:rPr>
          <w:rFonts w:ascii="Arial" w:hAnsi="Arial" w:cs="Arial"/>
          <w:sz w:val="20"/>
          <w:szCs w:val="20"/>
          <w:lang w:eastAsia="ar-SA"/>
        </w:rPr>
      </w:pPr>
    </w:p>
    <w:p w14:paraId="42EC67E1" w14:textId="0D1FD2AD" w:rsidR="00F059DD" w:rsidRPr="00DF26A9" w:rsidRDefault="00F059DD" w:rsidP="00BC6399">
      <w:pPr>
        <w:spacing w:line="276" w:lineRule="auto"/>
        <w:rPr>
          <w:rFonts w:ascii="Arial" w:hAnsi="Arial" w:cs="Arial"/>
          <w:sz w:val="20"/>
          <w:szCs w:val="20"/>
          <w:lang w:eastAsia="ar-SA"/>
        </w:rPr>
      </w:pPr>
      <w:r w:rsidRPr="00DF26A9">
        <w:rPr>
          <w:rFonts w:ascii="Arial" w:hAnsi="Arial" w:cs="Arial"/>
          <w:sz w:val="20"/>
          <w:szCs w:val="20"/>
          <w:lang w:eastAsia="ar-SA"/>
        </w:rPr>
        <w:t>Prijavitelje prosimo, da posamezne priloge oddajo v eni sami datoteki (priponki), čeprav morebiti vsebuje več različnih dokumentov.</w:t>
      </w:r>
    </w:p>
    <w:p w14:paraId="0259F876" w14:textId="77777777" w:rsidR="00F059DD" w:rsidRPr="0095312A" w:rsidRDefault="00F059DD" w:rsidP="00BC6399">
      <w:pPr>
        <w:spacing w:line="276" w:lineRule="auto"/>
        <w:rPr>
          <w:rFonts w:ascii="Arial" w:hAnsi="Arial" w:cs="Arial"/>
          <w:sz w:val="20"/>
          <w:szCs w:val="20"/>
          <w:lang w:eastAsia="ar-SA"/>
        </w:rPr>
      </w:pPr>
    </w:p>
    <w:bookmarkEnd w:id="24"/>
    <w:p w14:paraId="280DE715" w14:textId="77777777" w:rsidR="00514961" w:rsidRPr="0095312A" w:rsidRDefault="00514961" w:rsidP="00BC6399">
      <w:pPr>
        <w:widowControl w:val="0"/>
        <w:suppressAutoHyphens/>
        <w:spacing w:line="276" w:lineRule="auto"/>
        <w:rPr>
          <w:rFonts w:ascii="Arial" w:hAnsi="Arial" w:cs="Arial"/>
          <w:b/>
          <w:sz w:val="20"/>
          <w:szCs w:val="20"/>
          <w:lang w:eastAsia="ar-SA"/>
        </w:rPr>
      </w:pPr>
      <w:r w:rsidRPr="0095312A">
        <w:rPr>
          <w:rFonts w:ascii="Arial" w:hAnsi="Arial" w:cs="Arial"/>
          <w:b/>
          <w:sz w:val="20"/>
          <w:szCs w:val="20"/>
          <w:lang w:eastAsia="ar-SA"/>
        </w:rPr>
        <w:t>13.1</w:t>
      </w:r>
      <w:r w:rsidRPr="0095312A">
        <w:rPr>
          <w:rFonts w:ascii="Arial" w:hAnsi="Arial" w:cs="Arial"/>
          <w:b/>
          <w:sz w:val="20"/>
          <w:szCs w:val="20"/>
          <w:lang w:eastAsia="ar-SA"/>
        </w:rPr>
        <w:tab/>
      </w:r>
      <w:bookmarkStart w:id="25" w:name="_Hlk137472337"/>
      <w:r w:rsidRPr="0095312A">
        <w:rPr>
          <w:rFonts w:ascii="Arial" w:hAnsi="Arial" w:cs="Arial"/>
          <w:b/>
          <w:sz w:val="20"/>
          <w:szCs w:val="20"/>
          <w:lang w:eastAsia="ar-SA"/>
        </w:rPr>
        <w:t>Oddaja elektronsko podpisane vloge</w:t>
      </w:r>
      <w:bookmarkEnd w:id="25"/>
    </w:p>
    <w:p w14:paraId="3866E992" w14:textId="0DD7F511" w:rsidR="00514961" w:rsidRPr="0095312A" w:rsidRDefault="00514961" w:rsidP="00BC6399">
      <w:pPr>
        <w:widowControl w:val="0"/>
        <w:suppressAutoHyphens/>
        <w:spacing w:line="276" w:lineRule="auto"/>
        <w:rPr>
          <w:rFonts w:ascii="Arial" w:hAnsi="Arial" w:cs="Arial"/>
          <w:sz w:val="20"/>
          <w:szCs w:val="20"/>
          <w:lang w:eastAsia="ar-SA"/>
        </w:rPr>
      </w:pPr>
      <w:bookmarkStart w:id="26" w:name="_Hlk137472325"/>
      <w:r w:rsidRPr="0095312A">
        <w:rPr>
          <w:rFonts w:ascii="Arial" w:hAnsi="Arial" w:cs="Arial"/>
          <w:sz w:val="20"/>
          <w:szCs w:val="20"/>
          <w:lang w:eastAsia="ar-SA"/>
        </w:rPr>
        <w:t xml:space="preserve">Prijavitelj vlogo na javni razpis odda na prijavnem obrazcu v spletni aplikaciji </w:t>
      </w:r>
      <w:proofErr w:type="spellStart"/>
      <w:r w:rsidRPr="0095312A">
        <w:rPr>
          <w:rFonts w:ascii="Arial" w:hAnsi="Arial" w:cs="Arial"/>
          <w:sz w:val="20"/>
          <w:szCs w:val="20"/>
          <w:lang w:eastAsia="ar-SA"/>
        </w:rPr>
        <w:t>eJR</w:t>
      </w:r>
      <w:proofErr w:type="spellEnd"/>
      <w:r w:rsidRPr="0095312A">
        <w:rPr>
          <w:rFonts w:ascii="Arial" w:hAnsi="Arial" w:cs="Arial"/>
          <w:sz w:val="20"/>
          <w:szCs w:val="20"/>
          <w:lang w:eastAsia="ar-SA"/>
        </w:rPr>
        <w:t xml:space="preserve"> na naslovu: </w:t>
      </w:r>
      <w:hyperlink r:id="rId26" w:history="1">
        <w:r w:rsidRPr="0095312A">
          <w:rPr>
            <w:rFonts w:ascii="Arial" w:hAnsi="Arial" w:cs="Arial"/>
            <w:sz w:val="20"/>
            <w:szCs w:val="20"/>
          </w:rPr>
          <w:t>http://ejr.ekultura.gov.si/ejr-web</w:t>
        </w:r>
      </w:hyperlink>
      <w:r w:rsidRPr="0095312A">
        <w:rPr>
          <w:rFonts w:ascii="Arial" w:hAnsi="Arial" w:cs="Arial"/>
          <w:sz w:val="20"/>
          <w:szCs w:val="20"/>
        </w:rPr>
        <w:t xml:space="preserve"> in jo</w:t>
      </w:r>
      <w:r w:rsidRPr="0095312A">
        <w:rPr>
          <w:rFonts w:ascii="Arial" w:hAnsi="Arial" w:cs="Arial"/>
          <w:sz w:val="20"/>
          <w:szCs w:val="20"/>
          <w:lang w:eastAsia="ar-SA"/>
        </w:rPr>
        <w:t xml:space="preserve"> elektronsko podpiše. V tem primeru vloge ni treba natisniti in poslati po navadni pošti.</w:t>
      </w:r>
    </w:p>
    <w:p w14:paraId="5F1B50D1" w14:textId="77777777" w:rsidR="00514961" w:rsidRPr="0095312A" w:rsidRDefault="00514961" w:rsidP="00BC6399">
      <w:pPr>
        <w:widowControl w:val="0"/>
        <w:suppressAutoHyphens/>
        <w:spacing w:line="276" w:lineRule="auto"/>
        <w:rPr>
          <w:rFonts w:ascii="Arial" w:hAnsi="Arial" w:cs="Arial"/>
          <w:sz w:val="20"/>
          <w:szCs w:val="20"/>
          <w:lang w:eastAsia="ar-SA"/>
        </w:rPr>
      </w:pPr>
    </w:p>
    <w:p w14:paraId="35F84668" w14:textId="21585D38" w:rsidR="00514961" w:rsidRPr="0095312A" w:rsidRDefault="00514961" w:rsidP="00BC6399">
      <w:pPr>
        <w:spacing w:line="276" w:lineRule="auto"/>
        <w:rPr>
          <w:rFonts w:ascii="Arial" w:hAnsi="Arial" w:cs="Arial"/>
          <w:sz w:val="20"/>
          <w:szCs w:val="20"/>
          <w:lang w:eastAsia="ar-SA"/>
        </w:rPr>
      </w:pPr>
      <w:r w:rsidRPr="0095312A">
        <w:rPr>
          <w:rFonts w:ascii="Arial" w:hAnsi="Arial" w:cs="Arial"/>
          <w:sz w:val="20"/>
          <w:szCs w:val="20"/>
          <w:lang w:eastAsia="ar-SA"/>
        </w:rPr>
        <w:t xml:space="preserve">Elektronsko podpisana prijava se šteje za pravočasno, če je izpolnjena, elektronsko podpisana in oddana na prijavnem obrazcu v spletni aplikaciji </w:t>
      </w:r>
      <w:proofErr w:type="spellStart"/>
      <w:r w:rsidRPr="0095312A">
        <w:rPr>
          <w:rFonts w:ascii="Arial" w:hAnsi="Arial" w:cs="Arial"/>
          <w:sz w:val="20"/>
          <w:szCs w:val="20"/>
          <w:lang w:eastAsia="ar-SA"/>
        </w:rPr>
        <w:t>eJR</w:t>
      </w:r>
      <w:proofErr w:type="spellEnd"/>
      <w:r w:rsidRPr="0095312A">
        <w:rPr>
          <w:rFonts w:ascii="Arial" w:hAnsi="Arial" w:cs="Arial"/>
          <w:sz w:val="20"/>
          <w:szCs w:val="20"/>
          <w:lang w:eastAsia="ar-SA"/>
        </w:rPr>
        <w:t xml:space="preserve"> </w:t>
      </w:r>
      <w:r w:rsidRPr="005D6392">
        <w:rPr>
          <w:rFonts w:ascii="Arial" w:hAnsi="Arial" w:cs="Arial"/>
          <w:sz w:val="20"/>
          <w:szCs w:val="20"/>
          <w:lang w:eastAsia="ar-SA"/>
        </w:rPr>
        <w:t>do</w:t>
      </w:r>
      <w:r w:rsidRPr="00DF26A9">
        <w:rPr>
          <w:rFonts w:ascii="Arial" w:hAnsi="Arial" w:cs="Arial"/>
          <w:b/>
          <w:bCs/>
          <w:sz w:val="20"/>
          <w:szCs w:val="20"/>
          <w:lang w:eastAsia="ar-SA"/>
        </w:rPr>
        <w:t xml:space="preserve"> vključno</w:t>
      </w:r>
      <w:r w:rsidR="0025582D" w:rsidRPr="0095312A">
        <w:rPr>
          <w:rFonts w:ascii="Arial" w:hAnsi="Arial" w:cs="Arial"/>
          <w:sz w:val="20"/>
          <w:szCs w:val="20"/>
          <w:lang w:eastAsia="ar-SA"/>
        </w:rPr>
        <w:t xml:space="preserve"> </w:t>
      </w:r>
      <w:r w:rsidR="002E18BB">
        <w:rPr>
          <w:rFonts w:ascii="Arial" w:hAnsi="Arial" w:cs="Arial"/>
          <w:b/>
          <w:bCs/>
          <w:sz w:val="20"/>
          <w:szCs w:val="20"/>
          <w:lang w:eastAsia="ar-SA"/>
        </w:rPr>
        <w:t>30</w:t>
      </w:r>
      <w:r w:rsidR="008E17E9" w:rsidRPr="0095312A">
        <w:rPr>
          <w:rFonts w:ascii="Arial" w:hAnsi="Arial" w:cs="Arial"/>
          <w:b/>
          <w:bCs/>
          <w:sz w:val="20"/>
          <w:szCs w:val="20"/>
          <w:lang w:eastAsia="ar-SA"/>
        </w:rPr>
        <w:t xml:space="preserve">. </w:t>
      </w:r>
      <w:r w:rsidR="000A5B4F" w:rsidRPr="0095312A">
        <w:rPr>
          <w:rFonts w:ascii="Arial" w:hAnsi="Arial" w:cs="Arial"/>
          <w:b/>
          <w:bCs/>
          <w:sz w:val="20"/>
          <w:szCs w:val="20"/>
          <w:lang w:eastAsia="ar-SA"/>
        </w:rPr>
        <w:t>1</w:t>
      </w:r>
      <w:r w:rsidR="00CC2605" w:rsidRPr="0095312A">
        <w:rPr>
          <w:rFonts w:ascii="Arial" w:hAnsi="Arial" w:cs="Arial"/>
          <w:b/>
          <w:bCs/>
          <w:sz w:val="20"/>
          <w:szCs w:val="20"/>
          <w:lang w:eastAsia="ar-SA"/>
        </w:rPr>
        <w:t>2</w:t>
      </w:r>
      <w:r w:rsidRPr="0095312A">
        <w:rPr>
          <w:rFonts w:ascii="Arial" w:hAnsi="Arial" w:cs="Arial"/>
          <w:b/>
          <w:bCs/>
          <w:sz w:val="20"/>
          <w:szCs w:val="20"/>
          <w:lang w:eastAsia="ar-SA"/>
        </w:rPr>
        <w:t>. 2024</w:t>
      </w:r>
      <w:r w:rsidRPr="0095312A">
        <w:rPr>
          <w:rFonts w:ascii="Arial" w:hAnsi="Arial" w:cs="Arial"/>
          <w:b/>
          <w:sz w:val="20"/>
          <w:szCs w:val="20"/>
        </w:rPr>
        <w:t xml:space="preserve"> </w:t>
      </w:r>
      <w:r w:rsidRPr="0095312A">
        <w:rPr>
          <w:rFonts w:ascii="Arial" w:hAnsi="Arial" w:cs="Arial"/>
          <w:b/>
          <w:sz w:val="20"/>
          <w:szCs w:val="20"/>
          <w:lang w:eastAsia="ar-SA"/>
        </w:rPr>
        <w:t>do 23.59</w:t>
      </w:r>
      <w:r w:rsidRPr="0095312A">
        <w:rPr>
          <w:rFonts w:ascii="Arial" w:hAnsi="Arial" w:cs="Arial"/>
          <w:sz w:val="20"/>
          <w:szCs w:val="20"/>
          <w:lang w:eastAsia="ar-SA"/>
        </w:rPr>
        <w:t>.</w:t>
      </w:r>
    </w:p>
    <w:bookmarkEnd w:id="26"/>
    <w:p w14:paraId="19980339" w14:textId="77777777" w:rsidR="00514961" w:rsidRPr="0095312A" w:rsidRDefault="00514961" w:rsidP="00BC6399">
      <w:pPr>
        <w:spacing w:line="276" w:lineRule="auto"/>
        <w:rPr>
          <w:rFonts w:ascii="Arial" w:hAnsi="Arial" w:cs="Arial"/>
          <w:sz w:val="20"/>
          <w:szCs w:val="20"/>
          <w:lang w:eastAsia="ar-SA"/>
        </w:rPr>
      </w:pPr>
    </w:p>
    <w:p w14:paraId="77C06C1C" w14:textId="4A6283E0" w:rsidR="00514961" w:rsidRPr="0095312A" w:rsidRDefault="00514961" w:rsidP="00BC6399">
      <w:pPr>
        <w:widowControl w:val="0"/>
        <w:suppressAutoHyphens/>
        <w:spacing w:line="276" w:lineRule="auto"/>
        <w:rPr>
          <w:rFonts w:ascii="Arial" w:hAnsi="Arial" w:cs="Arial"/>
          <w:sz w:val="20"/>
          <w:szCs w:val="20"/>
          <w:lang w:eastAsia="ar-SA"/>
        </w:rPr>
      </w:pPr>
      <w:r w:rsidRPr="0095312A">
        <w:rPr>
          <w:rFonts w:ascii="Arial" w:hAnsi="Arial" w:cs="Arial"/>
          <w:b/>
          <w:bCs/>
          <w:sz w:val="20"/>
          <w:szCs w:val="20"/>
          <w:lang w:eastAsia="ar-SA"/>
        </w:rPr>
        <w:t>1</w:t>
      </w:r>
      <w:r w:rsidR="007C41AC" w:rsidRPr="0095312A">
        <w:rPr>
          <w:rFonts w:ascii="Arial" w:hAnsi="Arial" w:cs="Arial"/>
          <w:b/>
          <w:bCs/>
          <w:sz w:val="20"/>
          <w:szCs w:val="20"/>
          <w:lang w:eastAsia="ar-SA"/>
        </w:rPr>
        <w:t>3</w:t>
      </w:r>
      <w:r w:rsidRPr="0095312A">
        <w:rPr>
          <w:rFonts w:ascii="Arial" w:hAnsi="Arial" w:cs="Arial"/>
          <w:b/>
          <w:bCs/>
          <w:sz w:val="20"/>
          <w:szCs w:val="20"/>
          <w:lang w:eastAsia="ar-SA"/>
        </w:rPr>
        <w:t>.</w:t>
      </w:r>
      <w:r w:rsidRPr="0095312A">
        <w:rPr>
          <w:rFonts w:ascii="Arial" w:hAnsi="Arial" w:cs="Arial"/>
          <w:b/>
          <w:sz w:val="20"/>
          <w:szCs w:val="20"/>
          <w:lang w:eastAsia="ar-SA"/>
        </w:rPr>
        <w:t>2</w:t>
      </w:r>
      <w:r w:rsidRPr="0095312A">
        <w:rPr>
          <w:rFonts w:ascii="Arial" w:hAnsi="Arial" w:cs="Arial"/>
          <w:b/>
          <w:sz w:val="20"/>
          <w:szCs w:val="20"/>
          <w:lang w:eastAsia="ar-SA"/>
        </w:rPr>
        <w:tab/>
      </w:r>
      <w:bookmarkStart w:id="27" w:name="_Hlk137472349"/>
      <w:r w:rsidRPr="0095312A">
        <w:rPr>
          <w:rFonts w:ascii="Arial" w:hAnsi="Arial" w:cs="Arial"/>
          <w:b/>
          <w:sz w:val="20"/>
          <w:szCs w:val="20"/>
          <w:lang w:eastAsia="ar-SA"/>
        </w:rPr>
        <w:t>Oddaja lastnoročno podpisane vloge</w:t>
      </w:r>
      <w:bookmarkEnd w:id="27"/>
    </w:p>
    <w:p w14:paraId="2C00562D" w14:textId="63395EB8" w:rsidR="00514961" w:rsidRPr="0095312A" w:rsidRDefault="00514961" w:rsidP="00BC6399">
      <w:pPr>
        <w:widowControl w:val="0"/>
        <w:suppressAutoHyphens/>
        <w:spacing w:line="276" w:lineRule="auto"/>
        <w:rPr>
          <w:rFonts w:ascii="Arial" w:hAnsi="Arial" w:cs="Arial"/>
          <w:sz w:val="20"/>
          <w:szCs w:val="20"/>
          <w:lang w:eastAsia="ar-SA"/>
        </w:rPr>
      </w:pPr>
      <w:bookmarkStart w:id="28" w:name="_Hlk137472295"/>
      <w:r w:rsidRPr="0095312A">
        <w:rPr>
          <w:rFonts w:ascii="Arial" w:hAnsi="Arial" w:cs="Arial"/>
          <w:sz w:val="20"/>
          <w:szCs w:val="20"/>
          <w:lang w:eastAsia="ar-SA"/>
        </w:rPr>
        <w:t xml:space="preserve">Če prijavitelj nima digitalne identitete za elektronsko podpisovanje, vlogo na javni razpis kljub temu odda na prijavnem obrazcu v spletni aplikaciji </w:t>
      </w:r>
      <w:proofErr w:type="spellStart"/>
      <w:r w:rsidRPr="0095312A">
        <w:rPr>
          <w:rFonts w:ascii="Arial" w:hAnsi="Arial" w:cs="Arial"/>
          <w:sz w:val="20"/>
          <w:szCs w:val="20"/>
          <w:lang w:eastAsia="ar-SA"/>
        </w:rPr>
        <w:t>eJR</w:t>
      </w:r>
      <w:proofErr w:type="spellEnd"/>
      <w:r w:rsidRPr="0095312A">
        <w:rPr>
          <w:rFonts w:ascii="Arial" w:hAnsi="Arial" w:cs="Arial"/>
          <w:sz w:val="20"/>
          <w:szCs w:val="20"/>
          <w:lang w:eastAsia="ar-SA"/>
        </w:rPr>
        <w:t xml:space="preserve"> na naslovu: </w:t>
      </w:r>
      <w:hyperlink r:id="rId27" w:history="1">
        <w:r w:rsidRPr="0095312A">
          <w:rPr>
            <w:rFonts w:ascii="Arial" w:hAnsi="Arial" w:cs="Arial"/>
            <w:sz w:val="20"/>
            <w:szCs w:val="20"/>
          </w:rPr>
          <w:t>http://ejr.ekultura.gov.si/ejr-web</w:t>
        </w:r>
      </w:hyperlink>
      <w:r w:rsidRPr="0095312A">
        <w:rPr>
          <w:rFonts w:ascii="Arial" w:hAnsi="Arial" w:cs="Arial"/>
          <w:sz w:val="20"/>
          <w:szCs w:val="20"/>
        </w:rPr>
        <w:t xml:space="preserve">, nato pa jo </w:t>
      </w:r>
      <w:r w:rsidRPr="0095312A">
        <w:rPr>
          <w:rFonts w:ascii="Arial" w:hAnsi="Arial" w:cs="Arial"/>
          <w:sz w:val="20"/>
          <w:szCs w:val="20"/>
          <w:lang w:eastAsia="ar-SA"/>
        </w:rPr>
        <w:t>natisne in lastnoročno podpiše. Lastnoročno podpisan izvod vloge mora biti vsebinsko popolnoma enak elektronsko oddani vlogi.</w:t>
      </w:r>
      <w:r w:rsidR="005E6DDD" w:rsidRPr="0095312A">
        <w:rPr>
          <w:rFonts w:ascii="Arial" w:hAnsi="Arial" w:cs="Arial"/>
          <w:sz w:val="20"/>
          <w:szCs w:val="20"/>
          <w:lang w:eastAsia="ar-SA"/>
        </w:rPr>
        <w:t xml:space="preserve"> </w:t>
      </w:r>
      <w:r w:rsidR="005E6DDD" w:rsidRPr="0091166B">
        <w:rPr>
          <w:rFonts w:ascii="Arial" w:hAnsi="Arial" w:cs="Arial"/>
          <w:sz w:val="20"/>
          <w:szCs w:val="20"/>
          <w:lang w:eastAsia="ar-SA"/>
        </w:rPr>
        <w:t>Ob morebitnih razlikah se upošteva elektronska različica</w:t>
      </w:r>
      <w:r w:rsidR="005E6DDD" w:rsidRPr="0095312A">
        <w:rPr>
          <w:rFonts w:ascii="Arial" w:hAnsi="Arial" w:cs="Arial"/>
          <w:sz w:val="20"/>
          <w:szCs w:val="20"/>
          <w:lang w:eastAsia="ar-SA"/>
        </w:rPr>
        <w:t>.</w:t>
      </w:r>
    </w:p>
    <w:p w14:paraId="23F6B452" w14:textId="77777777" w:rsidR="00514961" w:rsidRPr="0095312A" w:rsidRDefault="00514961" w:rsidP="00BC6399">
      <w:pPr>
        <w:widowControl w:val="0"/>
        <w:suppressAutoHyphens/>
        <w:spacing w:line="276" w:lineRule="auto"/>
        <w:rPr>
          <w:rFonts w:ascii="Arial" w:hAnsi="Arial" w:cs="Arial"/>
          <w:sz w:val="20"/>
          <w:szCs w:val="20"/>
          <w:lang w:eastAsia="ar-SA"/>
        </w:rPr>
      </w:pPr>
    </w:p>
    <w:p w14:paraId="4A707B90" w14:textId="77777777" w:rsidR="00514961" w:rsidRPr="0095312A" w:rsidRDefault="00514961" w:rsidP="00BC6399">
      <w:pPr>
        <w:pStyle w:val="Pripombabesedilo"/>
        <w:spacing w:line="276" w:lineRule="auto"/>
        <w:rPr>
          <w:rFonts w:ascii="Arial" w:hAnsi="Arial" w:cs="Arial"/>
        </w:rPr>
      </w:pPr>
      <w:r w:rsidRPr="0095312A">
        <w:rPr>
          <w:rFonts w:ascii="Arial" w:hAnsi="Arial" w:cs="Arial"/>
          <w:bCs/>
        </w:rPr>
        <w:t>Prijavitelji morajo uporabiti izključno obrazce iz razpisne dokumentacije, ki se ne smejo spreminjati.</w:t>
      </w:r>
    </w:p>
    <w:p w14:paraId="584131FB" w14:textId="77777777" w:rsidR="00514961" w:rsidRPr="0095312A" w:rsidRDefault="00514961" w:rsidP="00BC6399">
      <w:pPr>
        <w:widowControl w:val="0"/>
        <w:suppressAutoHyphens/>
        <w:spacing w:line="276" w:lineRule="auto"/>
        <w:rPr>
          <w:rFonts w:ascii="Arial" w:hAnsi="Arial" w:cs="Arial"/>
          <w:sz w:val="20"/>
          <w:szCs w:val="20"/>
        </w:rPr>
      </w:pPr>
    </w:p>
    <w:p w14:paraId="58274EE3" w14:textId="28CF1DEF" w:rsidR="00514961" w:rsidRPr="0095312A" w:rsidRDefault="00514961" w:rsidP="00BC6399">
      <w:pPr>
        <w:spacing w:line="276" w:lineRule="auto"/>
        <w:rPr>
          <w:rFonts w:ascii="Arial" w:hAnsi="Arial" w:cs="Arial"/>
          <w:sz w:val="20"/>
          <w:szCs w:val="20"/>
        </w:rPr>
      </w:pPr>
      <w:r w:rsidRPr="0095312A">
        <w:rPr>
          <w:rFonts w:ascii="Arial" w:hAnsi="Arial" w:cs="Arial"/>
          <w:sz w:val="20"/>
          <w:szCs w:val="20"/>
          <w:lang w:eastAsia="ar-SA"/>
        </w:rPr>
        <w:t xml:space="preserve">Natisnjena in </w:t>
      </w:r>
      <w:r w:rsidRPr="0095312A">
        <w:rPr>
          <w:rFonts w:ascii="Arial" w:hAnsi="Arial" w:cs="Arial"/>
          <w:color w:val="000000"/>
          <w:sz w:val="20"/>
          <w:szCs w:val="20"/>
          <w:lang w:eastAsia="ar-SA"/>
        </w:rPr>
        <w:t xml:space="preserve">lastnoročno podpisana </w:t>
      </w:r>
      <w:r w:rsidRPr="0095312A">
        <w:rPr>
          <w:rFonts w:ascii="Arial" w:hAnsi="Arial" w:cs="Arial"/>
          <w:sz w:val="20"/>
          <w:szCs w:val="20"/>
          <w:lang w:eastAsia="ar-SA"/>
        </w:rPr>
        <w:t>prijava</w:t>
      </w:r>
      <w:r w:rsidRPr="0095312A">
        <w:rPr>
          <w:rFonts w:ascii="Arial" w:hAnsi="Arial" w:cs="Arial"/>
          <w:color w:val="000000"/>
          <w:sz w:val="20"/>
          <w:szCs w:val="20"/>
          <w:lang w:eastAsia="ar-SA"/>
        </w:rPr>
        <w:t xml:space="preserve"> mora biti </w:t>
      </w:r>
      <w:r w:rsidRPr="0095312A">
        <w:rPr>
          <w:rFonts w:ascii="Arial" w:hAnsi="Arial" w:cs="Arial"/>
          <w:b/>
          <w:color w:val="000000"/>
          <w:sz w:val="20"/>
          <w:szCs w:val="20"/>
          <w:lang w:eastAsia="ar-SA"/>
        </w:rPr>
        <w:t xml:space="preserve">najkasneje </w:t>
      </w:r>
      <w:r w:rsidR="002E18BB">
        <w:rPr>
          <w:rFonts w:ascii="Arial" w:hAnsi="Arial" w:cs="Arial"/>
          <w:b/>
          <w:color w:val="000000"/>
          <w:sz w:val="20"/>
          <w:szCs w:val="20"/>
          <w:lang w:eastAsia="ar-SA"/>
        </w:rPr>
        <w:t>30</w:t>
      </w:r>
      <w:r w:rsidRPr="0095312A">
        <w:rPr>
          <w:rFonts w:ascii="Arial" w:hAnsi="Arial" w:cs="Arial"/>
          <w:b/>
          <w:color w:val="000000"/>
          <w:sz w:val="20"/>
          <w:szCs w:val="20"/>
          <w:lang w:eastAsia="ar-SA"/>
        </w:rPr>
        <w:t>. </w:t>
      </w:r>
      <w:r w:rsidR="000A5B4F" w:rsidRPr="0095312A">
        <w:rPr>
          <w:rFonts w:ascii="Arial" w:hAnsi="Arial" w:cs="Arial"/>
          <w:b/>
          <w:color w:val="000000"/>
          <w:sz w:val="20"/>
          <w:szCs w:val="20"/>
          <w:lang w:eastAsia="ar-SA"/>
        </w:rPr>
        <w:t>1</w:t>
      </w:r>
      <w:r w:rsidR="00CC2605" w:rsidRPr="0095312A">
        <w:rPr>
          <w:rFonts w:ascii="Arial" w:hAnsi="Arial" w:cs="Arial"/>
          <w:b/>
          <w:color w:val="000000"/>
          <w:sz w:val="20"/>
          <w:szCs w:val="20"/>
          <w:lang w:eastAsia="ar-SA"/>
        </w:rPr>
        <w:t>2</w:t>
      </w:r>
      <w:r w:rsidRPr="0095312A">
        <w:rPr>
          <w:rFonts w:ascii="Arial" w:hAnsi="Arial" w:cs="Arial"/>
          <w:b/>
          <w:color w:val="000000"/>
          <w:sz w:val="20"/>
          <w:szCs w:val="20"/>
          <w:lang w:eastAsia="ar-SA"/>
        </w:rPr>
        <w:t>. 2024</w:t>
      </w:r>
      <w:r w:rsidRPr="0095312A">
        <w:rPr>
          <w:rFonts w:ascii="Arial" w:hAnsi="Arial" w:cs="Arial"/>
          <w:color w:val="000000"/>
          <w:sz w:val="20"/>
          <w:szCs w:val="20"/>
          <w:lang w:eastAsia="ar-SA"/>
        </w:rPr>
        <w:t xml:space="preserve"> poslana priporočeno po pošti na naslov </w:t>
      </w:r>
      <w:r w:rsidRPr="0095312A">
        <w:rPr>
          <w:rFonts w:ascii="Arial" w:hAnsi="Arial" w:cs="Arial"/>
          <w:b/>
          <w:color w:val="000000"/>
          <w:sz w:val="20"/>
          <w:szCs w:val="20"/>
          <w:lang w:eastAsia="ar-SA"/>
        </w:rPr>
        <w:t>Ministrstvo za kulturo, Maistrova 10, 1000 Ljubljana</w:t>
      </w:r>
      <w:r w:rsidRPr="0095312A">
        <w:rPr>
          <w:rFonts w:ascii="Arial" w:hAnsi="Arial" w:cs="Arial"/>
          <w:color w:val="000000"/>
          <w:sz w:val="20"/>
          <w:szCs w:val="20"/>
          <w:lang w:eastAsia="ar-SA"/>
        </w:rPr>
        <w:t xml:space="preserve">, </w:t>
      </w:r>
    </w:p>
    <w:p w14:paraId="770A3919" w14:textId="77777777" w:rsidR="00514961" w:rsidRPr="0095312A" w:rsidRDefault="00514961" w:rsidP="00BC6399">
      <w:pPr>
        <w:spacing w:line="276" w:lineRule="auto"/>
        <w:rPr>
          <w:rFonts w:ascii="Arial" w:hAnsi="Arial" w:cs="Arial"/>
          <w:sz w:val="20"/>
          <w:szCs w:val="20"/>
        </w:rPr>
      </w:pPr>
      <w:r w:rsidRPr="0095312A">
        <w:rPr>
          <w:rFonts w:ascii="Arial" w:hAnsi="Arial" w:cs="Arial"/>
          <w:sz w:val="20"/>
          <w:szCs w:val="20"/>
        </w:rPr>
        <w:t xml:space="preserve">ali osebno oddana v vložišču ministrstva na navedenem naslovu. </w:t>
      </w:r>
    </w:p>
    <w:bookmarkEnd w:id="28"/>
    <w:p w14:paraId="5E3D5DBB" w14:textId="77777777" w:rsidR="00514961" w:rsidRPr="0095312A" w:rsidRDefault="00514961" w:rsidP="00BC6399">
      <w:pPr>
        <w:spacing w:line="276" w:lineRule="auto"/>
        <w:rPr>
          <w:rFonts w:ascii="Arial" w:hAnsi="Arial" w:cs="Arial"/>
          <w:sz w:val="20"/>
          <w:szCs w:val="20"/>
        </w:rPr>
      </w:pPr>
    </w:p>
    <w:p w14:paraId="7341AD44" w14:textId="77777777" w:rsidR="00514961" w:rsidRPr="0095312A" w:rsidRDefault="00514961" w:rsidP="00BC6399">
      <w:pPr>
        <w:spacing w:line="276" w:lineRule="auto"/>
        <w:rPr>
          <w:rFonts w:ascii="Arial" w:hAnsi="Arial" w:cs="Arial"/>
          <w:sz w:val="20"/>
          <w:szCs w:val="20"/>
        </w:rPr>
      </w:pPr>
      <w:r w:rsidRPr="0095312A">
        <w:rPr>
          <w:rFonts w:ascii="Arial" w:hAnsi="Arial" w:cs="Arial"/>
          <w:sz w:val="20"/>
          <w:szCs w:val="20"/>
        </w:rPr>
        <w:t>Vloga mora biti oddana v ovojnici, opremljeni z A4-dokumentom »Kuverta« (ki jo prijavitelj natisne iz aplikacije) z vsemi potrebnimi podatki (naslov, oznaka razpisa in navedba prijavitelja).</w:t>
      </w:r>
    </w:p>
    <w:p w14:paraId="39A0FDD8" w14:textId="77777777" w:rsidR="00514961" w:rsidRPr="0095312A" w:rsidRDefault="00514961" w:rsidP="00BC6399">
      <w:pPr>
        <w:widowControl w:val="0"/>
        <w:suppressAutoHyphens/>
        <w:spacing w:line="276" w:lineRule="auto"/>
        <w:rPr>
          <w:rFonts w:ascii="Arial" w:hAnsi="Arial" w:cs="Arial"/>
          <w:color w:val="000000"/>
          <w:sz w:val="20"/>
          <w:szCs w:val="20"/>
          <w:lang w:eastAsia="ar-SA"/>
        </w:rPr>
      </w:pPr>
    </w:p>
    <w:p w14:paraId="70370FEC" w14:textId="77777777" w:rsidR="00514961" w:rsidRPr="0095312A" w:rsidRDefault="00514961" w:rsidP="00BC6399">
      <w:pPr>
        <w:widowControl w:val="0"/>
        <w:tabs>
          <w:tab w:val="left" w:pos="0"/>
        </w:tabs>
        <w:suppressAutoHyphens/>
        <w:spacing w:line="276" w:lineRule="auto"/>
        <w:rPr>
          <w:rFonts w:ascii="Arial" w:hAnsi="Arial" w:cs="Arial"/>
          <w:sz w:val="20"/>
          <w:szCs w:val="20"/>
          <w:lang w:eastAsia="ar-SA"/>
        </w:rPr>
      </w:pPr>
      <w:r w:rsidRPr="0095312A">
        <w:rPr>
          <w:rFonts w:ascii="Arial" w:hAnsi="Arial" w:cs="Arial"/>
          <w:sz w:val="20"/>
          <w:szCs w:val="20"/>
          <w:lang w:eastAsia="ar-SA"/>
        </w:rPr>
        <w:t>Vse obvezne priloge, določene v razpisni dokumentaciji oziroma besedilu razpisa, je treba priložiti le v spletnem obrazcu in jih ni treba pošiljati še v fizični obliki.</w:t>
      </w:r>
    </w:p>
    <w:p w14:paraId="0B6AC361" w14:textId="77777777" w:rsidR="00514961" w:rsidRPr="0095312A" w:rsidRDefault="00514961" w:rsidP="00BC6399">
      <w:pPr>
        <w:pStyle w:val="Odstavekseznama"/>
        <w:ind w:left="0"/>
        <w:jc w:val="both"/>
        <w:rPr>
          <w:rFonts w:ascii="Arial" w:hAnsi="Arial" w:cs="Arial"/>
          <w:sz w:val="20"/>
          <w:szCs w:val="20"/>
          <w:lang w:eastAsia="ar-SA"/>
        </w:rPr>
      </w:pPr>
    </w:p>
    <w:p w14:paraId="19D6106B" w14:textId="77777777" w:rsidR="00514961" w:rsidRPr="0095312A" w:rsidRDefault="00514961" w:rsidP="00BC6399">
      <w:pPr>
        <w:pStyle w:val="Odstavekseznama"/>
        <w:ind w:left="0"/>
        <w:jc w:val="both"/>
        <w:rPr>
          <w:rFonts w:ascii="Arial" w:hAnsi="Arial" w:cs="Arial"/>
          <w:sz w:val="20"/>
          <w:szCs w:val="20"/>
          <w:lang w:eastAsia="ar-SA"/>
        </w:rPr>
      </w:pPr>
      <w:r w:rsidRPr="0095312A">
        <w:rPr>
          <w:rFonts w:ascii="Arial" w:hAnsi="Arial" w:cs="Arial"/>
          <w:sz w:val="20"/>
          <w:szCs w:val="20"/>
          <w:lang w:eastAsia="ar-SA"/>
        </w:rPr>
        <w:t xml:space="preserve">Vloga se bo štela za pravočasno, če bo oddana na prijavnem obrazcu v spletni aplikaciji </w:t>
      </w:r>
      <w:proofErr w:type="spellStart"/>
      <w:r w:rsidRPr="0095312A">
        <w:rPr>
          <w:rFonts w:ascii="Arial" w:hAnsi="Arial" w:cs="Arial"/>
          <w:sz w:val="20"/>
          <w:szCs w:val="20"/>
          <w:lang w:eastAsia="ar-SA"/>
        </w:rPr>
        <w:t>eJR</w:t>
      </w:r>
      <w:proofErr w:type="spellEnd"/>
      <w:r w:rsidRPr="0095312A">
        <w:rPr>
          <w:rFonts w:ascii="Arial" w:hAnsi="Arial" w:cs="Arial"/>
          <w:sz w:val="20"/>
          <w:szCs w:val="20"/>
          <w:lang w:eastAsia="ar-SA"/>
        </w:rPr>
        <w:t xml:space="preserve"> in bo:</w:t>
      </w:r>
    </w:p>
    <w:p w14:paraId="4440AAD8" w14:textId="56056F19" w:rsidR="00514961" w:rsidRPr="0095312A" w:rsidRDefault="00514961" w:rsidP="00BC6399">
      <w:pPr>
        <w:pStyle w:val="Odstavekseznama"/>
        <w:numPr>
          <w:ilvl w:val="0"/>
          <w:numId w:val="24"/>
        </w:numPr>
        <w:jc w:val="both"/>
        <w:rPr>
          <w:rFonts w:ascii="Arial" w:hAnsi="Arial" w:cs="Arial"/>
          <w:sz w:val="20"/>
          <w:szCs w:val="20"/>
          <w:lang w:eastAsia="ar-SA"/>
        </w:rPr>
      </w:pPr>
      <w:r w:rsidRPr="0095312A">
        <w:rPr>
          <w:rFonts w:ascii="Arial" w:hAnsi="Arial" w:cs="Arial"/>
          <w:sz w:val="20"/>
          <w:szCs w:val="20"/>
          <w:lang w:eastAsia="ar-SA"/>
        </w:rPr>
        <w:t xml:space="preserve">poslana po pošti s priporočeno poštno pošiljko ter označena s poštnim žigom do vključno </w:t>
      </w:r>
      <w:r w:rsidR="002E18BB">
        <w:rPr>
          <w:rFonts w:ascii="Arial" w:hAnsi="Arial" w:cs="Arial"/>
          <w:sz w:val="20"/>
          <w:szCs w:val="20"/>
          <w:lang w:eastAsia="ar-SA"/>
        </w:rPr>
        <w:t>30</w:t>
      </w:r>
      <w:r w:rsidRPr="0095312A">
        <w:rPr>
          <w:rFonts w:ascii="Arial" w:hAnsi="Arial" w:cs="Arial"/>
          <w:sz w:val="20"/>
          <w:szCs w:val="20"/>
        </w:rPr>
        <w:t>. </w:t>
      </w:r>
      <w:r w:rsidR="000A5B4F" w:rsidRPr="0095312A">
        <w:rPr>
          <w:rFonts w:ascii="Arial" w:hAnsi="Arial" w:cs="Arial"/>
          <w:sz w:val="20"/>
          <w:szCs w:val="20"/>
        </w:rPr>
        <w:t>1</w:t>
      </w:r>
      <w:r w:rsidR="00CC2605" w:rsidRPr="0095312A">
        <w:rPr>
          <w:rFonts w:ascii="Arial" w:hAnsi="Arial" w:cs="Arial"/>
          <w:sz w:val="20"/>
          <w:szCs w:val="20"/>
        </w:rPr>
        <w:t>2</w:t>
      </w:r>
      <w:r w:rsidRPr="0095312A">
        <w:rPr>
          <w:rFonts w:ascii="Arial" w:hAnsi="Arial" w:cs="Arial"/>
          <w:sz w:val="20"/>
          <w:szCs w:val="20"/>
        </w:rPr>
        <w:t>. 2024</w:t>
      </w:r>
      <w:r w:rsidRPr="0095312A">
        <w:rPr>
          <w:rFonts w:ascii="Arial" w:hAnsi="Arial" w:cs="Arial"/>
          <w:sz w:val="20"/>
          <w:szCs w:val="20"/>
          <w:lang w:eastAsia="ar-SA"/>
        </w:rPr>
        <w:t>,</w:t>
      </w:r>
    </w:p>
    <w:p w14:paraId="7FE6EF5D" w14:textId="1703340B" w:rsidR="00514961" w:rsidRPr="0095312A" w:rsidRDefault="00514961" w:rsidP="00BC6399">
      <w:pPr>
        <w:pStyle w:val="Odstavekseznama"/>
        <w:numPr>
          <w:ilvl w:val="0"/>
          <w:numId w:val="24"/>
        </w:numPr>
        <w:jc w:val="both"/>
        <w:rPr>
          <w:rFonts w:ascii="Arial" w:hAnsi="Arial" w:cs="Arial"/>
          <w:sz w:val="20"/>
          <w:szCs w:val="20"/>
          <w:lang w:eastAsia="ar-SA"/>
        </w:rPr>
      </w:pPr>
      <w:r w:rsidRPr="0095312A">
        <w:rPr>
          <w:rFonts w:ascii="Arial" w:hAnsi="Arial" w:cs="Arial"/>
          <w:sz w:val="20"/>
          <w:szCs w:val="20"/>
          <w:lang w:eastAsia="ar-SA"/>
        </w:rPr>
        <w:t xml:space="preserve">poslana po pošti z navadno poštno pošiljko ter bo v vložišče ministrstva prispela do vključno </w:t>
      </w:r>
      <w:r w:rsidR="002E18BB">
        <w:rPr>
          <w:rFonts w:ascii="Arial" w:hAnsi="Arial" w:cs="Arial"/>
          <w:sz w:val="20"/>
          <w:szCs w:val="20"/>
          <w:lang w:eastAsia="ar-SA"/>
        </w:rPr>
        <w:t>30</w:t>
      </w:r>
      <w:r w:rsidR="00DF26A9" w:rsidRPr="0095312A">
        <w:rPr>
          <w:rFonts w:ascii="Arial" w:hAnsi="Arial" w:cs="Arial"/>
          <w:sz w:val="20"/>
          <w:szCs w:val="20"/>
        </w:rPr>
        <w:t>. 12. 2024</w:t>
      </w:r>
      <w:r w:rsidRPr="0095312A">
        <w:rPr>
          <w:rFonts w:ascii="Arial" w:hAnsi="Arial" w:cs="Arial"/>
          <w:sz w:val="20"/>
          <w:szCs w:val="20"/>
          <w:lang w:eastAsia="ar-SA"/>
        </w:rPr>
        <w:t>,</w:t>
      </w:r>
    </w:p>
    <w:p w14:paraId="5979CD40" w14:textId="2FF4C070" w:rsidR="00514961" w:rsidRPr="0095312A" w:rsidRDefault="00514961" w:rsidP="00BC6399">
      <w:pPr>
        <w:pStyle w:val="Odstavekseznama"/>
        <w:numPr>
          <w:ilvl w:val="0"/>
          <w:numId w:val="24"/>
        </w:numPr>
        <w:jc w:val="both"/>
        <w:rPr>
          <w:rFonts w:ascii="Arial" w:hAnsi="Arial" w:cs="Arial"/>
          <w:sz w:val="20"/>
          <w:szCs w:val="20"/>
          <w:lang w:eastAsia="ar-SA"/>
        </w:rPr>
      </w:pPr>
      <w:r w:rsidRPr="0095312A">
        <w:rPr>
          <w:rFonts w:ascii="Arial" w:hAnsi="Arial" w:cs="Arial"/>
          <w:sz w:val="20"/>
          <w:szCs w:val="20"/>
          <w:lang w:eastAsia="ar-SA"/>
        </w:rPr>
        <w:t xml:space="preserve">osebno oddana v vložišču ministrstva v poslovnem času, do vključno </w:t>
      </w:r>
      <w:r w:rsidR="002E18BB">
        <w:rPr>
          <w:rFonts w:ascii="Arial" w:hAnsi="Arial" w:cs="Arial"/>
          <w:sz w:val="20"/>
          <w:szCs w:val="20"/>
          <w:lang w:eastAsia="ar-SA"/>
        </w:rPr>
        <w:t>30</w:t>
      </w:r>
      <w:r w:rsidR="00DF26A9" w:rsidRPr="0095312A">
        <w:rPr>
          <w:rFonts w:ascii="Arial" w:hAnsi="Arial" w:cs="Arial"/>
          <w:sz w:val="20"/>
          <w:szCs w:val="20"/>
        </w:rPr>
        <w:t>. 12. 2024</w:t>
      </w:r>
      <w:r w:rsidRPr="0095312A">
        <w:rPr>
          <w:rFonts w:ascii="Arial" w:hAnsi="Arial" w:cs="Arial"/>
          <w:sz w:val="20"/>
          <w:szCs w:val="20"/>
          <w:lang w:eastAsia="ar-SA"/>
        </w:rPr>
        <w:t xml:space="preserve">. </w:t>
      </w:r>
    </w:p>
    <w:p w14:paraId="30C403DE" w14:textId="77777777" w:rsidR="00514961" w:rsidRPr="0095312A" w:rsidRDefault="00514961" w:rsidP="00BC6399">
      <w:pPr>
        <w:pStyle w:val="Odstavekseznama"/>
        <w:ind w:left="0"/>
        <w:jc w:val="both"/>
        <w:rPr>
          <w:rFonts w:ascii="Arial" w:hAnsi="Arial" w:cs="Arial"/>
          <w:sz w:val="20"/>
          <w:szCs w:val="20"/>
          <w:lang w:eastAsia="ar-SA"/>
        </w:rPr>
      </w:pPr>
    </w:p>
    <w:p w14:paraId="6CB3490E" w14:textId="77777777" w:rsidR="00AE3A85" w:rsidRPr="00DF26A9" w:rsidRDefault="00AE3A85" w:rsidP="00BC6399">
      <w:pPr>
        <w:pStyle w:val="Odstavekseznama"/>
        <w:spacing w:after="0"/>
        <w:ind w:left="0"/>
        <w:jc w:val="both"/>
        <w:rPr>
          <w:rFonts w:ascii="Arial" w:hAnsi="Arial" w:cs="Arial"/>
          <w:b/>
          <w:bCs/>
          <w:sz w:val="20"/>
          <w:szCs w:val="20"/>
          <w:lang w:eastAsia="ar-SA"/>
        </w:rPr>
      </w:pPr>
      <w:r w:rsidRPr="00DF26A9">
        <w:rPr>
          <w:rFonts w:ascii="Arial" w:hAnsi="Arial" w:cs="Arial"/>
          <w:b/>
          <w:bCs/>
          <w:sz w:val="20"/>
          <w:szCs w:val="20"/>
          <w:lang w:eastAsia="ar-SA"/>
        </w:rPr>
        <w:t>Prijavitelje opominjamo, da vlogo pravočasno oddajo v spletni aplikaciji, ker je podpisano vlogo potrebno pravočasno, torej do izteka roka, oddati tudi v pisni obliki.</w:t>
      </w:r>
    </w:p>
    <w:p w14:paraId="50FC813D" w14:textId="77777777" w:rsidR="00E43F28" w:rsidRPr="00A96E74" w:rsidRDefault="00E43F28" w:rsidP="00BC6399">
      <w:pPr>
        <w:pStyle w:val="Odstavekseznama"/>
        <w:spacing w:after="0"/>
        <w:ind w:left="0"/>
        <w:jc w:val="both"/>
        <w:rPr>
          <w:rFonts w:ascii="Arial" w:hAnsi="Arial" w:cs="Arial"/>
          <w:sz w:val="20"/>
          <w:szCs w:val="20"/>
          <w:lang w:eastAsia="ar-SA"/>
        </w:rPr>
      </w:pPr>
    </w:p>
    <w:p w14:paraId="4C638BE0" w14:textId="1523F7D2" w:rsidR="00514961" w:rsidRPr="0095312A" w:rsidRDefault="00514961" w:rsidP="00BC6399">
      <w:pPr>
        <w:spacing w:line="276" w:lineRule="auto"/>
        <w:rPr>
          <w:rFonts w:ascii="Arial" w:hAnsi="Arial" w:cs="Arial"/>
          <w:b/>
          <w:bCs/>
          <w:sz w:val="20"/>
          <w:szCs w:val="20"/>
        </w:rPr>
      </w:pPr>
      <w:r w:rsidRPr="0095312A">
        <w:rPr>
          <w:rFonts w:ascii="Arial" w:hAnsi="Arial" w:cs="Arial"/>
          <w:b/>
          <w:bCs/>
          <w:sz w:val="20"/>
          <w:szCs w:val="20"/>
        </w:rPr>
        <w:t>1</w:t>
      </w:r>
      <w:r w:rsidR="004E7EB2" w:rsidRPr="0095312A">
        <w:rPr>
          <w:rFonts w:ascii="Arial" w:hAnsi="Arial" w:cs="Arial"/>
          <w:b/>
          <w:bCs/>
          <w:sz w:val="20"/>
          <w:szCs w:val="20"/>
        </w:rPr>
        <w:t>3</w:t>
      </w:r>
      <w:r w:rsidRPr="0095312A">
        <w:rPr>
          <w:rFonts w:ascii="Arial" w:hAnsi="Arial" w:cs="Arial"/>
          <w:b/>
          <w:bCs/>
          <w:sz w:val="20"/>
          <w:szCs w:val="20"/>
        </w:rPr>
        <w:t xml:space="preserve">.3 Potrdilo o vpisu </w:t>
      </w:r>
    </w:p>
    <w:p w14:paraId="21F9F348" w14:textId="51F6209A" w:rsidR="00514961" w:rsidRPr="0095312A" w:rsidRDefault="00514961" w:rsidP="00BC6399">
      <w:pPr>
        <w:widowControl w:val="0"/>
        <w:tabs>
          <w:tab w:val="left" w:pos="0"/>
        </w:tabs>
        <w:suppressAutoHyphens/>
        <w:spacing w:line="276" w:lineRule="auto"/>
        <w:rPr>
          <w:rFonts w:ascii="Arial" w:hAnsi="Arial" w:cs="Arial"/>
          <w:color w:val="000000"/>
          <w:sz w:val="20"/>
          <w:szCs w:val="20"/>
        </w:rPr>
      </w:pPr>
      <w:r w:rsidRPr="0095312A">
        <w:rPr>
          <w:rFonts w:ascii="Arial" w:hAnsi="Arial" w:cs="Arial"/>
          <w:sz w:val="20"/>
          <w:szCs w:val="20"/>
          <w:lang w:eastAsia="ar-SA"/>
        </w:rPr>
        <w:t>Potrdilo o vpisu za šolsko leto 2024/</w:t>
      </w:r>
      <w:r w:rsidR="00AE3A85">
        <w:rPr>
          <w:rFonts w:ascii="Arial" w:hAnsi="Arial" w:cs="Arial"/>
          <w:sz w:val="20"/>
          <w:szCs w:val="20"/>
          <w:lang w:eastAsia="ar-SA"/>
        </w:rPr>
        <w:t>20</w:t>
      </w:r>
      <w:r w:rsidRPr="0095312A">
        <w:rPr>
          <w:rFonts w:ascii="Arial" w:hAnsi="Arial" w:cs="Arial"/>
          <w:sz w:val="20"/>
          <w:szCs w:val="20"/>
          <w:lang w:eastAsia="ar-SA"/>
        </w:rPr>
        <w:t>25 skupaj s prevodom</w:t>
      </w:r>
      <w:r w:rsidR="0025582D" w:rsidRPr="0095312A">
        <w:rPr>
          <w:rFonts w:ascii="Arial" w:hAnsi="Arial" w:cs="Arial"/>
          <w:sz w:val="20"/>
          <w:szCs w:val="20"/>
          <w:lang w:eastAsia="ar-SA"/>
        </w:rPr>
        <w:t>,</w:t>
      </w:r>
      <w:r w:rsidRPr="0095312A">
        <w:rPr>
          <w:rFonts w:ascii="Arial" w:hAnsi="Arial" w:cs="Arial"/>
          <w:sz w:val="20"/>
          <w:szCs w:val="20"/>
          <w:lang w:eastAsia="ar-SA"/>
        </w:rPr>
        <w:t xml:space="preserve"> če je podal izjavo o nameravanem vpisu</w:t>
      </w:r>
      <w:r w:rsidR="0025582D" w:rsidRPr="0095312A">
        <w:rPr>
          <w:rFonts w:ascii="Arial" w:hAnsi="Arial" w:cs="Arial"/>
          <w:sz w:val="20"/>
          <w:szCs w:val="20"/>
          <w:lang w:eastAsia="ar-SA"/>
        </w:rPr>
        <w:t>,</w:t>
      </w:r>
      <w:r w:rsidRPr="0095312A">
        <w:rPr>
          <w:rFonts w:ascii="Arial" w:hAnsi="Arial" w:cs="Arial"/>
          <w:sz w:val="20"/>
          <w:szCs w:val="20"/>
          <w:lang w:eastAsia="ar-SA"/>
        </w:rPr>
        <w:t xml:space="preserve"> ker potrdilo še ni bilo izdano, mora prijavitelj predložiti pred sofinanciranjem, in sicer kot priporočeno poštno pošiljko na naslov: Ministrstvo za kulturo, Maistrova 10, 1000 Ljubljana, s pripisom »Potrdilo o vpisu«, oziroma neposredno izročiti ministrstvu na navedenem naslovu v </w:t>
      </w:r>
      <w:r w:rsidRPr="0095312A">
        <w:rPr>
          <w:rFonts w:ascii="Arial" w:hAnsi="Arial" w:cs="Arial"/>
          <w:sz w:val="20"/>
          <w:szCs w:val="20"/>
          <w:lang w:eastAsia="ar-SA"/>
        </w:rPr>
        <w:lastRenderedPageBreak/>
        <w:t xml:space="preserve">roku, določenem v razpisu. </w:t>
      </w:r>
      <w:r w:rsidRPr="0095312A">
        <w:rPr>
          <w:rFonts w:ascii="Arial" w:hAnsi="Arial" w:cs="Arial"/>
          <w:color w:val="000000"/>
          <w:sz w:val="20"/>
          <w:szCs w:val="20"/>
        </w:rPr>
        <w:t xml:space="preserve">Če izbrani prijavitelj do omenjenih rokov ne bo predložil potrdila o vpisu v fizični obliki, ne bo štipendiran. </w:t>
      </w:r>
    </w:p>
    <w:p w14:paraId="0CF6E202" w14:textId="77777777" w:rsidR="00514961" w:rsidRPr="0095312A" w:rsidRDefault="00514961" w:rsidP="00BC6399">
      <w:pPr>
        <w:widowControl w:val="0"/>
        <w:tabs>
          <w:tab w:val="left" w:pos="0"/>
        </w:tabs>
        <w:suppressAutoHyphens/>
        <w:spacing w:line="276" w:lineRule="auto"/>
        <w:rPr>
          <w:rFonts w:ascii="Arial" w:hAnsi="Arial" w:cs="Arial"/>
          <w:color w:val="000000"/>
          <w:sz w:val="20"/>
          <w:szCs w:val="20"/>
        </w:rPr>
      </w:pPr>
    </w:p>
    <w:p w14:paraId="764919D3" w14:textId="52ADCA55" w:rsidR="00514961" w:rsidRPr="0095312A" w:rsidRDefault="00514961" w:rsidP="00BC6399">
      <w:pPr>
        <w:widowControl w:val="0"/>
        <w:tabs>
          <w:tab w:val="left" w:pos="0"/>
        </w:tabs>
        <w:suppressAutoHyphens/>
        <w:spacing w:line="276" w:lineRule="auto"/>
        <w:rPr>
          <w:rFonts w:ascii="Arial" w:hAnsi="Arial" w:cs="Arial"/>
          <w:sz w:val="20"/>
          <w:szCs w:val="20"/>
          <w:lang w:eastAsia="ar-SA"/>
        </w:rPr>
      </w:pPr>
      <w:bookmarkStart w:id="29" w:name="_Hlk130562469"/>
      <w:r w:rsidRPr="0095312A">
        <w:rPr>
          <w:rFonts w:ascii="Arial" w:hAnsi="Arial" w:cs="Arial"/>
          <w:color w:val="000000"/>
          <w:sz w:val="20"/>
          <w:szCs w:val="20"/>
        </w:rPr>
        <w:t>Ministrstvo prijavitelja, ki potrdila o vpisu v naslednji letnik v fizični obliki s prevodom ne predloži v roku, ne štipendira. Pravočasna predložitev tega dokumenta je pogoj za izvedbo sofinanciranja.</w:t>
      </w:r>
    </w:p>
    <w:bookmarkEnd w:id="29"/>
    <w:p w14:paraId="3C763687" w14:textId="77777777" w:rsidR="001B4B5C" w:rsidRPr="0095312A" w:rsidRDefault="001B4B5C" w:rsidP="00BC6399">
      <w:pPr>
        <w:spacing w:line="276" w:lineRule="auto"/>
        <w:contextualSpacing/>
        <w:rPr>
          <w:rFonts w:ascii="Arial" w:hAnsi="Arial" w:cs="Arial"/>
          <w:b/>
          <w:sz w:val="20"/>
          <w:szCs w:val="20"/>
        </w:rPr>
      </w:pPr>
    </w:p>
    <w:p w14:paraId="7FE752E7"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Datum odpiranja vlog za dodelitev sredstev ter postopek in način izbora</w:t>
      </w:r>
    </w:p>
    <w:p w14:paraId="68647408" w14:textId="77777777" w:rsidR="00647AC4" w:rsidRPr="0095312A" w:rsidRDefault="00647AC4" w:rsidP="00BC6399">
      <w:pPr>
        <w:spacing w:line="276" w:lineRule="auto"/>
        <w:contextualSpacing/>
        <w:rPr>
          <w:rFonts w:ascii="Arial" w:hAnsi="Arial" w:cs="Arial"/>
          <w:b/>
          <w:sz w:val="20"/>
          <w:szCs w:val="20"/>
        </w:rPr>
      </w:pPr>
    </w:p>
    <w:p w14:paraId="70C44A85" w14:textId="4E85F299" w:rsidR="00647AC4" w:rsidRPr="0095312A" w:rsidRDefault="00647AC4" w:rsidP="00BC6399">
      <w:pPr>
        <w:spacing w:line="276" w:lineRule="auto"/>
        <w:contextualSpacing/>
        <w:rPr>
          <w:rFonts w:ascii="Arial" w:hAnsi="Arial" w:cs="Arial"/>
          <w:sz w:val="20"/>
          <w:szCs w:val="20"/>
        </w:rPr>
      </w:pPr>
      <w:r w:rsidRPr="0095312A">
        <w:rPr>
          <w:rFonts w:ascii="Arial" w:hAnsi="Arial" w:cs="Arial"/>
          <w:sz w:val="20"/>
          <w:szCs w:val="20"/>
        </w:rPr>
        <w:t>Vloge bo odprla in ocenila komisija za izvedbo postopka javnega razpisa, ki jo imenuje minist</w:t>
      </w:r>
      <w:r w:rsidR="008F7989" w:rsidRPr="0095312A">
        <w:rPr>
          <w:rFonts w:ascii="Arial" w:hAnsi="Arial" w:cs="Arial"/>
          <w:sz w:val="20"/>
          <w:szCs w:val="20"/>
        </w:rPr>
        <w:t>rica</w:t>
      </w:r>
      <w:r w:rsidR="00DF0F61" w:rsidRPr="0095312A">
        <w:rPr>
          <w:rFonts w:ascii="Arial" w:hAnsi="Arial" w:cs="Arial"/>
          <w:sz w:val="20"/>
          <w:szCs w:val="20"/>
        </w:rPr>
        <w:t xml:space="preserve"> </w:t>
      </w:r>
      <w:r w:rsidRPr="0095312A">
        <w:rPr>
          <w:rFonts w:ascii="Arial" w:hAnsi="Arial" w:cs="Arial"/>
          <w:sz w:val="20"/>
          <w:szCs w:val="20"/>
        </w:rPr>
        <w:t xml:space="preserve">za kulturo ali od nje pooblaščena oseba (v nadaljnjem besedilu: komisija). </w:t>
      </w:r>
    </w:p>
    <w:p w14:paraId="356BB492" w14:textId="77777777" w:rsidR="00647AC4" w:rsidRPr="0095312A" w:rsidRDefault="00647AC4" w:rsidP="00BC6399">
      <w:pPr>
        <w:spacing w:line="276" w:lineRule="auto"/>
        <w:contextualSpacing/>
        <w:rPr>
          <w:rFonts w:ascii="Arial" w:hAnsi="Arial" w:cs="Arial"/>
          <w:sz w:val="20"/>
          <w:szCs w:val="20"/>
        </w:rPr>
      </w:pPr>
    </w:p>
    <w:p w14:paraId="7FFB2060" w14:textId="3FA45FEA" w:rsidR="00647AC4" w:rsidRPr="0095312A" w:rsidRDefault="00647AC4" w:rsidP="00BC6399">
      <w:pPr>
        <w:autoSpaceDE w:val="0"/>
        <w:autoSpaceDN w:val="0"/>
        <w:adjustRightInd w:val="0"/>
        <w:spacing w:line="276" w:lineRule="auto"/>
        <w:contextualSpacing/>
        <w:rPr>
          <w:rFonts w:ascii="Arial" w:hAnsi="Arial" w:cs="Arial"/>
          <w:sz w:val="20"/>
          <w:szCs w:val="20"/>
        </w:rPr>
      </w:pPr>
      <w:r w:rsidRPr="0095312A">
        <w:rPr>
          <w:rFonts w:ascii="Arial" w:hAnsi="Arial" w:cs="Arial"/>
          <w:sz w:val="20"/>
          <w:szCs w:val="20"/>
        </w:rPr>
        <w:t>Odpiranje prispelih vlog se bo pričelo dne</w:t>
      </w:r>
      <w:r w:rsidR="00B55979" w:rsidRPr="0095312A">
        <w:rPr>
          <w:rFonts w:ascii="Arial" w:hAnsi="Arial" w:cs="Arial"/>
          <w:sz w:val="20"/>
          <w:szCs w:val="20"/>
        </w:rPr>
        <w:t xml:space="preserve"> </w:t>
      </w:r>
      <w:r w:rsidR="00DF26A9">
        <w:rPr>
          <w:rFonts w:ascii="Arial" w:hAnsi="Arial" w:cs="Arial"/>
          <w:sz w:val="20"/>
          <w:szCs w:val="20"/>
        </w:rPr>
        <w:t>6</w:t>
      </w:r>
      <w:r w:rsidRPr="0095312A">
        <w:rPr>
          <w:rFonts w:ascii="Arial" w:hAnsi="Arial" w:cs="Arial"/>
          <w:sz w:val="20"/>
          <w:szCs w:val="20"/>
        </w:rPr>
        <w:t>.</w:t>
      </w:r>
      <w:r w:rsidR="00B55979" w:rsidRPr="0095312A">
        <w:rPr>
          <w:rFonts w:ascii="Arial" w:hAnsi="Arial" w:cs="Arial"/>
          <w:sz w:val="20"/>
          <w:szCs w:val="20"/>
        </w:rPr>
        <w:t xml:space="preserve"> </w:t>
      </w:r>
      <w:r w:rsidR="000A5B4F" w:rsidRPr="0095312A">
        <w:rPr>
          <w:rFonts w:ascii="Arial" w:hAnsi="Arial" w:cs="Arial"/>
          <w:sz w:val="20"/>
          <w:szCs w:val="20"/>
        </w:rPr>
        <w:t>1</w:t>
      </w:r>
      <w:r w:rsidRPr="0095312A">
        <w:rPr>
          <w:rFonts w:ascii="Arial" w:hAnsi="Arial" w:cs="Arial"/>
          <w:sz w:val="20"/>
          <w:szCs w:val="20"/>
        </w:rPr>
        <w:t>.</w:t>
      </w:r>
      <w:r w:rsidR="00B55979" w:rsidRPr="0095312A">
        <w:rPr>
          <w:rFonts w:ascii="Arial" w:hAnsi="Arial" w:cs="Arial"/>
          <w:sz w:val="20"/>
          <w:szCs w:val="20"/>
        </w:rPr>
        <w:t xml:space="preserve"> </w:t>
      </w:r>
      <w:r w:rsidRPr="0095312A">
        <w:rPr>
          <w:rFonts w:ascii="Arial" w:hAnsi="Arial" w:cs="Arial"/>
          <w:sz w:val="20"/>
          <w:szCs w:val="20"/>
        </w:rPr>
        <w:t>202</w:t>
      </w:r>
      <w:r w:rsidR="00AE3A85">
        <w:rPr>
          <w:rFonts w:ascii="Arial" w:hAnsi="Arial" w:cs="Arial"/>
          <w:sz w:val="20"/>
          <w:szCs w:val="20"/>
        </w:rPr>
        <w:t>5</w:t>
      </w:r>
      <w:r w:rsidRPr="0095312A">
        <w:rPr>
          <w:rFonts w:ascii="Arial" w:hAnsi="Arial" w:cs="Arial"/>
          <w:sz w:val="20"/>
          <w:szCs w:val="20"/>
        </w:rPr>
        <w:t xml:space="preserve"> ob 10. uri, v prostorih Ministrstva za </w:t>
      </w:r>
      <w:r w:rsidRPr="0095312A">
        <w:rPr>
          <w:rFonts w:ascii="Arial" w:hAnsi="Arial" w:cs="Arial"/>
          <w:bCs/>
          <w:sz w:val="20"/>
          <w:szCs w:val="20"/>
        </w:rPr>
        <w:t>kulturo</w:t>
      </w:r>
      <w:r w:rsidRPr="0095312A">
        <w:rPr>
          <w:rFonts w:ascii="Arial" w:hAnsi="Arial" w:cs="Arial"/>
          <w:sz w:val="20"/>
          <w:szCs w:val="20"/>
        </w:rPr>
        <w:t xml:space="preserve">, Maistrova 10, 1000 Ljubljana (III. nadstropje, sejna soba 313) in bo javno. </w:t>
      </w:r>
    </w:p>
    <w:p w14:paraId="6015ECD2" w14:textId="77777777" w:rsidR="00647AC4" w:rsidRPr="0095312A" w:rsidRDefault="00647AC4" w:rsidP="00BC6399">
      <w:pPr>
        <w:spacing w:line="276" w:lineRule="auto"/>
        <w:contextualSpacing/>
        <w:rPr>
          <w:rFonts w:ascii="Arial" w:hAnsi="Arial" w:cs="Arial"/>
          <w:sz w:val="20"/>
          <w:szCs w:val="20"/>
        </w:rPr>
      </w:pPr>
    </w:p>
    <w:p w14:paraId="442B2E7F" w14:textId="7834911D" w:rsidR="00647AC4" w:rsidRPr="0095312A" w:rsidRDefault="00647AC4" w:rsidP="00BC6399">
      <w:pPr>
        <w:spacing w:line="276" w:lineRule="auto"/>
        <w:contextualSpacing/>
        <w:rPr>
          <w:rFonts w:ascii="Arial" w:hAnsi="Arial" w:cs="Arial"/>
          <w:sz w:val="20"/>
          <w:szCs w:val="20"/>
        </w:rPr>
      </w:pPr>
      <w:r w:rsidRPr="0095312A">
        <w:rPr>
          <w:rFonts w:ascii="Arial" w:hAnsi="Arial" w:cs="Arial"/>
          <w:sz w:val="20"/>
          <w:szCs w:val="20"/>
        </w:rPr>
        <w:t xml:space="preserve">Komisija bo v roku 8 dni od dokončanja odpiranja vlog pisno pozvala k dopolnitvi tiste prijavitelje, katerih vloge niso popolne. Prijavitelj v dopolnitvi ne sme spreminjati višine zaprošenih sredstev, tistega dela vloge, ki se veže na vsebino vloge (fakulteta in študijski program) ali tistih elementov vloge, ki vplivajo ali bi lahko vplivali na drugačno razvrstitev njegove vloge glede na preostale vloge, ki jih je ministrstvo prejelo v postopku dodelitve sredstev. </w:t>
      </w:r>
      <w:r w:rsidR="00B2276E" w:rsidRPr="0095312A">
        <w:rPr>
          <w:rFonts w:ascii="Arial" w:hAnsi="Arial" w:cs="Arial"/>
          <w:sz w:val="20"/>
          <w:szCs w:val="20"/>
        </w:rPr>
        <w:t>Prijavitelj sme v dopolnitvi spreminjati le tisto, za kar je bil pozvan k dopolnitvi.</w:t>
      </w:r>
    </w:p>
    <w:p w14:paraId="47A3A1CB" w14:textId="77777777" w:rsidR="00647AC4" w:rsidRPr="0095312A" w:rsidRDefault="00647AC4" w:rsidP="00BC6399">
      <w:pPr>
        <w:spacing w:line="276" w:lineRule="auto"/>
        <w:contextualSpacing/>
        <w:rPr>
          <w:rFonts w:ascii="Arial" w:hAnsi="Arial" w:cs="Arial"/>
          <w:sz w:val="20"/>
          <w:szCs w:val="20"/>
        </w:rPr>
      </w:pPr>
    </w:p>
    <w:p w14:paraId="6B82B28C" w14:textId="2C8C8C7F" w:rsidR="00647AC4" w:rsidRPr="0095312A" w:rsidRDefault="00647AC4" w:rsidP="00BC6399">
      <w:pPr>
        <w:spacing w:line="276" w:lineRule="auto"/>
        <w:contextualSpacing/>
        <w:rPr>
          <w:rFonts w:ascii="Arial" w:hAnsi="Arial" w:cs="Arial"/>
          <w:sz w:val="20"/>
          <w:szCs w:val="20"/>
        </w:rPr>
      </w:pPr>
      <w:r w:rsidRPr="0095312A">
        <w:rPr>
          <w:rFonts w:ascii="Arial" w:hAnsi="Arial" w:cs="Arial"/>
          <w:sz w:val="20"/>
          <w:szCs w:val="20"/>
        </w:rPr>
        <w:t>Prepozne in nepopolne vloge, ki jih prijavitelji ne bodo dopolnili v skladu s pozivom za dopolnitev</w:t>
      </w:r>
      <w:r w:rsidR="007563A1" w:rsidRPr="0095312A">
        <w:rPr>
          <w:rFonts w:ascii="Arial" w:hAnsi="Arial" w:cs="Arial"/>
          <w:sz w:val="20"/>
          <w:szCs w:val="20"/>
        </w:rPr>
        <w:t>,</w:t>
      </w:r>
      <w:r w:rsidRPr="0095312A">
        <w:rPr>
          <w:rFonts w:ascii="Arial" w:hAnsi="Arial" w:cs="Arial"/>
          <w:sz w:val="20"/>
          <w:szCs w:val="20"/>
        </w:rPr>
        <w:t xml:space="preserve"> bodo s sklepom zavržene.</w:t>
      </w:r>
    </w:p>
    <w:p w14:paraId="26F6B86F" w14:textId="77777777" w:rsidR="00413717" w:rsidRPr="0095312A" w:rsidRDefault="00413717" w:rsidP="00BC6399">
      <w:pPr>
        <w:spacing w:line="276" w:lineRule="auto"/>
        <w:contextualSpacing/>
        <w:rPr>
          <w:rFonts w:ascii="Arial" w:hAnsi="Arial" w:cs="Arial"/>
          <w:sz w:val="20"/>
          <w:szCs w:val="20"/>
        </w:rPr>
      </w:pPr>
    </w:p>
    <w:p w14:paraId="736F34EF" w14:textId="77777777" w:rsidR="00413717" w:rsidRPr="0095312A" w:rsidRDefault="00413717" w:rsidP="00BC6399">
      <w:pPr>
        <w:spacing w:line="276" w:lineRule="auto"/>
        <w:rPr>
          <w:rFonts w:ascii="Arial" w:hAnsi="Arial" w:cs="Arial"/>
          <w:sz w:val="20"/>
          <w:szCs w:val="20"/>
        </w:rPr>
      </w:pPr>
      <w:r w:rsidRPr="0095312A">
        <w:rPr>
          <w:rFonts w:ascii="Arial" w:hAnsi="Arial" w:cs="Arial"/>
          <w:sz w:val="20"/>
          <w:szCs w:val="20"/>
        </w:rPr>
        <w:t>Ministrstvo bo po odpiranju iz nadaljnjega postopka izločilo ter s sklepom zavrglo:</w:t>
      </w:r>
    </w:p>
    <w:p w14:paraId="0C4E9C74" w14:textId="77777777" w:rsidR="00413717" w:rsidRPr="0095312A" w:rsidRDefault="00413717" w:rsidP="00BC6399">
      <w:pPr>
        <w:widowControl w:val="0"/>
        <w:numPr>
          <w:ilvl w:val="0"/>
          <w:numId w:val="25"/>
        </w:numPr>
        <w:spacing w:line="276" w:lineRule="auto"/>
        <w:ind w:right="-12"/>
        <w:rPr>
          <w:rFonts w:ascii="Arial" w:hAnsi="Arial" w:cs="Arial"/>
          <w:bCs/>
          <w:snapToGrid w:val="0"/>
          <w:sz w:val="20"/>
          <w:szCs w:val="20"/>
        </w:rPr>
      </w:pPr>
      <w:r w:rsidRPr="0095312A">
        <w:rPr>
          <w:rFonts w:ascii="Arial" w:hAnsi="Arial" w:cs="Arial"/>
          <w:bCs/>
          <w:snapToGrid w:val="0"/>
          <w:sz w:val="20"/>
          <w:szCs w:val="20"/>
        </w:rPr>
        <w:t xml:space="preserve">vse vloge prijaviteljev, ki jih ni vložila upravičena oseba; </w:t>
      </w:r>
    </w:p>
    <w:p w14:paraId="3ED4C9B6" w14:textId="77777777" w:rsidR="00413717" w:rsidRPr="0095312A" w:rsidRDefault="00413717" w:rsidP="00BC6399">
      <w:pPr>
        <w:widowControl w:val="0"/>
        <w:numPr>
          <w:ilvl w:val="0"/>
          <w:numId w:val="25"/>
        </w:numPr>
        <w:spacing w:line="276" w:lineRule="auto"/>
        <w:ind w:right="-12"/>
        <w:rPr>
          <w:rFonts w:ascii="Arial" w:hAnsi="Arial" w:cs="Arial"/>
          <w:bCs/>
          <w:snapToGrid w:val="0"/>
          <w:sz w:val="20"/>
          <w:szCs w:val="20"/>
        </w:rPr>
      </w:pPr>
      <w:r w:rsidRPr="0095312A">
        <w:rPr>
          <w:rFonts w:ascii="Arial" w:hAnsi="Arial" w:cs="Arial"/>
          <w:bCs/>
          <w:snapToGrid w:val="0"/>
          <w:sz w:val="20"/>
          <w:szCs w:val="20"/>
        </w:rPr>
        <w:t xml:space="preserve">prepozne vloge in prepozne dopolnitve vlog; </w:t>
      </w:r>
    </w:p>
    <w:p w14:paraId="044B0E1B" w14:textId="77777777" w:rsidR="00413717" w:rsidRPr="0095312A" w:rsidRDefault="00413717" w:rsidP="00BC6399">
      <w:pPr>
        <w:widowControl w:val="0"/>
        <w:numPr>
          <w:ilvl w:val="0"/>
          <w:numId w:val="25"/>
        </w:numPr>
        <w:spacing w:line="276" w:lineRule="auto"/>
        <w:ind w:right="-12"/>
        <w:rPr>
          <w:rFonts w:ascii="Arial" w:hAnsi="Arial" w:cs="Arial"/>
          <w:bCs/>
          <w:snapToGrid w:val="0"/>
          <w:sz w:val="20"/>
          <w:szCs w:val="20"/>
        </w:rPr>
      </w:pPr>
      <w:r w:rsidRPr="0095312A">
        <w:rPr>
          <w:rFonts w:ascii="Arial" w:hAnsi="Arial" w:cs="Arial"/>
          <w:bCs/>
          <w:snapToGrid w:val="0"/>
          <w:sz w:val="20"/>
          <w:szCs w:val="20"/>
        </w:rPr>
        <w:t>vloge, ki po pozivu niso ustrezno dopolnjene;</w:t>
      </w:r>
    </w:p>
    <w:p w14:paraId="4E68E41F" w14:textId="0298D4D7" w:rsidR="00413717" w:rsidRPr="0095312A" w:rsidRDefault="00413717" w:rsidP="00BC6399">
      <w:pPr>
        <w:widowControl w:val="0"/>
        <w:numPr>
          <w:ilvl w:val="0"/>
          <w:numId w:val="25"/>
        </w:numPr>
        <w:spacing w:line="276" w:lineRule="auto"/>
        <w:ind w:right="-12"/>
        <w:rPr>
          <w:rFonts w:ascii="Arial" w:hAnsi="Arial" w:cs="Arial"/>
          <w:bCs/>
          <w:snapToGrid w:val="0"/>
          <w:sz w:val="20"/>
          <w:szCs w:val="20"/>
        </w:rPr>
      </w:pPr>
      <w:r w:rsidRPr="0095312A">
        <w:rPr>
          <w:rFonts w:ascii="Arial" w:hAnsi="Arial" w:cs="Arial"/>
          <w:bCs/>
          <w:snapToGrid w:val="0"/>
          <w:sz w:val="20"/>
          <w:szCs w:val="20"/>
        </w:rPr>
        <w:t>vloge, ki so nepopolne</w:t>
      </w:r>
      <w:r w:rsidR="00B55979" w:rsidRPr="0095312A">
        <w:rPr>
          <w:rFonts w:ascii="Arial" w:hAnsi="Arial" w:cs="Arial"/>
          <w:bCs/>
          <w:snapToGrid w:val="0"/>
          <w:sz w:val="20"/>
          <w:szCs w:val="20"/>
        </w:rPr>
        <w:t>;</w:t>
      </w:r>
      <w:r w:rsidRPr="0095312A">
        <w:rPr>
          <w:rFonts w:ascii="Arial" w:hAnsi="Arial" w:cs="Arial"/>
          <w:bCs/>
          <w:snapToGrid w:val="0"/>
          <w:sz w:val="20"/>
          <w:szCs w:val="20"/>
        </w:rPr>
        <w:t xml:space="preserve"> </w:t>
      </w:r>
    </w:p>
    <w:p w14:paraId="3A682D5F" w14:textId="032D0D69" w:rsidR="00AE45F5" w:rsidRPr="00AE3A85" w:rsidRDefault="00413717" w:rsidP="00BC6399">
      <w:pPr>
        <w:pStyle w:val="Odstavekseznama"/>
        <w:widowControl w:val="0"/>
        <w:numPr>
          <w:ilvl w:val="0"/>
          <w:numId w:val="25"/>
        </w:numPr>
        <w:spacing w:after="0"/>
        <w:ind w:right="-12"/>
        <w:jc w:val="both"/>
        <w:rPr>
          <w:rFonts w:ascii="Arial" w:hAnsi="Arial" w:cs="Arial"/>
          <w:b/>
          <w:sz w:val="20"/>
          <w:szCs w:val="20"/>
        </w:rPr>
      </w:pPr>
      <w:r w:rsidRPr="0095312A">
        <w:rPr>
          <w:rFonts w:ascii="Arial" w:hAnsi="Arial" w:cs="Arial"/>
          <w:bCs/>
          <w:sz w:val="20"/>
          <w:szCs w:val="20"/>
        </w:rPr>
        <w:t>vloge, ki ne bodo oddane in dostavljene ministrstvu na način, predpisan v 1</w:t>
      </w:r>
      <w:r w:rsidR="00363610">
        <w:rPr>
          <w:rFonts w:ascii="Arial" w:hAnsi="Arial" w:cs="Arial"/>
          <w:bCs/>
          <w:sz w:val="20"/>
          <w:szCs w:val="20"/>
        </w:rPr>
        <w:t>3</w:t>
      </w:r>
      <w:r w:rsidRPr="0095312A">
        <w:rPr>
          <w:rFonts w:ascii="Arial" w:hAnsi="Arial" w:cs="Arial"/>
          <w:bCs/>
          <w:sz w:val="20"/>
          <w:szCs w:val="20"/>
        </w:rPr>
        <w:t xml:space="preserve">. </w:t>
      </w:r>
      <w:r w:rsidR="00985297" w:rsidRPr="0095312A">
        <w:rPr>
          <w:rFonts w:ascii="Arial" w:hAnsi="Arial" w:cs="Arial"/>
          <w:bCs/>
          <w:sz w:val="20"/>
          <w:szCs w:val="20"/>
        </w:rPr>
        <w:t xml:space="preserve">točki </w:t>
      </w:r>
      <w:r w:rsidRPr="0095312A">
        <w:rPr>
          <w:rFonts w:ascii="Arial" w:hAnsi="Arial" w:cs="Arial"/>
          <w:bCs/>
          <w:sz w:val="20"/>
          <w:szCs w:val="20"/>
        </w:rPr>
        <w:t>razpisa</w:t>
      </w:r>
      <w:r w:rsidR="00B55979" w:rsidRPr="0095312A">
        <w:rPr>
          <w:rFonts w:ascii="Arial" w:hAnsi="Arial" w:cs="Arial"/>
          <w:bCs/>
          <w:sz w:val="20"/>
          <w:szCs w:val="20"/>
        </w:rPr>
        <w:t>.</w:t>
      </w:r>
    </w:p>
    <w:p w14:paraId="4956860E" w14:textId="1B943188" w:rsidR="00413717" w:rsidRPr="0095312A" w:rsidRDefault="00413717" w:rsidP="00BC6399">
      <w:pPr>
        <w:pStyle w:val="Odstavekseznama"/>
        <w:widowControl w:val="0"/>
        <w:spacing w:after="0"/>
        <w:ind w:left="340" w:right="-12"/>
        <w:jc w:val="both"/>
        <w:rPr>
          <w:rFonts w:ascii="Arial" w:hAnsi="Arial" w:cs="Arial"/>
          <w:b/>
          <w:sz w:val="20"/>
          <w:szCs w:val="20"/>
        </w:rPr>
      </w:pPr>
    </w:p>
    <w:p w14:paraId="3298D251"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Rok, v katerem bodo prijavitelji obveščeni o izidu javnega razpisa</w:t>
      </w:r>
    </w:p>
    <w:p w14:paraId="2BC93C7A" w14:textId="77777777" w:rsidR="00647AC4" w:rsidRPr="0095312A" w:rsidRDefault="00647AC4" w:rsidP="00BC6399">
      <w:pPr>
        <w:spacing w:line="276" w:lineRule="auto"/>
        <w:contextualSpacing/>
        <w:rPr>
          <w:rFonts w:ascii="Arial" w:hAnsi="Arial" w:cs="Arial"/>
          <w:b/>
          <w:sz w:val="20"/>
          <w:szCs w:val="20"/>
        </w:rPr>
      </w:pPr>
    </w:p>
    <w:p w14:paraId="7C3AD2E6" w14:textId="77777777" w:rsidR="00AE3A85" w:rsidRDefault="00647AC4" w:rsidP="00BC6399">
      <w:pPr>
        <w:keepNext/>
        <w:spacing w:line="276" w:lineRule="auto"/>
        <w:contextualSpacing/>
        <w:rPr>
          <w:rFonts w:ascii="Arial" w:eastAsia="Calibri" w:hAnsi="Arial" w:cs="Arial"/>
          <w:sz w:val="20"/>
          <w:szCs w:val="20"/>
          <w:lang w:eastAsia="en-US"/>
        </w:rPr>
      </w:pPr>
      <w:r w:rsidRPr="0095312A">
        <w:rPr>
          <w:rFonts w:ascii="Arial" w:hAnsi="Arial" w:cs="Arial"/>
          <w:sz w:val="20"/>
          <w:szCs w:val="20"/>
        </w:rPr>
        <w:t>Prijavitelji bodo s sklepom ministr</w:t>
      </w:r>
      <w:r w:rsidR="00AB6757" w:rsidRPr="0095312A">
        <w:rPr>
          <w:rFonts w:ascii="Arial" w:hAnsi="Arial" w:cs="Arial"/>
          <w:sz w:val="20"/>
          <w:szCs w:val="20"/>
        </w:rPr>
        <w:t>ice</w:t>
      </w:r>
      <w:r w:rsidRPr="0095312A">
        <w:rPr>
          <w:rFonts w:ascii="Arial" w:hAnsi="Arial" w:cs="Arial"/>
          <w:sz w:val="20"/>
          <w:szCs w:val="20"/>
        </w:rPr>
        <w:t xml:space="preserve"> oziroma pooblaščene osebe obveščeni o izidu javnega razpisa najkasneje v roku 60 dni od izteka roka za oddajo vlog. </w:t>
      </w:r>
      <w:r w:rsidRPr="0095312A">
        <w:rPr>
          <w:rFonts w:ascii="Arial" w:eastAsia="Calibri" w:hAnsi="Arial" w:cs="Arial"/>
          <w:sz w:val="20"/>
          <w:szCs w:val="20"/>
          <w:lang w:eastAsia="en-US"/>
        </w:rPr>
        <w:t xml:space="preserve">V primeru sklepa o izbiri bo izbrani prijavitelj prejel pisni poziv, da pristopi k podpisu pogodbe. </w:t>
      </w:r>
    </w:p>
    <w:p w14:paraId="32B55794" w14:textId="77777777" w:rsidR="00AE3A85" w:rsidRDefault="00AE3A85" w:rsidP="00BC6399">
      <w:pPr>
        <w:keepNext/>
        <w:spacing w:line="276" w:lineRule="auto"/>
        <w:contextualSpacing/>
        <w:rPr>
          <w:rFonts w:ascii="Arial" w:eastAsia="Calibri" w:hAnsi="Arial" w:cs="Arial"/>
          <w:sz w:val="20"/>
          <w:szCs w:val="20"/>
          <w:lang w:eastAsia="en-US"/>
        </w:rPr>
      </w:pPr>
    </w:p>
    <w:p w14:paraId="6221EB7F" w14:textId="52196144" w:rsidR="00647AC4" w:rsidRPr="0095312A" w:rsidRDefault="00647AC4" w:rsidP="00BC6399">
      <w:pPr>
        <w:keepNext/>
        <w:spacing w:line="276" w:lineRule="auto"/>
        <w:contextualSpacing/>
        <w:rPr>
          <w:rFonts w:ascii="Arial" w:hAnsi="Arial" w:cs="Arial"/>
          <w:sz w:val="20"/>
          <w:szCs w:val="20"/>
        </w:rPr>
      </w:pPr>
      <w:r w:rsidRPr="0095312A">
        <w:rPr>
          <w:rFonts w:ascii="Arial" w:hAnsi="Arial" w:cs="Arial"/>
          <w:sz w:val="20"/>
          <w:szCs w:val="20"/>
        </w:rPr>
        <w:t>Če se prejemnik v roku 8 dni od prejema sklepa ne odzove na poziv</w:t>
      </w:r>
      <w:r w:rsidR="0034254B" w:rsidRPr="0095312A">
        <w:rPr>
          <w:rFonts w:ascii="Arial" w:hAnsi="Arial" w:cs="Arial"/>
          <w:sz w:val="20"/>
          <w:szCs w:val="20"/>
        </w:rPr>
        <w:t>,</w:t>
      </w:r>
      <w:r w:rsidRPr="0095312A">
        <w:rPr>
          <w:rFonts w:ascii="Arial" w:hAnsi="Arial" w:cs="Arial"/>
          <w:sz w:val="20"/>
          <w:szCs w:val="20"/>
        </w:rPr>
        <w:t xml:space="preserve"> se šteje, da je umaknil vlogo za pridobitev sredstev. Sredstva se lahko dodelijo </w:t>
      </w:r>
      <w:r w:rsidR="00D722EE" w:rsidRPr="0095312A">
        <w:rPr>
          <w:rFonts w:ascii="Arial" w:hAnsi="Arial" w:cs="Arial"/>
          <w:sz w:val="20"/>
          <w:szCs w:val="20"/>
        </w:rPr>
        <w:t>na</w:t>
      </w:r>
      <w:r w:rsidRPr="0095312A">
        <w:rPr>
          <w:rFonts w:ascii="Arial" w:hAnsi="Arial" w:cs="Arial"/>
          <w:sz w:val="20"/>
          <w:szCs w:val="20"/>
        </w:rPr>
        <w:t>slednjemu prijavitelju</w:t>
      </w:r>
      <w:r w:rsidR="00D722EE" w:rsidRPr="0095312A">
        <w:rPr>
          <w:rFonts w:ascii="Arial" w:hAnsi="Arial" w:cs="Arial"/>
          <w:sz w:val="20"/>
          <w:szCs w:val="20"/>
        </w:rPr>
        <w:t xml:space="preserve"> na rezervni listi iste </w:t>
      </w:r>
      <w:r w:rsidR="00C3603E" w:rsidRPr="0095312A">
        <w:rPr>
          <w:rFonts w:ascii="Arial" w:hAnsi="Arial" w:cs="Arial"/>
          <w:sz w:val="20"/>
          <w:szCs w:val="20"/>
        </w:rPr>
        <w:t xml:space="preserve">kohezijske </w:t>
      </w:r>
      <w:r w:rsidR="00D722EE" w:rsidRPr="0095312A">
        <w:rPr>
          <w:rFonts w:ascii="Arial" w:hAnsi="Arial" w:cs="Arial"/>
          <w:sz w:val="20"/>
          <w:szCs w:val="20"/>
        </w:rPr>
        <w:t>regije</w:t>
      </w:r>
      <w:r w:rsidRPr="0095312A">
        <w:rPr>
          <w:rFonts w:ascii="Arial" w:hAnsi="Arial" w:cs="Arial"/>
          <w:sz w:val="20"/>
          <w:szCs w:val="20"/>
        </w:rPr>
        <w:t>, ki ima na osnovi ocene prvi možnost prejeti sredstva.</w:t>
      </w:r>
    </w:p>
    <w:p w14:paraId="4A546128" w14:textId="77777777" w:rsidR="00647AC4" w:rsidRPr="0095312A" w:rsidRDefault="00647AC4" w:rsidP="00BC6399">
      <w:pPr>
        <w:spacing w:line="276" w:lineRule="auto"/>
        <w:contextualSpacing/>
        <w:rPr>
          <w:rFonts w:ascii="Arial" w:hAnsi="Arial" w:cs="Arial"/>
          <w:sz w:val="20"/>
          <w:szCs w:val="20"/>
        </w:rPr>
      </w:pPr>
    </w:p>
    <w:p w14:paraId="222020FC" w14:textId="77777777" w:rsidR="00647AC4" w:rsidRPr="0095312A" w:rsidRDefault="00647AC4" w:rsidP="00BC6399">
      <w:pPr>
        <w:spacing w:line="276" w:lineRule="auto"/>
        <w:rPr>
          <w:rFonts w:ascii="Arial" w:hAnsi="Arial" w:cs="Arial"/>
          <w:sz w:val="20"/>
          <w:szCs w:val="20"/>
        </w:rPr>
      </w:pPr>
      <w:r w:rsidRPr="0095312A">
        <w:rPr>
          <w:rFonts w:ascii="Arial" w:hAnsi="Arial" w:cs="Arial"/>
          <w:sz w:val="20"/>
          <w:szCs w:val="20"/>
        </w:rPr>
        <w:t xml:space="preserve">Zoper sklep ministrstva je dopusten upravni spor. Tožba se vloži na Upravno sodišče Republike Slovenije, Fajfarjeva 33, 1000 Ljubljana, in sicer v 30 dneh od vročitve sklepa, pisno neposredno pri navedenem sodišču ali priporočeno po pošti. Tožbi v dveh izvodih je potrebno priložiti sklep v izvirniku, prepisu ali kopiji. </w:t>
      </w:r>
    </w:p>
    <w:p w14:paraId="459E3B23" w14:textId="77777777" w:rsidR="00647AC4" w:rsidRPr="0095312A" w:rsidRDefault="00647AC4" w:rsidP="00BC6399">
      <w:pPr>
        <w:spacing w:line="276" w:lineRule="auto"/>
        <w:rPr>
          <w:rFonts w:ascii="Arial" w:hAnsi="Arial" w:cs="Arial"/>
          <w:sz w:val="20"/>
          <w:szCs w:val="20"/>
        </w:rPr>
      </w:pPr>
    </w:p>
    <w:p w14:paraId="0FBE32AA" w14:textId="669128FD" w:rsidR="00AE45F5" w:rsidRPr="0095312A" w:rsidRDefault="00647AC4" w:rsidP="00BC6399">
      <w:pPr>
        <w:spacing w:line="276" w:lineRule="auto"/>
        <w:rPr>
          <w:rFonts w:ascii="Arial" w:hAnsi="Arial" w:cs="Arial"/>
          <w:sz w:val="20"/>
          <w:szCs w:val="20"/>
        </w:rPr>
      </w:pPr>
      <w:r w:rsidRPr="0095312A">
        <w:rPr>
          <w:rFonts w:ascii="Arial" w:hAnsi="Arial" w:cs="Arial"/>
          <w:sz w:val="20"/>
          <w:szCs w:val="20"/>
        </w:rPr>
        <w:t>Tožba ne ovira izvršitve sklepa o (ne)izboru, zoper katerega je vložena, oziroma ne zadrži podpisa pogodbe financiranja projekta z izbranimi prijavitelji.</w:t>
      </w:r>
    </w:p>
    <w:p w14:paraId="663DA676" w14:textId="64C66146" w:rsidR="00647AC4" w:rsidRPr="0095312A" w:rsidRDefault="00647AC4" w:rsidP="00BC6399">
      <w:pPr>
        <w:spacing w:line="276" w:lineRule="auto"/>
        <w:contextualSpacing/>
        <w:rPr>
          <w:rFonts w:ascii="Arial" w:hAnsi="Arial" w:cs="Arial"/>
          <w:b/>
          <w:sz w:val="20"/>
          <w:szCs w:val="20"/>
        </w:rPr>
      </w:pPr>
    </w:p>
    <w:p w14:paraId="6627F247" w14:textId="77777777" w:rsidR="00647AC4" w:rsidRPr="0095312A" w:rsidRDefault="00647AC4" w:rsidP="00BC6399">
      <w:pPr>
        <w:pStyle w:val="Odstavekseznama"/>
        <w:numPr>
          <w:ilvl w:val="0"/>
          <w:numId w:val="1"/>
        </w:numPr>
        <w:spacing w:after="0"/>
        <w:jc w:val="both"/>
        <w:rPr>
          <w:rFonts w:ascii="Arial" w:hAnsi="Arial" w:cs="Arial"/>
          <w:b/>
          <w:sz w:val="20"/>
          <w:szCs w:val="20"/>
        </w:rPr>
      </w:pPr>
      <w:r w:rsidRPr="0095312A">
        <w:rPr>
          <w:rFonts w:ascii="Arial" w:hAnsi="Arial" w:cs="Arial"/>
          <w:b/>
          <w:sz w:val="20"/>
          <w:szCs w:val="20"/>
        </w:rPr>
        <w:t>Kraj, čas in oseba, pri kateri lahko zainteresirani dvignejo razpisno dokumentacijo</w:t>
      </w:r>
    </w:p>
    <w:p w14:paraId="25868E39" w14:textId="77777777" w:rsidR="00647AC4" w:rsidRPr="0095312A" w:rsidRDefault="00647AC4" w:rsidP="00BC6399">
      <w:pPr>
        <w:spacing w:line="276" w:lineRule="auto"/>
        <w:contextualSpacing/>
        <w:rPr>
          <w:rFonts w:ascii="Arial" w:hAnsi="Arial" w:cs="Arial"/>
          <w:b/>
          <w:sz w:val="20"/>
          <w:szCs w:val="20"/>
        </w:rPr>
      </w:pPr>
    </w:p>
    <w:p w14:paraId="5A638AC2" w14:textId="69DE4C7F" w:rsidR="00647AC4" w:rsidRPr="0095312A" w:rsidRDefault="000669E4" w:rsidP="00BC6399">
      <w:pPr>
        <w:spacing w:line="276" w:lineRule="auto"/>
        <w:contextualSpacing/>
        <w:rPr>
          <w:rFonts w:ascii="Arial" w:hAnsi="Arial" w:cs="Arial"/>
          <w:sz w:val="20"/>
          <w:szCs w:val="20"/>
        </w:rPr>
      </w:pPr>
      <w:r w:rsidRPr="0095312A">
        <w:rPr>
          <w:rFonts w:ascii="Arial" w:hAnsi="Arial" w:cs="Arial"/>
          <w:sz w:val="20"/>
          <w:szCs w:val="20"/>
        </w:rPr>
        <w:lastRenderedPageBreak/>
        <w:t>Razpisna dokumentacija je dosegljiva na spletnem naslovu ministrstva</w:t>
      </w:r>
      <w:r w:rsidR="00352E2A" w:rsidRPr="0095312A">
        <w:rPr>
          <w:rFonts w:ascii="Arial" w:hAnsi="Arial" w:cs="Arial"/>
          <w:sz w:val="20"/>
          <w:szCs w:val="20"/>
        </w:rPr>
        <w:t>:</w:t>
      </w:r>
      <w:r w:rsidRPr="0095312A">
        <w:rPr>
          <w:rFonts w:ascii="Arial" w:hAnsi="Arial" w:cs="Arial"/>
          <w:sz w:val="20"/>
          <w:szCs w:val="20"/>
        </w:rPr>
        <w:t xml:space="preserve"> </w:t>
      </w:r>
      <w:hyperlink r:id="rId28" w:history="1">
        <w:r w:rsidR="00DC094A" w:rsidRPr="00DC094A">
          <w:rPr>
            <w:rStyle w:val="Hiperpovezava"/>
            <w:rFonts w:ascii="Arial" w:hAnsi="Arial" w:cs="Arial"/>
            <w:sz w:val="20"/>
            <w:szCs w:val="20"/>
          </w:rPr>
          <w:t>https://www.gov.si/drzavni-organi/ministrstva/ministrstvo-za-kulturo/javne-objave/</w:t>
        </w:r>
      </w:hyperlink>
      <w:r w:rsidRPr="0095312A">
        <w:rPr>
          <w:rFonts w:ascii="Arial" w:hAnsi="Arial" w:cs="Arial"/>
          <w:sz w:val="20"/>
          <w:szCs w:val="20"/>
        </w:rPr>
        <w:t>.</w:t>
      </w:r>
      <w:r w:rsidR="00DF26A9">
        <w:rPr>
          <w:rFonts w:ascii="Arial" w:hAnsi="Arial" w:cs="Arial"/>
          <w:sz w:val="20"/>
          <w:szCs w:val="20"/>
        </w:rPr>
        <w:t xml:space="preserve"> </w:t>
      </w:r>
      <w:r w:rsidRPr="0095312A">
        <w:rPr>
          <w:rFonts w:ascii="Arial" w:hAnsi="Arial" w:cs="Arial"/>
          <w:sz w:val="20"/>
          <w:szCs w:val="20"/>
        </w:rPr>
        <w:t xml:space="preserve">Za dodatne informacije lahko pokličete 01 </w:t>
      </w:r>
      <w:r w:rsidR="00DC094A" w:rsidRPr="00DC094A">
        <w:rPr>
          <w:rFonts w:ascii="Arial" w:hAnsi="Arial" w:cs="Arial"/>
          <w:sz w:val="20"/>
          <w:szCs w:val="20"/>
        </w:rPr>
        <w:t>369 5958</w:t>
      </w:r>
      <w:r w:rsidR="00DC094A">
        <w:rPr>
          <w:rFonts w:ascii="Arial" w:hAnsi="Arial" w:cs="Arial"/>
          <w:sz w:val="20"/>
          <w:szCs w:val="20"/>
        </w:rPr>
        <w:t xml:space="preserve"> </w:t>
      </w:r>
      <w:r w:rsidRPr="0095312A">
        <w:rPr>
          <w:rFonts w:ascii="Arial" w:hAnsi="Arial" w:cs="Arial"/>
          <w:sz w:val="20"/>
          <w:szCs w:val="20"/>
        </w:rPr>
        <w:t xml:space="preserve">ali pišete na elektronski naslov </w:t>
      </w:r>
      <w:hyperlink r:id="rId29" w:history="1">
        <w:r w:rsidR="00DC094A" w:rsidRPr="0083488B">
          <w:rPr>
            <w:rStyle w:val="Hiperpovezava"/>
            <w:rFonts w:ascii="Arial" w:hAnsi="Arial" w:cs="Arial"/>
            <w:sz w:val="20"/>
            <w:szCs w:val="20"/>
          </w:rPr>
          <w:t>Klara.Policnik@gov.si</w:t>
        </w:r>
      </w:hyperlink>
      <w:r w:rsidR="00DF0F61" w:rsidRPr="0095312A">
        <w:rPr>
          <w:rStyle w:val="Hiperpovezava"/>
          <w:rFonts w:ascii="Arial" w:hAnsi="Arial" w:cs="Arial"/>
          <w:sz w:val="20"/>
          <w:szCs w:val="20"/>
        </w:rPr>
        <w:t>.</w:t>
      </w:r>
    </w:p>
    <w:p w14:paraId="3A4BE170" w14:textId="5EBE0285" w:rsidR="0034254B" w:rsidRPr="0095312A" w:rsidRDefault="0034254B" w:rsidP="00BC6399">
      <w:pPr>
        <w:spacing w:line="276" w:lineRule="auto"/>
        <w:contextualSpacing/>
        <w:rPr>
          <w:rFonts w:ascii="Arial" w:hAnsi="Arial" w:cs="Arial"/>
          <w:sz w:val="20"/>
          <w:szCs w:val="20"/>
        </w:rPr>
      </w:pPr>
    </w:p>
    <w:p w14:paraId="37CF2A31" w14:textId="77777777" w:rsidR="00647AC4" w:rsidRPr="0095312A" w:rsidRDefault="00647AC4" w:rsidP="00BC6399">
      <w:pPr>
        <w:pStyle w:val="Odstavekseznama"/>
        <w:numPr>
          <w:ilvl w:val="0"/>
          <w:numId w:val="1"/>
        </w:numPr>
        <w:spacing w:after="0"/>
        <w:rPr>
          <w:rFonts w:ascii="Arial" w:hAnsi="Arial" w:cs="Arial"/>
          <w:sz w:val="20"/>
          <w:szCs w:val="20"/>
        </w:rPr>
      </w:pPr>
      <w:r w:rsidRPr="0095312A">
        <w:rPr>
          <w:rFonts w:ascii="Arial" w:hAnsi="Arial" w:cs="Arial"/>
          <w:b/>
          <w:sz w:val="20"/>
          <w:szCs w:val="20"/>
        </w:rPr>
        <w:t>Posledice, če se ugotovi, da je v postopku potrjevanja operacij ali izvrševanja operacij prišlo do resnih napak, nepravilnosti, goljufije ali kršitve obveznosti</w:t>
      </w:r>
    </w:p>
    <w:p w14:paraId="21925AFE" w14:textId="77777777" w:rsidR="00647AC4" w:rsidRPr="0095312A" w:rsidRDefault="00647AC4" w:rsidP="00BC6399">
      <w:pPr>
        <w:spacing w:line="276" w:lineRule="auto"/>
        <w:contextualSpacing/>
        <w:rPr>
          <w:rFonts w:ascii="Arial" w:hAnsi="Arial" w:cs="Arial"/>
          <w:sz w:val="20"/>
          <w:szCs w:val="20"/>
        </w:rPr>
      </w:pPr>
    </w:p>
    <w:p w14:paraId="06B976CD" w14:textId="77777777" w:rsidR="00647AC4" w:rsidRPr="0095312A" w:rsidRDefault="00647AC4" w:rsidP="00BC6399">
      <w:pPr>
        <w:autoSpaceDE w:val="0"/>
        <w:autoSpaceDN w:val="0"/>
        <w:adjustRightInd w:val="0"/>
        <w:spacing w:line="276" w:lineRule="auto"/>
        <w:contextualSpacing/>
        <w:rPr>
          <w:rFonts w:ascii="Arial" w:eastAsia="Calibri" w:hAnsi="Arial" w:cs="Arial"/>
          <w:sz w:val="20"/>
          <w:szCs w:val="20"/>
        </w:rPr>
      </w:pPr>
      <w:r w:rsidRPr="0095312A">
        <w:rPr>
          <w:rFonts w:ascii="Arial" w:eastAsia="Calibri" w:hAnsi="Arial" w:cs="Arial"/>
          <w:sz w:val="20"/>
          <w:szCs w:val="20"/>
        </w:rPr>
        <w:t xml:space="preserve">Ministrstvo lahko zahteva povračilo vseh oziroma relativnega deleža izplačanih sredstev, skupaj z zakonitimi zamudnimi obrestmi od dneva prejema sredstev do dneva vračila, in prekinitev pogodbe skladno z določili pogodbe. </w:t>
      </w:r>
    </w:p>
    <w:p w14:paraId="140F569D" w14:textId="77777777" w:rsidR="00647AC4" w:rsidRPr="0095312A" w:rsidRDefault="00647AC4" w:rsidP="00BC6399">
      <w:pPr>
        <w:autoSpaceDE w:val="0"/>
        <w:autoSpaceDN w:val="0"/>
        <w:adjustRightInd w:val="0"/>
        <w:spacing w:line="276" w:lineRule="auto"/>
        <w:contextualSpacing/>
        <w:rPr>
          <w:rFonts w:ascii="Arial" w:eastAsia="Calibri" w:hAnsi="Arial" w:cs="Arial"/>
          <w:sz w:val="20"/>
          <w:szCs w:val="20"/>
        </w:rPr>
      </w:pPr>
    </w:p>
    <w:p w14:paraId="1736EB31" w14:textId="6F7E68BC" w:rsidR="00647AC4" w:rsidRPr="0095312A" w:rsidRDefault="00647AC4" w:rsidP="00BC6399">
      <w:pPr>
        <w:autoSpaceDE w:val="0"/>
        <w:autoSpaceDN w:val="0"/>
        <w:adjustRightInd w:val="0"/>
        <w:spacing w:line="276" w:lineRule="auto"/>
        <w:contextualSpacing/>
        <w:rPr>
          <w:rFonts w:ascii="Arial" w:eastAsia="Calibri" w:hAnsi="Arial" w:cs="Arial"/>
          <w:sz w:val="20"/>
          <w:szCs w:val="20"/>
        </w:rPr>
      </w:pPr>
      <w:r w:rsidRPr="0095312A">
        <w:rPr>
          <w:rFonts w:ascii="Arial" w:eastAsia="Calibri" w:hAnsi="Arial" w:cs="Arial"/>
          <w:sz w:val="20"/>
          <w:szCs w:val="20"/>
        </w:rPr>
        <w:t>Prijavitelj bo moral v primeru ugotovitve nepravilnosti vrniti zahtevana sredstva v roku 30 dni od vročitve zahtevka za vračilo sredstev.</w:t>
      </w:r>
    </w:p>
    <w:p w14:paraId="502E4D65" w14:textId="77777777" w:rsidR="00AE45F5" w:rsidRPr="0095312A" w:rsidRDefault="00AE45F5" w:rsidP="00BC6399">
      <w:pPr>
        <w:autoSpaceDE w:val="0"/>
        <w:autoSpaceDN w:val="0"/>
        <w:adjustRightInd w:val="0"/>
        <w:spacing w:line="276" w:lineRule="auto"/>
        <w:contextualSpacing/>
        <w:rPr>
          <w:rFonts w:ascii="Arial" w:eastAsia="Calibri" w:hAnsi="Arial" w:cs="Arial"/>
          <w:sz w:val="20"/>
          <w:szCs w:val="20"/>
        </w:rPr>
      </w:pPr>
    </w:p>
    <w:p w14:paraId="30E9779D" w14:textId="77777777" w:rsidR="00647AC4" w:rsidRPr="0095312A" w:rsidRDefault="00647AC4" w:rsidP="00BC6399">
      <w:pPr>
        <w:pStyle w:val="Odstavekseznama"/>
        <w:numPr>
          <w:ilvl w:val="0"/>
          <w:numId w:val="1"/>
        </w:numPr>
        <w:spacing w:after="0"/>
        <w:rPr>
          <w:rFonts w:ascii="Arial" w:hAnsi="Arial" w:cs="Arial"/>
          <w:b/>
          <w:sz w:val="20"/>
          <w:szCs w:val="20"/>
        </w:rPr>
      </w:pPr>
      <w:r w:rsidRPr="0095312A">
        <w:rPr>
          <w:rFonts w:ascii="Arial" w:hAnsi="Arial" w:cs="Arial"/>
          <w:b/>
          <w:sz w:val="20"/>
          <w:szCs w:val="20"/>
        </w:rPr>
        <w:t>Razno</w:t>
      </w:r>
    </w:p>
    <w:p w14:paraId="079EA073" w14:textId="77777777" w:rsidR="00647AC4" w:rsidRPr="0095312A" w:rsidRDefault="00647AC4" w:rsidP="00BC6399">
      <w:pPr>
        <w:autoSpaceDE w:val="0"/>
        <w:autoSpaceDN w:val="0"/>
        <w:adjustRightInd w:val="0"/>
        <w:spacing w:line="276" w:lineRule="auto"/>
        <w:contextualSpacing/>
        <w:rPr>
          <w:rFonts w:ascii="Arial" w:eastAsia="Calibri" w:hAnsi="Arial" w:cs="Arial"/>
          <w:sz w:val="20"/>
          <w:szCs w:val="20"/>
        </w:rPr>
      </w:pPr>
    </w:p>
    <w:p w14:paraId="6B7E0A28" w14:textId="4669A4CA" w:rsidR="00647AC4" w:rsidRPr="0095312A" w:rsidRDefault="00647AC4" w:rsidP="00BC6399">
      <w:pPr>
        <w:autoSpaceDE w:val="0"/>
        <w:autoSpaceDN w:val="0"/>
        <w:adjustRightInd w:val="0"/>
        <w:spacing w:line="276" w:lineRule="auto"/>
        <w:contextualSpacing/>
        <w:rPr>
          <w:rFonts w:ascii="Arial" w:eastAsia="Calibri" w:hAnsi="Arial" w:cs="Arial"/>
          <w:sz w:val="20"/>
          <w:szCs w:val="20"/>
        </w:rPr>
      </w:pPr>
      <w:r w:rsidRPr="0095312A">
        <w:rPr>
          <w:rFonts w:ascii="Arial" w:eastAsia="Calibri" w:hAnsi="Arial" w:cs="Arial"/>
          <w:sz w:val="20"/>
          <w:szCs w:val="20"/>
        </w:rPr>
        <w:t>V tem javnem razpisu</w:t>
      </w:r>
      <w:r w:rsidR="00035177" w:rsidRPr="0095312A">
        <w:rPr>
          <w:rFonts w:ascii="Arial" w:eastAsia="Calibri" w:hAnsi="Arial" w:cs="Arial"/>
          <w:sz w:val="20"/>
          <w:szCs w:val="20"/>
        </w:rPr>
        <w:t xml:space="preserve"> </w:t>
      </w:r>
      <w:r w:rsidRPr="0095312A">
        <w:rPr>
          <w:rFonts w:ascii="Arial" w:eastAsia="Calibri" w:hAnsi="Arial" w:cs="Arial"/>
          <w:sz w:val="20"/>
          <w:szCs w:val="20"/>
        </w:rPr>
        <w:t xml:space="preserve">uporabljeni izrazi, ki se nanašajo na osebe in so zapisani v moški slovnični obliki, so uporabljeni kot nevtralni za </w:t>
      </w:r>
      <w:r w:rsidR="0022548E">
        <w:rPr>
          <w:rFonts w:ascii="Arial" w:eastAsia="Calibri" w:hAnsi="Arial" w:cs="Arial"/>
          <w:sz w:val="20"/>
          <w:szCs w:val="20"/>
        </w:rPr>
        <w:t>vse spole</w:t>
      </w:r>
      <w:r w:rsidRPr="0095312A">
        <w:rPr>
          <w:rFonts w:ascii="Arial" w:eastAsia="Calibri" w:hAnsi="Arial" w:cs="Arial"/>
          <w:sz w:val="20"/>
          <w:szCs w:val="20"/>
        </w:rPr>
        <w:t>.</w:t>
      </w:r>
    </w:p>
    <w:p w14:paraId="28DC637F" w14:textId="77777777" w:rsidR="00647AC4" w:rsidRPr="0095312A" w:rsidRDefault="00647AC4" w:rsidP="00BC6399">
      <w:pPr>
        <w:spacing w:line="276" w:lineRule="auto"/>
        <w:contextualSpacing/>
        <w:rPr>
          <w:rFonts w:ascii="Arial" w:hAnsi="Arial" w:cs="Arial"/>
          <w:sz w:val="20"/>
          <w:szCs w:val="20"/>
        </w:rPr>
      </w:pPr>
    </w:p>
    <w:p w14:paraId="0BA615C2" w14:textId="77777777" w:rsidR="005D6392" w:rsidRDefault="005D6392" w:rsidP="00BC6399">
      <w:pPr>
        <w:autoSpaceDE w:val="0"/>
        <w:autoSpaceDN w:val="0"/>
        <w:adjustRightInd w:val="0"/>
        <w:spacing w:line="276" w:lineRule="auto"/>
        <w:contextualSpacing/>
        <w:rPr>
          <w:rFonts w:ascii="Arial" w:eastAsia="Calibri" w:hAnsi="Arial" w:cs="Arial"/>
          <w:sz w:val="20"/>
          <w:szCs w:val="20"/>
        </w:rPr>
      </w:pPr>
    </w:p>
    <w:p w14:paraId="29E1C1D3" w14:textId="6E9956DC" w:rsidR="00647AC4" w:rsidRPr="0095312A" w:rsidRDefault="00647AC4" w:rsidP="00BC6399">
      <w:pPr>
        <w:autoSpaceDE w:val="0"/>
        <w:autoSpaceDN w:val="0"/>
        <w:adjustRightInd w:val="0"/>
        <w:spacing w:line="276" w:lineRule="auto"/>
        <w:contextualSpacing/>
        <w:rPr>
          <w:rFonts w:ascii="Arial" w:eastAsia="Calibri" w:hAnsi="Arial" w:cs="Arial"/>
          <w:sz w:val="20"/>
          <w:szCs w:val="20"/>
        </w:rPr>
      </w:pPr>
      <w:r w:rsidRPr="0095312A">
        <w:rPr>
          <w:rFonts w:ascii="Arial" w:eastAsia="Calibri" w:hAnsi="Arial" w:cs="Arial"/>
          <w:sz w:val="20"/>
          <w:szCs w:val="20"/>
        </w:rPr>
        <w:t>Številka:</w:t>
      </w:r>
      <w:r w:rsidR="005D6392" w:rsidRPr="005D6392">
        <w:rPr>
          <w:rFonts w:ascii="Arial" w:hAnsi="Arial" w:cs="Arial"/>
          <w:color w:val="7B7B7B"/>
          <w:sz w:val="27"/>
          <w:szCs w:val="27"/>
          <w:shd w:val="clear" w:color="auto" w:fill="FFFFFF"/>
        </w:rPr>
        <w:t xml:space="preserve"> </w:t>
      </w:r>
      <w:r w:rsidR="005D6392" w:rsidRPr="005D6392">
        <w:rPr>
          <w:rFonts w:ascii="Arial" w:hAnsi="Arial" w:cs="Arial"/>
          <w:sz w:val="20"/>
          <w:szCs w:val="20"/>
        </w:rPr>
        <w:t>5440-4/2024-3340-2</w:t>
      </w:r>
      <w:r w:rsidRPr="005D6392">
        <w:rPr>
          <w:rFonts w:ascii="Arial" w:eastAsia="Calibri" w:hAnsi="Arial" w:cs="Arial"/>
          <w:sz w:val="16"/>
          <w:szCs w:val="16"/>
        </w:rPr>
        <w:t xml:space="preserve"> </w:t>
      </w:r>
    </w:p>
    <w:p w14:paraId="54D58874" w14:textId="0DFA013D" w:rsidR="00647AC4" w:rsidRPr="0095312A" w:rsidRDefault="00647AC4" w:rsidP="00BC6399">
      <w:pPr>
        <w:spacing w:line="276" w:lineRule="auto"/>
        <w:contextualSpacing/>
        <w:rPr>
          <w:rFonts w:ascii="Arial" w:hAnsi="Arial" w:cs="Arial"/>
          <w:sz w:val="20"/>
          <w:szCs w:val="20"/>
        </w:rPr>
      </w:pPr>
      <w:r w:rsidRPr="0095312A">
        <w:rPr>
          <w:rFonts w:ascii="Arial" w:hAnsi="Arial" w:cs="Arial"/>
          <w:sz w:val="20"/>
          <w:szCs w:val="20"/>
        </w:rPr>
        <w:t xml:space="preserve">Ljubljana, </w:t>
      </w:r>
      <w:r w:rsidR="00C662AE">
        <w:rPr>
          <w:rFonts w:ascii="Arial" w:hAnsi="Arial" w:cs="Arial"/>
          <w:sz w:val="20"/>
          <w:szCs w:val="20"/>
        </w:rPr>
        <w:t>22</w:t>
      </w:r>
      <w:r w:rsidR="005D6392">
        <w:rPr>
          <w:rFonts w:ascii="Arial" w:hAnsi="Arial" w:cs="Arial"/>
          <w:sz w:val="20"/>
          <w:szCs w:val="20"/>
        </w:rPr>
        <w:t>. 11. 2024</w:t>
      </w:r>
    </w:p>
    <w:p w14:paraId="31C79580" w14:textId="77777777" w:rsidR="00AE45F5" w:rsidRPr="0095312A" w:rsidRDefault="00647AC4" w:rsidP="00BC6399">
      <w:pPr>
        <w:tabs>
          <w:tab w:val="left" w:pos="3402"/>
        </w:tabs>
        <w:spacing w:line="276" w:lineRule="auto"/>
        <w:contextualSpacing/>
        <w:rPr>
          <w:rFonts w:ascii="Arial" w:hAnsi="Arial" w:cs="Arial"/>
          <w:bCs/>
          <w:sz w:val="20"/>
          <w:szCs w:val="20"/>
        </w:rPr>
      </w:pPr>
      <w:r w:rsidRPr="0095312A">
        <w:rPr>
          <w:rFonts w:ascii="Arial" w:hAnsi="Arial" w:cs="Arial"/>
          <w:bCs/>
          <w:sz w:val="20"/>
          <w:szCs w:val="20"/>
        </w:rPr>
        <w:tab/>
      </w:r>
      <w:r w:rsidRPr="0095312A">
        <w:rPr>
          <w:rFonts w:ascii="Arial" w:hAnsi="Arial" w:cs="Arial"/>
          <w:bCs/>
          <w:sz w:val="20"/>
          <w:szCs w:val="20"/>
        </w:rPr>
        <w:tab/>
      </w:r>
    </w:p>
    <w:p w14:paraId="1EE0AAF3" w14:textId="1B5BF4B5" w:rsidR="00647AC4" w:rsidRPr="0095312A" w:rsidRDefault="00647AC4" w:rsidP="00BC6399">
      <w:pPr>
        <w:tabs>
          <w:tab w:val="left" w:pos="3402"/>
        </w:tabs>
        <w:spacing w:line="276" w:lineRule="auto"/>
        <w:contextualSpacing/>
        <w:rPr>
          <w:rFonts w:ascii="Arial" w:hAnsi="Arial" w:cs="Arial"/>
          <w:sz w:val="20"/>
          <w:szCs w:val="20"/>
          <w:lang w:eastAsia="en-US"/>
        </w:rPr>
      </w:pPr>
      <w:r w:rsidRPr="0095312A">
        <w:rPr>
          <w:rFonts w:ascii="Arial" w:hAnsi="Arial" w:cs="Arial"/>
          <w:bCs/>
          <w:sz w:val="20"/>
          <w:szCs w:val="20"/>
        </w:rPr>
        <w:tab/>
      </w:r>
      <w:r w:rsidRPr="0095312A">
        <w:rPr>
          <w:rFonts w:ascii="Arial" w:hAnsi="Arial" w:cs="Arial"/>
          <w:bCs/>
          <w:sz w:val="20"/>
          <w:szCs w:val="20"/>
        </w:rPr>
        <w:tab/>
      </w:r>
      <w:r w:rsidRPr="0095312A">
        <w:rPr>
          <w:rFonts w:ascii="Arial" w:hAnsi="Arial" w:cs="Arial"/>
          <w:bCs/>
          <w:sz w:val="20"/>
          <w:szCs w:val="20"/>
        </w:rPr>
        <w:tab/>
      </w:r>
      <w:r w:rsidRPr="0095312A">
        <w:rPr>
          <w:rFonts w:ascii="Arial" w:hAnsi="Arial" w:cs="Arial"/>
          <w:bCs/>
          <w:sz w:val="20"/>
          <w:szCs w:val="20"/>
        </w:rPr>
        <w:tab/>
      </w:r>
      <w:r w:rsidRPr="0095312A">
        <w:rPr>
          <w:rFonts w:ascii="Arial" w:hAnsi="Arial" w:cs="Arial"/>
          <w:bCs/>
          <w:sz w:val="20"/>
          <w:szCs w:val="20"/>
        </w:rPr>
        <w:tab/>
      </w:r>
    </w:p>
    <w:p w14:paraId="2C0AF9D4" w14:textId="71D34296" w:rsidR="00647AC4" w:rsidRPr="0095312A" w:rsidRDefault="00A15F1A" w:rsidP="00BC6399">
      <w:pPr>
        <w:tabs>
          <w:tab w:val="left" w:pos="3402"/>
        </w:tabs>
        <w:spacing w:line="276" w:lineRule="auto"/>
        <w:contextualSpacing/>
        <w:jc w:val="right"/>
        <w:rPr>
          <w:rFonts w:ascii="Arial" w:hAnsi="Arial" w:cs="Arial"/>
          <w:sz w:val="20"/>
          <w:szCs w:val="20"/>
          <w:lang w:eastAsia="en-US"/>
        </w:rPr>
      </w:pPr>
      <w:r>
        <w:rPr>
          <w:rFonts w:ascii="Arial" w:hAnsi="Arial" w:cs="Arial"/>
          <w:sz w:val="20"/>
          <w:szCs w:val="20"/>
          <w:lang w:eastAsia="en-US"/>
        </w:rPr>
        <w:t xml:space="preserve"> </w:t>
      </w:r>
      <w:r w:rsidR="00E43F28">
        <w:rPr>
          <w:rFonts w:ascii="Arial" w:hAnsi="Arial" w:cs="Arial"/>
          <w:sz w:val="20"/>
          <w:szCs w:val="20"/>
          <w:lang w:eastAsia="en-US"/>
        </w:rPr>
        <w:t xml:space="preserve"> </w:t>
      </w:r>
      <w:r w:rsidR="000F36CE">
        <w:rPr>
          <w:rFonts w:ascii="Arial" w:hAnsi="Arial" w:cs="Arial"/>
          <w:sz w:val="20"/>
          <w:szCs w:val="20"/>
          <w:lang w:eastAsia="en-US"/>
        </w:rPr>
        <w:t>d</w:t>
      </w:r>
      <w:r w:rsidR="00463490" w:rsidRPr="0095312A">
        <w:rPr>
          <w:rFonts w:ascii="Arial" w:hAnsi="Arial" w:cs="Arial"/>
          <w:sz w:val="20"/>
          <w:szCs w:val="20"/>
          <w:lang w:eastAsia="en-US"/>
        </w:rPr>
        <w:t xml:space="preserve">r. </w:t>
      </w:r>
      <w:proofErr w:type="spellStart"/>
      <w:r w:rsidR="00463490" w:rsidRPr="0095312A">
        <w:rPr>
          <w:rFonts w:ascii="Arial" w:hAnsi="Arial" w:cs="Arial"/>
          <w:sz w:val="20"/>
          <w:szCs w:val="20"/>
          <w:lang w:eastAsia="en-US"/>
        </w:rPr>
        <w:t>Asta</w:t>
      </w:r>
      <w:proofErr w:type="spellEnd"/>
      <w:r w:rsidR="00463490" w:rsidRPr="0095312A">
        <w:rPr>
          <w:rFonts w:ascii="Arial" w:hAnsi="Arial" w:cs="Arial"/>
          <w:sz w:val="20"/>
          <w:szCs w:val="20"/>
          <w:lang w:eastAsia="en-US"/>
        </w:rPr>
        <w:t xml:space="preserve"> Vrečko</w:t>
      </w:r>
      <w:r w:rsidR="00647AC4" w:rsidRPr="0095312A">
        <w:rPr>
          <w:rFonts w:ascii="Arial" w:hAnsi="Arial" w:cs="Arial"/>
          <w:sz w:val="20"/>
          <w:szCs w:val="20"/>
          <w:lang w:eastAsia="en-US"/>
        </w:rPr>
        <w:tab/>
      </w:r>
    </w:p>
    <w:p w14:paraId="746D0DB3" w14:textId="5059CFF4" w:rsidR="00A55A61" w:rsidRPr="002520C8" w:rsidRDefault="00352E2A" w:rsidP="00BC6399">
      <w:pPr>
        <w:tabs>
          <w:tab w:val="left" w:pos="3402"/>
        </w:tabs>
        <w:spacing w:line="276" w:lineRule="auto"/>
        <w:ind w:left="3402" w:hanging="3402"/>
        <w:contextualSpacing/>
        <w:jc w:val="right"/>
        <w:rPr>
          <w:rFonts w:ascii="Arial" w:hAnsi="Arial" w:cs="Arial"/>
          <w:sz w:val="20"/>
          <w:szCs w:val="20"/>
        </w:rPr>
      </w:pPr>
      <w:r w:rsidRPr="0095312A">
        <w:rPr>
          <w:rFonts w:ascii="Arial" w:hAnsi="Arial" w:cs="Arial"/>
          <w:sz w:val="20"/>
          <w:szCs w:val="20"/>
          <w:lang w:eastAsia="en-US"/>
        </w:rPr>
        <w:t>m</w:t>
      </w:r>
      <w:r w:rsidR="00647AC4" w:rsidRPr="0095312A">
        <w:rPr>
          <w:rFonts w:ascii="Arial" w:eastAsia="Calibri" w:hAnsi="Arial" w:cs="Arial"/>
          <w:iCs/>
          <w:sz w:val="20"/>
          <w:szCs w:val="20"/>
          <w:lang w:eastAsia="en-US"/>
        </w:rPr>
        <w:t>inist</w:t>
      </w:r>
      <w:r w:rsidR="00DF0F61" w:rsidRPr="0095312A">
        <w:rPr>
          <w:rFonts w:ascii="Arial" w:eastAsia="Calibri" w:hAnsi="Arial" w:cs="Arial"/>
          <w:iCs/>
          <w:sz w:val="20"/>
          <w:szCs w:val="20"/>
          <w:lang w:eastAsia="en-US"/>
        </w:rPr>
        <w:t>r</w:t>
      </w:r>
      <w:r w:rsidR="00463490" w:rsidRPr="0095312A">
        <w:rPr>
          <w:rFonts w:ascii="Arial" w:eastAsia="Calibri" w:hAnsi="Arial" w:cs="Arial"/>
          <w:iCs/>
          <w:sz w:val="20"/>
          <w:szCs w:val="20"/>
          <w:lang w:eastAsia="en-US"/>
        </w:rPr>
        <w:t>ica</w:t>
      </w:r>
      <w:r w:rsidR="00647AC4" w:rsidRPr="0095312A">
        <w:rPr>
          <w:rFonts w:ascii="Arial" w:eastAsia="Calibri" w:hAnsi="Arial" w:cs="Arial"/>
          <w:iCs/>
          <w:sz w:val="20"/>
          <w:szCs w:val="20"/>
          <w:lang w:eastAsia="en-US"/>
        </w:rPr>
        <w:t xml:space="preserve"> za kulturo</w:t>
      </w:r>
      <w:r w:rsidR="00647AC4">
        <w:rPr>
          <w:rFonts w:ascii="Arial" w:eastAsia="Calibri" w:hAnsi="Arial" w:cs="Arial"/>
          <w:iCs/>
          <w:sz w:val="20"/>
          <w:szCs w:val="20"/>
          <w:lang w:eastAsia="en-US"/>
        </w:rPr>
        <w:tab/>
      </w:r>
    </w:p>
    <w:sectPr w:rsidR="00A55A61" w:rsidRPr="002520C8" w:rsidSect="00341EBE">
      <w:headerReference w:type="default" r:id="rId30"/>
      <w:footerReference w:type="even" r:id="rId31"/>
      <w:footerReference w:type="default" r:id="rId32"/>
      <w:headerReference w:type="first" r:id="rId33"/>
      <w:footerReference w:type="first" r:id="rId3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9C5C9" w14:textId="77777777" w:rsidR="00D83E10" w:rsidRDefault="00D83E10" w:rsidP="000669E4">
      <w:r>
        <w:separator/>
      </w:r>
    </w:p>
  </w:endnote>
  <w:endnote w:type="continuationSeparator" w:id="0">
    <w:p w14:paraId="50DBDC5C" w14:textId="77777777" w:rsidR="00D83E10" w:rsidRDefault="00D83E10" w:rsidP="0006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FCA20" w14:textId="77777777" w:rsidR="00CB03D5" w:rsidRDefault="000669E4" w:rsidP="00341EBE">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29E7D9" w14:textId="77777777" w:rsidR="00CB03D5" w:rsidRDefault="00CB03D5" w:rsidP="00341EB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B673" w14:textId="77777777" w:rsidR="00CB03D5" w:rsidRPr="001534BE" w:rsidRDefault="000669E4" w:rsidP="00341EBE">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10</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10</w:t>
    </w:r>
    <w:r w:rsidRPr="001534BE">
      <w:rPr>
        <w:rStyle w:val="tevilkastrani"/>
        <w:rFonts w:cs="Arial"/>
        <w:sz w:val="16"/>
        <w:szCs w:val="16"/>
      </w:rPr>
      <w:fldChar w:fldCharType="end"/>
    </w:r>
  </w:p>
  <w:p w14:paraId="4A1D235B" w14:textId="77777777" w:rsidR="00CB03D5" w:rsidRDefault="00CB03D5" w:rsidP="00341EB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9759E" w14:textId="77777777" w:rsidR="00CB03D5" w:rsidRPr="001534BE" w:rsidRDefault="000669E4" w:rsidP="007D4C44">
    <w:pPr>
      <w:pStyle w:val="Noga"/>
      <w:framePr w:wrap="around" w:vAnchor="text" w:hAnchor="margin" w:xAlign="right" w:y="1"/>
      <w:rPr>
        <w:rStyle w:val="tevilkastrani"/>
        <w:rFonts w:cs="Arial"/>
        <w:sz w:val="16"/>
        <w:szCs w:val="16"/>
      </w:rPr>
    </w:pPr>
    <w:r w:rsidRPr="001534BE">
      <w:rPr>
        <w:rStyle w:val="tevilkastrani"/>
        <w:rFonts w:cs="Arial"/>
        <w:sz w:val="16"/>
        <w:szCs w:val="16"/>
      </w:rPr>
      <w:fldChar w:fldCharType="begin"/>
    </w:r>
    <w:r w:rsidRPr="001534BE">
      <w:rPr>
        <w:rStyle w:val="tevilkastrani"/>
        <w:rFonts w:cs="Arial"/>
        <w:sz w:val="16"/>
        <w:szCs w:val="16"/>
      </w:rPr>
      <w:instrText xml:space="preserve">PAGE  </w:instrText>
    </w:r>
    <w:r w:rsidRPr="001534BE">
      <w:rPr>
        <w:rStyle w:val="tevilkastrani"/>
        <w:rFonts w:cs="Arial"/>
        <w:sz w:val="16"/>
        <w:szCs w:val="16"/>
      </w:rPr>
      <w:fldChar w:fldCharType="separate"/>
    </w:r>
    <w:r>
      <w:rPr>
        <w:rStyle w:val="tevilkastrani"/>
        <w:rFonts w:cs="Arial"/>
        <w:noProof/>
        <w:sz w:val="16"/>
        <w:szCs w:val="16"/>
      </w:rPr>
      <w:t>1</w:t>
    </w:r>
    <w:r w:rsidRPr="001534BE">
      <w:rPr>
        <w:rStyle w:val="tevilkastrani"/>
        <w:rFonts w:cs="Arial"/>
        <w:sz w:val="16"/>
        <w:szCs w:val="16"/>
      </w:rPr>
      <w:fldChar w:fldCharType="end"/>
    </w:r>
    <w:r w:rsidRPr="001534BE">
      <w:rPr>
        <w:rStyle w:val="tevilkastrani"/>
        <w:rFonts w:cs="Arial"/>
        <w:sz w:val="16"/>
        <w:szCs w:val="16"/>
      </w:rPr>
      <w:t>/</w:t>
    </w:r>
    <w:r w:rsidRPr="001534BE">
      <w:rPr>
        <w:rStyle w:val="tevilkastrani"/>
        <w:rFonts w:cs="Arial"/>
        <w:sz w:val="16"/>
        <w:szCs w:val="16"/>
      </w:rPr>
      <w:fldChar w:fldCharType="begin"/>
    </w:r>
    <w:r w:rsidRPr="001534BE">
      <w:rPr>
        <w:rStyle w:val="tevilkastrani"/>
        <w:rFonts w:cs="Arial"/>
        <w:sz w:val="16"/>
        <w:szCs w:val="16"/>
      </w:rPr>
      <w:instrText xml:space="preserve"> NUMPAGES </w:instrText>
    </w:r>
    <w:r w:rsidRPr="001534BE">
      <w:rPr>
        <w:rStyle w:val="tevilkastrani"/>
        <w:rFonts w:cs="Arial"/>
        <w:sz w:val="16"/>
        <w:szCs w:val="16"/>
      </w:rPr>
      <w:fldChar w:fldCharType="separate"/>
    </w:r>
    <w:r>
      <w:rPr>
        <w:rStyle w:val="tevilkastrani"/>
        <w:rFonts w:cs="Arial"/>
        <w:noProof/>
        <w:sz w:val="16"/>
        <w:szCs w:val="16"/>
      </w:rPr>
      <w:t>10</w:t>
    </w:r>
    <w:r w:rsidRPr="001534BE">
      <w:rPr>
        <w:rStyle w:val="tevilkastrani"/>
        <w:rFonts w:cs="Arial"/>
        <w:sz w:val="16"/>
        <w:szCs w:val="16"/>
      </w:rPr>
      <w:fldChar w:fldCharType="end"/>
    </w:r>
  </w:p>
  <w:p w14:paraId="41020F95" w14:textId="77777777" w:rsidR="00CB03D5" w:rsidRDefault="00CB03D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BD06" w14:textId="77777777" w:rsidR="00D83E10" w:rsidRDefault="00D83E10" w:rsidP="000669E4">
      <w:r>
        <w:separator/>
      </w:r>
    </w:p>
  </w:footnote>
  <w:footnote w:type="continuationSeparator" w:id="0">
    <w:p w14:paraId="70CA51E7" w14:textId="77777777" w:rsidR="00D83E10" w:rsidRDefault="00D83E10" w:rsidP="0006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68EF" w14:textId="77777777" w:rsidR="00CB03D5" w:rsidRPr="000D0732" w:rsidRDefault="00CB03D5" w:rsidP="00341EBE">
    <w:pPr>
      <w:pStyle w:val="Glava"/>
      <w:spacing w:line="240" w:lineRule="exact"/>
      <w:rPr>
        <w:rFonts w:ascii="Republika" w:hAnsi="Republika"/>
        <w:sz w:val="16"/>
        <w:lang w:val="sl-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F7A8" w14:textId="2754DA1A" w:rsidR="00CB03D5" w:rsidRPr="008F3500" w:rsidRDefault="00DF26A9" w:rsidP="005E7E67">
    <w:pPr>
      <w:pStyle w:val="Glava"/>
      <w:tabs>
        <w:tab w:val="clear" w:pos="4320"/>
        <w:tab w:val="clear" w:pos="8640"/>
        <w:tab w:val="left" w:pos="4111"/>
      </w:tabs>
      <w:spacing w:before="120" w:line="240" w:lineRule="exact"/>
      <w:jc w:val="right"/>
    </w:pPr>
    <w:r>
      <w:rPr>
        <w:noProof/>
      </w:rPr>
      <w:drawing>
        <wp:anchor distT="0" distB="0" distL="114300" distR="114300" simplePos="0" relativeHeight="251662336" behindDoc="0" locked="0" layoutInCell="1" allowOverlap="1" wp14:anchorId="5494D86E" wp14:editId="035BDF11">
          <wp:simplePos x="0" y="0"/>
          <wp:positionH relativeFrom="margin">
            <wp:posOffset>2190115</wp:posOffset>
          </wp:positionH>
          <wp:positionV relativeFrom="paragraph">
            <wp:posOffset>-407063</wp:posOffset>
          </wp:positionV>
          <wp:extent cx="1632585" cy="429244"/>
          <wp:effectExtent l="0" t="0" r="0" b="952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008" cy="432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3825">
      <w:rPr>
        <w:rFonts w:cs="Arial"/>
        <w:noProof/>
        <w:sz w:val="16"/>
      </w:rPr>
      <w:drawing>
        <wp:anchor distT="0" distB="0" distL="114300" distR="114300" simplePos="0" relativeHeight="251664384" behindDoc="0" locked="0" layoutInCell="1" allowOverlap="1" wp14:anchorId="65AFCEE3" wp14:editId="0A29D3F1">
          <wp:simplePos x="0" y="0"/>
          <wp:positionH relativeFrom="margin">
            <wp:posOffset>3885565</wp:posOffset>
          </wp:positionH>
          <wp:positionV relativeFrom="paragraph">
            <wp:posOffset>-578485</wp:posOffset>
          </wp:positionV>
          <wp:extent cx="861400" cy="683260"/>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8592" cy="688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69E4">
      <w:rPr>
        <w:rFonts w:cs="Arial"/>
        <w:noProof/>
        <w:sz w:val="16"/>
        <w:lang w:val="sl-SI" w:eastAsia="sl-SI"/>
      </w:rPr>
      <w:drawing>
        <wp:anchor distT="0" distB="0" distL="114300" distR="114300" simplePos="0" relativeHeight="251660288" behindDoc="0" locked="0" layoutInCell="1" allowOverlap="1" wp14:anchorId="6C0005CF" wp14:editId="60992F21">
          <wp:simplePos x="0" y="0"/>
          <wp:positionH relativeFrom="page">
            <wp:posOffset>0</wp:posOffset>
          </wp:positionH>
          <wp:positionV relativeFrom="page">
            <wp:posOffset>0</wp:posOffset>
          </wp:positionV>
          <wp:extent cx="4321810" cy="972185"/>
          <wp:effectExtent l="0" t="0" r="2540" b="0"/>
          <wp:wrapSquare wrapText="bothSides"/>
          <wp:docPr id="5"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36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0669E4">
      <w:rPr>
        <w:rFonts w:cs="Arial"/>
        <w:noProof/>
        <w:sz w:val="16"/>
        <w:lang w:val="sl-SI" w:eastAsia="sl-SI"/>
      </w:rPr>
      <w:drawing>
        <wp:anchor distT="0" distB="0" distL="114300" distR="114300" simplePos="0" relativeHeight="251659264" behindDoc="1" locked="0" layoutInCell="1" allowOverlap="1" wp14:anchorId="09E6C946" wp14:editId="1D4633C0">
          <wp:simplePos x="0" y="0"/>
          <wp:positionH relativeFrom="column">
            <wp:posOffset>-4589145</wp:posOffset>
          </wp:positionH>
          <wp:positionV relativeFrom="page">
            <wp:posOffset>0</wp:posOffset>
          </wp:positionV>
          <wp:extent cx="3038475" cy="1228725"/>
          <wp:effectExtent l="0" t="0" r="9525" b="9525"/>
          <wp:wrapNone/>
          <wp:docPr id="3" name="Slika 3" descr="MIZKŠ prelom izvedb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ZKŠ prelom izvedbe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3847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5F1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20DEF"/>
    <w:multiLevelType w:val="hybridMultilevel"/>
    <w:tmpl w:val="B8D092D2"/>
    <w:lvl w:ilvl="0" w:tplc="FFFFFFFF">
      <w:numFmt w:val="bullet"/>
      <w:lvlText w:val="–"/>
      <w:lvlJc w:val="left"/>
      <w:pPr>
        <w:ind w:left="360" w:hanging="360"/>
      </w:pPr>
      <w:rPr>
        <w:rFonts w:ascii="Times New Roman" w:hAnsi="Times New Roman" w:hint="default"/>
      </w:rPr>
    </w:lvl>
    <w:lvl w:ilvl="1" w:tplc="0424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91D5873"/>
    <w:multiLevelType w:val="hybridMultilevel"/>
    <w:tmpl w:val="29D63BA4"/>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E6D56"/>
    <w:multiLevelType w:val="hybridMultilevel"/>
    <w:tmpl w:val="72B6332A"/>
    <w:lvl w:ilvl="0" w:tplc="8FBED8B2">
      <w:numFmt w:val="bullet"/>
      <w:lvlText w:val="–"/>
      <w:lvlJc w:val="left"/>
      <w:pPr>
        <w:ind w:left="360" w:hanging="360"/>
      </w:pPr>
      <w:rPr>
        <w:rFonts w:ascii="Times New Roman" w:hAnsi="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2F503E5"/>
    <w:multiLevelType w:val="hybridMultilevel"/>
    <w:tmpl w:val="DBD8ADEC"/>
    <w:lvl w:ilvl="0" w:tplc="8FBED8B2">
      <w:numFmt w:val="bullet"/>
      <w:lvlText w:val="–"/>
      <w:lvlJc w:val="left"/>
      <w:pPr>
        <w:ind w:left="360" w:hanging="360"/>
      </w:pPr>
      <w:rPr>
        <w:rFonts w:ascii="Times New Roman" w:hAnsi="Times New Roman" w:hint="default"/>
        <w:color w:val="00000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6469C5"/>
    <w:multiLevelType w:val="hybridMultilevel"/>
    <w:tmpl w:val="5D589556"/>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AC826AD"/>
    <w:multiLevelType w:val="hybridMultilevel"/>
    <w:tmpl w:val="8E92EE50"/>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D4E7534"/>
    <w:multiLevelType w:val="hybridMultilevel"/>
    <w:tmpl w:val="21784A5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8B2734"/>
    <w:multiLevelType w:val="hybridMultilevel"/>
    <w:tmpl w:val="034CCD42"/>
    <w:lvl w:ilvl="0" w:tplc="F78A3014">
      <w:start w:val="1"/>
      <w:numFmt w:val="decimal"/>
      <w:lvlText w:val="%1."/>
      <w:lvlJc w:val="left"/>
      <w:pPr>
        <w:tabs>
          <w:tab w:val="num" w:pos="360"/>
        </w:tabs>
        <w:ind w:left="360" w:hanging="360"/>
      </w:pPr>
      <w:rPr>
        <w:rFonts w:hint="default"/>
        <w:b/>
      </w:rPr>
    </w:lvl>
    <w:lvl w:ilvl="1" w:tplc="04240019">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25DD375F"/>
    <w:multiLevelType w:val="hybridMultilevel"/>
    <w:tmpl w:val="F476F6CC"/>
    <w:lvl w:ilvl="0" w:tplc="9BF20FC8">
      <w:start w:val="1"/>
      <w:numFmt w:val="bullet"/>
      <w:lvlText w:val=""/>
      <w:lvlJc w:val="left"/>
      <w:pPr>
        <w:ind w:left="720" w:hanging="360"/>
      </w:pPr>
      <w:rPr>
        <w:rFonts w:ascii="Symbol" w:hAnsi="Symbol"/>
      </w:rPr>
    </w:lvl>
    <w:lvl w:ilvl="1" w:tplc="DCF65CB6">
      <w:start w:val="1"/>
      <w:numFmt w:val="bullet"/>
      <w:lvlText w:val=""/>
      <w:lvlJc w:val="left"/>
      <w:pPr>
        <w:ind w:left="720" w:hanging="360"/>
      </w:pPr>
      <w:rPr>
        <w:rFonts w:ascii="Symbol" w:hAnsi="Symbol"/>
      </w:rPr>
    </w:lvl>
    <w:lvl w:ilvl="2" w:tplc="123E3D8A">
      <w:start w:val="1"/>
      <w:numFmt w:val="bullet"/>
      <w:lvlText w:val=""/>
      <w:lvlJc w:val="left"/>
      <w:pPr>
        <w:ind w:left="720" w:hanging="360"/>
      </w:pPr>
      <w:rPr>
        <w:rFonts w:ascii="Symbol" w:hAnsi="Symbol"/>
      </w:rPr>
    </w:lvl>
    <w:lvl w:ilvl="3" w:tplc="3A649D74">
      <w:start w:val="1"/>
      <w:numFmt w:val="bullet"/>
      <w:lvlText w:val=""/>
      <w:lvlJc w:val="left"/>
      <w:pPr>
        <w:ind w:left="720" w:hanging="360"/>
      </w:pPr>
      <w:rPr>
        <w:rFonts w:ascii="Symbol" w:hAnsi="Symbol"/>
      </w:rPr>
    </w:lvl>
    <w:lvl w:ilvl="4" w:tplc="095E9EF8">
      <w:start w:val="1"/>
      <w:numFmt w:val="bullet"/>
      <w:lvlText w:val=""/>
      <w:lvlJc w:val="left"/>
      <w:pPr>
        <w:ind w:left="720" w:hanging="360"/>
      </w:pPr>
      <w:rPr>
        <w:rFonts w:ascii="Symbol" w:hAnsi="Symbol"/>
      </w:rPr>
    </w:lvl>
    <w:lvl w:ilvl="5" w:tplc="120A6106">
      <w:start w:val="1"/>
      <w:numFmt w:val="bullet"/>
      <w:lvlText w:val=""/>
      <w:lvlJc w:val="left"/>
      <w:pPr>
        <w:ind w:left="720" w:hanging="360"/>
      </w:pPr>
      <w:rPr>
        <w:rFonts w:ascii="Symbol" w:hAnsi="Symbol"/>
      </w:rPr>
    </w:lvl>
    <w:lvl w:ilvl="6" w:tplc="7814F9C8">
      <w:start w:val="1"/>
      <w:numFmt w:val="bullet"/>
      <w:lvlText w:val=""/>
      <w:lvlJc w:val="left"/>
      <w:pPr>
        <w:ind w:left="720" w:hanging="360"/>
      </w:pPr>
      <w:rPr>
        <w:rFonts w:ascii="Symbol" w:hAnsi="Symbol"/>
      </w:rPr>
    </w:lvl>
    <w:lvl w:ilvl="7" w:tplc="EFB6C1F8">
      <w:start w:val="1"/>
      <w:numFmt w:val="bullet"/>
      <w:lvlText w:val=""/>
      <w:lvlJc w:val="left"/>
      <w:pPr>
        <w:ind w:left="720" w:hanging="360"/>
      </w:pPr>
      <w:rPr>
        <w:rFonts w:ascii="Symbol" w:hAnsi="Symbol"/>
      </w:rPr>
    </w:lvl>
    <w:lvl w:ilvl="8" w:tplc="C2A49A7E">
      <w:start w:val="1"/>
      <w:numFmt w:val="bullet"/>
      <w:lvlText w:val=""/>
      <w:lvlJc w:val="left"/>
      <w:pPr>
        <w:ind w:left="720" w:hanging="360"/>
      </w:pPr>
      <w:rPr>
        <w:rFonts w:ascii="Symbol" w:hAnsi="Symbol"/>
      </w:rPr>
    </w:lvl>
  </w:abstractNum>
  <w:abstractNum w:abstractNumId="10" w15:restartNumberingAfterBreak="0">
    <w:nsid w:val="32885262"/>
    <w:multiLevelType w:val="hybridMultilevel"/>
    <w:tmpl w:val="44E8E9FE"/>
    <w:lvl w:ilvl="0" w:tplc="6622B064">
      <w:start w:val="4"/>
      <w:numFmt w:val="bullet"/>
      <w:lvlText w:val="-"/>
      <w:lvlJc w:val="left"/>
      <w:pPr>
        <w:tabs>
          <w:tab w:val="num" w:pos="340"/>
        </w:tabs>
        <w:ind w:left="340" w:hanging="340"/>
      </w:pPr>
      <w:rPr>
        <w:rFonts w:ascii="Times New Roman" w:eastAsia="Times New Roman" w:hAnsi="Times New Roman"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8C4FD8"/>
    <w:multiLevelType w:val="hybridMultilevel"/>
    <w:tmpl w:val="CCB4D582"/>
    <w:lvl w:ilvl="0" w:tplc="45F06E16">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2F749B4"/>
    <w:multiLevelType w:val="hybridMultilevel"/>
    <w:tmpl w:val="4E3265B0"/>
    <w:lvl w:ilvl="0" w:tplc="8FBED8B2">
      <w:numFmt w:val="bullet"/>
      <w:lvlText w:val="–"/>
      <w:lvlJc w:val="left"/>
      <w:pPr>
        <w:ind w:left="360" w:hanging="360"/>
      </w:pPr>
      <w:rPr>
        <w:rFonts w:ascii="Times New Roman" w:hAnsi="Times New Roman" w:hint="default"/>
        <w:color w:val="00000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46D4D8E"/>
    <w:multiLevelType w:val="hybridMultilevel"/>
    <w:tmpl w:val="6B3EC910"/>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7CE636C"/>
    <w:multiLevelType w:val="hybridMultilevel"/>
    <w:tmpl w:val="81003C30"/>
    <w:lvl w:ilvl="0" w:tplc="FFFFFFFF">
      <w:start w:val="1"/>
      <w:numFmt w:val="decimal"/>
      <w:lvlText w:val="%1."/>
      <w:lvlJc w:val="left"/>
      <w:pPr>
        <w:tabs>
          <w:tab w:val="num" w:pos="720"/>
        </w:tabs>
        <w:ind w:left="720"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BDD1F91"/>
    <w:multiLevelType w:val="hybridMultilevel"/>
    <w:tmpl w:val="89DE88DA"/>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501C018D"/>
    <w:multiLevelType w:val="hybridMultilevel"/>
    <w:tmpl w:val="8E3E6366"/>
    <w:lvl w:ilvl="0" w:tplc="D4AC69D8">
      <w:numFmt w:val="bullet"/>
      <w:lvlText w:val="−"/>
      <w:lvlJc w:val="left"/>
      <w:pPr>
        <w:tabs>
          <w:tab w:val="num" w:pos="360"/>
        </w:tabs>
        <w:ind w:left="360" w:hanging="360"/>
      </w:pPr>
      <w:rPr>
        <w:rFonts w:ascii="Times New Roman" w:eastAsia="Times New Roman" w:hAnsi="Times New Roman" w:cs="Times New Roman" w:hint="default"/>
        <w:color w:val="000000"/>
        <w:sz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F446E1"/>
    <w:multiLevelType w:val="hybridMultilevel"/>
    <w:tmpl w:val="F25AF592"/>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3262747"/>
    <w:multiLevelType w:val="hybridMultilevel"/>
    <w:tmpl w:val="9A88F5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90C73CC"/>
    <w:multiLevelType w:val="hybridMultilevel"/>
    <w:tmpl w:val="8E782384"/>
    <w:lvl w:ilvl="0" w:tplc="F30CBE6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726739"/>
    <w:multiLevelType w:val="hybridMultilevel"/>
    <w:tmpl w:val="753A9126"/>
    <w:lvl w:ilvl="0" w:tplc="86ECA030">
      <w:numFmt w:val="bullet"/>
      <w:lvlText w:val="–"/>
      <w:lvlJc w:val="left"/>
      <w:pPr>
        <w:tabs>
          <w:tab w:val="num" w:pos="340"/>
        </w:tabs>
        <w:ind w:left="340" w:hanging="340"/>
      </w:pPr>
      <w:rPr>
        <w:rFonts w:ascii="Garamond" w:eastAsia="Times New Roman" w:hAnsi="Garamond"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DA2936"/>
    <w:multiLevelType w:val="hybridMultilevel"/>
    <w:tmpl w:val="767CEFE2"/>
    <w:lvl w:ilvl="0" w:tplc="F8242830">
      <w:start w:val="1"/>
      <w:numFmt w:val="bullet"/>
      <w:lvlText w:val="-"/>
      <w:lvlJc w:val="left"/>
      <w:pPr>
        <w:ind w:left="360" w:hanging="360"/>
      </w:pPr>
      <w:rPr>
        <w:rFonts w:ascii="Calibri" w:eastAsiaTheme="minorHAnsi" w:hAnsi="Calibri" w:cs="Calibri" w:hint="default"/>
        <w:color w:val="000000"/>
        <w:sz w:val="24"/>
      </w:rPr>
    </w:lvl>
    <w:lvl w:ilvl="1" w:tplc="04240003">
      <w:start w:val="1"/>
      <w:numFmt w:val="bullet"/>
      <w:lvlText w:val="o"/>
      <w:lvlJc w:val="left"/>
      <w:pPr>
        <w:ind w:left="1080" w:hanging="360"/>
      </w:pPr>
      <w:rPr>
        <w:rFonts w:ascii="Courier New" w:hAnsi="Courier New" w:cs="Courier New" w:hint="default"/>
      </w:rPr>
    </w:lvl>
    <w:lvl w:ilvl="2" w:tplc="4D1C9D66">
      <w:numFmt w:val="bullet"/>
      <w:lvlText w:val=""/>
      <w:lvlJc w:val="left"/>
      <w:pPr>
        <w:ind w:left="1800" w:hanging="360"/>
      </w:pPr>
      <w:rPr>
        <w:rFonts w:ascii="Symbol" w:eastAsia="Times New Roman" w:hAnsi="Symbol" w:cs="Arial"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DF75B62"/>
    <w:multiLevelType w:val="hybridMultilevel"/>
    <w:tmpl w:val="5516BA8C"/>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EF4491F"/>
    <w:multiLevelType w:val="hybridMultilevel"/>
    <w:tmpl w:val="F06021D4"/>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18A1397"/>
    <w:multiLevelType w:val="hybridMultilevel"/>
    <w:tmpl w:val="36C81246"/>
    <w:lvl w:ilvl="0" w:tplc="D4AC69D8">
      <w:numFmt w:val="bullet"/>
      <w:lvlText w:val="−"/>
      <w:lvlJc w:val="left"/>
      <w:pPr>
        <w:tabs>
          <w:tab w:val="num" w:pos="340"/>
        </w:tabs>
        <w:ind w:left="340" w:hanging="340"/>
      </w:pPr>
      <w:rPr>
        <w:rFonts w:ascii="Times New Roman" w:eastAsia="Times New Roman" w:hAnsi="Times New Roman" w:cs="Times New Roman" w:hint="default"/>
        <w:color w:val="000000"/>
        <w:sz w:val="24"/>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EE5782B"/>
    <w:multiLevelType w:val="hybridMultilevel"/>
    <w:tmpl w:val="9A9AA504"/>
    <w:lvl w:ilvl="0" w:tplc="D4AC69D8">
      <w:numFmt w:val="bullet"/>
      <w:lvlText w:val="−"/>
      <w:lvlJc w:val="left"/>
      <w:pPr>
        <w:ind w:left="360" w:hanging="360"/>
      </w:pPr>
      <w:rPr>
        <w:rFonts w:ascii="Times New Roman" w:eastAsia="Times New Roman" w:hAnsi="Times New Roman" w:cs="Times New Roman" w:hint="default"/>
        <w:color w:val="000000"/>
        <w:sz w:val="24"/>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33245625">
    <w:abstractNumId w:val="8"/>
  </w:num>
  <w:num w:numId="2" w16cid:durableId="1118179365">
    <w:abstractNumId w:val="2"/>
  </w:num>
  <w:num w:numId="3" w16cid:durableId="1004478075">
    <w:abstractNumId w:val="21"/>
  </w:num>
  <w:num w:numId="4" w16cid:durableId="1717702758">
    <w:abstractNumId w:val="18"/>
  </w:num>
  <w:num w:numId="5" w16cid:durableId="1294751512">
    <w:abstractNumId w:val="11"/>
  </w:num>
  <w:num w:numId="6" w16cid:durableId="598025478">
    <w:abstractNumId w:val="7"/>
  </w:num>
  <w:num w:numId="7" w16cid:durableId="1629433891">
    <w:abstractNumId w:val="14"/>
  </w:num>
  <w:num w:numId="8" w16cid:durableId="1573003622">
    <w:abstractNumId w:val="20"/>
  </w:num>
  <w:num w:numId="9" w16cid:durableId="888495384">
    <w:abstractNumId w:val="19"/>
  </w:num>
  <w:num w:numId="10" w16cid:durableId="504521186">
    <w:abstractNumId w:val="10"/>
  </w:num>
  <w:num w:numId="11" w16cid:durableId="911427122">
    <w:abstractNumId w:val="9"/>
  </w:num>
  <w:num w:numId="12" w16cid:durableId="794443127">
    <w:abstractNumId w:val="16"/>
  </w:num>
  <w:num w:numId="13" w16cid:durableId="71046486">
    <w:abstractNumId w:val="5"/>
  </w:num>
  <w:num w:numId="14" w16cid:durableId="1759205571">
    <w:abstractNumId w:val="23"/>
  </w:num>
  <w:num w:numId="15" w16cid:durableId="297879924">
    <w:abstractNumId w:val="13"/>
  </w:num>
  <w:num w:numId="16" w16cid:durableId="1763719823">
    <w:abstractNumId w:val="6"/>
  </w:num>
  <w:num w:numId="17" w16cid:durableId="1985308292">
    <w:abstractNumId w:val="1"/>
  </w:num>
  <w:num w:numId="18" w16cid:durableId="958687279">
    <w:abstractNumId w:val="22"/>
  </w:num>
  <w:num w:numId="19" w16cid:durableId="223298073">
    <w:abstractNumId w:val="4"/>
  </w:num>
  <w:num w:numId="20" w16cid:durableId="1038819600">
    <w:abstractNumId w:val="12"/>
  </w:num>
  <w:num w:numId="21" w16cid:durableId="473253936">
    <w:abstractNumId w:val="3"/>
  </w:num>
  <w:num w:numId="22" w16cid:durableId="735780440">
    <w:abstractNumId w:val="0"/>
  </w:num>
  <w:num w:numId="23" w16cid:durableId="621572385">
    <w:abstractNumId w:val="15"/>
  </w:num>
  <w:num w:numId="24" w16cid:durableId="200439504">
    <w:abstractNumId w:val="17"/>
  </w:num>
  <w:num w:numId="25" w16cid:durableId="939603675">
    <w:abstractNumId w:val="24"/>
  </w:num>
  <w:num w:numId="26" w16cid:durableId="1259725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AC4"/>
    <w:rsid w:val="00007010"/>
    <w:rsid w:val="00007C80"/>
    <w:rsid w:val="00011448"/>
    <w:rsid w:val="00011B55"/>
    <w:rsid w:val="00022515"/>
    <w:rsid w:val="000306E0"/>
    <w:rsid w:val="000319CD"/>
    <w:rsid w:val="00035177"/>
    <w:rsid w:val="00046733"/>
    <w:rsid w:val="00047AE5"/>
    <w:rsid w:val="00051495"/>
    <w:rsid w:val="000573E1"/>
    <w:rsid w:val="000669E4"/>
    <w:rsid w:val="00074AB2"/>
    <w:rsid w:val="00076A98"/>
    <w:rsid w:val="00080015"/>
    <w:rsid w:val="00083339"/>
    <w:rsid w:val="0008528A"/>
    <w:rsid w:val="000A0594"/>
    <w:rsid w:val="000A2E91"/>
    <w:rsid w:val="000A303C"/>
    <w:rsid w:val="000A5B4F"/>
    <w:rsid w:val="000B0A26"/>
    <w:rsid w:val="000B71BA"/>
    <w:rsid w:val="000C66B8"/>
    <w:rsid w:val="000D66ED"/>
    <w:rsid w:val="000E52D8"/>
    <w:rsid w:val="000F36CE"/>
    <w:rsid w:val="000F4927"/>
    <w:rsid w:val="00100900"/>
    <w:rsid w:val="00116089"/>
    <w:rsid w:val="001219DD"/>
    <w:rsid w:val="0013022F"/>
    <w:rsid w:val="00140238"/>
    <w:rsid w:val="00142B58"/>
    <w:rsid w:val="00143D00"/>
    <w:rsid w:val="00145D92"/>
    <w:rsid w:val="00146E5F"/>
    <w:rsid w:val="0015036D"/>
    <w:rsid w:val="001576E0"/>
    <w:rsid w:val="001605F4"/>
    <w:rsid w:val="00164D2C"/>
    <w:rsid w:val="00171571"/>
    <w:rsid w:val="0017713A"/>
    <w:rsid w:val="00180DFD"/>
    <w:rsid w:val="001833F5"/>
    <w:rsid w:val="00193042"/>
    <w:rsid w:val="001931F9"/>
    <w:rsid w:val="00195A6C"/>
    <w:rsid w:val="00195F3E"/>
    <w:rsid w:val="001A55C2"/>
    <w:rsid w:val="001A77A6"/>
    <w:rsid w:val="001A7E34"/>
    <w:rsid w:val="001B4B5C"/>
    <w:rsid w:val="001C4785"/>
    <w:rsid w:val="001C7924"/>
    <w:rsid w:val="001D04F6"/>
    <w:rsid w:val="001D2BF6"/>
    <w:rsid w:val="001E5BD0"/>
    <w:rsid w:val="001E784A"/>
    <w:rsid w:val="001E7F8F"/>
    <w:rsid w:val="001F0355"/>
    <w:rsid w:val="001F46A3"/>
    <w:rsid w:val="001F4F1F"/>
    <w:rsid w:val="001F51C2"/>
    <w:rsid w:val="001F69A0"/>
    <w:rsid w:val="001F7202"/>
    <w:rsid w:val="00201333"/>
    <w:rsid w:val="002076E9"/>
    <w:rsid w:val="0022548E"/>
    <w:rsid w:val="002333A6"/>
    <w:rsid w:val="00235D30"/>
    <w:rsid w:val="002520C8"/>
    <w:rsid w:val="002552D9"/>
    <w:rsid w:val="0025582D"/>
    <w:rsid w:val="0025799E"/>
    <w:rsid w:val="00260789"/>
    <w:rsid w:val="00262D04"/>
    <w:rsid w:val="002652F7"/>
    <w:rsid w:val="00271F85"/>
    <w:rsid w:val="002737DC"/>
    <w:rsid w:val="002953E9"/>
    <w:rsid w:val="002A1EEC"/>
    <w:rsid w:val="002B5B5A"/>
    <w:rsid w:val="002C14BC"/>
    <w:rsid w:val="002D2F14"/>
    <w:rsid w:val="002D567C"/>
    <w:rsid w:val="002E18BB"/>
    <w:rsid w:val="002E33FA"/>
    <w:rsid w:val="002E66E5"/>
    <w:rsid w:val="002E7930"/>
    <w:rsid w:val="002F0D62"/>
    <w:rsid w:val="002F2316"/>
    <w:rsid w:val="0030279E"/>
    <w:rsid w:val="00305C28"/>
    <w:rsid w:val="00310531"/>
    <w:rsid w:val="003200E9"/>
    <w:rsid w:val="00320585"/>
    <w:rsid w:val="0032159E"/>
    <w:rsid w:val="00321F5D"/>
    <w:rsid w:val="00322A62"/>
    <w:rsid w:val="00323552"/>
    <w:rsid w:val="0032422A"/>
    <w:rsid w:val="00324AB2"/>
    <w:rsid w:val="003349FE"/>
    <w:rsid w:val="00340856"/>
    <w:rsid w:val="0034254B"/>
    <w:rsid w:val="00352E2A"/>
    <w:rsid w:val="003538E7"/>
    <w:rsid w:val="00363610"/>
    <w:rsid w:val="00372160"/>
    <w:rsid w:val="00377DB8"/>
    <w:rsid w:val="003811DC"/>
    <w:rsid w:val="00387E28"/>
    <w:rsid w:val="00392393"/>
    <w:rsid w:val="003936D0"/>
    <w:rsid w:val="003A497C"/>
    <w:rsid w:val="003A73AE"/>
    <w:rsid w:val="003B0998"/>
    <w:rsid w:val="003B0D96"/>
    <w:rsid w:val="003B1BA1"/>
    <w:rsid w:val="003B5D58"/>
    <w:rsid w:val="003C22D5"/>
    <w:rsid w:val="003C2BA0"/>
    <w:rsid w:val="003C3D4A"/>
    <w:rsid w:val="003C574F"/>
    <w:rsid w:val="003C71F4"/>
    <w:rsid w:val="003D0274"/>
    <w:rsid w:val="003D1E83"/>
    <w:rsid w:val="003D429E"/>
    <w:rsid w:val="003E1D84"/>
    <w:rsid w:val="003E642F"/>
    <w:rsid w:val="003E6C3C"/>
    <w:rsid w:val="003E6E97"/>
    <w:rsid w:val="003F4588"/>
    <w:rsid w:val="003F540D"/>
    <w:rsid w:val="00400FCB"/>
    <w:rsid w:val="00402477"/>
    <w:rsid w:val="00410BDB"/>
    <w:rsid w:val="00411231"/>
    <w:rsid w:val="00413717"/>
    <w:rsid w:val="004172BF"/>
    <w:rsid w:val="00423A8C"/>
    <w:rsid w:val="0042623A"/>
    <w:rsid w:val="00430DE0"/>
    <w:rsid w:val="00432D18"/>
    <w:rsid w:val="004330A4"/>
    <w:rsid w:val="00457AF8"/>
    <w:rsid w:val="00462370"/>
    <w:rsid w:val="00463490"/>
    <w:rsid w:val="004671D0"/>
    <w:rsid w:val="00470933"/>
    <w:rsid w:val="0047148E"/>
    <w:rsid w:val="004721F0"/>
    <w:rsid w:val="004912FF"/>
    <w:rsid w:val="00495A7A"/>
    <w:rsid w:val="004A2033"/>
    <w:rsid w:val="004C5C61"/>
    <w:rsid w:val="004D0B70"/>
    <w:rsid w:val="004D0FC8"/>
    <w:rsid w:val="004E03D6"/>
    <w:rsid w:val="004E677F"/>
    <w:rsid w:val="004E7EB2"/>
    <w:rsid w:val="00500FA6"/>
    <w:rsid w:val="00506E1C"/>
    <w:rsid w:val="00507284"/>
    <w:rsid w:val="00514961"/>
    <w:rsid w:val="00521A50"/>
    <w:rsid w:val="00522C4E"/>
    <w:rsid w:val="0052401F"/>
    <w:rsid w:val="00525A42"/>
    <w:rsid w:val="00526698"/>
    <w:rsid w:val="00526AB4"/>
    <w:rsid w:val="00536C18"/>
    <w:rsid w:val="0054731C"/>
    <w:rsid w:val="00550209"/>
    <w:rsid w:val="00550F4D"/>
    <w:rsid w:val="00555D4B"/>
    <w:rsid w:val="00557171"/>
    <w:rsid w:val="00562902"/>
    <w:rsid w:val="00562E09"/>
    <w:rsid w:val="00563796"/>
    <w:rsid w:val="005660B5"/>
    <w:rsid w:val="0057174F"/>
    <w:rsid w:val="00571975"/>
    <w:rsid w:val="00573D6A"/>
    <w:rsid w:val="0058717D"/>
    <w:rsid w:val="005872E2"/>
    <w:rsid w:val="005926CE"/>
    <w:rsid w:val="00596E17"/>
    <w:rsid w:val="00597EDC"/>
    <w:rsid w:val="005B1C8D"/>
    <w:rsid w:val="005B3C51"/>
    <w:rsid w:val="005C15D9"/>
    <w:rsid w:val="005C1697"/>
    <w:rsid w:val="005C18E2"/>
    <w:rsid w:val="005D08A2"/>
    <w:rsid w:val="005D10F1"/>
    <w:rsid w:val="005D39C2"/>
    <w:rsid w:val="005D6392"/>
    <w:rsid w:val="005E07E1"/>
    <w:rsid w:val="005E4093"/>
    <w:rsid w:val="005E6DDD"/>
    <w:rsid w:val="005E7E67"/>
    <w:rsid w:val="005F3909"/>
    <w:rsid w:val="005F7460"/>
    <w:rsid w:val="00607312"/>
    <w:rsid w:val="0061056E"/>
    <w:rsid w:val="00613DF1"/>
    <w:rsid w:val="006227A9"/>
    <w:rsid w:val="00635F92"/>
    <w:rsid w:val="00640939"/>
    <w:rsid w:val="00640EBD"/>
    <w:rsid w:val="0064349E"/>
    <w:rsid w:val="00644FC4"/>
    <w:rsid w:val="00646394"/>
    <w:rsid w:val="00647AC4"/>
    <w:rsid w:val="00654811"/>
    <w:rsid w:val="00654D08"/>
    <w:rsid w:val="00657B4D"/>
    <w:rsid w:val="006757CD"/>
    <w:rsid w:val="00682EEC"/>
    <w:rsid w:val="0069574E"/>
    <w:rsid w:val="00695F41"/>
    <w:rsid w:val="006A008A"/>
    <w:rsid w:val="006A211E"/>
    <w:rsid w:val="006A62D3"/>
    <w:rsid w:val="006B0ABF"/>
    <w:rsid w:val="006B0E96"/>
    <w:rsid w:val="006C6A85"/>
    <w:rsid w:val="006C6C72"/>
    <w:rsid w:val="006D0C65"/>
    <w:rsid w:val="006E6CC9"/>
    <w:rsid w:val="006F4111"/>
    <w:rsid w:val="006F41EF"/>
    <w:rsid w:val="007015CB"/>
    <w:rsid w:val="00702D46"/>
    <w:rsid w:val="00716BDB"/>
    <w:rsid w:val="00721DC3"/>
    <w:rsid w:val="00730B2D"/>
    <w:rsid w:val="00731079"/>
    <w:rsid w:val="00742B48"/>
    <w:rsid w:val="007430D5"/>
    <w:rsid w:val="00750E42"/>
    <w:rsid w:val="00751AA6"/>
    <w:rsid w:val="00753B25"/>
    <w:rsid w:val="007563A1"/>
    <w:rsid w:val="00782F37"/>
    <w:rsid w:val="00784E4A"/>
    <w:rsid w:val="007865C1"/>
    <w:rsid w:val="0078694E"/>
    <w:rsid w:val="00787578"/>
    <w:rsid w:val="007B0C01"/>
    <w:rsid w:val="007B4394"/>
    <w:rsid w:val="007B4F82"/>
    <w:rsid w:val="007B5887"/>
    <w:rsid w:val="007B6531"/>
    <w:rsid w:val="007C33D7"/>
    <w:rsid w:val="007C41AC"/>
    <w:rsid w:val="007C62D5"/>
    <w:rsid w:val="007D5EBE"/>
    <w:rsid w:val="007D6DDF"/>
    <w:rsid w:val="007E1007"/>
    <w:rsid w:val="007E1736"/>
    <w:rsid w:val="007E750D"/>
    <w:rsid w:val="00805351"/>
    <w:rsid w:val="00810ACC"/>
    <w:rsid w:val="008164C5"/>
    <w:rsid w:val="0083577B"/>
    <w:rsid w:val="00837C04"/>
    <w:rsid w:val="00854578"/>
    <w:rsid w:val="00854A18"/>
    <w:rsid w:val="00867A94"/>
    <w:rsid w:val="00871E94"/>
    <w:rsid w:val="00875F2D"/>
    <w:rsid w:val="00877AD0"/>
    <w:rsid w:val="008818DC"/>
    <w:rsid w:val="0088488F"/>
    <w:rsid w:val="00897642"/>
    <w:rsid w:val="008A23A8"/>
    <w:rsid w:val="008A6423"/>
    <w:rsid w:val="008B0BD1"/>
    <w:rsid w:val="008C6B6C"/>
    <w:rsid w:val="008D2EFA"/>
    <w:rsid w:val="008D3986"/>
    <w:rsid w:val="008D3A93"/>
    <w:rsid w:val="008E17E9"/>
    <w:rsid w:val="008E3BDD"/>
    <w:rsid w:val="008E478C"/>
    <w:rsid w:val="008E756F"/>
    <w:rsid w:val="008E7DC3"/>
    <w:rsid w:val="008F2C7B"/>
    <w:rsid w:val="008F7989"/>
    <w:rsid w:val="008F7C4A"/>
    <w:rsid w:val="008F7CFF"/>
    <w:rsid w:val="00902D50"/>
    <w:rsid w:val="00903058"/>
    <w:rsid w:val="0090762E"/>
    <w:rsid w:val="00910C10"/>
    <w:rsid w:val="0091166B"/>
    <w:rsid w:val="00924478"/>
    <w:rsid w:val="009246BF"/>
    <w:rsid w:val="00926B1E"/>
    <w:rsid w:val="00945909"/>
    <w:rsid w:val="00951372"/>
    <w:rsid w:val="00952470"/>
    <w:rsid w:val="0095312A"/>
    <w:rsid w:val="00960210"/>
    <w:rsid w:val="00966D45"/>
    <w:rsid w:val="00966F2F"/>
    <w:rsid w:val="00967E72"/>
    <w:rsid w:val="009771CA"/>
    <w:rsid w:val="009817E4"/>
    <w:rsid w:val="009843A9"/>
    <w:rsid w:val="00985297"/>
    <w:rsid w:val="00990BAC"/>
    <w:rsid w:val="009B09CB"/>
    <w:rsid w:val="009B2F7D"/>
    <w:rsid w:val="009B6B32"/>
    <w:rsid w:val="009C096E"/>
    <w:rsid w:val="009C2AA0"/>
    <w:rsid w:val="009C2B77"/>
    <w:rsid w:val="009D0D50"/>
    <w:rsid w:val="009D35A6"/>
    <w:rsid w:val="009D4A48"/>
    <w:rsid w:val="009D64C7"/>
    <w:rsid w:val="009D69F5"/>
    <w:rsid w:val="009E5E78"/>
    <w:rsid w:val="009F20B8"/>
    <w:rsid w:val="009F4B00"/>
    <w:rsid w:val="009F68B5"/>
    <w:rsid w:val="00A04D85"/>
    <w:rsid w:val="00A04EA2"/>
    <w:rsid w:val="00A15F1A"/>
    <w:rsid w:val="00A20318"/>
    <w:rsid w:val="00A33055"/>
    <w:rsid w:val="00A36B53"/>
    <w:rsid w:val="00A446A3"/>
    <w:rsid w:val="00A4470D"/>
    <w:rsid w:val="00A45335"/>
    <w:rsid w:val="00A502FA"/>
    <w:rsid w:val="00A51C15"/>
    <w:rsid w:val="00A5239C"/>
    <w:rsid w:val="00A525D2"/>
    <w:rsid w:val="00A55A61"/>
    <w:rsid w:val="00A63C2A"/>
    <w:rsid w:val="00A776B6"/>
    <w:rsid w:val="00A82D60"/>
    <w:rsid w:val="00A84043"/>
    <w:rsid w:val="00A85D88"/>
    <w:rsid w:val="00A862C1"/>
    <w:rsid w:val="00A94B28"/>
    <w:rsid w:val="00AA0465"/>
    <w:rsid w:val="00AA251F"/>
    <w:rsid w:val="00AA2594"/>
    <w:rsid w:val="00AA554A"/>
    <w:rsid w:val="00AB0455"/>
    <w:rsid w:val="00AB4BD2"/>
    <w:rsid w:val="00AB6202"/>
    <w:rsid w:val="00AB6757"/>
    <w:rsid w:val="00AC1A46"/>
    <w:rsid w:val="00AD6A87"/>
    <w:rsid w:val="00AE271B"/>
    <w:rsid w:val="00AE3A85"/>
    <w:rsid w:val="00AE45F5"/>
    <w:rsid w:val="00AE5BC3"/>
    <w:rsid w:val="00AE6329"/>
    <w:rsid w:val="00AF4324"/>
    <w:rsid w:val="00B04F5B"/>
    <w:rsid w:val="00B10CB6"/>
    <w:rsid w:val="00B13361"/>
    <w:rsid w:val="00B140DD"/>
    <w:rsid w:val="00B2276E"/>
    <w:rsid w:val="00B26534"/>
    <w:rsid w:val="00B30043"/>
    <w:rsid w:val="00B4503E"/>
    <w:rsid w:val="00B5372B"/>
    <w:rsid w:val="00B54376"/>
    <w:rsid w:val="00B55979"/>
    <w:rsid w:val="00B62374"/>
    <w:rsid w:val="00B635DD"/>
    <w:rsid w:val="00B678C2"/>
    <w:rsid w:val="00B835E0"/>
    <w:rsid w:val="00B86777"/>
    <w:rsid w:val="00B92929"/>
    <w:rsid w:val="00B93355"/>
    <w:rsid w:val="00B94E47"/>
    <w:rsid w:val="00B9506D"/>
    <w:rsid w:val="00BA2AE6"/>
    <w:rsid w:val="00BA64DB"/>
    <w:rsid w:val="00BB613A"/>
    <w:rsid w:val="00BB6E97"/>
    <w:rsid w:val="00BC0B98"/>
    <w:rsid w:val="00BC3F65"/>
    <w:rsid w:val="00BC5D9D"/>
    <w:rsid w:val="00BC6399"/>
    <w:rsid w:val="00BC6F56"/>
    <w:rsid w:val="00BC7A58"/>
    <w:rsid w:val="00BD69D9"/>
    <w:rsid w:val="00BE460C"/>
    <w:rsid w:val="00C00503"/>
    <w:rsid w:val="00C10F0F"/>
    <w:rsid w:val="00C1625A"/>
    <w:rsid w:val="00C20B0A"/>
    <w:rsid w:val="00C23004"/>
    <w:rsid w:val="00C24149"/>
    <w:rsid w:val="00C25114"/>
    <w:rsid w:val="00C31ADE"/>
    <w:rsid w:val="00C344EE"/>
    <w:rsid w:val="00C349C8"/>
    <w:rsid w:val="00C3603E"/>
    <w:rsid w:val="00C418B6"/>
    <w:rsid w:val="00C41B8C"/>
    <w:rsid w:val="00C45E43"/>
    <w:rsid w:val="00C54CC1"/>
    <w:rsid w:val="00C555DE"/>
    <w:rsid w:val="00C624B1"/>
    <w:rsid w:val="00C662AE"/>
    <w:rsid w:val="00C66FA4"/>
    <w:rsid w:val="00C6714D"/>
    <w:rsid w:val="00C67882"/>
    <w:rsid w:val="00C67E6A"/>
    <w:rsid w:val="00C76F78"/>
    <w:rsid w:val="00C96FD7"/>
    <w:rsid w:val="00CA387C"/>
    <w:rsid w:val="00CA79FE"/>
    <w:rsid w:val="00CA7DF1"/>
    <w:rsid w:val="00CB03D5"/>
    <w:rsid w:val="00CB318E"/>
    <w:rsid w:val="00CB5D64"/>
    <w:rsid w:val="00CC0D1D"/>
    <w:rsid w:val="00CC2605"/>
    <w:rsid w:val="00CC352A"/>
    <w:rsid w:val="00CC3CDF"/>
    <w:rsid w:val="00CC7050"/>
    <w:rsid w:val="00CD4186"/>
    <w:rsid w:val="00CD4A1D"/>
    <w:rsid w:val="00CE087A"/>
    <w:rsid w:val="00CE0AFE"/>
    <w:rsid w:val="00CE1048"/>
    <w:rsid w:val="00CE238B"/>
    <w:rsid w:val="00D14700"/>
    <w:rsid w:val="00D15269"/>
    <w:rsid w:val="00D16704"/>
    <w:rsid w:val="00D232B7"/>
    <w:rsid w:val="00D37650"/>
    <w:rsid w:val="00D37AD6"/>
    <w:rsid w:val="00D5238D"/>
    <w:rsid w:val="00D52A96"/>
    <w:rsid w:val="00D52F35"/>
    <w:rsid w:val="00D60F73"/>
    <w:rsid w:val="00D63D0C"/>
    <w:rsid w:val="00D64011"/>
    <w:rsid w:val="00D64AF6"/>
    <w:rsid w:val="00D722EE"/>
    <w:rsid w:val="00D760DB"/>
    <w:rsid w:val="00D7777A"/>
    <w:rsid w:val="00D83E10"/>
    <w:rsid w:val="00DA3823"/>
    <w:rsid w:val="00DA5741"/>
    <w:rsid w:val="00DA7930"/>
    <w:rsid w:val="00DC094A"/>
    <w:rsid w:val="00DD0F29"/>
    <w:rsid w:val="00DD7C2E"/>
    <w:rsid w:val="00DF0F61"/>
    <w:rsid w:val="00DF1662"/>
    <w:rsid w:val="00DF26A9"/>
    <w:rsid w:val="00DF2C0D"/>
    <w:rsid w:val="00DF4E9C"/>
    <w:rsid w:val="00E006A6"/>
    <w:rsid w:val="00E212F9"/>
    <w:rsid w:val="00E23CC6"/>
    <w:rsid w:val="00E30739"/>
    <w:rsid w:val="00E3204A"/>
    <w:rsid w:val="00E339B6"/>
    <w:rsid w:val="00E40467"/>
    <w:rsid w:val="00E43F28"/>
    <w:rsid w:val="00E4567A"/>
    <w:rsid w:val="00E470CD"/>
    <w:rsid w:val="00E55B1F"/>
    <w:rsid w:val="00E77136"/>
    <w:rsid w:val="00E77749"/>
    <w:rsid w:val="00E81D15"/>
    <w:rsid w:val="00E82CFF"/>
    <w:rsid w:val="00E84D7C"/>
    <w:rsid w:val="00E92EA3"/>
    <w:rsid w:val="00E96865"/>
    <w:rsid w:val="00EA7679"/>
    <w:rsid w:val="00EB2996"/>
    <w:rsid w:val="00EB416A"/>
    <w:rsid w:val="00ED1992"/>
    <w:rsid w:val="00ED42A9"/>
    <w:rsid w:val="00EE2D14"/>
    <w:rsid w:val="00EE2FB5"/>
    <w:rsid w:val="00EE4582"/>
    <w:rsid w:val="00EE539E"/>
    <w:rsid w:val="00EE6102"/>
    <w:rsid w:val="00EF2D99"/>
    <w:rsid w:val="00EF3B6C"/>
    <w:rsid w:val="00EF45C5"/>
    <w:rsid w:val="00EF6338"/>
    <w:rsid w:val="00EF6C13"/>
    <w:rsid w:val="00F059DD"/>
    <w:rsid w:val="00F1331F"/>
    <w:rsid w:val="00F139E8"/>
    <w:rsid w:val="00F13D60"/>
    <w:rsid w:val="00F1537D"/>
    <w:rsid w:val="00F20E93"/>
    <w:rsid w:val="00F279CC"/>
    <w:rsid w:val="00F30CDC"/>
    <w:rsid w:val="00F31337"/>
    <w:rsid w:val="00F315D4"/>
    <w:rsid w:val="00F33033"/>
    <w:rsid w:val="00F373BD"/>
    <w:rsid w:val="00F37EFF"/>
    <w:rsid w:val="00F419B8"/>
    <w:rsid w:val="00F431C4"/>
    <w:rsid w:val="00F475B8"/>
    <w:rsid w:val="00F54B50"/>
    <w:rsid w:val="00F743B9"/>
    <w:rsid w:val="00F81AC6"/>
    <w:rsid w:val="00F84CBD"/>
    <w:rsid w:val="00F87EEF"/>
    <w:rsid w:val="00F907FD"/>
    <w:rsid w:val="00F934CF"/>
    <w:rsid w:val="00F93825"/>
    <w:rsid w:val="00F965FE"/>
    <w:rsid w:val="00F97A14"/>
    <w:rsid w:val="00FA2CD1"/>
    <w:rsid w:val="00FA5C40"/>
    <w:rsid w:val="00FA6552"/>
    <w:rsid w:val="00FB0EE5"/>
    <w:rsid w:val="00FB1701"/>
    <w:rsid w:val="00FB236C"/>
    <w:rsid w:val="00FC54FC"/>
    <w:rsid w:val="00FD769A"/>
    <w:rsid w:val="00FE3A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F430B"/>
  <w15:chartTrackingRefBased/>
  <w15:docId w15:val="{1F167605-94C7-45A4-94EA-0553876C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7AC4"/>
    <w:pPr>
      <w:spacing w:after="0" w:line="240" w:lineRule="auto"/>
      <w:jc w:val="both"/>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47AC4"/>
    <w:pPr>
      <w:tabs>
        <w:tab w:val="center" w:pos="4320"/>
        <w:tab w:val="right" w:pos="8640"/>
      </w:tabs>
    </w:pPr>
    <w:rPr>
      <w:rFonts w:ascii="Arial" w:hAnsi="Arial"/>
      <w:sz w:val="20"/>
      <w:lang w:val="en-US" w:eastAsia="x-none"/>
    </w:rPr>
  </w:style>
  <w:style w:type="character" w:customStyle="1" w:styleId="GlavaZnak">
    <w:name w:val="Glava Znak"/>
    <w:basedOn w:val="Privzetapisavaodstavka"/>
    <w:link w:val="Glava"/>
    <w:rsid w:val="00647AC4"/>
    <w:rPr>
      <w:rFonts w:ascii="Arial" w:eastAsia="Times New Roman" w:hAnsi="Arial" w:cs="Times New Roman"/>
      <w:sz w:val="20"/>
      <w:szCs w:val="24"/>
      <w:lang w:val="en-US" w:eastAsia="x-none"/>
    </w:rPr>
  </w:style>
  <w:style w:type="paragraph" w:styleId="Noga">
    <w:name w:val="footer"/>
    <w:basedOn w:val="Navaden"/>
    <w:link w:val="NogaZnak"/>
    <w:semiHidden/>
    <w:rsid w:val="00647AC4"/>
    <w:pPr>
      <w:tabs>
        <w:tab w:val="center" w:pos="4320"/>
        <w:tab w:val="right" w:pos="8640"/>
      </w:tabs>
    </w:pPr>
    <w:rPr>
      <w:rFonts w:ascii="Arial" w:hAnsi="Arial"/>
      <w:sz w:val="20"/>
      <w:lang w:val="en-US" w:eastAsia="x-none"/>
    </w:rPr>
  </w:style>
  <w:style w:type="character" w:customStyle="1" w:styleId="NogaZnak">
    <w:name w:val="Noga Znak"/>
    <w:basedOn w:val="Privzetapisavaodstavka"/>
    <w:link w:val="Noga"/>
    <w:semiHidden/>
    <w:rsid w:val="00647AC4"/>
    <w:rPr>
      <w:rFonts w:ascii="Arial" w:eastAsia="Times New Roman" w:hAnsi="Arial" w:cs="Times New Roman"/>
      <w:sz w:val="20"/>
      <w:szCs w:val="24"/>
      <w:lang w:val="en-US" w:eastAsia="x-none"/>
    </w:rPr>
  </w:style>
  <w:style w:type="character" w:styleId="tevilkastrani">
    <w:name w:val="page number"/>
    <w:basedOn w:val="Privzetapisavaodstavka"/>
    <w:rsid w:val="00647AC4"/>
  </w:style>
  <w:style w:type="character" w:styleId="Hiperpovezava">
    <w:name w:val="Hyperlink"/>
    <w:rsid w:val="00647AC4"/>
    <w:rPr>
      <w:color w:val="0000FF"/>
      <w:u w:val="single"/>
    </w:rPr>
  </w:style>
  <w:style w:type="paragraph" w:styleId="Telobesedila">
    <w:name w:val="Body Text"/>
    <w:basedOn w:val="Navaden"/>
    <w:link w:val="TelobesedilaZnak"/>
    <w:rsid w:val="00647AC4"/>
    <w:rPr>
      <w:rFonts w:ascii="Tahoma" w:hAnsi="Tahoma"/>
      <w:sz w:val="20"/>
      <w:szCs w:val="20"/>
      <w:lang w:val="x-none" w:eastAsia="x-none"/>
    </w:rPr>
  </w:style>
  <w:style w:type="character" w:customStyle="1" w:styleId="TelobesedilaZnak">
    <w:name w:val="Telo besedila Znak"/>
    <w:basedOn w:val="Privzetapisavaodstavka"/>
    <w:link w:val="Telobesedila"/>
    <w:rsid w:val="00647AC4"/>
    <w:rPr>
      <w:rFonts w:ascii="Tahoma" w:eastAsia="Times New Roman" w:hAnsi="Tahoma" w:cs="Times New Roman"/>
      <w:sz w:val="20"/>
      <w:szCs w:val="20"/>
      <w:lang w:val="x-none" w:eastAsia="x-none"/>
    </w:rPr>
  </w:style>
  <w:style w:type="paragraph" w:styleId="Pripombabesedilo">
    <w:name w:val="annotation text"/>
    <w:basedOn w:val="Navaden"/>
    <w:link w:val="PripombabesediloZnak"/>
    <w:unhideWhenUsed/>
    <w:rsid w:val="00647AC4"/>
    <w:rPr>
      <w:sz w:val="20"/>
      <w:szCs w:val="20"/>
      <w:lang w:val="x-none" w:eastAsia="x-none"/>
    </w:rPr>
  </w:style>
  <w:style w:type="character" w:customStyle="1" w:styleId="PripombabesediloZnak">
    <w:name w:val="Pripomba – besedilo Znak"/>
    <w:basedOn w:val="Privzetapisavaodstavka"/>
    <w:link w:val="Pripombabesedilo"/>
    <w:rsid w:val="00647AC4"/>
    <w:rPr>
      <w:rFonts w:ascii="Times New Roman" w:eastAsia="Times New Roman" w:hAnsi="Times New Roman" w:cs="Times New Roman"/>
      <w:sz w:val="20"/>
      <w:szCs w:val="20"/>
      <w:lang w:val="x-none" w:eastAsia="x-none"/>
    </w:rPr>
  </w:style>
  <w:style w:type="paragraph" w:customStyle="1" w:styleId="Default">
    <w:name w:val="Default"/>
    <w:rsid w:val="00647AC4"/>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paragraph" w:customStyle="1" w:styleId="Style2">
    <w:name w:val="Style2"/>
    <w:basedOn w:val="Navaden"/>
    <w:rsid w:val="00647AC4"/>
    <w:pPr>
      <w:numPr>
        <w:numId w:val="2"/>
      </w:numPr>
      <w:jc w:val="left"/>
    </w:pPr>
  </w:style>
  <w:style w:type="paragraph" w:styleId="Odstavekseznama">
    <w:name w:val="List Paragraph"/>
    <w:basedOn w:val="Navaden"/>
    <w:link w:val="OdstavekseznamaZnak"/>
    <w:uiPriority w:val="34"/>
    <w:qFormat/>
    <w:rsid w:val="00647AC4"/>
    <w:pPr>
      <w:spacing w:after="200" w:line="276" w:lineRule="auto"/>
      <w:ind w:left="720"/>
      <w:contextualSpacing/>
      <w:jc w:val="left"/>
    </w:pPr>
    <w:rPr>
      <w:rFonts w:ascii="Calibri" w:hAnsi="Calibri"/>
      <w:sz w:val="22"/>
      <w:szCs w:val="22"/>
    </w:rPr>
  </w:style>
  <w:style w:type="paragraph" w:styleId="Navadensplet">
    <w:name w:val="Normal (Web)"/>
    <w:basedOn w:val="Navaden"/>
    <w:uiPriority w:val="99"/>
    <w:unhideWhenUsed/>
    <w:rsid w:val="00647AC4"/>
    <w:pPr>
      <w:spacing w:after="210"/>
      <w:jc w:val="left"/>
    </w:pPr>
    <w:rPr>
      <w:color w:val="333333"/>
      <w:sz w:val="18"/>
      <w:szCs w:val="18"/>
    </w:rPr>
  </w:style>
  <w:style w:type="table" w:styleId="Tabelamrea">
    <w:name w:val="Table Grid"/>
    <w:basedOn w:val="Navadnatabela"/>
    <w:uiPriority w:val="59"/>
    <w:rsid w:val="00647AC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AF4324"/>
    <w:rPr>
      <w:sz w:val="16"/>
      <w:szCs w:val="16"/>
    </w:rPr>
  </w:style>
  <w:style w:type="paragraph" w:styleId="Zadevapripombe">
    <w:name w:val="annotation subject"/>
    <w:basedOn w:val="Pripombabesedilo"/>
    <w:next w:val="Pripombabesedilo"/>
    <w:link w:val="ZadevapripombeZnak"/>
    <w:uiPriority w:val="99"/>
    <w:semiHidden/>
    <w:unhideWhenUsed/>
    <w:rsid w:val="00AF4324"/>
    <w:rPr>
      <w:b/>
      <w:bCs/>
      <w:lang w:val="sl-SI" w:eastAsia="sl-SI"/>
    </w:rPr>
  </w:style>
  <w:style w:type="character" w:customStyle="1" w:styleId="ZadevapripombeZnak">
    <w:name w:val="Zadeva pripombe Znak"/>
    <w:basedOn w:val="PripombabesediloZnak"/>
    <w:link w:val="Zadevapripombe"/>
    <w:uiPriority w:val="99"/>
    <w:semiHidden/>
    <w:rsid w:val="00AF4324"/>
    <w:rPr>
      <w:rFonts w:ascii="Times New Roman" w:eastAsia="Times New Roman" w:hAnsi="Times New Roman" w:cs="Times New Roman"/>
      <w:b/>
      <w:bCs/>
      <w:sz w:val="20"/>
      <w:szCs w:val="20"/>
      <w:lang w:val="x-none" w:eastAsia="sl-SI"/>
    </w:rPr>
  </w:style>
  <w:style w:type="character" w:styleId="Nerazreenaomemba">
    <w:name w:val="Unresolved Mention"/>
    <w:basedOn w:val="Privzetapisavaodstavka"/>
    <w:uiPriority w:val="99"/>
    <w:semiHidden/>
    <w:unhideWhenUsed/>
    <w:rsid w:val="0034254B"/>
    <w:rPr>
      <w:color w:val="605E5C"/>
      <w:shd w:val="clear" w:color="auto" w:fill="E1DFDD"/>
    </w:rPr>
  </w:style>
  <w:style w:type="paragraph" w:styleId="Revizija">
    <w:name w:val="Revision"/>
    <w:hidden/>
    <w:uiPriority w:val="99"/>
    <w:semiHidden/>
    <w:rsid w:val="001C4785"/>
    <w:pPr>
      <w:spacing w:after="0" w:line="240" w:lineRule="auto"/>
    </w:pPr>
    <w:rPr>
      <w:rFonts w:ascii="Times New Roman" w:eastAsia="Times New Roman" w:hAnsi="Times New Roman" w:cs="Times New Roman"/>
      <w:sz w:val="24"/>
      <w:szCs w:val="24"/>
      <w:lang w:eastAsia="sl-SI"/>
    </w:rPr>
  </w:style>
  <w:style w:type="character" w:styleId="SledenaHiperpovezava">
    <w:name w:val="FollowedHyperlink"/>
    <w:basedOn w:val="Privzetapisavaodstavka"/>
    <w:uiPriority w:val="99"/>
    <w:semiHidden/>
    <w:unhideWhenUsed/>
    <w:rsid w:val="00470933"/>
    <w:rPr>
      <w:color w:val="954F72" w:themeColor="followedHyperlink"/>
      <w:u w:val="single"/>
    </w:rPr>
  </w:style>
  <w:style w:type="character" w:customStyle="1" w:styleId="OdstavekseznamaZnak">
    <w:name w:val="Odstavek seznama Znak"/>
    <w:link w:val="Odstavekseznama"/>
    <w:uiPriority w:val="34"/>
    <w:rsid w:val="00D15269"/>
    <w:rPr>
      <w:rFonts w:ascii="Calibri" w:eastAsia="Times New Roman" w:hAnsi="Calibri" w:cs="Times New Roman"/>
      <w:lang w:eastAsia="sl-SI"/>
    </w:rPr>
  </w:style>
  <w:style w:type="character" w:customStyle="1" w:styleId="cf01">
    <w:name w:val="cf01"/>
    <w:basedOn w:val="Privzetapisavaodstavka"/>
    <w:rsid w:val="00F965FE"/>
    <w:rPr>
      <w:rFonts w:ascii="Segoe UI" w:hAnsi="Segoe UI" w:cs="Segoe UI" w:hint="default"/>
    </w:rPr>
  </w:style>
  <w:style w:type="paragraph" w:customStyle="1" w:styleId="navaden0">
    <w:name w:val="navaden"/>
    <w:basedOn w:val="Navaden"/>
    <w:rsid w:val="0095312A"/>
    <w:pPr>
      <w:tabs>
        <w:tab w:val="left" w:pos="0"/>
      </w:tabs>
    </w:pPr>
    <w:rPr>
      <w:sz w:val="20"/>
      <w:szCs w:val="20"/>
    </w:rPr>
  </w:style>
  <w:style w:type="paragraph" w:styleId="Intenzivencitat">
    <w:name w:val="Intense Quote"/>
    <w:basedOn w:val="Navaden"/>
    <w:next w:val="Navaden"/>
    <w:link w:val="IntenzivencitatZnak"/>
    <w:uiPriority w:val="30"/>
    <w:qFormat/>
    <w:rsid w:val="0040247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402477"/>
    <w:rPr>
      <w:rFonts w:ascii="Times New Roman" w:eastAsia="Times New Roman" w:hAnsi="Times New Roman" w:cs="Times New Roman"/>
      <w:i/>
      <w:iCs/>
      <w:color w:val="4472C4" w:themeColor="accent1"/>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1761">
      <w:bodyDiv w:val="1"/>
      <w:marLeft w:val="0"/>
      <w:marRight w:val="0"/>
      <w:marTop w:val="0"/>
      <w:marBottom w:val="0"/>
      <w:divBdr>
        <w:top w:val="none" w:sz="0" w:space="0" w:color="auto"/>
        <w:left w:val="none" w:sz="0" w:space="0" w:color="auto"/>
        <w:bottom w:val="none" w:sz="0" w:space="0" w:color="auto"/>
        <w:right w:val="none" w:sz="0" w:space="0" w:color="auto"/>
      </w:divBdr>
    </w:div>
    <w:div w:id="1134327700">
      <w:bodyDiv w:val="1"/>
      <w:marLeft w:val="0"/>
      <w:marRight w:val="0"/>
      <w:marTop w:val="0"/>
      <w:marBottom w:val="0"/>
      <w:divBdr>
        <w:top w:val="none" w:sz="0" w:space="0" w:color="auto"/>
        <w:left w:val="none" w:sz="0" w:space="0" w:color="auto"/>
        <w:bottom w:val="none" w:sz="0" w:space="0" w:color="auto"/>
        <w:right w:val="none" w:sz="0" w:space="0" w:color="auto"/>
      </w:divBdr>
    </w:div>
    <w:div w:id="1495027846">
      <w:bodyDiv w:val="1"/>
      <w:marLeft w:val="0"/>
      <w:marRight w:val="0"/>
      <w:marTop w:val="0"/>
      <w:marBottom w:val="0"/>
      <w:divBdr>
        <w:top w:val="none" w:sz="0" w:space="0" w:color="auto"/>
        <w:left w:val="none" w:sz="0" w:space="0" w:color="auto"/>
        <w:bottom w:val="none" w:sz="0" w:space="0" w:color="auto"/>
        <w:right w:val="none" w:sz="0" w:space="0" w:color="auto"/>
      </w:divBdr>
    </w:div>
    <w:div w:id="158055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23-01-0348" TargetMode="External"/><Relationship Id="rId18" Type="http://schemas.openxmlformats.org/officeDocument/2006/relationships/hyperlink" Target="http://www.uradni-list.si/1/objava.jsp?sop=2022-01-0014" TargetMode="External"/><Relationship Id="rId26" Type="http://schemas.openxmlformats.org/officeDocument/2006/relationships/hyperlink" Target="http://ejr.ekultura.gov.si/ejr-web" TargetMode="External"/><Relationship Id="rId3" Type="http://schemas.openxmlformats.org/officeDocument/2006/relationships/styles" Target="styles.xml"/><Relationship Id="rId21" Type="http://schemas.openxmlformats.org/officeDocument/2006/relationships/hyperlink" Target="https://www.gov.si/assets/ministrstva/MKRR/DRR/Tema-spodbujanje-regionalnega-razvoja/NUTS_SKTE-2020-Sifrant-kohezijskih-regij-in-obcin.xls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uradni-list.si/1/objava.jsp?sop=2022-01-3795" TargetMode="External"/><Relationship Id="rId17" Type="http://schemas.openxmlformats.org/officeDocument/2006/relationships/hyperlink" Target="http://www.uradni-list.si/1/objava.jsp?sop=2020-01-2765" TargetMode="External"/><Relationship Id="rId25" Type="http://schemas.openxmlformats.org/officeDocument/2006/relationships/hyperlink" Target="https://ejr.ekultura.gov.si/ejr-web"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23-01-0348" TargetMode="External"/><Relationship Id="rId20" Type="http://schemas.openxmlformats.org/officeDocument/2006/relationships/hyperlink" Target="https://www.gov.si/teme/kohezijski-regiji-v-sloveniji/" TargetMode="External"/><Relationship Id="rId29" Type="http://schemas.openxmlformats.org/officeDocument/2006/relationships/hyperlink" Target="mailto:Klara.Policnik@gov.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3724" TargetMode="External"/><Relationship Id="rId24" Type="http://schemas.openxmlformats.org/officeDocument/2006/relationships/hyperlink" Target="http://ejr.ekultura.gov.si/ejr-web"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uradni-list.si/1/objava.jsp?sop=2020-01-3501" TargetMode="External"/><Relationship Id="rId23" Type="http://schemas.openxmlformats.org/officeDocument/2006/relationships/hyperlink" Target="https://www.uradni-list.si/glasilo-uradni-list-rs/vsebina/2023-01-3594" TargetMode="External"/><Relationship Id="rId28" Type="http://schemas.openxmlformats.org/officeDocument/2006/relationships/hyperlink" Target="https://www.gov.si/drzavni-organi/ministrstva/ministrstvo-za-kulturo/javne-objave/" TargetMode="External"/><Relationship Id="rId36" Type="http://schemas.openxmlformats.org/officeDocument/2006/relationships/theme" Target="theme/theme1.xml"/><Relationship Id="rId10" Type="http://schemas.openxmlformats.org/officeDocument/2006/relationships/hyperlink" Target="http://www.uradni-list.si/1/objava.jsp?sop=2021-01-1758" TargetMode="External"/><Relationship Id="rId19" Type="http://schemas.openxmlformats.org/officeDocument/2006/relationships/hyperlink" Target="http://www.uradni-list.si/1/objava.jsp?sop=2023-01-030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21-01-0716" TargetMode="External"/><Relationship Id="rId14" Type="http://schemas.openxmlformats.org/officeDocument/2006/relationships/hyperlink" Target="http://www.uradni-list.si/1/objava.jsp?sop=2018-01-0544" TargetMode="External"/><Relationship Id="rId22" Type="http://schemas.openxmlformats.org/officeDocument/2006/relationships/hyperlink" Target="https://www.uradni-list.si/glasilo-uradni-list-rs/vsebina/2022-01-3735" TargetMode="External"/><Relationship Id="rId27" Type="http://schemas.openxmlformats.org/officeDocument/2006/relationships/hyperlink" Target="http://ejr.ekultura.gov.si/ejr-web"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hyperlink" Target="http://www.uradni-list.si/1/objava.jsp?sop=2022-01-419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C4E13C6-9EA5-4C1A-88C5-33F52E56C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6065</Words>
  <Characters>34574</Characters>
  <Application>Microsoft Office Word</Application>
  <DocSecurity>0</DocSecurity>
  <Lines>288</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Jocič</dc:creator>
  <cp:keywords/>
  <dc:description/>
  <cp:lastModifiedBy>Klara Poličnik</cp:lastModifiedBy>
  <cp:revision>8</cp:revision>
  <cp:lastPrinted>2024-11-20T15:14:00Z</cp:lastPrinted>
  <dcterms:created xsi:type="dcterms:W3CDTF">2024-11-22T10:26:00Z</dcterms:created>
  <dcterms:modified xsi:type="dcterms:W3CDTF">2024-11-26T09:00:00Z</dcterms:modified>
</cp:coreProperties>
</file>