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435E" w14:textId="77777777" w:rsidR="007A67B3" w:rsidRPr="00F376F5" w:rsidRDefault="007A67B3" w:rsidP="007067A9"/>
    <w:p w14:paraId="5F9675D1" w14:textId="1779A2F2" w:rsidR="007A67B3" w:rsidRPr="00F376F5" w:rsidRDefault="007A67B3" w:rsidP="007067A9">
      <w:pPr>
        <w:rPr>
          <w:b/>
        </w:rPr>
      </w:pPr>
      <w:r w:rsidRPr="00F376F5">
        <w:rPr>
          <w:b/>
        </w:rPr>
        <w:t>Pogosta vprašanja in odgovori (</w:t>
      </w:r>
      <w:r w:rsidR="006768FA">
        <w:rPr>
          <w:b/>
        </w:rPr>
        <w:t>20</w:t>
      </w:r>
      <w:r w:rsidRPr="00F376F5">
        <w:rPr>
          <w:b/>
        </w:rPr>
        <w:t>. 1</w:t>
      </w:r>
      <w:r w:rsidR="00D030ED" w:rsidRPr="00F376F5">
        <w:rPr>
          <w:b/>
        </w:rPr>
        <w:t>0</w:t>
      </w:r>
      <w:r w:rsidRPr="00F376F5">
        <w:rPr>
          <w:b/>
        </w:rPr>
        <w:t>. 2023)</w:t>
      </w:r>
    </w:p>
    <w:p w14:paraId="7697D2ED" w14:textId="3983BF8A" w:rsidR="00FB50EA" w:rsidRPr="00F376F5" w:rsidRDefault="00FB50EA" w:rsidP="007067A9">
      <w:pPr>
        <w:rPr>
          <w:b/>
        </w:rPr>
      </w:pPr>
    </w:p>
    <w:p w14:paraId="6C4C1D05" w14:textId="3F0244F9" w:rsidR="00FB50EA" w:rsidRPr="00F376F5" w:rsidRDefault="00FB50EA" w:rsidP="007067A9">
      <w:pPr>
        <w:rPr>
          <w:b/>
        </w:rPr>
      </w:pPr>
    </w:p>
    <w:p w14:paraId="08A9885B" w14:textId="5B317DCD" w:rsidR="000605F0" w:rsidRPr="00F376F5" w:rsidRDefault="00D030ED" w:rsidP="00D030ED">
      <w:pPr>
        <w:rPr>
          <w:b/>
        </w:rPr>
      </w:pPr>
      <w:r w:rsidRPr="00F376F5">
        <w:rPr>
          <w:b/>
        </w:rPr>
        <w:t>1. Prijavljamo se na Javni razpis za (so)financiranje projektov, namenjenih predstavljanju, uveljavljanju in razvoju slovenskega jezika ter njegovi promociji v letu 2024 (JR-PROMOCIJA-SJ-24), v katerem bomo sodelovali trije (3) partnerji. Ker je treba prijavi v primeru soorganizatorjev priložiti tudi pogodbo o sodelovanju, nas zanima, ali morda obstaja kak vzorec tovrstne pogodbe ali ga pripravimo kar sami?</w:t>
      </w:r>
    </w:p>
    <w:p w14:paraId="32AB20F7" w14:textId="77777777" w:rsidR="00D030ED" w:rsidRPr="00F376F5" w:rsidRDefault="00D030ED" w:rsidP="00D030ED"/>
    <w:p w14:paraId="3F29C2AF" w14:textId="55C05368" w:rsidR="00D030ED" w:rsidRPr="00F376F5" w:rsidRDefault="000605F0" w:rsidP="00D030ED">
      <w:pPr>
        <w:rPr>
          <w:rFonts w:ascii="Calibri" w:hAnsi="Calibri"/>
          <w:szCs w:val="22"/>
        </w:rPr>
      </w:pPr>
      <w:r w:rsidRPr="00F376F5">
        <w:rPr>
          <w:b/>
        </w:rPr>
        <w:t xml:space="preserve">Odgovor: </w:t>
      </w:r>
      <w:r w:rsidR="00D030ED" w:rsidRPr="00F376F5">
        <w:t xml:space="preserve">Pogodbo o sodelovanju lahko pripravite sami, vzorci se najdejo tudi na spletu. Pomembno je, da boste v njej opredelili medsebojne pravice, obveznosti in odgovornosti med upravičencem (tj. prijaviteljem) in preostalimi partnerji glede izvajanja projekta. </w:t>
      </w:r>
    </w:p>
    <w:p w14:paraId="401E82A0" w14:textId="77777777" w:rsidR="00D030ED" w:rsidRPr="00F376F5" w:rsidRDefault="00D030ED" w:rsidP="00D030ED"/>
    <w:p w14:paraId="6D85FFCD" w14:textId="18D4282E" w:rsidR="00D030ED" w:rsidRPr="00F376F5" w:rsidRDefault="00D030ED" w:rsidP="00D030ED">
      <w:r w:rsidRPr="00F376F5">
        <w:t xml:space="preserve">Na ministrstvu smo pripravili vzorec pogodbe o sodelovanju, ki sicer </w:t>
      </w:r>
      <w:r w:rsidR="00E36510" w:rsidRPr="00F376F5">
        <w:t xml:space="preserve">ni </w:t>
      </w:r>
      <w:r w:rsidRPr="00F376F5">
        <w:t>obvezujoč, morda pa bo prijaviteljem olajšal prijavo v soorganizatorstvu (objavljamo ga na strani javnega razpisa). Vzorec seveda prilagodite svojim potrebam, če projekt v soorganizatorstvu prijavlja več partnerjev, je treba temu ustrezno prilagoditi tudi besedilo</w:t>
      </w:r>
      <w:r w:rsidR="00761C56" w:rsidRPr="00F376F5">
        <w:t xml:space="preserve"> pogodbe</w:t>
      </w:r>
      <w:r w:rsidRPr="00F376F5">
        <w:t>.</w:t>
      </w:r>
    </w:p>
    <w:p w14:paraId="4272AA35" w14:textId="43F88839" w:rsidR="00D030ED" w:rsidRPr="00F376F5" w:rsidRDefault="00D030ED" w:rsidP="00D030ED"/>
    <w:p w14:paraId="308ECBCC" w14:textId="60BE5EDF" w:rsidR="00D030ED" w:rsidRPr="00F376F5" w:rsidRDefault="00D030ED" w:rsidP="00D030ED">
      <w:r w:rsidRPr="00F376F5">
        <w:t>Pri navajanju zneskov v pogodbi o sodelovanju bodite pozorni na skladnost z zneski, ki jih boste navedli v finančnem načrtu, ki je priloga spletnega obrazca za prijavo</w:t>
      </w:r>
      <w:r w:rsidR="00761C56" w:rsidRPr="00F376F5">
        <w:t xml:space="preserve"> (seštevek zneskov po posameznih kategorijah stroškov za posamezne partnerje mora biti sklad</w:t>
      </w:r>
      <w:r w:rsidR="00A40E08" w:rsidRPr="00F376F5">
        <w:t>en</w:t>
      </w:r>
      <w:r w:rsidR="00761C56" w:rsidRPr="00F376F5">
        <w:t xml:space="preserve"> z zneski, navedenimi v finančnem načrtu,</w:t>
      </w:r>
      <w:r w:rsidR="00A40E08" w:rsidRPr="00F376F5">
        <w:t xml:space="preserve"> prav tako</w:t>
      </w:r>
      <w:r w:rsidR="00761C56" w:rsidRPr="00F376F5">
        <w:t xml:space="preserve"> tudi višina zaprošenih sredstev).</w:t>
      </w:r>
    </w:p>
    <w:p w14:paraId="024A7233" w14:textId="7D0BB231" w:rsidR="00F376F5" w:rsidRPr="00F376F5" w:rsidRDefault="00F376F5" w:rsidP="00D030ED"/>
    <w:p w14:paraId="44BFED53" w14:textId="12006CBC" w:rsidR="00F376F5" w:rsidRPr="00F376F5" w:rsidRDefault="00F376F5" w:rsidP="00D030ED"/>
    <w:p w14:paraId="35582B22" w14:textId="7E1EBAE1" w:rsidR="00F376F5" w:rsidRPr="00F376F5" w:rsidRDefault="00F376F5" w:rsidP="00F376F5">
      <w:pPr>
        <w:rPr>
          <w:b/>
          <w:bCs/>
        </w:rPr>
      </w:pPr>
      <w:r w:rsidRPr="00F376F5">
        <w:rPr>
          <w:b/>
          <w:bCs/>
        </w:rPr>
        <w:t>2. Pripravljamo se na prijavo</w:t>
      </w:r>
      <w:r w:rsidR="00EA640E">
        <w:rPr>
          <w:b/>
          <w:bCs/>
        </w:rPr>
        <w:t xml:space="preserve"> projekta na Javni </w:t>
      </w:r>
      <w:r w:rsidRPr="00F376F5">
        <w:rPr>
          <w:b/>
          <w:bCs/>
        </w:rPr>
        <w:t>razpis za (so)financiranje projektov, namenjenih predstavljanju, uveljavljanu in razvoju slovenskega jezika ter njegov</w:t>
      </w:r>
      <w:r w:rsidR="00EA640E">
        <w:rPr>
          <w:b/>
          <w:bCs/>
        </w:rPr>
        <w:t>i</w:t>
      </w:r>
      <w:r w:rsidRPr="00F376F5">
        <w:rPr>
          <w:b/>
          <w:bCs/>
        </w:rPr>
        <w:t xml:space="preserve"> promociji v letu 2024. Pod projektno dejavnostjo pod točka a) bi udeležence ranljivih ciljnih skupin (Romi in druge ciljne skupine) odpeljali na romski koncert, kjer bi v ospredje postavili komunikacijo in povezovanje v slovenskem jeziku. Zanima me, ali (so)financiranje predvideva sofinanciranje tovrstnega koncerta. Če banaliziram, da bi iz projekta krili delež stroškov dogodka z namenom, da bi naša ciljna skupina lahko spremljala aktualno kulturno-umetniško ponudbo, torej se udeležila na koncertu in se potem na to temo izobraževala, razpravljala v slovenskem jeziku. Bi to lahko bili drugi stroški?</w:t>
      </w:r>
    </w:p>
    <w:p w14:paraId="4C72F381" w14:textId="48B346D8" w:rsidR="006465A4" w:rsidRPr="00F376F5" w:rsidRDefault="006465A4" w:rsidP="00D030ED">
      <w:pPr>
        <w:rPr>
          <w:rFonts w:cs="Arial"/>
          <w:szCs w:val="20"/>
        </w:rPr>
      </w:pPr>
    </w:p>
    <w:p w14:paraId="12F301FE" w14:textId="77777777" w:rsidR="00F376F5" w:rsidRPr="00F376F5" w:rsidRDefault="00F376F5" w:rsidP="00F376F5">
      <w:pPr>
        <w:rPr>
          <w:rFonts w:ascii="Calibri" w:hAnsi="Calibri"/>
          <w:szCs w:val="22"/>
        </w:rPr>
      </w:pPr>
      <w:r w:rsidRPr="00F376F5">
        <w:rPr>
          <w:b/>
        </w:rPr>
        <w:t xml:space="preserve">Odgovor: </w:t>
      </w:r>
      <w:r w:rsidRPr="00F376F5">
        <w:t>odgovorov na vprašanja, vezana na konkretno vsebino projektov, ne morem podati, ker je to stvar presoje strokovne komisije.</w:t>
      </w:r>
    </w:p>
    <w:p w14:paraId="0FA035A8" w14:textId="77777777" w:rsidR="00F376F5" w:rsidRPr="00F376F5" w:rsidRDefault="00F376F5" w:rsidP="00F376F5"/>
    <w:p w14:paraId="10373358" w14:textId="286523DD" w:rsidR="00F376F5" w:rsidRPr="00F376F5" w:rsidRDefault="00F376F5" w:rsidP="00F376F5">
      <w:r w:rsidRPr="00F376F5">
        <w:t>Svetujemo, da pri presoji vsebinske ustreznosti projekta upoštevate zlasti predmet javnega razpisa (točka 2.1 besedila javnega razpisa) ter cilje in namen tega javnega razpisa. Dodatno opozarjamo na določbo, da so predmet financiranja izobraževalne dejavnosti, in ne produkcija kulturno-umetniških vsebin. Izjema so prilagoditve teh vsebin v smislu dostopnosti, ko gre za prilagojene načine sporazumevanja (npr. slepi in slabovidni potrebujejo avdiodeskripcijo, gluhi in naglušni prevod v znakovni jezik, gluhoslepi prevajanje v taktilni jezik, osebe z motnjami v kognitivnem razvoju prilagojena besedila v lahkem branju, prav tako pa prilagojena besedila, opise, podnapise ipd. potrebujejo osebe, katerim je slovenščina drugi jezik).</w:t>
      </w:r>
    </w:p>
    <w:p w14:paraId="0F227217" w14:textId="77777777" w:rsidR="00F376F5" w:rsidRDefault="00F376F5" w:rsidP="00F376F5">
      <w:pPr>
        <w:pStyle w:val="Odstavekseznama"/>
        <w:ind w:left="0"/>
        <w:jc w:val="both"/>
        <w:rPr>
          <w:b/>
        </w:rPr>
      </w:pPr>
    </w:p>
    <w:p w14:paraId="5B418EF3" w14:textId="0FB016E6" w:rsidR="00F376F5" w:rsidRPr="00F376F5" w:rsidRDefault="00F376F5" w:rsidP="00F376F5">
      <w:pPr>
        <w:pStyle w:val="Odstavekseznama"/>
        <w:ind w:left="0"/>
        <w:jc w:val="both"/>
        <w:rPr>
          <w:rFonts w:cs="Arial"/>
        </w:rPr>
      </w:pPr>
      <w:r w:rsidRPr="00F376F5">
        <w:rPr>
          <w:bCs/>
        </w:rPr>
        <w:lastRenderedPageBreak/>
        <w:t xml:space="preserve">V skladu z določbami besedila javnega razpisa </w:t>
      </w:r>
      <w:r w:rsidRPr="00F376F5">
        <w:rPr>
          <w:rFonts w:cs="Arial"/>
          <w:bCs/>
        </w:rPr>
        <w:t>med</w:t>
      </w:r>
      <w:r w:rsidRPr="00F376F5">
        <w:rPr>
          <w:rFonts w:cs="Arial"/>
        </w:rPr>
        <w:t xml:space="preserve"> upravičene stroške štejejo tudi stroški vstopnin in javnega prevoza </w:t>
      </w:r>
      <w:r>
        <w:rPr>
          <w:rFonts w:cs="Arial"/>
        </w:rPr>
        <w:t xml:space="preserve">na kulturne dogodke </w:t>
      </w:r>
      <w:r w:rsidRPr="00F376F5">
        <w:rPr>
          <w:rFonts w:cs="Arial"/>
        </w:rPr>
        <w:t>za udeležence</w:t>
      </w:r>
      <w:r>
        <w:rPr>
          <w:rFonts w:cs="Arial"/>
        </w:rPr>
        <w:t>, vključene v projekt</w:t>
      </w:r>
      <w:r w:rsidR="00482ECF">
        <w:rPr>
          <w:rFonts w:cs="Arial"/>
        </w:rPr>
        <w:t>.</w:t>
      </w:r>
      <w:r>
        <w:rPr>
          <w:rFonts w:cs="Arial"/>
        </w:rPr>
        <w:t xml:space="preserve"> </w:t>
      </w:r>
      <w:r w:rsidR="00482ECF">
        <w:rPr>
          <w:rFonts w:cs="Arial"/>
        </w:rPr>
        <w:t>Ali</w:t>
      </w:r>
      <w:r>
        <w:rPr>
          <w:rFonts w:cs="Arial"/>
        </w:rPr>
        <w:t xml:space="preserve"> so ti stroški </w:t>
      </w:r>
      <w:r w:rsidR="00482ECF">
        <w:rPr>
          <w:rFonts w:cs="Arial"/>
        </w:rPr>
        <w:t xml:space="preserve">sorazmerni oziroma </w:t>
      </w:r>
      <w:r>
        <w:rPr>
          <w:rFonts w:cs="Arial"/>
        </w:rPr>
        <w:t>ustrezni v primerjavi z drugimi stroški, pa bo presodila strokovna komisija</w:t>
      </w:r>
      <w:r w:rsidR="00482ECF">
        <w:rPr>
          <w:rFonts w:cs="Arial"/>
        </w:rPr>
        <w:t>.</w:t>
      </w:r>
    </w:p>
    <w:p w14:paraId="78F1BECA" w14:textId="073C093A" w:rsidR="006465A4" w:rsidRDefault="006465A4" w:rsidP="007067A9">
      <w:pPr>
        <w:rPr>
          <w:b/>
        </w:rPr>
      </w:pPr>
    </w:p>
    <w:p w14:paraId="253A97A4" w14:textId="53D83070" w:rsidR="00EA640E" w:rsidRDefault="00EA640E" w:rsidP="007067A9">
      <w:pPr>
        <w:rPr>
          <w:b/>
        </w:rPr>
      </w:pPr>
    </w:p>
    <w:p w14:paraId="27C72BEE" w14:textId="62A33868" w:rsidR="00EA640E" w:rsidRDefault="00EA640E" w:rsidP="007067A9">
      <w:pPr>
        <w:rPr>
          <w:b/>
          <w:bCs/>
        </w:rPr>
      </w:pPr>
      <w:r>
        <w:rPr>
          <w:b/>
          <w:bCs/>
        </w:rPr>
        <w:t>3</w:t>
      </w:r>
      <w:r w:rsidRPr="00F376F5">
        <w:rPr>
          <w:b/>
          <w:bCs/>
        </w:rPr>
        <w:t xml:space="preserve">. </w:t>
      </w:r>
      <w:r w:rsidRPr="00EA640E">
        <w:rPr>
          <w:b/>
          <w:bCs/>
        </w:rPr>
        <w:t xml:space="preserve">Na </w:t>
      </w:r>
      <w:r>
        <w:rPr>
          <w:b/>
          <w:bCs/>
        </w:rPr>
        <w:t>i</w:t>
      </w:r>
      <w:r w:rsidRPr="00EA640E">
        <w:rPr>
          <w:b/>
          <w:bCs/>
        </w:rPr>
        <w:t xml:space="preserve">nštitutu bi radi prijavili projekt za razvijanje slovenskega jezika in njegovo promocijo v letu 2024, saj bi radi aktualizirali to tematiko. Potreboval bi informacijo, </w:t>
      </w:r>
      <w:r w:rsidR="00DE3F9C">
        <w:rPr>
          <w:b/>
          <w:bCs/>
        </w:rPr>
        <w:t>ali</w:t>
      </w:r>
      <w:r w:rsidRPr="00EA640E">
        <w:rPr>
          <w:b/>
          <w:bCs/>
        </w:rPr>
        <w:t xml:space="preserve"> se naš </w:t>
      </w:r>
      <w:r>
        <w:rPr>
          <w:b/>
          <w:bCs/>
        </w:rPr>
        <w:t>i</w:t>
      </w:r>
      <w:r w:rsidRPr="00EA640E">
        <w:rPr>
          <w:b/>
          <w:bCs/>
        </w:rPr>
        <w:t xml:space="preserve">nštitut sploh lahko prijavi (smo javni zavod)? </w:t>
      </w:r>
    </w:p>
    <w:p w14:paraId="3D305E3F" w14:textId="039C6677" w:rsidR="00EA640E" w:rsidRDefault="00EA640E" w:rsidP="007067A9">
      <w:pPr>
        <w:rPr>
          <w:b/>
          <w:bCs/>
        </w:rPr>
      </w:pPr>
    </w:p>
    <w:p w14:paraId="4BE4C3E5" w14:textId="0C95D086" w:rsidR="00EA640E" w:rsidRDefault="00EA640E" w:rsidP="00EA640E">
      <w:pPr>
        <w:rPr>
          <w:rFonts w:ascii="Calibri" w:hAnsi="Calibri"/>
          <w:szCs w:val="22"/>
          <w:lang w:eastAsia="sl-SI"/>
        </w:rPr>
      </w:pPr>
      <w:r>
        <w:rPr>
          <w:b/>
          <w:bCs/>
        </w:rPr>
        <w:t xml:space="preserve">Odgovor: </w:t>
      </w:r>
      <w:r w:rsidRPr="00EA640E">
        <w:t>Kot je določeno v točki 4.1 besedila javnega razpisa, so upravičene</w:t>
      </w:r>
      <w:r w:rsidRPr="00EA640E">
        <w:rPr>
          <w:b/>
          <w:bCs/>
        </w:rPr>
        <w:t xml:space="preserve"> </w:t>
      </w:r>
      <w:r w:rsidRPr="00EA640E">
        <w:t>osebe javnega razpisa</w:t>
      </w:r>
      <w:r w:rsidRPr="00EA640E">
        <w:rPr>
          <w:b/>
          <w:bCs/>
        </w:rPr>
        <w:t xml:space="preserve"> </w:t>
      </w:r>
      <w:r w:rsidRPr="00EA640E">
        <w:t>nevladne organizacije in javni zavodi, vpisani v evidenco javnih zavodov na področju kulture. Projekt lahko torej prijavi samo upravičena oseba.  Ker pa je v skladu z določbo javnega razpisa projekt mogoče prijaviti tudi v soorganizatorstvu, lahko drugi javni zavodi sodelujejo kot soorganizatorji. V tem primeru upravičena oseba (prijavitelj) spletnemu prijavnemu obrazcu priloži pogodbo o sodelovanju s soorganizatorjem.</w:t>
      </w:r>
    </w:p>
    <w:p w14:paraId="221392F6" w14:textId="223C14FD" w:rsidR="00EA640E" w:rsidRPr="00F376F5" w:rsidRDefault="00EA640E" w:rsidP="007067A9">
      <w:pPr>
        <w:rPr>
          <w:b/>
        </w:rPr>
      </w:pPr>
    </w:p>
    <w:p w14:paraId="138FF4E3" w14:textId="0BB39311" w:rsidR="006465A4" w:rsidRDefault="006465A4" w:rsidP="007067A9">
      <w:pPr>
        <w:rPr>
          <w:b/>
        </w:rPr>
      </w:pPr>
    </w:p>
    <w:p w14:paraId="031D9E43" w14:textId="2E2092AB" w:rsidR="00671DF9" w:rsidRDefault="00671DF9" w:rsidP="007067A9">
      <w:pPr>
        <w:rPr>
          <w:b/>
          <w:bCs/>
        </w:rPr>
      </w:pPr>
      <w:r>
        <w:rPr>
          <w:b/>
        </w:rPr>
        <w:t xml:space="preserve">4. </w:t>
      </w:r>
      <w:r w:rsidRPr="00671DF9">
        <w:rPr>
          <w:b/>
          <w:bCs/>
        </w:rPr>
        <w:t>Naš zavod bi prijavil projekt za slovenske skupnosti na Hrvaškem. Ali se lahko prijavimo na Javni razpis za (so)financiranje projektov, namenjenih predstavljanju, uveljavljanju in razvoju slovenskega jezika ter njegovi promociji v letu 2024?</w:t>
      </w:r>
    </w:p>
    <w:p w14:paraId="32A76A90" w14:textId="5BAFD1E1" w:rsidR="00671DF9" w:rsidRDefault="00671DF9" w:rsidP="007067A9">
      <w:pPr>
        <w:rPr>
          <w:b/>
          <w:bCs/>
        </w:rPr>
      </w:pPr>
    </w:p>
    <w:p w14:paraId="03138E17" w14:textId="6F60D19E" w:rsidR="00671DF9" w:rsidRPr="00671DF9" w:rsidRDefault="00671DF9" w:rsidP="007067A9">
      <w:pPr>
        <w:rPr>
          <w:b/>
        </w:rPr>
      </w:pPr>
      <w:r>
        <w:rPr>
          <w:b/>
          <w:bCs/>
        </w:rPr>
        <w:t xml:space="preserve">Odgovor: </w:t>
      </w:r>
      <w:r w:rsidRPr="00671DF9">
        <w:t>Tokrat je izvajanje projektnih dejavnosti omejeno na teritorij Republike Slovenije, kar je razvidno iz določb v točkah 2.1 (Predmet javnega razpisa) in 3.2 (Cilji javnega razpisa).</w:t>
      </w:r>
    </w:p>
    <w:p w14:paraId="181F4E01" w14:textId="77777777" w:rsidR="006465A4" w:rsidRDefault="006465A4" w:rsidP="007067A9">
      <w:pPr>
        <w:rPr>
          <w:b/>
        </w:rPr>
      </w:pPr>
    </w:p>
    <w:p w14:paraId="6FD0265C" w14:textId="77777777" w:rsidR="00326571" w:rsidRPr="007A67B3" w:rsidRDefault="00326571" w:rsidP="007067A9"/>
    <w:sectPr w:rsidR="00326571" w:rsidRPr="007A67B3" w:rsidSect="00341EBE">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1D7D" w14:textId="77777777" w:rsidR="007A67B3" w:rsidRDefault="007A67B3">
      <w:pPr>
        <w:spacing w:line="240" w:lineRule="auto"/>
      </w:pPr>
      <w:r>
        <w:separator/>
      </w:r>
    </w:p>
  </w:endnote>
  <w:endnote w:type="continuationSeparator" w:id="0">
    <w:p w14:paraId="719A581E" w14:textId="77777777" w:rsidR="007A67B3" w:rsidRDefault="007A6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7319"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F57547"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FC03"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rPr>
      <w:t>1</w:t>
    </w:r>
    <w:r>
      <w:rPr>
        <w:rStyle w:val="tevilkastrani"/>
      </w:rPr>
      <w:fldChar w:fldCharType="end"/>
    </w:r>
  </w:p>
  <w:p w14:paraId="4461C526"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86BE" w14:textId="77777777" w:rsidR="007A67B3" w:rsidRDefault="007A67B3">
      <w:pPr>
        <w:spacing w:line="240" w:lineRule="auto"/>
      </w:pPr>
      <w:r>
        <w:separator/>
      </w:r>
    </w:p>
  </w:footnote>
  <w:footnote w:type="continuationSeparator" w:id="0">
    <w:p w14:paraId="624DF961" w14:textId="77777777" w:rsidR="007A67B3" w:rsidRDefault="007A67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8029"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2B07B2CB" w14:textId="77777777">
      <w:trPr>
        <w:cantSplit/>
        <w:trHeight w:hRule="exact" w:val="847"/>
      </w:trPr>
      <w:tc>
        <w:tcPr>
          <w:tcW w:w="567" w:type="dxa"/>
        </w:tcPr>
        <w:p w14:paraId="0AC4629C"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lang w:eastAsia="sl-SI"/>
            </w:rPr>
            <mc:AlternateContent>
              <mc:Choice Requires="wps">
                <w:drawing>
                  <wp:anchor distT="0" distB="0" distL="114300" distR="114300" simplePos="0" relativeHeight="251656704" behindDoc="0" locked="0" layoutInCell="0" allowOverlap="1" wp14:anchorId="048501CB" wp14:editId="7DA272B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80A8E"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162F175" w14:textId="77777777" w:rsidR="00E9134F" w:rsidRPr="00D030ED" w:rsidRDefault="0056484E" w:rsidP="00E9134F">
    <w:pPr>
      <w:pStyle w:val="Glava"/>
      <w:tabs>
        <w:tab w:val="clear" w:pos="4320"/>
        <w:tab w:val="clear" w:pos="8640"/>
        <w:tab w:val="left" w:pos="5112"/>
      </w:tabs>
      <w:spacing w:before="120" w:line="240" w:lineRule="exact"/>
      <w:rPr>
        <w:rFonts w:cs="Arial"/>
        <w:sz w:val="16"/>
        <w:lang w:val="it-IT"/>
      </w:rPr>
    </w:pPr>
    <w:r>
      <w:rPr>
        <w:lang w:eastAsia="sl-SI"/>
      </w:rPr>
      <w:drawing>
        <wp:anchor distT="0" distB="0" distL="114300" distR="114300" simplePos="0" relativeHeight="251657728" behindDoc="0" locked="0" layoutInCell="1" allowOverlap="1" wp14:anchorId="5C1758CD" wp14:editId="06B6A29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D030ED">
      <w:rPr>
        <w:rFonts w:cs="Arial"/>
        <w:sz w:val="16"/>
        <w:lang w:val="it-IT"/>
      </w:rPr>
      <w:t>Maistrova ulica 10, 1000 Ljubljana</w:t>
    </w:r>
    <w:r w:rsidR="00E9134F" w:rsidRPr="00D030ED">
      <w:rPr>
        <w:rFonts w:cs="Arial"/>
        <w:sz w:val="16"/>
        <w:lang w:val="it-IT"/>
      </w:rPr>
      <w:tab/>
      <w:t>T: 01 369 59 00</w:t>
    </w:r>
  </w:p>
  <w:p w14:paraId="2BD5FBEF" w14:textId="77777777" w:rsidR="00E9134F" w:rsidRPr="00D030ED" w:rsidRDefault="00E9134F" w:rsidP="00E9134F">
    <w:pPr>
      <w:pStyle w:val="Glava"/>
      <w:tabs>
        <w:tab w:val="clear" w:pos="4320"/>
        <w:tab w:val="clear" w:pos="8640"/>
        <w:tab w:val="left" w:pos="5112"/>
      </w:tabs>
      <w:spacing w:line="240" w:lineRule="exact"/>
      <w:rPr>
        <w:rFonts w:cs="Arial"/>
        <w:sz w:val="16"/>
        <w:lang w:val="it-IT"/>
      </w:rPr>
    </w:pPr>
    <w:r w:rsidRPr="00D030ED">
      <w:rPr>
        <w:rFonts w:cs="Arial"/>
        <w:sz w:val="16"/>
        <w:lang w:val="it-IT"/>
      </w:rPr>
      <w:tab/>
      <w:t xml:space="preserve">F: 01 369 59 01 </w:t>
    </w:r>
  </w:p>
  <w:p w14:paraId="4B2EBEEA" w14:textId="77777777" w:rsidR="00E9134F" w:rsidRPr="00D030ED" w:rsidRDefault="00E9134F" w:rsidP="00E9134F">
    <w:pPr>
      <w:pStyle w:val="Glava"/>
      <w:tabs>
        <w:tab w:val="clear" w:pos="4320"/>
        <w:tab w:val="clear" w:pos="8640"/>
        <w:tab w:val="left" w:pos="5112"/>
      </w:tabs>
      <w:spacing w:line="240" w:lineRule="exact"/>
      <w:rPr>
        <w:rFonts w:cs="Arial"/>
        <w:sz w:val="16"/>
        <w:lang w:val="it-IT"/>
      </w:rPr>
    </w:pPr>
    <w:r w:rsidRPr="00D030ED">
      <w:rPr>
        <w:rFonts w:cs="Arial"/>
        <w:sz w:val="16"/>
        <w:lang w:val="it-IT"/>
      </w:rPr>
      <w:tab/>
      <w:t>E: gp.mk@gov.si</w:t>
    </w:r>
  </w:p>
  <w:p w14:paraId="5B5EEE99" w14:textId="77777777" w:rsidR="00E9134F" w:rsidRPr="00D030ED" w:rsidRDefault="00E9134F" w:rsidP="00E9134F">
    <w:pPr>
      <w:pStyle w:val="Glava"/>
      <w:tabs>
        <w:tab w:val="clear" w:pos="4320"/>
        <w:tab w:val="clear" w:pos="8640"/>
        <w:tab w:val="left" w:pos="5112"/>
      </w:tabs>
      <w:spacing w:line="240" w:lineRule="exact"/>
      <w:rPr>
        <w:rFonts w:cs="Arial"/>
        <w:sz w:val="16"/>
        <w:lang w:val="it-IT"/>
      </w:rPr>
    </w:pPr>
    <w:r w:rsidRPr="00D030ED">
      <w:rPr>
        <w:rFonts w:cs="Arial"/>
        <w:sz w:val="16"/>
        <w:lang w:val="it-IT"/>
      </w:rPr>
      <w:tab/>
    </w:r>
    <w:r w:rsidR="00437358" w:rsidRPr="00D030ED">
      <w:rPr>
        <w:rFonts w:cs="Arial"/>
        <w:sz w:val="16"/>
        <w:lang w:val="it-IT"/>
      </w:rPr>
      <w:t>www.mk.gov.si</w:t>
    </w:r>
  </w:p>
  <w:p w14:paraId="63F44A62" w14:textId="77777777" w:rsidR="00341EBE" w:rsidRPr="00D030ED" w:rsidRDefault="00341EBE" w:rsidP="00341EB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EF4"/>
    <w:multiLevelType w:val="hybridMultilevel"/>
    <w:tmpl w:val="C05AC6CE"/>
    <w:lvl w:ilvl="0" w:tplc="9E165ED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09E2F40"/>
    <w:multiLevelType w:val="hybridMultilevel"/>
    <w:tmpl w:val="C756C2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F063FF"/>
    <w:multiLevelType w:val="hybridMultilevel"/>
    <w:tmpl w:val="6E8A0C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AF241D"/>
    <w:multiLevelType w:val="hybridMultilevel"/>
    <w:tmpl w:val="8A6E35D0"/>
    <w:lvl w:ilvl="0" w:tplc="04D6F6B8">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744C63"/>
    <w:multiLevelType w:val="hybridMultilevel"/>
    <w:tmpl w:val="86085D1A"/>
    <w:lvl w:ilvl="0" w:tplc="76B6948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F081C05"/>
    <w:multiLevelType w:val="hybridMultilevel"/>
    <w:tmpl w:val="E796253A"/>
    <w:lvl w:ilvl="0" w:tplc="EED8743E">
      <w:start w:val="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86B4394"/>
    <w:multiLevelType w:val="hybridMultilevel"/>
    <w:tmpl w:val="9A9842AE"/>
    <w:lvl w:ilvl="0" w:tplc="E17AA7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2000060">
    <w:abstractNumId w:val="0"/>
  </w:num>
  <w:num w:numId="2" w16cid:durableId="1916473831">
    <w:abstractNumId w:val="6"/>
  </w:num>
  <w:num w:numId="3" w16cid:durableId="182133879">
    <w:abstractNumId w:val="2"/>
  </w:num>
  <w:num w:numId="4" w16cid:durableId="796947135">
    <w:abstractNumId w:val="3"/>
  </w:num>
  <w:num w:numId="5" w16cid:durableId="666598">
    <w:abstractNumId w:val="4"/>
  </w:num>
  <w:num w:numId="6" w16cid:durableId="1405882472">
    <w:abstractNumId w:val="1"/>
  </w:num>
  <w:num w:numId="7" w16cid:durableId="459033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A67B3"/>
    <w:rsid w:val="0002220F"/>
    <w:rsid w:val="000605F0"/>
    <w:rsid w:val="00204E11"/>
    <w:rsid w:val="002520B5"/>
    <w:rsid w:val="002A3C75"/>
    <w:rsid w:val="00326571"/>
    <w:rsid w:val="00341EBE"/>
    <w:rsid w:val="0037073B"/>
    <w:rsid w:val="00437358"/>
    <w:rsid w:val="00482ECF"/>
    <w:rsid w:val="00562610"/>
    <w:rsid w:val="0056484E"/>
    <w:rsid w:val="006465A4"/>
    <w:rsid w:val="006519CB"/>
    <w:rsid w:val="00671DF9"/>
    <w:rsid w:val="006768FA"/>
    <w:rsid w:val="007067A9"/>
    <w:rsid w:val="00716457"/>
    <w:rsid w:val="00761C56"/>
    <w:rsid w:val="007A67B3"/>
    <w:rsid w:val="00845687"/>
    <w:rsid w:val="008E6322"/>
    <w:rsid w:val="008F08EB"/>
    <w:rsid w:val="009B0C60"/>
    <w:rsid w:val="00A01295"/>
    <w:rsid w:val="00A40E08"/>
    <w:rsid w:val="00B8533B"/>
    <w:rsid w:val="00D030ED"/>
    <w:rsid w:val="00D21129"/>
    <w:rsid w:val="00D6634B"/>
    <w:rsid w:val="00D706FD"/>
    <w:rsid w:val="00D878CC"/>
    <w:rsid w:val="00DA4FE6"/>
    <w:rsid w:val="00DE3F9C"/>
    <w:rsid w:val="00E07CBE"/>
    <w:rsid w:val="00E267EC"/>
    <w:rsid w:val="00E36510"/>
    <w:rsid w:val="00E8077D"/>
    <w:rsid w:val="00E9134F"/>
    <w:rsid w:val="00EA640E"/>
    <w:rsid w:val="00F25B0E"/>
    <w:rsid w:val="00F376F5"/>
    <w:rsid w:val="00FB4C82"/>
    <w:rsid w:val="00FB50EA"/>
    <w:rsid w:val="00FC18C8"/>
    <w:rsid w:val="00FC3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6EC2"/>
  <w15:docId w15:val="{0C0979F9-9BCA-41CF-8754-AA054334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7B3"/>
    <w:pPr>
      <w:spacing w:line="260" w:lineRule="exact"/>
    </w:pPr>
    <w:rPr>
      <w:rFonts w:ascii="Arial" w:eastAsia="Times New Roman" w:hAnsi="Arial"/>
      <w:noProof/>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link w:val="OdstavekseznamaZnak"/>
    <w:uiPriority w:val="34"/>
    <w:qFormat/>
    <w:rsid w:val="007A67B3"/>
    <w:pPr>
      <w:ind w:left="720"/>
      <w:contextualSpacing/>
    </w:pPr>
  </w:style>
  <w:style w:type="character" w:customStyle="1" w:styleId="OdstavekseznamaZnak">
    <w:name w:val="Odstavek seznama Znak"/>
    <w:basedOn w:val="Privzetapisavaodstavka"/>
    <w:link w:val="Odstavekseznama"/>
    <w:uiPriority w:val="34"/>
    <w:locked/>
    <w:rsid w:val="006465A4"/>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8331">
      <w:bodyDiv w:val="1"/>
      <w:marLeft w:val="0"/>
      <w:marRight w:val="0"/>
      <w:marTop w:val="0"/>
      <w:marBottom w:val="0"/>
      <w:divBdr>
        <w:top w:val="none" w:sz="0" w:space="0" w:color="auto"/>
        <w:left w:val="none" w:sz="0" w:space="0" w:color="auto"/>
        <w:bottom w:val="none" w:sz="0" w:space="0" w:color="auto"/>
        <w:right w:val="none" w:sz="0" w:space="0" w:color="auto"/>
      </w:divBdr>
    </w:div>
    <w:div w:id="457644174">
      <w:bodyDiv w:val="1"/>
      <w:marLeft w:val="0"/>
      <w:marRight w:val="0"/>
      <w:marTop w:val="0"/>
      <w:marBottom w:val="0"/>
      <w:divBdr>
        <w:top w:val="none" w:sz="0" w:space="0" w:color="auto"/>
        <w:left w:val="none" w:sz="0" w:space="0" w:color="auto"/>
        <w:bottom w:val="none" w:sz="0" w:space="0" w:color="auto"/>
        <w:right w:val="none" w:sz="0" w:space="0" w:color="auto"/>
      </w:divBdr>
    </w:div>
    <w:div w:id="791827140">
      <w:bodyDiv w:val="1"/>
      <w:marLeft w:val="0"/>
      <w:marRight w:val="0"/>
      <w:marTop w:val="0"/>
      <w:marBottom w:val="0"/>
      <w:divBdr>
        <w:top w:val="none" w:sz="0" w:space="0" w:color="auto"/>
        <w:left w:val="none" w:sz="0" w:space="0" w:color="auto"/>
        <w:bottom w:val="none" w:sz="0" w:space="0" w:color="auto"/>
        <w:right w:val="none" w:sz="0" w:space="0" w:color="auto"/>
      </w:divBdr>
    </w:div>
    <w:div w:id="1145201400">
      <w:bodyDiv w:val="1"/>
      <w:marLeft w:val="0"/>
      <w:marRight w:val="0"/>
      <w:marTop w:val="0"/>
      <w:marBottom w:val="0"/>
      <w:divBdr>
        <w:top w:val="none" w:sz="0" w:space="0" w:color="auto"/>
        <w:left w:val="none" w:sz="0" w:space="0" w:color="auto"/>
        <w:bottom w:val="none" w:sz="0" w:space="0" w:color="auto"/>
        <w:right w:val="none" w:sz="0" w:space="0" w:color="auto"/>
      </w:divBdr>
    </w:div>
    <w:div w:id="1264194224">
      <w:bodyDiv w:val="1"/>
      <w:marLeft w:val="0"/>
      <w:marRight w:val="0"/>
      <w:marTop w:val="0"/>
      <w:marBottom w:val="0"/>
      <w:divBdr>
        <w:top w:val="none" w:sz="0" w:space="0" w:color="auto"/>
        <w:left w:val="none" w:sz="0" w:space="0" w:color="auto"/>
        <w:bottom w:val="none" w:sz="0" w:space="0" w:color="auto"/>
        <w:right w:val="none" w:sz="0" w:space="0" w:color="auto"/>
      </w:divBdr>
    </w:div>
    <w:div w:id="1295912812">
      <w:bodyDiv w:val="1"/>
      <w:marLeft w:val="0"/>
      <w:marRight w:val="0"/>
      <w:marTop w:val="0"/>
      <w:marBottom w:val="0"/>
      <w:divBdr>
        <w:top w:val="none" w:sz="0" w:space="0" w:color="auto"/>
        <w:left w:val="none" w:sz="0" w:space="0" w:color="auto"/>
        <w:bottom w:val="none" w:sz="0" w:space="0" w:color="auto"/>
        <w:right w:val="none" w:sz="0" w:space="0" w:color="auto"/>
      </w:divBdr>
    </w:div>
    <w:div w:id="1703629474">
      <w:bodyDiv w:val="1"/>
      <w:marLeft w:val="0"/>
      <w:marRight w:val="0"/>
      <w:marTop w:val="0"/>
      <w:marBottom w:val="0"/>
      <w:divBdr>
        <w:top w:val="none" w:sz="0" w:space="0" w:color="auto"/>
        <w:left w:val="none" w:sz="0" w:space="0" w:color="auto"/>
        <w:bottom w:val="none" w:sz="0" w:space="0" w:color="auto"/>
        <w:right w:val="none" w:sz="0" w:space="0" w:color="auto"/>
      </w:divBdr>
    </w:div>
    <w:div w:id="2113163719">
      <w:bodyDiv w:val="1"/>
      <w:marLeft w:val="0"/>
      <w:marRight w:val="0"/>
      <w:marTop w:val="0"/>
      <w:marBottom w:val="0"/>
      <w:divBdr>
        <w:top w:val="none" w:sz="0" w:space="0" w:color="auto"/>
        <w:left w:val="none" w:sz="0" w:space="0" w:color="auto"/>
        <w:bottom w:val="none" w:sz="0" w:space="0" w:color="auto"/>
        <w:right w:val="none" w:sz="0" w:space="0" w:color="auto"/>
      </w:divBdr>
    </w:div>
    <w:div w:id="21253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slo</Template>
  <TotalTime>113</TotalTime>
  <Pages>2</Pages>
  <Words>679</Words>
  <Characters>3875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Stražišar</dc:creator>
  <cp:lastModifiedBy>Jasna Pečelin</cp:lastModifiedBy>
  <cp:revision>18</cp:revision>
  <dcterms:created xsi:type="dcterms:W3CDTF">2023-01-25T13:20:00Z</dcterms:created>
  <dcterms:modified xsi:type="dcterms:W3CDTF">2023-10-20T06:39:00Z</dcterms:modified>
</cp:coreProperties>
</file>