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659B2" w14:textId="6EB9942D" w:rsidR="00326571" w:rsidRDefault="00326571" w:rsidP="005C5EBF"/>
    <w:p w14:paraId="6076640D" w14:textId="77777777" w:rsidR="0005280E" w:rsidRDefault="0005280E" w:rsidP="005C5EBF"/>
    <w:p w14:paraId="499BD270" w14:textId="77777777" w:rsidR="005C5EBF" w:rsidRDefault="005C5EBF" w:rsidP="005C5EBF"/>
    <w:p w14:paraId="71F66495" w14:textId="202C8221" w:rsidR="005C5EBF" w:rsidRDefault="00C95014" w:rsidP="005C5EBF">
      <w:pPr>
        <w:jc w:val="both"/>
      </w:pPr>
      <w:r w:rsidRPr="00DE7849">
        <w:t>Na podlagi 104. člena Zakona o uresničevanju javnega interesa za kulturo (Uradni list RS, št. 77/07 – uradno prečiščeno besedilo, 56/08, 4/10</w:t>
      </w:r>
      <w:r>
        <w:t>, 20/11, 111/13, 68/16, 61/17,</w:t>
      </w:r>
      <w:r w:rsidRPr="00DE7849">
        <w:t xml:space="preserve"> 21/18 – ZNOrg</w:t>
      </w:r>
      <w:r>
        <w:t xml:space="preserve">, </w:t>
      </w:r>
      <w:hyperlink r:id="rId8" w:tgtFrame="_blank" w:tooltip="Zakon o debirokratizaciji" w:history="1">
        <w:r>
          <w:rPr>
            <w:rStyle w:val="Hiperpovezava"/>
          </w:rPr>
          <w:t>3/22</w:t>
        </w:r>
      </w:hyperlink>
      <w:r>
        <w:t xml:space="preserve"> – ZDeb in </w:t>
      </w:r>
      <w:hyperlink r:id="rId9" w:tgtFrame="_blank" w:tooltip="Zakon za zmanjšanje neenakosti in škodljivih posegov politike ter zagotavljanje spoštovanja pravne države" w:history="1">
        <w:r>
          <w:rPr>
            <w:rStyle w:val="Hiperpovezava"/>
          </w:rPr>
          <w:t>105/22</w:t>
        </w:r>
      </w:hyperlink>
      <w:r>
        <w:t xml:space="preserve"> – ZZNŠPP</w:t>
      </w:r>
      <w:r w:rsidRPr="00DE7849">
        <w:t xml:space="preserve">; v nadaljevanju: ZUJIK), 6. člena Pravilnika o izvedbi javnega poziva in javnega razpisa za izbiro kulturnih programov in kulturnih projektov (Uradni list RS, št. 43/10 in 62/16; v nadaljevanju: pravilnik) </w:t>
      </w:r>
      <w:r>
        <w:rPr>
          <w:rFonts w:cs="Arial"/>
          <w:color w:val="000000"/>
          <w:szCs w:val="20"/>
        </w:rPr>
        <w:t>in</w:t>
      </w:r>
      <w:r w:rsidR="00331F98">
        <w:rPr>
          <w:rFonts w:cs="Arial"/>
          <w:color w:val="000000"/>
          <w:szCs w:val="20"/>
        </w:rPr>
        <w:t xml:space="preserve"> </w:t>
      </w:r>
      <w:r w:rsidR="00B2158B" w:rsidRPr="00B2158B">
        <w:t>Resolucij</w:t>
      </w:r>
      <w:r>
        <w:t>e</w:t>
      </w:r>
      <w:r w:rsidR="00B2158B" w:rsidRPr="00B2158B">
        <w:t xml:space="preserve"> o nacionalnem programu za jezikovno politiko 2021–2025 </w:t>
      </w:r>
      <w:r w:rsidR="00125BBC">
        <w:t>(Uradni list RS</w:t>
      </w:r>
      <w:r w:rsidR="0021466A">
        <w:t>,</w:t>
      </w:r>
      <w:r w:rsidR="00125BBC">
        <w:t xml:space="preserve"> št. 94/21) </w:t>
      </w:r>
      <w:r w:rsidR="005C5EBF" w:rsidRPr="00B2158B">
        <w:t>Ministrstvo za kulturo objavlja</w:t>
      </w:r>
      <w:r w:rsidR="005C5EBF">
        <w:t xml:space="preserve"> </w:t>
      </w:r>
    </w:p>
    <w:p w14:paraId="3DCFFA14" w14:textId="77777777" w:rsidR="0005280E" w:rsidRDefault="0005280E" w:rsidP="005C5EBF">
      <w:pPr>
        <w:jc w:val="both"/>
      </w:pPr>
    </w:p>
    <w:p w14:paraId="147D9E5E" w14:textId="77777777" w:rsidR="005C5EBF" w:rsidRDefault="005C5EBF" w:rsidP="005C5EBF">
      <w:pPr>
        <w:jc w:val="both"/>
      </w:pPr>
    </w:p>
    <w:p w14:paraId="323147E7" w14:textId="17C3E9DC" w:rsidR="005C5EBF" w:rsidRPr="00786B2C" w:rsidRDefault="005C5EBF" w:rsidP="005C5EBF">
      <w:pPr>
        <w:jc w:val="center"/>
        <w:rPr>
          <w:b/>
        </w:rPr>
      </w:pPr>
      <w:r w:rsidRPr="00786B2C">
        <w:rPr>
          <w:b/>
        </w:rPr>
        <w:t xml:space="preserve">Javni razpis </w:t>
      </w:r>
      <w:bookmarkStart w:id="0" w:name="_Hlk91596351"/>
      <w:r w:rsidRPr="00786B2C">
        <w:rPr>
          <w:b/>
        </w:rPr>
        <w:t>za (so)financiranje projektov, namenjenih predstavljanju, uveljavljanju in razvoju slovenskega jezika ter njegovi promociji v let</w:t>
      </w:r>
      <w:r w:rsidR="00CA5985">
        <w:rPr>
          <w:b/>
        </w:rPr>
        <w:t xml:space="preserve">u </w:t>
      </w:r>
      <w:r w:rsidRPr="00786B2C">
        <w:rPr>
          <w:b/>
        </w:rPr>
        <w:t>20</w:t>
      </w:r>
      <w:r w:rsidR="001E66DB">
        <w:rPr>
          <w:b/>
        </w:rPr>
        <w:t>2</w:t>
      </w:r>
      <w:r w:rsidR="007806A1">
        <w:rPr>
          <w:b/>
        </w:rPr>
        <w:t>4</w:t>
      </w:r>
      <w:r w:rsidR="001E66DB">
        <w:rPr>
          <w:b/>
        </w:rPr>
        <w:t xml:space="preserve"> </w:t>
      </w:r>
    </w:p>
    <w:p w14:paraId="481A1613" w14:textId="6789EC97" w:rsidR="005C5EBF" w:rsidRDefault="005C5EBF" w:rsidP="00B2158B">
      <w:pPr>
        <w:jc w:val="center"/>
        <w:rPr>
          <w:b/>
        </w:rPr>
      </w:pPr>
      <w:r w:rsidRPr="00786B2C">
        <w:rPr>
          <w:b/>
        </w:rPr>
        <w:t>(v nadaljevanju</w:t>
      </w:r>
      <w:r w:rsidR="0056020E">
        <w:rPr>
          <w:b/>
        </w:rPr>
        <w:t>:</w:t>
      </w:r>
      <w:r w:rsidRPr="00786B2C">
        <w:rPr>
          <w:b/>
        </w:rPr>
        <w:t xml:space="preserve"> javni razpis</w:t>
      </w:r>
      <w:r w:rsidR="0056020E">
        <w:rPr>
          <w:b/>
        </w:rPr>
        <w:t>,</w:t>
      </w:r>
      <w:r w:rsidRPr="00786B2C">
        <w:rPr>
          <w:b/>
        </w:rPr>
        <w:t xml:space="preserve"> oznaka JR-</w:t>
      </w:r>
      <w:r w:rsidR="001E66DB">
        <w:rPr>
          <w:b/>
        </w:rPr>
        <w:t>PROMOCIJA-</w:t>
      </w:r>
      <w:r w:rsidRPr="00786B2C">
        <w:rPr>
          <w:b/>
        </w:rPr>
        <w:t>SJ-2</w:t>
      </w:r>
      <w:r w:rsidR="007806A1">
        <w:rPr>
          <w:b/>
        </w:rPr>
        <w:t>4</w:t>
      </w:r>
      <w:r w:rsidRPr="00786B2C">
        <w:rPr>
          <w:b/>
        </w:rPr>
        <w:t>)</w:t>
      </w:r>
    </w:p>
    <w:bookmarkEnd w:id="0"/>
    <w:p w14:paraId="2BCDAB6C" w14:textId="77777777" w:rsidR="005C5EBF" w:rsidRDefault="005C5EBF" w:rsidP="005C5EBF">
      <w:pPr>
        <w:jc w:val="center"/>
        <w:rPr>
          <w:b/>
        </w:rPr>
      </w:pPr>
    </w:p>
    <w:p w14:paraId="0C3623E2" w14:textId="7A0AE578" w:rsidR="005C5EBF" w:rsidRDefault="005C5EBF" w:rsidP="005C5EBF">
      <w:pPr>
        <w:jc w:val="center"/>
        <w:rPr>
          <w:b/>
        </w:rPr>
      </w:pPr>
    </w:p>
    <w:p w14:paraId="0F121CD7" w14:textId="77777777" w:rsidR="0005280E" w:rsidRDefault="0005280E" w:rsidP="005C5EBF">
      <w:pPr>
        <w:jc w:val="center"/>
        <w:rPr>
          <w:b/>
        </w:rPr>
      </w:pPr>
    </w:p>
    <w:p w14:paraId="140B39D2" w14:textId="6438CF48" w:rsidR="005C5EBF" w:rsidRPr="004C01A8" w:rsidRDefault="005C5EBF" w:rsidP="00800D8A">
      <w:pPr>
        <w:pStyle w:val="Odstavekseznama"/>
        <w:numPr>
          <w:ilvl w:val="0"/>
          <w:numId w:val="12"/>
        </w:numPr>
        <w:jc w:val="both"/>
        <w:rPr>
          <w:b/>
        </w:rPr>
      </w:pPr>
      <w:r w:rsidRPr="004C01A8">
        <w:rPr>
          <w:b/>
        </w:rPr>
        <w:t>Neposredni uporabnik, ki dodeljuje sredstva</w:t>
      </w:r>
    </w:p>
    <w:p w14:paraId="0DB5E0EB" w14:textId="77777777" w:rsidR="005C5EBF" w:rsidRDefault="005C5EBF" w:rsidP="005C5EBF">
      <w:pPr>
        <w:jc w:val="both"/>
        <w:rPr>
          <w:b/>
        </w:rPr>
      </w:pPr>
    </w:p>
    <w:p w14:paraId="1582509F" w14:textId="08FE4E85" w:rsidR="005C5EBF" w:rsidRDefault="005C5EBF" w:rsidP="005C5EBF">
      <w:pPr>
        <w:jc w:val="both"/>
      </w:pPr>
      <w:r w:rsidRPr="00C90E25">
        <w:t>Republika Slovenija</w:t>
      </w:r>
      <w:r>
        <w:t xml:space="preserve">, Ministrstvo za kulturo, Maistrova 10, 1000 Ljubljana (v nadaljevanju: </w:t>
      </w:r>
      <w:r w:rsidR="00F62D76">
        <w:t>m</w:t>
      </w:r>
      <w:r>
        <w:t>inistrstvo).</w:t>
      </w:r>
    </w:p>
    <w:p w14:paraId="435B8E8C" w14:textId="5C5183BB" w:rsidR="005C5EBF" w:rsidRDefault="005C5EBF" w:rsidP="005C5EBF">
      <w:pPr>
        <w:ind w:left="360"/>
        <w:jc w:val="both"/>
      </w:pPr>
    </w:p>
    <w:p w14:paraId="3E378FF3" w14:textId="77777777" w:rsidR="00391E97" w:rsidRPr="00C90E25" w:rsidRDefault="00391E97" w:rsidP="005C5EBF">
      <w:pPr>
        <w:ind w:left="360"/>
        <w:jc w:val="both"/>
      </w:pPr>
    </w:p>
    <w:p w14:paraId="1CA569E9" w14:textId="147F071C" w:rsidR="00BD4E88" w:rsidRPr="004C01A8" w:rsidRDefault="00BD4E88" w:rsidP="00800D8A">
      <w:pPr>
        <w:pStyle w:val="Odstavekseznama"/>
        <w:numPr>
          <w:ilvl w:val="0"/>
          <w:numId w:val="12"/>
        </w:numPr>
        <w:jc w:val="both"/>
        <w:rPr>
          <w:b/>
        </w:rPr>
      </w:pPr>
      <w:bookmarkStart w:id="1" w:name="_Hlk82680681"/>
      <w:r w:rsidRPr="004C01A8">
        <w:rPr>
          <w:b/>
        </w:rPr>
        <w:t>Predmet</w:t>
      </w:r>
      <w:r w:rsidR="007806A1">
        <w:rPr>
          <w:b/>
        </w:rPr>
        <w:t>, ciljne skupine</w:t>
      </w:r>
      <w:r w:rsidRPr="004C01A8">
        <w:rPr>
          <w:b/>
        </w:rPr>
        <w:t xml:space="preserve"> in področje javnega razpisa</w:t>
      </w:r>
    </w:p>
    <w:p w14:paraId="10DCBF87" w14:textId="77777777" w:rsidR="00BD4E88" w:rsidRDefault="00BD4E88" w:rsidP="00BD4E88">
      <w:pPr>
        <w:ind w:left="360"/>
        <w:jc w:val="both"/>
        <w:rPr>
          <w:b/>
        </w:rPr>
      </w:pPr>
    </w:p>
    <w:p w14:paraId="7FAC5423" w14:textId="5754878B" w:rsidR="00BD4E88" w:rsidRDefault="00BD4E88" w:rsidP="00BD4E88">
      <w:pPr>
        <w:ind w:left="360"/>
        <w:jc w:val="both"/>
        <w:rPr>
          <w:b/>
        </w:rPr>
      </w:pPr>
      <w:r>
        <w:rPr>
          <w:b/>
        </w:rPr>
        <w:t>2.1 Predmet</w:t>
      </w:r>
      <w:r w:rsidR="0005280E">
        <w:rPr>
          <w:b/>
        </w:rPr>
        <w:t xml:space="preserve"> javnega</w:t>
      </w:r>
      <w:r>
        <w:rPr>
          <w:b/>
        </w:rPr>
        <w:t xml:space="preserve"> razpisa:</w:t>
      </w:r>
    </w:p>
    <w:p w14:paraId="1124C877" w14:textId="77777777" w:rsidR="00BD4E88" w:rsidRDefault="00BD4E88" w:rsidP="00BD4E88">
      <w:pPr>
        <w:ind w:left="360"/>
        <w:jc w:val="both"/>
        <w:rPr>
          <w:b/>
        </w:rPr>
      </w:pPr>
    </w:p>
    <w:p w14:paraId="0532FFDE" w14:textId="4836F5C3" w:rsidR="007806A1" w:rsidRPr="009C3B0D" w:rsidRDefault="007806A1" w:rsidP="007806A1">
      <w:pPr>
        <w:rPr>
          <w:rFonts w:cs="Arial"/>
          <w:b/>
          <w:bCs/>
          <w:szCs w:val="20"/>
        </w:rPr>
      </w:pPr>
      <w:r w:rsidRPr="009C3B0D">
        <w:rPr>
          <w:rFonts w:cs="Arial"/>
          <w:b/>
          <w:bCs/>
          <w:szCs w:val="20"/>
        </w:rPr>
        <w:t>Promocija slovenskega jezika s pomočjo kulturn</w:t>
      </w:r>
      <w:r>
        <w:rPr>
          <w:rFonts w:cs="Arial"/>
          <w:b/>
          <w:bCs/>
          <w:szCs w:val="20"/>
        </w:rPr>
        <w:t>o-umetnišk</w:t>
      </w:r>
      <w:r w:rsidR="00DA5E0D">
        <w:rPr>
          <w:rFonts w:cs="Arial"/>
          <w:b/>
          <w:bCs/>
          <w:szCs w:val="20"/>
        </w:rPr>
        <w:t>e</w:t>
      </w:r>
      <w:r w:rsidRPr="009C3B0D">
        <w:rPr>
          <w:rFonts w:cs="Arial"/>
          <w:b/>
          <w:bCs/>
          <w:szCs w:val="20"/>
        </w:rPr>
        <w:t xml:space="preserve"> </w:t>
      </w:r>
      <w:r w:rsidR="00DA5E0D">
        <w:rPr>
          <w:rFonts w:cs="Arial"/>
          <w:b/>
          <w:bCs/>
          <w:szCs w:val="20"/>
        </w:rPr>
        <w:t>ponudbe</w:t>
      </w:r>
    </w:p>
    <w:p w14:paraId="4D2F466C" w14:textId="77777777" w:rsidR="007806A1" w:rsidRDefault="007806A1" w:rsidP="007806A1">
      <w:pPr>
        <w:jc w:val="both"/>
        <w:rPr>
          <w:rFonts w:cs="Arial"/>
          <w:szCs w:val="20"/>
        </w:rPr>
      </w:pPr>
    </w:p>
    <w:p w14:paraId="45E7E337" w14:textId="63E6D8A9" w:rsidR="00367E52" w:rsidRDefault="007806A1" w:rsidP="007806A1">
      <w:pPr>
        <w:jc w:val="both"/>
        <w:rPr>
          <w:rFonts w:cs="Arial"/>
          <w:szCs w:val="20"/>
        </w:rPr>
      </w:pPr>
      <w:r w:rsidRPr="009C3B0D">
        <w:rPr>
          <w:rFonts w:cs="Arial"/>
          <w:szCs w:val="20"/>
        </w:rPr>
        <w:t xml:space="preserve">Predmet javnega razpisa je sofinanciranje projektov, ki s pomočjo </w:t>
      </w:r>
      <w:r>
        <w:rPr>
          <w:rFonts w:cs="Arial"/>
          <w:szCs w:val="20"/>
        </w:rPr>
        <w:t>kulturno-</w:t>
      </w:r>
      <w:r w:rsidRPr="009C3B0D">
        <w:rPr>
          <w:rFonts w:cs="Arial"/>
          <w:szCs w:val="20"/>
        </w:rPr>
        <w:t>umet</w:t>
      </w:r>
      <w:r>
        <w:rPr>
          <w:rFonts w:cs="Arial"/>
          <w:szCs w:val="20"/>
        </w:rPr>
        <w:t>niške</w:t>
      </w:r>
      <w:r w:rsidRPr="009C3B0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ponudbe </w:t>
      </w:r>
      <w:r w:rsidRPr="009C3B0D">
        <w:rPr>
          <w:rFonts w:cs="Arial"/>
          <w:szCs w:val="20"/>
        </w:rPr>
        <w:t xml:space="preserve">različnih zvrsti in </w:t>
      </w:r>
      <w:r>
        <w:rPr>
          <w:rFonts w:cs="Arial"/>
          <w:szCs w:val="20"/>
        </w:rPr>
        <w:t>dodatnih</w:t>
      </w:r>
      <w:r w:rsidRPr="009C3B0D">
        <w:rPr>
          <w:rFonts w:cs="Arial"/>
          <w:szCs w:val="20"/>
        </w:rPr>
        <w:t xml:space="preserve"> </w:t>
      </w:r>
      <w:r w:rsidR="009F171F">
        <w:rPr>
          <w:rFonts w:cs="Arial"/>
          <w:szCs w:val="20"/>
        </w:rPr>
        <w:t xml:space="preserve">izobraževalnih </w:t>
      </w:r>
      <w:r w:rsidRPr="009C3B0D">
        <w:rPr>
          <w:rFonts w:cs="Arial"/>
          <w:szCs w:val="20"/>
        </w:rPr>
        <w:t xml:space="preserve">dejavnosti krepijo </w:t>
      </w:r>
      <w:r w:rsidRPr="00B27FDB">
        <w:rPr>
          <w:rFonts w:cs="Arial"/>
          <w:szCs w:val="20"/>
        </w:rPr>
        <w:t>jezikovn</w:t>
      </w:r>
      <w:r w:rsidR="00D63FA2" w:rsidRPr="00B27FDB">
        <w:rPr>
          <w:rFonts w:cs="Arial"/>
          <w:szCs w:val="20"/>
        </w:rPr>
        <w:t>e</w:t>
      </w:r>
      <w:r w:rsidRPr="009C3B0D">
        <w:rPr>
          <w:rFonts w:cs="Arial"/>
          <w:szCs w:val="20"/>
        </w:rPr>
        <w:t xml:space="preserve"> zmožnosti v slovenščini oziroma v prilagojenih načinih sporazumevanja</w:t>
      </w:r>
      <w:r w:rsidR="00F42CB9">
        <w:rPr>
          <w:rFonts w:cs="Arial"/>
          <w:szCs w:val="20"/>
        </w:rPr>
        <w:t xml:space="preserve">, pri čemer so predmet financiranja </w:t>
      </w:r>
      <w:r w:rsidR="004229AB">
        <w:rPr>
          <w:rFonts w:cs="Arial"/>
          <w:szCs w:val="20"/>
        </w:rPr>
        <w:t>izobraževalne dejavnosti</w:t>
      </w:r>
      <w:r w:rsidR="005E364A">
        <w:rPr>
          <w:rFonts w:cs="Arial"/>
          <w:szCs w:val="20"/>
        </w:rPr>
        <w:t>,</w:t>
      </w:r>
      <w:r w:rsidR="004229AB">
        <w:rPr>
          <w:rFonts w:cs="Arial"/>
          <w:szCs w:val="20"/>
        </w:rPr>
        <w:t xml:space="preserve"> in ne </w:t>
      </w:r>
      <w:bookmarkStart w:id="2" w:name="_Hlk146018641"/>
      <w:r w:rsidR="004229AB">
        <w:rPr>
          <w:rFonts w:cs="Arial"/>
          <w:szCs w:val="20"/>
        </w:rPr>
        <w:t>produkcija kulturno-umetniških vsebin</w:t>
      </w:r>
      <w:r w:rsidR="00F42CB9">
        <w:rPr>
          <w:rFonts w:cs="Arial"/>
          <w:szCs w:val="20"/>
        </w:rPr>
        <w:t xml:space="preserve"> (izjema so prilagoditve</w:t>
      </w:r>
      <w:r w:rsidR="000E417A">
        <w:rPr>
          <w:rFonts w:cs="Arial"/>
          <w:szCs w:val="20"/>
        </w:rPr>
        <w:t xml:space="preserve"> teh vsebin</w:t>
      </w:r>
      <w:r w:rsidR="00F42CB9">
        <w:rPr>
          <w:rFonts w:cs="Arial"/>
          <w:szCs w:val="20"/>
        </w:rPr>
        <w:t xml:space="preserve"> v smislu dostopnosti)</w:t>
      </w:r>
      <w:bookmarkEnd w:id="2"/>
      <w:r w:rsidR="00F42CB9">
        <w:rPr>
          <w:rFonts w:cs="Arial"/>
          <w:szCs w:val="20"/>
        </w:rPr>
        <w:t xml:space="preserve">. </w:t>
      </w:r>
      <w:r w:rsidR="009B1D47">
        <w:rPr>
          <w:rFonts w:cs="Arial"/>
          <w:szCs w:val="20"/>
        </w:rPr>
        <w:t xml:space="preserve">Projekti so namenjeni skupinam </w:t>
      </w:r>
      <w:r w:rsidR="00723961">
        <w:rPr>
          <w:rFonts w:cs="Arial"/>
          <w:szCs w:val="20"/>
        </w:rPr>
        <w:t>oseb</w:t>
      </w:r>
      <w:r w:rsidR="007B2821">
        <w:rPr>
          <w:rFonts w:cs="Arial"/>
          <w:szCs w:val="20"/>
        </w:rPr>
        <w:t>, navedenih v točki 2.2</w:t>
      </w:r>
      <w:r w:rsidR="00723961">
        <w:rPr>
          <w:rFonts w:cs="Arial"/>
          <w:szCs w:val="20"/>
        </w:rPr>
        <w:t xml:space="preserve">, </w:t>
      </w:r>
      <w:r w:rsidR="009D14C2">
        <w:rPr>
          <w:rFonts w:cs="Arial"/>
          <w:szCs w:val="20"/>
        </w:rPr>
        <w:t xml:space="preserve">ki zaradi različnih </w:t>
      </w:r>
      <w:r w:rsidR="00AF279B">
        <w:rPr>
          <w:rFonts w:cs="Arial"/>
          <w:szCs w:val="20"/>
        </w:rPr>
        <w:t xml:space="preserve">oviranosti </w:t>
      </w:r>
      <w:r w:rsidR="00B27FDB">
        <w:rPr>
          <w:rFonts w:cs="Arial"/>
          <w:szCs w:val="20"/>
        </w:rPr>
        <w:t>in specifičnih</w:t>
      </w:r>
      <w:r w:rsidR="00AF279B">
        <w:rPr>
          <w:rFonts w:cs="Arial"/>
          <w:szCs w:val="20"/>
        </w:rPr>
        <w:t xml:space="preserve"> okoliščin težje krepijo </w:t>
      </w:r>
      <w:r w:rsidR="00B27FDB">
        <w:rPr>
          <w:rFonts w:cs="Arial"/>
          <w:szCs w:val="20"/>
        </w:rPr>
        <w:t xml:space="preserve">svoje </w:t>
      </w:r>
      <w:r w:rsidR="00AF279B">
        <w:rPr>
          <w:rFonts w:cs="Arial"/>
          <w:szCs w:val="20"/>
        </w:rPr>
        <w:t>sporazumevalne zmožnosti</w:t>
      </w:r>
      <w:r w:rsidR="00B27FDB">
        <w:rPr>
          <w:rFonts w:cs="Arial"/>
          <w:szCs w:val="20"/>
        </w:rPr>
        <w:t xml:space="preserve"> in tudi</w:t>
      </w:r>
      <w:r w:rsidR="00AF279B">
        <w:rPr>
          <w:rFonts w:cs="Arial"/>
          <w:szCs w:val="20"/>
        </w:rPr>
        <w:t xml:space="preserve"> težje dostopajo do kulturno-umetniške ponudbe v Republiki Sloveniji. </w:t>
      </w:r>
    </w:p>
    <w:p w14:paraId="0407E107" w14:textId="77777777" w:rsidR="00367E52" w:rsidRDefault="00367E52" w:rsidP="007806A1">
      <w:pPr>
        <w:jc w:val="both"/>
        <w:rPr>
          <w:rFonts w:cs="Arial"/>
          <w:szCs w:val="20"/>
        </w:rPr>
      </w:pPr>
    </w:p>
    <w:p w14:paraId="056F4726" w14:textId="19D32679" w:rsidR="007B2821" w:rsidRDefault="007F643F" w:rsidP="007806A1">
      <w:pPr>
        <w:jc w:val="both"/>
        <w:rPr>
          <w:rFonts w:cs="Arial"/>
          <w:szCs w:val="20"/>
        </w:rPr>
      </w:pPr>
      <w:r w:rsidRPr="00AB6061">
        <w:rPr>
          <w:rFonts w:cs="Arial"/>
          <w:b/>
          <w:bCs/>
          <w:szCs w:val="20"/>
        </w:rPr>
        <w:t xml:space="preserve">V izvedbo projekta morajo biti osebe iz ciljnih skupin </w:t>
      </w:r>
      <w:r w:rsidR="007B2821" w:rsidRPr="00AB6061">
        <w:rPr>
          <w:rFonts w:cs="Arial"/>
          <w:b/>
          <w:bCs/>
          <w:szCs w:val="20"/>
        </w:rPr>
        <w:t>dejavno vključene</w:t>
      </w:r>
      <w:r w:rsidR="000A0458">
        <w:rPr>
          <w:rFonts w:cs="Arial"/>
          <w:szCs w:val="20"/>
        </w:rPr>
        <w:t xml:space="preserve">, pri čemer prijavitelji sami izberejo, ali bo </w:t>
      </w:r>
      <w:r w:rsidR="00B27FDB">
        <w:rPr>
          <w:rFonts w:cs="Arial"/>
          <w:szCs w:val="20"/>
        </w:rPr>
        <w:t xml:space="preserve">projekt </w:t>
      </w:r>
      <w:r w:rsidR="00D63FA2">
        <w:rPr>
          <w:rFonts w:cs="Arial"/>
          <w:szCs w:val="20"/>
        </w:rPr>
        <w:t>zasnovan za</w:t>
      </w:r>
      <w:r w:rsidR="000A0458">
        <w:rPr>
          <w:rFonts w:cs="Arial"/>
          <w:szCs w:val="20"/>
        </w:rPr>
        <w:t xml:space="preserve"> en</w:t>
      </w:r>
      <w:r w:rsidR="00D63FA2">
        <w:rPr>
          <w:rFonts w:cs="Arial"/>
          <w:szCs w:val="20"/>
        </w:rPr>
        <w:t>o</w:t>
      </w:r>
      <w:r w:rsidR="000A0458">
        <w:rPr>
          <w:rFonts w:cs="Arial"/>
          <w:szCs w:val="20"/>
        </w:rPr>
        <w:t xml:space="preserve"> ali več ciljni</w:t>
      </w:r>
      <w:r w:rsidR="00A366D3">
        <w:rPr>
          <w:rFonts w:cs="Arial"/>
          <w:szCs w:val="20"/>
        </w:rPr>
        <w:t>h</w:t>
      </w:r>
      <w:r w:rsidR="000A0458">
        <w:rPr>
          <w:rFonts w:cs="Arial"/>
          <w:szCs w:val="20"/>
        </w:rPr>
        <w:t xml:space="preserve"> skupin.</w:t>
      </w:r>
      <w:r w:rsidR="007B2821">
        <w:rPr>
          <w:rFonts w:cs="Arial"/>
          <w:szCs w:val="20"/>
        </w:rPr>
        <w:t xml:space="preserve"> </w:t>
      </w:r>
    </w:p>
    <w:p w14:paraId="4959696D" w14:textId="77777777" w:rsidR="00DA5E0D" w:rsidRPr="001D42E5" w:rsidRDefault="00DA5E0D" w:rsidP="007806A1">
      <w:pPr>
        <w:jc w:val="both"/>
        <w:rPr>
          <w:rFonts w:cs="Arial"/>
          <w:b/>
          <w:bCs/>
          <w:szCs w:val="20"/>
        </w:rPr>
      </w:pPr>
    </w:p>
    <w:p w14:paraId="4C4630C0" w14:textId="49DBF36A" w:rsidR="007806A1" w:rsidRPr="001D42E5" w:rsidRDefault="007B2821" w:rsidP="007806A1">
      <w:pPr>
        <w:spacing w:line="240" w:lineRule="auto"/>
        <w:rPr>
          <w:rFonts w:cs="Arial"/>
          <w:b/>
          <w:bCs/>
          <w:szCs w:val="20"/>
        </w:rPr>
      </w:pPr>
      <w:r w:rsidRPr="001D42E5">
        <w:rPr>
          <w:rFonts w:cs="Arial"/>
          <w:b/>
          <w:bCs/>
          <w:szCs w:val="20"/>
        </w:rPr>
        <w:t>Pričakovane projektne dejavnosti</w:t>
      </w:r>
      <w:r w:rsidR="000A0458" w:rsidRPr="001D42E5">
        <w:rPr>
          <w:rFonts w:cs="Arial"/>
          <w:b/>
          <w:bCs/>
          <w:szCs w:val="20"/>
        </w:rPr>
        <w:t>:</w:t>
      </w:r>
    </w:p>
    <w:p w14:paraId="02935809" w14:textId="1DE63D7D" w:rsidR="007B2821" w:rsidRPr="009F171F" w:rsidRDefault="000A0458" w:rsidP="00800D8A">
      <w:pPr>
        <w:pStyle w:val="Odstavekseznama"/>
        <w:numPr>
          <w:ilvl w:val="0"/>
          <w:numId w:val="13"/>
        </w:numPr>
        <w:spacing w:line="240" w:lineRule="auto"/>
        <w:rPr>
          <w:rFonts w:cs="Arial"/>
          <w:szCs w:val="20"/>
          <w:u w:val="single"/>
        </w:rPr>
      </w:pPr>
      <w:r>
        <w:rPr>
          <w:rFonts w:cs="Arial"/>
          <w:szCs w:val="20"/>
        </w:rPr>
        <w:t>načrt</w:t>
      </w:r>
      <w:r w:rsidR="007806A1" w:rsidRPr="006A21C5">
        <w:rPr>
          <w:rFonts w:cs="Arial"/>
          <w:szCs w:val="20"/>
        </w:rPr>
        <w:t xml:space="preserve"> in izvedba </w:t>
      </w:r>
      <w:r w:rsidR="007806A1" w:rsidRPr="00A37EF7">
        <w:rPr>
          <w:rFonts w:cs="Arial"/>
          <w:szCs w:val="20"/>
        </w:rPr>
        <w:t>pro</w:t>
      </w:r>
      <w:r w:rsidRPr="00A37EF7">
        <w:rPr>
          <w:rFonts w:cs="Arial"/>
          <w:szCs w:val="20"/>
        </w:rPr>
        <w:t>grama</w:t>
      </w:r>
      <w:r w:rsidR="007806A1">
        <w:rPr>
          <w:rFonts w:cs="Arial"/>
          <w:szCs w:val="20"/>
        </w:rPr>
        <w:t xml:space="preserve"> </w:t>
      </w:r>
      <w:r w:rsidR="007806A1" w:rsidRPr="006A21C5">
        <w:rPr>
          <w:rFonts w:cs="Arial"/>
          <w:szCs w:val="20"/>
        </w:rPr>
        <w:t xml:space="preserve">za krepitev jezikovnih zmožnosti </w:t>
      </w:r>
      <w:r w:rsidR="00A67050">
        <w:rPr>
          <w:rFonts w:cs="Arial"/>
          <w:szCs w:val="20"/>
        </w:rPr>
        <w:t xml:space="preserve">s </w:t>
      </w:r>
      <w:r w:rsidR="00A67050" w:rsidRPr="009C3B0D">
        <w:rPr>
          <w:rFonts w:cs="Arial"/>
          <w:szCs w:val="20"/>
        </w:rPr>
        <w:t xml:space="preserve">pomočjo </w:t>
      </w:r>
      <w:r w:rsidR="00A67050">
        <w:rPr>
          <w:rFonts w:cs="Arial"/>
          <w:szCs w:val="20"/>
        </w:rPr>
        <w:t>kulturno-</w:t>
      </w:r>
      <w:r w:rsidR="00A67050" w:rsidRPr="009C3B0D">
        <w:rPr>
          <w:rFonts w:cs="Arial"/>
          <w:szCs w:val="20"/>
        </w:rPr>
        <w:t>umet</w:t>
      </w:r>
      <w:r w:rsidR="00A67050">
        <w:rPr>
          <w:rFonts w:cs="Arial"/>
          <w:szCs w:val="20"/>
        </w:rPr>
        <w:t>niške</w:t>
      </w:r>
      <w:r w:rsidR="00A67050" w:rsidRPr="009C3B0D">
        <w:rPr>
          <w:rFonts w:cs="Arial"/>
          <w:szCs w:val="20"/>
        </w:rPr>
        <w:t xml:space="preserve"> </w:t>
      </w:r>
      <w:r w:rsidR="00A67050">
        <w:rPr>
          <w:rFonts w:cs="Arial"/>
          <w:szCs w:val="20"/>
        </w:rPr>
        <w:t>ponudbe</w:t>
      </w:r>
      <w:r>
        <w:rPr>
          <w:rFonts w:cs="Arial"/>
          <w:szCs w:val="20"/>
        </w:rPr>
        <w:t>, ki mora vsebovati:</w:t>
      </w:r>
    </w:p>
    <w:p w14:paraId="2C05FE6A" w14:textId="2A12B56B" w:rsidR="007806A1" w:rsidRPr="009F171F" w:rsidRDefault="00BF420B" w:rsidP="004D4329">
      <w:pPr>
        <w:pStyle w:val="Odstavekseznama"/>
        <w:numPr>
          <w:ilvl w:val="1"/>
          <w:numId w:val="27"/>
        </w:numPr>
        <w:spacing w:line="240" w:lineRule="auto"/>
        <w:rPr>
          <w:rFonts w:cs="Arial"/>
          <w:szCs w:val="20"/>
          <w:u w:val="single"/>
        </w:rPr>
      </w:pPr>
      <w:r w:rsidRPr="009F171F">
        <w:rPr>
          <w:rFonts w:cs="Arial"/>
          <w:szCs w:val="20"/>
          <w:u w:val="single"/>
        </w:rPr>
        <w:t>spremljanje</w:t>
      </w:r>
      <w:r w:rsidR="007806A1" w:rsidRPr="009F171F">
        <w:rPr>
          <w:rFonts w:cs="Arial"/>
          <w:szCs w:val="20"/>
          <w:u w:val="single"/>
        </w:rPr>
        <w:t xml:space="preserve"> </w:t>
      </w:r>
      <w:r w:rsidR="00D768C1">
        <w:rPr>
          <w:rFonts w:cs="Arial"/>
          <w:szCs w:val="20"/>
          <w:u w:val="single"/>
        </w:rPr>
        <w:t xml:space="preserve">aktualne </w:t>
      </w:r>
      <w:r w:rsidR="007806A1" w:rsidRPr="009F171F">
        <w:rPr>
          <w:rFonts w:cs="Arial"/>
          <w:szCs w:val="20"/>
          <w:u w:val="single"/>
        </w:rPr>
        <w:t>kulturno-umetniške ponudbe različnih zvrsti (ene ali več),</w:t>
      </w:r>
      <w:r w:rsidR="007806A1" w:rsidRPr="009F171F">
        <w:rPr>
          <w:rFonts w:cs="Arial"/>
          <w:szCs w:val="20"/>
        </w:rPr>
        <w:t xml:space="preserve"> na primer: obisk gledaliških, filmskih, plesnih … predstav, koncertov, ogled razstav, spletnih vsebin, udeležba na tematskih okroglih mizah, predavanjih …</w:t>
      </w:r>
      <w:r w:rsidR="005E364A">
        <w:rPr>
          <w:rFonts w:cs="Arial"/>
          <w:szCs w:val="20"/>
        </w:rPr>
        <w:t>,</w:t>
      </w:r>
      <w:r w:rsidR="007806A1" w:rsidRPr="009F171F">
        <w:rPr>
          <w:rFonts w:cs="Arial"/>
          <w:szCs w:val="20"/>
        </w:rPr>
        <w:t xml:space="preserve"> </w:t>
      </w:r>
    </w:p>
    <w:p w14:paraId="7CFE056A" w14:textId="62EDA0A6" w:rsidR="007806A1" w:rsidRPr="000A0458" w:rsidRDefault="007806A1" w:rsidP="004D4329">
      <w:pPr>
        <w:pStyle w:val="Odstavekseznama"/>
        <w:numPr>
          <w:ilvl w:val="1"/>
          <w:numId w:val="27"/>
        </w:numPr>
        <w:spacing w:line="240" w:lineRule="auto"/>
        <w:rPr>
          <w:rFonts w:cs="Arial"/>
          <w:szCs w:val="20"/>
          <w:u w:val="single"/>
        </w:rPr>
      </w:pPr>
      <w:r w:rsidRPr="009F171F">
        <w:rPr>
          <w:rFonts w:cs="Arial"/>
          <w:szCs w:val="20"/>
          <w:u w:val="single"/>
        </w:rPr>
        <w:t xml:space="preserve">izvedbo dodatnih </w:t>
      </w:r>
      <w:r w:rsidR="009F171F">
        <w:rPr>
          <w:rFonts w:cs="Arial"/>
          <w:szCs w:val="20"/>
          <w:u w:val="single"/>
        </w:rPr>
        <w:t xml:space="preserve">izobraževalnih </w:t>
      </w:r>
      <w:r w:rsidRPr="009F171F">
        <w:rPr>
          <w:rFonts w:cs="Arial"/>
          <w:szCs w:val="20"/>
          <w:u w:val="single"/>
        </w:rPr>
        <w:t>dejavnosti</w:t>
      </w:r>
      <w:r w:rsidR="00F525AB">
        <w:rPr>
          <w:rFonts w:cs="Arial"/>
          <w:szCs w:val="20"/>
          <w:u w:val="single"/>
        </w:rPr>
        <w:t xml:space="preserve"> za krepitev sporazumevalnih zmožnosti</w:t>
      </w:r>
      <w:r w:rsidRPr="009F171F">
        <w:rPr>
          <w:rFonts w:cs="Arial"/>
          <w:szCs w:val="20"/>
          <w:u w:val="single"/>
        </w:rPr>
        <w:t xml:space="preserve"> (v živo in prek spleta),</w:t>
      </w:r>
      <w:r w:rsidRPr="009F171F">
        <w:rPr>
          <w:rFonts w:cs="Arial"/>
          <w:szCs w:val="20"/>
        </w:rPr>
        <w:t xml:space="preserve"> </w:t>
      </w:r>
      <w:r w:rsidR="009F171F">
        <w:rPr>
          <w:rFonts w:cs="Arial"/>
          <w:szCs w:val="20"/>
        </w:rPr>
        <w:t>na primer</w:t>
      </w:r>
      <w:r w:rsidRPr="009F171F">
        <w:rPr>
          <w:rFonts w:cs="Arial"/>
          <w:szCs w:val="20"/>
        </w:rPr>
        <w:t xml:space="preserve">: delavnice o kulturnih temah, bralne ure, poustvarjanje, pogovori o filmih, razstavah, predstavah, knjigah in drugih </w:t>
      </w:r>
      <w:r w:rsidRPr="009F171F">
        <w:rPr>
          <w:rFonts w:cs="Arial"/>
          <w:szCs w:val="20"/>
        </w:rPr>
        <w:lastRenderedPageBreak/>
        <w:t>umetnostnih vsebinah,  izvajanje kvizov, manjših natečajev, tekmovanj v okviru umetnostne teme, spodbujanje veščin pisanja recenzij, kritik idr.</w:t>
      </w:r>
      <w:r w:rsidR="005E364A">
        <w:rPr>
          <w:rFonts w:cs="Arial"/>
          <w:szCs w:val="20"/>
        </w:rPr>
        <w:t>,</w:t>
      </w:r>
    </w:p>
    <w:p w14:paraId="27AE0F59" w14:textId="35B50D11" w:rsidR="007806A1" w:rsidRPr="000A0458" w:rsidRDefault="007806A1" w:rsidP="004D4329">
      <w:pPr>
        <w:pStyle w:val="Odstavekseznama"/>
        <w:numPr>
          <w:ilvl w:val="1"/>
          <w:numId w:val="27"/>
        </w:numPr>
        <w:spacing w:line="240" w:lineRule="auto"/>
        <w:rPr>
          <w:rFonts w:cs="Arial"/>
          <w:szCs w:val="20"/>
          <w:u w:val="single"/>
        </w:rPr>
      </w:pPr>
      <w:r w:rsidRPr="000A0458">
        <w:rPr>
          <w:rFonts w:cs="Arial"/>
          <w:szCs w:val="20"/>
          <w:u w:val="single"/>
        </w:rPr>
        <w:t xml:space="preserve">prilagajanje kulturno-umetniške ponudbe ciljnim skupinam v smislu dostopnosti </w:t>
      </w:r>
      <w:r w:rsidRPr="000A0458">
        <w:rPr>
          <w:rFonts w:cs="Arial"/>
          <w:szCs w:val="20"/>
        </w:rPr>
        <w:t>(po potrebi);</w:t>
      </w:r>
    </w:p>
    <w:p w14:paraId="7DC30B4E" w14:textId="643FB3D7" w:rsidR="009F171F" w:rsidRPr="009F171F" w:rsidRDefault="009F171F" w:rsidP="00800D8A">
      <w:pPr>
        <w:pStyle w:val="Odstavekseznama"/>
        <w:numPr>
          <w:ilvl w:val="0"/>
          <w:numId w:val="14"/>
        </w:numPr>
        <w:spacing w:line="240" w:lineRule="auto"/>
        <w:rPr>
          <w:rFonts w:cs="Arial"/>
          <w:szCs w:val="20"/>
        </w:rPr>
      </w:pPr>
      <w:r w:rsidRPr="006A21C5">
        <w:rPr>
          <w:rFonts w:cs="Arial"/>
          <w:szCs w:val="20"/>
        </w:rPr>
        <w:t xml:space="preserve">izdelava smernic za vključevanje ciljnih skupin v </w:t>
      </w:r>
      <w:r w:rsidRPr="00A37EF7">
        <w:rPr>
          <w:rFonts w:cs="Arial"/>
          <w:szCs w:val="20"/>
        </w:rPr>
        <w:t>program</w:t>
      </w:r>
      <w:r w:rsidRPr="006A21C5">
        <w:rPr>
          <w:rFonts w:cs="Arial"/>
          <w:szCs w:val="20"/>
        </w:rPr>
        <w:t xml:space="preserve"> približevanja kulturn</w:t>
      </w:r>
      <w:r>
        <w:rPr>
          <w:rFonts w:cs="Arial"/>
          <w:szCs w:val="20"/>
        </w:rPr>
        <w:t>o-umetniške</w:t>
      </w:r>
      <w:r w:rsidRPr="006A21C5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ponudbe s krepitvijo jezikovnih zmožnosti;</w:t>
      </w:r>
    </w:p>
    <w:p w14:paraId="5B8F8785" w14:textId="77777777" w:rsidR="007806A1" w:rsidRDefault="007806A1" w:rsidP="00800D8A">
      <w:pPr>
        <w:pStyle w:val="Odstavekseznama"/>
        <w:numPr>
          <w:ilvl w:val="0"/>
          <w:numId w:val="14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usposabljanje mentorjev, mentoric za izvajanje </w:t>
      </w:r>
      <w:r w:rsidRPr="00A37EF7">
        <w:rPr>
          <w:rFonts w:cs="Arial"/>
          <w:szCs w:val="20"/>
        </w:rPr>
        <w:t>programa;</w:t>
      </w:r>
    </w:p>
    <w:p w14:paraId="2C4EF061" w14:textId="5F2A63D3" w:rsidR="007806A1" w:rsidRDefault="007806A1" w:rsidP="00800D8A">
      <w:pPr>
        <w:pStyle w:val="Odstavekseznama"/>
        <w:numPr>
          <w:ilvl w:val="0"/>
          <w:numId w:val="14"/>
        </w:num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načrt in izvedba promocijskih dejavnost</w:t>
      </w:r>
      <w:r w:rsidR="005E364A">
        <w:rPr>
          <w:rFonts w:cs="Arial"/>
          <w:szCs w:val="20"/>
        </w:rPr>
        <w:t>i</w:t>
      </w:r>
      <w:r w:rsidR="00403664">
        <w:rPr>
          <w:rFonts w:cs="Arial"/>
          <w:szCs w:val="20"/>
        </w:rPr>
        <w:t xml:space="preserve"> in dejavnosti za zagotovitev trajnosti rezultatov</w:t>
      </w:r>
      <w:r>
        <w:rPr>
          <w:rFonts w:cs="Arial"/>
          <w:szCs w:val="20"/>
        </w:rPr>
        <w:t>.</w:t>
      </w:r>
    </w:p>
    <w:p w14:paraId="7F5EDE54" w14:textId="77777777" w:rsidR="007806A1" w:rsidRDefault="007806A1" w:rsidP="007806A1">
      <w:pPr>
        <w:rPr>
          <w:rFonts w:cs="Arial"/>
          <w:szCs w:val="20"/>
        </w:rPr>
      </w:pPr>
    </w:p>
    <w:p w14:paraId="3CEAD72C" w14:textId="1155E534" w:rsidR="007806A1" w:rsidRPr="00C90E25" w:rsidRDefault="007806A1" w:rsidP="007806A1">
      <w:pPr>
        <w:ind w:left="360"/>
        <w:jc w:val="both"/>
        <w:rPr>
          <w:b/>
        </w:rPr>
      </w:pPr>
      <w:r w:rsidRPr="00C90E25">
        <w:rPr>
          <w:b/>
        </w:rPr>
        <w:t>2.</w:t>
      </w:r>
      <w:r>
        <w:rPr>
          <w:b/>
        </w:rPr>
        <w:t>2 Ciljne skupine</w:t>
      </w:r>
    </w:p>
    <w:p w14:paraId="4C5C0044" w14:textId="77777777" w:rsidR="007806A1" w:rsidRDefault="007806A1" w:rsidP="007806A1">
      <w:pPr>
        <w:rPr>
          <w:rFonts w:cs="Arial"/>
          <w:szCs w:val="20"/>
        </w:rPr>
      </w:pPr>
    </w:p>
    <w:p w14:paraId="38E8CA89" w14:textId="05B94B47" w:rsidR="007806A1" w:rsidRPr="00C27A13" w:rsidRDefault="007806A1" w:rsidP="00D63FA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Prijavitelj lahko v program </w:t>
      </w:r>
      <w:r w:rsidR="00A67050" w:rsidRPr="006A21C5">
        <w:rPr>
          <w:rFonts w:cs="Arial"/>
          <w:szCs w:val="20"/>
        </w:rPr>
        <w:t xml:space="preserve">za krepitev jezikovnih zmožnosti </w:t>
      </w:r>
      <w:r w:rsidR="00A67050">
        <w:rPr>
          <w:rFonts w:cs="Arial"/>
          <w:szCs w:val="20"/>
        </w:rPr>
        <w:t xml:space="preserve">s </w:t>
      </w:r>
      <w:r w:rsidR="00A67050" w:rsidRPr="009C3B0D">
        <w:rPr>
          <w:rFonts w:cs="Arial"/>
          <w:szCs w:val="20"/>
        </w:rPr>
        <w:t xml:space="preserve">pomočjo </w:t>
      </w:r>
      <w:r w:rsidR="00A67050">
        <w:rPr>
          <w:rFonts w:cs="Arial"/>
          <w:szCs w:val="20"/>
        </w:rPr>
        <w:t>kulturno-</w:t>
      </w:r>
      <w:r w:rsidR="00A67050" w:rsidRPr="009C3B0D">
        <w:rPr>
          <w:rFonts w:cs="Arial"/>
          <w:szCs w:val="20"/>
        </w:rPr>
        <w:t>umet</w:t>
      </w:r>
      <w:r w:rsidR="00A67050">
        <w:rPr>
          <w:rFonts w:cs="Arial"/>
          <w:szCs w:val="20"/>
        </w:rPr>
        <w:t>niške</w:t>
      </w:r>
      <w:r w:rsidR="00A67050" w:rsidRPr="009C3B0D">
        <w:rPr>
          <w:rFonts w:cs="Arial"/>
          <w:szCs w:val="20"/>
        </w:rPr>
        <w:t xml:space="preserve"> </w:t>
      </w:r>
      <w:r w:rsidR="00A67050">
        <w:rPr>
          <w:rFonts w:cs="Arial"/>
          <w:szCs w:val="20"/>
        </w:rPr>
        <w:t xml:space="preserve">ponudbe </w:t>
      </w:r>
      <w:r>
        <w:rPr>
          <w:rFonts w:cs="Arial"/>
          <w:szCs w:val="20"/>
        </w:rPr>
        <w:t>vključi eno ali več ciljnih skupin tega javnega razpisa (</w:t>
      </w:r>
      <w:r w:rsidRPr="00C27A13">
        <w:rPr>
          <w:rFonts w:cs="Arial"/>
          <w:szCs w:val="20"/>
        </w:rPr>
        <w:t>oštevilčenje ne pomeni prioritetnega razvrščanja):</w:t>
      </w:r>
    </w:p>
    <w:p w14:paraId="55AEC422" w14:textId="1F52D91D" w:rsidR="007806A1" w:rsidRPr="00BE2879" w:rsidRDefault="007806A1" w:rsidP="00800D8A">
      <w:pPr>
        <w:pStyle w:val="Odstavekseznama"/>
        <w:numPr>
          <w:ilvl w:val="0"/>
          <w:numId w:val="15"/>
        </w:numPr>
        <w:spacing w:after="160" w:line="259" w:lineRule="auto"/>
        <w:rPr>
          <w:rFonts w:cs="Arial"/>
          <w:szCs w:val="20"/>
        </w:rPr>
      </w:pPr>
      <w:r w:rsidRPr="00BE2879">
        <w:rPr>
          <w:rFonts w:cs="Arial"/>
          <w:szCs w:val="20"/>
        </w:rPr>
        <w:t xml:space="preserve">ciljna skupina: osebe, </w:t>
      </w:r>
      <w:bookmarkStart w:id="3" w:name="_Hlk144818032"/>
      <w:r w:rsidRPr="00BE2879">
        <w:rPr>
          <w:rFonts w:cs="Arial"/>
          <w:szCs w:val="20"/>
        </w:rPr>
        <w:t>ki potrebujejo prilagojene načine sporazumevanja,</w:t>
      </w:r>
      <w:bookmarkEnd w:id="3"/>
    </w:p>
    <w:p w14:paraId="2CA72871" w14:textId="77777777" w:rsidR="007806A1" w:rsidRPr="00BE2879" w:rsidRDefault="007806A1" w:rsidP="00800D8A">
      <w:pPr>
        <w:pStyle w:val="Odstavekseznama"/>
        <w:numPr>
          <w:ilvl w:val="0"/>
          <w:numId w:val="15"/>
        </w:numPr>
        <w:spacing w:after="160" w:line="259" w:lineRule="auto"/>
        <w:rPr>
          <w:rFonts w:cs="Arial"/>
          <w:szCs w:val="20"/>
        </w:rPr>
      </w:pPr>
      <w:r w:rsidRPr="00BE2879">
        <w:rPr>
          <w:rFonts w:cs="Arial"/>
          <w:szCs w:val="20"/>
        </w:rPr>
        <w:t>ciljna skupina: osebe, za katere je slovenščina drugi ali tuji jezik,</w:t>
      </w:r>
    </w:p>
    <w:p w14:paraId="56C6770F" w14:textId="3A5EB691" w:rsidR="00597AED" w:rsidRPr="00BE2879" w:rsidRDefault="007806A1" w:rsidP="00800D8A">
      <w:pPr>
        <w:pStyle w:val="Odstavekseznama"/>
        <w:numPr>
          <w:ilvl w:val="0"/>
          <w:numId w:val="15"/>
        </w:numPr>
        <w:spacing w:after="160" w:line="259" w:lineRule="auto"/>
        <w:jc w:val="both"/>
      </w:pPr>
      <w:r w:rsidRPr="00BE2879">
        <w:rPr>
          <w:rFonts w:cs="Arial"/>
          <w:szCs w:val="20"/>
        </w:rPr>
        <w:t>ciljna skupina:</w:t>
      </w:r>
      <w:r w:rsidR="009B1D47" w:rsidRPr="00BE2879">
        <w:rPr>
          <w:rFonts w:cs="Arial"/>
          <w:szCs w:val="20"/>
        </w:rPr>
        <w:t xml:space="preserve"> osebe z </w:t>
      </w:r>
      <w:r w:rsidR="00D63FA2" w:rsidRPr="00BE2879">
        <w:rPr>
          <w:rFonts w:cs="Arial"/>
          <w:szCs w:val="20"/>
        </w:rPr>
        <w:t>nižjo izobrazbeno ravnjo oziroma nižjim socialno-ekonomskim položajem</w:t>
      </w:r>
      <w:r w:rsidR="00A37EF7">
        <w:rPr>
          <w:rFonts w:cs="Arial"/>
          <w:szCs w:val="20"/>
        </w:rPr>
        <w:t>.</w:t>
      </w:r>
    </w:p>
    <w:p w14:paraId="56732B28" w14:textId="5FB3C472" w:rsidR="00BD4E88" w:rsidRPr="00C90E25" w:rsidRDefault="00BD4E88" w:rsidP="00BD4E88">
      <w:pPr>
        <w:ind w:left="360"/>
        <w:jc w:val="both"/>
        <w:rPr>
          <w:b/>
        </w:rPr>
      </w:pPr>
      <w:r w:rsidRPr="00C90E25">
        <w:rPr>
          <w:b/>
        </w:rPr>
        <w:t>2.</w:t>
      </w:r>
      <w:r w:rsidR="007806A1">
        <w:rPr>
          <w:b/>
        </w:rPr>
        <w:t>3</w:t>
      </w:r>
      <w:r>
        <w:rPr>
          <w:b/>
        </w:rPr>
        <w:t xml:space="preserve"> </w:t>
      </w:r>
      <w:r w:rsidRPr="00C90E25">
        <w:rPr>
          <w:b/>
        </w:rPr>
        <w:t xml:space="preserve">Področje </w:t>
      </w:r>
      <w:r w:rsidR="008A2F65">
        <w:rPr>
          <w:b/>
        </w:rPr>
        <w:t xml:space="preserve">javnega </w:t>
      </w:r>
      <w:r w:rsidRPr="00C90E25">
        <w:rPr>
          <w:b/>
        </w:rPr>
        <w:t>razpisa</w:t>
      </w:r>
    </w:p>
    <w:p w14:paraId="1B4B8F46" w14:textId="77777777" w:rsidR="00BD4E88" w:rsidRDefault="00BD4E88" w:rsidP="00BD4E88"/>
    <w:p w14:paraId="1897E3D0" w14:textId="73307CD6" w:rsidR="00224154" w:rsidRDefault="00BD4E88" w:rsidP="00AE2DC4">
      <w:pPr>
        <w:spacing w:line="264" w:lineRule="atLeast"/>
        <w:jc w:val="both"/>
        <w:rPr>
          <w:rFonts w:cs="Arial"/>
          <w:szCs w:val="20"/>
        </w:rPr>
      </w:pPr>
      <w:bookmarkStart w:id="4" w:name="_Hlk123284177"/>
      <w:r>
        <w:t xml:space="preserve">Področje javnega razpisa je predstavljanje, uveljavljanje in razvoj slovenskega jezika ter njegova promocija. </w:t>
      </w:r>
      <w:bookmarkEnd w:id="4"/>
    </w:p>
    <w:p w14:paraId="263200F3" w14:textId="41626E09" w:rsidR="007806A1" w:rsidRDefault="007806A1" w:rsidP="00AE2DC4">
      <w:pPr>
        <w:spacing w:line="264" w:lineRule="atLeast"/>
        <w:jc w:val="both"/>
        <w:rPr>
          <w:rFonts w:cs="Arial"/>
          <w:szCs w:val="20"/>
        </w:rPr>
      </w:pPr>
    </w:p>
    <w:p w14:paraId="78241A32" w14:textId="77777777" w:rsidR="001D42E5" w:rsidRPr="00AE2DC4" w:rsidRDefault="001D42E5" w:rsidP="00AE2DC4">
      <w:pPr>
        <w:spacing w:line="264" w:lineRule="atLeast"/>
        <w:jc w:val="both"/>
        <w:rPr>
          <w:rFonts w:cs="Arial"/>
          <w:szCs w:val="20"/>
        </w:rPr>
      </w:pPr>
    </w:p>
    <w:p w14:paraId="474DB923" w14:textId="6520A5E3" w:rsidR="00BD4E88" w:rsidRDefault="007806A1" w:rsidP="00800D8A">
      <w:pPr>
        <w:pStyle w:val="Odstavekseznama"/>
        <w:numPr>
          <w:ilvl w:val="0"/>
          <w:numId w:val="12"/>
        </w:numPr>
        <w:jc w:val="both"/>
        <w:rPr>
          <w:b/>
        </w:rPr>
      </w:pPr>
      <w:r>
        <w:rPr>
          <w:b/>
        </w:rPr>
        <w:t>Cilj</w:t>
      </w:r>
      <w:r w:rsidR="00180433">
        <w:rPr>
          <w:b/>
        </w:rPr>
        <w:t xml:space="preserve"> in namen</w:t>
      </w:r>
      <w:r w:rsidR="00BD4E88">
        <w:rPr>
          <w:b/>
        </w:rPr>
        <w:t xml:space="preserve"> javnega razpisa</w:t>
      </w:r>
    </w:p>
    <w:p w14:paraId="3088E9C1" w14:textId="77777777" w:rsidR="00180433" w:rsidRDefault="00180433" w:rsidP="00180433">
      <w:pPr>
        <w:pStyle w:val="Odstavekseznama"/>
        <w:jc w:val="both"/>
        <w:rPr>
          <w:b/>
        </w:rPr>
      </w:pPr>
    </w:p>
    <w:p w14:paraId="31369266" w14:textId="4DE9A280" w:rsidR="00180433" w:rsidRDefault="00180433" w:rsidP="00180433">
      <w:pPr>
        <w:ind w:left="360"/>
        <w:jc w:val="both"/>
        <w:rPr>
          <w:b/>
        </w:rPr>
      </w:pPr>
      <w:r w:rsidRPr="00180433">
        <w:rPr>
          <w:b/>
        </w:rPr>
        <w:t>3.</w:t>
      </w:r>
      <w:r>
        <w:rPr>
          <w:b/>
        </w:rPr>
        <w:t xml:space="preserve">1 </w:t>
      </w:r>
      <w:r w:rsidRPr="00180433">
        <w:rPr>
          <w:b/>
        </w:rPr>
        <w:t>Namen javnega razpisa</w:t>
      </w:r>
    </w:p>
    <w:p w14:paraId="13A2BFA5" w14:textId="77777777" w:rsidR="00D63FA2" w:rsidRDefault="00D63FA2" w:rsidP="00D63FA2">
      <w:pPr>
        <w:jc w:val="both"/>
        <w:rPr>
          <w:bCs/>
        </w:rPr>
      </w:pPr>
    </w:p>
    <w:p w14:paraId="26CCE95A" w14:textId="5A5E1AC7" w:rsidR="00D63FA2" w:rsidRPr="00D63FA2" w:rsidRDefault="00D63FA2" w:rsidP="00D63FA2">
      <w:pPr>
        <w:jc w:val="both"/>
        <w:rPr>
          <w:bCs/>
        </w:rPr>
      </w:pPr>
      <w:bookmarkStart w:id="5" w:name="_Hlk146033584"/>
      <w:r w:rsidRPr="00D63FA2">
        <w:rPr>
          <w:bCs/>
        </w:rPr>
        <w:t xml:space="preserve">Namen javnega razpisa </w:t>
      </w:r>
      <w:r w:rsidR="00723961">
        <w:rPr>
          <w:bCs/>
        </w:rPr>
        <w:t>je</w:t>
      </w:r>
      <w:r w:rsidR="009D14C2">
        <w:rPr>
          <w:bCs/>
        </w:rPr>
        <w:t xml:space="preserve"> </w:t>
      </w:r>
      <w:r w:rsidR="00A366D3">
        <w:rPr>
          <w:bCs/>
        </w:rPr>
        <w:t>izdelati program, ki ciljnim skupinam omogoč</w:t>
      </w:r>
      <w:r w:rsidR="0095743A">
        <w:rPr>
          <w:bCs/>
        </w:rPr>
        <w:t>a spremljanje kulturno-umetniške ponudbe in</w:t>
      </w:r>
      <w:r w:rsidR="00A366D3">
        <w:rPr>
          <w:bCs/>
        </w:rPr>
        <w:t xml:space="preserve"> ki vključuje izobraževaln</w:t>
      </w:r>
      <w:r w:rsidR="00004C8A">
        <w:rPr>
          <w:bCs/>
        </w:rPr>
        <w:t>e</w:t>
      </w:r>
      <w:r w:rsidR="00A366D3">
        <w:rPr>
          <w:bCs/>
        </w:rPr>
        <w:t xml:space="preserve"> dejavnosti za izboljšanje</w:t>
      </w:r>
      <w:r w:rsidR="009D14C2">
        <w:rPr>
          <w:bCs/>
        </w:rPr>
        <w:t xml:space="preserve"> </w:t>
      </w:r>
      <w:r w:rsidR="00004C8A">
        <w:rPr>
          <w:bCs/>
        </w:rPr>
        <w:t xml:space="preserve">njihovih </w:t>
      </w:r>
      <w:r w:rsidR="009D14C2">
        <w:rPr>
          <w:bCs/>
        </w:rPr>
        <w:t>sporazumevaln</w:t>
      </w:r>
      <w:r w:rsidR="00A366D3">
        <w:rPr>
          <w:bCs/>
        </w:rPr>
        <w:t>ih</w:t>
      </w:r>
      <w:r w:rsidR="009D14C2">
        <w:rPr>
          <w:bCs/>
        </w:rPr>
        <w:t xml:space="preserve"> zmožnosti</w:t>
      </w:r>
      <w:r w:rsidR="0095743A">
        <w:rPr>
          <w:bCs/>
        </w:rPr>
        <w:t>, bodisi v slovenščini bodisi v prilagojenih načinih sporazumevanja</w:t>
      </w:r>
      <w:r w:rsidR="00004C8A">
        <w:rPr>
          <w:bCs/>
        </w:rPr>
        <w:t>. Namen javnega razpisa je tudi usposobiti mentorje za nadaljnje izvajanje in nadgrajevanje programa, s čimer bo zagotovljena trajnost rezultatov projekta. Mentorji so lahko</w:t>
      </w:r>
      <w:r w:rsidR="0095743A">
        <w:rPr>
          <w:bCs/>
        </w:rPr>
        <w:t xml:space="preserve"> samozaposleni </w:t>
      </w:r>
      <w:r w:rsidR="005B4682">
        <w:rPr>
          <w:bCs/>
        </w:rPr>
        <w:t>v kulturi</w:t>
      </w:r>
      <w:r w:rsidR="0095743A">
        <w:rPr>
          <w:bCs/>
        </w:rPr>
        <w:t xml:space="preserve">, pedagogi, specialni pedagogi, jezikoslovci, psihologi, logopedi, knjižničarji ipd., </w:t>
      </w:r>
      <w:r w:rsidR="00004C8A">
        <w:rPr>
          <w:bCs/>
        </w:rPr>
        <w:t xml:space="preserve"> k ciljni skupini oziroma skupinam </w:t>
      </w:r>
      <w:r w:rsidR="0095743A">
        <w:rPr>
          <w:bCs/>
        </w:rPr>
        <w:t>pa pristopajo</w:t>
      </w:r>
      <w:r w:rsidR="00004C8A">
        <w:rPr>
          <w:bCs/>
        </w:rPr>
        <w:t xml:space="preserve"> prek promocije programa v lokalnih nevladnih organizacijah, centrih za socialno delo ipd. </w:t>
      </w:r>
    </w:p>
    <w:bookmarkEnd w:id="5"/>
    <w:p w14:paraId="0FC09653" w14:textId="77777777" w:rsidR="00180433" w:rsidRDefault="00180433" w:rsidP="00180433">
      <w:pPr>
        <w:ind w:left="360"/>
        <w:jc w:val="both"/>
        <w:rPr>
          <w:b/>
        </w:rPr>
      </w:pPr>
    </w:p>
    <w:p w14:paraId="0013F1BA" w14:textId="1A4C54FE" w:rsidR="007806A1" w:rsidRDefault="00180433" w:rsidP="00180433">
      <w:pPr>
        <w:ind w:left="360"/>
        <w:jc w:val="both"/>
        <w:rPr>
          <w:rFonts w:cs="Arial"/>
          <w:b/>
          <w:bCs/>
          <w:szCs w:val="20"/>
        </w:rPr>
      </w:pPr>
      <w:r>
        <w:rPr>
          <w:b/>
        </w:rPr>
        <w:t xml:space="preserve">3.2 </w:t>
      </w:r>
      <w:r w:rsidR="007806A1" w:rsidRPr="009C3B0D">
        <w:rPr>
          <w:rFonts w:cs="Arial"/>
          <w:b/>
          <w:bCs/>
          <w:szCs w:val="20"/>
        </w:rPr>
        <w:t>Cilj</w:t>
      </w:r>
      <w:r w:rsidR="006C2301">
        <w:rPr>
          <w:rFonts w:cs="Arial"/>
          <w:b/>
          <w:bCs/>
          <w:szCs w:val="20"/>
        </w:rPr>
        <w:t>i</w:t>
      </w:r>
      <w:r w:rsidR="007806A1" w:rsidRPr="009C3B0D">
        <w:rPr>
          <w:rFonts w:cs="Arial"/>
          <w:b/>
          <w:bCs/>
          <w:szCs w:val="20"/>
        </w:rPr>
        <w:t xml:space="preserve"> javnega razpisa:</w:t>
      </w:r>
    </w:p>
    <w:p w14:paraId="6C73EAC1" w14:textId="77777777" w:rsidR="009D14C2" w:rsidRPr="00180433" w:rsidRDefault="009D14C2" w:rsidP="009D14C2">
      <w:pPr>
        <w:jc w:val="both"/>
        <w:rPr>
          <w:b/>
        </w:rPr>
      </w:pPr>
    </w:p>
    <w:p w14:paraId="182D194E" w14:textId="0DE76195" w:rsidR="007806A1" w:rsidRPr="00A37EF7" w:rsidRDefault="007806A1" w:rsidP="00800D8A">
      <w:pPr>
        <w:pStyle w:val="Odstavekseznama"/>
        <w:numPr>
          <w:ilvl w:val="0"/>
          <w:numId w:val="16"/>
        </w:numPr>
        <w:spacing w:after="160" w:line="259" w:lineRule="auto"/>
        <w:rPr>
          <w:rFonts w:cs="Arial"/>
          <w:szCs w:val="20"/>
        </w:rPr>
      </w:pPr>
      <w:bookmarkStart w:id="6" w:name="_Hlk146033956"/>
      <w:r w:rsidRPr="00A37EF7">
        <w:rPr>
          <w:rFonts w:cs="Arial"/>
          <w:szCs w:val="20"/>
        </w:rPr>
        <w:t xml:space="preserve">boljše </w:t>
      </w:r>
      <w:r w:rsidR="006C2301" w:rsidRPr="00A37EF7">
        <w:rPr>
          <w:rFonts w:cs="Arial"/>
          <w:szCs w:val="20"/>
        </w:rPr>
        <w:t>sporazumevalne zmožnosti ciljnih skupin</w:t>
      </w:r>
      <w:r w:rsidR="00367E52">
        <w:rPr>
          <w:rFonts w:cs="Arial"/>
          <w:szCs w:val="20"/>
        </w:rPr>
        <w:t xml:space="preserve"> – v slovenščini oziroma prilagojenih načinih sporazumevanja</w:t>
      </w:r>
      <w:r w:rsidRPr="00A37EF7">
        <w:rPr>
          <w:rFonts w:cs="Arial"/>
          <w:szCs w:val="20"/>
        </w:rPr>
        <w:t xml:space="preserve">, </w:t>
      </w:r>
    </w:p>
    <w:p w14:paraId="06059EF6" w14:textId="5763ACBE" w:rsidR="00A666AD" w:rsidRPr="00A37EF7" w:rsidRDefault="006C2301" w:rsidP="00800D8A">
      <w:pPr>
        <w:pStyle w:val="Odstavekseznama"/>
        <w:numPr>
          <w:ilvl w:val="0"/>
          <w:numId w:val="16"/>
        </w:numPr>
        <w:spacing w:after="160" w:line="259" w:lineRule="auto"/>
        <w:rPr>
          <w:rFonts w:cs="Arial"/>
          <w:szCs w:val="20"/>
        </w:rPr>
      </w:pPr>
      <w:r w:rsidRPr="00A37EF7">
        <w:rPr>
          <w:rFonts w:cs="Arial"/>
          <w:szCs w:val="20"/>
        </w:rPr>
        <w:t>večja socialna vključenost ciljnih skupin in</w:t>
      </w:r>
    </w:p>
    <w:p w14:paraId="3EB13AF9" w14:textId="082576D9" w:rsidR="007806A1" w:rsidRPr="00A37EF7" w:rsidRDefault="007806A1" w:rsidP="00800D8A">
      <w:pPr>
        <w:pStyle w:val="Odstavekseznama"/>
        <w:numPr>
          <w:ilvl w:val="0"/>
          <w:numId w:val="16"/>
        </w:numPr>
        <w:spacing w:after="160" w:line="259" w:lineRule="auto"/>
        <w:rPr>
          <w:rFonts w:cs="Arial"/>
          <w:szCs w:val="20"/>
        </w:rPr>
      </w:pPr>
      <w:r w:rsidRPr="00A37EF7">
        <w:rPr>
          <w:rFonts w:cs="Arial"/>
          <w:szCs w:val="20"/>
        </w:rPr>
        <w:t>večja dostopnost kulturno-umetn</w:t>
      </w:r>
      <w:r w:rsidR="006C2301" w:rsidRPr="00A37EF7">
        <w:rPr>
          <w:rFonts w:cs="Arial"/>
          <w:szCs w:val="20"/>
        </w:rPr>
        <w:t>iške</w:t>
      </w:r>
      <w:r w:rsidRPr="00A37EF7">
        <w:rPr>
          <w:rFonts w:cs="Arial"/>
          <w:szCs w:val="20"/>
        </w:rPr>
        <w:t xml:space="preserve"> ponudbe za</w:t>
      </w:r>
      <w:r w:rsidR="009D14C2" w:rsidRPr="00A37EF7">
        <w:rPr>
          <w:rFonts w:cs="Arial"/>
          <w:szCs w:val="20"/>
        </w:rPr>
        <w:t xml:space="preserve"> vse</w:t>
      </w:r>
      <w:r w:rsidRPr="00A37EF7">
        <w:rPr>
          <w:rFonts w:cs="Arial"/>
          <w:szCs w:val="20"/>
        </w:rPr>
        <w:t xml:space="preserve"> prebivalce, prebivalke Republike Slovenije</w:t>
      </w:r>
      <w:bookmarkEnd w:id="6"/>
      <w:r w:rsidRPr="00A37EF7">
        <w:rPr>
          <w:rFonts w:cs="Arial"/>
          <w:szCs w:val="20"/>
        </w:rPr>
        <w:t>.</w:t>
      </w:r>
    </w:p>
    <w:p w14:paraId="30302884" w14:textId="77777777" w:rsidR="007806A1" w:rsidRPr="009C3B0D" w:rsidRDefault="007806A1" w:rsidP="007806A1">
      <w:pPr>
        <w:pStyle w:val="Odstavekseznama"/>
        <w:rPr>
          <w:rFonts w:cs="Arial"/>
          <w:szCs w:val="20"/>
        </w:rPr>
      </w:pPr>
    </w:p>
    <w:p w14:paraId="084ECD6A" w14:textId="773E1062" w:rsidR="007806A1" w:rsidRDefault="007806A1" w:rsidP="007806A1">
      <w:pPr>
        <w:jc w:val="both"/>
        <w:rPr>
          <w:rFonts w:cs="Arial"/>
          <w:szCs w:val="20"/>
        </w:rPr>
      </w:pPr>
      <w:r w:rsidRPr="009C3B0D">
        <w:rPr>
          <w:rFonts w:cs="Arial"/>
          <w:b/>
          <w:bCs/>
          <w:szCs w:val="20"/>
        </w:rPr>
        <w:t>Drugi cilji razpisa</w:t>
      </w:r>
      <w:r w:rsidRPr="009C3B0D">
        <w:rPr>
          <w:rFonts w:cs="Arial"/>
          <w:szCs w:val="20"/>
        </w:rPr>
        <w:t xml:space="preserve"> so še spodbujanje decentraliziranega oziroma enakomernega regionalnega kulturnega razvoja</w:t>
      </w:r>
      <w:r w:rsidR="005E364A">
        <w:rPr>
          <w:rFonts w:cs="Arial"/>
          <w:szCs w:val="20"/>
        </w:rPr>
        <w:t>,</w:t>
      </w:r>
      <w:r w:rsidRPr="009C3B0D">
        <w:rPr>
          <w:rFonts w:cs="Arial"/>
          <w:szCs w:val="20"/>
        </w:rPr>
        <w:t xml:space="preserve"> zagotavljanje enakopravnosti spolov v kulturi</w:t>
      </w:r>
      <w:r w:rsidR="005E364A">
        <w:rPr>
          <w:rFonts w:cs="Arial"/>
          <w:szCs w:val="20"/>
        </w:rPr>
        <w:t>,</w:t>
      </w:r>
      <w:r w:rsidRPr="009C3B0D">
        <w:rPr>
          <w:rFonts w:cs="Arial"/>
          <w:szCs w:val="20"/>
        </w:rPr>
        <w:t xml:space="preserve"> izboljševanje pogojev dela in delavskih pravic v kulturi</w:t>
      </w:r>
      <w:r w:rsidR="005E364A">
        <w:rPr>
          <w:rFonts w:cs="Arial"/>
          <w:szCs w:val="20"/>
        </w:rPr>
        <w:t>,</w:t>
      </w:r>
      <w:r w:rsidRPr="009C3B0D">
        <w:rPr>
          <w:rFonts w:cs="Arial"/>
          <w:szCs w:val="20"/>
        </w:rPr>
        <w:t xml:space="preserve"> spodbujanje okoljske pravičnosti in zelenega prehoda v kulturi ter vpetost kulturnih projektov v medsektorska partnerstva, ki zagotavljajo multipliciranje dosega in učinkov. Ti cilji se lahko dosegajo prek načinov izvajanja prijavljenih projektov</w:t>
      </w:r>
      <w:r>
        <w:rPr>
          <w:rFonts w:cs="Arial"/>
          <w:szCs w:val="20"/>
        </w:rPr>
        <w:t xml:space="preserve"> </w:t>
      </w:r>
      <w:r w:rsidRPr="009C3B0D">
        <w:rPr>
          <w:rFonts w:cs="Arial"/>
          <w:szCs w:val="20"/>
        </w:rPr>
        <w:t xml:space="preserve">oziroma glede na njihove </w:t>
      </w:r>
      <w:r w:rsidR="00F525AB">
        <w:rPr>
          <w:rFonts w:cs="Arial"/>
          <w:szCs w:val="20"/>
        </w:rPr>
        <w:t xml:space="preserve">predvidene </w:t>
      </w:r>
      <w:r w:rsidRPr="009C3B0D">
        <w:rPr>
          <w:rFonts w:cs="Arial"/>
          <w:szCs w:val="20"/>
        </w:rPr>
        <w:t>učinke.</w:t>
      </w:r>
    </w:p>
    <w:p w14:paraId="052AD4A1" w14:textId="572BDD6F" w:rsidR="00A67050" w:rsidRDefault="00A67050" w:rsidP="007806A1">
      <w:pPr>
        <w:jc w:val="both"/>
        <w:rPr>
          <w:rFonts w:cs="Arial"/>
          <w:szCs w:val="20"/>
        </w:rPr>
      </w:pPr>
    </w:p>
    <w:p w14:paraId="0C0FAAD4" w14:textId="23077159" w:rsidR="00A67050" w:rsidRPr="00322E7F" w:rsidRDefault="00A67050" w:rsidP="00A67050">
      <w:pPr>
        <w:jc w:val="both"/>
        <w:rPr>
          <w:b/>
          <w:bCs/>
        </w:rPr>
      </w:pPr>
      <w:r w:rsidRPr="00D63FA2">
        <w:rPr>
          <w:rFonts w:cs="Arial"/>
          <w:b/>
          <w:bCs/>
          <w:szCs w:val="20"/>
        </w:rPr>
        <w:t xml:space="preserve">Prednost pri izbiri bodo imeli projekti, ki jih bo prijavitelj izvajal vsaj v 4 </w:t>
      </w:r>
      <w:r>
        <w:rPr>
          <w:rFonts w:cs="Arial"/>
          <w:b/>
          <w:bCs/>
          <w:szCs w:val="20"/>
        </w:rPr>
        <w:t xml:space="preserve">statističnih regijah </w:t>
      </w:r>
      <w:r w:rsidRPr="00D63FA2">
        <w:rPr>
          <w:rFonts w:cs="Arial"/>
          <w:b/>
          <w:bCs/>
          <w:szCs w:val="20"/>
        </w:rPr>
        <w:t xml:space="preserve">od 12 oziroma bo v projekt vključil ciljne skupine vsaj iz 4 </w:t>
      </w:r>
      <w:r>
        <w:rPr>
          <w:rFonts w:cs="Arial"/>
          <w:b/>
          <w:bCs/>
          <w:szCs w:val="20"/>
        </w:rPr>
        <w:t xml:space="preserve">statističnih regij </w:t>
      </w:r>
      <w:r w:rsidRPr="00D63FA2">
        <w:rPr>
          <w:rFonts w:cs="Arial"/>
          <w:b/>
          <w:bCs/>
          <w:szCs w:val="20"/>
        </w:rPr>
        <w:t>od 12</w:t>
      </w:r>
      <w:r w:rsidR="001D42E5">
        <w:rPr>
          <w:rFonts w:cs="Arial"/>
          <w:b/>
          <w:bCs/>
          <w:szCs w:val="20"/>
        </w:rPr>
        <w:t xml:space="preserve">: </w:t>
      </w:r>
      <w:r w:rsidR="001D42E5" w:rsidRPr="001D42E5">
        <w:rPr>
          <w:rFonts w:cs="Arial"/>
          <w:szCs w:val="20"/>
        </w:rPr>
        <w:t xml:space="preserve">gorenjska, </w:t>
      </w:r>
      <w:r w:rsidR="001D42E5" w:rsidRPr="001D42E5">
        <w:rPr>
          <w:rFonts w:cs="Arial"/>
          <w:szCs w:val="20"/>
        </w:rPr>
        <w:lastRenderedPageBreak/>
        <w:t xml:space="preserve">goriška, jugovzhodna Slovenija, koroška, obalno-kraška, osrednjeslovenska, podravska, pomurska, posavska, primorsko-notranjska, savinjska, zasavska </w:t>
      </w:r>
      <w:r w:rsidRPr="001D42E5">
        <w:rPr>
          <w:rFonts w:cs="Arial"/>
          <w:szCs w:val="20"/>
        </w:rPr>
        <w:t xml:space="preserve"> (</w:t>
      </w:r>
      <w:r w:rsidRPr="00A67050">
        <w:rPr>
          <w:rFonts w:cs="Arial"/>
          <w:szCs w:val="20"/>
        </w:rPr>
        <w:t>spodbujanje decentralizacije).</w:t>
      </w:r>
      <w:r>
        <w:rPr>
          <w:rFonts w:cs="Arial"/>
          <w:b/>
          <w:bCs/>
          <w:szCs w:val="20"/>
        </w:rPr>
        <w:t xml:space="preserve"> </w:t>
      </w:r>
      <w:r w:rsidRPr="00D63FA2">
        <w:rPr>
          <w:rFonts w:cs="Arial"/>
          <w:szCs w:val="20"/>
        </w:rPr>
        <w:t xml:space="preserve"> </w:t>
      </w:r>
      <w:r>
        <w:t>V skladu z merili o ocenjevanju bodo ti projekti prejeli višje število točk.</w:t>
      </w:r>
    </w:p>
    <w:p w14:paraId="19072508" w14:textId="77777777" w:rsidR="00A10F15" w:rsidRDefault="00A10F15" w:rsidP="00166C64">
      <w:pPr>
        <w:jc w:val="both"/>
        <w:rPr>
          <w:b/>
          <w:bCs/>
        </w:rPr>
      </w:pPr>
    </w:p>
    <w:p w14:paraId="205BA957" w14:textId="77777777" w:rsidR="007922B6" w:rsidRDefault="007922B6" w:rsidP="007922B6">
      <w:pPr>
        <w:jc w:val="both"/>
        <w:rPr>
          <w:rFonts w:cs="Arial"/>
          <w:b/>
          <w:szCs w:val="20"/>
        </w:rPr>
      </w:pPr>
      <w:bookmarkStart w:id="7" w:name="_Hlk91580825"/>
      <w:bookmarkEnd w:id="1"/>
      <w:r w:rsidRPr="00D85A6E">
        <w:rPr>
          <w:rFonts w:cs="Arial"/>
          <w:b/>
          <w:szCs w:val="20"/>
        </w:rPr>
        <w:t>Kazalniki</w:t>
      </w:r>
    </w:p>
    <w:p w14:paraId="777C2BAB" w14:textId="77777777" w:rsidR="007922B6" w:rsidRPr="00D85A6E" w:rsidRDefault="007922B6" w:rsidP="007922B6">
      <w:pPr>
        <w:jc w:val="both"/>
        <w:rPr>
          <w:rFonts w:cs="Arial"/>
          <w:b/>
          <w:szCs w:val="20"/>
        </w:rPr>
      </w:pPr>
    </w:p>
    <w:p w14:paraId="0C0595EF" w14:textId="2FA56889" w:rsidR="005B4682" w:rsidRDefault="007922B6" w:rsidP="007922B6">
      <w:pPr>
        <w:jc w:val="both"/>
        <w:rPr>
          <w:rFonts w:cs="Arial"/>
          <w:szCs w:val="20"/>
        </w:rPr>
      </w:pPr>
      <w:r w:rsidRPr="00D85A6E">
        <w:rPr>
          <w:rFonts w:cs="Arial"/>
          <w:color w:val="000000"/>
          <w:szCs w:val="20"/>
        </w:rPr>
        <w:t xml:space="preserve">V prijavnem obrazcu </w:t>
      </w:r>
      <w:r w:rsidR="00D6475D">
        <w:rPr>
          <w:rFonts w:cs="Arial"/>
          <w:color w:val="000000"/>
          <w:szCs w:val="20"/>
        </w:rPr>
        <w:t xml:space="preserve">mora </w:t>
      </w:r>
      <w:r w:rsidRPr="00D85A6E">
        <w:rPr>
          <w:rFonts w:cs="Arial"/>
          <w:color w:val="000000"/>
          <w:szCs w:val="20"/>
        </w:rPr>
        <w:t xml:space="preserve">prijavitelj </w:t>
      </w:r>
      <w:r w:rsidR="00A67050">
        <w:rPr>
          <w:rFonts w:cs="Arial"/>
          <w:color w:val="000000"/>
          <w:szCs w:val="20"/>
        </w:rPr>
        <w:t xml:space="preserve">– upoštevajoč posebnosti in vsebino projekta – </w:t>
      </w:r>
      <w:r w:rsidRPr="00B14002">
        <w:rPr>
          <w:rFonts w:cs="Arial"/>
          <w:szCs w:val="20"/>
        </w:rPr>
        <w:t>določi</w:t>
      </w:r>
      <w:r w:rsidR="00D6475D">
        <w:rPr>
          <w:rFonts w:cs="Arial"/>
          <w:szCs w:val="20"/>
        </w:rPr>
        <w:t>ti</w:t>
      </w:r>
      <w:r w:rsidRPr="00B14002">
        <w:rPr>
          <w:rFonts w:cs="Arial"/>
          <w:szCs w:val="20"/>
        </w:rPr>
        <w:t xml:space="preserve"> </w:t>
      </w:r>
      <w:r w:rsidR="005B4682">
        <w:rPr>
          <w:rFonts w:cs="Arial"/>
          <w:szCs w:val="20"/>
        </w:rPr>
        <w:t xml:space="preserve">naslednje </w:t>
      </w:r>
      <w:r>
        <w:rPr>
          <w:rFonts w:cs="Arial"/>
          <w:szCs w:val="20"/>
        </w:rPr>
        <w:t>kazalnik</w:t>
      </w:r>
      <w:r w:rsidR="005B4682">
        <w:rPr>
          <w:rFonts w:cs="Arial"/>
          <w:szCs w:val="20"/>
        </w:rPr>
        <w:t>e:</w:t>
      </w:r>
    </w:p>
    <w:p w14:paraId="61393192" w14:textId="18D37E37" w:rsidR="005B4682" w:rsidRDefault="005B4682" w:rsidP="00800D8A">
      <w:pPr>
        <w:pStyle w:val="Odstavekseznama"/>
        <w:numPr>
          <w:ilvl w:val="0"/>
          <w:numId w:val="1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predvideno</w:t>
      </w:r>
      <w:r w:rsidR="007922B6" w:rsidRPr="005B4682">
        <w:rPr>
          <w:rFonts w:cs="Arial"/>
          <w:szCs w:val="20"/>
        </w:rPr>
        <w:t xml:space="preserve"> število oseb iz </w:t>
      </w:r>
      <w:r w:rsidR="00143CC6" w:rsidRPr="005B4682">
        <w:rPr>
          <w:rFonts w:cs="Arial"/>
          <w:szCs w:val="20"/>
        </w:rPr>
        <w:t xml:space="preserve">izbrane </w:t>
      </w:r>
      <w:r w:rsidR="007922B6" w:rsidRPr="005B4682">
        <w:rPr>
          <w:rFonts w:cs="Arial"/>
          <w:szCs w:val="20"/>
        </w:rPr>
        <w:t>ciljne skupine</w:t>
      </w:r>
      <w:r w:rsidR="00143CC6" w:rsidRPr="005B4682">
        <w:rPr>
          <w:rFonts w:cs="Arial"/>
          <w:szCs w:val="20"/>
        </w:rPr>
        <w:t xml:space="preserve"> oziroma ciljnih skupin</w:t>
      </w:r>
      <w:r w:rsidR="007922B6" w:rsidRPr="005B4682">
        <w:rPr>
          <w:rFonts w:cs="Arial"/>
          <w:szCs w:val="20"/>
        </w:rPr>
        <w:t xml:space="preserve">, ki bodo aktivno </w:t>
      </w:r>
      <w:r w:rsidR="00166C64" w:rsidRPr="005B4682">
        <w:rPr>
          <w:rFonts w:cs="Arial"/>
          <w:szCs w:val="20"/>
        </w:rPr>
        <w:t>vključene v projektne dejavnosti</w:t>
      </w:r>
      <w:r w:rsidR="00143CC6" w:rsidRPr="005B4682">
        <w:rPr>
          <w:rFonts w:cs="Arial"/>
          <w:szCs w:val="20"/>
        </w:rPr>
        <w:t xml:space="preserve">, </w:t>
      </w:r>
    </w:p>
    <w:p w14:paraId="454C04E5" w14:textId="1B08C251" w:rsidR="005B4682" w:rsidRDefault="00143CC6" w:rsidP="00800D8A">
      <w:pPr>
        <w:pStyle w:val="Odstavekseznama"/>
        <w:numPr>
          <w:ilvl w:val="0"/>
          <w:numId w:val="16"/>
        </w:numPr>
        <w:jc w:val="both"/>
        <w:rPr>
          <w:rFonts w:cs="Arial"/>
          <w:szCs w:val="20"/>
        </w:rPr>
      </w:pPr>
      <w:r w:rsidRPr="005B4682">
        <w:rPr>
          <w:rFonts w:cs="Arial"/>
          <w:szCs w:val="20"/>
        </w:rPr>
        <w:t>predvideno število usposobljenih mentorjev, mentoric</w:t>
      </w:r>
      <w:r w:rsidR="005E364A">
        <w:rPr>
          <w:rFonts w:cs="Arial"/>
          <w:szCs w:val="20"/>
        </w:rPr>
        <w:t>,</w:t>
      </w:r>
      <w:r w:rsidR="007922B6" w:rsidRPr="005B4682">
        <w:rPr>
          <w:rFonts w:cs="Arial"/>
          <w:szCs w:val="20"/>
        </w:rPr>
        <w:t xml:space="preserve"> </w:t>
      </w:r>
    </w:p>
    <w:p w14:paraId="7E06120E" w14:textId="70E3B30D" w:rsidR="005B4682" w:rsidRDefault="005B4682" w:rsidP="00800D8A">
      <w:pPr>
        <w:pStyle w:val="Odstavekseznama"/>
        <w:numPr>
          <w:ilvl w:val="0"/>
          <w:numId w:val="1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predvideno število izobraževalnih dejavnosti</w:t>
      </w:r>
      <w:r w:rsidR="00F525AB">
        <w:rPr>
          <w:rFonts w:cs="Arial"/>
          <w:szCs w:val="20"/>
        </w:rPr>
        <w:t xml:space="preserve"> za krepitev sporazumevalnih zmožnosti</w:t>
      </w:r>
      <w:r>
        <w:rPr>
          <w:rFonts w:cs="Arial"/>
          <w:szCs w:val="20"/>
        </w:rPr>
        <w:t>.</w:t>
      </w:r>
    </w:p>
    <w:p w14:paraId="37B72C3E" w14:textId="77777777" w:rsidR="005B4682" w:rsidRDefault="005B4682" w:rsidP="005B4682">
      <w:pPr>
        <w:jc w:val="both"/>
        <w:rPr>
          <w:rFonts w:cs="Arial"/>
          <w:color w:val="000000"/>
          <w:szCs w:val="20"/>
        </w:rPr>
      </w:pPr>
    </w:p>
    <w:p w14:paraId="71A440BF" w14:textId="20FBDEAC" w:rsidR="007922B6" w:rsidRPr="005B4682" w:rsidRDefault="007922B6" w:rsidP="005B4682">
      <w:pPr>
        <w:jc w:val="both"/>
        <w:rPr>
          <w:rFonts w:cs="Arial"/>
          <w:szCs w:val="20"/>
        </w:rPr>
      </w:pPr>
      <w:r w:rsidRPr="005B4682">
        <w:rPr>
          <w:rFonts w:cs="Arial"/>
          <w:color w:val="000000"/>
          <w:szCs w:val="20"/>
        </w:rPr>
        <w:t>Prijavitelj se z oddajo vloge zaveže, da bo kazalnike izpolnjeval. Kazalniki bodo predmet pogodbe, o njihovem doseganju bo upravičenec poročal pri oddaji zahtevka za izplačilo.</w:t>
      </w:r>
    </w:p>
    <w:bookmarkEnd w:id="7"/>
    <w:p w14:paraId="5B2505AE" w14:textId="4554C284" w:rsidR="00391E97" w:rsidRDefault="00391E97" w:rsidP="005C5EBF">
      <w:pPr>
        <w:jc w:val="both"/>
        <w:rPr>
          <w:b/>
        </w:rPr>
      </w:pPr>
    </w:p>
    <w:p w14:paraId="5FB727C7" w14:textId="77777777" w:rsidR="007922B6" w:rsidRPr="007B5E33" w:rsidRDefault="007922B6" w:rsidP="005C5EBF">
      <w:pPr>
        <w:jc w:val="both"/>
        <w:rPr>
          <w:b/>
        </w:rPr>
      </w:pPr>
    </w:p>
    <w:p w14:paraId="0B76A225" w14:textId="61A89B43" w:rsidR="005C5EBF" w:rsidRDefault="0000046C" w:rsidP="00800D8A">
      <w:pPr>
        <w:pStyle w:val="Odstavekseznama"/>
        <w:numPr>
          <w:ilvl w:val="0"/>
          <w:numId w:val="12"/>
        </w:numPr>
        <w:jc w:val="both"/>
        <w:rPr>
          <w:b/>
        </w:rPr>
      </w:pPr>
      <w:r>
        <w:rPr>
          <w:b/>
        </w:rPr>
        <w:t>Formalni p</w:t>
      </w:r>
      <w:r w:rsidR="005C5EBF">
        <w:rPr>
          <w:b/>
        </w:rPr>
        <w:t>ogoji za sodelovanje na javnem razpisu</w:t>
      </w:r>
    </w:p>
    <w:p w14:paraId="61371000" w14:textId="77777777" w:rsidR="005C5EBF" w:rsidRDefault="005C5EBF" w:rsidP="005C5EBF">
      <w:pPr>
        <w:pStyle w:val="Odstavekseznama"/>
        <w:jc w:val="both"/>
        <w:rPr>
          <w:b/>
        </w:rPr>
      </w:pPr>
    </w:p>
    <w:p w14:paraId="1813E319" w14:textId="7A301D60" w:rsidR="006813B6" w:rsidRPr="00906DCC" w:rsidRDefault="005A716A" w:rsidP="00800D8A">
      <w:pPr>
        <w:pStyle w:val="Odstavekseznama"/>
        <w:numPr>
          <w:ilvl w:val="1"/>
          <w:numId w:val="11"/>
        </w:numPr>
        <w:ind w:left="426" w:hanging="77"/>
        <w:jc w:val="both"/>
        <w:rPr>
          <w:b/>
        </w:rPr>
      </w:pPr>
      <w:r>
        <w:rPr>
          <w:b/>
        </w:rPr>
        <w:t>Upravičene osebe</w:t>
      </w:r>
    </w:p>
    <w:p w14:paraId="3C8A2B5C" w14:textId="1BAE4257" w:rsidR="0021290A" w:rsidRDefault="0021290A" w:rsidP="00143CC6">
      <w:pPr>
        <w:jc w:val="both"/>
        <w:rPr>
          <w:b/>
        </w:rPr>
      </w:pPr>
    </w:p>
    <w:p w14:paraId="43166366" w14:textId="416DAC7E" w:rsidR="005C5EBF" w:rsidRDefault="004A4490" w:rsidP="00143CC6">
      <w:pPr>
        <w:jc w:val="both"/>
        <w:rPr>
          <w:rFonts w:cs="Arial"/>
          <w:szCs w:val="20"/>
        </w:rPr>
      </w:pPr>
      <w:bookmarkStart w:id="8" w:name="_Hlk146034121"/>
      <w:bookmarkStart w:id="9" w:name="_Hlk123284264"/>
      <w:r>
        <w:rPr>
          <w:b/>
        </w:rPr>
        <w:t xml:space="preserve">Upravičene osebe javnega </w:t>
      </w:r>
      <w:r w:rsidRPr="00D060F3">
        <w:rPr>
          <w:b/>
        </w:rPr>
        <w:t xml:space="preserve">razpisa </w:t>
      </w:r>
      <w:r w:rsidR="00A666AD" w:rsidRPr="00D060F3">
        <w:rPr>
          <w:rFonts w:cs="Arial"/>
          <w:szCs w:val="20"/>
        </w:rPr>
        <w:t>so nevladne organizacije</w:t>
      </w:r>
      <w:r w:rsidR="00CE55E7">
        <w:rPr>
          <w:rFonts w:cs="Arial"/>
          <w:szCs w:val="20"/>
        </w:rPr>
        <w:t xml:space="preserve"> in </w:t>
      </w:r>
      <w:r w:rsidR="00CE55E7">
        <w:rPr>
          <w:rFonts w:cs="Arial"/>
          <w:szCs w:val="20"/>
        </w:rPr>
        <w:t>javni zavodi, vpisani v evidenco javnih zavodov na področju kulture</w:t>
      </w:r>
      <w:r w:rsidR="00D060F3">
        <w:rPr>
          <w:rFonts w:cs="Arial"/>
          <w:szCs w:val="20"/>
        </w:rPr>
        <w:t xml:space="preserve">. </w:t>
      </w:r>
      <w:r w:rsidR="00A666AD" w:rsidRPr="00D060F3">
        <w:rPr>
          <w:rFonts w:cs="Arial"/>
          <w:szCs w:val="20"/>
        </w:rPr>
        <w:t>Projekt je</w:t>
      </w:r>
      <w:r w:rsidR="00A666AD" w:rsidRPr="00C27A13">
        <w:rPr>
          <w:rFonts w:cs="Arial"/>
          <w:szCs w:val="20"/>
        </w:rPr>
        <w:t xml:space="preserve"> mogoče prijaviti tudi v soorganizatorstvu.</w:t>
      </w:r>
    </w:p>
    <w:bookmarkEnd w:id="8"/>
    <w:p w14:paraId="5CB8BE65" w14:textId="366D18A3" w:rsidR="00A666AD" w:rsidRDefault="00A666AD" w:rsidP="00143CC6">
      <w:pPr>
        <w:jc w:val="both"/>
        <w:rPr>
          <w:rFonts w:cs="Arial"/>
          <w:szCs w:val="20"/>
        </w:rPr>
      </w:pPr>
    </w:p>
    <w:p w14:paraId="2AE5F767" w14:textId="79914C09" w:rsidR="00A666AD" w:rsidRDefault="00A666AD" w:rsidP="00143CC6">
      <w:pPr>
        <w:jc w:val="both"/>
        <w:rPr>
          <w:rFonts w:cs="Arial"/>
          <w:szCs w:val="20"/>
        </w:rPr>
      </w:pPr>
      <w:r w:rsidRPr="00C27A13">
        <w:rPr>
          <w:rFonts w:cs="Arial"/>
          <w:b/>
          <w:bCs/>
          <w:szCs w:val="20"/>
        </w:rPr>
        <w:t xml:space="preserve">Nevladne organizacije </w:t>
      </w:r>
      <w:r w:rsidRPr="00C27A13">
        <w:rPr>
          <w:rFonts w:cs="Arial"/>
          <w:szCs w:val="20"/>
        </w:rPr>
        <w:t>so pravne osebe, ki so ustanovljene kot društva, zasebni zavodi, ustanove idr. Nevladno organizacijo opredeljuje 2. člen Zakona o nevladnih organizacijah (Uradn</w:t>
      </w:r>
      <w:r w:rsidR="0019008A">
        <w:rPr>
          <w:rFonts w:cs="Arial"/>
          <w:szCs w:val="20"/>
        </w:rPr>
        <w:t>i</w:t>
      </w:r>
      <w:r w:rsidRPr="00C27A13">
        <w:rPr>
          <w:rFonts w:cs="Arial"/>
          <w:szCs w:val="20"/>
        </w:rPr>
        <w:t xml:space="preserve"> list RS</w:t>
      </w:r>
      <w:r w:rsidR="0019008A">
        <w:rPr>
          <w:rFonts w:cs="Arial"/>
          <w:szCs w:val="20"/>
        </w:rPr>
        <w:t>,</w:t>
      </w:r>
      <w:r w:rsidRPr="00C27A13">
        <w:rPr>
          <w:rFonts w:cs="Arial"/>
          <w:szCs w:val="20"/>
        </w:rPr>
        <w:t xml:space="preserve"> št. 21/18).</w:t>
      </w:r>
    </w:p>
    <w:p w14:paraId="14183518" w14:textId="77777777" w:rsidR="00A666AD" w:rsidRPr="009C3B0D" w:rsidRDefault="00A666AD" w:rsidP="00A666AD">
      <w:pPr>
        <w:widowControl w:val="0"/>
        <w:suppressAutoHyphens/>
        <w:spacing w:line="264" w:lineRule="auto"/>
        <w:jc w:val="both"/>
        <w:rPr>
          <w:rFonts w:cs="Arial"/>
          <w:color w:val="000000"/>
          <w:szCs w:val="20"/>
          <w:lang w:eastAsia="ar-SA"/>
        </w:rPr>
      </w:pPr>
    </w:p>
    <w:p w14:paraId="1C65B9B0" w14:textId="4D0571E7" w:rsidR="005B4682" w:rsidRDefault="00A666AD" w:rsidP="00A666AD">
      <w:pPr>
        <w:spacing w:line="264" w:lineRule="auto"/>
        <w:jc w:val="both"/>
        <w:rPr>
          <w:rFonts w:cs="Arial"/>
          <w:color w:val="000000"/>
          <w:szCs w:val="20"/>
          <w:lang w:eastAsia="ar-SA"/>
        </w:rPr>
      </w:pPr>
      <w:r w:rsidRPr="009C3B0D">
        <w:rPr>
          <w:rFonts w:cs="Arial"/>
          <w:b/>
          <w:bCs/>
          <w:color w:val="000000"/>
          <w:szCs w:val="20"/>
          <w:lang w:eastAsia="ar-SA"/>
        </w:rPr>
        <w:t>Soorganizatorstvo</w:t>
      </w:r>
      <w:r w:rsidRPr="009C3B0D">
        <w:rPr>
          <w:rFonts w:cs="Arial"/>
          <w:color w:val="000000"/>
          <w:szCs w:val="20"/>
          <w:lang w:eastAsia="ar-SA"/>
        </w:rPr>
        <w:t xml:space="preserve"> je odnos prijavitelja kot nosilca projekta in drugih soorganizatorjev (nevladne organizacije, javni zavodi,</w:t>
      </w:r>
      <w:r w:rsidRPr="009C3B0D">
        <w:rPr>
          <w:rFonts w:cs="Arial"/>
          <w:szCs w:val="20"/>
        </w:rPr>
        <w:t xml:space="preserve"> vpisani v evidenco javnih zavodov na področju kulture</w:t>
      </w:r>
      <w:r w:rsidRPr="009C3B0D">
        <w:rPr>
          <w:rFonts w:cs="Arial"/>
          <w:color w:val="000000"/>
          <w:szCs w:val="20"/>
          <w:lang w:eastAsia="ar-SA"/>
        </w:rPr>
        <w:t xml:space="preserve">, </w:t>
      </w:r>
      <w:r w:rsidR="005C5391">
        <w:rPr>
          <w:rFonts w:cs="Arial"/>
          <w:color w:val="000000"/>
          <w:szCs w:val="20"/>
          <w:lang w:eastAsia="ar-SA"/>
        </w:rPr>
        <w:t xml:space="preserve">ljudske univerze, </w:t>
      </w:r>
      <w:r w:rsidRPr="009C3B0D">
        <w:rPr>
          <w:rFonts w:cs="Arial"/>
          <w:color w:val="000000"/>
          <w:szCs w:val="20"/>
          <w:lang w:eastAsia="ar-SA"/>
        </w:rPr>
        <w:t>samozaposleni, druge organizacije in posamezniki), ki s svojimi deleži (prostor, kadri, storitve, tehnična podpora in druga sredstva) pristopijo k realizaciji projekta. Vložek soorganizatorjev je finančno ovrednoten, pravice, odgovornosti in dolžnosti za izvedbo projekta pa nosi izključno prijavitelj.</w:t>
      </w:r>
      <w:r w:rsidR="005B4682">
        <w:rPr>
          <w:rFonts w:cs="Arial"/>
          <w:color w:val="000000"/>
          <w:szCs w:val="20"/>
          <w:lang w:eastAsia="ar-SA"/>
        </w:rPr>
        <w:t xml:space="preserve"> </w:t>
      </w:r>
    </w:p>
    <w:p w14:paraId="20E07165" w14:textId="77777777" w:rsidR="005B4682" w:rsidRDefault="005B4682" w:rsidP="00A666AD">
      <w:pPr>
        <w:spacing w:line="264" w:lineRule="auto"/>
        <w:jc w:val="both"/>
        <w:rPr>
          <w:rFonts w:cs="Arial"/>
          <w:color w:val="000000"/>
          <w:szCs w:val="20"/>
          <w:lang w:eastAsia="ar-SA"/>
        </w:rPr>
      </w:pPr>
    </w:p>
    <w:p w14:paraId="387D6833" w14:textId="6FA6F790" w:rsidR="005B4682" w:rsidRDefault="005B4682" w:rsidP="00A666AD">
      <w:pPr>
        <w:spacing w:line="264" w:lineRule="auto"/>
        <w:jc w:val="both"/>
        <w:rPr>
          <w:rFonts w:cs="Arial"/>
          <w:color w:val="000000"/>
          <w:szCs w:val="20"/>
          <w:lang w:eastAsia="ar-SA"/>
        </w:rPr>
      </w:pPr>
      <w:r>
        <w:rPr>
          <w:rFonts w:cs="Arial"/>
          <w:color w:val="000000"/>
          <w:szCs w:val="20"/>
          <w:lang w:eastAsia="ar-SA"/>
        </w:rPr>
        <w:t xml:space="preserve">Če prijavitelj projekt prijavi v soorganizatorstvu, mora vlogi priložiti </w:t>
      </w:r>
      <w:r w:rsidR="00385276" w:rsidRPr="00F103E1">
        <w:rPr>
          <w:rFonts w:cs="Arial"/>
          <w:color w:val="000000"/>
          <w:szCs w:val="20"/>
          <w:lang w:eastAsia="ar-SA"/>
        </w:rPr>
        <w:t>pogodbo</w:t>
      </w:r>
      <w:r w:rsidRPr="00F103E1">
        <w:rPr>
          <w:rFonts w:cs="Arial"/>
          <w:color w:val="000000"/>
          <w:szCs w:val="20"/>
          <w:lang w:eastAsia="ar-SA"/>
        </w:rPr>
        <w:t xml:space="preserve"> o sodelovanju,</w:t>
      </w:r>
      <w:r>
        <w:rPr>
          <w:rFonts w:cs="Arial"/>
          <w:color w:val="000000"/>
          <w:szCs w:val="20"/>
          <w:lang w:eastAsia="ar-SA"/>
        </w:rPr>
        <w:t xml:space="preserve"> v katerem bodo opredeljene medsebojne obveznosti</w:t>
      </w:r>
      <w:r w:rsidR="00385276">
        <w:rPr>
          <w:rFonts w:cs="Arial"/>
          <w:color w:val="000000"/>
          <w:szCs w:val="20"/>
          <w:lang w:eastAsia="ar-SA"/>
        </w:rPr>
        <w:t xml:space="preserve"> soorganizatorjev.</w:t>
      </w:r>
    </w:p>
    <w:p w14:paraId="0C54AA46" w14:textId="77777777" w:rsidR="005A716A" w:rsidRDefault="005A716A" w:rsidP="005A716A">
      <w:pPr>
        <w:spacing w:line="264" w:lineRule="auto"/>
        <w:ind w:firstLine="426"/>
        <w:jc w:val="both"/>
        <w:rPr>
          <w:b/>
        </w:rPr>
      </w:pPr>
    </w:p>
    <w:p w14:paraId="77AE6670" w14:textId="316859FD" w:rsidR="005A716A" w:rsidRPr="005A716A" w:rsidRDefault="005A716A" w:rsidP="005A716A">
      <w:pPr>
        <w:ind w:left="426" w:hanging="142"/>
        <w:jc w:val="both"/>
        <w:rPr>
          <w:b/>
        </w:rPr>
      </w:pPr>
      <w:r w:rsidRPr="005A716A">
        <w:rPr>
          <w:b/>
        </w:rPr>
        <w:t>4.2 Splošni pogoji</w:t>
      </w:r>
    </w:p>
    <w:p w14:paraId="51309FA7" w14:textId="77777777" w:rsidR="00A10F15" w:rsidRDefault="00A10F15" w:rsidP="00A10F15">
      <w:pPr>
        <w:jc w:val="both"/>
        <w:rPr>
          <w:b/>
        </w:rPr>
      </w:pPr>
    </w:p>
    <w:p w14:paraId="4CF0080F" w14:textId="08040C5E" w:rsidR="005C5EBF" w:rsidRPr="00994FFB" w:rsidRDefault="005C5EBF" w:rsidP="005C5EBF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</w:rPr>
      </w:pPr>
      <w:r w:rsidRPr="00994FFB">
        <w:rPr>
          <w:rFonts w:cs="Arial"/>
          <w:color w:val="000000" w:themeColor="text1"/>
          <w:szCs w:val="20"/>
        </w:rPr>
        <w:t xml:space="preserve">Prijavitelj (upravičena oseba), ki kandidira na javnem razpisu, mora izpolnjevati naslednje </w:t>
      </w:r>
      <w:r w:rsidR="00241BF7">
        <w:rPr>
          <w:rFonts w:cs="Arial"/>
          <w:color w:val="000000" w:themeColor="text1"/>
          <w:szCs w:val="20"/>
        </w:rPr>
        <w:t xml:space="preserve">splošne </w:t>
      </w:r>
      <w:r w:rsidRPr="00994FFB">
        <w:rPr>
          <w:rFonts w:cs="Arial"/>
          <w:color w:val="000000" w:themeColor="text1"/>
          <w:szCs w:val="20"/>
        </w:rPr>
        <w:t>pogoje</w:t>
      </w:r>
      <w:r w:rsidR="00AE2DC4">
        <w:rPr>
          <w:rFonts w:cs="Arial"/>
          <w:color w:val="000000" w:themeColor="text1"/>
          <w:szCs w:val="20"/>
        </w:rPr>
        <w:t>:</w:t>
      </w:r>
    </w:p>
    <w:p w14:paraId="5BA532CF" w14:textId="49F29512" w:rsidR="00CC7737" w:rsidRPr="00E23A13" w:rsidRDefault="006D1DA4" w:rsidP="00800D8A">
      <w:pPr>
        <w:pStyle w:val="Odstavekseznama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</w:rPr>
      </w:pPr>
      <w:bookmarkStart w:id="10" w:name="_Hlk146181748"/>
      <w:bookmarkStart w:id="11" w:name="_Hlk93330507"/>
      <w:r>
        <w:rPr>
          <w:rFonts w:cs="Arial"/>
          <w:szCs w:val="20"/>
        </w:rPr>
        <w:t>Je</w:t>
      </w:r>
      <w:r w:rsidRPr="00C27A13">
        <w:rPr>
          <w:rFonts w:cs="Arial"/>
          <w:szCs w:val="20"/>
        </w:rPr>
        <w:t xml:space="preserve"> nevladn</w:t>
      </w:r>
      <w:r>
        <w:rPr>
          <w:rFonts w:cs="Arial"/>
          <w:szCs w:val="20"/>
        </w:rPr>
        <w:t>a</w:t>
      </w:r>
      <w:r w:rsidRPr="00C27A13">
        <w:rPr>
          <w:rFonts w:cs="Arial"/>
          <w:szCs w:val="20"/>
        </w:rPr>
        <w:t xml:space="preserve"> organizacij</w:t>
      </w:r>
      <w:r>
        <w:rPr>
          <w:rFonts w:cs="Arial"/>
          <w:szCs w:val="20"/>
        </w:rPr>
        <w:t>a</w:t>
      </w:r>
      <w:r w:rsidR="00D060F3">
        <w:rPr>
          <w:rFonts w:cs="Arial"/>
          <w:szCs w:val="20"/>
        </w:rPr>
        <w:t xml:space="preserve"> ali</w:t>
      </w:r>
      <w:r w:rsidRPr="00C27A13">
        <w:rPr>
          <w:rFonts w:cs="Arial"/>
          <w:szCs w:val="20"/>
        </w:rPr>
        <w:t xml:space="preserve"> javni zavod, vpisan v evidenco javnih zavodov na področju kulture</w:t>
      </w:r>
      <w:r w:rsidR="00D060F3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Prijavitelj mora biti</w:t>
      </w:r>
      <w:r w:rsidR="00CC7737" w:rsidRPr="00994FFB">
        <w:rPr>
          <w:rFonts w:cs="Arial"/>
          <w:color w:val="000000" w:themeColor="text1"/>
        </w:rPr>
        <w:t xml:space="preserve"> ustrezno </w:t>
      </w:r>
      <w:r w:rsidR="0092270D">
        <w:rPr>
          <w:rFonts w:cs="Arial"/>
          <w:color w:val="000000" w:themeColor="text1"/>
        </w:rPr>
        <w:t xml:space="preserve">registriran </w:t>
      </w:r>
      <w:r w:rsidR="00CC7737" w:rsidRPr="00994FFB">
        <w:rPr>
          <w:rFonts w:cs="Arial"/>
          <w:color w:val="000000" w:themeColor="text1"/>
        </w:rPr>
        <w:t>za opravljanje dejavnosti</w:t>
      </w:r>
      <w:r w:rsidR="00873B60">
        <w:rPr>
          <w:rFonts w:cs="Arial"/>
          <w:color w:val="000000" w:themeColor="text1"/>
        </w:rPr>
        <w:t xml:space="preserve"> </w:t>
      </w:r>
      <w:r w:rsidR="00873B60">
        <w:rPr>
          <w:rFonts w:cs="Arial"/>
        </w:rPr>
        <w:t>na področju javnega razpisa</w:t>
      </w:r>
      <w:r w:rsidR="004A4490">
        <w:rPr>
          <w:rFonts w:cs="Arial"/>
          <w:color w:val="000000" w:themeColor="text1"/>
        </w:rPr>
        <w:t xml:space="preserve"> </w:t>
      </w:r>
      <w:bookmarkEnd w:id="10"/>
      <w:r w:rsidR="004A4490">
        <w:rPr>
          <w:rFonts w:cs="Arial"/>
          <w:color w:val="000000"/>
          <w:szCs w:val="20"/>
        </w:rPr>
        <w:t>(</w:t>
      </w:r>
      <w:r w:rsidR="003939C5">
        <w:rPr>
          <w:rFonts w:cs="Arial"/>
          <w:color w:val="000000"/>
          <w:szCs w:val="20"/>
        </w:rPr>
        <w:t>kultura, izobraževanje</w:t>
      </w:r>
      <w:r w:rsidR="004A4490">
        <w:rPr>
          <w:rFonts w:cs="Arial"/>
          <w:color w:val="000000"/>
          <w:szCs w:val="20"/>
        </w:rPr>
        <w:t xml:space="preserve">, </w:t>
      </w:r>
      <w:r w:rsidR="004A4490" w:rsidRPr="0026671B">
        <w:rPr>
          <w:rFonts w:cs="Arial"/>
        </w:rPr>
        <w:t>izpopolnjevanje, usposabljanje</w:t>
      </w:r>
      <w:r w:rsidR="003939C5">
        <w:rPr>
          <w:rFonts w:cs="Arial"/>
        </w:rPr>
        <w:t xml:space="preserve"> </w:t>
      </w:r>
      <w:r w:rsidR="004A4490">
        <w:rPr>
          <w:rFonts w:cs="Arial"/>
          <w:color w:val="000000"/>
          <w:szCs w:val="20"/>
        </w:rPr>
        <w:t xml:space="preserve">– </w:t>
      </w:r>
      <w:r w:rsidR="003939C5">
        <w:rPr>
          <w:rFonts w:cs="Arial"/>
          <w:color w:val="000000"/>
          <w:szCs w:val="20"/>
        </w:rPr>
        <w:t xml:space="preserve">vsaj </w:t>
      </w:r>
      <w:r w:rsidR="004A4490">
        <w:rPr>
          <w:rFonts w:cs="Arial"/>
          <w:color w:val="000000"/>
          <w:szCs w:val="20"/>
        </w:rPr>
        <w:t>ena od naštetih</w:t>
      </w:r>
      <w:r w:rsidR="000F4F07">
        <w:rPr>
          <w:rFonts w:cs="Arial"/>
          <w:color w:val="000000"/>
          <w:szCs w:val="20"/>
        </w:rPr>
        <w:t>).</w:t>
      </w:r>
      <w:r w:rsidR="003939C5">
        <w:rPr>
          <w:rFonts w:cs="Arial"/>
          <w:color w:val="000000"/>
          <w:szCs w:val="20"/>
        </w:rPr>
        <w:t xml:space="preserve"> </w:t>
      </w:r>
      <w:r w:rsidR="000F4F07">
        <w:rPr>
          <w:rFonts w:cs="Arial"/>
          <w:color w:val="000000"/>
          <w:szCs w:val="20"/>
        </w:rPr>
        <w:t>(</w:t>
      </w:r>
      <w:r w:rsidR="000F4F07">
        <w:rPr>
          <w:rFonts w:cs="Arial"/>
          <w:color w:val="000000" w:themeColor="text1"/>
        </w:rPr>
        <w:t>M</w:t>
      </w:r>
      <w:r w:rsidR="00CC7737" w:rsidRPr="00994FFB">
        <w:rPr>
          <w:rFonts w:cs="Arial"/>
          <w:color w:val="000000" w:themeColor="text1"/>
        </w:rPr>
        <w:t xml:space="preserve">inistrstvo bo ustreznost registracije preverilo v </w:t>
      </w:r>
      <w:r w:rsidR="002F7991">
        <w:rPr>
          <w:rFonts w:cs="Arial"/>
          <w:color w:val="000000" w:themeColor="text1"/>
        </w:rPr>
        <w:t xml:space="preserve">javno dostopnih </w:t>
      </w:r>
      <w:r w:rsidR="00CC7737" w:rsidRPr="00994FFB">
        <w:rPr>
          <w:rFonts w:cs="Arial"/>
          <w:color w:val="000000" w:themeColor="text1"/>
        </w:rPr>
        <w:t>evidencah</w:t>
      </w:r>
      <w:r w:rsidR="002F7991">
        <w:rPr>
          <w:rFonts w:cs="Arial"/>
          <w:color w:val="000000" w:themeColor="text1"/>
        </w:rPr>
        <w:t xml:space="preserve"> AJPES</w:t>
      </w:r>
      <w:r w:rsidR="000F4F07">
        <w:rPr>
          <w:rFonts w:cs="Arial"/>
          <w:color w:val="000000" w:themeColor="text1"/>
        </w:rPr>
        <w:t>.</w:t>
      </w:r>
      <w:r w:rsidR="00CC7737" w:rsidRPr="00994FFB">
        <w:rPr>
          <w:rFonts w:cs="Arial"/>
          <w:color w:val="000000" w:themeColor="text1"/>
        </w:rPr>
        <w:t>)</w:t>
      </w:r>
    </w:p>
    <w:p w14:paraId="500570BD" w14:textId="77777777" w:rsidR="00E23A13" w:rsidRPr="00994FFB" w:rsidRDefault="00E23A13" w:rsidP="00E23A13">
      <w:pPr>
        <w:pStyle w:val="Odstavekseznama"/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</w:rPr>
      </w:pPr>
    </w:p>
    <w:p w14:paraId="69F7140A" w14:textId="539907F0" w:rsidR="00E23A13" w:rsidRPr="00E23A13" w:rsidRDefault="00E23A13" w:rsidP="00800D8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 w:cs="Arial"/>
          <w:szCs w:val="20"/>
          <w:lang w:eastAsia="sl-SI"/>
        </w:rPr>
      </w:pPr>
      <w:r>
        <w:rPr>
          <w:rFonts w:cs="Arial"/>
        </w:rPr>
        <w:t>I</w:t>
      </w:r>
      <w:r w:rsidR="000B2268" w:rsidRPr="00166571">
        <w:rPr>
          <w:rFonts w:cs="Arial"/>
        </w:rPr>
        <w:t xml:space="preserve">ma poravnane obveznosti, davke in prispevke do Republike Slovenije na </w:t>
      </w:r>
      <w:r w:rsidR="003939C5">
        <w:rPr>
          <w:rFonts w:cs="Arial"/>
        </w:rPr>
        <w:t xml:space="preserve">zadnji </w:t>
      </w:r>
      <w:r w:rsidR="00192C06">
        <w:rPr>
          <w:rFonts w:cs="Arial"/>
        </w:rPr>
        <w:t xml:space="preserve">delovni </w:t>
      </w:r>
      <w:r w:rsidR="000B2268" w:rsidRPr="00166571">
        <w:rPr>
          <w:rFonts w:cs="Arial"/>
        </w:rPr>
        <w:t xml:space="preserve">dan </w:t>
      </w:r>
      <w:r w:rsidR="00192C06">
        <w:rPr>
          <w:rFonts w:cs="Arial"/>
        </w:rPr>
        <w:t>v mesecu pred oddajo</w:t>
      </w:r>
      <w:r w:rsidR="000B2268" w:rsidRPr="00166571">
        <w:rPr>
          <w:rFonts w:cs="Arial"/>
        </w:rPr>
        <w:t xml:space="preserve"> vloge</w:t>
      </w:r>
      <w:r w:rsidR="00192C06">
        <w:rPr>
          <w:rFonts w:cs="Arial"/>
        </w:rPr>
        <w:t xml:space="preserve"> (zadnji delovni dan v mesecu pred oddajo vloge je 29. september, če bo vloga oddana </w:t>
      </w:r>
      <w:r w:rsidR="006D1DA4">
        <w:rPr>
          <w:rFonts w:cs="Arial"/>
        </w:rPr>
        <w:t xml:space="preserve">oktobra </w:t>
      </w:r>
      <w:r w:rsidR="00192C06">
        <w:rPr>
          <w:rFonts w:cs="Arial"/>
        </w:rPr>
        <w:t>2023, oziroma 31. oktober, če bo vloga oddana novembra 2023)</w:t>
      </w:r>
      <w:r w:rsidR="000F4F07">
        <w:rPr>
          <w:rFonts w:cs="Arial"/>
        </w:rPr>
        <w:t>. (D</w:t>
      </w:r>
      <w:r w:rsidR="000B2268" w:rsidRPr="00166571">
        <w:rPr>
          <w:rFonts w:cs="Arial"/>
        </w:rPr>
        <w:t xml:space="preserve">okazilo: potrdilo o plačanih davkih in drugih obveznih dajatvah, ki ga </w:t>
      </w:r>
      <w:r w:rsidR="000B2268" w:rsidRPr="00166571">
        <w:rPr>
          <w:rFonts w:cs="Arial"/>
        </w:rPr>
        <w:lastRenderedPageBreak/>
        <w:t>prijavitelj pridobi pri Finančni upravi Republike Slovenije</w:t>
      </w:r>
      <w:r w:rsidR="002F7991">
        <w:rPr>
          <w:rFonts w:cs="Arial"/>
        </w:rPr>
        <w:t>,</w:t>
      </w:r>
      <w:r w:rsidR="000B2268" w:rsidRPr="00166571">
        <w:rPr>
          <w:rFonts w:cs="Arial"/>
        </w:rPr>
        <w:t xml:space="preserve"> ali podpisano pooblastilo, da lahko ministrstvo pridobi te podatke</w:t>
      </w:r>
      <w:r w:rsidR="000F4F07">
        <w:rPr>
          <w:rFonts w:cs="Arial"/>
        </w:rPr>
        <w:t>.)</w:t>
      </w:r>
    </w:p>
    <w:p w14:paraId="55B70119" w14:textId="64A00545" w:rsidR="000B2268" w:rsidRPr="000B2268" w:rsidRDefault="000B2268" w:rsidP="00E23A13">
      <w:pPr>
        <w:autoSpaceDE w:val="0"/>
        <w:autoSpaceDN w:val="0"/>
        <w:adjustRightInd w:val="0"/>
        <w:jc w:val="both"/>
        <w:rPr>
          <w:rFonts w:eastAsia="Calibri" w:cs="Arial"/>
          <w:szCs w:val="20"/>
          <w:lang w:eastAsia="sl-SI"/>
        </w:rPr>
      </w:pPr>
      <w:r>
        <w:rPr>
          <w:rFonts w:cs="Arial"/>
        </w:rPr>
        <w:t xml:space="preserve"> </w:t>
      </w:r>
    </w:p>
    <w:p w14:paraId="085C5BD6" w14:textId="34BE68B0" w:rsidR="005C5EBF" w:rsidRDefault="00E23A13" w:rsidP="00800D8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 w:cs="Arial"/>
          <w:szCs w:val="20"/>
          <w:lang w:eastAsia="sl-SI"/>
        </w:rPr>
      </w:pPr>
      <w:r>
        <w:rPr>
          <w:rFonts w:eastAsia="Calibri" w:cs="Arial"/>
          <w:szCs w:val="20"/>
          <w:lang w:eastAsia="sl-SI"/>
        </w:rPr>
        <w:t>I</w:t>
      </w:r>
      <w:r w:rsidR="005C5EBF" w:rsidRPr="0026671B">
        <w:rPr>
          <w:rFonts w:eastAsia="Calibri" w:cs="Arial"/>
          <w:szCs w:val="20"/>
          <w:lang w:eastAsia="sl-SI"/>
        </w:rPr>
        <w:t xml:space="preserve">ma v času </w:t>
      </w:r>
      <w:r w:rsidR="000B2268" w:rsidRPr="00166571">
        <w:rPr>
          <w:rFonts w:eastAsia="Calibri" w:cs="Arial"/>
          <w:szCs w:val="20"/>
          <w:lang w:eastAsia="sl-SI"/>
        </w:rPr>
        <w:t xml:space="preserve">prijave na javni razpis </w:t>
      </w:r>
      <w:r w:rsidR="005C5EBF" w:rsidRPr="0026671B">
        <w:rPr>
          <w:rFonts w:eastAsia="Calibri" w:cs="Arial"/>
          <w:szCs w:val="20"/>
          <w:lang w:eastAsia="sl-SI"/>
        </w:rPr>
        <w:t>izpolnjene in poravnane vse obveznosti do Ministrstva za kulturo</w:t>
      </w:r>
      <w:r w:rsidR="000F4F07">
        <w:rPr>
          <w:rFonts w:eastAsia="Calibri" w:cs="Arial"/>
          <w:szCs w:val="20"/>
          <w:lang w:eastAsia="sl-SI"/>
        </w:rPr>
        <w:t>.</w:t>
      </w:r>
      <w:r w:rsidR="00192C06">
        <w:rPr>
          <w:rFonts w:eastAsia="Calibri" w:cs="Arial"/>
          <w:szCs w:val="20"/>
          <w:lang w:eastAsia="sl-SI"/>
        </w:rPr>
        <w:t xml:space="preserve"> (</w:t>
      </w:r>
      <w:r w:rsidR="002F7991">
        <w:rPr>
          <w:rFonts w:eastAsia="Calibri" w:cs="Arial"/>
          <w:szCs w:val="20"/>
          <w:lang w:eastAsia="sl-SI"/>
        </w:rPr>
        <w:t>Podlaga za ugotovitev izpolnjevanja pogoja je dokumentacija Ministrstva za kultur</w:t>
      </w:r>
      <w:r>
        <w:rPr>
          <w:rFonts w:eastAsia="Calibri" w:cs="Arial"/>
          <w:szCs w:val="20"/>
          <w:lang w:eastAsia="sl-SI"/>
        </w:rPr>
        <w:t>o</w:t>
      </w:r>
      <w:r w:rsidR="000F4F07">
        <w:rPr>
          <w:rFonts w:eastAsia="Calibri" w:cs="Arial"/>
          <w:szCs w:val="20"/>
          <w:lang w:eastAsia="sl-SI"/>
        </w:rPr>
        <w:t>.</w:t>
      </w:r>
      <w:r w:rsidR="00192C06">
        <w:rPr>
          <w:rFonts w:eastAsia="Calibri" w:cs="Arial"/>
          <w:szCs w:val="20"/>
          <w:lang w:eastAsia="sl-SI"/>
        </w:rPr>
        <w:t>)</w:t>
      </w:r>
    </w:p>
    <w:p w14:paraId="494A118A" w14:textId="77777777" w:rsidR="00E23A13" w:rsidRDefault="00E23A13" w:rsidP="00E23A13">
      <w:pPr>
        <w:autoSpaceDE w:val="0"/>
        <w:autoSpaceDN w:val="0"/>
        <w:adjustRightInd w:val="0"/>
        <w:jc w:val="both"/>
        <w:rPr>
          <w:rFonts w:eastAsia="Calibri" w:cs="Arial"/>
          <w:szCs w:val="20"/>
          <w:lang w:eastAsia="sl-SI"/>
        </w:rPr>
      </w:pPr>
    </w:p>
    <w:p w14:paraId="4DCEF7E9" w14:textId="7A42DD43" w:rsidR="00E23A13" w:rsidRPr="000F4F07" w:rsidRDefault="000F4F07" w:rsidP="00800D8A">
      <w:pPr>
        <w:widowControl w:val="0"/>
        <w:numPr>
          <w:ilvl w:val="0"/>
          <w:numId w:val="18"/>
        </w:numPr>
        <w:suppressAutoHyphens/>
        <w:spacing w:line="240" w:lineRule="auto"/>
        <w:ind w:right="-32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N</w:t>
      </w:r>
      <w:r w:rsidRPr="00AA6294">
        <w:rPr>
          <w:rFonts w:cs="Arial"/>
          <w:bCs/>
          <w:szCs w:val="20"/>
        </w:rPr>
        <w:t xml:space="preserve">a dan </w:t>
      </w:r>
      <w:r>
        <w:rPr>
          <w:rFonts w:cs="Arial"/>
          <w:bCs/>
          <w:szCs w:val="20"/>
        </w:rPr>
        <w:t xml:space="preserve">začetka odpiranja vlog </w:t>
      </w:r>
      <w:r w:rsidRPr="00AA6294">
        <w:rPr>
          <w:rFonts w:cs="Arial"/>
          <w:bCs/>
          <w:szCs w:val="20"/>
        </w:rPr>
        <w:t>posluje brez blokiranega tekočega računa</w:t>
      </w:r>
      <w:r>
        <w:rPr>
          <w:rFonts w:cs="Arial"/>
          <w:bCs/>
          <w:szCs w:val="20"/>
        </w:rPr>
        <w:t xml:space="preserve">. (Ministrstvo bo izpolnjevanje pogoja preverilo v </w:t>
      </w:r>
      <w:r w:rsidR="00391E97" w:rsidRPr="000F4F07">
        <w:rPr>
          <w:rFonts w:cs="Arial"/>
          <w:bCs/>
          <w:szCs w:val="20"/>
        </w:rPr>
        <w:t>javno dostopn</w:t>
      </w:r>
      <w:r>
        <w:rPr>
          <w:rFonts w:cs="Arial"/>
          <w:bCs/>
          <w:szCs w:val="20"/>
        </w:rPr>
        <w:t>ih</w:t>
      </w:r>
      <w:r w:rsidR="00391E97" w:rsidRPr="000F4F07">
        <w:rPr>
          <w:rFonts w:cs="Arial"/>
          <w:bCs/>
          <w:szCs w:val="20"/>
        </w:rPr>
        <w:t xml:space="preserve"> evidenc</w:t>
      </w:r>
      <w:r>
        <w:rPr>
          <w:rFonts w:cs="Arial"/>
          <w:bCs/>
          <w:szCs w:val="20"/>
        </w:rPr>
        <w:t xml:space="preserve">ah </w:t>
      </w:r>
      <w:r w:rsidR="00391E97" w:rsidRPr="000F4F07">
        <w:rPr>
          <w:rFonts w:cs="Arial"/>
          <w:bCs/>
          <w:szCs w:val="20"/>
        </w:rPr>
        <w:t xml:space="preserve">AJPES in spletnega servisa Prva bonitetna agencija d.o.o. </w:t>
      </w:r>
      <w:hyperlink r:id="rId10" w:history="1">
        <w:r w:rsidR="00391E97" w:rsidRPr="000F4F07">
          <w:rPr>
            <w:rStyle w:val="Hiperpovezava"/>
            <w:rFonts w:cs="Arial"/>
            <w:bCs/>
            <w:szCs w:val="20"/>
          </w:rPr>
          <w:t>http://www.ebonitete.si/</w:t>
        </w:r>
      </w:hyperlink>
      <w:r w:rsidRPr="000F4F07">
        <w:rPr>
          <w:rStyle w:val="Hiperpovezava"/>
          <w:rFonts w:cs="Arial"/>
          <w:bCs/>
          <w:color w:val="auto"/>
          <w:szCs w:val="20"/>
          <w:u w:val="none"/>
        </w:rPr>
        <w:t>)</w:t>
      </w:r>
      <w:r>
        <w:rPr>
          <w:rStyle w:val="Hiperpovezava"/>
          <w:rFonts w:cs="Arial"/>
          <w:bCs/>
          <w:szCs w:val="20"/>
        </w:rPr>
        <w:t xml:space="preserve"> </w:t>
      </w:r>
      <w:r w:rsidR="00391E97" w:rsidRPr="000F4F07">
        <w:rPr>
          <w:rFonts w:cs="Arial"/>
          <w:bCs/>
          <w:szCs w:val="20"/>
        </w:rPr>
        <w:t xml:space="preserve"> </w:t>
      </w:r>
    </w:p>
    <w:p w14:paraId="61A06B65" w14:textId="443C066A" w:rsidR="00391E97" w:rsidRPr="00391E97" w:rsidRDefault="00391E97" w:rsidP="00E23A13">
      <w:pPr>
        <w:widowControl w:val="0"/>
        <w:suppressAutoHyphens/>
        <w:spacing w:line="240" w:lineRule="auto"/>
        <w:ind w:right="-32"/>
        <w:jc w:val="both"/>
        <w:rPr>
          <w:rFonts w:cs="Arial"/>
          <w:bCs/>
          <w:szCs w:val="20"/>
        </w:rPr>
      </w:pPr>
      <w:r w:rsidRPr="00AA6294">
        <w:rPr>
          <w:rFonts w:cs="Arial"/>
          <w:bCs/>
          <w:strike/>
          <w:szCs w:val="20"/>
        </w:rPr>
        <w:t xml:space="preserve">  </w:t>
      </w:r>
    </w:p>
    <w:p w14:paraId="03763E0F" w14:textId="6B55B3D1" w:rsidR="000F4F07" w:rsidRDefault="00E23A13" w:rsidP="00800D8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eastAsia="Calibri" w:cs="Arial"/>
          <w:szCs w:val="20"/>
          <w:lang w:eastAsia="sl-SI"/>
        </w:rPr>
        <w:t>D</w:t>
      </w:r>
      <w:r w:rsidR="00CB0F6F">
        <w:rPr>
          <w:rFonts w:eastAsia="Calibri" w:cs="Arial"/>
          <w:szCs w:val="20"/>
          <w:lang w:eastAsia="sl-SI"/>
        </w:rPr>
        <w:t xml:space="preserve">ovoljuje objavo osebnih </w:t>
      </w:r>
      <w:r w:rsidR="00156756">
        <w:rPr>
          <w:rFonts w:eastAsia="Calibri" w:cs="Arial"/>
          <w:szCs w:val="20"/>
          <w:lang w:eastAsia="sl-SI"/>
        </w:rPr>
        <w:t xml:space="preserve">podatkov z namenom objave rezultatov javnega razpisa na spletni strani ministrstva skladno z Zakonom o </w:t>
      </w:r>
      <w:r w:rsidR="00156756" w:rsidRPr="00134535">
        <w:rPr>
          <w:rFonts w:cs="Arial"/>
          <w:bCs/>
          <w:szCs w:val="20"/>
        </w:rPr>
        <w:t xml:space="preserve">dostopu do informacij javnega značaja </w:t>
      </w:r>
      <w:r w:rsidR="00156756" w:rsidRPr="00F103E1">
        <w:rPr>
          <w:rFonts w:cs="Arial"/>
          <w:bCs/>
          <w:szCs w:val="20"/>
        </w:rPr>
        <w:t xml:space="preserve">(Uradni list RS, št. 51/06 – uradno prečiščeno besedilo, 117/06 – ZDavP-2, 23/14, 50/14, 19/15 – odl. US,102/15, 7/18 in 141/22) </w:t>
      </w:r>
      <w:bookmarkStart w:id="12" w:name="_Hlk146181857"/>
      <w:r w:rsidR="00156756" w:rsidRPr="00F103E1">
        <w:rPr>
          <w:rFonts w:cs="Arial"/>
          <w:bCs/>
          <w:szCs w:val="20"/>
        </w:rPr>
        <w:t xml:space="preserve">in Zakonom o varstvu osebnih podatkov </w:t>
      </w:r>
      <w:r w:rsidR="00156756" w:rsidRPr="00F103E1">
        <w:rPr>
          <w:rFonts w:eastAsia="Calibri" w:cs="Arial"/>
          <w:szCs w:val="20"/>
          <w:lang w:eastAsia="sl-SI"/>
        </w:rPr>
        <w:t>(Uradni list RS, št. </w:t>
      </w:r>
      <w:r w:rsidR="00621A84">
        <w:t>163/22</w:t>
      </w:r>
      <w:r w:rsidR="00156756" w:rsidRPr="00F103E1">
        <w:rPr>
          <w:rFonts w:eastAsia="Calibri" w:cs="Arial"/>
          <w:szCs w:val="20"/>
          <w:lang w:eastAsia="sl-SI"/>
        </w:rPr>
        <w:t>)</w:t>
      </w:r>
      <w:bookmarkEnd w:id="12"/>
      <w:r w:rsidRPr="00F103E1">
        <w:rPr>
          <w:rFonts w:cs="Arial"/>
          <w:bCs/>
          <w:szCs w:val="20"/>
        </w:rPr>
        <w:t>.</w:t>
      </w:r>
      <w:r w:rsidR="000F4F07">
        <w:rPr>
          <w:rFonts w:cs="Arial"/>
          <w:bCs/>
          <w:szCs w:val="20"/>
        </w:rPr>
        <w:t xml:space="preserve"> (Prijavitelj pogoj izkaže s podpisano izjavo v predpisanem </w:t>
      </w:r>
      <w:r w:rsidR="000F4F07">
        <w:rPr>
          <w:rFonts w:cs="Arial"/>
          <w:szCs w:val="20"/>
        </w:rPr>
        <w:t>prijavnem obrazcu v spletni aplikaciji eJR.)</w:t>
      </w:r>
    </w:p>
    <w:p w14:paraId="7D0296F4" w14:textId="77777777" w:rsidR="000F4F07" w:rsidRDefault="000F4F07" w:rsidP="002F7991">
      <w:pPr>
        <w:autoSpaceDE w:val="0"/>
        <w:autoSpaceDN w:val="0"/>
        <w:adjustRightInd w:val="0"/>
        <w:ind w:left="720"/>
        <w:jc w:val="both"/>
        <w:rPr>
          <w:rFonts w:cs="Arial"/>
          <w:szCs w:val="20"/>
        </w:rPr>
      </w:pPr>
    </w:p>
    <w:p w14:paraId="5A3BE659" w14:textId="56D72B9D" w:rsidR="005C5EBF" w:rsidRPr="002F7991" w:rsidRDefault="00E23A13" w:rsidP="00800D8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5C5EBF" w:rsidRPr="0026671B">
        <w:rPr>
          <w:rFonts w:cs="Arial"/>
          <w:szCs w:val="20"/>
        </w:rPr>
        <w:t xml:space="preserve">a </w:t>
      </w:r>
      <w:r w:rsidR="0082077A">
        <w:rPr>
          <w:rFonts w:cs="Arial"/>
          <w:szCs w:val="20"/>
        </w:rPr>
        <w:t xml:space="preserve">javni </w:t>
      </w:r>
      <w:r w:rsidR="005C5EBF" w:rsidRPr="0026671B">
        <w:rPr>
          <w:rFonts w:cs="Arial"/>
          <w:szCs w:val="20"/>
        </w:rPr>
        <w:t>razpis prijavlja samo en projekt; če bo prijavitelj predložil več projektov za sofinanciranje, bo upoštevan tisti, ki bo na ministrstvu evidentiran kot prvoprispeli</w:t>
      </w:r>
      <w:r>
        <w:rPr>
          <w:rFonts w:cs="Arial"/>
          <w:szCs w:val="20"/>
        </w:rPr>
        <w:t>.</w:t>
      </w:r>
      <w:r w:rsidR="002F7991">
        <w:rPr>
          <w:rFonts w:cs="Arial"/>
          <w:szCs w:val="20"/>
        </w:rPr>
        <w:t xml:space="preserve"> </w:t>
      </w:r>
      <w:r w:rsidR="002F7991">
        <w:rPr>
          <w:rFonts w:cs="Arial"/>
          <w:bCs/>
          <w:szCs w:val="20"/>
        </w:rPr>
        <w:t xml:space="preserve">(Prijavitelj pogoj izkaže s podpisano izjavo v predpisanem </w:t>
      </w:r>
      <w:r w:rsidR="002F7991">
        <w:rPr>
          <w:rFonts w:cs="Arial"/>
          <w:szCs w:val="20"/>
        </w:rPr>
        <w:t>prijavnem obrazcu v spletni aplikaciji eJR.)</w:t>
      </w:r>
    </w:p>
    <w:p w14:paraId="350A2C4F" w14:textId="77777777" w:rsidR="00A67050" w:rsidRPr="00F8794C" w:rsidRDefault="00A67050" w:rsidP="00F8794C">
      <w:pPr>
        <w:rPr>
          <w:rFonts w:cs="Arial"/>
          <w:szCs w:val="20"/>
          <w:highlight w:val="yellow"/>
        </w:rPr>
      </w:pPr>
    </w:p>
    <w:p w14:paraId="55A1A37F" w14:textId="63CFAC9C" w:rsidR="00A67050" w:rsidRPr="00F8794C" w:rsidRDefault="00A67050" w:rsidP="00800D8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 w:rsidRPr="00F8794C">
        <w:rPr>
          <w:rFonts w:cs="Arial"/>
          <w:szCs w:val="20"/>
        </w:rPr>
        <w:t xml:space="preserve">Ne prijavlja projektnih </w:t>
      </w:r>
      <w:r w:rsidR="00CF70BC" w:rsidRPr="00F8794C">
        <w:rPr>
          <w:rFonts w:cs="Arial"/>
          <w:szCs w:val="20"/>
        </w:rPr>
        <w:t>dejavnosti,</w:t>
      </w:r>
      <w:r w:rsidRPr="00F8794C">
        <w:rPr>
          <w:rFonts w:cs="Arial"/>
          <w:szCs w:val="20"/>
        </w:rPr>
        <w:t xml:space="preserve"> ki so</w:t>
      </w:r>
      <w:r w:rsidR="00CF70BC" w:rsidRPr="00F8794C">
        <w:rPr>
          <w:rFonts w:cs="Arial"/>
          <w:szCs w:val="20"/>
        </w:rPr>
        <w:t xml:space="preserve"> že bile izbrane na katerem koli </w:t>
      </w:r>
      <w:r w:rsidR="00CF70BC" w:rsidRPr="00F8794C">
        <w:rPr>
          <w:rFonts w:cs="Arial"/>
          <w:bCs/>
          <w:szCs w:val="20"/>
        </w:rPr>
        <w:t>drugem javnem razpisu ali pozivu in katerih izvedba</w:t>
      </w:r>
      <w:r w:rsidR="000E417A">
        <w:rPr>
          <w:rFonts w:cs="Arial"/>
          <w:bCs/>
          <w:szCs w:val="20"/>
        </w:rPr>
        <w:t xml:space="preserve"> je že bila ali</w:t>
      </w:r>
      <w:r w:rsidR="00CF70BC" w:rsidRPr="00F8794C">
        <w:rPr>
          <w:rFonts w:cs="Arial"/>
          <w:bCs/>
          <w:szCs w:val="20"/>
        </w:rPr>
        <w:t xml:space="preserve"> bo financirana iz drugih javnih virov. (Prijavitelj pogoj izkaže s podpisano izjavo v predpisanem </w:t>
      </w:r>
      <w:r w:rsidR="00CF70BC" w:rsidRPr="00F8794C">
        <w:rPr>
          <w:rFonts w:cs="Arial"/>
          <w:szCs w:val="20"/>
        </w:rPr>
        <w:t>prijavnem obrazcu v spletni aplikaciji eJR.)</w:t>
      </w:r>
    </w:p>
    <w:p w14:paraId="5E2AF515" w14:textId="77777777" w:rsidR="00E23A13" w:rsidRPr="00E23A13" w:rsidRDefault="00E23A13" w:rsidP="00E23A1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F183BFB" w14:textId="368B7CE7" w:rsidR="003D3624" w:rsidRPr="000F4F07" w:rsidRDefault="00E23A13" w:rsidP="00800D8A">
      <w:pPr>
        <w:pStyle w:val="Odstavekseznama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>P</w:t>
      </w:r>
      <w:r w:rsidR="00C95014" w:rsidRPr="00166571">
        <w:rPr>
          <w:rFonts w:cs="Arial"/>
          <w:bCs/>
          <w:szCs w:val="20"/>
        </w:rPr>
        <w:t xml:space="preserve">rijavlja projekt, za katerega zaproša najmanj </w:t>
      </w:r>
      <w:r w:rsidR="00A67050">
        <w:rPr>
          <w:rFonts w:cs="Arial"/>
          <w:bCs/>
          <w:szCs w:val="20"/>
        </w:rPr>
        <w:t>8</w:t>
      </w:r>
      <w:r w:rsidR="00C95014" w:rsidRPr="000F4F07">
        <w:rPr>
          <w:rFonts w:cs="Arial"/>
          <w:bCs/>
          <w:szCs w:val="20"/>
        </w:rPr>
        <w:t xml:space="preserve">.000,00 evrov in največ </w:t>
      </w:r>
      <w:r w:rsidR="00192C06" w:rsidRPr="000F4F07">
        <w:rPr>
          <w:rFonts w:cs="Arial"/>
          <w:bCs/>
          <w:szCs w:val="20"/>
        </w:rPr>
        <w:t>1</w:t>
      </w:r>
      <w:r w:rsidR="00A67050">
        <w:rPr>
          <w:rFonts w:cs="Arial"/>
          <w:bCs/>
          <w:szCs w:val="20"/>
        </w:rPr>
        <w:t>2</w:t>
      </w:r>
      <w:r w:rsidR="00C95014" w:rsidRPr="000F4F07">
        <w:rPr>
          <w:rFonts w:cs="Arial"/>
          <w:bCs/>
          <w:szCs w:val="20"/>
        </w:rPr>
        <w:t>.000,00 evrov</w:t>
      </w:r>
      <w:r w:rsidR="002F7991">
        <w:rPr>
          <w:rFonts w:cs="Arial"/>
          <w:bCs/>
          <w:szCs w:val="20"/>
        </w:rPr>
        <w:t>.</w:t>
      </w:r>
      <w:r w:rsidR="000F4F07">
        <w:rPr>
          <w:rFonts w:cs="Arial"/>
          <w:bCs/>
          <w:szCs w:val="20"/>
        </w:rPr>
        <w:t xml:space="preserve"> (</w:t>
      </w:r>
      <w:r w:rsidR="002F7991">
        <w:rPr>
          <w:rFonts w:cs="Arial"/>
          <w:bCs/>
          <w:szCs w:val="20"/>
        </w:rPr>
        <w:t>P</w:t>
      </w:r>
      <w:r w:rsidR="000F4F07">
        <w:rPr>
          <w:rFonts w:cs="Arial"/>
          <w:bCs/>
          <w:szCs w:val="20"/>
        </w:rPr>
        <w:t>ogoj se izkazuje s podatki, vnesenimi v spletni obrazec</w:t>
      </w:r>
      <w:r w:rsidR="002F7991">
        <w:rPr>
          <w:rFonts w:cs="Arial"/>
          <w:bCs/>
          <w:szCs w:val="20"/>
        </w:rPr>
        <w:t>.</w:t>
      </w:r>
      <w:r w:rsidR="000F4F07">
        <w:rPr>
          <w:rFonts w:cs="Arial"/>
          <w:bCs/>
          <w:szCs w:val="20"/>
        </w:rPr>
        <w:t>)</w:t>
      </w:r>
    </w:p>
    <w:p w14:paraId="44648FCC" w14:textId="77777777" w:rsidR="00E23A13" w:rsidRPr="00E23A13" w:rsidRDefault="00E23A13" w:rsidP="00E23A1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94C5A6F" w14:textId="03B8AA0C" w:rsidR="00CB0F6F" w:rsidRPr="00E42DDE" w:rsidRDefault="00E23A13" w:rsidP="00800D8A">
      <w:pPr>
        <w:pStyle w:val="Odstavekseznama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>P</w:t>
      </w:r>
      <w:r w:rsidR="00CB0F6F">
        <w:rPr>
          <w:rFonts w:cs="Arial"/>
          <w:bCs/>
          <w:szCs w:val="20"/>
        </w:rPr>
        <w:t>rihodki projekta so enaki odhodkom projekta</w:t>
      </w:r>
      <w:r w:rsidR="002F7991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(</w:t>
      </w:r>
      <w:r w:rsidR="002F7991">
        <w:rPr>
          <w:rFonts w:cs="Arial"/>
          <w:bCs/>
          <w:szCs w:val="20"/>
        </w:rPr>
        <w:t>P</w:t>
      </w:r>
      <w:r>
        <w:rPr>
          <w:rFonts w:cs="Arial"/>
          <w:bCs/>
          <w:szCs w:val="20"/>
        </w:rPr>
        <w:t>ogoj se izkazuje s podatki, vneseni</w:t>
      </w:r>
      <w:r w:rsidR="000F4F07">
        <w:rPr>
          <w:rFonts w:cs="Arial"/>
          <w:bCs/>
          <w:szCs w:val="20"/>
        </w:rPr>
        <w:t>mi v spletni obrazec</w:t>
      </w:r>
      <w:r w:rsidR="002F7991">
        <w:rPr>
          <w:rFonts w:cs="Arial"/>
          <w:bCs/>
          <w:szCs w:val="20"/>
        </w:rPr>
        <w:t>.</w:t>
      </w:r>
      <w:r w:rsidR="000F4F07">
        <w:rPr>
          <w:rFonts w:cs="Arial"/>
          <w:bCs/>
          <w:szCs w:val="20"/>
        </w:rPr>
        <w:t>)</w:t>
      </w:r>
    </w:p>
    <w:bookmarkEnd w:id="9"/>
    <w:bookmarkEnd w:id="11"/>
    <w:p w14:paraId="0E19C4B2" w14:textId="77777777" w:rsidR="00C37F99" w:rsidRPr="00CA4A53" w:rsidRDefault="00C37F99" w:rsidP="00CA4A5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 w:cs="Arial"/>
          <w:szCs w:val="20"/>
          <w:lang w:eastAsia="sl-SI"/>
        </w:rPr>
      </w:pPr>
    </w:p>
    <w:p w14:paraId="100E0899" w14:textId="5F8E1843" w:rsidR="00CA4A53" w:rsidRDefault="005D02C0" w:rsidP="001A1E4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Če </w:t>
      </w:r>
      <w:r w:rsidR="005C5EBF">
        <w:rPr>
          <w:rFonts w:cs="Arial"/>
          <w:szCs w:val="20"/>
        </w:rPr>
        <w:t xml:space="preserve">ministrstvo </w:t>
      </w:r>
      <w:r w:rsidR="005C5EBF" w:rsidRPr="002610C0">
        <w:rPr>
          <w:rFonts w:cs="Arial"/>
          <w:szCs w:val="20"/>
        </w:rPr>
        <w:t>naknadno zahteva originalna potrdila</w:t>
      </w:r>
      <w:r w:rsidR="005C5EBF">
        <w:rPr>
          <w:rFonts w:cs="Arial"/>
          <w:szCs w:val="20"/>
        </w:rPr>
        <w:t xml:space="preserve"> o izpolnjevanju splošnih pogojev po posameznih alinejah, jih mora prijavitelj dostaviti v zahtevanem roku</w:t>
      </w:r>
      <w:r w:rsidR="002F7991">
        <w:rPr>
          <w:rFonts w:cs="Arial"/>
          <w:szCs w:val="20"/>
        </w:rPr>
        <w:t>.</w:t>
      </w:r>
    </w:p>
    <w:p w14:paraId="69459E4E" w14:textId="2ED709BA" w:rsidR="002F7991" w:rsidRDefault="002F7991" w:rsidP="001A1E44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24665EC" w14:textId="135E1650" w:rsidR="002F7991" w:rsidRDefault="002F7991" w:rsidP="00800D8A">
      <w:pPr>
        <w:pStyle w:val="Odstavekseznama"/>
        <w:numPr>
          <w:ilvl w:val="1"/>
          <w:numId w:val="19"/>
        </w:numPr>
        <w:jc w:val="both"/>
        <w:rPr>
          <w:b/>
        </w:rPr>
      </w:pPr>
      <w:r w:rsidRPr="002F7991">
        <w:rPr>
          <w:b/>
        </w:rPr>
        <w:t>Posebni pogoj</w:t>
      </w:r>
      <w:r w:rsidR="005D09D6">
        <w:rPr>
          <w:b/>
        </w:rPr>
        <w:t>i</w:t>
      </w:r>
    </w:p>
    <w:p w14:paraId="39A888D1" w14:textId="77777777" w:rsidR="00671084" w:rsidRDefault="00671084" w:rsidP="00671084">
      <w:pPr>
        <w:pStyle w:val="Odstavekseznama"/>
        <w:ind w:left="1004"/>
        <w:jc w:val="both"/>
        <w:rPr>
          <w:b/>
        </w:rPr>
      </w:pPr>
    </w:p>
    <w:p w14:paraId="3EB1B3A7" w14:textId="36E59CF2" w:rsidR="00671084" w:rsidRDefault="00671084" w:rsidP="00671084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</w:rPr>
      </w:pPr>
      <w:r w:rsidRPr="00671084">
        <w:rPr>
          <w:rFonts w:cs="Arial"/>
          <w:color w:val="000000" w:themeColor="text1"/>
          <w:szCs w:val="20"/>
        </w:rPr>
        <w:t xml:space="preserve">Prijavitelj (upravičena oseba), ki kandidira na javnem razpisu, mora </w:t>
      </w:r>
      <w:r>
        <w:rPr>
          <w:rFonts w:cs="Arial"/>
          <w:color w:val="000000" w:themeColor="text1"/>
          <w:szCs w:val="20"/>
        </w:rPr>
        <w:t>poleg splošnih pogojev izpolnjevati še posebn</w:t>
      </w:r>
      <w:r w:rsidR="005D09D6">
        <w:rPr>
          <w:rFonts w:cs="Arial"/>
          <w:color w:val="000000" w:themeColor="text1"/>
          <w:szCs w:val="20"/>
        </w:rPr>
        <w:t>a</w:t>
      </w:r>
      <w:r>
        <w:rPr>
          <w:rFonts w:cs="Arial"/>
          <w:color w:val="000000" w:themeColor="text1"/>
          <w:szCs w:val="20"/>
        </w:rPr>
        <w:t xml:space="preserve"> pogoj</w:t>
      </w:r>
      <w:r w:rsidR="005D09D6">
        <w:rPr>
          <w:rFonts w:cs="Arial"/>
          <w:color w:val="000000" w:themeColor="text1"/>
          <w:szCs w:val="20"/>
        </w:rPr>
        <w:t>a</w:t>
      </w:r>
      <w:r>
        <w:rPr>
          <w:rFonts w:cs="Arial"/>
          <w:color w:val="000000" w:themeColor="text1"/>
          <w:szCs w:val="20"/>
        </w:rPr>
        <w:t xml:space="preserve">: </w:t>
      </w:r>
    </w:p>
    <w:p w14:paraId="323703DE" w14:textId="7FC599C0" w:rsidR="005D09D6" w:rsidRDefault="005D09D6" w:rsidP="00800D8A">
      <w:pPr>
        <w:pStyle w:val="Odstavekseznam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v</w:t>
      </w:r>
      <w:r w:rsidRPr="005D09D6">
        <w:rPr>
          <w:rFonts w:cs="Arial"/>
          <w:color w:val="000000" w:themeColor="text1"/>
          <w:szCs w:val="20"/>
        </w:rPr>
        <w:t>odja projekta</w:t>
      </w:r>
      <w:r w:rsidR="00671084" w:rsidRPr="005D09D6">
        <w:rPr>
          <w:rFonts w:cs="Arial"/>
          <w:color w:val="000000" w:themeColor="text1"/>
          <w:szCs w:val="20"/>
        </w:rPr>
        <w:t xml:space="preserve"> (strokovni koordinator</w:t>
      </w:r>
      <w:r>
        <w:rPr>
          <w:rFonts w:cs="Arial"/>
          <w:color w:val="000000" w:themeColor="text1"/>
          <w:szCs w:val="20"/>
        </w:rPr>
        <w:t>,</w:t>
      </w:r>
      <w:r w:rsidR="00671084" w:rsidRPr="005D09D6">
        <w:rPr>
          <w:rFonts w:cs="Arial"/>
          <w:color w:val="000000" w:themeColor="text1"/>
          <w:szCs w:val="20"/>
        </w:rPr>
        <w:t xml:space="preserve"> koordinatorka)</w:t>
      </w:r>
      <w:r>
        <w:rPr>
          <w:rFonts w:cs="Arial"/>
          <w:color w:val="000000" w:themeColor="text1"/>
          <w:szCs w:val="20"/>
        </w:rPr>
        <w:t xml:space="preserve"> </w:t>
      </w:r>
      <w:r w:rsidRPr="005D09D6">
        <w:rPr>
          <w:rFonts w:cs="Arial"/>
          <w:color w:val="000000" w:themeColor="text1"/>
          <w:szCs w:val="20"/>
        </w:rPr>
        <w:t>mora imeti zaključeno najmanj izobrazbo 2. bolonjske stopnje (oziroma  nekdanji univerzitetni program VII. stopnje)</w:t>
      </w:r>
      <w:r>
        <w:rPr>
          <w:rFonts w:cs="Arial"/>
          <w:color w:val="000000" w:themeColor="text1"/>
          <w:szCs w:val="20"/>
        </w:rPr>
        <w:t xml:space="preserve"> in</w:t>
      </w:r>
    </w:p>
    <w:p w14:paraId="66635614" w14:textId="5AA855EE" w:rsidR="00671084" w:rsidRPr="005D09D6" w:rsidRDefault="005D09D6" w:rsidP="00800D8A">
      <w:pPr>
        <w:pStyle w:val="Odstavekseznama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</w:rPr>
      </w:pPr>
      <w:r w:rsidRPr="005D09D6">
        <w:rPr>
          <w:rFonts w:cs="Arial"/>
          <w:szCs w:val="20"/>
        </w:rPr>
        <w:t xml:space="preserve">vsaj eden </w:t>
      </w:r>
      <w:r>
        <w:rPr>
          <w:rFonts w:cs="Arial"/>
          <w:szCs w:val="20"/>
        </w:rPr>
        <w:t>član, članica</w:t>
      </w:r>
      <w:r w:rsidRPr="005D09D6">
        <w:rPr>
          <w:rFonts w:cs="Arial"/>
          <w:szCs w:val="20"/>
        </w:rPr>
        <w:t xml:space="preserve"> projektne skupine mora imeti zaključeno najmanj izobrazbo 1. bolonjske stopnje (oziroma  nekdanji visokošolski strokovni program stopnje VI./2).</w:t>
      </w:r>
    </w:p>
    <w:p w14:paraId="06F57CFB" w14:textId="47FF652B" w:rsidR="005D09D6" w:rsidRPr="005D09D6" w:rsidRDefault="005D09D6" w:rsidP="005D09D6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Posebna pogoja se izkazuje s f</w:t>
      </w:r>
      <w:r w:rsidRPr="005D09D6">
        <w:rPr>
          <w:rFonts w:cs="Arial"/>
          <w:color w:val="000000" w:themeColor="text1"/>
          <w:szCs w:val="20"/>
        </w:rPr>
        <w:t>otokopij</w:t>
      </w:r>
      <w:r w:rsidR="001D42E5">
        <w:rPr>
          <w:rFonts w:cs="Arial"/>
          <w:color w:val="000000" w:themeColor="text1"/>
          <w:szCs w:val="20"/>
        </w:rPr>
        <w:t>o</w:t>
      </w:r>
      <w:r w:rsidRPr="005D09D6">
        <w:rPr>
          <w:rFonts w:cs="Arial"/>
          <w:color w:val="000000" w:themeColor="text1"/>
          <w:szCs w:val="20"/>
        </w:rPr>
        <w:t xml:space="preserve"> spričeval</w:t>
      </w:r>
      <w:r>
        <w:rPr>
          <w:rFonts w:cs="Arial"/>
          <w:color w:val="000000" w:themeColor="text1"/>
          <w:szCs w:val="20"/>
        </w:rPr>
        <w:t xml:space="preserve">a </w:t>
      </w:r>
      <w:r w:rsidRPr="005D09D6">
        <w:rPr>
          <w:rFonts w:cs="Arial"/>
          <w:color w:val="000000" w:themeColor="text1"/>
          <w:szCs w:val="20"/>
        </w:rPr>
        <w:t>ali ustrezn</w:t>
      </w:r>
      <w:r>
        <w:rPr>
          <w:rFonts w:cs="Arial"/>
          <w:color w:val="000000" w:themeColor="text1"/>
          <w:szCs w:val="20"/>
        </w:rPr>
        <w:t xml:space="preserve">im </w:t>
      </w:r>
      <w:r w:rsidRPr="005D09D6">
        <w:rPr>
          <w:rFonts w:cs="Arial"/>
          <w:color w:val="000000" w:themeColor="text1"/>
          <w:szCs w:val="20"/>
        </w:rPr>
        <w:t>potrdilo</w:t>
      </w:r>
      <w:r>
        <w:rPr>
          <w:rFonts w:cs="Arial"/>
          <w:color w:val="000000" w:themeColor="text1"/>
          <w:szCs w:val="20"/>
        </w:rPr>
        <w:t>m</w:t>
      </w:r>
      <w:r w:rsidRPr="005D09D6">
        <w:rPr>
          <w:rFonts w:cs="Arial"/>
          <w:color w:val="000000" w:themeColor="text1"/>
          <w:szCs w:val="20"/>
        </w:rPr>
        <w:t xml:space="preserve"> fakultete o dokončanem študiju</w:t>
      </w:r>
      <w:r>
        <w:rPr>
          <w:rFonts w:cs="Arial"/>
          <w:color w:val="000000" w:themeColor="text1"/>
          <w:szCs w:val="20"/>
        </w:rPr>
        <w:t>.</w:t>
      </w:r>
    </w:p>
    <w:p w14:paraId="2FF43849" w14:textId="1265EBDB" w:rsidR="00E00A65" w:rsidRPr="00F103E1" w:rsidRDefault="00E00A65" w:rsidP="00F103E1">
      <w:pPr>
        <w:jc w:val="both"/>
        <w:rPr>
          <w:rFonts w:cs="Arial"/>
          <w:b/>
          <w:szCs w:val="20"/>
        </w:rPr>
      </w:pPr>
      <w:bookmarkStart w:id="13" w:name="_Hlk145349556"/>
    </w:p>
    <w:p w14:paraId="58439C73" w14:textId="611D3F17" w:rsidR="006D1DA4" w:rsidRPr="0014708B" w:rsidRDefault="006D1DA4" w:rsidP="0014708B">
      <w:pPr>
        <w:jc w:val="both"/>
        <w:rPr>
          <w:b/>
        </w:rPr>
      </w:pPr>
    </w:p>
    <w:p w14:paraId="697AE173" w14:textId="77777777" w:rsidR="002E7F0E" w:rsidRPr="004C01A8" w:rsidRDefault="002E7F0E" w:rsidP="002E7F0E">
      <w:pPr>
        <w:pStyle w:val="Odstavekseznama"/>
        <w:numPr>
          <w:ilvl w:val="0"/>
          <w:numId w:val="22"/>
        </w:numPr>
        <w:ind w:left="709"/>
        <w:jc w:val="both"/>
        <w:rPr>
          <w:b/>
        </w:rPr>
      </w:pPr>
      <w:bookmarkStart w:id="14" w:name="_Hlk83136244"/>
      <w:bookmarkEnd w:id="13"/>
      <w:r w:rsidRPr="004C01A8">
        <w:rPr>
          <w:b/>
        </w:rPr>
        <w:t>Merila  in ocenjevanje vlog</w:t>
      </w:r>
    </w:p>
    <w:p w14:paraId="2A27E307" w14:textId="77777777" w:rsidR="002E7F0E" w:rsidRDefault="002E7F0E" w:rsidP="002E7F0E">
      <w:pPr>
        <w:jc w:val="both"/>
        <w:rPr>
          <w:rFonts w:cs="Arial"/>
          <w:szCs w:val="20"/>
        </w:rPr>
      </w:pPr>
    </w:p>
    <w:p w14:paraId="20962021" w14:textId="0E5A4D33" w:rsidR="002E7F0E" w:rsidRDefault="002E7F0E" w:rsidP="002E7F0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Vloge</w:t>
      </w:r>
      <w:r w:rsidRPr="00DE7849">
        <w:rPr>
          <w:rFonts w:cs="Arial"/>
          <w:szCs w:val="20"/>
        </w:rPr>
        <w:t>, za katere bo ugotovljeno, da izpolnjujejo vse splošne in posebne pogoje v skladu z določ</w:t>
      </w:r>
      <w:r>
        <w:rPr>
          <w:rFonts w:cs="Arial"/>
          <w:szCs w:val="20"/>
        </w:rPr>
        <w:t>ili</w:t>
      </w:r>
      <w:r w:rsidRPr="00DE78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tega javnega </w:t>
      </w:r>
      <w:r w:rsidRPr="00DE7849">
        <w:rPr>
          <w:rFonts w:cs="Arial"/>
          <w:szCs w:val="20"/>
        </w:rPr>
        <w:t xml:space="preserve">razpisa in razpisne dokumentacije, bo ocenila </w:t>
      </w:r>
      <w:r>
        <w:rPr>
          <w:rFonts w:cs="Arial"/>
          <w:szCs w:val="20"/>
        </w:rPr>
        <w:t>S</w:t>
      </w:r>
      <w:r w:rsidRPr="00DE7849">
        <w:rPr>
          <w:rFonts w:cs="Arial"/>
          <w:szCs w:val="20"/>
        </w:rPr>
        <w:t>trokovna komisija</w:t>
      </w:r>
      <w:r>
        <w:rPr>
          <w:rFonts w:cs="Arial"/>
          <w:szCs w:val="20"/>
        </w:rPr>
        <w:t xml:space="preserve"> za slovenski jezik</w:t>
      </w:r>
      <w:r w:rsidRPr="00D10303">
        <w:rPr>
          <w:rFonts w:cs="Arial"/>
          <w:b/>
          <w:szCs w:val="20"/>
        </w:rPr>
        <w:t xml:space="preserve"> </w:t>
      </w:r>
      <w:r w:rsidRPr="00D10303">
        <w:rPr>
          <w:rFonts w:cs="Arial"/>
          <w:szCs w:val="20"/>
        </w:rPr>
        <w:lastRenderedPageBreak/>
        <w:t>(v nadaljevanju: strokovna komisija</w:t>
      </w:r>
      <w:bookmarkStart w:id="15" w:name="_Hlk123285087"/>
      <w:r w:rsidRPr="00D10303">
        <w:rPr>
          <w:rFonts w:cs="Arial"/>
          <w:szCs w:val="20"/>
        </w:rPr>
        <w:t>)</w:t>
      </w:r>
      <w:r w:rsidRPr="00D10303">
        <w:rPr>
          <w:rFonts w:eastAsia="Calibri" w:cs="Arial"/>
          <w:szCs w:val="20"/>
          <w:lang w:eastAsia="sl-SI"/>
        </w:rPr>
        <w:t xml:space="preserve">, </w:t>
      </w:r>
      <w:bookmarkStart w:id="16" w:name="_Hlk123638189"/>
      <w:r w:rsidRPr="00D10303">
        <w:rPr>
          <w:rFonts w:eastAsia="Calibri" w:cs="Arial"/>
          <w:szCs w:val="20"/>
          <w:lang w:eastAsia="sl-SI"/>
        </w:rPr>
        <w:t xml:space="preserve">imenovana s sklepom ministrice za kulturo </w:t>
      </w:r>
      <w:r w:rsidRPr="00DE7849">
        <w:t xml:space="preserve">št. </w:t>
      </w:r>
      <w:r w:rsidRPr="00D10303">
        <w:rPr>
          <w:rFonts w:cs="Arial"/>
          <w:lang w:eastAsia="sl-SI"/>
        </w:rPr>
        <w:t xml:space="preserve">012-42/2022-3340-19 </w:t>
      </w:r>
      <w:r>
        <w:t>z dne 9</w:t>
      </w:r>
      <w:r w:rsidRPr="00DE7849">
        <w:t xml:space="preserve">. </w:t>
      </w:r>
      <w:r>
        <w:t>11</w:t>
      </w:r>
      <w:r w:rsidRPr="00DE7849">
        <w:t>. 202</w:t>
      </w:r>
      <w:r>
        <w:t>2</w:t>
      </w:r>
      <w:bookmarkEnd w:id="15"/>
      <w:bookmarkEnd w:id="16"/>
      <w:r>
        <w:rPr>
          <w:rFonts w:cs="Arial"/>
          <w:szCs w:val="20"/>
        </w:rPr>
        <w:t>.</w:t>
      </w:r>
    </w:p>
    <w:p w14:paraId="76A34F90" w14:textId="77777777" w:rsidR="009459B6" w:rsidRPr="00597AED" w:rsidRDefault="009459B6" w:rsidP="002E7F0E">
      <w:pPr>
        <w:jc w:val="both"/>
        <w:rPr>
          <w:rFonts w:cs="Arial"/>
          <w:szCs w:val="20"/>
        </w:rPr>
      </w:pPr>
    </w:p>
    <w:p w14:paraId="18026518" w14:textId="77777777" w:rsidR="002E7F0E" w:rsidRDefault="002E7F0E" w:rsidP="002E7F0E">
      <w:pPr>
        <w:pStyle w:val="Odstavekseznama"/>
        <w:ind w:left="284"/>
        <w:jc w:val="both"/>
        <w:rPr>
          <w:rFonts w:cs="Arial"/>
          <w:b/>
          <w:szCs w:val="20"/>
        </w:rPr>
      </w:pPr>
      <w:r>
        <w:rPr>
          <w:b/>
        </w:rPr>
        <w:t xml:space="preserve">5.1 </w:t>
      </w:r>
      <w:r>
        <w:rPr>
          <w:rFonts w:cs="Arial"/>
          <w:b/>
          <w:szCs w:val="20"/>
        </w:rPr>
        <w:t>Merila za ocenjevanje</w:t>
      </w:r>
    </w:p>
    <w:p w14:paraId="2EED1180" w14:textId="77777777" w:rsidR="002E7F0E" w:rsidRDefault="002E7F0E" w:rsidP="002E7F0E">
      <w:pPr>
        <w:pStyle w:val="Odstavekseznama"/>
        <w:jc w:val="both"/>
        <w:rPr>
          <w:b/>
        </w:rPr>
      </w:pPr>
    </w:p>
    <w:p w14:paraId="57C535CA" w14:textId="77777777" w:rsidR="002E7F0E" w:rsidRDefault="002E7F0E" w:rsidP="002E7F0E">
      <w:pPr>
        <w:keepNext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Strokovna komisija bo vloge ocenila v okviru naslednje lestvice:</w:t>
      </w:r>
    </w:p>
    <w:p w14:paraId="43AD5B80" w14:textId="77777777" w:rsidR="002E7F0E" w:rsidRDefault="002E7F0E" w:rsidP="002E7F0E">
      <w:pPr>
        <w:rPr>
          <w:rFonts w:cs="Arial"/>
          <w:szCs w:val="20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414"/>
        <w:gridCol w:w="2410"/>
      </w:tblGrid>
      <w:tr w:rsidR="002E7F0E" w:rsidRPr="00A20362" w14:paraId="39C3A989" w14:textId="77777777" w:rsidTr="005D1409">
        <w:trPr>
          <w:jc w:val="center"/>
        </w:trPr>
        <w:tc>
          <w:tcPr>
            <w:tcW w:w="2689" w:type="dxa"/>
            <w:shd w:val="clear" w:color="auto" w:fill="C0C0C0"/>
            <w:vAlign w:val="center"/>
          </w:tcPr>
          <w:p w14:paraId="6C9C2486" w14:textId="77777777" w:rsidR="002E7F0E" w:rsidRPr="00A20362" w:rsidRDefault="002E7F0E" w:rsidP="005D1409">
            <w:pPr>
              <w:keepNext/>
              <w:rPr>
                <w:rFonts w:cs="Arial"/>
                <w:b/>
                <w:szCs w:val="20"/>
              </w:rPr>
            </w:pPr>
            <w:bookmarkStart w:id="17" w:name="_Hlk26783389"/>
            <w:r w:rsidRPr="00A20362">
              <w:rPr>
                <w:rFonts w:cs="Arial"/>
                <w:b/>
                <w:szCs w:val="20"/>
              </w:rPr>
              <w:t>Opis ocene</w:t>
            </w:r>
          </w:p>
        </w:tc>
        <w:tc>
          <w:tcPr>
            <w:tcW w:w="2414" w:type="dxa"/>
            <w:shd w:val="clear" w:color="auto" w:fill="C0C0C0"/>
          </w:tcPr>
          <w:p w14:paraId="3D321F84" w14:textId="77777777" w:rsidR="002E7F0E" w:rsidRDefault="002E7F0E" w:rsidP="005D1409">
            <w:pPr>
              <w:keepNext/>
              <w:jc w:val="center"/>
              <w:rPr>
                <w:rFonts w:cs="Arial"/>
                <w:b/>
                <w:szCs w:val="20"/>
              </w:rPr>
            </w:pPr>
          </w:p>
          <w:p w14:paraId="46EFE817" w14:textId="77777777" w:rsidR="002E7F0E" w:rsidRDefault="002E7F0E" w:rsidP="005D1409">
            <w:pPr>
              <w:keepNext/>
              <w:jc w:val="center"/>
              <w:rPr>
                <w:rFonts w:cs="Arial"/>
                <w:b/>
                <w:szCs w:val="20"/>
              </w:rPr>
            </w:pPr>
            <w:r w:rsidRPr="00A20362">
              <w:rPr>
                <w:rFonts w:cs="Arial"/>
                <w:b/>
                <w:szCs w:val="20"/>
              </w:rPr>
              <w:t>Točke</w:t>
            </w:r>
            <w:r>
              <w:rPr>
                <w:rFonts w:cs="Arial"/>
                <w:b/>
                <w:szCs w:val="20"/>
              </w:rPr>
              <w:t xml:space="preserve"> od 0 do 5</w:t>
            </w:r>
          </w:p>
          <w:p w14:paraId="7CA78BB9" w14:textId="77777777" w:rsidR="002E7F0E" w:rsidRPr="00A20362" w:rsidRDefault="002E7F0E" w:rsidP="005D1409">
            <w:pPr>
              <w:keepNext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shd w:val="clear" w:color="auto" w:fill="C0C0C0"/>
          </w:tcPr>
          <w:p w14:paraId="42A84273" w14:textId="77777777" w:rsidR="002E7F0E" w:rsidRDefault="002E7F0E" w:rsidP="005D1409">
            <w:pPr>
              <w:keepNext/>
              <w:jc w:val="center"/>
              <w:rPr>
                <w:rFonts w:cs="Arial"/>
                <w:b/>
                <w:szCs w:val="20"/>
              </w:rPr>
            </w:pPr>
          </w:p>
          <w:p w14:paraId="4C0A1490" w14:textId="77777777" w:rsidR="002E7F0E" w:rsidRPr="00A20362" w:rsidRDefault="002E7F0E" w:rsidP="005D1409">
            <w:pPr>
              <w:keepNext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Točke od 0 do 10</w:t>
            </w:r>
          </w:p>
        </w:tc>
      </w:tr>
      <w:tr w:rsidR="002E7F0E" w:rsidRPr="00A20362" w14:paraId="0BE5B21B" w14:textId="77777777" w:rsidTr="005D1409">
        <w:trPr>
          <w:jc w:val="center"/>
        </w:trPr>
        <w:tc>
          <w:tcPr>
            <w:tcW w:w="2689" w:type="dxa"/>
          </w:tcPr>
          <w:p w14:paraId="224BC2B7" w14:textId="77777777" w:rsidR="002E7F0E" w:rsidRPr="00244607" w:rsidRDefault="002E7F0E" w:rsidP="005D1409">
            <w:pPr>
              <w:keepNext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Zelo dobro, odlično</w:t>
            </w:r>
          </w:p>
        </w:tc>
        <w:tc>
          <w:tcPr>
            <w:tcW w:w="2414" w:type="dxa"/>
          </w:tcPr>
          <w:p w14:paraId="4F79A711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410" w:type="dxa"/>
          </w:tcPr>
          <w:p w14:paraId="090B270C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2E7F0E" w:rsidRPr="00A20362" w14:paraId="17427C34" w14:textId="77777777" w:rsidTr="005D1409">
        <w:trPr>
          <w:jc w:val="center"/>
        </w:trPr>
        <w:tc>
          <w:tcPr>
            <w:tcW w:w="2689" w:type="dxa"/>
          </w:tcPr>
          <w:p w14:paraId="05EE78E0" w14:textId="77777777" w:rsidR="002E7F0E" w:rsidRPr="00244607" w:rsidRDefault="002E7F0E" w:rsidP="005D1409">
            <w:pPr>
              <w:keepNext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Ustrezno</w:t>
            </w:r>
          </w:p>
        </w:tc>
        <w:tc>
          <w:tcPr>
            <w:tcW w:w="2414" w:type="dxa"/>
          </w:tcPr>
          <w:p w14:paraId="289FCC4B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2410" w:type="dxa"/>
          </w:tcPr>
          <w:p w14:paraId="156D2573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</w:t>
            </w:r>
          </w:p>
        </w:tc>
      </w:tr>
      <w:tr w:rsidR="002E7F0E" w:rsidRPr="00A20362" w14:paraId="3B3E9724" w14:textId="77777777" w:rsidTr="005D1409">
        <w:trPr>
          <w:jc w:val="center"/>
        </w:trPr>
        <w:tc>
          <w:tcPr>
            <w:tcW w:w="2689" w:type="dxa"/>
          </w:tcPr>
          <w:p w14:paraId="6CA39F0B" w14:textId="77777777" w:rsidR="002E7F0E" w:rsidRPr="00244607" w:rsidRDefault="002E7F0E" w:rsidP="005D1409">
            <w:pPr>
              <w:keepNext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Delno ustrezno</w:t>
            </w:r>
          </w:p>
        </w:tc>
        <w:tc>
          <w:tcPr>
            <w:tcW w:w="2414" w:type="dxa"/>
          </w:tcPr>
          <w:p w14:paraId="5C196620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410" w:type="dxa"/>
          </w:tcPr>
          <w:p w14:paraId="556FC0A7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2E7F0E" w:rsidRPr="00A20362" w14:paraId="75C07DB4" w14:textId="77777777" w:rsidTr="005D1409">
        <w:trPr>
          <w:jc w:val="center"/>
        </w:trPr>
        <w:tc>
          <w:tcPr>
            <w:tcW w:w="2689" w:type="dxa"/>
          </w:tcPr>
          <w:p w14:paraId="6B391D10" w14:textId="77777777" w:rsidR="002E7F0E" w:rsidRDefault="002E7F0E" w:rsidP="005D1409">
            <w:pPr>
              <w:keepNext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Sprejemljivo</w:t>
            </w:r>
          </w:p>
        </w:tc>
        <w:tc>
          <w:tcPr>
            <w:tcW w:w="2414" w:type="dxa"/>
          </w:tcPr>
          <w:p w14:paraId="091CD89D" w14:textId="77777777" w:rsidR="002E7F0E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410" w:type="dxa"/>
          </w:tcPr>
          <w:p w14:paraId="32AEC4CB" w14:textId="77777777" w:rsidR="002E7F0E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2E7F0E" w:rsidRPr="00A20362" w14:paraId="1BFA7B38" w14:textId="77777777" w:rsidTr="005D1409">
        <w:trPr>
          <w:jc w:val="center"/>
        </w:trPr>
        <w:tc>
          <w:tcPr>
            <w:tcW w:w="2689" w:type="dxa"/>
          </w:tcPr>
          <w:p w14:paraId="74A35A0C" w14:textId="77777777" w:rsidR="002E7F0E" w:rsidRPr="00244607" w:rsidRDefault="002E7F0E" w:rsidP="005D1409">
            <w:pPr>
              <w:keepNext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Pogojno sprejemljivo</w:t>
            </w:r>
          </w:p>
        </w:tc>
        <w:tc>
          <w:tcPr>
            <w:tcW w:w="2414" w:type="dxa"/>
          </w:tcPr>
          <w:p w14:paraId="39C281B6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2410" w:type="dxa"/>
          </w:tcPr>
          <w:p w14:paraId="75F6E6A0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2E7F0E" w:rsidRPr="00A20362" w14:paraId="5149ED71" w14:textId="77777777" w:rsidTr="005D1409">
        <w:trPr>
          <w:jc w:val="center"/>
        </w:trPr>
        <w:tc>
          <w:tcPr>
            <w:tcW w:w="2689" w:type="dxa"/>
          </w:tcPr>
          <w:p w14:paraId="7355C6D1" w14:textId="77777777" w:rsidR="002E7F0E" w:rsidRPr="00244607" w:rsidRDefault="002E7F0E" w:rsidP="005D1409">
            <w:pPr>
              <w:keepNext/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Neustrezno, nesprejemljivo, slabo</w:t>
            </w:r>
          </w:p>
        </w:tc>
        <w:tc>
          <w:tcPr>
            <w:tcW w:w="2414" w:type="dxa"/>
          </w:tcPr>
          <w:p w14:paraId="3CB937F6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2410" w:type="dxa"/>
          </w:tcPr>
          <w:p w14:paraId="28A4B1E9" w14:textId="77777777" w:rsidR="002E7F0E" w:rsidRPr="00A20362" w:rsidRDefault="002E7F0E" w:rsidP="005D1409">
            <w:pPr>
              <w:keepNext/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bookmarkEnd w:id="17"/>
    </w:tbl>
    <w:p w14:paraId="1C26F1ED" w14:textId="77777777" w:rsidR="002E7F0E" w:rsidRDefault="002E7F0E" w:rsidP="002E7F0E">
      <w:pPr>
        <w:rPr>
          <w:rFonts w:cs="Arial"/>
          <w:szCs w:val="20"/>
        </w:rPr>
      </w:pPr>
    </w:p>
    <w:p w14:paraId="1D1BDDD4" w14:textId="77777777" w:rsidR="002E7F0E" w:rsidRDefault="002E7F0E" w:rsidP="002E7F0E">
      <w:pPr>
        <w:jc w:val="both"/>
        <w:rPr>
          <w:rFonts w:cs="Arial"/>
          <w:szCs w:val="20"/>
        </w:rPr>
      </w:pPr>
      <w:r w:rsidRPr="004337F0">
        <w:rPr>
          <w:rFonts w:cs="Arial"/>
          <w:szCs w:val="20"/>
        </w:rPr>
        <w:t>Merila so ovrednotena s točkami, tako da je pri posameznem  merilu  navedeno najvišje možno število točk, ki jih v njegovem okviru lahko prejme posamezni projekt. Najnižje število točk znotraj posameznega merila je 0 točk. Najvišji seštevek dosegljivih točk za projekt je 100 točk.</w:t>
      </w:r>
    </w:p>
    <w:p w14:paraId="5119C17E" w14:textId="77777777" w:rsidR="002E7F0E" w:rsidRDefault="002E7F0E" w:rsidP="002E7F0E">
      <w:pPr>
        <w:jc w:val="both"/>
        <w:rPr>
          <w:rFonts w:cs="Arial"/>
          <w:szCs w:val="20"/>
        </w:rPr>
      </w:pPr>
    </w:p>
    <w:p w14:paraId="6420D072" w14:textId="77777777" w:rsidR="002E7F0E" w:rsidRPr="0082214F" w:rsidRDefault="002E7F0E" w:rsidP="002E7F0E">
      <w:pPr>
        <w:jc w:val="both"/>
        <w:rPr>
          <w:rFonts w:cs="Arial"/>
          <w:szCs w:val="20"/>
        </w:rPr>
      </w:pPr>
      <w:r w:rsidRPr="001C6C87">
        <w:rPr>
          <w:rFonts w:cs="Arial"/>
          <w:szCs w:val="20"/>
        </w:rPr>
        <w:t xml:space="preserve">Ocene pri merilu 5 odražajo skupno oceno primerljivih projektov prijavitelja v zadnjih petih letih oziroma oceno strokovnih izkušenj in drugih referenc članov, članic projektne skupine, in sicer od ocene 0 za slabo prepričljivost in kakovost do ocene </w:t>
      </w:r>
      <w:r>
        <w:rPr>
          <w:rFonts w:cs="Arial"/>
          <w:szCs w:val="20"/>
        </w:rPr>
        <w:t>10</w:t>
      </w:r>
      <w:r w:rsidRPr="001C6C87">
        <w:rPr>
          <w:rFonts w:cs="Arial"/>
          <w:szCs w:val="20"/>
        </w:rPr>
        <w:t xml:space="preserve"> za odlično prepričljivost in kakovost.</w:t>
      </w:r>
    </w:p>
    <w:p w14:paraId="59E97ECD" w14:textId="77777777" w:rsidR="002E7F0E" w:rsidRDefault="002E7F0E" w:rsidP="002E7F0E">
      <w:pPr>
        <w:jc w:val="both"/>
        <w:rPr>
          <w:rFonts w:cs="Arial"/>
          <w:szCs w:val="20"/>
        </w:rPr>
      </w:pPr>
    </w:p>
    <w:p w14:paraId="546CC622" w14:textId="1C6614B8" w:rsidR="008C59F8" w:rsidRDefault="002E7F0E" w:rsidP="002E7F0E">
      <w:pPr>
        <w:jc w:val="both"/>
        <w:rPr>
          <w:rFonts w:cs="Arial"/>
          <w:szCs w:val="20"/>
        </w:rPr>
      </w:pPr>
      <w:r w:rsidRPr="001C6C87">
        <w:rPr>
          <w:rFonts w:cs="Arial"/>
          <w:szCs w:val="20"/>
        </w:rPr>
        <w:t>Pri podmerilih 1.2</w:t>
      </w:r>
      <w:r>
        <w:rPr>
          <w:rFonts w:cs="Arial"/>
          <w:szCs w:val="20"/>
        </w:rPr>
        <w:t xml:space="preserve">, 1.3 </w:t>
      </w:r>
      <w:r w:rsidRPr="001C6C87">
        <w:rPr>
          <w:rFonts w:cs="Arial"/>
          <w:szCs w:val="20"/>
        </w:rPr>
        <w:t xml:space="preserve">in </w:t>
      </w:r>
      <w:r w:rsidR="009459B6">
        <w:rPr>
          <w:rFonts w:cs="Arial"/>
          <w:szCs w:val="20"/>
        </w:rPr>
        <w:t>4</w:t>
      </w:r>
      <w:r w:rsidRPr="001C6C87">
        <w:rPr>
          <w:rFonts w:cs="Arial"/>
          <w:szCs w:val="20"/>
        </w:rPr>
        <w:t>.</w:t>
      </w:r>
      <w:r>
        <w:rPr>
          <w:rFonts w:cs="Arial"/>
          <w:szCs w:val="20"/>
        </w:rPr>
        <w:t>3</w:t>
      </w:r>
      <w:r w:rsidRPr="001C6C87">
        <w:rPr>
          <w:rFonts w:cs="Arial"/>
          <w:szCs w:val="20"/>
        </w:rPr>
        <w:t xml:space="preserve"> je mogoče ugotoviti samo (ne)izpolnjevanje zahtevanega, zato strokovna komisija v skladu s tem dodeli samo 0 ali </w:t>
      </w:r>
      <w:r>
        <w:rPr>
          <w:rFonts w:cs="Arial"/>
          <w:szCs w:val="20"/>
        </w:rPr>
        <w:t xml:space="preserve">5 </w:t>
      </w:r>
      <w:r w:rsidRPr="001C6C87">
        <w:rPr>
          <w:rFonts w:cs="Arial"/>
          <w:szCs w:val="20"/>
        </w:rPr>
        <w:t>točk.</w:t>
      </w:r>
    </w:p>
    <w:p w14:paraId="13358EF8" w14:textId="77777777" w:rsidR="00C00879" w:rsidRDefault="00C00879" w:rsidP="002E7F0E">
      <w:pPr>
        <w:jc w:val="both"/>
        <w:rPr>
          <w:rFonts w:cs="Arial"/>
          <w:szCs w:val="20"/>
        </w:rPr>
      </w:pP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8"/>
        <w:gridCol w:w="1080"/>
      </w:tblGrid>
      <w:tr w:rsidR="002E7F0E" w:rsidRPr="003153E3" w14:paraId="22E07EE9" w14:textId="77777777" w:rsidTr="005D1409">
        <w:trPr>
          <w:tblHeader/>
          <w:jc w:val="center"/>
        </w:trPr>
        <w:tc>
          <w:tcPr>
            <w:tcW w:w="7058" w:type="dxa"/>
            <w:shd w:val="clear" w:color="auto" w:fill="99CCFF"/>
            <w:vAlign w:val="center"/>
          </w:tcPr>
          <w:p w14:paraId="73062D7E" w14:textId="77777777" w:rsidR="002E7F0E" w:rsidRPr="003153E3" w:rsidRDefault="002E7F0E" w:rsidP="005D1409">
            <w:pPr>
              <w:keepNext/>
              <w:spacing w:line="276" w:lineRule="auto"/>
              <w:jc w:val="center"/>
              <w:rPr>
                <w:rFonts w:cs="Arial"/>
                <w:b/>
                <w:szCs w:val="20"/>
              </w:rPr>
            </w:pPr>
            <w:bookmarkStart w:id="18" w:name="_Hlk146034313"/>
            <w:bookmarkStart w:id="19" w:name="_Hlk123285148"/>
            <w:bookmarkStart w:id="20" w:name="_Hlk146034381"/>
            <w:r w:rsidRPr="003153E3">
              <w:rPr>
                <w:rFonts w:cs="Arial"/>
                <w:b/>
                <w:szCs w:val="20"/>
              </w:rPr>
              <w:t>Merilo</w:t>
            </w:r>
          </w:p>
        </w:tc>
        <w:tc>
          <w:tcPr>
            <w:tcW w:w="1080" w:type="dxa"/>
            <w:shd w:val="clear" w:color="auto" w:fill="99CCFF"/>
            <w:vAlign w:val="center"/>
          </w:tcPr>
          <w:p w14:paraId="4F0C3881" w14:textId="77777777" w:rsidR="002E7F0E" w:rsidRPr="003153E3" w:rsidRDefault="002E7F0E" w:rsidP="005D1409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C25D04">
              <w:rPr>
                <w:rFonts w:cs="Arial"/>
                <w:b/>
                <w:szCs w:val="20"/>
              </w:rPr>
              <w:t>Največje možno št. točk</w:t>
            </w:r>
          </w:p>
        </w:tc>
      </w:tr>
      <w:tr w:rsidR="002E7F0E" w:rsidRPr="003153E3" w14:paraId="0D27E808" w14:textId="77777777" w:rsidTr="005D1409">
        <w:trPr>
          <w:jc w:val="center"/>
        </w:trPr>
        <w:tc>
          <w:tcPr>
            <w:tcW w:w="7058" w:type="dxa"/>
            <w:shd w:val="clear" w:color="auto" w:fill="CCFFFF"/>
            <w:vAlign w:val="center"/>
          </w:tcPr>
          <w:p w14:paraId="19718684" w14:textId="77777777" w:rsidR="002E7F0E" w:rsidRPr="00C25D04" w:rsidRDefault="002E7F0E" w:rsidP="005D1409">
            <w:pPr>
              <w:keepNext/>
              <w:spacing w:line="276" w:lineRule="auto"/>
              <w:rPr>
                <w:rFonts w:cs="Arial"/>
                <w:b/>
                <w:szCs w:val="20"/>
              </w:rPr>
            </w:pPr>
            <w:r w:rsidRPr="00C25D04">
              <w:rPr>
                <w:rFonts w:cs="Arial"/>
                <w:b/>
                <w:szCs w:val="20"/>
              </w:rPr>
              <w:t xml:space="preserve">1 Ustreznost </w:t>
            </w:r>
            <w:r>
              <w:rPr>
                <w:rFonts w:cs="Arial"/>
                <w:b/>
                <w:szCs w:val="20"/>
              </w:rPr>
              <w:t>projekta</w:t>
            </w:r>
            <w:r w:rsidRPr="00C25D04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 xml:space="preserve">– </w:t>
            </w:r>
            <w:r w:rsidRPr="00C25D04">
              <w:rPr>
                <w:rFonts w:cs="Arial"/>
                <w:b/>
                <w:szCs w:val="20"/>
              </w:rPr>
              <w:t xml:space="preserve">utemeljitev skladnosti namena in ciljev projekta z namenom in cilji </w:t>
            </w:r>
            <w:r>
              <w:rPr>
                <w:rFonts w:cs="Arial"/>
                <w:b/>
                <w:szCs w:val="20"/>
              </w:rPr>
              <w:t xml:space="preserve">javnega </w:t>
            </w:r>
            <w:r w:rsidRPr="00C25D04">
              <w:rPr>
                <w:rFonts w:cs="Arial"/>
                <w:b/>
                <w:szCs w:val="20"/>
              </w:rPr>
              <w:t>razpisa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33422F93" w14:textId="634CDD15" w:rsidR="002E7F0E" w:rsidRPr="00C25D04" w:rsidRDefault="002E7F0E" w:rsidP="005D1409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</w:p>
        </w:tc>
      </w:tr>
      <w:tr w:rsidR="002E7F0E" w:rsidRPr="003153E3" w14:paraId="2F8E862C" w14:textId="77777777" w:rsidTr="005D1409">
        <w:trPr>
          <w:jc w:val="center"/>
        </w:trPr>
        <w:tc>
          <w:tcPr>
            <w:tcW w:w="7058" w:type="dxa"/>
            <w:vAlign w:val="center"/>
          </w:tcPr>
          <w:p w14:paraId="62F1AB60" w14:textId="4199D0FF" w:rsidR="002E7F0E" w:rsidRPr="002E7F0E" w:rsidRDefault="002E7F0E" w:rsidP="002E7F0E">
            <w:pPr>
              <w:pStyle w:val="Odstavekseznama"/>
              <w:numPr>
                <w:ilvl w:val="1"/>
                <w:numId w:val="2"/>
              </w:numPr>
              <w:spacing w:line="276" w:lineRule="auto"/>
              <w:rPr>
                <w:rFonts w:cs="Arial"/>
                <w:szCs w:val="20"/>
              </w:rPr>
            </w:pPr>
            <w:r w:rsidRPr="00CF748A">
              <w:rPr>
                <w:rFonts w:cs="Arial"/>
                <w:szCs w:val="20"/>
              </w:rPr>
              <w:t>Namen in cilji projekta so vsebinsko jasno in natančno opredeljeni in usklajeni z namenom in cilji razpisa</w:t>
            </w:r>
            <w:r>
              <w:rPr>
                <w:rFonts w:cs="Arial"/>
                <w:szCs w:val="20"/>
              </w:rPr>
              <w:t xml:space="preserve"> ter kakovostno zasledujejo vsaj še enega od drugih ciljev javnega razpisa (razen decentralizacije, ki se ocenjuje samostojno).</w:t>
            </w:r>
          </w:p>
        </w:tc>
        <w:tc>
          <w:tcPr>
            <w:tcW w:w="1080" w:type="dxa"/>
            <w:vAlign w:val="center"/>
          </w:tcPr>
          <w:p w14:paraId="6C485FC2" w14:textId="77777777" w:rsidR="002E7F0E" w:rsidRPr="003153E3" w:rsidRDefault="002E7F0E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2E7F0E" w:rsidRPr="003153E3" w14:paraId="70D69C2C" w14:textId="77777777" w:rsidTr="005D1409">
        <w:trPr>
          <w:jc w:val="center"/>
        </w:trPr>
        <w:tc>
          <w:tcPr>
            <w:tcW w:w="7058" w:type="dxa"/>
            <w:vAlign w:val="center"/>
          </w:tcPr>
          <w:p w14:paraId="73F3F22F" w14:textId="44F3935D" w:rsidR="002E7F0E" w:rsidRPr="00781E13" w:rsidRDefault="002E7F0E" w:rsidP="002E7F0E">
            <w:pPr>
              <w:pStyle w:val="Odstavekseznama"/>
              <w:numPr>
                <w:ilvl w:val="1"/>
                <w:numId w:val="2"/>
              </w:num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781E13">
              <w:rPr>
                <w:rFonts w:cs="Arial"/>
                <w:szCs w:val="20"/>
              </w:rPr>
              <w:t>podbujanje decentraliziranega oziroma enakomernega regionalnega kulturnega razvoja</w:t>
            </w:r>
            <w:r>
              <w:rPr>
                <w:rFonts w:cs="Arial"/>
                <w:szCs w:val="20"/>
              </w:rPr>
              <w:t xml:space="preserve"> – i</w:t>
            </w:r>
            <w:r w:rsidRPr="00632EBD">
              <w:rPr>
                <w:rFonts w:cs="Arial"/>
                <w:szCs w:val="20"/>
              </w:rPr>
              <w:t>z načrta projekta je razvidno, da se bo izvajal vsaj v 4 statističnih regijah od 12 oziroma bodo vanj vključene ciljne skupine vsaj iz 4 statističnih regij od 12</w:t>
            </w:r>
            <w:r>
              <w:rPr>
                <w:rFonts w:cs="Arial"/>
                <w:szCs w:val="20"/>
              </w:rPr>
              <w:t>.</w:t>
            </w:r>
          </w:p>
          <w:p w14:paraId="312D66D9" w14:textId="4F6930A0" w:rsidR="002E7F0E" w:rsidRPr="00CF748A" w:rsidRDefault="002E7F0E" w:rsidP="002E7F0E">
            <w:pPr>
              <w:pStyle w:val="Odstavekseznama"/>
              <w:spacing w:line="276" w:lineRule="auto"/>
              <w:ind w:left="360"/>
              <w:rPr>
                <w:rFonts w:cs="Arial"/>
                <w:szCs w:val="20"/>
              </w:rPr>
            </w:pPr>
            <w:r w:rsidRPr="00632EBD">
              <w:rPr>
                <w:rFonts w:cs="Arial"/>
                <w:b/>
                <w:bCs/>
                <w:szCs w:val="20"/>
              </w:rPr>
              <w:t xml:space="preserve">(Pri tem podmerilu je mogoče doseči 0 ali </w:t>
            </w:r>
            <w:r>
              <w:rPr>
                <w:rFonts w:cs="Arial"/>
                <w:b/>
                <w:bCs/>
                <w:szCs w:val="20"/>
              </w:rPr>
              <w:t>5</w:t>
            </w:r>
            <w:r w:rsidRPr="00632EBD">
              <w:rPr>
                <w:rFonts w:cs="Arial"/>
                <w:b/>
                <w:bCs/>
                <w:szCs w:val="20"/>
              </w:rPr>
              <w:t xml:space="preserve"> točk.)</w:t>
            </w:r>
          </w:p>
        </w:tc>
        <w:tc>
          <w:tcPr>
            <w:tcW w:w="1080" w:type="dxa"/>
            <w:vAlign w:val="center"/>
          </w:tcPr>
          <w:p w14:paraId="35CF6807" w14:textId="1D4895B6" w:rsidR="002E7F0E" w:rsidRDefault="002E7F0E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2E7F0E" w:rsidRPr="003153E3" w14:paraId="52A75E5F" w14:textId="77777777" w:rsidTr="005D1409">
        <w:trPr>
          <w:jc w:val="center"/>
        </w:trPr>
        <w:tc>
          <w:tcPr>
            <w:tcW w:w="7058" w:type="dxa"/>
            <w:vAlign w:val="center"/>
          </w:tcPr>
          <w:p w14:paraId="09BE00A8" w14:textId="77777777" w:rsidR="002E7F0E" w:rsidRPr="00166C64" w:rsidRDefault="002E7F0E" w:rsidP="002E7F0E">
            <w:pPr>
              <w:pStyle w:val="Odstavekseznama"/>
              <w:numPr>
                <w:ilvl w:val="1"/>
                <w:numId w:val="2"/>
              </w:numPr>
              <w:spacing w:line="276" w:lineRule="auto"/>
              <w:rPr>
                <w:rFonts w:cs="Arial"/>
                <w:szCs w:val="20"/>
              </w:rPr>
            </w:pPr>
            <w:r w:rsidRPr="00166C64">
              <w:rPr>
                <w:rFonts w:cs="Arial"/>
                <w:szCs w:val="20"/>
              </w:rPr>
              <w:t>Načrt projekta izkazuje aktivno vključevanje</w:t>
            </w:r>
            <w:r>
              <w:rPr>
                <w:rFonts w:cs="Arial"/>
                <w:szCs w:val="20"/>
              </w:rPr>
              <w:t xml:space="preserve"> oseb iz ciljnih skupin v</w:t>
            </w:r>
            <w:r w:rsidRPr="00166C64">
              <w:t xml:space="preserve"> projektne dejavnosti.</w:t>
            </w:r>
          </w:p>
          <w:p w14:paraId="592BE91F" w14:textId="77777777" w:rsidR="002E7F0E" w:rsidRPr="004C01A8" w:rsidRDefault="002E7F0E" w:rsidP="005D1409">
            <w:pPr>
              <w:pStyle w:val="Odstavekseznama"/>
              <w:spacing w:line="276" w:lineRule="auto"/>
              <w:ind w:left="360"/>
              <w:rPr>
                <w:rFonts w:cs="Arial"/>
                <w:b/>
                <w:bCs/>
                <w:szCs w:val="20"/>
              </w:rPr>
            </w:pPr>
            <w:r w:rsidRPr="004C01A8">
              <w:rPr>
                <w:rFonts w:cs="Arial"/>
                <w:b/>
                <w:bCs/>
                <w:szCs w:val="20"/>
              </w:rPr>
              <w:t xml:space="preserve">(Pri tem podmerilu je mogoče doseči 0 ali </w:t>
            </w:r>
            <w:r>
              <w:rPr>
                <w:rFonts w:cs="Arial"/>
                <w:b/>
                <w:bCs/>
                <w:szCs w:val="20"/>
              </w:rPr>
              <w:t>5</w:t>
            </w:r>
            <w:r w:rsidRPr="004C01A8">
              <w:rPr>
                <w:rFonts w:cs="Arial"/>
                <w:b/>
                <w:bCs/>
                <w:szCs w:val="20"/>
              </w:rPr>
              <w:t xml:space="preserve"> točk.)</w:t>
            </w:r>
          </w:p>
        </w:tc>
        <w:tc>
          <w:tcPr>
            <w:tcW w:w="1080" w:type="dxa"/>
            <w:vAlign w:val="center"/>
          </w:tcPr>
          <w:p w14:paraId="049B3E08" w14:textId="77777777" w:rsidR="002E7F0E" w:rsidRDefault="002E7F0E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</w:tbl>
    <w:p w14:paraId="79DC3574" w14:textId="77777777" w:rsidR="002E7F0E" w:rsidRPr="003153E3" w:rsidRDefault="002E7F0E" w:rsidP="002E7F0E">
      <w:pPr>
        <w:spacing w:line="276" w:lineRule="auto"/>
        <w:rPr>
          <w:rFonts w:cs="Arial"/>
          <w:szCs w:val="20"/>
        </w:rPr>
      </w:pP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8"/>
        <w:gridCol w:w="1080"/>
      </w:tblGrid>
      <w:tr w:rsidR="002E7F0E" w:rsidRPr="003153E3" w14:paraId="0D67A673" w14:textId="77777777" w:rsidTr="005D1409">
        <w:trPr>
          <w:jc w:val="center"/>
        </w:trPr>
        <w:tc>
          <w:tcPr>
            <w:tcW w:w="7058" w:type="dxa"/>
            <w:shd w:val="clear" w:color="auto" w:fill="CCFFFF"/>
            <w:vAlign w:val="center"/>
          </w:tcPr>
          <w:p w14:paraId="0FFBA645" w14:textId="0E945E1F" w:rsidR="002E7F0E" w:rsidRPr="00C25D04" w:rsidRDefault="002E7F0E" w:rsidP="005D1409">
            <w:pPr>
              <w:keepNext/>
              <w:spacing w:line="276" w:lineRule="auto"/>
              <w:jc w:val="both"/>
              <w:rPr>
                <w:rFonts w:cs="Arial"/>
                <w:b/>
                <w:szCs w:val="20"/>
              </w:rPr>
            </w:pPr>
            <w:r w:rsidRPr="00C25D04">
              <w:rPr>
                <w:rFonts w:cs="Arial"/>
                <w:b/>
                <w:szCs w:val="20"/>
              </w:rPr>
              <w:t xml:space="preserve">2 </w:t>
            </w:r>
            <w:r>
              <w:rPr>
                <w:rFonts w:cs="Arial"/>
                <w:b/>
                <w:szCs w:val="20"/>
              </w:rPr>
              <w:t>Kakovost zasnove in izvedljivost</w:t>
            </w:r>
            <w:r w:rsidRPr="00F72B9E">
              <w:rPr>
                <w:rFonts w:cs="Arial"/>
                <w:b/>
                <w:szCs w:val="20"/>
              </w:rPr>
              <w:t xml:space="preserve"> projekta – preglednost </w:t>
            </w:r>
            <w:r>
              <w:rPr>
                <w:rFonts w:cs="Arial"/>
                <w:b/>
                <w:szCs w:val="20"/>
              </w:rPr>
              <w:t xml:space="preserve">in primernost </w:t>
            </w:r>
            <w:r w:rsidRPr="00F72B9E">
              <w:rPr>
                <w:rFonts w:cs="Arial"/>
                <w:b/>
                <w:szCs w:val="20"/>
              </w:rPr>
              <w:t xml:space="preserve">načrtovanih dejavnosti ter </w:t>
            </w:r>
            <w:r>
              <w:rPr>
                <w:rFonts w:cs="Arial"/>
                <w:b/>
                <w:szCs w:val="20"/>
              </w:rPr>
              <w:t>zagotovitev trajnosti rezultatov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442653BF" w14:textId="23DF6E03" w:rsidR="002E7F0E" w:rsidRPr="003153E3" w:rsidRDefault="002E7F0E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40</w:t>
            </w:r>
          </w:p>
        </w:tc>
      </w:tr>
      <w:tr w:rsidR="00AA1CEC" w:rsidRPr="003153E3" w14:paraId="53A6D0FA" w14:textId="77777777" w:rsidTr="005D1409">
        <w:trPr>
          <w:jc w:val="center"/>
        </w:trPr>
        <w:tc>
          <w:tcPr>
            <w:tcW w:w="7058" w:type="dxa"/>
            <w:vAlign w:val="center"/>
          </w:tcPr>
          <w:p w14:paraId="231453B3" w14:textId="59A5F4D2" w:rsidR="00AA1CEC" w:rsidRPr="00AA1CEC" w:rsidRDefault="00AA1CEC" w:rsidP="00AA1CEC">
            <w:pPr>
              <w:pStyle w:val="Odstavekseznama"/>
              <w:numPr>
                <w:ilvl w:val="1"/>
                <w:numId w:val="24"/>
              </w:numPr>
              <w:spacing w:line="276" w:lineRule="auto"/>
              <w:rPr>
                <w:rFonts w:cs="Arial"/>
                <w:szCs w:val="20"/>
              </w:rPr>
            </w:pPr>
            <w:r w:rsidRPr="00AA1CEC">
              <w:rPr>
                <w:rFonts w:cs="Arial"/>
                <w:szCs w:val="20"/>
              </w:rPr>
              <w:t xml:space="preserve">Projekt izkazuje kakovostno vsebinsko zasnovo za učinkovito doseganje vseh ciljev projekta, opredeljenih v prvem odstavku točke 3.2 besedila </w:t>
            </w:r>
            <w:r w:rsidRPr="00AA1CEC">
              <w:rPr>
                <w:rFonts w:cs="Arial"/>
                <w:szCs w:val="20"/>
              </w:rPr>
              <w:lastRenderedPageBreak/>
              <w:t>javnega razpisa (teoretična in metodološka utemeljitev s predvidenimi učinki).</w:t>
            </w:r>
          </w:p>
        </w:tc>
        <w:tc>
          <w:tcPr>
            <w:tcW w:w="1080" w:type="dxa"/>
            <w:vAlign w:val="center"/>
          </w:tcPr>
          <w:p w14:paraId="5DDBC87A" w14:textId="77777777" w:rsidR="00AA1CEC" w:rsidRPr="003153E3" w:rsidRDefault="00AA1CEC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10</w:t>
            </w:r>
          </w:p>
        </w:tc>
      </w:tr>
      <w:tr w:rsidR="00AA1CEC" w14:paraId="13A267D4" w14:textId="77777777" w:rsidTr="005D1409">
        <w:trPr>
          <w:jc w:val="center"/>
        </w:trPr>
        <w:tc>
          <w:tcPr>
            <w:tcW w:w="7058" w:type="dxa"/>
            <w:vAlign w:val="center"/>
          </w:tcPr>
          <w:p w14:paraId="7BA8301D" w14:textId="1D0E7C65" w:rsidR="00AA1CEC" w:rsidRPr="00CF748A" w:rsidRDefault="00AA1CEC" w:rsidP="00AA1CEC">
            <w:pPr>
              <w:pStyle w:val="Odstavekseznama"/>
              <w:numPr>
                <w:ilvl w:val="1"/>
                <w:numId w:val="24"/>
              </w:numPr>
              <w:spacing w:line="276" w:lineRule="auto"/>
              <w:rPr>
                <w:rFonts w:cs="Arial"/>
                <w:szCs w:val="20"/>
              </w:rPr>
            </w:pPr>
            <w:r w:rsidRPr="00AA1CEC">
              <w:rPr>
                <w:rFonts w:cs="Arial"/>
                <w:szCs w:val="20"/>
              </w:rPr>
              <w:t xml:space="preserve">Domišljenost in inovativnost zasnove projekta (npr. novi oziroma neobičajni pristopi za delo s ciljnimi skupinami). </w:t>
            </w:r>
          </w:p>
        </w:tc>
        <w:tc>
          <w:tcPr>
            <w:tcW w:w="1080" w:type="dxa"/>
            <w:vAlign w:val="center"/>
          </w:tcPr>
          <w:p w14:paraId="7E4AB8D9" w14:textId="006C0859" w:rsidR="00AA1CEC" w:rsidRDefault="00AA1CEC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AA1CEC" w:rsidRPr="008C59F8" w14:paraId="36B65762" w14:textId="77777777" w:rsidTr="005D1409">
        <w:trPr>
          <w:jc w:val="center"/>
        </w:trPr>
        <w:tc>
          <w:tcPr>
            <w:tcW w:w="7058" w:type="dxa"/>
            <w:vAlign w:val="center"/>
          </w:tcPr>
          <w:p w14:paraId="3D54AE11" w14:textId="4E5D652D" w:rsidR="00AA1CEC" w:rsidRPr="008C59F8" w:rsidRDefault="00AA1CEC" w:rsidP="00AA1CEC">
            <w:pPr>
              <w:pStyle w:val="Odstavekseznama"/>
              <w:numPr>
                <w:ilvl w:val="1"/>
                <w:numId w:val="24"/>
              </w:numPr>
              <w:spacing w:line="276" w:lineRule="auto"/>
              <w:rPr>
                <w:rFonts w:cs="Arial"/>
                <w:szCs w:val="20"/>
              </w:rPr>
            </w:pPr>
            <w:r w:rsidRPr="008C59F8">
              <w:rPr>
                <w:rFonts w:cs="Arial"/>
                <w:szCs w:val="20"/>
              </w:rPr>
              <w:t>Program za krepitev sporazumevalnih zmožnosti vključuje kulturno-umetniško ponudbo različnih zvrsti.</w:t>
            </w:r>
          </w:p>
        </w:tc>
        <w:tc>
          <w:tcPr>
            <w:tcW w:w="1080" w:type="dxa"/>
            <w:vAlign w:val="center"/>
          </w:tcPr>
          <w:p w14:paraId="74A69BDD" w14:textId="77777777" w:rsidR="00AA1CEC" w:rsidRPr="008C59F8" w:rsidRDefault="00AA1CEC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C59F8">
              <w:rPr>
                <w:rFonts w:cs="Arial"/>
                <w:szCs w:val="20"/>
              </w:rPr>
              <w:t>5</w:t>
            </w:r>
          </w:p>
        </w:tc>
      </w:tr>
      <w:tr w:rsidR="00AA1CEC" w:rsidRPr="008C59F8" w14:paraId="34578E6A" w14:textId="77777777" w:rsidTr="005D1409">
        <w:trPr>
          <w:jc w:val="center"/>
        </w:trPr>
        <w:tc>
          <w:tcPr>
            <w:tcW w:w="7058" w:type="dxa"/>
            <w:vAlign w:val="center"/>
          </w:tcPr>
          <w:p w14:paraId="5169D327" w14:textId="3FB1DA80" w:rsidR="00AA1CEC" w:rsidRPr="008C59F8" w:rsidRDefault="00AA1CEC" w:rsidP="00AA1CEC">
            <w:pPr>
              <w:pStyle w:val="Odstavekseznama"/>
              <w:numPr>
                <w:ilvl w:val="1"/>
                <w:numId w:val="24"/>
              </w:numPr>
              <w:spacing w:line="276" w:lineRule="auto"/>
              <w:rPr>
                <w:rFonts w:cs="Arial"/>
                <w:szCs w:val="20"/>
              </w:rPr>
            </w:pPr>
            <w:r w:rsidRPr="008C59F8">
              <w:rPr>
                <w:rFonts w:cs="Arial"/>
                <w:szCs w:val="20"/>
              </w:rPr>
              <w:t>Delovni načrt projekta je logičen in primerno strukturiran – opredeljen</w:t>
            </w:r>
            <w:r w:rsidR="00D11F49">
              <w:rPr>
                <w:rFonts w:cs="Arial"/>
                <w:szCs w:val="20"/>
              </w:rPr>
              <w:t>i</w:t>
            </w:r>
            <w:r w:rsidRPr="008C59F8">
              <w:rPr>
                <w:rFonts w:cs="Arial"/>
                <w:szCs w:val="20"/>
              </w:rPr>
              <w:t xml:space="preserve"> s</w:t>
            </w:r>
            <w:r w:rsidR="00D11F49">
              <w:rPr>
                <w:rFonts w:cs="Arial"/>
                <w:szCs w:val="20"/>
              </w:rPr>
              <w:t>o</w:t>
            </w:r>
            <w:r w:rsidRPr="008C59F8">
              <w:rPr>
                <w:rFonts w:cs="Arial"/>
                <w:szCs w:val="20"/>
              </w:rPr>
              <w:t xml:space="preserve"> opis in številčnost projektnih dejavnosti ter časovnica njihovega izvajanja.</w:t>
            </w:r>
          </w:p>
        </w:tc>
        <w:tc>
          <w:tcPr>
            <w:tcW w:w="1080" w:type="dxa"/>
            <w:vAlign w:val="center"/>
          </w:tcPr>
          <w:p w14:paraId="63D66E6F" w14:textId="7A6D2902" w:rsidR="00AA1CEC" w:rsidRPr="008C59F8" w:rsidRDefault="00AA1CEC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8C59F8">
              <w:rPr>
                <w:rFonts w:cs="Arial"/>
                <w:szCs w:val="20"/>
              </w:rPr>
              <w:t>5</w:t>
            </w:r>
          </w:p>
        </w:tc>
      </w:tr>
      <w:tr w:rsidR="00AA1CEC" w14:paraId="6B4C059D" w14:textId="77777777" w:rsidTr="005D1409">
        <w:trPr>
          <w:jc w:val="center"/>
        </w:trPr>
        <w:tc>
          <w:tcPr>
            <w:tcW w:w="7058" w:type="dxa"/>
            <w:vAlign w:val="center"/>
          </w:tcPr>
          <w:p w14:paraId="191362DE" w14:textId="660B6F86" w:rsidR="00AA1CEC" w:rsidRPr="00AA1CEC" w:rsidRDefault="00AA1CEC" w:rsidP="004B5310">
            <w:pPr>
              <w:pStyle w:val="Odstavekseznama"/>
              <w:numPr>
                <w:ilvl w:val="1"/>
                <w:numId w:val="24"/>
              </w:numPr>
              <w:spacing w:line="276" w:lineRule="auto"/>
              <w:ind w:left="447" w:hanging="44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Iz zasnove projekta je razvidno, kako bo zagotovljena trajnost učinkov projekta in kakšni so načrti za njegov morebitni nadaljnji razvoj.</w:t>
            </w:r>
          </w:p>
        </w:tc>
        <w:tc>
          <w:tcPr>
            <w:tcW w:w="1080" w:type="dxa"/>
            <w:vAlign w:val="center"/>
          </w:tcPr>
          <w:p w14:paraId="17C4931A" w14:textId="3D327C24" w:rsidR="00AA1CEC" w:rsidRDefault="00AA1CEC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</w:tbl>
    <w:p w14:paraId="2B6E670D" w14:textId="77777777" w:rsidR="002E7F0E" w:rsidRPr="003153E3" w:rsidRDefault="002E7F0E" w:rsidP="002E7F0E">
      <w:pPr>
        <w:spacing w:line="276" w:lineRule="auto"/>
        <w:rPr>
          <w:rFonts w:cs="Arial"/>
          <w:szCs w:val="20"/>
        </w:rPr>
      </w:pP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8"/>
        <w:gridCol w:w="1080"/>
      </w:tblGrid>
      <w:tr w:rsidR="002E7F0E" w:rsidRPr="003153E3" w14:paraId="293EB609" w14:textId="77777777" w:rsidTr="005D1409">
        <w:trPr>
          <w:jc w:val="center"/>
        </w:trPr>
        <w:tc>
          <w:tcPr>
            <w:tcW w:w="7058" w:type="dxa"/>
            <w:shd w:val="clear" w:color="auto" w:fill="CCFFFF"/>
            <w:vAlign w:val="center"/>
          </w:tcPr>
          <w:p w14:paraId="45741F82" w14:textId="18550590" w:rsidR="002E7F0E" w:rsidRPr="00C25D04" w:rsidRDefault="002E7F0E" w:rsidP="005D1409">
            <w:pPr>
              <w:keepNext/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3 </w:t>
            </w:r>
            <w:r w:rsidRPr="00C25D04">
              <w:rPr>
                <w:rFonts w:cs="Arial"/>
                <w:b/>
                <w:szCs w:val="20"/>
              </w:rPr>
              <w:t xml:space="preserve">Ustreznost </w:t>
            </w:r>
            <w:r>
              <w:rPr>
                <w:rFonts w:cs="Arial"/>
                <w:b/>
                <w:szCs w:val="20"/>
              </w:rPr>
              <w:t>finančnega načrta, racionalnost</w:t>
            </w:r>
            <w:r w:rsidRPr="00C25D04">
              <w:rPr>
                <w:rFonts w:cs="Arial"/>
                <w:b/>
                <w:szCs w:val="20"/>
              </w:rPr>
              <w:t xml:space="preserve"> in stroškovn</w:t>
            </w:r>
            <w:r>
              <w:rPr>
                <w:rFonts w:cs="Arial"/>
                <w:b/>
                <w:szCs w:val="20"/>
              </w:rPr>
              <w:t>a učinkovitost</w:t>
            </w:r>
            <w:r w:rsidRPr="00C25D04">
              <w:rPr>
                <w:rFonts w:cs="Arial"/>
                <w:b/>
                <w:szCs w:val="20"/>
              </w:rPr>
              <w:t xml:space="preserve"> projekta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12E9AA80" w14:textId="77777777" w:rsidR="002E7F0E" w:rsidRPr="003153E3" w:rsidRDefault="002E7F0E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15</w:t>
            </w:r>
          </w:p>
        </w:tc>
      </w:tr>
      <w:tr w:rsidR="004B5310" w:rsidRPr="003153E3" w14:paraId="68D20056" w14:textId="77777777" w:rsidTr="005D1409">
        <w:trPr>
          <w:jc w:val="center"/>
        </w:trPr>
        <w:tc>
          <w:tcPr>
            <w:tcW w:w="7058" w:type="dxa"/>
            <w:vAlign w:val="center"/>
          </w:tcPr>
          <w:p w14:paraId="1EEF830A" w14:textId="25182EBA" w:rsidR="004B5310" w:rsidRPr="004B5310" w:rsidRDefault="004B5310" w:rsidP="004B5310">
            <w:pPr>
              <w:pStyle w:val="Odstavekseznama"/>
              <w:numPr>
                <w:ilvl w:val="1"/>
                <w:numId w:val="15"/>
              </w:numPr>
              <w:spacing w:line="276" w:lineRule="auto"/>
              <w:ind w:left="447" w:hanging="42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Finančni načrt</w:t>
            </w:r>
            <w:r w:rsidRPr="003153E3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je </w:t>
            </w:r>
            <w:r w:rsidRPr="003153E3">
              <w:rPr>
                <w:rFonts w:cs="Arial"/>
                <w:szCs w:val="20"/>
              </w:rPr>
              <w:t>podrobno utemeljen</w:t>
            </w:r>
            <w:r>
              <w:rPr>
                <w:rFonts w:cs="Arial"/>
                <w:szCs w:val="20"/>
              </w:rPr>
              <w:t xml:space="preserve"> po posameznih kategorijah stroškov (kar vključuje tudi navedbo izvajalcev – </w:t>
            </w:r>
            <w:r w:rsidRPr="00C2528F">
              <w:rPr>
                <w:rFonts w:cs="Arial"/>
                <w:szCs w:val="20"/>
              </w:rPr>
              <w:t>po funkcijah, ne poimensko</w:t>
            </w:r>
            <w:r>
              <w:rPr>
                <w:rFonts w:cs="Arial"/>
                <w:szCs w:val="20"/>
              </w:rPr>
              <w:t xml:space="preserve"> – in primerljivost plačila različnih izvajalcev</w:t>
            </w:r>
            <w:r>
              <w:rPr>
                <w:rStyle w:val="Sprotnaopomba-sklic"/>
                <w:rFonts w:cs="Arial"/>
                <w:szCs w:val="20"/>
              </w:rPr>
              <w:footnoteReference w:id="1"/>
            </w:r>
            <w:r w:rsidR="00BA0869">
              <w:rPr>
                <w:rFonts w:cs="Arial"/>
                <w:szCs w:val="20"/>
              </w:rPr>
              <w:t>, št</w:t>
            </w:r>
            <w:r w:rsidR="00D11F49">
              <w:rPr>
                <w:rFonts w:cs="Arial"/>
                <w:szCs w:val="20"/>
              </w:rPr>
              <w:t>evilo</w:t>
            </w:r>
            <w:r w:rsidR="00BA0869">
              <w:rPr>
                <w:rFonts w:cs="Arial"/>
                <w:szCs w:val="20"/>
              </w:rPr>
              <w:t xml:space="preserve"> ur po posameznih izvajalcih oziroma funkcijah ipd.</w:t>
            </w:r>
            <w:r>
              <w:rPr>
                <w:rFonts w:cs="Arial"/>
                <w:szCs w:val="20"/>
              </w:rPr>
              <w:t>).</w:t>
            </w:r>
          </w:p>
        </w:tc>
        <w:tc>
          <w:tcPr>
            <w:tcW w:w="1080" w:type="dxa"/>
            <w:vAlign w:val="center"/>
          </w:tcPr>
          <w:p w14:paraId="6582DFD6" w14:textId="7A774B3A" w:rsidR="004B5310" w:rsidRPr="003153E3" w:rsidRDefault="004B5310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B5310" w14:paraId="13208C92" w14:textId="77777777" w:rsidTr="005D1409">
        <w:trPr>
          <w:jc w:val="center"/>
        </w:trPr>
        <w:tc>
          <w:tcPr>
            <w:tcW w:w="7058" w:type="dxa"/>
            <w:vAlign w:val="center"/>
          </w:tcPr>
          <w:p w14:paraId="5B63DD26" w14:textId="2BC56153" w:rsidR="004B5310" w:rsidRPr="004B5310" w:rsidRDefault="004B5310" w:rsidP="004B5310">
            <w:pPr>
              <w:pStyle w:val="Odstavekseznama"/>
              <w:numPr>
                <w:ilvl w:val="1"/>
                <w:numId w:val="15"/>
              </w:numPr>
              <w:spacing w:line="276" w:lineRule="auto"/>
              <w:ind w:left="447" w:hanging="42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Višina zaprošenih sredstev je sorazmerna z vsebino in obsegom načrtovanih dejavnosti (npr. morebitni nakup opreme mora biti utemeljen in sorazmeren z drugimi stroški glede na naravo projekta) – p</w:t>
            </w:r>
            <w:r w:rsidRPr="003153E3">
              <w:rPr>
                <w:rFonts w:cs="Arial"/>
                <w:szCs w:val="20"/>
              </w:rPr>
              <w:t xml:space="preserve">oraba finančnih sredstev je </w:t>
            </w:r>
            <w:r>
              <w:rPr>
                <w:rFonts w:cs="Arial"/>
                <w:szCs w:val="20"/>
              </w:rPr>
              <w:t xml:space="preserve">v splošnem </w:t>
            </w:r>
            <w:r w:rsidRPr="003153E3">
              <w:rPr>
                <w:rFonts w:cs="Arial"/>
                <w:szCs w:val="20"/>
              </w:rPr>
              <w:t>primerno ocenjena in racionalna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2127E8F4" w14:textId="77777777" w:rsidR="004B5310" w:rsidRDefault="004B5310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</w:tbl>
    <w:p w14:paraId="60A80F99" w14:textId="77777777" w:rsidR="002E7F0E" w:rsidRPr="003153E3" w:rsidRDefault="002E7F0E" w:rsidP="002E7F0E">
      <w:pPr>
        <w:spacing w:line="276" w:lineRule="auto"/>
        <w:rPr>
          <w:rFonts w:cs="Arial"/>
          <w:szCs w:val="20"/>
        </w:rPr>
      </w:pP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8"/>
        <w:gridCol w:w="1080"/>
      </w:tblGrid>
      <w:tr w:rsidR="002E7F0E" w:rsidRPr="003153E3" w14:paraId="57D11473" w14:textId="77777777" w:rsidTr="005D1409">
        <w:trPr>
          <w:jc w:val="center"/>
        </w:trPr>
        <w:tc>
          <w:tcPr>
            <w:tcW w:w="7058" w:type="dxa"/>
            <w:shd w:val="clear" w:color="auto" w:fill="CCFFFF"/>
            <w:vAlign w:val="center"/>
          </w:tcPr>
          <w:p w14:paraId="2A3BC4D5" w14:textId="77777777" w:rsidR="002E7F0E" w:rsidRDefault="002E7F0E" w:rsidP="005D1409">
            <w:pPr>
              <w:keepNext/>
              <w:spacing w:line="276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25D04">
              <w:rPr>
                <w:rFonts w:cs="Arial"/>
                <w:b/>
                <w:szCs w:val="20"/>
              </w:rPr>
              <w:t xml:space="preserve"> Usposobljenost prijavitelja </w:t>
            </w:r>
            <w:r>
              <w:rPr>
                <w:rFonts w:cs="Arial"/>
                <w:b/>
                <w:szCs w:val="20"/>
              </w:rPr>
              <w:t xml:space="preserve">in izvajalcev </w:t>
            </w:r>
            <w:r w:rsidRPr="00C25D04">
              <w:rPr>
                <w:rFonts w:cs="Arial"/>
                <w:b/>
                <w:szCs w:val="20"/>
              </w:rPr>
              <w:t>za izvedbo projekta</w:t>
            </w:r>
          </w:p>
          <w:p w14:paraId="5735F7F0" w14:textId="11133DEF" w:rsidR="00C00879" w:rsidRPr="00C25D04" w:rsidRDefault="00C00879" w:rsidP="005D1409">
            <w:pPr>
              <w:keepNext/>
              <w:spacing w:line="276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4C75A1E8" w14:textId="77777777" w:rsidR="002E7F0E" w:rsidRPr="003153E3" w:rsidRDefault="002E7F0E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15</w:t>
            </w:r>
          </w:p>
        </w:tc>
      </w:tr>
      <w:tr w:rsidR="004B5310" w:rsidRPr="003153E3" w14:paraId="60612C39" w14:textId="77777777" w:rsidTr="005D1409">
        <w:trPr>
          <w:jc w:val="center"/>
        </w:trPr>
        <w:tc>
          <w:tcPr>
            <w:tcW w:w="7058" w:type="dxa"/>
            <w:vAlign w:val="center"/>
          </w:tcPr>
          <w:p w14:paraId="051FA4C0" w14:textId="2ED5FD78" w:rsidR="004B5310" w:rsidRPr="004B5310" w:rsidRDefault="004B5310" w:rsidP="004B5310">
            <w:pPr>
              <w:pStyle w:val="Odstavekseznama"/>
              <w:numPr>
                <w:ilvl w:val="1"/>
                <w:numId w:val="25"/>
              </w:num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Izkušnje prijavitelja pri izvajanju primerljivih projektov v zadnjih petih letih.</w:t>
            </w:r>
          </w:p>
        </w:tc>
        <w:tc>
          <w:tcPr>
            <w:tcW w:w="1080" w:type="dxa"/>
            <w:vAlign w:val="center"/>
          </w:tcPr>
          <w:p w14:paraId="2A001638" w14:textId="0B209801" w:rsidR="004B5310" w:rsidRPr="003153E3" w:rsidRDefault="004B5310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B5310" w14:paraId="707A2878" w14:textId="77777777" w:rsidTr="005D1409">
        <w:trPr>
          <w:jc w:val="center"/>
        </w:trPr>
        <w:tc>
          <w:tcPr>
            <w:tcW w:w="7058" w:type="dxa"/>
            <w:vAlign w:val="center"/>
          </w:tcPr>
          <w:p w14:paraId="5D166610" w14:textId="46A06517" w:rsidR="004B5310" w:rsidRPr="006D491C" w:rsidRDefault="004B5310" w:rsidP="004B5310">
            <w:pPr>
              <w:pStyle w:val="Odstavekseznama"/>
              <w:numPr>
                <w:ilvl w:val="1"/>
                <w:numId w:val="25"/>
              </w:numPr>
              <w:spacing w:line="276" w:lineRule="auto"/>
              <w:rPr>
                <w:rFonts w:cs="Arial"/>
                <w:szCs w:val="20"/>
              </w:rPr>
            </w:pPr>
            <w:r w:rsidRPr="006D491C">
              <w:rPr>
                <w:rFonts w:cs="Arial"/>
                <w:szCs w:val="20"/>
              </w:rPr>
              <w:t>Projektna skupina ima ustrezne (prepričljive in kakovostne) strokovne izkušnje in druge reference glede na vsebino projekta v zadnjih petih letih.</w:t>
            </w:r>
          </w:p>
        </w:tc>
        <w:tc>
          <w:tcPr>
            <w:tcW w:w="1080" w:type="dxa"/>
            <w:vAlign w:val="center"/>
          </w:tcPr>
          <w:p w14:paraId="3F566554" w14:textId="77777777" w:rsidR="004B5310" w:rsidRDefault="004B5310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4B5310" w:rsidRPr="006D491C" w14:paraId="5C4B7CEF" w14:textId="77777777" w:rsidTr="005D1409">
        <w:trPr>
          <w:jc w:val="center"/>
        </w:trPr>
        <w:tc>
          <w:tcPr>
            <w:tcW w:w="7058" w:type="dxa"/>
            <w:vAlign w:val="center"/>
          </w:tcPr>
          <w:p w14:paraId="196F8572" w14:textId="1E6A7387" w:rsidR="004B5310" w:rsidRPr="006D491C" w:rsidRDefault="004B5310" w:rsidP="004B5310">
            <w:pPr>
              <w:pStyle w:val="Odstavekseznama"/>
              <w:numPr>
                <w:ilvl w:val="1"/>
                <w:numId w:val="25"/>
              </w:numPr>
              <w:spacing w:line="276" w:lineRule="auto"/>
              <w:rPr>
                <w:rFonts w:cs="Arial"/>
                <w:szCs w:val="20"/>
              </w:rPr>
            </w:pPr>
            <w:r w:rsidRPr="006D491C">
              <w:rPr>
                <w:rFonts w:cs="Arial"/>
                <w:szCs w:val="20"/>
              </w:rPr>
              <w:t>Prijavitelj ima status nevladne organizacije na področju kulture</w:t>
            </w:r>
            <w:r w:rsidRPr="006D491C">
              <w:rPr>
                <w:rStyle w:val="Sprotnaopomba-sklic"/>
                <w:sz w:val="22"/>
                <w:szCs w:val="22"/>
              </w:rPr>
              <w:footnoteReference w:id="2"/>
            </w:r>
            <w:r w:rsidR="00BA0869" w:rsidRPr="006D491C">
              <w:rPr>
                <w:rFonts w:cs="Arial"/>
                <w:szCs w:val="20"/>
              </w:rPr>
              <w:t xml:space="preserve"> </w:t>
            </w:r>
            <w:r w:rsidRPr="006D491C">
              <w:rPr>
                <w:rFonts w:cs="Arial"/>
                <w:szCs w:val="20"/>
              </w:rPr>
              <w:t>na dan začetka odpiranja vlog, kar je razvidno iz evidence nevladnih organizacij v javnem interesu, ki jo vodi AJPES</w:t>
            </w:r>
            <w:r w:rsidRPr="006D491C">
              <w:t>.</w:t>
            </w:r>
          </w:p>
          <w:p w14:paraId="665F3802" w14:textId="77777777" w:rsidR="004B5310" w:rsidRPr="006D491C" w:rsidRDefault="004B5310" w:rsidP="005D1409">
            <w:pPr>
              <w:pStyle w:val="Odstavekseznama"/>
              <w:spacing w:line="276" w:lineRule="auto"/>
              <w:ind w:left="360"/>
              <w:rPr>
                <w:rFonts w:cs="Arial"/>
                <w:szCs w:val="20"/>
              </w:rPr>
            </w:pPr>
            <w:r w:rsidRPr="006D491C">
              <w:rPr>
                <w:rFonts w:cs="Arial"/>
                <w:b/>
                <w:bCs/>
                <w:szCs w:val="20"/>
              </w:rPr>
              <w:t>(Pri tem podmerilu je mogoče doseči 0 ali 5 točk.)</w:t>
            </w:r>
          </w:p>
        </w:tc>
        <w:tc>
          <w:tcPr>
            <w:tcW w:w="1080" w:type="dxa"/>
            <w:vAlign w:val="center"/>
          </w:tcPr>
          <w:p w14:paraId="6DF49D82" w14:textId="77777777" w:rsidR="004B5310" w:rsidRPr="006D491C" w:rsidRDefault="004B5310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6D491C">
              <w:rPr>
                <w:rFonts w:cs="Arial"/>
                <w:szCs w:val="20"/>
              </w:rPr>
              <w:t>5</w:t>
            </w:r>
          </w:p>
        </w:tc>
      </w:tr>
    </w:tbl>
    <w:p w14:paraId="06AC4E0E" w14:textId="77777777" w:rsidR="002E7F0E" w:rsidRPr="006D491C" w:rsidRDefault="002E7F0E" w:rsidP="002E7F0E">
      <w:pPr>
        <w:spacing w:line="276" w:lineRule="auto"/>
        <w:rPr>
          <w:rFonts w:cs="Arial"/>
          <w:b/>
          <w:bCs/>
          <w:szCs w:val="20"/>
        </w:rPr>
      </w:pP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8"/>
        <w:gridCol w:w="1080"/>
      </w:tblGrid>
      <w:tr w:rsidR="002E7F0E" w:rsidRPr="007238FA" w14:paraId="229D1290" w14:textId="77777777" w:rsidTr="005D1409">
        <w:trPr>
          <w:jc w:val="center"/>
        </w:trPr>
        <w:tc>
          <w:tcPr>
            <w:tcW w:w="7058" w:type="dxa"/>
            <w:shd w:val="clear" w:color="auto" w:fill="CCFFFF"/>
            <w:vAlign w:val="center"/>
          </w:tcPr>
          <w:p w14:paraId="1B3B20C4" w14:textId="57A8C13A" w:rsidR="00BA0869" w:rsidRPr="00C00879" w:rsidRDefault="002E7F0E" w:rsidP="00C00879">
            <w:pPr>
              <w:pStyle w:val="Odstavekseznama"/>
              <w:keepNext/>
              <w:numPr>
                <w:ilvl w:val="0"/>
                <w:numId w:val="25"/>
              </w:numPr>
              <w:spacing w:line="276" w:lineRule="auto"/>
              <w:rPr>
                <w:rFonts w:cs="Arial"/>
                <w:b/>
                <w:szCs w:val="20"/>
              </w:rPr>
            </w:pPr>
            <w:r w:rsidRPr="00BA0869">
              <w:rPr>
                <w:rFonts w:cs="Arial"/>
                <w:b/>
                <w:szCs w:val="20"/>
              </w:rPr>
              <w:t xml:space="preserve">Predstavitev dejavnosti za promocijo projekta </w:t>
            </w:r>
            <w:r w:rsidR="006D1DA4">
              <w:rPr>
                <w:rFonts w:cs="Arial"/>
                <w:b/>
                <w:szCs w:val="20"/>
              </w:rPr>
              <w:t>– načrt informiranja in komuniciranja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4664C317" w14:textId="5C487AE5" w:rsidR="002E7F0E" w:rsidRPr="003153E3" w:rsidRDefault="002E7F0E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</w:p>
        </w:tc>
      </w:tr>
      <w:tr w:rsidR="008C59F8" w:rsidRPr="003153E3" w14:paraId="3FD9BA5E" w14:textId="77777777" w:rsidTr="005D1409">
        <w:trPr>
          <w:jc w:val="center"/>
        </w:trPr>
        <w:tc>
          <w:tcPr>
            <w:tcW w:w="7058" w:type="dxa"/>
            <w:vAlign w:val="center"/>
          </w:tcPr>
          <w:p w14:paraId="3C83EBA4" w14:textId="4F9F0AF4" w:rsidR="008C59F8" w:rsidRPr="008C59F8" w:rsidRDefault="008C59F8" w:rsidP="008C59F8">
            <w:pPr>
              <w:pStyle w:val="Odstavekseznama"/>
              <w:numPr>
                <w:ilvl w:val="1"/>
                <w:numId w:val="22"/>
              </w:numPr>
              <w:spacing w:line="276" w:lineRule="auto"/>
              <w:ind w:left="447" w:hanging="425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Načrtovane dejavnosti informiranja in komuniciranja z javnostjo o projektu so raznolike, inovativne in primerne vsebini projekta.</w:t>
            </w:r>
          </w:p>
        </w:tc>
        <w:tc>
          <w:tcPr>
            <w:tcW w:w="1080" w:type="dxa"/>
            <w:vAlign w:val="center"/>
          </w:tcPr>
          <w:p w14:paraId="2BF3B7AA" w14:textId="343B1170" w:rsidR="008C59F8" w:rsidRPr="003153E3" w:rsidRDefault="008C59F8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8C59F8" w14:paraId="5D4262FA" w14:textId="77777777" w:rsidTr="005D1409">
        <w:trPr>
          <w:jc w:val="center"/>
        </w:trPr>
        <w:tc>
          <w:tcPr>
            <w:tcW w:w="7058" w:type="dxa"/>
            <w:vAlign w:val="center"/>
          </w:tcPr>
          <w:p w14:paraId="18420987" w14:textId="741C9A04" w:rsidR="008C59F8" w:rsidRPr="008C59F8" w:rsidRDefault="008C59F8" w:rsidP="008C59F8">
            <w:pPr>
              <w:pStyle w:val="Odstavekseznama"/>
              <w:numPr>
                <w:ilvl w:val="1"/>
                <w:numId w:val="22"/>
              </w:numPr>
              <w:spacing w:line="276" w:lineRule="auto"/>
              <w:ind w:left="447" w:hanging="425"/>
              <w:rPr>
                <w:rFonts w:cs="Arial"/>
                <w:szCs w:val="20"/>
              </w:rPr>
            </w:pPr>
            <w:bookmarkStart w:id="21" w:name="_Hlk146034337"/>
            <w:bookmarkEnd w:id="18"/>
            <w:r>
              <w:rPr>
                <w:rFonts w:cs="Arial"/>
                <w:szCs w:val="20"/>
              </w:rPr>
              <w:t>Iz načrta informiranja in komuniciranja z javnostjo prepričljivo izhaja, da bodo n</w:t>
            </w:r>
            <w:r w:rsidRPr="00A20362">
              <w:rPr>
                <w:rFonts w:cs="Arial"/>
                <w:szCs w:val="20"/>
              </w:rPr>
              <w:t>ačrtovane dejavnosti informiranja</w:t>
            </w:r>
            <w:r>
              <w:rPr>
                <w:rFonts w:cs="Arial"/>
                <w:szCs w:val="20"/>
              </w:rPr>
              <w:t xml:space="preserve"> in komuniciranja </w:t>
            </w:r>
            <w:r w:rsidRPr="00A20362">
              <w:rPr>
                <w:rFonts w:cs="Arial"/>
                <w:szCs w:val="20"/>
              </w:rPr>
              <w:t>dosegle širšo zainteresirano javnost</w:t>
            </w:r>
            <w:r w:rsidRPr="008C59F8">
              <w:rPr>
                <w:rFonts w:cs="Arial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387435D8" w14:textId="77777777" w:rsidR="008C59F8" w:rsidRDefault="008C59F8" w:rsidP="005D1409">
            <w:pPr>
              <w:spacing w:line="276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bookmarkEnd w:id="19"/>
      <w:bookmarkEnd w:id="21"/>
      <w:bookmarkEnd w:id="20"/>
    </w:tbl>
    <w:p w14:paraId="1EFC226D" w14:textId="69BABBB6" w:rsidR="008C59F8" w:rsidRDefault="008C59F8" w:rsidP="001D42E5">
      <w:pPr>
        <w:jc w:val="both"/>
        <w:rPr>
          <w:b/>
        </w:rPr>
      </w:pPr>
    </w:p>
    <w:p w14:paraId="3BC03672" w14:textId="77777777" w:rsidR="00FE4150" w:rsidRDefault="00FE4150" w:rsidP="001D42E5">
      <w:pPr>
        <w:jc w:val="both"/>
        <w:rPr>
          <w:b/>
        </w:rPr>
      </w:pPr>
    </w:p>
    <w:p w14:paraId="2F551101" w14:textId="77777777" w:rsidR="00D11F49" w:rsidRPr="001D42E5" w:rsidRDefault="00D11F49" w:rsidP="001D42E5">
      <w:pPr>
        <w:jc w:val="both"/>
        <w:rPr>
          <w:b/>
        </w:rPr>
      </w:pPr>
    </w:p>
    <w:p w14:paraId="622BA76B" w14:textId="6485F038" w:rsidR="0043153D" w:rsidRPr="00DE7849" w:rsidRDefault="0043153D" w:rsidP="0021466A">
      <w:pPr>
        <w:pStyle w:val="Odstavekseznama"/>
        <w:ind w:left="426"/>
        <w:jc w:val="both"/>
        <w:rPr>
          <w:rFonts w:cs="Arial"/>
          <w:b/>
          <w:szCs w:val="20"/>
        </w:rPr>
      </w:pPr>
      <w:r w:rsidRPr="00DE7849">
        <w:rPr>
          <w:b/>
        </w:rPr>
        <w:lastRenderedPageBreak/>
        <w:t xml:space="preserve">5.2 </w:t>
      </w:r>
      <w:r w:rsidRPr="00DE7849">
        <w:rPr>
          <w:rFonts w:cs="Arial"/>
          <w:b/>
          <w:szCs w:val="20"/>
        </w:rPr>
        <w:t>Postopek izbora vlog</w:t>
      </w:r>
    </w:p>
    <w:p w14:paraId="3FC2A8AF" w14:textId="77777777" w:rsidR="0043153D" w:rsidRPr="00DE7849" w:rsidRDefault="0043153D" w:rsidP="0043153D">
      <w:pPr>
        <w:pStyle w:val="Glava"/>
        <w:rPr>
          <w:rFonts w:cs="Arial"/>
          <w:szCs w:val="20"/>
        </w:rPr>
      </w:pPr>
    </w:p>
    <w:p w14:paraId="203D096E" w14:textId="78288785" w:rsidR="00FD1EB7" w:rsidRPr="00DE7849" w:rsidRDefault="00FD1EB7" w:rsidP="00FD1EB7">
      <w:pPr>
        <w:pStyle w:val="Alineazaodstavkom"/>
        <w:numPr>
          <w:ilvl w:val="0"/>
          <w:numId w:val="0"/>
        </w:numPr>
        <w:autoSpaceDE w:val="0"/>
        <w:autoSpaceDN w:val="0"/>
        <w:adjustRightInd w:val="0"/>
        <w:rPr>
          <w:color w:val="000000"/>
        </w:rPr>
      </w:pPr>
      <w:r w:rsidRPr="00DE7849">
        <w:t xml:space="preserve">Vloge bodo ocenjevalci ocenili ločeno v elektronskem ocenjevalnem obrazcu, in sicer tako, da vsako vlogo ocenijo vsi člani strokovne komisije oziroma najmanj trije (v primeru izločitve zaradi konflikta interesov). </w:t>
      </w:r>
      <w:bookmarkStart w:id="22" w:name="_Hlk75960220"/>
      <w:r w:rsidR="00F103E1">
        <w:t>Vsak ocenjevalec</w:t>
      </w:r>
      <w:r w:rsidR="008C59F8">
        <w:t xml:space="preserve"> oziroma ocenjevalka</w:t>
      </w:r>
      <w:r w:rsidR="00F103E1">
        <w:t xml:space="preserve"> za posamezno merilo poda opisno in številčno oceno. </w:t>
      </w:r>
      <w:r w:rsidRPr="00DE7849">
        <w:rPr>
          <w:color w:val="000000"/>
        </w:rPr>
        <w:t xml:space="preserve">Pri oblikovanju skupne ocene se izračunata tako povprečje posameznih meril kot tudi povprečje končne ocene. </w:t>
      </w:r>
      <w:r w:rsidRPr="00DE7849">
        <w:rPr>
          <w:b/>
        </w:rPr>
        <w:t>Končna ocena se bo oblikovala na podlagi povprečja vseh ocen kot celo število</w:t>
      </w:r>
      <w:r w:rsidRPr="00DE7849">
        <w:t xml:space="preserve">, pri čemer se polovica in več odstotne točke zaokroži navzgor, manj kot polovica pa navzdol. </w:t>
      </w:r>
      <w:bookmarkEnd w:id="22"/>
    </w:p>
    <w:p w14:paraId="691D171F" w14:textId="77777777" w:rsidR="0043153D" w:rsidRPr="00DE7849" w:rsidRDefault="0043153D" w:rsidP="0043153D">
      <w:pPr>
        <w:jc w:val="both"/>
        <w:rPr>
          <w:rFonts w:cs="Arial"/>
          <w:color w:val="808080"/>
          <w:szCs w:val="20"/>
        </w:rPr>
      </w:pPr>
    </w:p>
    <w:p w14:paraId="1C0CE4D1" w14:textId="1F9D7754" w:rsidR="0043153D" w:rsidRPr="00DE7849" w:rsidRDefault="0043153D" w:rsidP="0043153D">
      <w:pPr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 xml:space="preserve">Vloga je pozitivno ocenjena, če doseže vsaj 75 točk, pri čemer </w:t>
      </w:r>
      <w:r w:rsidRPr="00E00A65">
        <w:rPr>
          <w:rFonts w:cs="Arial"/>
          <w:b/>
          <w:bCs/>
          <w:szCs w:val="20"/>
        </w:rPr>
        <w:t xml:space="preserve">mora pri </w:t>
      </w:r>
      <w:r w:rsidR="00327EE9">
        <w:rPr>
          <w:rFonts w:cs="Arial"/>
          <w:b/>
          <w:bCs/>
          <w:szCs w:val="20"/>
        </w:rPr>
        <w:t>1. in 2. merilu</w:t>
      </w:r>
      <w:r w:rsidRPr="00E00A65">
        <w:rPr>
          <w:rFonts w:cs="Arial"/>
          <w:b/>
          <w:bCs/>
          <w:szCs w:val="20"/>
        </w:rPr>
        <w:t xml:space="preserve"> doseči vsaj polovico predvidenih točk.</w:t>
      </w:r>
      <w:r w:rsidRPr="00DE7849">
        <w:rPr>
          <w:rFonts w:cs="Arial"/>
          <w:szCs w:val="20"/>
        </w:rPr>
        <w:t xml:space="preserve"> </w:t>
      </w:r>
      <w:r w:rsidRPr="00DE7849">
        <w:rPr>
          <w:rFonts w:cs="Arial"/>
          <w:b/>
          <w:bCs/>
          <w:color w:val="000000"/>
          <w:szCs w:val="20"/>
        </w:rPr>
        <w:t>V nasprotnem primeru bo vloga zavrnjena in ne bo upravičena do sredstev razpisa ne glede na končno skupno oceno.</w:t>
      </w:r>
    </w:p>
    <w:p w14:paraId="35B2F6A0" w14:textId="77777777" w:rsidR="0043153D" w:rsidRPr="00DE7849" w:rsidRDefault="0043153D" w:rsidP="0043153D">
      <w:pPr>
        <w:jc w:val="both"/>
        <w:rPr>
          <w:rFonts w:cs="Arial"/>
          <w:szCs w:val="20"/>
        </w:rPr>
      </w:pPr>
    </w:p>
    <w:bookmarkEnd w:id="14"/>
    <w:p w14:paraId="2DAC23A7" w14:textId="77777777" w:rsidR="0043153D" w:rsidRPr="00DE7849" w:rsidRDefault="0043153D" w:rsidP="0043153D">
      <w:pPr>
        <w:jc w:val="both"/>
        <w:rPr>
          <w:rFonts w:cs="Arial"/>
          <w:szCs w:val="20"/>
        </w:rPr>
      </w:pPr>
      <w:r w:rsidRPr="00DE7849">
        <w:rPr>
          <w:rFonts w:cs="Arial"/>
          <w:b/>
          <w:bCs/>
          <w:szCs w:val="20"/>
        </w:rPr>
        <w:t>Izbrani bodo tisti projekti, ki bodo v postopku izbire ovrednoteni višje</w:t>
      </w:r>
      <w:r w:rsidRPr="00DE7849">
        <w:rPr>
          <w:b/>
        </w:rPr>
        <w:t>, in sicer do porabe sredstev</w:t>
      </w:r>
      <w:r w:rsidRPr="00DE7849">
        <w:rPr>
          <w:rFonts w:cs="Arial"/>
          <w:b/>
          <w:bCs/>
          <w:szCs w:val="20"/>
        </w:rPr>
        <w:t>.</w:t>
      </w:r>
      <w:r w:rsidRPr="00DE7849">
        <w:rPr>
          <w:rFonts w:cs="Arial"/>
          <w:szCs w:val="20"/>
        </w:rPr>
        <w:t xml:space="preserve"> Če je preostanek sredstev prenizek za celotno sofinanciranje projekta, ki je naslednji na vrsti za sofinanciranje, se prijavitelju tega projekta lahko ponudi višina sredstev, ki ostanejo na razpolago. V primeru zavrnitve lahko ministrstvo preostala razpoložljiva sredstva ponudi naslednjemu najvišje pozitivno ocenjenemu projektu. Dokončni izbor projektov, ki bodo sprejeti v sofinanciranje, bo opravljen v skladu z razpoložljivimi finančnimi sredstvi (do porabe sredstev). </w:t>
      </w:r>
    </w:p>
    <w:p w14:paraId="3FE09B1B" w14:textId="77777777" w:rsidR="0043153D" w:rsidRPr="00DE7849" w:rsidRDefault="0043153D" w:rsidP="0043153D">
      <w:pPr>
        <w:pStyle w:val="Glava"/>
        <w:jc w:val="both"/>
        <w:rPr>
          <w:rFonts w:cs="Arial"/>
          <w:b/>
          <w:bCs/>
          <w:color w:val="000000"/>
          <w:szCs w:val="20"/>
        </w:rPr>
      </w:pPr>
    </w:p>
    <w:p w14:paraId="4BB25AAF" w14:textId="09C16C31" w:rsidR="00CF748A" w:rsidRPr="00DE7849" w:rsidRDefault="00CF748A" w:rsidP="00CF748A">
      <w:pPr>
        <w:pStyle w:val="Glava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 xml:space="preserve">Če bo </w:t>
      </w:r>
      <w:r>
        <w:rPr>
          <w:rFonts w:cs="Arial"/>
          <w:szCs w:val="20"/>
        </w:rPr>
        <w:t>strokovna komisija</w:t>
      </w:r>
      <w:r w:rsidRPr="00DE7849">
        <w:rPr>
          <w:rFonts w:cs="Arial"/>
          <w:szCs w:val="20"/>
        </w:rPr>
        <w:t xml:space="preserve"> ugotovila, da sta na javni razpis prijavljen</w:t>
      </w:r>
      <w:r>
        <w:rPr>
          <w:rFonts w:cs="Arial"/>
          <w:szCs w:val="20"/>
        </w:rPr>
        <w:t>a</w:t>
      </w:r>
      <w:r w:rsidRPr="00DE7849">
        <w:rPr>
          <w:rFonts w:cs="Arial"/>
          <w:szCs w:val="20"/>
        </w:rPr>
        <w:t xml:space="preserve"> dv</w:t>
      </w:r>
      <w:r>
        <w:rPr>
          <w:rFonts w:cs="Arial"/>
          <w:szCs w:val="20"/>
        </w:rPr>
        <w:t>a</w:t>
      </w:r>
      <w:r w:rsidRPr="00DE7849">
        <w:rPr>
          <w:rFonts w:cs="Arial"/>
          <w:szCs w:val="20"/>
        </w:rPr>
        <w:t xml:space="preserve"> (ali več) istovrstn</w:t>
      </w:r>
      <w:r>
        <w:rPr>
          <w:rFonts w:cs="Arial"/>
          <w:szCs w:val="20"/>
        </w:rPr>
        <w:t>a</w:t>
      </w:r>
      <w:r w:rsidRPr="00DE784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projekta</w:t>
      </w:r>
      <w:r w:rsidRPr="00DE7849">
        <w:rPr>
          <w:rFonts w:cs="Arial"/>
          <w:szCs w:val="20"/>
        </w:rPr>
        <w:t xml:space="preserve">, bo ministrstvo sofinanciralo in dodelilo sredstva le </w:t>
      </w:r>
      <w:r>
        <w:rPr>
          <w:rFonts w:cs="Arial"/>
          <w:szCs w:val="20"/>
        </w:rPr>
        <w:t>projektu</w:t>
      </w:r>
      <w:r w:rsidRPr="00DE7849">
        <w:rPr>
          <w:rFonts w:cs="Arial"/>
          <w:szCs w:val="20"/>
        </w:rPr>
        <w:t>, ki bo med njima (njimi) dose</w:t>
      </w:r>
      <w:r>
        <w:rPr>
          <w:rFonts w:cs="Arial"/>
          <w:szCs w:val="20"/>
        </w:rPr>
        <w:t>gel</w:t>
      </w:r>
      <w:r w:rsidRPr="00DE7849">
        <w:rPr>
          <w:rFonts w:cs="Arial"/>
          <w:szCs w:val="20"/>
        </w:rPr>
        <w:t xml:space="preserve"> večje število točk.</w:t>
      </w:r>
    </w:p>
    <w:p w14:paraId="0E3856B3" w14:textId="77777777" w:rsidR="0043153D" w:rsidRPr="00DE7849" w:rsidRDefault="0043153D" w:rsidP="0043153D">
      <w:pPr>
        <w:jc w:val="both"/>
        <w:rPr>
          <w:rFonts w:cs="Arial"/>
          <w:szCs w:val="20"/>
        </w:rPr>
      </w:pPr>
    </w:p>
    <w:p w14:paraId="2C8694B7" w14:textId="748F7511" w:rsidR="00CF748A" w:rsidRDefault="00CF748A" w:rsidP="00CF748A">
      <w:pPr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 xml:space="preserve">Strokovna  komisija </w:t>
      </w:r>
      <w:r w:rsidRPr="00DE7849">
        <w:rPr>
          <w:rFonts w:cs="Arial"/>
          <w:szCs w:val="20"/>
        </w:rPr>
        <w:t>bo izmed vlog, ki bodo dosegle enako število točk, dala prednost vlogi, ki bo dosegla več točk pri 1. merilu</w:t>
      </w:r>
      <w:r w:rsidRPr="009459B6">
        <w:rPr>
          <w:rFonts w:cs="Arial"/>
          <w:szCs w:val="20"/>
        </w:rPr>
        <w:t xml:space="preserve">. </w:t>
      </w:r>
      <w:r w:rsidRPr="009459B6">
        <w:rPr>
          <w:rFonts w:cs="Arial"/>
          <w:color w:val="000000"/>
          <w:szCs w:val="20"/>
        </w:rPr>
        <w:t xml:space="preserve">Če bodo vloge tudi pri 1. merilu dosegle enako število točk, se kot naslednje prednostno merilo upošteva 2. merilo, nato 3. merilo, nato </w:t>
      </w:r>
      <w:r w:rsidR="009459B6" w:rsidRPr="009459B6">
        <w:rPr>
          <w:rFonts w:cs="Arial"/>
          <w:color w:val="000000"/>
          <w:szCs w:val="20"/>
        </w:rPr>
        <w:t>4</w:t>
      </w:r>
      <w:r w:rsidRPr="009459B6">
        <w:rPr>
          <w:rFonts w:cs="Arial"/>
          <w:color w:val="000000"/>
          <w:szCs w:val="20"/>
        </w:rPr>
        <w:t>. merilo</w:t>
      </w:r>
      <w:r w:rsidR="009459B6">
        <w:rPr>
          <w:rFonts w:cs="Arial"/>
          <w:color w:val="000000"/>
          <w:szCs w:val="20"/>
        </w:rPr>
        <w:t xml:space="preserve"> </w:t>
      </w:r>
      <w:r w:rsidR="009459B6" w:rsidRPr="009459B6">
        <w:rPr>
          <w:rFonts w:cs="Arial"/>
          <w:color w:val="000000"/>
          <w:szCs w:val="20"/>
        </w:rPr>
        <w:t>in</w:t>
      </w:r>
      <w:r w:rsidRPr="009459B6">
        <w:rPr>
          <w:rFonts w:cs="Arial"/>
          <w:color w:val="000000"/>
          <w:szCs w:val="20"/>
        </w:rPr>
        <w:t xml:space="preserve"> nazadnje </w:t>
      </w:r>
      <w:r w:rsidR="009459B6" w:rsidRPr="009459B6">
        <w:rPr>
          <w:rFonts w:cs="Arial"/>
          <w:color w:val="000000"/>
          <w:szCs w:val="20"/>
        </w:rPr>
        <w:t>5</w:t>
      </w:r>
      <w:r w:rsidRPr="009459B6">
        <w:rPr>
          <w:rFonts w:cs="Arial"/>
          <w:color w:val="000000"/>
          <w:szCs w:val="20"/>
        </w:rPr>
        <w:t>. merilo.</w:t>
      </w:r>
      <w:r w:rsidRPr="00DE7849">
        <w:rPr>
          <w:rFonts w:cs="Arial"/>
          <w:color w:val="000000"/>
          <w:szCs w:val="20"/>
        </w:rPr>
        <w:t xml:space="preserve"> Če bodo vloge pri vseh merilih dosegle enako število točk, bo imela prednost vloga</w:t>
      </w:r>
      <w:r>
        <w:rPr>
          <w:rFonts w:cs="Arial"/>
          <w:color w:val="000000"/>
          <w:szCs w:val="20"/>
        </w:rPr>
        <w:t xml:space="preserve">, ki je bila prva evidentirana v informacijskem sistemu ministrstva, ne glede na način oddaje. </w:t>
      </w:r>
      <w:r w:rsidRPr="00DE7849">
        <w:rPr>
          <w:rFonts w:cs="Arial"/>
          <w:color w:val="000000"/>
          <w:szCs w:val="20"/>
        </w:rPr>
        <w:t xml:space="preserve">Če tudi tega ne bo moč nedvoumno določiti, se </w:t>
      </w:r>
      <w:r w:rsidR="007F4131">
        <w:rPr>
          <w:rFonts w:cs="Arial"/>
          <w:color w:val="000000"/>
          <w:szCs w:val="20"/>
        </w:rPr>
        <w:t xml:space="preserve">bo </w:t>
      </w:r>
      <w:r w:rsidRPr="00DE7849">
        <w:rPr>
          <w:rFonts w:cs="Arial"/>
          <w:color w:val="000000"/>
          <w:szCs w:val="20"/>
        </w:rPr>
        <w:t>odloči</w:t>
      </w:r>
      <w:r w:rsidR="007F4131">
        <w:rPr>
          <w:rFonts w:cs="Arial"/>
          <w:color w:val="000000"/>
          <w:szCs w:val="20"/>
        </w:rPr>
        <w:t>lo</w:t>
      </w:r>
      <w:r w:rsidRPr="00DE7849">
        <w:rPr>
          <w:rFonts w:cs="Arial"/>
          <w:color w:val="000000"/>
          <w:szCs w:val="20"/>
        </w:rPr>
        <w:t xml:space="preserve"> z žrebom, ki ga </w:t>
      </w:r>
      <w:r w:rsidR="007F4131">
        <w:rPr>
          <w:rFonts w:cs="Arial"/>
          <w:color w:val="000000"/>
          <w:szCs w:val="20"/>
        </w:rPr>
        <w:t xml:space="preserve">bo </w:t>
      </w:r>
      <w:r w:rsidRPr="00DE7849">
        <w:rPr>
          <w:rFonts w:cs="Arial"/>
          <w:color w:val="000000"/>
          <w:szCs w:val="20"/>
        </w:rPr>
        <w:t>opravi</w:t>
      </w:r>
      <w:r w:rsidR="007F4131">
        <w:rPr>
          <w:rFonts w:cs="Arial"/>
          <w:color w:val="000000"/>
          <w:szCs w:val="20"/>
        </w:rPr>
        <w:t>la</w:t>
      </w:r>
      <w:r w:rsidRPr="00DE7849">
        <w:rPr>
          <w:rFonts w:cs="Arial"/>
          <w:color w:val="000000"/>
          <w:szCs w:val="20"/>
        </w:rPr>
        <w:t xml:space="preserve"> komisija.</w:t>
      </w:r>
    </w:p>
    <w:p w14:paraId="788A0696" w14:textId="77777777" w:rsidR="0043153D" w:rsidRDefault="0043153D" w:rsidP="005C5EBF">
      <w:pPr>
        <w:pStyle w:val="Glava"/>
        <w:rPr>
          <w:rFonts w:cs="Arial"/>
          <w:szCs w:val="20"/>
        </w:rPr>
      </w:pPr>
    </w:p>
    <w:p w14:paraId="45E49241" w14:textId="77777777" w:rsidR="005C5EBF" w:rsidRDefault="005C5EBF" w:rsidP="005C5EBF">
      <w:pPr>
        <w:pStyle w:val="Odstavekseznama"/>
        <w:jc w:val="both"/>
        <w:rPr>
          <w:b/>
        </w:rPr>
      </w:pPr>
    </w:p>
    <w:p w14:paraId="6CCB98AF" w14:textId="0E141080" w:rsidR="005C5EBF" w:rsidRPr="00F103E1" w:rsidRDefault="005C5EBF" w:rsidP="00F103E1">
      <w:pPr>
        <w:pStyle w:val="Odstavekseznama"/>
        <w:numPr>
          <w:ilvl w:val="0"/>
          <w:numId w:val="22"/>
        </w:numPr>
        <w:jc w:val="both"/>
        <w:rPr>
          <w:b/>
        </w:rPr>
      </w:pPr>
      <w:r w:rsidRPr="00F103E1">
        <w:rPr>
          <w:b/>
        </w:rPr>
        <w:t>Vrednost razpoložljivih sredstev</w:t>
      </w:r>
    </w:p>
    <w:p w14:paraId="59AD5FF1" w14:textId="77777777" w:rsidR="005C5EBF" w:rsidRDefault="005C5EBF" w:rsidP="005C5EBF">
      <w:pPr>
        <w:pStyle w:val="Odstavekseznama"/>
        <w:jc w:val="both"/>
        <w:rPr>
          <w:b/>
        </w:rPr>
      </w:pPr>
    </w:p>
    <w:p w14:paraId="6B468FD1" w14:textId="0B9DBDB0" w:rsidR="005C5EBF" w:rsidRDefault="005C5EBF" w:rsidP="005C5EBF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Skupna o</w:t>
      </w:r>
      <w:r w:rsidRPr="00F56DBB">
        <w:rPr>
          <w:rFonts w:cs="Arial"/>
          <w:szCs w:val="20"/>
        </w:rPr>
        <w:t xml:space="preserve">kvirna višina sredstev </w:t>
      </w:r>
      <w:r>
        <w:rPr>
          <w:rFonts w:cs="Arial"/>
          <w:szCs w:val="20"/>
        </w:rPr>
        <w:t xml:space="preserve">za izvedbo </w:t>
      </w:r>
      <w:r w:rsidR="00640893">
        <w:rPr>
          <w:rFonts w:cs="Arial"/>
          <w:szCs w:val="20"/>
        </w:rPr>
        <w:t>enoletnega</w:t>
      </w:r>
      <w:r>
        <w:rPr>
          <w:rFonts w:cs="Arial"/>
          <w:szCs w:val="20"/>
        </w:rPr>
        <w:t xml:space="preserve"> javnega razpisa</w:t>
      </w:r>
      <w:r w:rsidRPr="00F56DBB">
        <w:rPr>
          <w:rFonts w:cs="Arial"/>
          <w:szCs w:val="20"/>
        </w:rPr>
        <w:t xml:space="preserve"> je</w:t>
      </w:r>
      <w:r>
        <w:rPr>
          <w:rFonts w:cs="Arial"/>
          <w:szCs w:val="20"/>
        </w:rPr>
        <w:t xml:space="preserve"> </w:t>
      </w:r>
      <w:r w:rsidR="00CF748A">
        <w:rPr>
          <w:rFonts w:cs="Arial"/>
          <w:szCs w:val="20"/>
        </w:rPr>
        <w:t>60</w:t>
      </w:r>
      <w:r>
        <w:rPr>
          <w:rFonts w:cs="Arial"/>
          <w:szCs w:val="20"/>
        </w:rPr>
        <w:t>.</w:t>
      </w:r>
      <w:r w:rsidR="00CF748A">
        <w:rPr>
          <w:rFonts w:cs="Arial"/>
          <w:szCs w:val="20"/>
        </w:rPr>
        <w:t>000</w:t>
      </w:r>
      <w:r w:rsidR="003D3624">
        <w:rPr>
          <w:rFonts w:cs="Arial"/>
          <w:szCs w:val="20"/>
        </w:rPr>
        <w:t>,00</w:t>
      </w:r>
      <w:r>
        <w:rPr>
          <w:rFonts w:cs="Arial"/>
          <w:szCs w:val="20"/>
        </w:rPr>
        <w:t xml:space="preserve"> </w:t>
      </w:r>
      <w:r w:rsidRPr="00F56DBB">
        <w:rPr>
          <w:rFonts w:cs="Arial"/>
          <w:szCs w:val="20"/>
        </w:rPr>
        <w:t>evrov</w:t>
      </w:r>
      <w:r w:rsidR="00F97142">
        <w:rPr>
          <w:rFonts w:cs="Arial"/>
          <w:szCs w:val="20"/>
        </w:rPr>
        <w:t>.</w:t>
      </w:r>
    </w:p>
    <w:p w14:paraId="3DD9598B" w14:textId="77777777" w:rsidR="005C5EBF" w:rsidRPr="00F56DBB" w:rsidRDefault="005C5EBF" w:rsidP="005C5EBF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64D11DF" w14:textId="4CEFFEB2" w:rsidR="005C5EBF" w:rsidRPr="00716B16" w:rsidRDefault="005C5EBF" w:rsidP="005C5EBF">
      <w:pPr>
        <w:jc w:val="both"/>
      </w:pPr>
      <w:r>
        <w:t xml:space="preserve">Za  posamezni projekt </w:t>
      </w:r>
      <w:r w:rsidR="003D3624">
        <w:rPr>
          <w:bCs/>
        </w:rPr>
        <w:t xml:space="preserve">se lahko dodeli </w:t>
      </w:r>
      <w:r w:rsidR="003D3624" w:rsidRPr="00166C64">
        <w:rPr>
          <w:bCs/>
        </w:rPr>
        <w:t xml:space="preserve">najmanj </w:t>
      </w:r>
      <w:r w:rsidR="001D42E5">
        <w:rPr>
          <w:bCs/>
        </w:rPr>
        <w:t>8</w:t>
      </w:r>
      <w:r w:rsidR="003D3624" w:rsidRPr="00166C64">
        <w:rPr>
          <w:bCs/>
        </w:rPr>
        <w:t xml:space="preserve">.000,00 </w:t>
      </w:r>
      <w:r w:rsidR="00DB0C32" w:rsidRPr="00166C64">
        <w:rPr>
          <w:bCs/>
        </w:rPr>
        <w:t xml:space="preserve">oziroma </w:t>
      </w:r>
      <w:r w:rsidRPr="00166C64">
        <w:t>največ</w:t>
      </w:r>
      <w:r w:rsidR="00166C64" w:rsidRPr="00166C64">
        <w:rPr>
          <w:bCs/>
        </w:rPr>
        <w:t xml:space="preserve"> 1</w:t>
      </w:r>
      <w:r w:rsidR="001D42E5">
        <w:rPr>
          <w:bCs/>
        </w:rPr>
        <w:t>2</w:t>
      </w:r>
      <w:r w:rsidRPr="00166C64">
        <w:rPr>
          <w:bCs/>
        </w:rPr>
        <w:t>.</w:t>
      </w:r>
      <w:r w:rsidR="003D3624" w:rsidRPr="00166C64">
        <w:rPr>
          <w:bCs/>
        </w:rPr>
        <w:t>000,00</w:t>
      </w:r>
      <w:r w:rsidRPr="00166C64">
        <w:rPr>
          <w:bCs/>
        </w:rPr>
        <w:t xml:space="preserve"> evrov</w:t>
      </w:r>
      <w:r w:rsidR="00F97142" w:rsidRPr="00166C64">
        <w:rPr>
          <w:bCs/>
        </w:rPr>
        <w:t>.</w:t>
      </w:r>
      <w:r w:rsidRPr="00B743F3">
        <w:t xml:space="preserve"> </w:t>
      </w:r>
    </w:p>
    <w:p w14:paraId="65B372D3" w14:textId="77777777" w:rsidR="005C5EBF" w:rsidRDefault="005C5EBF" w:rsidP="005C5EBF">
      <w:pPr>
        <w:tabs>
          <w:tab w:val="left" w:pos="160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048E830" w14:textId="4AE040D2" w:rsidR="005C5EBF" w:rsidRDefault="005C5EBF" w:rsidP="005C5EBF">
      <w:pPr>
        <w:tabs>
          <w:tab w:val="left" w:pos="1600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Sredstva so predvidena na proračunski postavk</w:t>
      </w:r>
      <w:r w:rsidR="00CA29EF">
        <w:rPr>
          <w:rFonts w:cs="Arial"/>
          <w:szCs w:val="20"/>
        </w:rPr>
        <w:t xml:space="preserve">i </w:t>
      </w:r>
      <w:r>
        <w:rPr>
          <w:rFonts w:cs="Arial"/>
          <w:szCs w:val="20"/>
        </w:rPr>
        <w:t xml:space="preserve">131098 </w:t>
      </w:r>
      <w:r>
        <w:rPr>
          <w:rFonts w:cs="Arial"/>
          <w:szCs w:val="20"/>
        </w:rPr>
        <w:softHyphen/>
        <w:t>– Promocija in razvoj slovenskega jezika v let</w:t>
      </w:r>
      <w:r w:rsidR="00F97142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202</w:t>
      </w:r>
      <w:r w:rsidR="00E00A65">
        <w:rPr>
          <w:rFonts w:cs="Arial"/>
          <w:szCs w:val="20"/>
        </w:rPr>
        <w:t>4.</w:t>
      </w:r>
      <w:r>
        <w:rPr>
          <w:rFonts w:cs="Arial"/>
          <w:szCs w:val="20"/>
        </w:rPr>
        <w:t xml:space="preserve"> Višina sredstev je vezana na proračunske zmogljivosti Ministrstva za kulturo, to pomeni, da se lahko višina, če pride do sprememb v državnem proračunu ali finančnem načrtu ministrstva, spremeni.</w:t>
      </w:r>
    </w:p>
    <w:p w14:paraId="7800439D" w14:textId="77777777" w:rsidR="005C5EBF" w:rsidRDefault="005C5EBF" w:rsidP="005C5EBF">
      <w:pPr>
        <w:tabs>
          <w:tab w:val="left" w:pos="160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D2ED77F" w14:textId="29B52637" w:rsidR="005C5EBF" w:rsidRDefault="005C5EBF" w:rsidP="005C5EBF">
      <w:pPr>
        <w:tabs>
          <w:tab w:val="left" w:pos="1600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Če se v času izvedbe postopka tega </w:t>
      </w:r>
      <w:r w:rsidR="00CF748A">
        <w:rPr>
          <w:rFonts w:cs="Arial"/>
          <w:szCs w:val="20"/>
        </w:rPr>
        <w:t xml:space="preserve">javnega </w:t>
      </w:r>
      <w:r>
        <w:rPr>
          <w:rFonts w:cs="Arial"/>
          <w:szCs w:val="20"/>
        </w:rPr>
        <w:t>razpisa obseg sredstev, ki je v državnem proračunu namenjen za kulturo, zmanjša toliko, da ne zagotavlja izpolnitve njegovih ciljev, lahko ministrstvo postopek ustavi oziroma po že zaključenem izboru projektov zniža obseg financiranja v skladu s spremembami proračuna oziroma spremeni ali prekine že sklenjeno pogodbo o financiranju projekta.</w:t>
      </w:r>
    </w:p>
    <w:p w14:paraId="490DE78C" w14:textId="77777777" w:rsidR="005C5EBF" w:rsidRDefault="005C5EBF" w:rsidP="005C5EBF">
      <w:pPr>
        <w:tabs>
          <w:tab w:val="left" w:pos="160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72863FF" w14:textId="61B336F0" w:rsidR="006D3224" w:rsidRPr="008C59F8" w:rsidRDefault="005C5EBF" w:rsidP="008C59F8">
      <w:pPr>
        <w:tabs>
          <w:tab w:val="left" w:pos="1600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D66459">
        <w:rPr>
          <w:rFonts w:cs="Arial"/>
          <w:szCs w:val="20"/>
        </w:rPr>
        <w:t>Če se poveča obseg sredstev javnega razpisa z oznako</w:t>
      </w:r>
      <w:r>
        <w:rPr>
          <w:rFonts w:cs="Arial"/>
          <w:szCs w:val="20"/>
        </w:rPr>
        <w:t xml:space="preserve"> </w:t>
      </w:r>
      <w:r>
        <w:t>JR-</w:t>
      </w:r>
      <w:r w:rsidR="003D3624">
        <w:t>PROMOCIJA-</w:t>
      </w:r>
      <w:r>
        <w:t>SJ-2</w:t>
      </w:r>
      <w:r w:rsidR="00E00A65">
        <w:t>4</w:t>
      </w:r>
      <w:r w:rsidRPr="00D66459">
        <w:rPr>
          <w:rFonts w:cs="Arial"/>
          <w:szCs w:val="20"/>
        </w:rPr>
        <w:t>, lahko ministrstvo v primeru že zaključenega izbora projektov zviša obseg sofinanciranja že odobrenih projektov in spremeni oziroma dopolni že sklenjene pogodbe o financiranju in izvedbi projektov ali pa odobri financiranje projektov, ki so bili uvrščeni na rezervno listo</w:t>
      </w:r>
      <w:r>
        <w:rPr>
          <w:rFonts w:cs="Arial"/>
          <w:szCs w:val="20"/>
        </w:rPr>
        <w:t>.</w:t>
      </w:r>
    </w:p>
    <w:p w14:paraId="3BE2E27E" w14:textId="77777777" w:rsidR="005C5EBF" w:rsidRDefault="005C5EBF" w:rsidP="00F103E1">
      <w:pPr>
        <w:pStyle w:val="Odstavekseznama"/>
        <w:numPr>
          <w:ilvl w:val="0"/>
          <w:numId w:val="22"/>
        </w:numPr>
        <w:ind w:left="851"/>
        <w:jc w:val="both"/>
        <w:rPr>
          <w:b/>
        </w:rPr>
      </w:pPr>
      <w:r>
        <w:rPr>
          <w:b/>
        </w:rPr>
        <w:lastRenderedPageBreak/>
        <w:t>Višina sofinanciranja in upravičeni stroški</w:t>
      </w:r>
    </w:p>
    <w:p w14:paraId="0A17D16C" w14:textId="77777777" w:rsidR="005C5EBF" w:rsidRDefault="005C5EBF" w:rsidP="005C5EBF">
      <w:pPr>
        <w:pStyle w:val="Odstavekseznama"/>
        <w:jc w:val="both"/>
        <w:rPr>
          <w:b/>
        </w:rPr>
      </w:pPr>
    </w:p>
    <w:p w14:paraId="3BACC236" w14:textId="67C39C70" w:rsidR="005C5EBF" w:rsidRDefault="005C5EBF" w:rsidP="005C5EBF">
      <w:pPr>
        <w:jc w:val="both"/>
        <w:rPr>
          <w:rFonts w:cs="Arial"/>
        </w:rPr>
      </w:pPr>
      <w:r>
        <w:rPr>
          <w:rFonts w:cs="Arial"/>
        </w:rPr>
        <w:t xml:space="preserve">Projekt se lahko financira do 100-odstotne vrednosti upravičenih stroškov, ki bodo uveljavljeni in izkazani. </w:t>
      </w:r>
      <w:r w:rsidRPr="00F56DBB">
        <w:rPr>
          <w:rFonts w:cs="Arial"/>
        </w:rPr>
        <w:t>Dodeljena proračunska sredstva se bodo izplačala na podlagi izstavlje</w:t>
      </w:r>
      <w:r w:rsidR="00345D73">
        <w:rPr>
          <w:rFonts w:cs="Arial"/>
        </w:rPr>
        <w:t>nega</w:t>
      </w:r>
      <w:r w:rsidRPr="00F56DBB">
        <w:rPr>
          <w:rFonts w:cs="Arial"/>
        </w:rPr>
        <w:t xml:space="preserve"> zahtevk</w:t>
      </w:r>
      <w:r w:rsidR="00345D73">
        <w:rPr>
          <w:rFonts w:cs="Arial"/>
        </w:rPr>
        <w:t>a</w:t>
      </w:r>
      <w:r w:rsidRPr="00F56DBB">
        <w:rPr>
          <w:rFonts w:cs="Arial"/>
        </w:rPr>
        <w:t xml:space="preserve"> za izplačilo, ki </w:t>
      </w:r>
      <w:r w:rsidR="00345D73">
        <w:rPr>
          <w:rFonts w:cs="Arial"/>
        </w:rPr>
        <w:t>mu bo</w:t>
      </w:r>
      <w:r w:rsidR="00404B81">
        <w:rPr>
          <w:rFonts w:cs="Arial"/>
        </w:rPr>
        <w:t xml:space="preserve"> priloženo </w:t>
      </w:r>
      <w:r w:rsidR="00345D73">
        <w:rPr>
          <w:rFonts w:cs="Arial"/>
        </w:rPr>
        <w:t>vsebinsko</w:t>
      </w:r>
      <w:r w:rsidRPr="00F56DBB">
        <w:rPr>
          <w:rFonts w:cs="Arial"/>
        </w:rPr>
        <w:t xml:space="preserve"> in finančn</w:t>
      </w:r>
      <w:r w:rsidR="00345D73">
        <w:rPr>
          <w:rFonts w:cs="Arial"/>
        </w:rPr>
        <w:t>o</w:t>
      </w:r>
      <w:r w:rsidR="00404B81">
        <w:rPr>
          <w:rFonts w:cs="Arial"/>
        </w:rPr>
        <w:t xml:space="preserve"> poročilo</w:t>
      </w:r>
      <w:r w:rsidRPr="00F56DBB">
        <w:rPr>
          <w:rFonts w:cs="Arial"/>
        </w:rPr>
        <w:t>, iz kate</w:t>
      </w:r>
      <w:r w:rsidR="00404B81">
        <w:rPr>
          <w:rFonts w:cs="Arial"/>
        </w:rPr>
        <w:t>rega</w:t>
      </w:r>
      <w:r w:rsidRPr="00F56DBB">
        <w:rPr>
          <w:rFonts w:cs="Arial"/>
        </w:rPr>
        <w:t xml:space="preserve"> bodo razvidni posamezni upravičeni stroški izvedbe projekta.</w:t>
      </w:r>
    </w:p>
    <w:p w14:paraId="56556C7F" w14:textId="26302EFD" w:rsidR="00FD1EB7" w:rsidRDefault="00FD1EB7" w:rsidP="005C5EBF">
      <w:pPr>
        <w:jc w:val="both"/>
        <w:rPr>
          <w:rFonts w:cs="Arial"/>
        </w:rPr>
      </w:pPr>
    </w:p>
    <w:p w14:paraId="5FB38D58" w14:textId="77777777" w:rsidR="00FD1EB7" w:rsidRDefault="00FD1EB7" w:rsidP="00FD1EB7">
      <w:pPr>
        <w:widowControl w:val="0"/>
        <w:spacing w:line="276" w:lineRule="auto"/>
        <w:ind w:right="-32"/>
        <w:rPr>
          <w:rFonts w:cs="Arial"/>
          <w:szCs w:val="20"/>
        </w:rPr>
      </w:pPr>
      <w:r w:rsidRPr="00546CFC">
        <w:rPr>
          <w:rFonts w:cs="Arial"/>
          <w:szCs w:val="20"/>
        </w:rPr>
        <w:t xml:space="preserve">Upravičeni stroški za sofinanciranje s strani ministrstva so sestavljeni </w:t>
      </w:r>
      <w:r w:rsidRPr="00D64BBE">
        <w:rPr>
          <w:rFonts w:cs="Arial"/>
          <w:b/>
          <w:bCs/>
          <w:szCs w:val="20"/>
        </w:rPr>
        <w:t xml:space="preserve">izključno iz upravičenih stroškov, navedenih v </w:t>
      </w:r>
      <w:r w:rsidRPr="002A7FFC">
        <w:rPr>
          <w:b/>
          <w:bCs/>
        </w:rPr>
        <w:t>vlogi prijavitelja na javni razpis</w:t>
      </w:r>
      <w:r w:rsidRPr="00546CFC">
        <w:rPr>
          <w:rFonts w:cs="Arial"/>
          <w:szCs w:val="20"/>
        </w:rPr>
        <w:t>. Upravičeni stroški so tisti, ki:</w:t>
      </w:r>
    </w:p>
    <w:p w14:paraId="06423F84" w14:textId="77777777" w:rsidR="00FD1EB7" w:rsidRPr="00D64BBE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bookmarkStart w:id="23" w:name="_Hlk123287990"/>
      <w:r w:rsidRPr="00D64BBE">
        <w:rPr>
          <w:rFonts w:cs="Arial"/>
          <w:color w:val="000000"/>
          <w:szCs w:val="20"/>
          <w:lang w:eastAsia="sl-SI"/>
        </w:rPr>
        <w:t>izhajajo iz predmeta pogodbe,</w:t>
      </w:r>
    </w:p>
    <w:p w14:paraId="368B5690" w14:textId="3C631007" w:rsidR="00FD1EB7" w:rsidRPr="00D64BBE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r w:rsidRPr="00D64BBE">
        <w:rPr>
          <w:rFonts w:cs="Arial"/>
          <w:color w:val="000000"/>
          <w:szCs w:val="20"/>
        </w:rPr>
        <w:t>so nujni za k</w:t>
      </w:r>
      <w:r>
        <w:rPr>
          <w:rFonts w:cs="Arial"/>
          <w:color w:val="000000"/>
          <w:szCs w:val="20"/>
        </w:rPr>
        <w:t xml:space="preserve">akovostno </w:t>
      </w:r>
      <w:r w:rsidRPr="00D64BBE">
        <w:rPr>
          <w:rFonts w:cs="Arial"/>
          <w:color w:val="000000"/>
          <w:szCs w:val="20"/>
        </w:rPr>
        <w:t xml:space="preserve">izvedbo </w:t>
      </w:r>
      <w:r w:rsidRPr="00D64BBE">
        <w:rPr>
          <w:rFonts w:cs="Arial"/>
          <w:color w:val="000000"/>
          <w:szCs w:val="20"/>
          <w:lang w:eastAsia="sl-SI"/>
        </w:rPr>
        <w:t>(so)financiranega</w:t>
      </w:r>
      <w:r w:rsidRPr="00D64BBE">
        <w:rPr>
          <w:rFonts w:cs="Arial"/>
          <w:color w:val="000000"/>
          <w:szCs w:val="20"/>
        </w:rPr>
        <w:t xml:space="preserve"> pro</w:t>
      </w:r>
      <w:r>
        <w:rPr>
          <w:rFonts w:cs="Arial"/>
          <w:color w:val="000000"/>
          <w:szCs w:val="20"/>
        </w:rPr>
        <w:t>jekta</w:t>
      </w:r>
      <w:r w:rsidRPr="00D64BBE">
        <w:rPr>
          <w:rFonts w:cs="Arial"/>
          <w:color w:val="000000"/>
          <w:szCs w:val="20"/>
        </w:rPr>
        <w:t xml:space="preserve"> in so vezani na izvedbo pro</w:t>
      </w:r>
      <w:r>
        <w:rPr>
          <w:rFonts w:cs="Arial"/>
          <w:color w:val="000000"/>
          <w:szCs w:val="20"/>
        </w:rPr>
        <w:t>jekta (na izvedbo vsebine)</w:t>
      </w:r>
      <w:r w:rsidRPr="00D64BBE">
        <w:rPr>
          <w:rFonts w:cs="Arial"/>
          <w:color w:val="000000"/>
          <w:szCs w:val="20"/>
        </w:rPr>
        <w:t>,</w:t>
      </w:r>
    </w:p>
    <w:p w14:paraId="1A84A137" w14:textId="77777777" w:rsidR="00FD1EB7" w:rsidRPr="00D64BBE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r w:rsidRPr="00D64BBE">
        <w:rPr>
          <w:rFonts w:cs="Arial"/>
          <w:color w:val="000000"/>
          <w:szCs w:val="20"/>
          <w:lang w:eastAsia="sl-SI"/>
        </w:rPr>
        <w:t>nastanejo izključno za namen realizacije (so)financiranega pro</w:t>
      </w:r>
      <w:r>
        <w:rPr>
          <w:rFonts w:cs="Arial"/>
          <w:color w:val="000000"/>
          <w:szCs w:val="20"/>
          <w:lang w:eastAsia="sl-SI"/>
        </w:rPr>
        <w:t>jekta</w:t>
      </w:r>
      <w:r w:rsidRPr="00D64BBE">
        <w:rPr>
          <w:rFonts w:cs="Arial"/>
          <w:color w:val="000000"/>
          <w:szCs w:val="20"/>
          <w:lang w:eastAsia="sl-SI"/>
        </w:rPr>
        <w:t xml:space="preserve"> in se lahko v celoti pripišejo temu pro</w:t>
      </w:r>
      <w:r>
        <w:rPr>
          <w:rFonts w:cs="Arial"/>
          <w:color w:val="000000"/>
          <w:szCs w:val="20"/>
          <w:lang w:eastAsia="sl-SI"/>
        </w:rPr>
        <w:t>jektu</w:t>
      </w:r>
      <w:r w:rsidRPr="00D64BBE">
        <w:rPr>
          <w:rFonts w:cs="Arial"/>
          <w:color w:val="000000"/>
          <w:szCs w:val="20"/>
          <w:lang w:eastAsia="sl-SI"/>
        </w:rPr>
        <w:t>,</w:t>
      </w:r>
    </w:p>
    <w:p w14:paraId="6D2978B8" w14:textId="77777777" w:rsidR="00FD1EB7" w:rsidRPr="00D64BBE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r w:rsidRPr="00D64BBE">
        <w:rPr>
          <w:rFonts w:cs="Arial"/>
          <w:color w:val="000000"/>
          <w:szCs w:val="20"/>
        </w:rPr>
        <w:t xml:space="preserve">so opredeljeni v </w:t>
      </w:r>
      <w:r>
        <w:rPr>
          <w:rFonts w:cs="Arial"/>
          <w:color w:val="000000"/>
          <w:szCs w:val="20"/>
        </w:rPr>
        <w:t>vlogi</w:t>
      </w:r>
      <w:r w:rsidRPr="00D64BBE">
        <w:rPr>
          <w:rFonts w:cs="Arial"/>
          <w:color w:val="000000"/>
          <w:szCs w:val="20"/>
        </w:rPr>
        <w:t xml:space="preserve"> prijavitelja,</w:t>
      </w:r>
    </w:p>
    <w:p w14:paraId="6B091E75" w14:textId="77777777" w:rsidR="00FD1EB7" w:rsidRPr="00D64BBE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r w:rsidRPr="00D64BBE">
        <w:rPr>
          <w:rFonts w:cs="Arial"/>
          <w:color w:val="000000"/>
          <w:szCs w:val="20"/>
          <w:lang w:eastAsia="sl-SI"/>
        </w:rPr>
        <w:t xml:space="preserve">so razumni in utemeljeni ter </w:t>
      </w:r>
      <w:r w:rsidRPr="00D64BBE">
        <w:rPr>
          <w:rFonts w:cs="Arial"/>
          <w:color w:val="000000"/>
          <w:szCs w:val="20"/>
        </w:rPr>
        <w:t>skladni z načeli dobrega finančnega poslovanja, zlasti glede cenovne primernosti in stroškovne učinkovitosti,</w:t>
      </w:r>
    </w:p>
    <w:p w14:paraId="57E252D5" w14:textId="77777777" w:rsidR="00FD1EB7" w:rsidRPr="00D64BBE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r w:rsidRPr="00D64BBE">
        <w:rPr>
          <w:rFonts w:cs="Arial"/>
          <w:color w:val="000000"/>
          <w:szCs w:val="20"/>
        </w:rPr>
        <w:t>so dejansko nastali</w:t>
      </w:r>
      <w:r w:rsidRPr="00D64BBE">
        <w:rPr>
          <w:rFonts w:cs="Arial"/>
          <w:color w:val="000000"/>
          <w:szCs w:val="20"/>
          <w:lang w:eastAsia="sl-SI"/>
        </w:rPr>
        <w:t xml:space="preserve"> izvajalcu</w:t>
      </w:r>
      <w:r w:rsidRPr="00D64BBE">
        <w:rPr>
          <w:rFonts w:cs="Arial"/>
          <w:color w:val="000000"/>
          <w:szCs w:val="20"/>
        </w:rPr>
        <w:t>,</w:t>
      </w:r>
    </w:p>
    <w:p w14:paraId="2090979D" w14:textId="77777777" w:rsidR="00FD1EB7" w:rsidRPr="00D64BBE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r w:rsidRPr="00D64BBE">
        <w:rPr>
          <w:rFonts w:cs="Arial"/>
          <w:color w:val="000000"/>
          <w:szCs w:val="20"/>
          <w:lang w:eastAsia="sl-SI"/>
        </w:rPr>
        <w:t>so transparentni in preverljivi</w:t>
      </w:r>
      <w:r w:rsidRPr="00D64BBE">
        <w:rPr>
          <w:rFonts w:cs="Arial"/>
          <w:color w:val="000000"/>
          <w:szCs w:val="20"/>
        </w:rPr>
        <w:t>,</w:t>
      </w:r>
    </w:p>
    <w:p w14:paraId="66151A87" w14:textId="77777777" w:rsidR="00FD1EB7" w:rsidRPr="00D64BBE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r w:rsidRPr="00D64BBE">
        <w:rPr>
          <w:rFonts w:cs="Arial"/>
          <w:color w:val="000000"/>
          <w:szCs w:val="20"/>
          <w:lang w:eastAsia="sl-SI"/>
        </w:rPr>
        <w:t>temeljijo na verodostojnih knjigovodskih in drugih listinah, so evidentirani na računih izvajalca v skladu z veljavnimi računovodskimi načeli in so opredeljeni v skladu z zahtevami obstoječe zakonodaje,</w:t>
      </w:r>
    </w:p>
    <w:p w14:paraId="52A7AB99" w14:textId="77777777" w:rsidR="00FD1EB7" w:rsidRPr="00D64BBE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r w:rsidRPr="00D64BBE">
        <w:rPr>
          <w:rFonts w:cs="Arial"/>
          <w:color w:val="000000"/>
          <w:szCs w:val="20"/>
          <w:lang w:eastAsia="sl-SI"/>
        </w:rPr>
        <w:t>so izkazani s preverljivimi dokazili (računi, pogodbe, potrdila o izvedenih plačilih in druga obračunska dokumentacija),</w:t>
      </w:r>
    </w:p>
    <w:p w14:paraId="056EDE68" w14:textId="77777777" w:rsidR="00FD1EB7" w:rsidRPr="00B94FFB" w:rsidRDefault="00FD1EB7" w:rsidP="00800D8A">
      <w:pPr>
        <w:pStyle w:val="Odstavekseznama"/>
        <w:widowControl w:val="0"/>
        <w:numPr>
          <w:ilvl w:val="0"/>
          <w:numId w:val="4"/>
        </w:numPr>
        <w:spacing w:line="276" w:lineRule="auto"/>
        <w:ind w:right="-32"/>
        <w:rPr>
          <w:rFonts w:cs="Arial"/>
          <w:szCs w:val="20"/>
        </w:rPr>
      </w:pPr>
      <w:r w:rsidRPr="00D64BBE">
        <w:rPr>
          <w:rFonts w:cs="Arial"/>
          <w:color w:val="000000"/>
          <w:szCs w:val="20"/>
        </w:rPr>
        <w:t>niso in ne bodo sočasno financirani od drugih sofinancerjev projekta (dvojno financiranje).</w:t>
      </w:r>
    </w:p>
    <w:bookmarkEnd w:id="23"/>
    <w:p w14:paraId="21875423" w14:textId="296971A9" w:rsidR="00FD1EB7" w:rsidRDefault="00FD1EB7" w:rsidP="005C5EBF">
      <w:pPr>
        <w:jc w:val="both"/>
        <w:rPr>
          <w:rFonts w:cs="Arial"/>
        </w:rPr>
      </w:pPr>
    </w:p>
    <w:p w14:paraId="55DC1A4F" w14:textId="77777777" w:rsidR="00FD1EB7" w:rsidRPr="002173FA" w:rsidRDefault="00FD1EB7" w:rsidP="00FD1EB7">
      <w:pPr>
        <w:jc w:val="both"/>
        <w:rPr>
          <w:rFonts w:cs="Arial"/>
        </w:rPr>
      </w:pPr>
      <w:r w:rsidRPr="002173FA">
        <w:rPr>
          <w:rFonts w:cs="Arial"/>
        </w:rPr>
        <w:t>Med upravičene stroške štejejo:</w:t>
      </w:r>
    </w:p>
    <w:p w14:paraId="77EA1978" w14:textId="60CA4058" w:rsidR="00FD1EB7" w:rsidRPr="002173FA" w:rsidRDefault="004C01A8" w:rsidP="00800D8A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s</w:t>
      </w:r>
      <w:r w:rsidR="00FD1EB7" w:rsidRPr="002173FA">
        <w:rPr>
          <w:rFonts w:cs="Arial"/>
        </w:rPr>
        <w:t>troški plač in povračil stroškov v zvezi z delom</w:t>
      </w:r>
      <w:r>
        <w:rPr>
          <w:rFonts w:cs="Arial"/>
        </w:rPr>
        <w:t>:</w:t>
      </w:r>
    </w:p>
    <w:p w14:paraId="6AE00973" w14:textId="77777777" w:rsidR="00FD1EB7" w:rsidRPr="002173FA" w:rsidRDefault="00FD1EB7" w:rsidP="00800D8A">
      <w:pPr>
        <w:pStyle w:val="Odstavekseznama"/>
        <w:numPr>
          <w:ilvl w:val="1"/>
          <w:numId w:val="5"/>
        </w:numPr>
        <w:jc w:val="both"/>
        <w:rPr>
          <w:rFonts w:cs="Arial"/>
        </w:rPr>
      </w:pPr>
      <w:r w:rsidRPr="002173FA">
        <w:rPr>
          <w:rFonts w:cs="Arial"/>
        </w:rPr>
        <w:t xml:space="preserve">plače, </w:t>
      </w:r>
    </w:p>
    <w:p w14:paraId="2FD78088" w14:textId="4A1355F2" w:rsidR="00FD1EB7" w:rsidRPr="002173FA" w:rsidRDefault="00FD1EB7" w:rsidP="00800D8A">
      <w:pPr>
        <w:pStyle w:val="Odstavekseznama"/>
        <w:numPr>
          <w:ilvl w:val="1"/>
          <w:numId w:val="5"/>
        </w:numPr>
        <w:jc w:val="both"/>
        <w:rPr>
          <w:rFonts w:cs="Arial"/>
        </w:rPr>
      </w:pPr>
      <w:r w:rsidRPr="002173FA">
        <w:rPr>
          <w:rFonts w:cs="Arial"/>
        </w:rPr>
        <w:t>stroški za službena potovanja</w:t>
      </w:r>
      <w:r w:rsidR="004C01A8">
        <w:rPr>
          <w:rFonts w:cs="Arial"/>
        </w:rPr>
        <w:t>,</w:t>
      </w:r>
    </w:p>
    <w:p w14:paraId="6490DC9A" w14:textId="62D506EB" w:rsidR="00FD1EB7" w:rsidRPr="002173FA" w:rsidRDefault="004C01A8" w:rsidP="00800D8A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s</w:t>
      </w:r>
      <w:r w:rsidR="00FD1EB7" w:rsidRPr="002173FA">
        <w:rPr>
          <w:rFonts w:cs="Arial"/>
        </w:rPr>
        <w:t>troški storitev zunanjih izvajalcev</w:t>
      </w:r>
      <w:r>
        <w:rPr>
          <w:rFonts w:cs="Arial"/>
        </w:rPr>
        <w:t>:</w:t>
      </w:r>
    </w:p>
    <w:p w14:paraId="246BF74F" w14:textId="217755B1" w:rsidR="00FD1EB7" w:rsidRPr="002173FA" w:rsidRDefault="00FD1EB7" w:rsidP="00800D8A">
      <w:pPr>
        <w:pStyle w:val="Odstavekseznama"/>
        <w:numPr>
          <w:ilvl w:val="1"/>
          <w:numId w:val="4"/>
        </w:numPr>
        <w:jc w:val="both"/>
        <w:rPr>
          <w:rFonts w:cs="Arial"/>
        </w:rPr>
      </w:pPr>
      <w:r w:rsidRPr="002173FA">
        <w:rPr>
          <w:rFonts w:cs="Arial"/>
        </w:rPr>
        <w:t>študentsko delo</w:t>
      </w:r>
      <w:r w:rsidR="004C01A8">
        <w:rPr>
          <w:rFonts w:cs="Arial"/>
        </w:rPr>
        <w:t>,</w:t>
      </w:r>
    </w:p>
    <w:p w14:paraId="5CFB52BC" w14:textId="7A1F257D" w:rsidR="00FD1EB7" w:rsidRPr="002173FA" w:rsidRDefault="00FD1EB7" w:rsidP="00800D8A">
      <w:pPr>
        <w:pStyle w:val="Odstavekseznama"/>
        <w:numPr>
          <w:ilvl w:val="1"/>
          <w:numId w:val="4"/>
        </w:numPr>
        <w:jc w:val="both"/>
        <w:rPr>
          <w:rFonts w:cs="Arial"/>
        </w:rPr>
      </w:pPr>
      <w:r w:rsidRPr="002173FA">
        <w:rPr>
          <w:rFonts w:cs="Arial"/>
        </w:rPr>
        <w:t>delo po avtorski pogodbi</w:t>
      </w:r>
      <w:r w:rsidR="004C01A8">
        <w:rPr>
          <w:rFonts w:cs="Arial"/>
        </w:rPr>
        <w:t>,</w:t>
      </w:r>
    </w:p>
    <w:p w14:paraId="30A1E99D" w14:textId="17EE2379" w:rsidR="00FD1EB7" w:rsidRPr="002173FA" w:rsidRDefault="00FD1EB7" w:rsidP="00800D8A">
      <w:pPr>
        <w:pStyle w:val="Odstavekseznama"/>
        <w:numPr>
          <w:ilvl w:val="1"/>
          <w:numId w:val="4"/>
        </w:numPr>
        <w:jc w:val="both"/>
        <w:rPr>
          <w:rFonts w:cs="Arial"/>
        </w:rPr>
      </w:pPr>
      <w:r w:rsidRPr="002173FA">
        <w:rPr>
          <w:rFonts w:cs="Arial"/>
        </w:rPr>
        <w:t>delo po podjemni pogodbi</w:t>
      </w:r>
      <w:r w:rsidR="004C01A8">
        <w:rPr>
          <w:rFonts w:cs="Arial"/>
        </w:rPr>
        <w:t>,</w:t>
      </w:r>
    </w:p>
    <w:p w14:paraId="4E8BF46A" w14:textId="25D3A490" w:rsidR="00FD1EB7" w:rsidRPr="002173FA" w:rsidRDefault="00FD1EB7" w:rsidP="00800D8A">
      <w:pPr>
        <w:pStyle w:val="Odstavekseznama"/>
        <w:numPr>
          <w:ilvl w:val="1"/>
          <w:numId w:val="4"/>
        </w:numPr>
        <w:jc w:val="both"/>
        <w:rPr>
          <w:rFonts w:cs="Arial"/>
        </w:rPr>
      </w:pPr>
      <w:r w:rsidRPr="002173FA">
        <w:rPr>
          <w:rFonts w:cs="Arial"/>
        </w:rPr>
        <w:t>delo po pogodbi o opravljanju storitev</w:t>
      </w:r>
      <w:r w:rsidR="004C01A8">
        <w:rPr>
          <w:rFonts w:cs="Arial"/>
        </w:rPr>
        <w:t>,</w:t>
      </w:r>
    </w:p>
    <w:p w14:paraId="6A2C722D" w14:textId="435CE65A" w:rsidR="00FD1EB7" w:rsidRDefault="004C01A8" w:rsidP="00800D8A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s</w:t>
      </w:r>
      <w:r w:rsidR="00AA6CDB">
        <w:rPr>
          <w:rFonts w:cs="Arial"/>
        </w:rPr>
        <w:t>troški materiala (navedite, kateri, npr. izposoje, nakupa gradiva)</w:t>
      </w:r>
      <w:r>
        <w:rPr>
          <w:rFonts w:cs="Arial"/>
        </w:rPr>
        <w:t>,</w:t>
      </w:r>
    </w:p>
    <w:p w14:paraId="1FECE4B0" w14:textId="63878370" w:rsidR="00AA6CDB" w:rsidRPr="00D7117C" w:rsidRDefault="004C01A8" w:rsidP="00800D8A">
      <w:pPr>
        <w:pStyle w:val="Odstavekseznama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d</w:t>
      </w:r>
      <w:r w:rsidR="00AA6CDB" w:rsidRPr="00D7117C">
        <w:rPr>
          <w:rFonts w:cs="Arial"/>
        </w:rPr>
        <w:t xml:space="preserve">rugi </w:t>
      </w:r>
      <w:r w:rsidR="00AA6CDB">
        <w:rPr>
          <w:rFonts w:cs="Arial"/>
        </w:rPr>
        <w:t>stroški, vezani na izvedbo projekta</w:t>
      </w:r>
      <w:r w:rsidR="00AA6CDB" w:rsidRPr="00D7117C">
        <w:rPr>
          <w:rFonts w:cs="Arial"/>
        </w:rPr>
        <w:t xml:space="preserve"> (navedite, kateri)</w:t>
      </w:r>
      <w:r w:rsidR="00AA6CDB">
        <w:rPr>
          <w:rFonts w:cs="Arial"/>
        </w:rPr>
        <w:t>.</w:t>
      </w:r>
    </w:p>
    <w:p w14:paraId="46252939" w14:textId="2EACE9AC" w:rsidR="00FD1EB7" w:rsidRDefault="00FD1EB7" w:rsidP="00FD1EB7">
      <w:pPr>
        <w:pStyle w:val="Odstavekseznama"/>
        <w:ind w:left="0"/>
        <w:jc w:val="both"/>
        <w:rPr>
          <w:rFonts w:cs="Arial"/>
          <w:highlight w:val="yellow"/>
        </w:rPr>
      </w:pPr>
    </w:p>
    <w:p w14:paraId="1A932239" w14:textId="0DDE64BD" w:rsidR="00741091" w:rsidRDefault="00FD1EB7" w:rsidP="006D3224">
      <w:pPr>
        <w:pStyle w:val="Odstavekseznama"/>
        <w:ind w:left="0"/>
        <w:jc w:val="both"/>
        <w:rPr>
          <w:rFonts w:cs="Arial"/>
        </w:rPr>
      </w:pPr>
      <w:r w:rsidRPr="009B0897">
        <w:rPr>
          <w:rFonts w:cs="Arial"/>
        </w:rPr>
        <w:t>Med stroške storitev zunanjih izvajalcev sodijo tudi stroški promocije, če jo izvajajo zunanji izvajalci. Povračila za prevoz na delo so upravičena samo v primeru delovnega razmerja (plače), v primeru avtorskih in podjemnih pogodb ter študentskega dela morajo biti stroški prevoza vključeni v honorar</w:t>
      </w:r>
      <w:r w:rsidRPr="008C59F8">
        <w:rPr>
          <w:rFonts w:cs="Arial"/>
        </w:rPr>
        <w:t>.</w:t>
      </w:r>
      <w:r w:rsidR="00A2018C" w:rsidRPr="008C59F8">
        <w:rPr>
          <w:rFonts w:cs="Arial"/>
        </w:rPr>
        <w:t xml:space="preserve"> Med upravičene stroške štejejo tudi stroški vstopnin in javnega prevoza za udeležence.</w:t>
      </w:r>
      <w:r w:rsidR="002F1135">
        <w:rPr>
          <w:rFonts w:cs="Arial"/>
        </w:rPr>
        <w:t xml:space="preserve"> </w:t>
      </w:r>
    </w:p>
    <w:p w14:paraId="27CB5172" w14:textId="5F47BE85" w:rsidR="006D3224" w:rsidRDefault="006D3224" w:rsidP="006D3224">
      <w:pPr>
        <w:pStyle w:val="Odstavekseznama"/>
        <w:ind w:left="0"/>
        <w:jc w:val="both"/>
        <w:rPr>
          <w:rFonts w:cs="Arial"/>
        </w:rPr>
      </w:pPr>
    </w:p>
    <w:p w14:paraId="5E64EA07" w14:textId="77777777" w:rsidR="00C00879" w:rsidRPr="006D3224" w:rsidRDefault="00C00879" w:rsidP="006D3224">
      <w:pPr>
        <w:pStyle w:val="Odstavekseznama"/>
        <w:ind w:left="0"/>
        <w:jc w:val="both"/>
        <w:rPr>
          <w:rFonts w:cs="Arial"/>
        </w:rPr>
      </w:pPr>
    </w:p>
    <w:p w14:paraId="014C0CFE" w14:textId="77777777" w:rsidR="005C5EBF" w:rsidRDefault="005C5EBF" w:rsidP="00F103E1">
      <w:pPr>
        <w:pStyle w:val="Odstavekseznama"/>
        <w:numPr>
          <w:ilvl w:val="0"/>
          <w:numId w:val="22"/>
        </w:numPr>
        <w:ind w:left="709"/>
        <w:jc w:val="both"/>
        <w:rPr>
          <w:b/>
        </w:rPr>
      </w:pPr>
      <w:r>
        <w:rPr>
          <w:b/>
        </w:rPr>
        <w:t>Obdobje za porabo dodeljenih sredstev</w:t>
      </w:r>
    </w:p>
    <w:p w14:paraId="5D9B2059" w14:textId="77777777" w:rsidR="005C5EBF" w:rsidRDefault="005C5EBF" w:rsidP="005C5EBF">
      <w:pPr>
        <w:pStyle w:val="Odstavekseznama"/>
        <w:jc w:val="both"/>
        <w:rPr>
          <w:b/>
        </w:rPr>
      </w:pPr>
    </w:p>
    <w:p w14:paraId="2334D964" w14:textId="5D5E2A0E" w:rsidR="005C5EBF" w:rsidRPr="006640FD" w:rsidRDefault="005C5EBF" w:rsidP="00B36556">
      <w:pPr>
        <w:tabs>
          <w:tab w:val="num" w:pos="720"/>
        </w:tabs>
        <w:jc w:val="both"/>
        <w:rPr>
          <w:rFonts w:cs="Arial"/>
          <w:b/>
          <w:szCs w:val="20"/>
        </w:rPr>
      </w:pPr>
      <w:r w:rsidRPr="00561C47">
        <w:rPr>
          <w:rFonts w:cs="Arial"/>
          <w:szCs w:val="20"/>
        </w:rPr>
        <w:t xml:space="preserve">Obdobje upravičenosti stroškov in izdatkov na javnem razpisu </w:t>
      </w:r>
      <w:r w:rsidRPr="00561C47">
        <w:rPr>
          <w:rFonts w:cs="Arial"/>
          <w:b/>
          <w:szCs w:val="20"/>
        </w:rPr>
        <w:t>se začne z datumom podpisa pogodbe</w:t>
      </w:r>
      <w:r w:rsidR="008C59F8">
        <w:rPr>
          <w:rFonts w:cs="Arial"/>
          <w:b/>
          <w:szCs w:val="20"/>
        </w:rPr>
        <w:t xml:space="preserve"> (vendar </w:t>
      </w:r>
      <w:r w:rsidR="00C00879">
        <w:rPr>
          <w:rFonts w:cs="Arial"/>
          <w:b/>
          <w:szCs w:val="20"/>
        </w:rPr>
        <w:t xml:space="preserve">ne pred </w:t>
      </w:r>
      <w:r w:rsidR="008C59F8">
        <w:rPr>
          <w:rFonts w:cs="Arial"/>
          <w:b/>
          <w:szCs w:val="20"/>
        </w:rPr>
        <w:t>1. 1. 2024)</w:t>
      </w:r>
      <w:r w:rsidR="00FD1EB7">
        <w:rPr>
          <w:rFonts w:cs="Arial"/>
          <w:b/>
          <w:szCs w:val="20"/>
        </w:rPr>
        <w:t xml:space="preserve"> in traja do 31. 10. 202</w:t>
      </w:r>
      <w:r w:rsidR="00C85A85">
        <w:rPr>
          <w:rFonts w:cs="Arial"/>
          <w:b/>
          <w:szCs w:val="20"/>
        </w:rPr>
        <w:t>4</w:t>
      </w:r>
      <w:r w:rsidRPr="006640FD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 xml:space="preserve"> </w:t>
      </w:r>
      <w:r w:rsidRPr="006640FD">
        <w:rPr>
          <w:rFonts w:cs="Arial"/>
          <w:szCs w:val="20"/>
        </w:rPr>
        <w:t>Izbrani prijavitelj mora</w:t>
      </w:r>
      <w:r w:rsidR="00F97142">
        <w:rPr>
          <w:rFonts w:cs="Arial"/>
          <w:szCs w:val="20"/>
        </w:rPr>
        <w:t xml:space="preserve"> </w:t>
      </w:r>
      <w:r w:rsidR="00F97142" w:rsidRPr="00C916B5">
        <w:rPr>
          <w:rFonts w:cs="Arial"/>
          <w:szCs w:val="20"/>
        </w:rPr>
        <w:t>poročil</w:t>
      </w:r>
      <w:r w:rsidR="00F97142">
        <w:rPr>
          <w:rFonts w:cs="Arial"/>
          <w:szCs w:val="20"/>
        </w:rPr>
        <w:t>o</w:t>
      </w:r>
      <w:r w:rsidR="00F97142" w:rsidRPr="00C916B5">
        <w:rPr>
          <w:rFonts w:cs="Arial"/>
          <w:szCs w:val="20"/>
        </w:rPr>
        <w:t xml:space="preserve"> o izvajanju </w:t>
      </w:r>
      <w:r w:rsidR="00F97142">
        <w:rPr>
          <w:rFonts w:cs="Arial"/>
          <w:szCs w:val="20"/>
        </w:rPr>
        <w:t>projekta</w:t>
      </w:r>
      <w:r w:rsidRPr="006640FD">
        <w:rPr>
          <w:rFonts w:cs="Arial"/>
          <w:szCs w:val="20"/>
        </w:rPr>
        <w:t xml:space="preserve"> </w:t>
      </w:r>
      <w:r w:rsidR="00F97142">
        <w:rPr>
          <w:rFonts w:cs="Arial"/>
          <w:szCs w:val="20"/>
        </w:rPr>
        <w:t xml:space="preserve">in </w:t>
      </w:r>
      <w:r w:rsidRPr="006640FD">
        <w:rPr>
          <w:rFonts w:cs="Arial"/>
          <w:szCs w:val="20"/>
        </w:rPr>
        <w:t>zahtevek za izplačilo oddati</w:t>
      </w:r>
      <w:r>
        <w:rPr>
          <w:rFonts w:cs="Arial"/>
          <w:szCs w:val="20"/>
        </w:rPr>
        <w:t xml:space="preserve"> najpozneje do 15. novembra </w:t>
      </w:r>
      <w:r w:rsidR="00F97142">
        <w:rPr>
          <w:rFonts w:cs="Arial"/>
          <w:szCs w:val="20"/>
        </w:rPr>
        <w:t>202</w:t>
      </w:r>
      <w:r w:rsidR="00C85A85">
        <w:rPr>
          <w:rFonts w:cs="Arial"/>
          <w:szCs w:val="20"/>
        </w:rPr>
        <w:t>4</w:t>
      </w:r>
      <w:r>
        <w:rPr>
          <w:rFonts w:cs="Arial"/>
          <w:szCs w:val="20"/>
        </w:rPr>
        <w:t>.</w:t>
      </w:r>
    </w:p>
    <w:p w14:paraId="3D849537" w14:textId="77777777" w:rsidR="005C5EBF" w:rsidRPr="00561C47" w:rsidRDefault="005C5EBF" w:rsidP="005C5EBF">
      <w:pPr>
        <w:tabs>
          <w:tab w:val="num" w:pos="720"/>
        </w:tabs>
        <w:rPr>
          <w:rFonts w:cs="Arial"/>
          <w:b/>
          <w:szCs w:val="20"/>
          <w:u w:val="single"/>
        </w:rPr>
      </w:pPr>
    </w:p>
    <w:p w14:paraId="5E9F2D8C" w14:textId="77777777" w:rsidR="00F5634F" w:rsidRDefault="00F5634F" w:rsidP="005C5EBF">
      <w:pPr>
        <w:jc w:val="both"/>
      </w:pPr>
    </w:p>
    <w:p w14:paraId="46279B8C" w14:textId="77777777" w:rsidR="00970C23" w:rsidRPr="00DE7849" w:rsidRDefault="00970C23" w:rsidP="00F103E1">
      <w:pPr>
        <w:pStyle w:val="Odstavekseznama"/>
        <w:numPr>
          <w:ilvl w:val="0"/>
          <w:numId w:val="22"/>
        </w:numPr>
        <w:ind w:left="709"/>
        <w:jc w:val="both"/>
        <w:rPr>
          <w:b/>
        </w:rPr>
      </w:pPr>
      <w:r w:rsidRPr="00DE7849">
        <w:rPr>
          <w:b/>
        </w:rPr>
        <w:lastRenderedPageBreak/>
        <w:t>Razpisna dokumentacija</w:t>
      </w:r>
    </w:p>
    <w:p w14:paraId="788732E8" w14:textId="77777777" w:rsidR="00970C23" w:rsidRPr="00DE7849" w:rsidRDefault="00970C23" w:rsidP="00970C23">
      <w:pPr>
        <w:jc w:val="both"/>
        <w:rPr>
          <w:b/>
        </w:rPr>
      </w:pPr>
    </w:p>
    <w:p w14:paraId="6E316B62" w14:textId="77777777" w:rsidR="006F2E77" w:rsidRPr="00DE7849" w:rsidRDefault="006F2E77" w:rsidP="006F2E77">
      <w:pPr>
        <w:spacing w:line="276" w:lineRule="auto"/>
        <w:jc w:val="both"/>
      </w:pPr>
      <w:bookmarkStart w:id="24" w:name="_Hlk121235889"/>
      <w:r w:rsidRPr="00DE7849">
        <w:t>Razpisna dokumentacija obsega:</w:t>
      </w:r>
    </w:p>
    <w:p w14:paraId="78F181B0" w14:textId="77777777" w:rsidR="006F2E77" w:rsidRPr="00DE7849" w:rsidRDefault="006F2E77" w:rsidP="00800D8A">
      <w:pPr>
        <w:pStyle w:val="Odstavekseznama"/>
        <w:numPr>
          <w:ilvl w:val="0"/>
          <w:numId w:val="4"/>
        </w:numPr>
        <w:spacing w:line="276" w:lineRule="auto"/>
        <w:jc w:val="both"/>
      </w:pPr>
      <w:r w:rsidRPr="00DE7849">
        <w:t xml:space="preserve">besedilo </w:t>
      </w:r>
      <w:r>
        <w:t xml:space="preserve">javnega </w:t>
      </w:r>
      <w:r w:rsidRPr="00DE7849">
        <w:t>razpisa,</w:t>
      </w:r>
    </w:p>
    <w:p w14:paraId="64093D23" w14:textId="43252396" w:rsidR="006F2E77" w:rsidRPr="00C85A85" w:rsidRDefault="006F2E77" w:rsidP="00800D8A">
      <w:pPr>
        <w:widowControl w:val="0"/>
        <w:numPr>
          <w:ilvl w:val="0"/>
          <w:numId w:val="4"/>
        </w:numPr>
        <w:tabs>
          <w:tab w:val="left" w:pos="0"/>
          <w:tab w:val="left" w:pos="709"/>
        </w:tabs>
        <w:suppressAutoHyphens/>
        <w:spacing w:line="276" w:lineRule="auto"/>
        <w:ind w:right="-433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 xml:space="preserve">prijavni obrazec v spletni aplikaciji eJR na naslovu: </w:t>
      </w:r>
      <w:hyperlink r:id="rId11" w:history="1">
        <w:r w:rsidRPr="00DE7849">
          <w:rPr>
            <w:rStyle w:val="Hiperpovezava"/>
            <w:rFonts w:cs="Arial"/>
            <w:szCs w:val="20"/>
          </w:rPr>
          <w:t>http://ejr.ekultura.gov.si/ejr-web</w:t>
        </w:r>
      </w:hyperlink>
      <w:r w:rsidRPr="00DE7849">
        <w:rPr>
          <w:rFonts w:cs="Arial"/>
          <w:szCs w:val="20"/>
        </w:rPr>
        <w:t xml:space="preserve"> </w:t>
      </w:r>
      <w:r w:rsidR="00C85A85" w:rsidRPr="00DE7849">
        <w:rPr>
          <w:rFonts w:cs="Arial"/>
          <w:szCs w:val="20"/>
        </w:rPr>
        <w:t>(v nadalj</w:t>
      </w:r>
      <w:r w:rsidR="00C85A85">
        <w:rPr>
          <w:rFonts w:cs="Arial"/>
          <w:szCs w:val="20"/>
        </w:rPr>
        <w:t>evanju</w:t>
      </w:r>
      <w:r w:rsidR="00C85A85" w:rsidRPr="00DE7849">
        <w:rPr>
          <w:rFonts w:cs="Arial"/>
          <w:szCs w:val="20"/>
        </w:rPr>
        <w:t>: elektronski prijavni obrazec),</w:t>
      </w:r>
    </w:p>
    <w:p w14:paraId="517B5FD3" w14:textId="77777777" w:rsidR="006F2E77" w:rsidRPr="00DE7849" w:rsidRDefault="006F2E77" w:rsidP="00800D8A">
      <w:pPr>
        <w:pStyle w:val="Odstavekseznama"/>
        <w:numPr>
          <w:ilvl w:val="0"/>
          <w:numId w:val="4"/>
        </w:numPr>
        <w:spacing w:line="276" w:lineRule="auto"/>
        <w:jc w:val="both"/>
      </w:pPr>
      <w:r w:rsidRPr="00DE7849">
        <w:t>finančni načrt (priloga elektronskega prijavnega obrazca),</w:t>
      </w:r>
    </w:p>
    <w:p w14:paraId="05180204" w14:textId="77777777" w:rsidR="006F2E77" w:rsidRPr="00DE7849" w:rsidRDefault="006F2E77" w:rsidP="00800D8A">
      <w:pPr>
        <w:pStyle w:val="Odstavekseznama"/>
        <w:numPr>
          <w:ilvl w:val="0"/>
          <w:numId w:val="4"/>
        </w:numPr>
        <w:spacing w:line="276" w:lineRule="auto"/>
        <w:jc w:val="both"/>
      </w:pPr>
      <w:r w:rsidRPr="00DE7849">
        <w:t>osnutek pogodbe o sofinanciranju projekta in</w:t>
      </w:r>
    </w:p>
    <w:p w14:paraId="49FF91C1" w14:textId="7F41D0DC" w:rsidR="00970C23" w:rsidRPr="00751498" w:rsidRDefault="006F2E77" w:rsidP="00800D8A">
      <w:pPr>
        <w:pStyle w:val="Odstavekseznama"/>
        <w:numPr>
          <w:ilvl w:val="0"/>
          <w:numId w:val="4"/>
        </w:numPr>
        <w:spacing w:line="276" w:lineRule="auto"/>
        <w:jc w:val="both"/>
      </w:pPr>
      <w:r w:rsidRPr="00751498">
        <w:t>vzorec soglasja za pridobitev podatkov iz uradnih evidenc.</w:t>
      </w:r>
      <w:bookmarkEnd w:id="24"/>
    </w:p>
    <w:p w14:paraId="1AF6897A" w14:textId="77777777" w:rsidR="006F2E77" w:rsidRPr="006F2E77" w:rsidRDefault="006F2E77" w:rsidP="002173FA">
      <w:pPr>
        <w:pStyle w:val="Odstavekseznama"/>
        <w:spacing w:line="276" w:lineRule="auto"/>
        <w:jc w:val="both"/>
      </w:pPr>
    </w:p>
    <w:p w14:paraId="10C65B63" w14:textId="77777777" w:rsidR="009262D2" w:rsidRPr="00DE7849" w:rsidRDefault="009262D2" w:rsidP="00970C23">
      <w:pPr>
        <w:jc w:val="both"/>
        <w:rPr>
          <w:b/>
        </w:rPr>
      </w:pPr>
    </w:p>
    <w:p w14:paraId="6C877C04" w14:textId="77777777" w:rsidR="00970C23" w:rsidRPr="00DE7849" w:rsidRDefault="00970C23" w:rsidP="00F103E1">
      <w:pPr>
        <w:pStyle w:val="Odstavekseznama"/>
        <w:numPr>
          <w:ilvl w:val="0"/>
          <w:numId w:val="22"/>
        </w:numPr>
        <w:ind w:left="709"/>
        <w:jc w:val="both"/>
        <w:rPr>
          <w:b/>
        </w:rPr>
      </w:pPr>
      <w:r w:rsidRPr="00DE7849">
        <w:rPr>
          <w:b/>
        </w:rPr>
        <w:t xml:space="preserve">Vpogled v razpisno dokumentacijo </w:t>
      </w:r>
    </w:p>
    <w:p w14:paraId="24AD9CAB" w14:textId="77777777" w:rsidR="00970C23" w:rsidRPr="00DE7849" w:rsidRDefault="00970C23" w:rsidP="00970C23">
      <w:pPr>
        <w:jc w:val="both"/>
        <w:rPr>
          <w:b/>
        </w:rPr>
      </w:pPr>
    </w:p>
    <w:p w14:paraId="335FFF4C" w14:textId="0C51A182" w:rsidR="00970C23" w:rsidRDefault="00970C23" w:rsidP="00970C23">
      <w:pPr>
        <w:jc w:val="both"/>
        <w:rPr>
          <w:rStyle w:val="Hiperpovezava"/>
          <w:u w:val="none"/>
        </w:rPr>
      </w:pPr>
      <w:r w:rsidRPr="00DE7849">
        <w:t xml:space="preserve">Zainteresirane osebe se lahko v času odprtega razpisa seznanijo z razpisno dokumentacijo na spletnem naslovu Ministrstva za kulturo na naslednji povezavi: </w:t>
      </w:r>
      <w:hyperlink r:id="rId12" w:history="1">
        <w:r w:rsidRPr="00DE7849">
          <w:rPr>
            <w:rStyle w:val="Hiperpovezava"/>
          </w:rPr>
          <w:t>https://www.gov.si/drzavni-organi/ministrstva/ministrstvo-za-kulturo/javne-objave/</w:t>
        </w:r>
      </w:hyperlink>
      <w:r w:rsidRPr="00DE7849">
        <w:rPr>
          <w:rStyle w:val="Hiperpovezava"/>
          <w:u w:val="none"/>
        </w:rPr>
        <w:t>.</w:t>
      </w:r>
    </w:p>
    <w:p w14:paraId="04D1E2C6" w14:textId="59524838" w:rsidR="00970C23" w:rsidRDefault="00970C23" w:rsidP="00970C23">
      <w:pPr>
        <w:pStyle w:val="Odstavekseznama"/>
        <w:jc w:val="both"/>
        <w:rPr>
          <w:b/>
        </w:rPr>
      </w:pPr>
    </w:p>
    <w:p w14:paraId="23259537" w14:textId="77777777" w:rsidR="009262D2" w:rsidRPr="00DE7849" w:rsidRDefault="009262D2" w:rsidP="00970C23">
      <w:pPr>
        <w:pStyle w:val="Odstavekseznama"/>
        <w:jc w:val="both"/>
        <w:rPr>
          <w:b/>
        </w:rPr>
      </w:pPr>
    </w:p>
    <w:p w14:paraId="02F58972" w14:textId="1A921CCF" w:rsidR="00970C23" w:rsidRPr="00DE7849" w:rsidRDefault="00970C23" w:rsidP="00F103E1">
      <w:pPr>
        <w:pStyle w:val="Odstavekseznama"/>
        <w:numPr>
          <w:ilvl w:val="0"/>
          <w:numId w:val="22"/>
        </w:numPr>
        <w:ind w:left="709"/>
        <w:jc w:val="both"/>
        <w:rPr>
          <w:b/>
        </w:rPr>
      </w:pPr>
      <w:r w:rsidRPr="00DE7849">
        <w:rPr>
          <w:b/>
        </w:rPr>
        <w:t>Sestava vloge</w:t>
      </w:r>
    </w:p>
    <w:p w14:paraId="20A680C8" w14:textId="77777777" w:rsidR="00970C23" w:rsidRPr="00DE7849" w:rsidRDefault="00970C23" w:rsidP="00970C23">
      <w:pPr>
        <w:pStyle w:val="Odstavekseznama"/>
        <w:jc w:val="both"/>
        <w:rPr>
          <w:b/>
        </w:rPr>
      </w:pPr>
    </w:p>
    <w:p w14:paraId="07BEEAF2" w14:textId="77777777" w:rsidR="006F2E77" w:rsidRPr="00DE7849" w:rsidRDefault="006F2E77" w:rsidP="00800D8A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Izpolnjen elektronski prijavni obrazec, ki vključuje:</w:t>
      </w:r>
    </w:p>
    <w:p w14:paraId="4247F92A" w14:textId="77777777" w:rsidR="006F2E77" w:rsidRPr="00DE7849" w:rsidRDefault="006F2E77" w:rsidP="00A42460">
      <w:pPr>
        <w:pStyle w:val="Odstavekseznama"/>
        <w:numPr>
          <w:ilvl w:val="0"/>
          <w:numId w:val="7"/>
        </w:numPr>
        <w:spacing w:line="276" w:lineRule="auto"/>
        <w:ind w:left="1134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osnovne podatke o prijavitelju in projektu,</w:t>
      </w:r>
    </w:p>
    <w:p w14:paraId="5E2EA363" w14:textId="77777777" w:rsidR="006F2E77" w:rsidRPr="00DE7849" w:rsidRDefault="006F2E77" w:rsidP="00A42460">
      <w:pPr>
        <w:pStyle w:val="Odstavekseznama"/>
        <w:numPr>
          <w:ilvl w:val="0"/>
          <w:numId w:val="7"/>
        </w:numPr>
        <w:spacing w:line="276" w:lineRule="auto"/>
        <w:ind w:left="1134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vsebinsko predstavitev projekta,</w:t>
      </w:r>
    </w:p>
    <w:p w14:paraId="3E3EF2B8" w14:textId="0F9F4BFF" w:rsidR="006F2E77" w:rsidRPr="00DE7849" w:rsidRDefault="006F2E77" w:rsidP="00A42460">
      <w:pPr>
        <w:pStyle w:val="Odstavekseznama"/>
        <w:numPr>
          <w:ilvl w:val="0"/>
          <w:numId w:val="7"/>
        </w:numPr>
        <w:spacing w:line="276" w:lineRule="auto"/>
        <w:ind w:left="1134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finančni načrt projekta</w:t>
      </w:r>
      <w:r>
        <w:rPr>
          <w:rFonts w:cs="Arial"/>
          <w:szCs w:val="20"/>
        </w:rPr>
        <w:t>, razdeljen po posameznih aktivnostih</w:t>
      </w:r>
      <w:r w:rsidRPr="00DE7849">
        <w:rPr>
          <w:rFonts w:cs="Arial"/>
          <w:szCs w:val="20"/>
        </w:rPr>
        <w:t xml:space="preserve"> (priloga elektronskega prijavnega obrazca),</w:t>
      </w:r>
    </w:p>
    <w:p w14:paraId="0FF249F3" w14:textId="5630AE0C" w:rsidR="006F2E77" w:rsidRPr="0080069B" w:rsidRDefault="006F2E77" w:rsidP="00A42460">
      <w:pPr>
        <w:pStyle w:val="Odstavekseznama"/>
        <w:numPr>
          <w:ilvl w:val="0"/>
          <w:numId w:val="7"/>
        </w:numPr>
        <w:spacing w:line="276" w:lineRule="auto"/>
        <w:ind w:left="1134"/>
        <w:jc w:val="both"/>
        <w:rPr>
          <w:rFonts w:cs="Arial"/>
          <w:szCs w:val="20"/>
        </w:rPr>
      </w:pPr>
      <w:r w:rsidRPr="0080069B">
        <w:rPr>
          <w:rFonts w:cs="Arial"/>
          <w:szCs w:val="20"/>
        </w:rPr>
        <w:t>predstavitev strokovne usposobljenosti prijavitelja</w:t>
      </w:r>
      <w:r w:rsidR="00184566" w:rsidRPr="0080069B">
        <w:rPr>
          <w:rFonts w:cs="Arial"/>
          <w:szCs w:val="20"/>
          <w:vertAlign w:val="superscript"/>
        </w:rPr>
        <w:t xml:space="preserve"> </w:t>
      </w:r>
      <w:r w:rsidR="00184566" w:rsidRPr="0080069B">
        <w:rPr>
          <w:rFonts w:cs="Arial"/>
          <w:szCs w:val="20"/>
        </w:rPr>
        <w:t>(glede na vsebinsko področje</w:t>
      </w:r>
      <w:r w:rsidRPr="0080069B">
        <w:rPr>
          <w:rFonts w:cs="Arial"/>
          <w:szCs w:val="20"/>
        </w:rPr>
        <w:t>,</w:t>
      </w:r>
      <w:r w:rsidR="00184566" w:rsidRPr="0080069B">
        <w:rPr>
          <w:rFonts w:cs="Arial"/>
          <w:szCs w:val="20"/>
        </w:rPr>
        <w:t xml:space="preserve"> navedeno v točki 2.1 besedila javnega razpisa),</w:t>
      </w:r>
    </w:p>
    <w:p w14:paraId="5D0B9F3B" w14:textId="212FF086" w:rsidR="006F2E77" w:rsidRPr="0080069B" w:rsidRDefault="006F2E77" w:rsidP="00A42460">
      <w:pPr>
        <w:pStyle w:val="Odstavekseznama"/>
        <w:numPr>
          <w:ilvl w:val="0"/>
          <w:numId w:val="7"/>
        </w:numPr>
        <w:spacing w:line="276" w:lineRule="auto"/>
        <w:ind w:left="1134"/>
        <w:jc w:val="both"/>
        <w:rPr>
          <w:rFonts w:cs="Arial"/>
          <w:szCs w:val="20"/>
        </w:rPr>
      </w:pPr>
      <w:r w:rsidRPr="0080069B">
        <w:rPr>
          <w:rFonts w:cs="Arial"/>
          <w:szCs w:val="20"/>
        </w:rPr>
        <w:t>navedbo članov projektne skupine in njihovih strokovnih izkušenj</w:t>
      </w:r>
      <w:r w:rsidR="00184566" w:rsidRPr="0080069B">
        <w:rPr>
          <w:rFonts w:cs="Arial"/>
          <w:szCs w:val="20"/>
        </w:rPr>
        <w:t xml:space="preserve"> in znanj</w:t>
      </w:r>
      <w:r w:rsidRPr="0080069B">
        <w:rPr>
          <w:rFonts w:cs="Arial"/>
          <w:szCs w:val="20"/>
        </w:rPr>
        <w:t>,</w:t>
      </w:r>
      <w:r w:rsidR="00A2018C" w:rsidRPr="0080069B">
        <w:rPr>
          <w:rFonts w:cs="Arial"/>
          <w:szCs w:val="20"/>
        </w:rPr>
        <w:t xml:space="preserve"> izkazanih v življenjepisu</w:t>
      </w:r>
      <w:r w:rsidR="00184566" w:rsidRPr="0080069B">
        <w:rPr>
          <w:rFonts w:cs="Arial"/>
          <w:szCs w:val="20"/>
        </w:rPr>
        <w:t xml:space="preserve"> (strokovna znanja, ki so relevantna glede na vsebino projekta – npr. na področju promocije slovenskega jezika, izvajanja jezikovnega usposabljanja in izobraževanja, izvajanja usposabljanja in izobraževanja na področju kulturno-umetniških vsebin, na področju dela z osebami, ki potrebujejo prilagojene načine sporazumevanja</w:t>
      </w:r>
      <w:r w:rsidR="007F4131">
        <w:rPr>
          <w:rFonts w:cs="Arial"/>
          <w:szCs w:val="20"/>
        </w:rPr>
        <w:t>,</w:t>
      </w:r>
      <w:r w:rsidR="00184566" w:rsidRPr="0080069B">
        <w:rPr>
          <w:rFonts w:cs="Arial"/>
          <w:szCs w:val="20"/>
        </w:rPr>
        <w:t xml:space="preserve"> ipd.)</w:t>
      </w:r>
      <w:r w:rsidR="00C2528F" w:rsidRPr="0080069B">
        <w:rPr>
          <w:rFonts w:cs="Arial"/>
          <w:szCs w:val="20"/>
        </w:rPr>
        <w:t>,</w:t>
      </w:r>
    </w:p>
    <w:p w14:paraId="6F31628C" w14:textId="0A2113B6" w:rsidR="006F2E77" w:rsidRPr="002173FA" w:rsidRDefault="006F2E77" w:rsidP="00A42460">
      <w:pPr>
        <w:pStyle w:val="Odstavekseznama"/>
        <w:numPr>
          <w:ilvl w:val="0"/>
          <w:numId w:val="7"/>
        </w:numPr>
        <w:spacing w:line="276" w:lineRule="auto"/>
        <w:ind w:left="1134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predstavitev d</w:t>
      </w:r>
      <w:r w:rsidR="002173FA">
        <w:rPr>
          <w:rFonts w:cs="Arial"/>
          <w:szCs w:val="20"/>
        </w:rPr>
        <w:t xml:space="preserve">ejavnosti za promocijo projekta </w:t>
      </w:r>
      <w:r w:rsidRPr="002173FA">
        <w:rPr>
          <w:rFonts w:cs="Arial"/>
          <w:szCs w:val="20"/>
        </w:rPr>
        <w:t>in</w:t>
      </w:r>
      <w:r w:rsidR="00184566">
        <w:rPr>
          <w:rFonts w:cs="Arial"/>
          <w:szCs w:val="20"/>
        </w:rPr>
        <w:t xml:space="preserve"> zagotovitev trajnosti rezultatov,</w:t>
      </w:r>
    </w:p>
    <w:p w14:paraId="549E77D7" w14:textId="3BA53052" w:rsidR="006F2E77" w:rsidRDefault="006F2E77" w:rsidP="00A42460">
      <w:pPr>
        <w:pStyle w:val="Odstavekseznama"/>
        <w:numPr>
          <w:ilvl w:val="0"/>
          <w:numId w:val="7"/>
        </w:numPr>
        <w:spacing w:line="276" w:lineRule="auto"/>
        <w:ind w:left="1134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izjave prijavitelja o izpolnjevanju in sprejemanju razpisnih pogojev.</w:t>
      </w:r>
    </w:p>
    <w:p w14:paraId="4B3B7DAC" w14:textId="7AC2BF9A" w:rsidR="00184566" w:rsidRDefault="00184566" w:rsidP="00184566">
      <w:pPr>
        <w:spacing w:line="276" w:lineRule="auto"/>
        <w:jc w:val="both"/>
        <w:rPr>
          <w:rFonts w:cs="Arial"/>
          <w:szCs w:val="20"/>
        </w:rPr>
      </w:pPr>
    </w:p>
    <w:p w14:paraId="715D3DE6" w14:textId="3C8A3AA7" w:rsidR="00184566" w:rsidRDefault="00184566" w:rsidP="007668B4">
      <w:pPr>
        <w:ind w:left="360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 xml:space="preserve">Če reference članov projektne skupine dokazujete z bibliografijo, lahko navedete ustrezne e-povezave do bibliografije posameznika iz javnodostopnih evidenc (npr. Cobiss, Sicris). </w:t>
      </w:r>
    </w:p>
    <w:p w14:paraId="1550BC70" w14:textId="77777777" w:rsidR="00C00879" w:rsidRPr="00DE7849" w:rsidRDefault="00C00879" w:rsidP="006F2E77">
      <w:pPr>
        <w:pStyle w:val="Odstavekseznama"/>
        <w:spacing w:line="276" w:lineRule="auto"/>
        <w:ind w:left="1440"/>
        <w:jc w:val="both"/>
        <w:rPr>
          <w:rFonts w:cs="Arial"/>
          <w:szCs w:val="20"/>
        </w:rPr>
      </w:pPr>
    </w:p>
    <w:p w14:paraId="6211F4F2" w14:textId="5CFADEB8" w:rsidR="006F2E77" w:rsidRPr="00DE7849" w:rsidRDefault="006F2E77" w:rsidP="00800D8A">
      <w:pPr>
        <w:pStyle w:val="Odstavekseznama"/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Obvezn</w:t>
      </w:r>
      <w:r w:rsidR="00184566">
        <w:rPr>
          <w:rFonts w:cs="Arial"/>
          <w:szCs w:val="20"/>
        </w:rPr>
        <w:t>i</w:t>
      </w:r>
      <w:r w:rsidRPr="00DE7849">
        <w:rPr>
          <w:rFonts w:cs="Arial"/>
          <w:szCs w:val="20"/>
        </w:rPr>
        <w:t xml:space="preserve"> prilog</w:t>
      </w:r>
      <w:r w:rsidR="00184566">
        <w:rPr>
          <w:rFonts w:cs="Arial"/>
          <w:szCs w:val="20"/>
        </w:rPr>
        <w:t>i</w:t>
      </w:r>
      <w:r w:rsidRPr="00DE7849">
        <w:rPr>
          <w:rFonts w:cs="Arial"/>
          <w:szCs w:val="20"/>
        </w:rPr>
        <w:t xml:space="preserve"> prijavitelja:</w:t>
      </w:r>
    </w:p>
    <w:p w14:paraId="65EEDFB9" w14:textId="55AE6610" w:rsidR="006F2E77" w:rsidRPr="0080069B" w:rsidRDefault="006F2E77" w:rsidP="00A42460">
      <w:pPr>
        <w:pStyle w:val="Odstavekseznama"/>
        <w:numPr>
          <w:ilvl w:val="0"/>
          <w:numId w:val="8"/>
        </w:numPr>
        <w:spacing w:line="276" w:lineRule="auto"/>
        <w:ind w:left="1134"/>
        <w:jc w:val="both"/>
        <w:rPr>
          <w:rFonts w:cs="Arial"/>
          <w:szCs w:val="20"/>
        </w:rPr>
      </w:pPr>
      <w:r w:rsidRPr="0080069B">
        <w:rPr>
          <w:rFonts w:cs="Arial"/>
          <w:b/>
          <w:bCs/>
          <w:szCs w:val="20"/>
        </w:rPr>
        <w:t>priloga št. 1:</w:t>
      </w:r>
      <w:r w:rsidRPr="0080069B">
        <w:rPr>
          <w:rFonts w:cs="Arial"/>
          <w:szCs w:val="20"/>
        </w:rPr>
        <w:t xml:space="preserve"> </w:t>
      </w:r>
      <w:r w:rsidR="00184566" w:rsidRPr="0080069B">
        <w:rPr>
          <w:rFonts w:cs="Arial"/>
          <w:szCs w:val="20"/>
        </w:rPr>
        <w:t>potrdilo o izobrazbi za vodjo projektne skupine in vsaj enega člana oziroma članico v skladu s posebnimi pogoji javnega razpisa (pripeto v enem dokumentu v obliki PDF)</w:t>
      </w:r>
      <w:r w:rsidR="006D3224">
        <w:rPr>
          <w:rFonts w:cs="Arial"/>
          <w:szCs w:val="20"/>
        </w:rPr>
        <w:t>,</w:t>
      </w:r>
    </w:p>
    <w:p w14:paraId="455A9EAD" w14:textId="1400050F" w:rsidR="006F2E77" w:rsidRPr="00022E9E" w:rsidRDefault="006F2E77" w:rsidP="00A42460">
      <w:pPr>
        <w:pStyle w:val="Odstavekseznama"/>
        <w:numPr>
          <w:ilvl w:val="0"/>
          <w:numId w:val="8"/>
        </w:numPr>
        <w:spacing w:line="276" w:lineRule="auto"/>
        <w:ind w:left="1134"/>
        <w:rPr>
          <w:rFonts w:cs="Arial"/>
          <w:b/>
          <w:bCs/>
          <w:szCs w:val="20"/>
        </w:rPr>
      </w:pPr>
      <w:r w:rsidRPr="00022E9E">
        <w:rPr>
          <w:rFonts w:cs="Arial"/>
          <w:b/>
          <w:bCs/>
          <w:szCs w:val="20"/>
        </w:rPr>
        <w:t>priloga št. 2:</w:t>
      </w:r>
    </w:p>
    <w:p w14:paraId="7425A7DC" w14:textId="4E2139A8" w:rsidR="006F2E77" w:rsidRPr="00184566" w:rsidRDefault="006F2E77" w:rsidP="00A42460">
      <w:pPr>
        <w:pStyle w:val="Odstavekseznama"/>
        <w:numPr>
          <w:ilvl w:val="1"/>
          <w:numId w:val="4"/>
        </w:numPr>
        <w:spacing w:line="276" w:lineRule="auto"/>
        <w:ind w:left="1134"/>
        <w:rPr>
          <w:rFonts w:cs="Arial"/>
          <w:szCs w:val="20"/>
        </w:rPr>
      </w:pPr>
      <w:r w:rsidRPr="00DE7849">
        <w:rPr>
          <w:rFonts w:cs="Arial"/>
          <w:szCs w:val="20"/>
        </w:rPr>
        <w:t xml:space="preserve">potrdilo FURS, da ima prijavitelj poravnane obveznosti, davke in prispevke do Republike Slovenije </w:t>
      </w:r>
      <w:r w:rsidR="00184566">
        <w:rPr>
          <w:rFonts w:cs="Arial"/>
          <w:szCs w:val="20"/>
        </w:rPr>
        <w:t>(v skladu z 2. točko Splošnih pogojev)</w:t>
      </w:r>
      <w:r w:rsidRPr="00DE7849">
        <w:rPr>
          <w:rFonts w:cs="Arial"/>
          <w:szCs w:val="20"/>
        </w:rPr>
        <w:t>,</w:t>
      </w:r>
    </w:p>
    <w:p w14:paraId="63420206" w14:textId="14CED768" w:rsidR="006F2E77" w:rsidRPr="00184566" w:rsidRDefault="006F2E77" w:rsidP="00A42460">
      <w:pPr>
        <w:pStyle w:val="Odstavekseznama"/>
        <w:spacing w:line="276" w:lineRule="auto"/>
        <w:ind w:left="1134"/>
        <w:rPr>
          <w:rFonts w:cs="Arial"/>
          <w:b/>
          <w:szCs w:val="20"/>
        </w:rPr>
      </w:pPr>
      <w:r w:rsidRPr="00DE7849">
        <w:rPr>
          <w:rFonts w:cs="Arial"/>
          <w:b/>
          <w:szCs w:val="20"/>
        </w:rPr>
        <w:t>ALI</w:t>
      </w:r>
    </w:p>
    <w:p w14:paraId="0737C7BD" w14:textId="253C045A" w:rsidR="005977BE" w:rsidRDefault="006F2E77" w:rsidP="00A42460">
      <w:pPr>
        <w:pStyle w:val="Odstavekseznama"/>
        <w:numPr>
          <w:ilvl w:val="1"/>
          <w:numId w:val="4"/>
        </w:numPr>
        <w:spacing w:line="276" w:lineRule="auto"/>
        <w:ind w:left="1134"/>
        <w:rPr>
          <w:rFonts w:cs="Arial"/>
          <w:szCs w:val="20"/>
        </w:rPr>
      </w:pPr>
      <w:r w:rsidRPr="00DE7849">
        <w:rPr>
          <w:rFonts w:cs="Arial"/>
          <w:szCs w:val="20"/>
        </w:rPr>
        <w:t xml:space="preserve">podpisano in žigosano soglasje za </w:t>
      </w:r>
      <w:r w:rsidRPr="00DE7849">
        <w:rPr>
          <w:rFonts w:cs="Arial"/>
          <w:bCs/>
        </w:rPr>
        <w:t>pridobitev osebnih podatkov in podatkov, ki štejejo za davčno tajnost, iz uradnih evidenc</w:t>
      </w:r>
      <w:r w:rsidRPr="00DE7849">
        <w:rPr>
          <w:rFonts w:cs="Arial"/>
          <w:szCs w:val="20"/>
        </w:rPr>
        <w:t xml:space="preserve"> (priloga razpisne dokumentacije).</w:t>
      </w:r>
    </w:p>
    <w:p w14:paraId="46155D5D" w14:textId="334F7014" w:rsidR="009262D2" w:rsidRDefault="009262D2" w:rsidP="00184566">
      <w:pPr>
        <w:jc w:val="both"/>
        <w:rPr>
          <w:b/>
        </w:rPr>
      </w:pPr>
    </w:p>
    <w:p w14:paraId="098B6F68" w14:textId="77777777" w:rsidR="008517F9" w:rsidRPr="00184566" w:rsidRDefault="008517F9" w:rsidP="00184566">
      <w:pPr>
        <w:jc w:val="both"/>
        <w:rPr>
          <w:b/>
        </w:rPr>
      </w:pPr>
    </w:p>
    <w:p w14:paraId="2A92FC9D" w14:textId="77777777" w:rsidR="0014677B" w:rsidRPr="00DE7849" w:rsidRDefault="0014677B" w:rsidP="00970C23">
      <w:pPr>
        <w:pStyle w:val="Odstavekseznama"/>
        <w:jc w:val="both"/>
        <w:rPr>
          <w:b/>
        </w:rPr>
      </w:pPr>
    </w:p>
    <w:p w14:paraId="17B4F5EB" w14:textId="4FCE63A9" w:rsidR="00970C23" w:rsidRPr="00DE7849" w:rsidRDefault="00812375" w:rsidP="00F103E1">
      <w:pPr>
        <w:pStyle w:val="Odstavekseznama"/>
        <w:numPr>
          <w:ilvl w:val="0"/>
          <w:numId w:val="22"/>
        </w:numPr>
        <w:ind w:left="851"/>
        <w:jc w:val="both"/>
        <w:rPr>
          <w:b/>
        </w:rPr>
      </w:pPr>
      <w:r>
        <w:rPr>
          <w:b/>
        </w:rPr>
        <w:lastRenderedPageBreak/>
        <w:t>Razpisni rok in oddaja vloge</w:t>
      </w:r>
    </w:p>
    <w:p w14:paraId="11C69EC1" w14:textId="77777777" w:rsidR="00022586" w:rsidRDefault="00022586" w:rsidP="00022586">
      <w:pPr>
        <w:jc w:val="both"/>
        <w:rPr>
          <w:rFonts w:cs="Arial"/>
          <w:b/>
          <w:szCs w:val="20"/>
        </w:rPr>
      </w:pPr>
    </w:p>
    <w:p w14:paraId="16A5AE45" w14:textId="6016AEA1" w:rsidR="00812375" w:rsidRPr="00384B54" w:rsidRDefault="008B3B57" w:rsidP="00812375">
      <w:pPr>
        <w:widowControl w:val="0"/>
        <w:tabs>
          <w:tab w:val="left" w:pos="0"/>
        </w:tabs>
        <w:suppressAutoHyphens/>
        <w:spacing w:line="264" w:lineRule="auto"/>
        <w:jc w:val="both"/>
        <w:rPr>
          <w:rFonts w:cs="Arial"/>
          <w:szCs w:val="20"/>
          <w:lang w:eastAsia="ar-SA"/>
        </w:rPr>
      </w:pPr>
      <w:r w:rsidRPr="00DE7849">
        <w:rPr>
          <w:rFonts w:cs="Arial"/>
          <w:szCs w:val="20"/>
          <w:lang w:eastAsia="ar-SA"/>
        </w:rPr>
        <w:t>Vlog</w:t>
      </w:r>
      <w:r w:rsidR="00812375">
        <w:rPr>
          <w:rFonts w:cs="Arial"/>
          <w:szCs w:val="20"/>
          <w:lang w:eastAsia="ar-SA"/>
        </w:rPr>
        <w:t>a</w:t>
      </w:r>
      <w:r w:rsidRPr="00DE7849">
        <w:rPr>
          <w:rFonts w:cs="Arial"/>
          <w:szCs w:val="20"/>
          <w:lang w:eastAsia="ar-SA"/>
        </w:rPr>
        <w:t xml:space="preserve"> mora biti </w:t>
      </w:r>
      <w:r w:rsidR="00812375" w:rsidRPr="00DE7849">
        <w:rPr>
          <w:rFonts w:cs="Arial"/>
          <w:szCs w:val="20"/>
          <w:lang w:eastAsia="ar-SA"/>
        </w:rPr>
        <w:t>izpolnjen</w:t>
      </w:r>
      <w:r w:rsidR="00812375">
        <w:rPr>
          <w:rFonts w:cs="Arial"/>
          <w:szCs w:val="20"/>
          <w:lang w:eastAsia="ar-SA"/>
        </w:rPr>
        <w:t>a in oddana v elektronski obliki</w:t>
      </w:r>
      <w:r w:rsidRPr="00DE7849">
        <w:rPr>
          <w:rFonts w:cs="Arial"/>
          <w:szCs w:val="20"/>
          <w:lang w:eastAsia="ar-SA"/>
        </w:rPr>
        <w:t xml:space="preserve"> na </w:t>
      </w:r>
      <w:r w:rsidR="00C85A85">
        <w:rPr>
          <w:rFonts w:cs="Arial"/>
          <w:szCs w:val="20"/>
          <w:lang w:eastAsia="ar-SA"/>
        </w:rPr>
        <w:t xml:space="preserve">elektronskem prijavnem </w:t>
      </w:r>
      <w:r w:rsidRPr="00DE7849">
        <w:rPr>
          <w:rFonts w:cs="Arial"/>
          <w:szCs w:val="20"/>
          <w:lang w:eastAsia="ar-SA"/>
        </w:rPr>
        <w:t>obrazcu</w:t>
      </w:r>
      <w:r w:rsidR="00812375">
        <w:rPr>
          <w:rFonts w:cs="Arial"/>
          <w:szCs w:val="20"/>
          <w:lang w:eastAsia="ar-SA"/>
        </w:rPr>
        <w:t xml:space="preserve"> v spletni aplikaciji eJR (</w:t>
      </w:r>
      <w:r w:rsidRPr="00DE7849">
        <w:rPr>
          <w:rFonts w:cs="Arial"/>
          <w:szCs w:val="20"/>
          <w:lang w:eastAsia="ar-SA"/>
        </w:rPr>
        <w:t xml:space="preserve">na naslovu: </w:t>
      </w:r>
      <w:hyperlink r:id="rId13" w:history="1">
        <w:r w:rsidRPr="00DE7849">
          <w:rPr>
            <w:rStyle w:val="Hiperpovezava"/>
            <w:rFonts w:cs="Arial"/>
            <w:b/>
            <w:szCs w:val="20"/>
            <w:lang w:eastAsia="ar-SA"/>
          </w:rPr>
          <w:t>http://ejr.ekultura.gov.si/ejr-web</w:t>
        </w:r>
      </w:hyperlink>
      <w:r w:rsidR="00812375">
        <w:rPr>
          <w:rFonts w:cs="Arial"/>
          <w:szCs w:val="20"/>
          <w:lang w:eastAsia="ar-SA"/>
        </w:rPr>
        <w:t>)</w:t>
      </w:r>
      <w:r w:rsidR="00812375" w:rsidRPr="00384B54">
        <w:rPr>
          <w:rFonts w:cs="Arial"/>
          <w:szCs w:val="20"/>
          <w:lang w:eastAsia="ar-SA"/>
        </w:rPr>
        <w:t xml:space="preserve"> </w:t>
      </w:r>
      <w:r w:rsidR="00812375">
        <w:rPr>
          <w:rFonts w:cs="Arial"/>
          <w:szCs w:val="20"/>
          <w:lang w:eastAsia="ar-SA"/>
        </w:rPr>
        <w:t>z vsemi</w:t>
      </w:r>
      <w:r w:rsidR="00812375" w:rsidRPr="00384B54">
        <w:rPr>
          <w:rFonts w:cs="Arial"/>
          <w:szCs w:val="20"/>
          <w:lang w:eastAsia="ar-SA"/>
        </w:rPr>
        <w:t xml:space="preserve"> </w:t>
      </w:r>
      <w:r w:rsidR="00812375">
        <w:rPr>
          <w:rFonts w:cs="Arial"/>
          <w:szCs w:val="20"/>
          <w:lang w:eastAsia="ar-SA"/>
        </w:rPr>
        <w:t xml:space="preserve">dokazili in </w:t>
      </w:r>
      <w:r w:rsidR="00812375" w:rsidRPr="00384B54">
        <w:rPr>
          <w:rFonts w:cs="Arial"/>
          <w:szCs w:val="20"/>
          <w:lang w:eastAsia="ar-SA"/>
        </w:rPr>
        <w:t>prilog</w:t>
      </w:r>
      <w:r w:rsidR="00812375">
        <w:rPr>
          <w:rFonts w:cs="Arial"/>
          <w:szCs w:val="20"/>
          <w:lang w:eastAsia="ar-SA"/>
        </w:rPr>
        <w:t>ami, skladno z zahtevami tega javnega razpisa in v slovenskem jeziku</w:t>
      </w:r>
      <w:r w:rsidR="00812375" w:rsidRPr="00384B54">
        <w:rPr>
          <w:rFonts w:cs="Arial"/>
          <w:szCs w:val="20"/>
          <w:lang w:eastAsia="ar-SA"/>
        </w:rPr>
        <w:t xml:space="preserve">. </w:t>
      </w:r>
      <w:r w:rsidR="00812375">
        <w:rPr>
          <w:rFonts w:cs="Arial"/>
          <w:szCs w:val="20"/>
          <w:lang w:eastAsia="ar-SA"/>
        </w:rPr>
        <w:t>Vloga mora biti o</w:t>
      </w:r>
      <w:r w:rsidR="00812375" w:rsidRPr="00384B54">
        <w:rPr>
          <w:rFonts w:cs="Arial"/>
          <w:szCs w:val="20"/>
          <w:lang w:eastAsia="ar-SA"/>
        </w:rPr>
        <w:t>ddan</w:t>
      </w:r>
      <w:r w:rsidR="00812375">
        <w:rPr>
          <w:rFonts w:cs="Arial"/>
          <w:szCs w:val="20"/>
          <w:lang w:eastAsia="ar-SA"/>
        </w:rPr>
        <w:t>a</w:t>
      </w:r>
      <w:r w:rsidR="00812375" w:rsidRPr="00384B54">
        <w:rPr>
          <w:rFonts w:cs="Arial"/>
          <w:szCs w:val="20"/>
          <w:lang w:eastAsia="ar-SA"/>
        </w:rPr>
        <w:t xml:space="preserve"> oziroma predložen</w:t>
      </w:r>
      <w:r w:rsidR="00812375">
        <w:rPr>
          <w:rFonts w:cs="Arial"/>
          <w:szCs w:val="20"/>
          <w:lang w:eastAsia="ar-SA"/>
        </w:rPr>
        <w:t>a</w:t>
      </w:r>
      <w:r w:rsidR="00812375" w:rsidRPr="00384B54">
        <w:rPr>
          <w:rFonts w:cs="Arial"/>
          <w:szCs w:val="20"/>
          <w:lang w:eastAsia="ar-SA"/>
        </w:rPr>
        <w:t xml:space="preserve"> na enega od načinov, opredeljenih v točkah</w:t>
      </w:r>
      <w:r w:rsidR="00DB7077">
        <w:rPr>
          <w:rFonts w:cs="Arial"/>
          <w:szCs w:val="20"/>
          <w:lang w:eastAsia="ar-SA"/>
        </w:rPr>
        <w:t xml:space="preserve"> </w:t>
      </w:r>
      <w:r w:rsidR="00812375">
        <w:rPr>
          <w:rFonts w:cs="Arial"/>
          <w:szCs w:val="20"/>
          <w:lang w:eastAsia="ar-SA"/>
        </w:rPr>
        <w:t>12</w:t>
      </w:r>
      <w:r w:rsidR="00812375" w:rsidRPr="00384B54">
        <w:rPr>
          <w:rFonts w:cs="Arial"/>
          <w:szCs w:val="20"/>
          <w:lang w:eastAsia="ar-SA"/>
        </w:rPr>
        <w:t xml:space="preserve">.1 in </w:t>
      </w:r>
      <w:r w:rsidR="00812375">
        <w:rPr>
          <w:rFonts w:cs="Arial"/>
          <w:szCs w:val="20"/>
          <w:lang w:eastAsia="ar-SA"/>
        </w:rPr>
        <w:t>12</w:t>
      </w:r>
      <w:r w:rsidR="00812375" w:rsidRPr="00384B54">
        <w:rPr>
          <w:rFonts w:cs="Arial"/>
          <w:szCs w:val="20"/>
          <w:lang w:eastAsia="ar-SA"/>
        </w:rPr>
        <w:t>.2.</w:t>
      </w:r>
    </w:p>
    <w:p w14:paraId="22DE47B9" w14:textId="4D593A32" w:rsidR="00022586" w:rsidRDefault="00022586" w:rsidP="00812375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cs="Arial"/>
          <w:szCs w:val="20"/>
        </w:rPr>
      </w:pPr>
    </w:p>
    <w:p w14:paraId="7427C719" w14:textId="33C0C4FF" w:rsidR="008B3B57" w:rsidRPr="00DE7849" w:rsidRDefault="008B3B57" w:rsidP="008B3B57">
      <w:pPr>
        <w:spacing w:line="276" w:lineRule="auto"/>
        <w:jc w:val="both"/>
        <w:rPr>
          <w:b/>
        </w:rPr>
      </w:pPr>
      <w:r w:rsidRPr="00DE7849">
        <w:rPr>
          <w:b/>
        </w:rPr>
        <w:t xml:space="preserve">Prijaviteljem </w:t>
      </w:r>
      <w:r w:rsidR="00302468">
        <w:rPr>
          <w:b/>
        </w:rPr>
        <w:t>priporočamo</w:t>
      </w:r>
      <w:r w:rsidRPr="00DE7849">
        <w:rPr>
          <w:b/>
        </w:rPr>
        <w:t xml:space="preserve">, da </w:t>
      </w:r>
      <w:r w:rsidR="00302468" w:rsidRPr="00302468">
        <w:rPr>
          <w:b/>
        </w:rPr>
        <w:t>vloge na javni razpis oddate prej, in ne tik pred skrajnim rokom za oddajo vloge</w:t>
      </w:r>
      <w:r w:rsidRPr="00DE7849">
        <w:rPr>
          <w:b/>
        </w:rPr>
        <w:t>, ker lahko pride do preobremenjenosti strežnika.</w:t>
      </w:r>
    </w:p>
    <w:p w14:paraId="350DFE12" w14:textId="77777777" w:rsidR="008B3B57" w:rsidRPr="00DE7849" w:rsidRDefault="008B3B57" w:rsidP="008B3B57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cs="Arial"/>
          <w:szCs w:val="20"/>
          <w:lang w:eastAsia="ar-SA"/>
        </w:rPr>
      </w:pPr>
    </w:p>
    <w:p w14:paraId="74D8D945" w14:textId="1C25CC92" w:rsidR="008B3B57" w:rsidRPr="00DE7849" w:rsidRDefault="008B3B57" w:rsidP="008B3B57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cs="Arial"/>
          <w:szCs w:val="20"/>
          <w:lang w:eastAsia="ar-SA"/>
        </w:rPr>
      </w:pPr>
      <w:r w:rsidRPr="00DE7849">
        <w:rPr>
          <w:rFonts w:cs="Arial"/>
          <w:szCs w:val="20"/>
        </w:rPr>
        <w:t>Prijavitelji lahko do p</w:t>
      </w:r>
      <w:r w:rsidR="00302468">
        <w:rPr>
          <w:rFonts w:cs="Arial"/>
          <w:szCs w:val="20"/>
        </w:rPr>
        <w:t>o</w:t>
      </w:r>
      <w:r w:rsidRPr="00DE7849">
        <w:rPr>
          <w:rFonts w:cs="Arial"/>
          <w:szCs w:val="20"/>
        </w:rPr>
        <w:t>teka razpisnega roka vloge dopolnjujejo oziroma spreminjajo,</w:t>
      </w:r>
      <w:r w:rsidR="00302468">
        <w:rPr>
          <w:rFonts w:cs="Arial"/>
          <w:szCs w:val="20"/>
        </w:rPr>
        <w:t xml:space="preserve"> in sicer z navedbo oznake, na katero vlogo se dopolnitev nanaša.</w:t>
      </w:r>
      <w:r w:rsidRPr="00DE7849">
        <w:rPr>
          <w:rFonts w:cs="Arial"/>
          <w:szCs w:val="20"/>
        </w:rPr>
        <w:t xml:space="preserve"> </w:t>
      </w:r>
      <w:r w:rsidR="00302468">
        <w:rPr>
          <w:rFonts w:cs="Arial"/>
          <w:szCs w:val="20"/>
        </w:rPr>
        <w:t>U</w:t>
      </w:r>
      <w:r w:rsidRPr="00DE7849">
        <w:rPr>
          <w:rFonts w:cs="Arial"/>
          <w:szCs w:val="20"/>
        </w:rPr>
        <w:t xml:space="preserve">poštevana bo zadnja pravočasno poslana oziroma prispela </w:t>
      </w:r>
      <w:r w:rsidRPr="00DE7849">
        <w:rPr>
          <w:rFonts w:cs="Arial"/>
          <w:szCs w:val="20"/>
          <w:lang w:eastAsia="ar-SA"/>
        </w:rPr>
        <w:t>vloga oziroma njena sprememba ali dopolnitev.</w:t>
      </w:r>
    </w:p>
    <w:p w14:paraId="1EFC4097" w14:textId="2E380E50" w:rsidR="009262D2" w:rsidRDefault="009262D2" w:rsidP="00970C23">
      <w:pPr>
        <w:jc w:val="both"/>
        <w:rPr>
          <w:b/>
        </w:rPr>
      </w:pPr>
    </w:p>
    <w:p w14:paraId="4101AF36" w14:textId="269540C3" w:rsidR="008B3B57" w:rsidRPr="00DE7849" w:rsidRDefault="008B3B57" w:rsidP="005C7337">
      <w:pPr>
        <w:widowControl w:val="0"/>
        <w:suppressAutoHyphens/>
        <w:spacing w:line="276" w:lineRule="auto"/>
        <w:ind w:left="567"/>
        <w:jc w:val="both"/>
        <w:rPr>
          <w:rFonts w:cs="Arial"/>
          <w:b/>
          <w:szCs w:val="20"/>
          <w:lang w:eastAsia="ar-SA"/>
        </w:rPr>
      </w:pPr>
      <w:r w:rsidRPr="00DE7849">
        <w:rPr>
          <w:rFonts w:cs="Arial"/>
          <w:b/>
          <w:szCs w:val="20"/>
          <w:lang w:eastAsia="ar-SA"/>
        </w:rPr>
        <w:t>1</w:t>
      </w:r>
      <w:r w:rsidR="00F103E1">
        <w:rPr>
          <w:rFonts w:cs="Arial"/>
          <w:b/>
          <w:szCs w:val="20"/>
          <w:lang w:eastAsia="ar-SA"/>
        </w:rPr>
        <w:t>2</w:t>
      </w:r>
      <w:r w:rsidRPr="00DE7849">
        <w:rPr>
          <w:rFonts w:cs="Arial"/>
          <w:b/>
          <w:szCs w:val="20"/>
          <w:lang w:eastAsia="ar-SA"/>
        </w:rPr>
        <w:t>.1</w:t>
      </w:r>
      <w:r w:rsidRPr="00DE7849">
        <w:rPr>
          <w:rFonts w:cs="Arial"/>
          <w:b/>
          <w:szCs w:val="20"/>
          <w:lang w:eastAsia="ar-SA"/>
        </w:rPr>
        <w:tab/>
        <w:t>Oddaja elektronsko podpisane vloge</w:t>
      </w:r>
    </w:p>
    <w:p w14:paraId="78AB844E" w14:textId="77777777" w:rsidR="008B3B57" w:rsidRPr="00DE7849" w:rsidRDefault="008B3B57" w:rsidP="008B3B57">
      <w:pPr>
        <w:widowControl w:val="0"/>
        <w:suppressAutoHyphens/>
        <w:spacing w:line="276" w:lineRule="auto"/>
        <w:jc w:val="both"/>
        <w:rPr>
          <w:rFonts w:cs="Arial"/>
          <w:szCs w:val="20"/>
          <w:lang w:eastAsia="ar-SA"/>
        </w:rPr>
      </w:pPr>
    </w:p>
    <w:p w14:paraId="18E6A0BC" w14:textId="0318E80A" w:rsidR="00302468" w:rsidRPr="00384B54" w:rsidRDefault="00302468" w:rsidP="00302468">
      <w:pPr>
        <w:widowControl w:val="0"/>
        <w:suppressAutoHyphens/>
        <w:spacing w:line="264" w:lineRule="auto"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Prijavitelj v</w:t>
      </w:r>
      <w:r w:rsidRPr="00384B54">
        <w:rPr>
          <w:rFonts w:cs="Arial"/>
          <w:szCs w:val="20"/>
          <w:lang w:eastAsia="ar-SA"/>
        </w:rPr>
        <w:t xml:space="preserve">logo na javni </w:t>
      </w:r>
      <w:r w:rsidRPr="006D3224">
        <w:rPr>
          <w:rFonts w:cs="Arial"/>
          <w:szCs w:val="20"/>
          <w:lang w:eastAsia="ar-SA"/>
        </w:rPr>
        <w:t xml:space="preserve">razpis odda s prijavnim obrazcem v spletni aplikaciji eJR na naslovu: </w:t>
      </w:r>
      <w:hyperlink r:id="rId14" w:history="1">
        <w:r w:rsidRPr="006D3224">
          <w:rPr>
            <w:rStyle w:val="Hiperpovezava"/>
            <w:rFonts w:cs="Arial"/>
            <w:b/>
            <w:szCs w:val="20"/>
            <w:lang w:eastAsia="ar-SA"/>
          </w:rPr>
          <w:t>http://ejr.ekultura.gov.si/ejr-web</w:t>
        </w:r>
      </w:hyperlink>
      <w:r w:rsidRPr="006D3224">
        <w:t xml:space="preserve"> in</w:t>
      </w:r>
      <w:r w:rsidRPr="00B94BBD">
        <w:t xml:space="preserve"> jo</w:t>
      </w:r>
      <w:r w:rsidRPr="00B94BBD">
        <w:rPr>
          <w:lang w:eastAsia="ar-SA"/>
        </w:rPr>
        <w:t xml:space="preserve"> elektronsko podpiše. V tem primeru vloge ni treba natisniti in poslati po navadni pošti.</w:t>
      </w:r>
    </w:p>
    <w:p w14:paraId="750819F4" w14:textId="77777777" w:rsidR="008B3B57" w:rsidRPr="00DE7849" w:rsidRDefault="008B3B57" w:rsidP="008B3B57">
      <w:pPr>
        <w:widowControl w:val="0"/>
        <w:suppressAutoHyphens/>
        <w:spacing w:line="276" w:lineRule="auto"/>
        <w:jc w:val="both"/>
        <w:rPr>
          <w:rFonts w:cs="Arial"/>
          <w:szCs w:val="20"/>
          <w:lang w:eastAsia="ar-SA"/>
        </w:rPr>
      </w:pPr>
    </w:p>
    <w:p w14:paraId="52D8997B" w14:textId="0FC63414" w:rsidR="008B3B57" w:rsidRPr="00393235" w:rsidRDefault="008B3B57" w:rsidP="008B3B57">
      <w:pPr>
        <w:spacing w:line="276" w:lineRule="auto"/>
        <w:jc w:val="both"/>
        <w:rPr>
          <w:rFonts w:cs="Arial"/>
          <w:szCs w:val="20"/>
          <w:lang w:eastAsia="ar-SA"/>
        </w:rPr>
      </w:pPr>
      <w:r w:rsidRPr="00DE7849">
        <w:rPr>
          <w:rFonts w:cs="Arial"/>
          <w:szCs w:val="20"/>
          <w:lang w:eastAsia="ar-SA"/>
        </w:rPr>
        <w:t xml:space="preserve">Elektronsko podpisana </w:t>
      </w:r>
      <w:r>
        <w:rPr>
          <w:rFonts w:cs="Arial"/>
          <w:szCs w:val="20"/>
          <w:lang w:eastAsia="ar-SA"/>
        </w:rPr>
        <w:t xml:space="preserve">vloga </w:t>
      </w:r>
      <w:r w:rsidRPr="00DE7849">
        <w:rPr>
          <w:rFonts w:cs="Arial"/>
          <w:szCs w:val="20"/>
          <w:lang w:eastAsia="ar-SA"/>
        </w:rPr>
        <w:t xml:space="preserve">se šteje za pravočasno, če je izpolnjena, elektronsko podpisana in oddana na prijavnem obrazcu v spletni aplikaciji eJR do </w:t>
      </w:r>
      <w:r w:rsidRPr="006D3224">
        <w:rPr>
          <w:rFonts w:cs="Arial"/>
          <w:szCs w:val="20"/>
          <w:lang w:eastAsia="ar-SA"/>
        </w:rPr>
        <w:t>vključno</w:t>
      </w:r>
      <w:r w:rsidR="005D4B4B">
        <w:rPr>
          <w:rFonts w:cs="Arial"/>
          <w:szCs w:val="20"/>
          <w:lang w:eastAsia="ar-SA"/>
        </w:rPr>
        <w:t xml:space="preserve"> </w:t>
      </w:r>
      <w:r w:rsidR="005D4B4B" w:rsidRPr="005D4B4B">
        <w:rPr>
          <w:rFonts w:cs="Arial"/>
          <w:b/>
          <w:bCs/>
          <w:szCs w:val="20"/>
          <w:lang w:eastAsia="ar-SA"/>
        </w:rPr>
        <w:t>6. 11. 2023 do 23.59.</w:t>
      </w:r>
      <w:r w:rsidR="00302468" w:rsidRPr="006D3224">
        <w:rPr>
          <w:rFonts w:cs="Arial"/>
          <w:szCs w:val="20"/>
          <w:lang w:eastAsia="ar-SA"/>
        </w:rPr>
        <w:t xml:space="preserve"> </w:t>
      </w:r>
    </w:p>
    <w:p w14:paraId="5A84D6A1" w14:textId="77777777" w:rsidR="008B3B57" w:rsidRPr="00DE7849" w:rsidRDefault="008B3B57" w:rsidP="008B3B57">
      <w:pPr>
        <w:widowControl w:val="0"/>
        <w:suppressAutoHyphens/>
        <w:spacing w:line="276" w:lineRule="auto"/>
        <w:jc w:val="both"/>
        <w:rPr>
          <w:rFonts w:cs="Arial"/>
          <w:b/>
          <w:szCs w:val="20"/>
          <w:lang w:eastAsia="ar-SA"/>
        </w:rPr>
      </w:pPr>
    </w:p>
    <w:p w14:paraId="352ABB40" w14:textId="704BF441" w:rsidR="008B3B57" w:rsidRPr="00DE7849" w:rsidRDefault="008B3B57" w:rsidP="005C7337">
      <w:pPr>
        <w:widowControl w:val="0"/>
        <w:suppressAutoHyphens/>
        <w:spacing w:line="276" w:lineRule="auto"/>
        <w:ind w:left="567"/>
        <w:jc w:val="both"/>
        <w:rPr>
          <w:rFonts w:cs="Arial"/>
          <w:b/>
          <w:szCs w:val="20"/>
          <w:lang w:eastAsia="ar-SA"/>
        </w:rPr>
      </w:pPr>
      <w:r w:rsidRPr="00DE7849">
        <w:rPr>
          <w:rFonts w:cs="Arial"/>
          <w:b/>
          <w:szCs w:val="20"/>
          <w:lang w:eastAsia="ar-SA"/>
        </w:rPr>
        <w:t>1</w:t>
      </w:r>
      <w:r w:rsidR="00F103E1">
        <w:rPr>
          <w:rFonts w:cs="Arial"/>
          <w:b/>
          <w:szCs w:val="20"/>
          <w:lang w:eastAsia="ar-SA"/>
        </w:rPr>
        <w:t>2</w:t>
      </w:r>
      <w:r w:rsidRPr="00DE7849">
        <w:rPr>
          <w:rFonts w:cs="Arial"/>
          <w:b/>
          <w:szCs w:val="20"/>
          <w:lang w:eastAsia="ar-SA"/>
        </w:rPr>
        <w:t>.2</w:t>
      </w:r>
      <w:r w:rsidRPr="00DE7849">
        <w:rPr>
          <w:rFonts w:cs="Arial"/>
          <w:b/>
          <w:szCs w:val="20"/>
          <w:lang w:eastAsia="ar-SA"/>
        </w:rPr>
        <w:tab/>
        <w:t>Oddaja lastnoročno podpisane vloge</w:t>
      </w:r>
    </w:p>
    <w:p w14:paraId="435E5B25" w14:textId="77777777" w:rsidR="008B3B57" w:rsidRPr="00DE7849" w:rsidRDefault="008B3B57" w:rsidP="008B3B57">
      <w:pPr>
        <w:widowControl w:val="0"/>
        <w:suppressAutoHyphens/>
        <w:spacing w:line="276" w:lineRule="auto"/>
        <w:jc w:val="both"/>
        <w:rPr>
          <w:rFonts w:cs="Arial"/>
          <w:b/>
          <w:szCs w:val="20"/>
          <w:lang w:eastAsia="ar-SA"/>
        </w:rPr>
      </w:pPr>
    </w:p>
    <w:p w14:paraId="3B7CC648" w14:textId="75BE460A" w:rsidR="00302468" w:rsidRPr="004339DF" w:rsidRDefault="00302468" w:rsidP="00302468">
      <w:pPr>
        <w:widowControl w:val="0"/>
        <w:suppressAutoHyphens/>
        <w:spacing w:line="264" w:lineRule="auto"/>
        <w:jc w:val="both"/>
        <w:rPr>
          <w:rFonts w:cs="Arial"/>
          <w:szCs w:val="20"/>
          <w:lang w:eastAsia="ar-SA"/>
        </w:rPr>
      </w:pPr>
      <w:r w:rsidRPr="004339DF">
        <w:rPr>
          <w:rFonts w:cs="Arial"/>
          <w:szCs w:val="20"/>
          <w:lang w:eastAsia="ar-SA"/>
        </w:rPr>
        <w:t xml:space="preserve">Če prijavitelj nima </w:t>
      </w:r>
      <w:r>
        <w:rPr>
          <w:rFonts w:cs="Arial"/>
          <w:szCs w:val="20"/>
          <w:lang w:eastAsia="ar-SA"/>
        </w:rPr>
        <w:t>urejene možnosti elektronskega podpisovanja</w:t>
      </w:r>
      <w:r w:rsidRPr="004339DF">
        <w:rPr>
          <w:rFonts w:cs="Arial"/>
          <w:szCs w:val="20"/>
          <w:lang w:eastAsia="ar-SA"/>
        </w:rPr>
        <w:t>, vlog</w:t>
      </w:r>
      <w:r>
        <w:rPr>
          <w:rFonts w:cs="Arial"/>
          <w:szCs w:val="20"/>
          <w:lang w:eastAsia="ar-SA"/>
        </w:rPr>
        <w:t>o</w:t>
      </w:r>
      <w:r w:rsidRPr="004339DF">
        <w:rPr>
          <w:rFonts w:cs="Arial"/>
          <w:szCs w:val="20"/>
          <w:lang w:eastAsia="ar-SA"/>
        </w:rPr>
        <w:t xml:space="preserve"> na javni razpis </w:t>
      </w:r>
      <w:r>
        <w:rPr>
          <w:rFonts w:cs="Arial"/>
          <w:szCs w:val="20"/>
          <w:lang w:eastAsia="ar-SA"/>
        </w:rPr>
        <w:t xml:space="preserve">vseeno </w:t>
      </w:r>
      <w:r w:rsidRPr="004339DF">
        <w:rPr>
          <w:rFonts w:cs="Arial"/>
          <w:szCs w:val="20"/>
          <w:lang w:eastAsia="ar-SA"/>
        </w:rPr>
        <w:t xml:space="preserve">odda na prijavnem obrazcu v spletni aplikaciji eJR na naslovu: </w:t>
      </w:r>
      <w:hyperlink r:id="rId15" w:history="1">
        <w:r w:rsidRPr="00DE7849">
          <w:rPr>
            <w:rStyle w:val="Hiperpovezava"/>
            <w:rFonts w:cs="Arial"/>
            <w:b/>
            <w:szCs w:val="20"/>
            <w:lang w:eastAsia="ar-SA"/>
          </w:rPr>
          <w:t>http://ejr.ekultura.gov.si/ejr-web</w:t>
        </w:r>
      </w:hyperlink>
      <w:r w:rsidRPr="004339DF">
        <w:rPr>
          <w:rFonts w:cs="Arial"/>
          <w:szCs w:val="20"/>
        </w:rPr>
        <w:t xml:space="preserve">, nato pa </w:t>
      </w:r>
      <w:r>
        <w:rPr>
          <w:rFonts w:cs="Arial"/>
          <w:szCs w:val="20"/>
        </w:rPr>
        <w:t xml:space="preserve">jo </w:t>
      </w:r>
      <w:r w:rsidRPr="004339DF">
        <w:rPr>
          <w:rFonts w:cs="Arial"/>
          <w:szCs w:val="20"/>
          <w:lang w:eastAsia="ar-SA"/>
        </w:rPr>
        <w:t>natisne in lastnoročno podpiše.</w:t>
      </w:r>
      <w:r>
        <w:rPr>
          <w:rFonts w:cs="Arial"/>
          <w:szCs w:val="20"/>
          <w:lang w:eastAsia="ar-SA"/>
        </w:rPr>
        <w:t xml:space="preserve"> </w:t>
      </w:r>
      <w:r w:rsidRPr="004339DF">
        <w:rPr>
          <w:rFonts w:cs="Arial"/>
          <w:szCs w:val="20"/>
        </w:rPr>
        <w:t>Obe obliki prijave, elektronska brez digitalnega podpisa in tiskana, morata biti vsebinsko popolnoma enaki</w:t>
      </w:r>
      <w:r w:rsidRPr="004339DF">
        <w:rPr>
          <w:rFonts w:cs="Arial"/>
          <w:szCs w:val="20"/>
          <w:lang w:eastAsia="ar-SA"/>
        </w:rPr>
        <w:t>.</w:t>
      </w:r>
      <w:r w:rsidRPr="00341B95">
        <w:rPr>
          <w:rFonts w:cs="Arial"/>
          <w:szCs w:val="20"/>
          <w:lang w:eastAsia="ar-SA"/>
        </w:rPr>
        <w:t xml:space="preserve"> V primeru razlik se upošteva</w:t>
      </w:r>
      <w:r>
        <w:rPr>
          <w:rFonts w:cs="Arial"/>
          <w:szCs w:val="20"/>
          <w:lang w:eastAsia="ar-SA"/>
        </w:rPr>
        <w:t xml:space="preserve"> elektronska</w:t>
      </w:r>
      <w:r w:rsidRPr="00341B95">
        <w:rPr>
          <w:rFonts w:cs="Arial"/>
          <w:szCs w:val="20"/>
          <w:lang w:eastAsia="ar-SA"/>
        </w:rPr>
        <w:t xml:space="preserve"> </w:t>
      </w:r>
      <w:r w:rsidRPr="00E51E55">
        <w:rPr>
          <w:rFonts w:cs="Arial"/>
          <w:szCs w:val="20"/>
          <w:lang w:eastAsia="ar-SA"/>
        </w:rPr>
        <w:t>različica.</w:t>
      </w:r>
    </w:p>
    <w:p w14:paraId="3CCF7D04" w14:textId="77777777" w:rsidR="00302468" w:rsidRPr="004339DF" w:rsidRDefault="00302468" w:rsidP="00302468">
      <w:pPr>
        <w:widowControl w:val="0"/>
        <w:suppressAutoHyphens/>
        <w:spacing w:line="264" w:lineRule="auto"/>
        <w:jc w:val="both"/>
        <w:rPr>
          <w:rFonts w:cs="Arial"/>
          <w:szCs w:val="20"/>
          <w:lang w:val="x-none"/>
        </w:rPr>
      </w:pPr>
    </w:p>
    <w:p w14:paraId="7EFBD984" w14:textId="37B13901" w:rsidR="00302468" w:rsidRPr="00341B95" w:rsidRDefault="00302468" w:rsidP="00302468">
      <w:pPr>
        <w:widowControl w:val="0"/>
        <w:tabs>
          <w:tab w:val="left" w:pos="0"/>
        </w:tabs>
        <w:suppressAutoHyphens/>
        <w:spacing w:line="264" w:lineRule="auto"/>
        <w:jc w:val="both"/>
        <w:rPr>
          <w:rFonts w:cs="Arial"/>
          <w:color w:val="000000"/>
          <w:szCs w:val="20"/>
          <w:lang w:eastAsia="ar-SA"/>
        </w:rPr>
      </w:pPr>
      <w:r>
        <w:rPr>
          <w:rFonts w:cs="Arial"/>
          <w:color w:val="000000"/>
          <w:szCs w:val="20"/>
          <w:lang w:eastAsia="ar-SA"/>
        </w:rPr>
        <w:t>Lastnoročno podpisana vloga se šteje za pravočasno, če je</w:t>
      </w:r>
      <w:r w:rsidRPr="005049A7">
        <w:rPr>
          <w:rFonts w:cs="Arial"/>
          <w:color w:val="000000"/>
          <w:szCs w:val="20"/>
          <w:lang w:eastAsia="ar-SA"/>
        </w:rPr>
        <w:t xml:space="preserve"> v poslovnem času ministrstva</w:t>
      </w:r>
      <w:r>
        <w:rPr>
          <w:rFonts w:cs="Arial"/>
          <w:color w:val="000000"/>
          <w:szCs w:val="20"/>
          <w:lang w:eastAsia="ar-SA"/>
        </w:rPr>
        <w:t xml:space="preserve"> osebno</w:t>
      </w:r>
      <w:r w:rsidRPr="005049A7">
        <w:rPr>
          <w:rFonts w:cs="Arial"/>
          <w:color w:val="000000"/>
          <w:szCs w:val="20"/>
          <w:lang w:eastAsia="ar-SA"/>
        </w:rPr>
        <w:t xml:space="preserve"> predložena </w:t>
      </w:r>
      <w:r>
        <w:rPr>
          <w:rFonts w:cs="Arial"/>
          <w:color w:val="000000"/>
          <w:szCs w:val="20"/>
          <w:lang w:eastAsia="ar-SA"/>
        </w:rPr>
        <w:t xml:space="preserve">v </w:t>
      </w:r>
      <w:r w:rsidRPr="005049A7">
        <w:rPr>
          <w:rFonts w:cs="Arial"/>
          <w:color w:val="000000"/>
          <w:szCs w:val="20"/>
          <w:lang w:eastAsia="ar-SA"/>
        </w:rPr>
        <w:t xml:space="preserve">glavni pisarni </w:t>
      </w:r>
      <w:r>
        <w:rPr>
          <w:rFonts w:cs="Arial"/>
          <w:color w:val="000000"/>
          <w:szCs w:val="20"/>
          <w:lang w:eastAsia="ar-SA"/>
        </w:rPr>
        <w:t xml:space="preserve">ministrstva ali po pošti poslana </w:t>
      </w:r>
      <w:r w:rsidRPr="005049A7">
        <w:rPr>
          <w:rFonts w:cs="Arial"/>
          <w:color w:val="000000"/>
          <w:szCs w:val="20"/>
          <w:lang w:eastAsia="ar-SA"/>
        </w:rPr>
        <w:t xml:space="preserve">na naslov: </w:t>
      </w:r>
      <w:r w:rsidRPr="005049A7">
        <w:rPr>
          <w:rFonts w:cs="Arial"/>
          <w:b/>
          <w:color w:val="000000"/>
          <w:szCs w:val="20"/>
          <w:lang w:eastAsia="ar-SA"/>
        </w:rPr>
        <w:t>Ministrstvo za kulturo RS, Maistrova 10, 1000 Ljubljana</w:t>
      </w:r>
      <w:r w:rsidRPr="005049A7">
        <w:rPr>
          <w:rFonts w:cs="Arial"/>
          <w:color w:val="000000"/>
          <w:szCs w:val="20"/>
          <w:lang w:eastAsia="ar-SA"/>
        </w:rPr>
        <w:t>, naj</w:t>
      </w:r>
      <w:r>
        <w:rPr>
          <w:rFonts w:cs="Arial"/>
          <w:color w:val="000000"/>
          <w:szCs w:val="20"/>
          <w:lang w:eastAsia="ar-SA"/>
        </w:rPr>
        <w:t>poz</w:t>
      </w:r>
      <w:r w:rsidRPr="005049A7">
        <w:rPr>
          <w:rFonts w:cs="Arial"/>
          <w:color w:val="000000"/>
          <w:szCs w:val="20"/>
          <w:lang w:eastAsia="ar-SA"/>
        </w:rPr>
        <w:t>neje do</w:t>
      </w:r>
      <w:r w:rsidR="00C73FEA">
        <w:rPr>
          <w:rFonts w:cs="Arial"/>
          <w:color w:val="000000"/>
          <w:szCs w:val="20"/>
          <w:lang w:eastAsia="ar-SA"/>
        </w:rPr>
        <w:t xml:space="preserve"> </w:t>
      </w:r>
      <w:r w:rsidR="006D3224">
        <w:rPr>
          <w:rFonts w:cs="Arial"/>
          <w:color w:val="000000"/>
          <w:szCs w:val="20"/>
          <w:lang w:eastAsia="ar-SA"/>
        </w:rPr>
        <w:t>6</w:t>
      </w:r>
      <w:r w:rsidR="00C73FEA">
        <w:rPr>
          <w:rFonts w:cs="Arial"/>
          <w:color w:val="000000"/>
          <w:szCs w:val="20"/>
          <w:lang w:eastAsia="ar-SA"/>
        </w:rPr>
        <w:t>. 11. 20</w:t>
      </w:r>
      <w:r w:rsidR="006D3224">
        <w:rPr>
          <w:rFonts w:cs="Arial"/>
          <w:color w:val="000000"/>
          <w:szCs w:val="20"/>
          <w:lang w:eastAsia="ar-SA"/>
        </w:rPr>
        <w:t>2</w:t>
      </w:r>
      <w:r w:rsidR="00C73FEA">
        <w:rPr>
          <w:rFonts w:cs="Arial"/>
          <w:color w:val="000000"/>
          <w:szCs w:val="20"/>
          <w:lang w:eastAsia="ar-SA"/>
        </w:rPr>
        <w:t>3</w:t>
      </w:r>
      <w:r>
        <w:rPr>
          <w:rFonts w:cs="Arial"/>
          <w:color w:val="000000"/>
          <w:szCs w:val="20"/>
          <w:lang w:eastAsia="ar-SA"/>
        </w:rPr>
        <w:t xml:space="preserve"> </w:t>
      </w:r>
      <w:r w:rsidRPr="005049A7">
        <w:rPr>
          <w:rFonts w:cs="Arial"/>
          <w:color w:val="000000"/>
          <w:szCs w:val="20"/>
          <w:lang w:eastAsia="ar-SA"/>
        </w:rPr>
        <w:t xml:space="preserve"> oz</w:t>
      </w:r>
      <w:r>
        <w:rPr>
          <w:rFonts w:cs="Arial"/>
          <w:color w:val="000000"/>
          <w:szCs w:val="20"/>
          <w:lang w:eastAsia="ar-SA"/>
        </w:rPr>
        <w:t>iroma</w:t>
      </w:r>
      <w:r w:rsidRPr="005049A7">
        <w:rPr>
          <w:rFonts w:cs="Arial"/>
          <w:color w:val="000000"/>
          <w:szCs w:val="20"/>
          <w:lang w:eastAsia="ar-SA"/>
        </w:rPr>
        <w:t xml:space="preserve"> naj</w:t>
      </w:r>
      <w:r>
        <w:rPr>
          <w:rFonts w:cs="Arial"/>
          <w:color w:val="000000"/>
          <w:szCs w:val="20"/>
          <w:lang w:eastAsia="ar-SA"/>
        </w:rPr>
        <w:t>poz</w:t>
      </w:r>
      <w:r w:rsidRPr="005049A7">
        <w:rPr>
          <w:rFonts w:cs="Arial"/>
          <w:color w:val="000000"/>
          <w:szCs w:val="20"/>
          <w:lang w:eastAsia="ar-SA"/>
        </w:rPr>
        <w:t xml:space="preserve">neje ta dan oddana </w:t>
      </w:r>
      <w:r>
        <w:rPr>
          <w:rFonts w:cs="Arial"/>
          <w:color w:val="000000"/>
          <w:szCs w:val="20"/>
          <w:lang w:eastAsia="ar-SA"/>
        </w:rPr>
        <w:t xml:space="preserve">priporočeno </w:t>
      </w:r>
      <w:r w:rsidRPr="005049A7">
        <w:rPr>
          <w:rFonts w:cs="Arial"/>
          <w:color w:val="000000"/>
          <w:szCs w:val="20"/>
          <w:lang w:eastAsia="ar-SA"/>
        </w:rPr>
        <w:t>na pošt</w:t>
      </w:r>
      <w:r>
        <w:rPr>
          <w:rFonts w:cs="Arial"/>
          <w:color w:val="000000"/>
          <w:szCs w:val="20"/>
          <w:lang w:eastAsia="ar-SA"/>
        </w:rPr>
        <w:t>i</w:t>
      </w:r>
      <w:r w:rsidRPr="005049A7">
        <w:rPr>
          <w:rFonts w:cs="Arial"/>
          <w:color w:val="000000"/>
          <w:szCs w:val="20"/>
          <w:lang w:eastAsia="ar-SA"/>
        </w:rPr>
        <w:t xml:space="preserve"> kot priporočena pošiljka. </w:t>
      </w:r>
      <w:r w:rsidRPr="001C6735">
        <w:rPr>
          <w:rFonts w:cs="Arial"/>
          <w:color w:val="000000"/>
          <w:szCs w:val="20"/>
          <w:lang w:eastAsia="ar-SA"/>
        </w:rPr>
        <w:t xml:space="preserve">Pošiljka mora biti poslana </w:t>
      </w:r>
      <w:r w:rsidRPr="001C6735">
        <w:rPr>
          <w:rFonts w:cs="Arial"/>
          <w:b/>
          <w:bCs/>
          <w:color w:val="000000"/>
          <w:szCs w:val="20"/>
          <w:lang w:eastAsia="ar-SA"/>
        </w:rPr>
        <w:t xml:space="preserve">v zaprti kuverti z izpisom na </w:t>
      </w:r>
      <w:r>
        <w:rPr>
          <w:rFonts w:cs="Arial"/>
          <w:b/>
          <w:bCs/>
          <w:color w:val="000000"/>
          <w:szCs w:val="20"/>
          <w:lang w:eastAsia="ar-SA"/>
        </w:rPr>
        <w:t>s</w:t>
      </w:r>
      <w:r w:rsidRPr="001C6735">
        <w:rPr>
          <w:rFonts w:cs="Arial"/>
          <w:b/>
          <w:bCs/>
          <w:color w:val="000000"/>
          <w:szCs w:val="20"/>
          <w:lang w:eastAsia="ar-SA"/>
        </w:rPr>
        <w:t xml:space="preserve">prednji strani: </w:t>
      </w:r>
      <w:r w:rsidRPr="001C6735">
        <w:rPr>
          <w:rFonts w:cs="Arial"/>
          <w:color w:val="000000"/>
          <w:szCs w:val="20"/>
          <w:lang w:eastAsia="ar-SA"/>
        </w:rPr>
        <w:t xml:space="preserve">NE ODPIRAJ </w:t>
      </w:r>
      <w:r w:rsidR="00C73FEA">
        <w:rPr>
          <w:rFonts w:cs="Arial"/>
          <w:color w:val="000000"/>
          <w:szCs w:val="20"/>
          <w:lang w:eastAsia="ar-SA"/>
        </w:rPr>
        <w:t>–</w:t>
      </w:r>
      <w:r w:rsidRPr="001C6735">
        <w:rPr>
          <w:rFonts w:cs="Arial"/>
          <w:color w:val="000000"/>
          <w:szCs w:val="20"/>
          <w:lang w:eastAsia="ar-SA"/>
        </w:rPr>
        <w:t xml:space="preserve"> PRIJAVA NA JAVNI RAZPIS </w:t>
      </w:r>
      <w:r>
        <w:rPr>
          <w:rFonts w:cs="Arial"/>
          <w:color w:val="000000"/>
          <w:szCs w:val="20"/>
          <w:lang w:eastAsia="ar-SA"/>
        </w:rPr>
        <w:t xml:space="preserve">in </w:t>
      </w:r>
      <w:r w:rsidRPr="001C6735">
        <w:rPr>
          <w:rFonts w:cs="Arial"/>
          <w:color w:val="000000"/>
          <w:szCs w:val="20"/>
          <w:lang w:eastAsia="ar-SA"/>
        </w:rPr>
        <w:t xml:space="preserve">z </w:t>
      </w:r>
      <w:r w:rsidRPr="00C73FEA">
        <w:rPr>
          <w:rFonts w:cs="Arial"/>
          <w:b/>
          <w:bCs/>
          <w:color w:val="000000"/>
          <w:szCs w:val="20"/>
          <w:lang w:eastAsia="ar-SA"/>
        </w:rPr>
        <w:t>oznako</w:t>
      </w:r>
      <w:r w:rsidR="00C73FEA" w:rsidRPr="00C73FEA">
        <w:rPr>
          <w:rFonts w:cs="Arial"/>
          <w:b/>
          <w:bCs/>
          <w:color w:val="000000"/>
          <w:szCs w:val="20"/>
          <w:lang w:eastAsia="ar-SA"/>
        </w:rPr>
        <w:t xml:space="preserve"> JR-PROMOCIJA-SJ-24</w:t>
      </w:r>
      <w:r w:rsidR="00C73FEA">
        <w:rPr>
          <w:rFonts w:cs="Arial"/>
          <w:color w:val="000000"/>
          <w:szCs w:val="20"/>
          <w:lang w:eastAsia="ar-SA"/>
        </w:rPr>
        <w:t>.</w:t>
      </w:r>
      <w:r w:rsidRPr="001C6735">
        <w:rPr>
          <w:rFonts w:cs="Arial"/>
          <w:color w:val="000000"/>
          <w:szCs w:val="20"/>
          <w:lang w:eastAsia="ar-SA"/>
        </w:rPr>
        <w:t xml:space="preserve"> </w:t>
      </w:r>
      <w:r w:rsidRPr="002E6244">
        <w:rPr>
          <w:rFonts w:cs="Arial"/>
          <w:szCs w:val="20"/>
          <w:lang w:eastAsia="ar-SA"/>
        </w:rPr>
        <w:t>Na ovojnico obvezno nalepite A4</w:t>
      </w:r>
      <w:r>
        <w:rPr>
          <w:rFonts w:cs="Arial"/>
          <w:szCs w:val="20"/>
          <w:lang w:eastAsia="ar-SA"/>
        </w:rPr>
        <w:t>-</w:t>
      </w:r>
      <w:r w:rsidRPr="002E6244">
        <w:rPr>
          <w:rFonts w:cs="Arial"/>
          <w:szCs w:val="20"/>
          <w:lang w:eastAsia="ar-SA"/>
        </w:rPr>
        <w:t>dokument »Kuverta«, ki je priloga tega javnega razpisa in vsebuje vse potrebne podatke</w:t>
      </w:r>
      <w:r>
        <w:rPr>
          <w:rFonts w:cs="Arial"/>
          <w:szCs w:val="20"/>
          <w:lang w:eastAsia="ar-SA"/>
        </w:rPr>
        <w:t>.</w:t>
      </w:r>
    </w:p>
    <w:p w14:paraId="5DFF94E1" w14:textId="77777777" w:rsidR="00302468" w:rsidRPr="005049A7" w:rsidRDefault="00302468" w:rsidP="00302468">
      <w:pPr>
        <w:widowControl w:val="0"/>
        <w:suppressAutoHyphens/>
        <w:spacing w:line="240" w:lineRule="auto"/>
        <w:ind w:right="-32"/>
        <w:jc w:val="both"/>
        <w:rPr>
          <w:rFonts w:cs="Arial"/>
          <w:color w:val="000000"/>
          <w:szCs w:val="20"/>
          <w:lang w:eastAsia="ar-SA"/>
        </w:rPr>
      </w:pPr>
    </w:p>
    <w:p w14:paraId="74BBB0D0" w14:textId="2B45E632" w:rsidR="008B3B57" w:rsidRDefault="00302468" w:rsidP="0080069B">
      <w:pPr>
        <w:widowControl w:val="0"/>
        <w:tabs>
          <w:tab w:val="left" w:pos="0"/>
        </w:tabs>
        <w:suppressAutoHyphens/>
        <w:spacing w:line="264" w:lineRule="auto"/>
        <w:jc w:val="both"/>
        <w:rPr>
          <w:b/>
        </w:rPr>
      </w:pPr>
      <w:r>
        <w:rPr>
          <w:rFonts w:cs="Arial"/>
          <w:szCs w:val="20"/>
          <w:lang w:eastAsia="ar-SA"/>
        </w:rPr>
        <w:t>Zaželeno je, da v</w:t>
      </w:r>
      <w:r w:rsidRPr="00384B54">
        <w:rPr>
          <w:rFonts w:cs="Arial"/>
          <w:szCs w:val="20"/>
          <w:lang w:eastAsia="ar-SA"/>
        </w:rPr>
        <w:t>se obvezne priloge, določene v razpisni dokumentaciji oziroma besedilu</w:t>
      </w:r>
      <w:r>
        <w:rPr>
          <w:rFonts w:cs="Arial"/>
          <w:szCs w:val="20"/>
          <w:lang w:eastAsia="ar-SA"/>
        </w:rPr>
        <w:t xml:space="preserve"> tega javnega</w:t>
      </w:r>
      <w:r w:rsidRPr="00384B54">
        <w:rPr>
          <w:rFonts w:cs="Arial"/>
          <w:szCs w:val="20"/>
          <w:lang w:eastAsia="ar-SA"/>
        </w:rPr>
        <w:t xml:space="preserve"> razpisa, priložit</w:t>
      </w:r>
      <w:r>
        <w:rPr>
          <w:rFonts w:cs="Arial"/>
          <w:szCs w:val="20"/>
          <w:lang w:eastAsia="ar-SA"/>
        </w:rPr>
        <w:t>e</w:t>
      </w:r>
      <w:r w:rsidRPr="00384B54">
        <w:rPr>
          <w:rFonts w:cs="Arial"/>
          <w:szCs w:val="20"/>
          <w:lang w:eastAsia="ar-SA"/>
        </w:rPr>
        <w:t xml:space="preserve"> le v spletnem obrazcu in jih fizično</w:t>
      </w:r>
      <w:r>
        <w:rPr>
          <w:rFonts w:cs="Arial"/>
          <w:szCs w:val="20"/>
          <w:lang w:eastAsia="ar-SA"/>
        </w:rPr>
        <w:t xml:space="preserve"> ne pošiljate</w:t>
      </w:r>
      <w:r w:rsidRPr="00384B54">
        <w:rPr>
          <w:rFonts w:cs="Arial"/>
          <w:szCs w:val="20"/>
          <w:lang w:eastAsia="ar-SA"/>
        </w:rPr>
        <w:t>.</w:t>
      </w:r>
    </w:p>
    <w:p w14:paraId="3789EACE" w14:textId="37AA4BC5" w:rsidR="008B3B57" w:rsidRDefault="008B3B57" w:rsidP="00970C23">
      <w:pPr>
        <w:jc w:val="both"/>
        <w:rPr>
          <w:b/>
        </w:rPr>
      </w:pPr>
    </w:p>
    <w:p w14:paraId="1B298E99" w14:textId="77777777" w:rsidR="00DB7077" w:rsidRPr="00DE7849" w:rsidRDefault="00DB7077" w:rsidP="00970C23">
      <w:pPr>
        <w:jc w:val="both"/>
        <w:rPr>
          <w:b/>
        </w:rPr>
      </w:pPr>
    </w:p>
    <w:p w14:paraId="7218CDD9" w14:textId="13B32289" w:rsidR="00970C23" w:rsidRPr="00DE7849" w:rsidRDefault="00970C23" w:rsidP="00F103E1">
      <w:pPr>
        <w:pStyle w:val="Odstavekseznama"/>
        <w:numPr>
          <w:ilvl w:val="0"/>
          <w:numId w:val="22"/>
        </w:numPr>
        <w:ind w:left="851"/>
        <w:jc w:val="both"/>
        <w:rPr>
          <w:b/>
        </w:rPr>
      </w:pPr>
      <w:r w:rsidRPr="00DE7849">
        <w:rPr>
          <w:b/>
        </w:rPr>
        <w:t>Strinjanje s pogoji in merili javnega razpisa, obdelavo podatkov in objavo rezultatov</w:t>
      </w:r>
    </w:p>
    <w:p w14:paraId="3C9DF45E" w14:textId="77777777" w:rsidR="00970C23" w:rsidRPr="00DE7849" w:rsidRDefault="00970C23" w:rsidP="00970C23">
      <w:pPr>
        <w:ind w:left="360"/>
        <w:jc w:val="both"/>
        <w:rPr>
          <w:b/>
        </w:rPr>
      </w:pPr>
    </w:p>
    <w:p w14:paraId="4649F863" w14:textId="06600568" w:rsidR="008B3B57" w:rsidRPr="00DE7849" w:rsidRDefault="00970C23" w:rsidP="008B3B57">
      <w:pPr>
        <w:widowControl w:val="0"/>
        <w:tabs>
          <w:tab w:val="left" w:pos="0"/>
        </w:tabs>
        <w:suppressAutoHyphens/>
        <w:spacing w:line="276" w:lineRule="auto"/>
        <w:jc w:val="both"/>
        <w:rPr>
          <w:rFonts w:cs="Arial"/>
          <w:szCs w:val="20"/>
          <w:lang w:eastAsia="ar-SA"/>
        </w:rPr>
      </w:pPr>
      <w:r w:rsidRPr="00DE7849">
        <w:rPr>
          <w:rFonts w:cs="Arial"/>
          <w:color w:val="000000"/>
          <w:szCs w:val="20"/>
        </w:rPr>
        <w:t xml:space="preserve">Šteje se, da z oddajo vloge prijavitelj sprejema vse pogoje in </w:t>
      </w:r>
      <w:r w:rsidR="00DB7077">
        <w:rPr>
          <w:rFonts w:cs="Arial"/>
          <w:color w:val="000000"/>
          <w:szCs w:val="20"/>
        </w:rPr>
        <w:t xml:space="preserve">merila </w:t>
      </w:r>
      <w:r w:rsidR="008B3B57">
        <w:rPr>
          <w:rFonts w:cs="Arial"/>
          <w:color w:val="000000"/>
          <w:szCs w:val="20"/>
        </w:rPr>
        <w:t>javnega</w:t>
      </w:r>
      <w:r w:rsidRPr="00DE7849">
        <w:rPr>
          <w:rFonts w:cs="Arial"/>
          <w:color w:val="000000"/>
          <w:szCs w:val="20"/>
        </w:rPr>
        <w:t xml:space="preserve"> razpisa</w:t>
      </w:r>
      <w:r w:rsidRPr="00DE7849">
        <w:rPr>
          <w:rFonts w:cs="Arial"/>
          <w:szCs w:val="20"/>
          <w:lang w:eastAsia="ar-SA"/>
        </w:rPr>
        <w:t xml:space="preserve"> ter vsebino razpisne dokumentacije. Prijavitelj z oddajo vloge tudi dovoljuje objavo in obdelavo osebnih podatkov z namenom vodenja </w:t>
      </w:r>
      <w:r w:rsidR="00D40349">
        <w:rPr>
          <w:rFonts w:cs="Arial"/>
          <w:szCs w:val="20"/>
          <w:lang w:eastAsia="ar-SA"/>
        </w:rPr>
        <w:t xml:space="preserve">javnega </w:t>
      </w:r>
      <w:r w:rsidRPr="00DE7849">
        <w:rPr>
          <w:rFonts w:cs="Arial"/>
          <w:szCs w:val="20"/>
          <w:lang w:eastAsia="ar-SA"/>
        </w:rPr>
        <w:t xml:space="preserve">razpisa, objave rezultatov </w:t>
      </w:r>
      <w:r w:rsidR="008B3B57">
        <w:rPr>
          <w:rFonts w:cs="Arial"/>
          <w:szCs w:val="20"/>
          <w:lang w:eastAsia="ar-SA"/>
        </w:rPr>
        <w:t xml:space="preserve">javnega </w:t>
      </w:r>
      <w:r w:rsidRPr="00DE7849">
        <w:rPr>
          <w:rFonts w:cs="Arial"/>
          <w:szCs w:val="20"/>
          <w:lang w:eastAsia="ar-SA"/>
        </w:rPr>
        <w:t xml:space="preserve">razpisa na spletni strani ministrstva, za znanstveno raziskovanje in statistične namene v skladu z veljavnim zakonom, ki ureja dostop do informacij javnega značaja, in </w:t>
      </w:r>
      <w:r w:rsidR="008B3B57" w:rsidRPr="00DE7849">
        <w:rPr>
          <w:rFonts w:cs="Arial"/>
          <w:szCs w:val="20"/>
          <w:lang w:eastAsia="ar-SA"/>
        </w:rPr>
        <w:t>veljavnim zakonom, ki ureja varstvo osebnih podatkov.</w:t>
      </w:r>
    </w:p>
    <w:p w14:paraId="06D779FC" w14:textId="1ECAD405" w:rsidR="009262D2" w:rsidRDefault="009262D2" w:rsidP="008B3B57">
      <w:pPr>
        <w:widowControl w:val="0"/>
        <w:tabs>
          <w:tab w:val="left" w:pos="0"/>
        </w:tabs>
        <w:suppressAutoHyphens/>
        <w:spacing w:line="264" w:lineRule="auto"/>
        <w:jc w:val="both"/>
      </w:pPr>
    </w:p>
    <w:p w14:paraId="4EF526B7" w14:textId="77777777" w:rsidR="0014677B" w:rsidRPr="00DE7849" w:rsidRDefault="0014677B" w:rsidP="00970C23">
      <w:pPr>
        <w:jc w:val="both"/>
      </w:pPr>
    </w:p>
    <w:p w14:paraId="743DA366" w14:textId="77777777" w:rsidR="00970C23" w:rsidRPr="005361C4" w:rsidRDefault="00970C23" w:rsidP="00F103E1">
      <w:pPr>
        <w:pStyle w:val="Odstavekseznama"/>
        <w:numPr>
          <w:ilvl w:val="0"/>
          <w:numId w:val="22"/>
        </w:numPr>
        <w:ind w:left="851"/>
        <w:jc w:val="both"/>
        <w:rPr>
          <w:b/>
        </w:rPr>
      </w:pPr>
      <w:r w:rsidRPr="005361C4">
        <w:rPr>
          <w:b/>
        </w:rPr>
        <w:t>Odpiranje, pregled in dopolnjevanje vlog</w:t>
      </w:r>
    </w:p>
    <w:p w14:paraId="7BB26CD9" w14:textId="77777777" w:rsidR="00970C23" w:rsidRPr="00C73FEA" w:rsidRDefault="00970C23" w:rsidP="00970C23">
      <w:pPr>
        <w:jc w:val="both"/>
        <w:rPr>
          <w:b/>
          <w:highlight w:val="yellow"/>
        </w:rPr>
      </w:pPr>
    </w:p>
    <w:p w14:paraId="360AB288" w14:textId="77777777" w:rsidR="005361C4" w:rsidRPr="00E566E0" w:rsidRDefault="005361C4" w:rsidP="005361C4">
      <w:pPr>
        <w:jc w:val="both"/>
        <w:rPr>
          <w:rFonts w:cs="Arial"/>
          <w:szCs w:val="20"/>
        </w:rPr>
      </w:pPr>
      <w:r w:rsidRPr="00E566E0">
        <w:rPr>
          <w:rFonts w:cs="Arial"/>
          <w:szCs w:val="20"/>
        </w:rPr>
        <w:t>Izpolnjevanje</w:t>
      </w:r>
      <w:r>
        <w:rPr>
          <w:rFonts w:cs="Arial"/>
          <w:szCs w:val="20"/>
        </w:rPr>
        <w:t xml:space="preserve"> formalnih (splošnih in posebnih)</w:t>
      </w:r>
      <w:r w:rsidRPr="00E566E0">
        <w:rPr>
          <w:rFonts w:cs="Arial"/>
          <w:szCs w:val="20"/>
        </w:rPr>
        <w:t xml:space="preserve"> pogojev ugotavlja komisija za odpiranje vlog, ki jo izmed zaposlenih na ministrstvu imenuje ministrica za kulturo</w:t>
      </w:r>
      <w:r>
        <w:rPr>
          <w:rFonts w:cs="Arial"/>
          <w:szCs w:val="20"/>
        </w:rPr>
        <w:t>, po potrebi pa pred ocenjevanjem tudi strokovna komisija.</w:t>
      </w:r>
    </w:p>
    <w:p w14:paraId="536FCBC5" w14:textId="77777777" w:rsidR="005361C4" w:rsidRPr="00E566E0" w:rsidRDefault="005361C4" w:rsidP="005361C4">
      <w:pPr>
        <w:jc w:val="both"/>
        <w:rPr>
          <w:rFonts w:cs="Arial"/>
          <w:szCs w:val="20"/>
        </w:rPr>
      </w:pPr>
    </w:p>
    <w:p w14:paraId="02E91F89" w14:textId="77777777" w:rsidR="005361C4" w:rsidRPr="00E566E0" w:rsidRDefault="005361C4" w:rsidP="005361C4">
      <w:pPr>
        <w:jc w:val="both"/>
        <w:rPr>
          <w:rFonts w:cs="Arial"/>
          <w:szCs w:val="20"/>
        </w:rPr>
      </w:pPr>
      <w:r w:rsidRPr="00E566E0">
        <w:rPr>
          <w:rFonts w:cs="Arial"/>
          <w:szCs w:val="20"/>
        </w:rPr>
        <w:t>Prijavitelji, ki se prijavijo na razpis s formalno nepopolno vlogo, bodo pisno pozvani k dopolnitvi. Prijavitelj mora vlogo dopolniti v petih dneh po prejemu poziva k dopolnitvi, sicer se bo vloga štela kot nepopolna. Vloge, ki ne bodo pravočasne, popolne ali jih ne bodo vložile upravičene osebe, bodo izločene iz nadaljnjega postopka in zavržene s sklepom.</w:t>
      </w:r>
    </w:p>
    <w:p w14:paraId="66017A46" w14:textId="5D3B7354" w:rsidR="007A0AED" w:rsidRDefault="007A0AED" w:rsidP="00970C23">
      <w:pPr>
        <w:jc w:val="both"/>
        <w:rPr>
          <w:b/>
        </w:rPr>
      </w:pPr>
    </w:p>
    <w:p w14:paraId="4CC4334F" w14:textId="77777777" w:rsidR="00240CF9" w:rsidRPr="00DE7849" w:rsidRDefault="00240CF9" w:rsidP="00970C23">
      <w:pPr>
        <w:jc w:val="both"/>
        <w:rPr>
          <w:b/>
        </w:rPr>
      </w:pPr>
    </w:p>
    <w:p w14:paraId="1C5CA6E9" w14:textId="77777777" w:rsidR="00970C23" w:rsidRPr="00DE7849" w:rsidRDefault="00970C23" w:rsidP="00F103E1">
      <w:pPr>
        <w:pStyle w:val="Odstavekseznama"/>
        <w:numPr>
          <w:ilvl w:val="0"/>
          <w:numId w:val="22"/>
        </w:numPr>
        <w:ind w:left="851"/>
        <w:jc w:val="both"/>
        <w:rPr>
          <w:b/>
        </w:rPr>
      </w:pPr>
      <w:r w:rsidRPr="00DE7849">
        <w:rPr>
          <w:b/>
        </w:rPr>
        <w:t>Zavrženje vlog</w:t>
      </w:r>
    </w:p>
    <w:p w14:paraId="297BF2F1" w14:textId="77777777" w:rsidR="00970C23" w:rsidRPr="00DE7849" w:rsidRDefault="00970C23" w:rsidP="00970C23">
      <w:pPr>
        <w:jc w:val="both"/>
        <w:rPr>
          <w:rFonts w:cs="Arial"/>
          <w:szCs w:val="20"/>
        </w:rPr>
      </w:pPr>
    </w:p>
    <w:p w14:paraId="1323C72B" w14:textId="614235B1" w:rsidR="00970C23" w:rsidRPr="00DE7849" w:rsidRDefault="00970C23" w:rsidP="00970C23">
      <w:pPr>
        <w:widowControl w:val="0"/>
        <w:suppressAutoHyphens/>
        <w:spacing w:line="264" w:lineRule="auto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 xml:space="preserve">Vloge, ki jih bodo prijavitelji vložili po preteku razpisnega roka, se bodo v skladu s </w:t>
      </w:r>
      <w:r w:rsidR="00D40349">
        <w:rPr>
          <w:rFonts w:cs="Arial"/>
          <w:szCs w:val="20"/>
        </w:rPr>
        <w:t>tretjim</w:t>
      </w:r>
      <w:r w:rsidR="00630AFF" w:rsidRPr="00DE7849">
        <w:rPr>
          <w:rFonts w:cs="Arial"/>
          <w:szCs w:val="20"/>
        </w:rPr>
        <w:t xml:space="preserve"> </w:t>
      </w:r>
      <w:r w:rsidRPr="00DE7849">
        <w:rPr>
          <w:rFonts w:cs="Arial"/>
          <w:szCs w:val="20"/>
        </w:rPr>
        <w:t xml:space="preserve">odstavkom 116. člena ZUJIK štele za </w:t>
      </w:r>
      <w:r w:rsidRPr="00DE7849">
        <w:rPr>
          <w:rFonts w:cs="Arial"/>
          <w:b/>
          <w:szCs w:val="20"/>
        </w:rPr>
        <w:t>prepozne</w:t>
      </w:r>
      <w:r w:rsidRPr="00DE7849">
        <w:rPr>
          <w:rFonts w:cs="Arial"/>
          <w:szCs w:val="20"/>
        </w:rPr>
        <w:t>.</w:t>
      </w:r>
    </w:p>
    <w:p w14:paraId="5E9C7843" w14:textId="77777777" w:rsidR="00970C23" w:rsidRPr="00DE7849" w:rsidRDefault="00970C23" w:rsidP="00970C23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color w:val="000000"/>
          <w:sz w:val="20"/>
        </w:rPr>
      </w:pPr>
    </w:p>
    <w:p w14:paraId="33BE92A9" w14:textId="72F1BDB7" w:rsidR="00970C23" w:rsidRPr="00DE7849" w:rsidRDefault="00970C23" w:rsidP="00970C23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  <w:r w:rsidRPr="00DE7849">
        <w:rPr>
          <w:rFonts w:ascii="Arial" w:hAnsi="Arial" w:cs="Arial"/>
          <w:sz w:val="20"/>
        </w:rPr>
        <w:t xml:space="preserve">Vloge, ki ne bodo vsebovale vseh obveznih sestavin, ki jih določa besedilo </w:t>
      </w:r>
      <w:r w:rsidRPr="00DE7849">
        <w:rPr>
          <w:rFonts w:ascii="Arial" w:eastAsia="Times New Roman" w:hAnsi="Arial" w:cs="Arial"/>
          <w:color w:val="000000"/>
          <w:sz w:val="20"/>
        </w:rPr>
        <w:t>javnega razpisa</w:t>
      </w:r>
      <w:r w:rsidR="00DB7077">
        <w:rPr>
          <w:rFonts w:ascii="Arial" w:eastAsia="Times New Roman" w:hAnsi="Arial" w:cs="Arial"/>
          <w:color w:val="000000"/>
          <w:sz w:val="20"/>
        </w:rPr>
        <w:t>,</w:t>
      </w:r>
      <w:r w:rsidRPr="00DE7849">
        <w:rPr>
          <w:rFonts w:ascii="Arial" w:eastAsia="Times New Roman" w:hAnsi="Arial" w:cs="Arial"/>
          <w:color w:val="000000"/>
          <w:sz w:val="20"/>
        </w:rPr>
        <w:t xml:space="preserve"> in ki jih prijavitelji ne bodo v celoti dopolnili niti v </w:t>
      </w:r>
      <w:r w:rsidRPr="00DE7849">
        <w:rPr>
          <w:rFonts w:ascii="Arial" w:hAnsi="Arial" w:cs="Arial"/>
          <w:sz w:val="20"/>
        </w:rPr>
        <w:t xml:space="preserve">petih dneh od prejema poziva k dopolnitvi, se bodo štele za </w:t>
      </w:r>
      <w:r w:rsidRPr="00DE7849">
        <w:rPr>
          <w:rFonts w:ascii="Arial" w:hAnsi="Arial" w:cs="Arial"/>
          <w:b/>
          <w:sz w:val="20"/>
        </w:rPr>
        <w:t>nepopolne</w:t>
      </w:r>
      <w:r w:rsidRPr="00DE7849">
        <w:rPr>
          <w:rFonts w:ascii="Arial" w:hAnsi="Arial" w:cs="Arial"/>
          <w:sz w:val="20"/>
        </w:rPr>
        <w:t>.</w:t>
      </w:r>
    </w:p>
    <w:p w14:paraId="310D1B96" w14:textId="77777777" w:rsidR="00970C23" w:rsidRPr="00DE7849" w:rsidRDefault="00970C23" w:rsidP="00970C23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color w:val="000000"/>
          <w:sz w:val="20"/>
        </w:rPr>
      </w:pPr>
    </w:p>
    <w:p w14:paraId="5F45FD30" w14:textId="77777777" w:rsidR="00C73FEA" w:rsidRPr="00384B54" w:rsidRDefault="00C73FEA" w:rsidP="00C73FEA">
      <w:pPr>
        <w:pStyle w:val="Telobesedila"/>
        <w:tabs>
          <w:tab w:val="left" w:pos="3600"/>
        </w:tabs>
        <w:spacing w:line="264" w:lineRule="auto"/>
        <w:jc w:val="both"/>
        <w:rPr>
          <w:rFonts w:ascii="Arial" w:hAnsi="Arial" w:cs="Arial"/>
          <w:sz w:val="20"/>
        </w:rPr>
      </w:pPr>
      <w:r w:rsidRPr="00384B54">
        <w:rPr>
          <w:rFonts w:ascii="Arial" w:hAnsi="Arial" w:cs="Arial"/>
          <w:sz w:val="20"/>
        </w:rPr>
        <w:t xml:space="preserve">Prijavitelj, katerega vloga ne bo izpolnjevala </w:t>
      </w:r>
      <w:r w:rsidRPr="001C6735">
        <w:rPr>
          <w:rFonts w:ascii="Arial" w:hAnsi="Arial" w:cs="Arial"/>
          <w:sz w:val="20"/>
        </w:rPr>
        <w:t>pogojev</w:t>
      </w:r>
      <w:r>
        <w:rPr>
          <w:rFonts w:ascii="Arial" w:hAnsi="Arial" w:cs="Arial"/>
          <w:sz w:val="20"/>
        </w:rPr>
        <w:t xml:space="preserve"> za sodelovanje na tem javnem razpisu</w:t>
      </w:r>
      <w:r w:rsidRPr="00384B54">
        <w:rPr>
          <w:rFonts w:ascii="Arial" w:hAnsi="Arial" w:cs="Arial"/>
          <w:sz w:val="20"/>
        </w:rPr>
        <w:t>, določenih v besedilu</w:t>
      </w:r>
      <w:r>
        <w:rPr>
          <w:rFonts w:ascii="Arial" w:hAnsi="Arial" w:cs="Arial"/>
          <w:sz w:val="20"/>
        </w:rPr>
        <w:t xml:space="preserve"> tega</w:t>
      </w:r>
      <w:r w:rsidRPr="00384B54">
        <w:rPr>
          <w:rFonts w:ascii="Arial" w:hAnsi="Arial" w:cs="Arial"/>
          <w:sz w:val="20"/>
        </w:rPr>
        <w:t xml:space="preserve"> </w:t>
      </w:r>
      <w:r w:rsidRPr="00384B54">
        <w:rPr>
          <w:rFonts w:ascii="Arial" w:eastAsia="Times New Roman" w:hAnsi="Arial" w:cs="Arial"/>
          <w:sz w:val="20"/>
        </w:rPr>
        <w:t xml:space="preserve">javnega razpisa, se bo štel za </w:t>
      </w:r>
      <w:r w:rsidRPr="00384B54">
        <w:rPr>
          <w:rFonts w:ascii="Arial" w:hAnsi="Arial" w:cs="Arial"/>
          <w:b/>
          <w:sz w:val="20"/>
        </w:rPr>
        <w:t>neupravičeno osebo</w:t>
      </w:r>
      <w:r w:rsidRPr="00384B54">
        <w:rPr>
          <w:rFonts w:ascii="Arial" w:hAnsi="Arial" w:cs="Arial"/>
          <w:sz w:val="20"/>
        </w:rPr>
        <w:t xml:space="preserve">. Izpolnjevanje pogojev se ugotavlja na podlagi </w:t>
      </w:r>
      <w:r>
        <w:rPr>
          <w:rFonts w:ascii="Arial" w:hAnsi="Arial" w:cs="Arial"/>
          <w:sz w:val="20"/>
        </w:rPr>
        <w:t xml:space="preserve">vloge prijavitelja in </w:t>
      </w:r>
      <w:r w:rsidRPr="00384B54">
        <w:rPr>
          <w:rFonts w:ascii="Arial" w:hAnsi="Arial" w:cs="Arial"/>
          <w:sz w:val="20"/>
        </w:rPr>
        <w:t>obveznih dokazil.</w:t>
      </w:r>
    </w:p>
    <w:p w14:paraId="09419555" w14:textId="77777777" w:rsidR="00970C23" w:rsidRPr="00DE7849" w:rsidRDefault="00970C23" w:rsidP="00970C23">
      <w:pPr>
        <w:widowControl w:val="0"/>
        <w:spacing w:line="264" w:lineRule="auto"/>
        <w:jc w:val="both"/>
        <w:rPr>
          <w:rFonts w:cs="Arial"/>
          <w:b/>
          <w:color w:val="000000"/>
          <w:szCs w:val="20"/>
        </w:rPr>
      </w:pPr>
    </w:p>
    <w:p w14:paraId="70DDE359" w14:textId="1C0DB59A" w:rsidR="00C73FEA" w:rsidRDefault="00C73FEA" w:rsidP="00C73FEA">
      <w:pPr>
        <w:widowControl w:val="0"/>
        <w:spacing w:line="264" w:lineRule="auto"/>
        <w:jc w:val="both"/>
        <w:rPr>
          <w:rFonts w:cs="Arial"/>
          <w:b/>
          <w:bCs/>
          <w:szCs w:val="20"/>
        </w:rPr>
      </w:pPr>
      <w:r w:rsidRPr="009B6711">
        <w:rPr>
          <w:rFonts w:cs="Arial"/>
          <w:szCs w:val="20"/>
        </w:rPr>
        <w:t>Ministrstvo bo na podlagi petega oziroma šestega odstavka 117. člena ZUJIK</w:t>
      </w:r>
      <w:r w:rsidRPr="00384B54">
        <w:rPr>
          <w:rFonts w:cs="Arial"/>
          <w:b/>
          <w:bCs/>
          <w:szCs w:val="20"/>
        </w:rPr>
        <w:t xml:space="preserve"> s sklepom zavrglo</w:t>
      </w:r>
      <w:r>
        <w:rPr>
          <w:rFonts w:cs="Arial"/>
          <w:b/>
          <w:bCs/>
          <w:szCs w:val="20"/>
        </w:rPr>
        <w:t>:</w:t>
      </w:r>
    </w:p>
    <w:p w14:paraId="0B67CE10" w14:textId="21271B52" w:rsidR="00C73FEA" w:rsidRDefault="00C73FEA" w:rsidP="00800D8A">
      <w:pPr>
        <w:pStyle w:val="Odstavekseznama"/>
        <w:widowControl w:val="0"/>
        <w:numPr>
          <w:ilvl w:val="0"/>
          <w:numId w:val="21"/>
        </w:numPr>
        <w:spacing w:line="264" w:lineRule="auto"/>
        <w:jc w:val="both"/>
        <w:rPr>
          <w:rFonts w:cs="Arial"/>
          <w:b/>
          <w:bCs/>
          <w:szCs w:val="20"/>
        </w:rPr>
      </w:pPr>
      <w:r w:rsidRPr="00C73FEA">
        <w:rPr>
          <w:rFonts w:cs="Arial"/>
          <w:b/>
          <w:bCs/>
          <w:szCs w:val="20"/>
        </w:rPr>
        <w:t>prepozno vlogo,</w:t>
      </w:r>
    </w:p>
    <w:p w14:paraId="2858F1B0" w14:textId="594A6EE1" w:rsidR="00C73FEA" w:rsidRDefault="00C73FEA" w:rsidP="00800D8A">
      <w:pPr>
        <w:pStyle w:val="Odstavekseznama"/>
        <w:widowControl w:val="0"/>
        <w:numPr>
          <w:ilvl w:val="0"/>
          <w:numId w:val="21"/>
        </w:numPr>
        <w:spacing w:line="264" w:lineRule="auto"/>
        <w:jc w:val="both"/>
        <w:rPr>
          <w:rFonts w:cs="Arial"/>
          <w:b/>
          <w:bCs/>
          <w:szCs w:val="20"/>
        </w:rPr>
      </w:pPr>
      <w:r w:rsidRPr="00C73FEA">
        <w:rPr>
          <w:rFonts w:cs="Arial"/>
          <w:b/>
          <w:bCs/>
          <w:szCs w:val="20"/>
        </w:rPr>
        <w:t>nepopolno in/ali prepozno dopolnjeno vlogo,</w:t>
      </w:r>
    </w:p>
    <w:p w14:paraId="773CB76A" w14:textId="77777777" w:rsidR="00C73FEA" w:rsidRPr="00C73FEA" w:rsidRDefault="00C73FEA" w:rsidP="00800D8A">
      <w:pPr>
        <w:pStyle w:val="Odstavekseznama"/>
        <w:widowControl w:val="0"/>
        <w:numPr>
          <w:ilvl w:val="0"/>
          <w:numId w:val="21"/>
        </w:numPr>
        <w:spacing w:line="264" w:lineRule="auto"/>
        <w:jc w:val="both"/>
        <w:rPr>
          <w:rFonts w:cs="Arial"/>
          <w:b/>
          <w:bCs/>
          <w:szCs w:val="20"/>
        </w:rPr>
      </w:pPr>
      <w:r w:rsidRPr="00C73FEA">
        <w:rPr>
          <w:rFonts w:cs="Arial"/>
          <w:b/>
          <w:bCs/>
          <w:szCs w:val="20"/>
        </w:rPr>
        <w:t>vlogo, ki jo bo oddala neupravičena oseba.</w:t>
      </w:r>
    </w:p>
    <w:p w14:paraId="7F2F6F23" w14:textId="77F03A88" w:rsidR="005C7337" w:rsidRDefault="005C7337" w:rsidP="00970C23">
      <w:pPr>
        <w:jc w:val="both"/>
        <w:rPr>
          <w:b/>
        </w:rPr>
      </w:pPr>
    </w:p>
    <w:p w14:paraId="56025DF4" w14:textId="77777777" w:rsidR="003A2909" w:rsidRPr="00DE7849" w:rsidRDefault="003A2909" w:rsidP="00970C23">
      <w:pPr>
        <w:jc w:val="both"/>
        <w:rPr>
          <w:b/>
        </w:rPr>
      </w:pPr>
    </w:p>
    <w:p w14:paraId="732031B1" w14:textId="77777777" w:rsidR="00970C23" w:rsidRPr="00DE7849" w:rsidRDefault="00970C23" w:rsidP="00F103E1">
      <w:pPr>
        <w:pStyle w:val="Odstavekseznama"/>
        <w:numPr>
          <w:ilvl w:val="0"/>
          <w:numId w:val="22"/>
        </w:numPr>
        <w:ind w:left="851"/>
        <w:jc w:val="both"/>
        <w:rPr>
          <w:b/>
        </w:rPr>
      </w:pPr>
      <w:r w:rsidRPr="00DE7849">
        <w:rPr>
          <w:b/>
        </w:rPr>
        <w:t>Odločitev o izboru</w:t>
      </w:r>
    </w:p>
    <w:p w14:paraId="351F5AEC" w14:textId="77777777" w:rsidR="00970C23" w:rsidRPr="00DE7849" w:rsidRDefault="00970C23" w:rsidP="00970C23">
      <w:pPr>
        <w:jc w:val="both"/>
        <w:rPr>
          <w:b/>
        </w:rPr>
      </w:pPr>
    </w:p>
    <w:p w14:paraId="0EEFE0E3" w14:textId="2E82E06B" w:rsidR="00970C23" w:rsidRPr="00DE7849" w:rsidRDefault="00970C23" w:rsidP="00970C23">
      <w:pPr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Predlog projektov, katerih izvedbo bo financiralo ministrstvo, bo oblikovala pristojna strokovna komisija, upoštevajoč njihovo finančno zahtevnost, vsebinsko kakovost in za ta javni razpis predvidena finančna sredstva. Dokončno odločitev o izboru izvajalcev bo sprejel</w:t>
      </w:r>
      <w:r w:rsidR="008B3B57">
        <w:rPr>
          <w:rFonts w:cs="Arial"/>
          <w:szCs w:val="20"/>
        </w:rPr>
        <w:t>a</w:t>
      </w:r>
      <w:r w:rsidRPr="00DE7849">
        <w:rPr>
          <w:rFonts w:cs="Arial"/>
          <w:szCs w:val="20"/>
        </w:rPr>
        <w:t xml:space="preserve"> minist</w:t>
      </w:r>
      <w:r w:rsidR="008B3B57">
        <w:rPr>
          <w:rFonts w:cs="Arial"/>
          <w:szCs w:val="20"/>
        </w:rPr>
        <w:t>rica</w:t>
      </w:r>
      <w:r w:rsidRPr="00DE7849">
        <w:rPr>
          <w:rFonts w:cs="Arial"/>
          <w:szCs w:val="20"/>
        </w:rPr>
        <w:t xml:space="preserve"> </w:t>
      </w:r>
      <w:r w:rsidR="00B872E4">
        <w:rPr>
          <w:rFonts w:cs="Arial"/>
          <w:szCs w:val="20"/>
        </w:rPr>
        <w:t xml:space="preserve">za kulturo </w:t>
      </w:r>
      <w:r w:rsidRPr="00DE7849">
        <w:rPr>
          <w:rFonts w:cs="Arial"/>
          <w:szCs w:val="20"/>
        </w:rPr>
        <w:t xml:space="preserve">na podlagi predloga strokovne komisije. </w:t>
      </w:r>
    </w:p>
    <w:p w14:paraId="23930D14" w14:textId="77777777" w:rsidR="00970C23" w:rsidRPr="00DE7849" w:rsidRDefault="00970C23" w:rsidP="00970C23">
      <w:pPr>
        <w:jc w:val="both"/>
        <w:rPr>
          <w:rFonts w:cs="Arial"/>
          <w:szCs w:val="20"/>
        </w:rPr>
      </w:pPr>
    </w:p>
    <w:p w14:paraId="05D50D16" w14:textId="58EAB3FE" w:rsidR="001C35CA" w:rsidRPr="00DE7849" w:rsidRDefault="00970C23" w:rsidP="00970C23">
      <w:pPr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Ministrstvo si pridržuje pravico, da prijavitelju na podlagi utemeljenih razlogov predlaga nižjo višino sofinanciranja od zaprošene. V takšnem primeru bo strokovna komisija prijavitelju predlagala nižjo višino sofinanciranja od zaprošene za enak obseg istega predlaganega projekta. Nestrinjanje prijavitelja s predlogom ministrstva se bo štelo kot odstop od vloge.</w:t>
      </w:r>
    </w:p>
    <w:p w14:paraId="78EC4BF2" w14:textId="77777777" w:rsidR="00970C23" w:rsidRPr="00DE7849" w:rsidRDefault="00970C23" w:rsidP="00970C23">
      <w:pPr>
        <w:jc w:val="both"/>
        <w:rPr>
          <w:rFonts w:cs="Arial"/>
          <w:szCs w:val="20"/>
        </w:rPr>
      </w:pPr>
    </w:p>
    <w:p w14:paraId="60A5B428" w14:textId="29AFB42F" w:rsidR="008B3B57" w:rsidRPr="00DE7849" w:rsidRDefault="008B3B57" w:rsidP="008B3B57">
      <w:pPr>
        <w:spacing w:line="276" w:lineRule="auto"/>
        <w:jc w:val="both"/>
        <w:rPr>
          <w:rFonts w:cs="Arial"/>
          <w:szCs w:val="20"/>
        </w:rPr>
      </w:pPr>
      <w:r w:rsidRPr="00DE7849">
        <w:rPr>
          <w:rFonts w:cs="Arial"/>
          <w:szCs w:val="20"/>
        </w:rPr>
        <w:t>Minist</w:t>
      </w:r>
      <w:r>
        <w:rPr>
          <w:rFonts w:cs="Arial"/>
          <w:szCs w:val="20"/>
        </w:rPr>
        <w:t>rica</w:t>
      </w:r>
      <w:r w:rsidRPr="00DE7849">
        <w:rPr>
          <w:rFonts w:cs="Arial"/>
          <w:szCs w:val="20"/>
        </w:rPr>
        <w:t xml:space="preserve"> </w:t>
      </w:r>
      <w:r w:rsidR="00B872E4">
        <w:rPr>
          <w:rFonts w:cs="Arial"/>
          <w:szCs w:val="20"/>
        </w:rPr>
        <w:t xml:space="preserve">za kulturo </w:t>
      </w:r>
      <w:r w:rsidRPr="00DE7849">
        <w:rPr>
          <w:rFonts w:cs="Arial"/>
          <w:szCs w:val="20"/>
        </w:rPr>
        <w:t>o vsaki formalno ustrezni vlogi, prispeli na javni razpis, izda posamično odločbo, s katero odloči o odobritvi in deležu sofinanciranja ali o zavrnitvi sofinanciranja posameznega projekta.</w:t>
      </w:r>
    </w:p>
    <w:p w14:paraId="2792D506" w14:textId="77777777" w:rsidR="00970C23" w:rsidRPr="00DE7849" w:rsidRDefault="00970C23" w:rsidP="00970C23">
      <w:pPr>
        <w:suppressAutoHyphens/>
        <w:spacing w:line="240" w:lineRule="auto"/>
        <w:ind w:right="-291"/>
        <w:jc w:val="both"/>
        <w:rPr>
          <w:rFonts w:eastAsia="Calibri" w:cs="Arial"/>
          <w:color w:val="808080"/>
          <w:szCs w:val="20"/>
          <w:lang w:eastAsia="sl-SI"/>
        </w:rPr>
      </w:pPr>
    </w:p>
    <w:p w14:paraId="4703158E" w14:textId="77777777" w:rsidR="00970C23" w:rsidRPr="00DE7849" w:rsidRDefault="00970C23" w:rsidP="00970C23">
      <w:pPr>
        <w:jc w:val="both"/>
        <w:rPr>
          <w:rFonts w:cs="Arial"/>
          <w:color w:val="000000"/>
          <w:szCs w:val="20"/>
        </w:rPr>
      </w:pPr>
      <w:r w:rsidRPr="00DE7849">
        <w:rPr>
          <w:rFonts w:cs="Arial"/>
          <w:color w:val="000000"/>
          <w:szCs w:val="20"/>
        </w:rPr>
        <w:t>Ministrstvo si pridržuje pravico, da lahko javni razpis prekliče kadar koli do izdaje odločb o (ne)izboru.</w:t>
      </w:r>
    </w:p>
    <w:p w14:paraId="5C5EC246" w14:textId="77777777" w:rsidR="00970C23" w:rsidRPr="00DE7849" w:rsidRDefault="00970C23" w:rsidP="00970C23">
      <w:pPr>
        <w:jc w:val="both"/>
        <w:rPr>
          <w:rFonts w:cs="Arial"/>
          <w:color w:val="000000"/>
          <w:szCs w:val="20"/>
        </w:rPr>
      </w:pPr>
    </w:p>
    <w:p w14:paraId="52AAA6FE" w14:textId="77777777" w:rsidR="00A4676D" w:rsidRPr="00DE7849" w:rsidRDefault="00A4676D" w:rsidP="00A4676D">
      <w:pPr>
        <w:spacing w:line="276" w:lineRule="auto"/>
        <w:jc w:val="both"/>
        <w:rPr>
          <w:rFonts w:cs="Arial"/>
          <w:color w:val="000000"/>
          <w:szCs w:val="20"/>
        </w:rPr>
      </w:pPr>
      <w:r w:rsidRPr="00DE7849">
        <w:rPr>
          <w:rFonts w:cs="Arial"/>
          <w:color w:val="000000"/>
          <w:szCs w:val="20"/>
        </w:rPr>
        <w:lastRenderedPageBreak/>
        <w:t xml:space="preserve">Z izvajalci izbranih projektov bo na podlagi odločbe sklenjena pogodba za obdobje iz tega javnega razpisa. V primeru objektivnih sprememb, ki vplivajo na pogodbeno razmerje, bo z izvajalcem sklenjen </w:t>
      </w:r>
      <w:r>
        <w:rPr>
          <w:rFonts w:cs="Arial"/>
          <w:color w:val="000000"/>
          <w:szCs w:val="20"/>
        </w:rPr>
        <w:t>aneks</w:t>
      </w:r>
      <w:r w:rsidRPr="00DE7849">
        <w:rPr>
          <w:rFonts w:cs="Arial"/>
          <w:color w:val="000000"/>
          <w:szCs w:val="20"/>
        </w:rPr>
        <w:t xml:space="preserve"> k pogodbi. </w:t>
      </w:r>
    </w:p>
    <w:p w14:paraId="258BD9AD" w14:textId="77777777" w:rsidR="00970C23" w:rsidRPr="00DE7849" w:rsidRDefault="00970C23" w:rsidP="00970C23">
      <w:pPr>
        <w:jc w:val="both"/>
        <w:rPr>
          <w:rFonts w:cs="Arial"/>
          <w:color w:val="000000"/>
          <w:szCs w:val="20"/>
        </w:rPr>
      </w:pPr>
    </w:p>
    <w:p w14:paraId="012A8F54" w14:textId="4412BFA3" w:rsidR="00970C23" w:rsidRPr="00DE7849" w:rsidRDefault="00970C23" w:rsidP="00970C23">
      <w:pPr>
        <w:spacing w:line="276" w:lineRule="auto"/>
        <w:jc w:val="both"/>
        <w:rPr>
          <w:rFonts w:eastAsia="Calibri" w:cs="Arial"/>
          <w:szCs w:val="20"/>
        </w:rPr>
      </w:pPr>
      <w:r w:rsidRPr="00DE7849">
        <w:rPr>
          <w:rFonts w:cs="Arial"/>
          <w:szCs w:val="20"/>
        </w:rPr>
        <w:t>Ministrstvo lahko ob naknadni ugotovitvi</w:t>
      </w:r>
      <w:r w:rsidR="00630AFF">
        <w:rPr>
          <w:rFonts w:cs="Arial"/>
          <w:szCs w:val="20"/>
        </w:rPr>
        <w:t>, da prijavitelj ne</w:t>
      </w:r>
      <w:r w:rsidRPr="00DE7849">
        <w:rPr>
          <w:rFonts w:cs="Arial"/>
          <w:szCs w:val="20"/>
        </w:rPr>
        <w:t xml:space="preserve"> izpolnj</w:t>
      </w:r>
      <w:r w:rsidR="00630AFF">
        <w:rPr>
          <w:rFonts w:cs="Arial"/>
          <w:szCs w:val="20"/>
        </w:rPr>
        <w:t>uje</w:t>
      </w:r>
      <w:r w:rsidRPr="00DE7849">
        <w:rPr>
          <w:rFonts w:cs="Arial"/>
          <w:szCs w:val="20"/>
        </w:rPr>
        <w:t xml:space="preserve"> pogojev iz besedila tega javnega razpisa</w:t>
      </w:r>
      <w:r w:rsidR="00630AFF">
        <w:rPr>
          <w:rFonts w:cs="Arial"/>
          <w:szCs w:val="20"/>
        </w:rPr>
        <w:t xml:space="preserve">, ko je </w:t>
      </w:r>
      <w:r w:rsidRPr="00DE7849">
        <w:rPr>
          <w:rFonts w:cs="Arial"/>
          <w:szCs w:val="20"/>
        </w:rPr>
        <w:t>odločb</w:t>
      </w:r>
      <w:r w:rsidR="00630AFF">
        <w:rPr>
          <w:rFonts w:cs="Arial"/>
          <w:szCs w:val="20"/>
        </w:rPr>
        <w:t>a</w:t>
      </w:r>
      <w:r w:rsidRPr="00DE7849">
        <w:rPr>
          <w:rFonts w:cs="Arial"/>
          <w:szCs w:val="20"/>
        </w:rPr>
        <w:t xml:space="preserve"> o izboru projekta </w:t>
      </w:r>
      <w:r w:rsidR="00630AFF">
        <w:rPr>
          <w:rFonts w:cs="Arial"/>
          <w:szCs w:val="20"/>
        </w:rPr>
        <w:t xml:space="preserve">že izdana, </w:t>
      </w:r>
      <w:r w:rsidRPr="00DE7849">
        <w:rPr>
          <w:rFonts w:cs="Arial"/>
          <w:szCs w:val="20"/>
        </w:rPr>
        <w:t xml:space="preserve">spremeni odločitev in z izvajalcem projekta ne sklene pogodbe. Prav tako lahko ob naknadni ugotovitvi o neizpolnjevanju pogojev ali pogodbenih obveznosti razveže že sklenjeno pogodbo, v primeru že izplačanih sredstev pa zahteva povračilo </w:t>
      </w:r>
      <w:r w:rsidRPr="00DE7849">
        <w:rPr>
          <w:rFonts w:eastAsia="Calibri" w:cs="Arial"/>
          <w:szCs w:val="20"/>
        </w:rPr>
        <w:t>vseh že izplačanih sredstev skupaj z zakonitimi zamudnimi obrestmi.</w:t>
      </w:r>
    </w:p>
    <w:p w14:paraId="01510004" w14:textId="4126DCA7" w:rsidR="0014708B" w:rsidRDefault="0014708B" w:rsidP="00970C23">
      <w:pPr>
        <w:jc w:val="both"/>
        <w:rPr>
          <w:b/>
        </w:rPr>
      </w:pPr>
    </w:p>
    <w:p w14:paraId="0AEBCBE9" w14:textId="77777777" w:rsidR="005C7337" w:rsidRPr="00DE7849" w:rsidRDefault="005C7337" w:rsidP="00970C23">
      <w:pPr>
        <w:jc w:val="both"/>
        <w:rPr>
          <w:b/>
        </w:rPr>
      </w:pPr>
    </w:p>
    <w:p w14:paraId="3A277A1B" w14:textId="77777777" w:rsidR="00970C23" w:rsidRPr="00DE7849" w:rsidRDefault="00970C23" w:rsidP="00F103E1">
      <w:pPr>
        <w:pStyle w:val="Odstavekseznama"/>
        <w:numPr>
          <w:ilvl w:val="0"/>
          <w:numId w:val="22"/>
        </w:numPr>
        <w:ind w:left="851"/>
        <w:jc w:val="both"/>
        <w:rPr>
          <w:b/>
        </w:rPr>
      </w:pPr>
      <w:r w:rsidRPr="00DE7849">
        <w:rPr>
          <w:b/>
        </w:rPr>
        <w:t>Obveščanje o izboru</w:t>
      </w:r>
    </w:p>
    <w:p w14:paraId="1784200C" w14:textId="77777777" w:rsidR="00970C23" w:rsidRPr="00DE7849" w:rsidRDefault="00970C23" w:rsidP="00970C23">
      <w:pPr>
        <w:jc w:val="both"/>
        <w:rPr>
          <w:b/>
        </w:rPr>
      </w:pPr>
    </w:p>
    <w:p w14:paraId="42CE35B7" w14:textId="77777777" w:rsidR="00970C23" w:rsidRPr="00DE7849" w:rsidRDefault="00970C23" w:rsidP="00970C23">
      <w:pPr>
        <w:jc w:val="both"/>
      </w:pPr>
      <w:r w:rsidRPr="00DE7849">
        <w:t>Prijavitelji bodo o izidih razpisa obveščeni v 60 dneh od zaključka odpiranja vlog. Ta se šteje od dne prejema zadnje po pozivu dopolnjene vloge oziroma ko se iztečejo vsi roki za dopolnjevanje vlog.</w:t>
      </w:r>
    </w:p>
    <w:p w14:paraId="7BEF80A6" w14:textId="77777777" w:rsidR="00970C23" w:rsidRPr="00DE7849" w:rsidRDefault="00970C23" w:rsidP="00970C23">
      <w:pPr>
        <w:jc w:val="both"/>
      </w:pPr>
    </w:p>
    <w:p w14:paraId="2E2751F9" w14:textId="4F162E47" w:rsidR="00970C23" w:rsidRPr="00DE7849" w:rsidRDefault="00970C23" w:rsidP="00970C2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 w:cs="Arial"/>
          <w:szCs w:val="20"/>
          <w:lang w:eastAsia="sl-SI"/>
        </w:rPr>
      </w:pPr>
      <w:r w:rsidRPr="00DE7849">
        <w:rPr>
          <w:rFonts w:eastAsia="Calibri" w:cs="Arial"/>
          <w:szCs w:val="20"/>
          <w:lang w:eastAsia="sl-SI"/>
        </w:rPr>
        <w:t>Prijavitelj lahko v tridesetih dneh od prejema odločbe o neizboru, ki jo na predlog strokovne komisije za ocenjevanje vlog sprejme minist</w:t>
      </w:r>
      <w:r w:rsidR="004C01A8">
        <w:rPr>
          <w:rFonts w:eastAsia="Calibri" w:cs="Arial"/>
          <w:szCs w:val="20"/>
          <w:lang w:eastAsia="sl-SI"/>
        </w:rPr>
        <w:t>rica</w:t>
      </w:r>
      <w:r w:rsidR="00B872E4">
        <w:rPr>
          <w:rFonts w:eastAsia="Calibri" w:cs="Arial"/>
          <w:szCs w:val="20"/>
          <w:lang w:eastAsia="sl-SI"/>
        </w:rPr>
        <w:t xml:space="preserve"> za kulturo</w:t>
      </w:r>
      <w:r w:rsidRPr="00DE7849">
        <w:rPr>
          <w:rFonts w:eastAsia="Calibri" w:cs="Arial"/>
          <w:szCs w:val="20"/>
          <w:lang w:eastAsia="sl-SI"/>
        </w:rPr>
        <w:t xml:space="preserve">, vloži tožbo na Upravno sodišče Republike Slovenije. </w:t>
      </w:r>
    </w:p>
    <w:p w14:paraId="782FFC81" w14:textId="5E5F8951" w:rsidR="009262D2" w:rsidRDefault="009262D2" w:rsidP="00970C2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Cs w:val="20"/>
          <w:lang w:eastAsia="sl-SI"/>
        </w:rPr>
      </w:pPr>
    </w:p>
    <w:p w14:paraId="1223D932" w14:textId="77777777" w:rsidR="0014677B" w:rsidRPr="00DE7849" w:rsidRDefault="0014677B" w:rsidP="00970C23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 w:cs="Arial"/>
          <w:b/>
          <w:bCs/>
          <w:szCs w:val="20"/>
          <w:lang w:eastAsia="sl-SI"/>
        </w:rPr>
      </w:pPr>
    </w:p>
    <w:p w14:paraId="1EA3EE07" w14:textId="77777777" w:rsidR="00970C23" w:rsidRPr="00DE7849" w:rsidRDefault="00970C23" w:rsidP="00F103E1">
      <w:pPr>
        <w:pStyle w:val="Odstavekseznama"/>
        <w:numPr>
          <w:ilvl w:val="0"/>
          <w:numId w:val="22"/>
        </w:numPr>
        <w:ind w:left="851"/>
        <w:jc w:val="both"/>
        <w:rPr>
          <w:b/>
        </w:rPr>
      </w:pPr>
      <w:r w:rsidRPr="00DE7849">
        <w:rPr>
          <w:b/>
        </w:rPr>
        <w:t>Pristojna uslužbenka za dajanje informacij in pojasnil</w:t>
      </w:r>
    </w:p>
    <w:p w14:paraId="11EF50B2" w14:textId="77777777" w:rsidR="00970C23" w:rsidRPr="00DE7849" w:rsidRDefault="00970C23" w:rsidP="00970C23"/>
    <w:p w14:paraId="24F78173" w14:textId="67ED8D76" w:rsidR="00970C23" w:rsidRPr="00DE7849" w:rsidRDefault="00970C23" w:rsidP="00970C23">
      <w:pPr>
        <w:jc w:val="both"/>
      </w:pPr>
      <w:r w:rsidRPr="00DE7849">
        <w:t>Pristojna uslužbenka za dajanje informacij in pojasnil v zvezi z razpisno dokumentacijo in potekom javnega razpisa je Magda Stražišar, tel</w:t>
      </w:r>
      <w:r w:rsidR="00A96A5C">
        <w:t>efon:</w:t>
      </w:r>
      <w:r w:rsidRPr="00DE7849">
        <w:t xml:space="preserve"> (01) 369 5947, e-pošta:  </w:t>
      </w:r>
      <w:hyperlink r:id="rId16" w:history="1">
        <w:r w:rsidRPr="00DE7849">
          <w:rPr>
            <w:rStyle w:val="Hiperpovezava"/>
          </w:rPr>
          <w:t>magda.strazisar@gov.si</w:t>
        </w:r>
      </w:hyperlink>
      <w:r w:rsidRPr="00DE7849">
        <w:t>.</w:t>
      </w:r>
    </w:p>
    <w:p w14:paraId="462DE8E0" w14:textId="77777777" w:rsidR="00970C23" w:rsidRPr="00DE7849" w:rsidRDefault="00970C23" w:rsidP="00970C23"/>
    <w:p w14:paraId="6A4BB9E1" w14:textId="77777777" w:rsidR="00970C23" w:rsidRPr="00DE7849" w:rsidRDefault="00970C23" w:rsidP="00970C23"/>
    <w:p w14:paraId="7626EB24" w14:textId="77777777" w:rsidR="00970C23" w:rsidRPr="00DE7849" w:rsidRDefault="00970C23" w:rsidP="00970C23">
      <w:pPr>
        <w:jc w:val="both"/>
        <w:rPr>
          <w:rFonts w:cs="Arial"/>
          <w:szCs w:val="20"/>
        </w:rPr>
      </w:pPr>
    </w:p>
    <w:p w14:paraId="4E17AE53" w14:textId="0AC559F2" w:rsidR="00970C23" w:rsidRPr="00DE7849" w:rsidRDefault="00970C23" w:rsidP="00970C23">
      <w:pPr>
        <w:jc w:val="both"/>
        <w:rPr>
          <w:b/>
        </w:rPr>
      </w:pPr>
      <w:r w:rsidRPr="00DE7849">
        <w:rPr>
          <w:rFonts w:cs="Arial"/>
          <w:szCs w:val="20"/>
        </w:rPr>
        <w:t xml:space="preserve">                                                                                                                    Dr. </w:t>
      </w:r>
      <w:r w:rsidR="00A4676D">
        <w:rPr>
          <w:rFonts w:cs="Arial"/>
          <w:szCs w:val="20"/>
        </w:rPr>
        <w:t>Asta Vrečko</w:t>
      </w:r>
    </w:p>
    <w:p w14:paraId="7D8795DE" w14:textId="16983F22" w:rsidR="00970C23" w:rsidRPr="00DE7849" w:rsidRDefault="00970C23" w:rsidP="00970C23">
      <w:pPr>
        <w:jc w:val="both"/>
      </w:pPr>
      <w:r w:rsidRPr="00DE7849">
        <w:t xml:space="preserve">                                                                                                                         minist</w:t>
      </w:r>
      <w:r w:rsidR="00A4676D">
        <w:t>rica</w:t>
      </w:r>
    </w:p>
    <w:p w14:paraId="558D5F2E" w14:textId="77777777" w:rsidR="00970C23" w:rsidRPr="00DE7849" w:rsidRDefault="00970C23" w:rsidP="00970C23">
      <w:pPr>
        <w:jc w:val="both"/>
      </w:pPr>
    </w:p>
    <w:p w14:paraId="02A62FBD" w14:textId="5684E5C3" w:rsidR="00A4676D" w:rsidRPr="008517F9" w:rsidRDefault="00A4676D" w:rsidP="00A4676D">
      <w:pPr>
        <w:jc w:val="both"/>
      </w:pPr>
      <w:r w:rsidRPr="008517F9">
        <w:t xml:space="preserve">Datum: </w:t>
      </w:r>
      <w:r w:rsidR="00D11E2A" w:rsidRPr="008517F9">
        <w:t>21</w:t>
      </w:r>
      <w:r w:rsidRPr="008517F9">
        <w:t xml:space="preserve">. </w:t>
      </w:r>
      <w:r w:rsidR="00D11E2A" w:rsidRPr="008517F9">
        <w:t>9</w:t>
      </w:r>
      <w:r w:rsidRPr="008517F9">
        <w:t>. 202</w:t>
      </w:r>
      <w:r w:rsidR="00045559" w:rsidRPr="008517F9">
        <w:t>3</w:t>
      </w:r>
    </w:p>
    <w:p w14:paraId="3C82128B" w14:textId="453DAED7" w:rsidR="00A4676D" w:rsidRPr="00215780" w:rsidRDefault="00A4676D" w:rsidP="00A4676D">
      <w:pPr>
        <w:spacing w:line="240" w:lineRule="auto"/>
        <w:jc w:val="both"/>
        <w:rPr>
          <w:rFonts w:cs="Arial"/>
          <w:color w:val="222222"/>
          <w:szCs w:val="20"/>
          <w:lang w:eastAsia="sl-SI"/>
        </w:rPr>
      </w:pPr>
      <w:r w:rsidRPr="008517F9">
        <w:t xml:space="preserve">Št.: </w:t>
      </w:r>
      <w:r w:rsidR="00D11E2A" w:rsidRPr="005C1301">
        <w:t>6140-31/2023-3340-</w:t>
      </w:r>
      <w:r w:rsidR="008517F9">
        <w:t>3</w:t>
      </w:r>
    </w:p>
    <w:p w14:paraId="5119F1EA" w14:textId="249BA8C4" w:rsidR="006D123F" w:rsidRPr="0014708B" w:rsidRDefault="006D123F" w:rsidP="00A4676D">
      <w:pPr>
        <w:jc w:val="both"/>
      </w:pPr>
    </w:p>
    <w:sectPr w:rsidR="006D123F" w:rsidRPr="0014708B" w:rsidSect="00D4218E">
      <w:headerReference w:type="default" r:id="rId17"/>
      <w:footerReference w:type="even" r:id="rId18"/>
      <w:footerReference w:type="default" r:id="rId19"/>
      <w:headerReference w:type="first" r:id="rId2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DA4E" w14:textId="77777777" w:rsidR="00D0449F" w:rsidRDefault="00D0449F">
      <w:pPr>
        <w:spacing w:line="240" w:lineRule="auto"/>
      </w:pPr>
      <w:r>
        <w:separator/>
      </w:r>
    </w:p>
  </w:endnote>
  <w:endnote w:type="continuationSeparator" w:id="0">
    <w:p w14:paraId="1AAAC63D" w14:textId="77777777" w:rsidR="00D0449F" w:rsidRDefault="00D04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BCC1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47E18D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AB15" w14:textId="25AC97F2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0046C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0046C">
      <w:rPr>
        <w:rStyle w:val="tevilkastrani"/>
        <w:noProof/>
      </w:rPr>
      <w:t>13</w:t>
    </w:r>
    <w:r>
      <w:rPr>
        <w:rStyle w:val="tevilkastrani"/>
      </w:rPr>
      <w:fldChar w:fldCharType="end"/>
    </w:r>
  </w:p>
  <w:p w14:paraId="2B97EEB4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C521" w14:textId="77777777" w:rsidR="00D0449F" w:rsidRDefault="00D0449F">
      <w:pPr>
        <w:spacing w:line="240" w:lineRule="auto"/>
      </w:pPr>
      <w:r>
        <w:separator/>
      </w:r>
    </w:p>
  </w:footnote>
  <w:footnote w:type="continuationSeparator" w:id="0">
    <w:p w14:paraId="79A90F28" w14:textId="77777777" w:rsidR="00D0449F" w:rsidRDefault="00D0449F">
      <w:pPr>
        <w:spacing w:line="240" w:lineRule="auto"/>
      </w:pPr>
      <w:r>
        <w:continuationSeparator/>
      </w:r>
    </w:p>
  </w:footnote>
  <w:footnote w:id="1">
    <w:p w14:paraId="3F97C961" w14:textId="2CBC21C0" w:rsidR="004B5310" w:rsidRPr="00FE4150" w:rsidRDefault="004B5310" w:rsidP="00A42460">
      <w:pPr>
        <w:pStyle w:val="Sprotnaopomba-besedilo"/>
        <w:jc w:val="both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FE4150">
        <w:rPr>
          <w:sz w:val="18"/>
          <w:szCs w:val="18"/>
        </w:rPr>
        <w:t xml:space="preserve">Stroški projekta v kategoriji »Stroški storitev zunanjih izvajalcev« morajo glede na obseg dela izkazovati primerljivo višino plačila s stroški, opredeljeni v kategoriji »Stroški dela zaposlenih« v bruto znesku. </w:t>
      </w:r>
      <w:r w:rsidR="007F4131">
        <w:rPr>
          <w:sz w:val="18"/>
          <w:szCs w:val="18"/>
        </w:rPr>
        <w:t>Če</w:t>
      </w:r>
      <w:r w:rsidRPr="00FE4150">
        <w:rPr>
          <w:sz w:val="18"/>
          <w:szCs w:val="18"/>
        </w:rPr>
        <w:t xml:space="preserve"> prijavitelj nima zaposlenih, je referenca lahko izhodiščni plačni razred zaposlenega v javnem sektorju na delovnem mestu primerljive zahtevnosti.</w:t>
      </w:r>
    </w:p>
  </w:footnote>
  <w:footnote w:id="2">
    <w:p w14:paraId="361166DB" w14:textId="77777777" w:rsidR="004B5310" w:rsidRPr="00350D1F" w:rsidRDefault="004B5310" w:rsidP="004B5310">
      <w:pPr>
        <w:pStyle w:val="Sprotnaopomba-besedilo"/>
        <w:jc w:val="both"/>
        <w:rPr>
          <w:rFonts w:cs="Arial"/>
          <w:sz w:val="18"/>
          <w:szCs w:val="18"/>
        </w:rPr>
      </w:pPr>
      <w:r w:rsidRPr="00350D1F">
        <w:rPr>
          <w:rStyle w:val="Sprotnaopomba-sklic"/>
          <w:rFonts w:cs="Arial"/>
          <w:sz w:val="18"/>
          <w:szCs w:val="18"/>
        </w:rPr>
        <w:footnoteRef/>
      </w:r>
      <w:r w:rsidRPr="00350D1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</w:t>
      </w:r>
      <w:r w:rsidRPr="00350D1F">
        <w:rPr>
          <w:rFonts w:cs="Arial"/>
          <w:sz w:val="18"/>
          <w:szCs w:val="18"/>
        </w:rPr>
        <w:t xml:space="preserve">tatus subjekta v javnem interesu na področju kulture, </w:t>
      </w:r>
      <w:r>
        <w:rPr>
          <w:rFonts w:cs="Arial"/>
          <w:sz w:val="18"/>
          <w:szCs w:val="18"/>
        </w:rPr>
        <w:t xml:space="preserve">kot ga opredeljujejo </w:t>
      </w:r>
      <w:r w:rsidRPr="00612661">
        <w:rPr>
          <w:rFonts w:cs="Arial"/>
          <w:sz w:val="18"/>
          <w:szCs w:val="18"/>
        </w:rPr>
        <w:t>16. člen Zakon</w:t>
      </w:r>
      <w:r>
        <w:rPr>
          <w:rFonts w:cs="Arial"/>
          <w:sz w:val="18"/>
          <w:szCs w:val="18"/>
        </w:rPr>
        <w:t>a</w:t>
      </w:r>
      <w:r w:rsidRPr="00612661">
        <w:rPr>
          <w:rFonts w:cs="Arial"/>
          <w:sz w:val="18"/>
          <w:szCs w:val="18"/>
        </w:rPr>
        <w:t xml:space="preserve"> o nevladnih organizacijah (Uradni list RS, št. 21/18) </w:t>
      </w:r>
      <w:r w:rsidRPr="00350D1F">
        <w:rPr>
          <w:rFonts w:cs="Arial"/>
          <w:sz w:val="18"/>
          <w:szCs w:val="18"/>
        </w:rPr>
        <w:t>ter 80. in 81. člen Zakona o uresničevanju javnega interesa za kulturo</w:t>
      </w:r>
      <w:r w:rsidRPr="00F814F3">
        <w:rPr>
          <w:rFonts w:cs="Arial"/>
          <w:sz w:val="18"/>
          <w:szCs w:val="18"/>
        </w:rPr>
        <w:t xml:space="preserve"> (Uradni list RS, št. 77/07 – uradno prečiščeno besedilo, 56/08, 4/10, 20/11, 111/13, 68/16, 61/17</w:t>
      </w:r>
      <w:r>
        <w:rPr>
          <w:rFonts w:cs="Arial"/>
          <w:sz w:val="18"/>
          <w:szCs w:val="18"/>
        </w:rPr>
        <w:t>,</w:t>
      </w:r>
      <w:r w:rsidRPr="00F814F3">
        <w:rPr>
          <w:rFonts w:cs="Arial"/>
          <w:sz w:val="18"/>
          <w:szCs w:val="18"/>
        </w:rPr>
        <w:t xml:space="preserve"> 21/18 – ZNOrg)</w:t>
      </w:r>
      <w:r>
        <w:rPr>
          <w:rFonts w:cs="Arial"/>
          <w:sz w:val="18"/>
          <w:szCs w:val="18"/>
        </w:rPr>
        <w:t xml:space="preserve">, </w:t>
      </w:r>
      <w:r w:rsidRPr="00250485">
        <w:rPr>
          <w:rFonts w:cs="Arial"/>
          <w:sz w:val="18"/>
          <w:szCs w:val="18"/>
        </w:rPr>
        <w:t>3/22 – ZDeb in 105/22 – ZZNŠPP</w:t>
      </w:r>
      <w:r>
        <w:rPr>
          <w:rFonts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BB92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4E51DAB8" w14:textId="77777777">
      <w:trPr>
        <w:cantSplit/>
        <w:trHeight w:hRule="exact" w:val="847"/>
      </w:trPr>
      <w:tc>
        <w:tcPr>
          <w:tcW w:w="567" w:type="dxa"/>
        </w:tcPr>
        <w:p w14:paraId="55F25FCB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AFB5D6" wp14:editId="55DFA0F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515FC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54094DE" w14:textId="77777777" w:rsidR="00E9134F" w:rsidRPr="00562610" w:rsidRDefault="0056484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F2F15D8" wp14:editId="4C65F1C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6" name="Slika 6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  <w:t>T: 01 369 59 00</w:t>
    </w:r>
  </w:p>
  <w:p w14:paraId="099BE231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3C41279A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2A990275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4B000F3B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0EF79D6"/>
    <w:multiLevelType w:val="multilevel"/>
    <w:tmpl w:val="19A29A76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D25FB5"/>
    <w:multiLevelType w:val="hybridMultilevel"/>
    <w:tmpl w:val="F46685D4"/>
    <w:lvl w:ilvl="0" w:tplc="ACCA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E060F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C7AAE6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5749"/>
    <w:multiLevelType w:val="multilevel"/>
    <w:tmpl w:val="CDA843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4" w15:restartNumberingAfterBreak="0">
    <w:nsid w:val="19A335D6"/>
    <w:multiLevelType w:val="hybridMultilevel"/>
    <w:tmpl w:val="3E20D0B8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2627FF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1658"/>
    <w:multiLevelType w:val="multilevel"/>
    <w:tmpl w:val="882C8B54"/>
    <w:lvl w:ilvl="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19D3958"/>
    <w:multiLevelType w:val="hybridMultilevel"/>
    <w:tmpl w:val="CAB4E2C8"/>
    <w:lvl w:ilvl="0" w:tplc="B9C693FC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6B6948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14379"/>
    <w:multiLevelType w:val="hybridMultilevel"/>
    <w:tmpl w:val="8A322D94"/>
    <w:lvl w:ilvl="0" w:tplc="76B6948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FA28A2"/>
    <w:multiLevelType w:val="multilevel"/>
    <w:tmpl w:val="23140A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47298"/>
    <w:multiLevelType w:val="hybridMultilevel"/>
    <w:tmpl w:val="F25C3D40"/>
    <w:lvl w:ilvl="0" w:tplc="B9C693FC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41E46"/>
    <w:multiLevelType w:val="hybridMultilevel"/>
    <w:tmpl w:val="301E3A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2C8"/>
    <w:multiLevelType w:val="hybridMultilevel"/>
    <w:tmpl w:val="7B4C708C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724AA"/>
    <w:multiLevelType w:val="multilevel"/>
    <w:tmpl w:val="9C68DE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0C0E08"/>
    <w:multiLevelType w:val="multilevel"/>
    <w:tmpl w:val="1BC4A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0080ECD"/>
    <w:multiLevelType w:val="hybridMultilevel"/>
    <w:tmpl w:val="5BD2DEE4"/>
    <w:lvl w:ilvl="0" w:tplc="FFFFFFFF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6FD"/>
    <w:multiLevelType w:val="hybridMultilevel"/>
    <w:tmpl w:val="63DA05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669CC"/>
    <w:multiLevelType w:val="multilevel"/>
    <w:tmpl w:val="A5AEA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2077DAE"/>
    <w:multiLevelType w:val="hybridMultilevel"/>
    <w:tmpl w:val="9DE83EF6"/>
    <w:lvl w:ilvl="0" w:tplc="FFFFFFFF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1466E"/>
    <w:multiLevelType w:val="hybridMultilevel"/>
    <w:tmpl w:val="6A0E23F0"/>
    <w:lvl w:ilvl="0" w:tplc="F2400B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163A4"/>
    <w:multiLevelType w:val="multilevel"/>
    <w:tmpl w:val="AFCE1C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9A3C81F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71914"/>
    <w:multiLevelType w:val="multilevel"/>
    <w:tmpl w:val="A5AEA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1B74D99"/>
    <w:multiLevelType w:val="hybridMultilevel"/>
    <w:tmpl w:val="38C2CE28"/>
    <w:lvl w:ilvl="0" w:tplc="76B6948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3082C"/>
    <w:multiLevelType w:val="hybridMultilevel"/>
    <w:tmpl w:val="DA5446A8"/>
    <w:lvl w:ilvl="0" w:tplc="F5BA8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373D5"/>
    <w:multiLevelType w:val="hybridMultilevel"/>
    <w:tmpl w:val="28E64D72"/>
    <w:lvl w:ilvl="0" w:tplc="F2400B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77773"/>
    <w:multiLevelType w:val="hybridMultilevel"/>
    <w:tmpl w:val="8FF415FC"/>
    <w:lvl w:ilvl="0" w:tplc="B9C693FC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6B6948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C5561"/>
    <w:multiLevelType w:val="hybridMultilevel"/>
    <w:tmpl w:val="43906C68"/>
    <w:lvl w:ilvl="0" w:tplc="76B6948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6E01FB"/>
    <w:multiLevelType w:val="hybridMultilevel"/>
    <w:tmpl w:val="5DB690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127527">
    <w:abstractNumId w:val="22"/>
  </w:num>
  <w:num w:numId="2" w16cid:durableId="34353042">
    <w:abstractNumId w:val="8"/>
  </w:num>
  <w:num w:numId="3" w16cid:durableId="1212811248">
    <w:abstractNumId w:val="20"/>
  </w:num>
  <w:num w:numId="4" w16cid:durableId="739600153">
    <w:abstractNumId w:val="4"/>
  </w:num>
  <w:num w:numId="5" w16cid:durableId="1727950885">
    <w:abstractNumId w:val="2"/>
  </w:num>
  <w:num w:numId="6" w16cid:durableId="1353413953">
    <w:abstractNumId w:val="15"/>
  </w:num>
  <w:num w:numId="7" w16cid:durableId="237328458">
    <w:abstractNumId w:val="7"/>
  </w:num>
  <w:num w:numId="8" w16cid:durableId="1202471817">
    <w:abstractNumId w:val="26"/>
  </w:num>
  <w:num w:numId="9" w16cid:durableId="2122414107">
    <w:abstractNumId w:val="11"/>
  </w:num>
  <w:num w:numId="10" w16cid:durableId="155651908">
    <w:abstractNumId w:val="10"/>
  </w:num>
  <w:num w:numId="11" w16cid:durableId="1625455757">
    <w:abstractNumId w:val="21"/>
  </w:num>
  <w:num w:numId="12" w16cid:durableId="874005630">
    <w:abstractNumId w:val="23"/>
  </w:num>
  <w:num w:numId="13" w16cid:durableId="2013877031">
    <w:abstractNumId w:val="6"/>
  </w:num>
  <w:num w:numId="14" w16cid:durableId="410084193">
    <w:abstractNumId w:val="9"/>
  </w:num>
  <w:num w:numId="15" w16cid:durableId="1582987366">
    <w:abstractNumId w:val="1"/>
  </w:num>
  <w:num w:numId="16" w16cid:durableId="2138714650">
    <w:abstractNumId w:val="25"/>
  </w:num>
  <w:num w:numId="17" w16cid:durableId="2132241083">
    <w:abstractNumId w:val="16"/>
  </w:num>
  <w:num w:numId="18" w16cid:durableId="1434203208">
    <w:abstractNumId w:val="27"/>
  </w:num>
  <w:num w:numId="19" w16cid:durableId="1844320128">
    <w:abstractNumId w:val="3"/>
  </w:num>
  <w:num w:numId="20" w16cid:durableId="1813675522">
    <w:abstractNumId w:val="18"/>
  </w:num>
  <w:num w:numId="21" w16cid:durableId="295306165">
    <w:abstractNumId w:val="24"/>
  </w:num>
  <w:num w:numId="22" w16cid:durableId="280963504">
    <w:abstractNumId w:val="5"/>
  </w:num>
  <w:num w:numId="23" w16cid:durableId="2012171509">
    <w:abstractNumId w:val="19"/>
  </w:num>
  <w:num w:numId="24" w16cid:durableId="1888180628">
    <w:abstractNumId w:val="13"/>
  </w:num>
  <w:num w:numId="25" w16cid:durableId="1277716482">
    <w:abstractNumId w:val="12"/>
  </w:num>
  <w:num w:numId="26" w16cid:durableId="1905019512">
    <w:abstractNumId w:val="14"/>
  </w:num>
  <w:num w:numId="27" w16cid:durableId="14630416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BF"/>
    <w:rsid w:val="0000046C"/>
    <w:rsid w:val="00001B23"/>
    <w:rsid w:val="00004C8A"/>
    <w:rsid w:val="00012862"/>
    <w:rsid w:val="0001726F"/>
    <w:rsid w:val="000214DA"/>
    <w:rsid w:val="0002220F"/>
    <w:rsid w:val="00022586"/>
    <w:rsid w:val="00022AFF"/>
    <w:rsid w:val="00022E9E"/>
    <w:rsid w:val="00031C6A"/>
    <w:rsid w:val="0003386D"/>
    <w:rsid w:val="00035906"/>
    <w:rsid w:val="0004449F"/>
    <w:rsid w:val="00045559"/>
    <w:rsid w:val="0005280E"/>
    <w:rsid w:val="00052EDB"/>
    <w:rsid w:val="00081DC1"/>
    <w:rsid w:val="00082857"/>
    <w:rsid w:val="0008356B"/>
    <w:rsid w:val="000A0458"/>
    <w:rsid w:val="000B2268"/>
    <w:rsid w:val="000C075E"/>
    <w:rsid w:val="000C7194"/>
    <w:rsid w:val="000E417A"/>
    <w:rsid w:val="000E6613"/>
    <w:rsid w:val="000F4F07"/>
    <w:rsid w:val="000F5538"/>
    <w:rsid w:val="00125BBC"/>
    <w:rsid w:val="00143CC6"/>
    <w:rsid w:val="00144C81"/>
    <w:rsid w:val="0014677B"/>
    <w:rsid w:val="0014708B"/>
    <w:rsid w:val="00151974"/>
    <w:rsid w:val="001524FE"/>
    <w:rsid w:val="00156756"/>
    <w:rsid w:val="00166C64"/>
    <w:rsid w:val="00171260"/>
    <w:rsid w:val="001754A7"/>
    <w:rsid w:val="00180433"/>
    <w:rsid w:val="001815E3"/>
    <w:rsid w:val="00182BF6"/>
    <w:rsid w:val="00184566"/>
    <w:rsid w:val="00185C1A"/>
    <w:rsid w:val="0019008A"/>
    <w:rsid w:val="00192C06"/>
    <w:rsid w:val="0019548B"/>
    <w:rsid w:val="00197ADD"/>
    <w:rsid w:val="001A1E44"/>
    <w:rsid w:val="001B5EF0"/>
    <w:rsid w:val="001C1A0C"/>
    <w:rsid w:val="001C35CA"/>
    <w:rsid w:val="001D42E5"/>
    <w:rsid w:val="001E1BDC"/>
    <w:rsid w:val="001E66DB"/>
    <w:rsid w:val="001F3058"/>
    <w:rsid w:val="00204E11"/>
    <w:rsid w:val="0021290A"/>
    <w:rsid w:val="0021466A"/>
    <w:rsid w:val="002173FA"/>
    <w:rsid w:val="00222C62"/>
    <w:rsid w:val="00224154"/>
    <w:rsid w:val="00234F5A"/>
    <w:rsid w:val="00240CF9"/>
    <w:rsid w:val="00241BF7"/>
    <w:rsid w:val="00242712"/>
    <w:rsid w:val="002520B5"/>
    <w:rsid w:val="002616AF"/>
    <w:rsid w:val="002A241C"/>
    <w:rsid w:val="002A3C75"/>
    <w:rsid w:val="002C7504"/>
    <w:rsid w:val="002D0045"/>
    <w:rsid w:val="002E2B33"/>
    <w:rsid w:val="002E4259"/>
    <w:rsid w:val="002E7F0E"/>
    <w:rsid w:val="002F1135"/>
    <w:rsid w:val="002F3B14"/>
    <w:rsid w:val="002F7991"/>
    <w:rsid w:val="00302468"/>
    <w:rsid w:val="00307661"/>
    <w:rsid w:val="00316479"/>
    <w:rsid w:val="00322E7F"/>
    <w:rsid w:val="00326571"/>
    <w:rsid w:val="00326A65"/>
    <w:rsid w:val="00327095"/>
    <w:rsid w:val="00327EE9"/>
    <w:rsid w:val="00331F98"/>
    <w:rsid w:val="00341EBE"/>
    <w:rsid w:val="00345D73"/>
    <w:rsid w:val="0034737E"/>
    <w:rsid w:val="0035192D"/>
    <w:rsid w:val="00367E52"/>
    <w:rsid w:val="003706DA"/>
    <w:rsid w:val="00385276"/>
    <w:rsid w:val="00391E97"/>
    <w:rsid w:val="003939C5"/>
    <w:rsid w:val="003945B1"/>
    <w:rsid w:val="003A2909"/>
    <w:rsid w:val="003B679C"/>
    <w:rsid w:val="003C39EF"/>
    <w:rsid w:val="003D3624"/>
    <w:rsid w:val="003E32F2"/>
    <w:rsid w:val="003E554A"/>
    <w:rsid w:val="003F0FC4"/>
    <w:rsid w:val="00403664"/>
    <w:rsid w:val="0040449C"/>
    <w:rsid w:val="00404B81"/>
    <w:rsid w:val="004101DD"/>
    <w:rsid w:val="0041734F"/>
    <w:rsid w:val="004229AB"/>
    <w:rsid w:val="0043153D"/>
    <w:rsid w:val="004372AF"/>
    <w:rsid w:val="00437358"/>
    <w:rsid w:val="00441B4E"/>
    <w:rsid w:val="00453045"/>
    <w:rsid w:val="0046431E"/>
    <w:rsid w:val="00467A04"/>
    <w:rsid w:val="0047096F"/>
    <w:rsid w:val="00492CB7"/>
    <w:rsid w:val="004A4490"/>
    <w:rsid w:val="004B1FA0"/>
    <w:rsid w:val="004B5310"/>
    <w:rsid w:val="004B5717"/>
    <w:rsid w:val="004C01A8"/>
    <w:rsid w:val="004D4329"/>
    <w:rsid w:val="004D5458"/>
    <w:rsid w:val="004D6662"/>
    <w:rsid w:val="004E6601"/>
    <w:rsid w:val="004F1C38"/>
    <w:rsid w:val="00500A1D"/>
    <w:rsid w:val="00512398"/>
    <w:rsid w:val="00531558"/>
    <w:rsid w:val="005361C4"/>
    <w:rsid w:val="00555767"/>
    <w:rsid w:val="00556DA1"/>
    <w:rsid w:val="00557BCB"/>
    <w:rsid w:val="0056020E"/>
    <w:rsid w:val="00562610"/>
    <w:rsid w:val="0056484E"/>
    <w:rsid w:val="0056772C"/>
    <w:rsid w:val="00570186"/>
    <w:rsid w:val="00574C0D"/>
    <w:rsid w:val="00590A19"/>
    <w:rsid w:val="00593C69"/>
    <w:rsid w:val="005977BE"/>
    <w:rsid w:val="00597AED"/>
    <w:rsid w:val="005A03D6"/>
    <w:rsid w:val="005A38F7"/>
    <w:rsid w:val="005A716A"/>
    <w:rsid w:val="005B4682"/>
    <w:rsid w:val="005C5391"/>
    <w:rsid w:val="005C5EBF"/>
    <w:rsid w:val="005C7337"/>
    <w:rsid w:val="005D02C0"/>
    <w:rsid w:val="005D09D6"/>
    <w:rsid w:val="005D4B4B"/>
    <w:rsid w:val="005E364A"/>
    <w:rsid w:val="006113AC"/>
    <w:rsid w:val="00612661"/>
    <w:rsid w:val="00621A84"/>
    <w:rsid w:val="00630010"/>
    <w:rsid w:val="00630AFF"/>
    <w:rsid w:val="00640893"/>
    <w:rsid w:val="0064199A"/>
    <w:rsid w:val="006519CB"/>
    <w:rsid w:val="0065311C"/>
    <w:rsid w:val="00662EE3"/>
    <w:rsid w:val="00671084"/>
    <w:rsid w:val="006813B6"/>
    <w:rsid w:val="006819C1"/>
    <w:rsid w:val="00686922"/>
    <w:rsid w:val="00691EC2"/>
    <w:rsid w:val="00695EC5"/>
    <w:rsid w:val="006973F0"/>
    <w:rsid w:val="006A0414"/>
    <w:rsid w:val="006B4D14"/>
    <w:rsid w:val="006C2301"/>
    <w:rsid w:val="006D123F"/>
    <w:rsid w:val="006D1DA4"/>
    <w:rsid w:val="006D3224"/>
    <w:rsid w:val="006D491C"/>
    <w:rsid w:val="006F2E77"/>
    <w:rsid w:val="006F47EF"/>
    <w:rsid w:val="00714227"/>
    <w:rsid w:val="00716457"/>
    <w:rsid w:val="00723961"/>
    <w:rsid w:val="007251A5"/>
    <w:rsid w:val="007251DE"/>
    <w:rsid w:val="00741091"/>
    <w:rsid w:val="00744BED"/>
    <w:rsid w:val="00751498"/>
    <w:rsid w:val="007575E4"/>
    <w:rsid w:val="007668B4"/>
    <w:rsid w:val="00766A68"/>
    <w:rsid w:val="007701B8"/>
    <w:rsid w:val="007720D3"/>
    <w:rsid w:val="007806A1"/>
    <w:rsid w:val="007922B6"/>
    <w:rsid w:val="00793FF2"/>
    <w:rsid w:val="0079741D"/>
    <w:rsid w:val="007A0AED"/>
    <w:rsid w:val="007B2821"/>
    <w:rsid w:val="007B3B2A"/>
    <w:rsid w:val="007B5503"/>
    <w:rsid w:val="007B5B29"/>
    <w:rsid w:val="007D7F33"/>
    <w:rsid w:val="007E751A"/>
    <w:rsid w:val="007F4131"/>
    <w:rsid w:val="007F643F"/>
    <w:rsid w:val="0080069B"/>
    <w:rsid w:val="00800D8A"/>
    <w:rsid w:val="0080370A"/>
    <w:rsid w:val="00812375"/>
    <w:rsid w:val="00812D45"/>
    <w:rsid w:val="0082077A"/>
    <w:rsid w:val="00824D11"/>
    <w:rsid w:val="00833493"/>
    <w:rsid w:val="00845687"/>
    <w:rsid w:val="008465D5"/>
    <w:rsid w:val="008517F9"/>
    <w:rsid w:val="0087240F"/>
    <w:rsid w:val="00873B60"/>
    <w:rsid w:val="008A0A91"/>
    <w:rsid w:val="008A2F65"/>
    <w:rsid w:val="008B0DFD"/>
    <w:rsid w:val="008B1C4F"/>
    <w:rsid w:val="008B3B57"/>
    <w:rsid w:val="008B57C7"/>
    <w:rsid w:val="008B768B"/>
    <w:rsid w:val="008C59F8"/>
    <w:rsid w:val="008E28EE"/>
    <w:rsid w:val="008E6322"/>
    <w:rsid w:val="008F08EB"/>
    <w:rsid w:val="008F1434"/>
    <w:rsid w:val="00906CA8"/>
    <w:rsid w:val="00906DCC"/>
    <w:rsid w:val="00917E31"/>
    <w:rsid w:val="0092270D"/>
    <w:rsid w:val="009240AA"/>
    <w:rsid w:val="009262D2"/>
    <w:rsid w:val="0094189E"/>
    <w:rsid w:val="009459B6"/>
    <w:rsid w:val="00950F6A"/>
    <w:rsid w:val="0095743A"/>
    <w:rsid w:val="00970C23"/>
    <w:rsid w:val="00981C00"/>
    <w:rsid w:val="00994FFB"/>
    <w:rsid w:val="00996593"/>
    <w:rsid w:val="009A655B"/>
    <w:rsid w:val="009B0C60"/>
    <w:rsid w:val="009B1D47"/>
    <w:rsid w:val="009B4046"/>
    <w:rsid w:val="009C25F7"/>
    <w:rsid w:val="009C2AC6"/>
    <w:rsid w:val="009D14C2"/>
    <w:rsid w:val="009D1DF5"/>
    <w:rsid w:val="009D6E0F"/>
    <w:rsid w:val="009F171F"/>
    <w:rsid w:val="009F34C9"/>
    <w:rsid w:val="00A01295"/>
    <w:rsid w:val="00A10F15"/>
    <w:rsid w:val="00A1404E"/>
    <w:rsid w:val="00A16402"/>
    <w:rsid w:val="00A2018C"/>
    <w:rsid w:val="00A366D3"/>
    <w:rsid w:val="00A37EF7"/>
    <w:rsid w:val="00A42460"/>
    <w:rsid w:val="00A4676D"/>
    <w:rsid w:val="00A51C18"/>
    <w:rsid w:val="00A666AD"/>
    <w:rsid w:val="00A67050"/>
    <w:rsid w:val="00A759F8"/>
    <w:rsid w:val="00A767C3"/>
    <w:rsid w:val="00A91DC4"/>
    <w:rsid w:val="00A96A5C"/>
    <w:rsid w:val="00AA1CEC"/>
    <w:rsid w:val="00AA58AE"/>
    <w:rsid w:val="00AA6CDB"/>
    <w:rsid w:val="00AB6061"/>
    <w:rsid w:val="00AC41B5"/>
    <w:rsid w:val="00AD504D"/>
    <w:rsid w:val="00AE2DC4"/>
    <w:rsid w:val="00AF279B"/>
    <w:rsid w:val="00AF4768"/>
    <w:rsid w:val="00B2158B"/>
    <w:rsid w:val="00B25DF9"/>
    <w:rsid w:val="00B27FDB"/>
    <w:rsid w:val="00B36556"/>
    <w:rsid w:val="00B67D55"/>
    <w:rsid w:val="00B8533B"/>
    <w:rsid w:val="00B872E4"/>
    <w:rsid w:val="00B94FFB"/>
    <w:rsid w:val="00BA0869"/>
    <w:rsid w:val="00BA56F6"/>
    <w:rsid w:val="00BA7244"/>
    <w:rsid w:val="00BB5267"/>
    <w:rsid w:val="00BB5681"/>
    <w:rsid w:val="00BC3933"/>
    <w:rsid w:val="00BC4933"/>
    <w:rsid w:val="00BD032E"/>
    <w:rsid w:val="00BD4E88"/>
    <w:rsid w:val="00BD56F9"/>
    <w:rsid w:val="00BE2879"/>
    <w:rsid w:val="00BE45A3"/>
    <w:rsid w:val="00BF420B"/>
    <w:rsid w:val="00BF63FB"/>
    <w:rsid w:val="00BF6C20"/>
    <w:rsid w:val="00C00879"/>
    <w:rsid w:val="00C1256A"/>
    <w:rsid w:val="00C226C5"/>
    <w:rsid w:val="00C2528F"/>
    <w:rsid w:val="00C25F30"/>
    <w:rsid w:val="00C37F99"/>
    <w:rsid w:val="00C41A96"/>
    <w:rsid w:val="00C72643"/>
    <w:rsid w:val="00C73FEA"/>
    <w:rsid w:val="00C85A85"/>
    <w:rsid w:val="00C93A39"/>
    <w:rsid w:val="00C95014"/>
    <w:rsid w:val="00C95F9F"/>
    <w:rsid w:val="00C964B1"/>
    <w:rsid w:val="00CA29EF"/>
    <w:rsid w:val="00CA4A53"/>
    <w:rsid w:val="00CA5985"/>
    <w:rsid w:val="00CB051D"/>
    <w:rsid w:val="00CB0F6F"/>
    <w:rsid w:val="00CC7737"/>
    <w:rsid w:val="00CE55E7"/>
    <w:rsid w:val="00CF70BC"/>
    <w:rsid w:val="00CF748A"/>
    <w:rsid w:val="00D0449F"/>
    <w:rsid w:val="00D060F3"/>
    <w:rsid w:val="00D07866"/>
    <w:rsid w:val="00D11E2A"/>
    <w:rsid w:val="00D11F49"/>
    <w:rsid w:val="00D21129"/>
    <w:rsid w:val="00D34237"/>
    <w:rsid w:val="00D40349"/>
    <w:rsid w:val="00D4218E"/>
    <w:rsid w:val="00D63FA2"/>
    <w:rsid w:val="00D6475D"/>
    <w:rsid w:val="00D64BBE"/>
    <w:rsid w:val="00D6634B"/>
    <w:rsid w:val="00D66D46"/>
    <w:rsid w:val="00D706FD"/>
    <w:rsid w:val="00D7117C"/>
    <w:rsid w:val="00D7387B"/>
    <w:rsid w:val="00D744CB"/>
    <w:rsid w:val="00D74F1D"/>
    <w:rsid w:val="00D768C1"/>
    <w:rsid w:val="00D85554"/>
    <w:rsid w:val="00D878CC"/>
    <w:rsid w:val="00D92773"/>
    <w:rsid w:val="00D933E3"/>
    <w:rsid w:val="00D95E6D"/>
    <w:rsid w:val="00DA4FE6"/>
    <w:rsid w:val="00DA5E0D"/>
    <w:rsid w:val="00DB0C32"/>
    <w:rsid w:val="00DB7077"/>
    <w:rsid w:val="00DD4C90"/>
    <w:rsid w:val="00E00A65"/>
    <w:rsid w:val="00E04426"/>
    <w:rsid w:val="00E07CBE"/>
    <w:rsid w:val="00E23A13"/>
    <w:rsid w:val="00E42DDE"/>
    <w:rsid w:val="00E43593"/>
    <w:rsid w:val="00E67D66"/>
    <w:rsid w:val="00E72492"/>
    <w:rsid w:val="00E8077D"/>
    <w:rsid w:val="00E9134F"/>
    <w:rsid w:val="00E91726"/>
    <w:rsid w:val="00EA6C4E"/>
    <w:rsid w:val="00EA6C61"/>
    <w:rsid w:val="00EB5483"/>
    <w:rsid w:val="00EC62FA"/>
    <w:rsid w:val="00ED3679"/>
    <w:rsid w:val="00EE6C64"/>
    <w:rsid w:val="00F07882"/>
    <w:rsid w:val="00F103E1"/>
    <w:rsid w:val="00F130C9"/>
    <w:rsid w:val="00F165CE"/>
    <w:rsid w:val="00F2129F"/>
    <w:rsid w:val="00F221EE"/>
    <w:rsid w:val="00F25B0E"/>
    <w:rsid w:val="00F37FD0"/>
    <w:rsid w:val="00F42CB9"/>
    <w:rsid w:val="00F525AB"/>
    <w:rsid w:val="00F552AB"/>
    <w:rsid w:val="00F5586E"/>
    <w:rsid w:val="00F5634F"/>
    <w:rsid w:val="00F6024E"/>
    <w:rsid w:val="00F62D76"/>
    <w:rsid w:val="00F70AB3"/>
    <w:rsid w:val="00F814F3"/>
    <w:rsid w:val="00F83A2F"/>
    <w:rsid w:val="00F8506B"/>
    <w:rsid w:val="00F8794C"/>
    <w:rsid w:val="00F97142"/>
    <w:rsid w:val="00FA2A74"/>
    <w:rsid w:val="00FA5CC9"/>
    <w:rsid w:val="00FB4C82"/>
    <w:rsid w:val="00FB6715"/>
    <w:rsid w:val="00FC18C8"/>
    <w:rsid w:val="00FC3D4A"/>
    <w:rsid w:val="00FC5A5F"/>
    <w:rsid w:val="00FD02AB"/>
    <w:rsid w:val="00FD1EB7"/>
    <w:rsid w:val="00FE39C3"/>
    <w:rsid w:val="00FE4150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2012"/>
  <w15:docId w15:val="{13433A6A-26E5-4C3D-9D73-54849021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5EBF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link w:val="OdstavekseznamaZnak"/>
    <w:uiPriority w:val="34"/>
    <w:qFormat/>
    <w:rsid w:val="005C5EBF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5C5EB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C5EBF"/>
    <w:rPr>
      <w:rFonts w:ascii="Arial" w:eastAsia="Times New Roman" w:hAnsi="Arial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5C5EBF"/>
    <w:rPr>
      <w:vertAlign w:val="superscript"/>
    </w:rPr>
  </w:style>
  <w:style w:type="character" w:customStyle="1" w:styleId="AlineazaodstavkomZnak">
    <w:name w:val="Alinea za odstavkom Znak"/>
    <w:link w:val="Alineazaodstavkom"/>
    <w:locked/>
    <w:rsid w:val="005C5EBF"/>
    <w:rPr>
      <w:rFonts w:ascii="Arial" w:eastAsia="Times New Roman" w:hAnsi="Arial" w:cs="Arial"/>
    </w:rPr>
  </w:style>
  <w:style w:type="paragraph" w:customStyle="1" w:styleId="Alineazaodstavkom">
    <w:name w:val="Alinea za odstavkom"/>
    <w:basedOn w:val="Navaden"/>
    <w:link w:val="AlineazaodstavkomZnak"/>
    <w:qFormat/>
    <w:rsid w:val="005C5EBF"/>
    <w:pPr>
      <w:numPr>
        <w:numId w:val="3"/>
      </w:numPr>
      <w:spacing w:line="240" w:lineRule="auto"/>
      <w:jc w:val="both"/>
    </w:pPr>
    <w:rPr>
      <w:rFonts w:cs="Arial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5C5EBF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27095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2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20E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602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6020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20E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602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6020E"/>
    <w:rPr>
      <w:rFonts w:ascii="Arial" w:eastAsia="Times New Roman" w:hAnsi="Arial"/>
      <w:b/>
      <w:bCs/>
      <w:lang w:eastAsia="en-US"/>
    </w:rPr>
  </w:style>
  <w:style w:type="paragraph" w:styleId="Telobesedila">
    <w:name w:val="Body Text"/>
    <w:basedOn w:val="Navaden"/>
    <w:link w:val="TelobesedilaZnak"/>
    <w:uiPriority w:val="99"/>
    <w:rsid w:val="009240AA"/>
    <w:pPr>
      <w:widowControl w:val="0"/>
      <w:suppressAutoHyphens/>
      <w:spacing w:line="240" w:lineRule="auto"/>
    </w:pPr>
    <w:rPr>
      <w:rFonts w:ascii="Times New Roman" w:eastAsia="Calibri" w:hAnsi="Times New Roman"/>
      <w:sz w:val="24"/>
      <w:szCs w:val="20"/>
      <w:lang w:eastAsia="ar-SA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9240AA"/>
    <w:rPr>
      <w:rFonts w:ascii="Times New Roman" w:hAnsi="Times New Roman"/>
      <w:sz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F221EE"/>
    <w:rPr>
      <w:rFonts w:ascii="Arial" w:eastAsia="Times New Roman" w:hAnsi="Arial"/>
      <w:szCs w:val="24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695EC5"/>
    <w:rPr>
      <w:color w:val="800080" w:themeColor="followedHyperlink"/>
      <w:u w:val="single"/>
    </w:rPr>
  </w:style>
  <w:style w:type="paragraph" w:styleId="Navadensplet">
    <w:name w:val="Normal (Web)"/>
    <w:basedOn w:val="Navaden"/>
    <w:unhideWhenUsed/>
    <w:rsid w:val="00022586"/>
    <w:pPr>
      <w:spacing w:before="100" w:after="100" w:line="240" w:lineRule="auto"/>
    </w:pPr>
    <w:rPr>
      <w:rFonts w:ascii="Arial Unicode MS" w:eastAsia="Arial Unicode MS" w:hAnsi="Arial Unicode MS"/>
      <w:sz w:val="24"/>
      <w:szCs w:val="20"/>
      <w:lang w:eastAsia="sl-SI"/>
    </w:rPr>
  </w:style>
  <w:style w:type="paragraph" w:styleId="Revizija">
    <w:name w:val="Revision"/>
    <w:hidden/>
    <w:uiPriority w:val="99"/>
    <w:semiHidden/>
    <w:rsid w:val="00BA0869"/>
    <w:rPr>
      <w:rFonts w:ascii="Arial" w:eastAsia="Times New Roman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0014" TargetMode="External"/><Relationship Id="rId13" Type="http://schemas.openxmlformats.org/officeDocument/2006/relationships/hyperlink" Target="http://ejr.ekultura.gov.si/ejr-web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v.si/drzavni-organi/ministrstva/ministrstvo-za-kulturo/javne-objav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gda.strazisar@gov.s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jr.ekultura.gov.si/ejr-we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jr.ekultura.gov.si/ejr-web" TargetMode="External"/><Relationship Id="rId10" Type="http://schemas.openxmlformats.org/officeDocument/2006/relationships/hyperlink" Target="http://www.ebonitete.si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2-01-2603" TargetMode="External"/><Relationship Id="rId14" Type="http://schemas.openxmlformats.org/officeDocument/2006/relationships/hyperlink" Target="http://ejr.ekultura.gov.si/ejr-web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AD7D80-8F1D-43A9-A20B-06C5DF2B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Hiti Ožinger</dc:creator>
  <cp:lastModifiedBy>Magda Stražišar</cp:lastModifiedBy>
  <cp:revision>7</cp:revision>
  <cp:lastPrinted>2023-09-19T11:48:00Z</cp:lastPrinted>
  <dcterms:created xsi:type="dcterms:W3CDTF">2023-09-21T09:35:00Z</dcterms:created>
  <dcterms:modified xsi:type="dcterms:W3CDTF">2023-09-21T14:26:00Z</dcterms:modified>
</cp:coreProperties>
</file>