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82533" w14:textId="77777777" w:rsidR="00327095" w:rsidRPr="00DE7849" w:rsidRDefault="00327095" w:rsidP="00393235">
      <w:pPr>
        <w:spacing w:line="276" w:lineRule="auto"/>
        <w:jc w:val="both"/>
      </w:pPr>
    </w:p>
    <w:p w14:paraId="1BC81356" w14:textId="77777777" w:rsidR="002D30BB" w:rsidRDefault="002D30BB" w:rsidP="00393235">
      <w:pPr>
        <w:spacing w:line="276" w:lineRule="auto"/>
        <w:jc w:val="both"/>
      </w:pPr>
      <w:r w:rsidRPr="00B2158B">
        <w:t xml:space="preserve">Na podlagi 104. člena Zakona o uresničevanju javnega interesa za kulturo (Uradni list RS, št. 77/07 – uradno prečiščeno besedilo, </w:t>
      </w:r>
      <w:r w:rsidR="00F17351">
        <w:t>65/07 – Odl. US, 56/2008, 4/10, 20/11, 100/11 – Odl. US, 111/13, 68/16, 61/17, 21/18 – ZNOrg, 3/22 – ZDeb in 105/22 – ZZNŠPP</w:t>
      </w:r>
      <w:r w:rsidRPr="00D724BB">
        <w:t>; v nadaljevanju: ZUJIK)</w:t>
      </w:r>
      <w:r w:rsidR="00966F86">
        <w:t>,</w:t>
      </w:r>
      <w:r w:rsidRPr="00D724BB">
        <w:t xml:space="preserve"> Resolucije o nacionalnem programu za jezikovno politiko 2021–2025</w:t>
      </w:r>
      <w:r w:rsidR="00B02587" w:rsidRPr="00D724BB">
        <w:t xml:space="preserve"> (Uradni list RS, št. 94/21)</w:t>
      </w:r>
      <w:r w:rsidRPr="00D724BB">
        <w:t xml:space="preserve"> </w:t>
      </w:r>
      <w:r w:rsidR="00CF6A7A">
        <w:t>in prvega odstavka 6. člena</w:t>
      </w:r>
      <w:r w:rsidRPr="00D724BB">
        <w:rPr>
          <w:rFonts w:cs="Arial"/>
          <w:szCs w:val="20"/>
        </w:rPr>
        <w:t xml:space="preserve"> </w:t>
      </w:r>
      <w:r w:rsidR="00CF6A7A" w:rsidRPr="00D724BB">
        <w:rPr>
          <w:rFonts w:cs="Arial"/>
          <w:szCs w:val="20"/>
        </w:rPr>
        <w:t>Pravilnik</w:t>
      </w:r>
      <w:r w:rsidR="00CF6A7A">
        <w:rPr>
          <w:rFonts w:cs="Arial"/>
          <w:szCs w:val="20"/>
        </w:rPr>
        <w:t>a</w:t>
      </w:r>
      <w:r w:rsidR="00CF6A7A" w:rsidRPr="00D724BB">
        <w:rPr>
          <w:rFonts w:cs="Arial"/>
          <w:szCs w:val="20"/>
        </w:rPr>
        <w:t xml:space="preserve"> </w:t>
      </w:r>
      <w:r w:rsidRPr="00D724BB">
        <w:rPr>
          <w:rFonts w:cs="Arial"/>
          <w:szCs w:val="20"/>
        </w:rPr>
        <w:t xml:space="preserve">o izvedbi javnega poziva in javnega razpisa za izbiro kulturnih programov in kulturnih projektov (Uradni list RS, št. 43/10 in 62/16) </w:t>
      </w:r>
      <w:r w:rsidRPr="00B2158B">
        <w:t>Ministrstvo za kulturo objavlja</w:t>
      </w:r>
      <w:r>
        <w:t xml:space="preserve"> </w:t>
      </w:r>
    </w:p>
    <w:p w14:paraId="659A7CBE" w14:textId="77777777" w:rsidR="002D30BB" w:rsidRDefault="002D30BB" w:rsidP="00393235">
      <w:pPr>
        <w:spacing w:line="276" w:lineRule="auto"/>
        <w:jc w:val="both"/>
      </w:pPr>
    </w:p>
    <w:p w14:paraId="72B06F32" w14:textId="77777777" w:rsidR="00554055" w:rsidRDefault="00554055" w:rsidP="00393235">
      <w:pPr>
        <w:spacing w:line="276" w:lineRule="auto"/>
        <w:jc w:val="both"/>
      </w:pPr>
    </w:p>
    <w:p w14:paraId="75A6B9C3" w14:textId="77777777" w:rsidR="005C5EBF" w:rsidRDefault="005C5EBF" w:rsidP="00393235">
      <w:pPr>
        <w:spacing w:line="276" w:lineRule="auto"/>
        <w:jc w:val="center"/>
        <w:rPr>
          <w:b/>
        </w:rPr>
      </w:pPr>
      <w:r w:rsidRPr="00DE7849">
        <w:rPr>
          <w:b/>
        </w:rPr>
        <w:t xml:space="preserve">Javni razpis za </w:t>
      </w:r>
      <w:r w:rsidR="002D30BB" w:rsidRPr="002D30BB">
        <w:rPr>
          <w:b/>
          <w:bCs/>
        </w:rPr>
        <w:t>izbiro ponudnikov za izvedbo projektov na podlagi nacionalnega programa za jezikovno politiko v letih</w:t>
      </w:r>
      <w:r w:rsidR="00026514" w:rsidRPr="00DE7849">
        <w:rPr>
          <w:b/>
        </w:rPr>
        <w:t xml:space="preserve"> </w:t>
      </w:r>
      <w:r w:rsidR="00125AD6" w:rsidRPr="00DE7849">
        <w:rPr>
          <w:b/>
        </w:rPr>
        <w:t>202</w:t>
      </w:r>
      <w:r w:rsidR="0054415C">
        <w:rPr>
          <w:b/>
        </w:rPr>
        <w:t>4</w:t>
      </w:r>
      <w:r w:rsidR="00125AD6" w:rsidRPr="00DE7849">
        <w:rPr>
          <w:b/>
        </w:rPr>
        <w:t>–202</w:t>
      </w:r>
      <w:r w:rsidR="0054415C">
        <w:rPr>
          <w:b/>
        </w:rPr>
        <w:t>5</w:t>
      </w:r>
    </w:p>
    <w:p w14:paraId="18315D90" w14:textId="77777777" w:rsidR="005C5EBF" w:rsidRPr="00DE7849" w:rsidRDefault="005C5EBF" w:rsidP="00393235">
      <w:pPr>
        <w:spacing w:line="276" w:lineRule="auto"/>
        <w:jc w:val="center"/>
        <w:rPr>
          <w:b/>
        </w:rPr>
      </w:pPr>
      <w:r w:rsidRPr="00DE7849">
        <w:rPr>
          <w:b/>
        </w:rPr>
        <w:t>(v nadaljevanju</w:t>
      </w:r>
      <w:r w:rsidR="0056020E" w:rsidRPr="00DE7849">
        <w:rPr>
          <w:b/>
        </w:rPr>
        <w:t>:</w:t>
      </w:r>
      <w:r w:rsidRPr="00DE7849">
        <w:rPr>
          <w:b/>
        </w:rPr>
        <w:t xml:space="preserve"> javni razpis</w:t>
      </w:r>
      <w:r w:rsidR="0056020E" w:rsidRPr="00DE7849">
        <w:rPr>
          <w:b/>
        </w:rPr>
        <w:t>,</w:t>
      </w:r>
      <w:r w:rsidRPr="00DE7849">
        <w:rPr>
          <w:b/>
        </w:rPr>
        <w:t xml:space="preserve"> oznaka JR</w:t>
      </w:r>
      <w:r w:rsidR="00026514" w:rsidRPr="00DE7849">
        <w:rPr>
          <w:b/>
        </w:rPr>
        <w:t>-</w:t>
      </w:r>
      <w:r w:rsidR="002D30BB">
        <w:rPr>
          <w:b/>
        </w:rPr>
        <w:t>NPJP</w:t>
      </w:r>
      <w:r w:rsidR="00026514" w:rsidRPr="00DE7849">
        <w:rPr>
          <w:b/>
        </w:rPr>
        <w:t>-</w:t>
      </w:r>
      <w:r w:rsidR="002D30BB">
        <w:rPr>
          <w:b/>
        </w:rPr>
        <w:t>2</w:t>
      </w:r>
      <w:r w:rsidR="0054415C">
        <w:rPr>
          <w:b/>
        </w:rPr>
        <w:t>4</w:t>
      </w:r>
      <w:r w:rsidR="002D30BB">
        <w:rPr>
          <w:b/>
        </w:rPr>
        <w:t>-2</w:t>
      </w:r>
      <w:r w:rsidR="0054415C">
        <w:rPr>
          <w:b/>
        </w:rPr>
        <w:t>5</w:t>
      </w:r>
      <w:r w:rsidRPr="00DE7849">
        <w:rPr>
          <w:b/>
        </w:rPr>
        <w:t>)</w:t>
      </w:r>
    </w:p>
    <w:p w14:paraId="38DF0A32" w14:textId="77777777" w:rsidR="005C5EBF" w:rsidRDefault="005C5EBF" w:rsidP="00393235">
      <w:pPr>
        <w:spacing w:line="276" w:lineRule="auto"/>
        <w:rPr>
          <w:b/>
        </w:rPr>
      </w:pPr>
    </w:p>
    <w:p w14:paraId="5F96F26F" w14:textId="77777777" w:rsidR="00954929" w:rsidRDefault="00636A30" w:rsidP="00954929">
      <w:pPr>
        <w:tabs>
          <w:tab w:val="left" w:pos="330"/>
        </w:tabs>
        <w:spacing w:line="276" w:lineRule="auto"/>
        <w:rPr>
          <w:b/>
        </w:rPr>
      </w:pPr>
      <w:r>
        <w:rPr>
          <w:b/>
        </w:rPr>
        <w:tab/>
      </w:r>
    </w:p>
    <w:p w14:paraId="3CDF7719" w14:textId="77777777" w:rsidR="005C5EBF" w:rsidRPr="00DE7849" w:rsidRDefault="005C5EBF" w:rsidP="003F12D5">
      <w:pPr>
        <w:numPr>
          <w:ilvl w:val="0"/>
          <w:numId w:val="19"/>
        </w:numPr>
        <w:tabs>
          <w:tab w:val="left" w:pos="330"/>
        </w:tabs>
        <w:spacing w:line="276" w:lineRule="auto"/>
        <w:rPr>
          <w:b/>
        </w:rPr>
      </w:pPr>
      <w:r w:rsidRPr="00DE7849">
        <w:rPr>
          <w:b/>
        </w:rPr>
        <w:t>Neposredni uporabnik, ki dodeljuje sredstva</w:t>
      </w:r>
    </w:p>
    <w:p w14:paraId="63E8CDB3" w14:textId="77777777" w:rsidR="005C5EBF" w:rsidRPr="00DE7849" w:rsidRDefault="005C5EBF" w:rsidP="00393235">
      <w:pPr>
        <w:spacing w:line="276" w:lineRule="auto"/>
        <w:jc w:val="both"/>
        <w:rPr>
          <w:b/>
        </w:rPr>
      </w:pPr>
    </w:p>
    <w:p w14:paraId="75284123" w14:textId="77777777" w:rsidR="005C5EBF" w:rsidRDefault="005C5EBF" w:rsidP="00393235">
      <w:pPr>
        <w:spacing w:line="276" w:lineRule="auto"/>
        <w:jc w:val="both"/>
      </w:pPr>
      <w:r w:rsidRPr="00DE7849">
        <w:t xml:space="preserve">Republika Slovenija, Ministrstvo za kulturo, Maistrova 10, 1000 Ljubljana (v nadaljevanju: </w:t>
      </w:r>
      <w:r w:rsidR="00F62D76" w:rsidRPr="00DE7849">
        <w:t>m</w:t>
      </w:r>
      <w:r w:rsidRPr="00DE7849">
        <w:t>inistrstvo).</w:t>
      </w:r>
    </w:p>
    <w:p w14:paraId="2457D83F" w14:textId="77777777" w:rsidR="00554055" w:rsidRDefault="00554055" w:rsidP="00AF6715">
      <w:pPr>
        <w:spacing w:line="276" w:lineRule="auto"/>
        <w:jc w:val="both"/>
      </w:pPr>
    </w:p>
    <w:p w14:paraId="590FBE87" w14:textId="77777777" w:rsidR="00AF6715" w:rsidRPr="00C90E25" w:rsidRDefault="00AF6715" w:rsidP="00AF6715">
      <w:pPr>
        <w:spacing w:line="276" w:lineRule="auto"/>
        <w:jc w:val="both"/>
      </w:pPr>
    </w:p>
    <w:p w14:paraId="4C0D327C" w14:textId="77777777" w:rsidR="00D47EFF" w:rsidRDefault="003A03BF" w:rsidP="003F12D5">
      <w:pPr>
        <w:pStyle w:val="Odstavekseznama"/>
        <w:numPr>
          <w:ilvl w:val="0"/>
          <w:numId w:val="19"/>
        </w:numPr>
        <w:spacing w:line="276" w:lineRule="auto"/>
        <w:jc w:val="both"/>
        <w:rPr>
          <w:b/>
        </w:rPr>
      </w:pPr>
      <w:r>
        <w:rPr>
          <w:b/>
        </w:rPr>
        <w:t>Predmet in področje javnega razpisa</w:t>
      </w:r>
    </w:p>
    <w:p w14:paraId="31569909" w14:textId="77777777" w:rsidR="00D47EFF" w:rsidRPr="00D47EFF" w:rsidRDefault="00D47EFF" w:rsidP="00D47EFF">
      <w:pPr>
        <w:pStyle w:val="Odstavekseznama"/>
        <w:spacing w:line="276" w:lineRule="auto"/>
        <w:jc w:val="both"/>
        <w:rPr>
          <w:b/>
        </w:rPr>
      </w:pPr>
    </w:p>
    <w:p w14:paraId="6239CDE0" w14:textId="77777777" w:rsidR="003A03BF" w:rsidRPr="00D47EFF" w:rsidRDefault="003A03BF" w:rsidP="00D43BED">
      <w:pPr>
        <w:pStyle w:val="Odstavekseznama"/>
        <w:spacing w:line="276" w:lineRule="auto"/>
        <w:ind w:left="0"/>
        <w:jc w:val="both"/>
        <w:rPr>
          <w:b/>
        </w:rPr>
      </w:pPr>
      <w:r w:rsidRPr="00D47EFF">
        <w:rPr>
          <w:b/>
        </w:rPr>
        <w:t>2.1 Predmet</w:t>
      </w:r>
      <w:r w:rsidR="00077E49" w:rsidRPr="00D47EFF">
        <w:rPr>
          <w:b/>
        </w:rPr>
        <w:t>a</w:t>
      </w:r>
      <w:r w:rsidRPr="00D47EFF">
        <w:rPr>
          <w:b/>
        </w:rPr>
        <w:t xml:space="preserve"> javnega razpisa</w:t>
      </w:r>
    </w:p>
    <w:p w14:paraId="5E9C01E2" w14:textId="77777777" w:rsidR="003A03BF" w:rsidRPr="00B62D80" w:rsidRDefault="003A03BF" w:rsidP="00393235">
      <w:pPr>
        <w:pStyle w:val="Odstavekseznama"/>
        <w:spacing w:line="276" w:lineRule="auto"/>
        <w:ind w:left="0"/>
        <w:jc w:val="both"/>
        <w:rPr>
          <w:b/>
        </w:rPr>
      </w:pPr>
    </w:p>
    <w:p w14:paraId="22013071" w14:textId="77777777" w:rsidR="00077E49" w:rsidRDefault="00077E49" w:rsidP="00121E8C">
      <w:pPr>
        <w:spacing w:line="276" w:lineRule="auto"/>
        <w:jc w:val="both"/>
        <w:rPr>
          <w:rFonts w:cs="Arial"/>
          <w:b/>
          <w:bCs/>
          <w:szCs w:val="20"/>
        </w:rPr>
      </w:pPr>
      <w:r w:rsidRPr="00077E49">
        <w:rPr>
          <w:rFonts w:cs="Arial"/>
          <w:b/>
          <w:bCs/>
          <w:szCs w:val="20"/>
        </w:rPr>
        <w:t>2.1.1</w:t>
      </w:r>
      <w:r>
        <w:rPr>
          <w:rFonts w:cs="Arial"/>
          <w:b/>
          <w:bCs/>
          <w:szCs w:val="20"/>
        </w:rPr>
        <w:t xml:space="preserve"> Vzdrževanje, nadgradnja in aktualizacija obstoječih jezikovnih portalov in slovenske Wikimedije</w:t>
      </w:r>
    </w:p>
    <w:p w14:paraId="22AC23C3" w14:textId="77777777" w:rsidR="00077E49" w:rsidRDefault="00077E49" w:rsidP="00121E8C">
      <w:pPr>
        <w:spacing w:line="276" w:lineRule="auto"/>
        <w:jc w:val="both"/>
        <w:rPr>
          <w:rFonts w:cs="Arial"/>
          <w:b/>
          <w:bCs/>
          <w:szCs w:val="20"/>
        </w:rPr>
      </w:pPr>
    </w:p>
    <w:p w14:paraId="40E4B8F8" w14:textId="77777777" w:rsidR="00077E49" w:rsidRDefault="00077E49" w:rsidP="00121E8C">
      <w:pPr>
        <w:spacing w:line="276" w:lineRule="auto"/>
        <w:jc w:val="both"/>
        <w:rPr>
          <w:rFonts w:cs="Arial"/>
          <w:szCs w:val="20"/>
        </w:rPr>
      </w:pPr>
      <w:r w:rsidRPr="00077E49">
        <w:rPr>
          <w:rFonts w:cs="Arial"/>
          <w:szCs w:val="20"/>
        </w:rPr>
        <w:t>Nadgrajevanje</w:t>
      </w:r>
      <w:r>
        <w:rPr>
          <w:rFonts w:cs="Arial"/>
          <w:szCs w:val="20"/>
        </w:rPr>
        <w:t xml:space="preserve"> in dopolnjevanje obstoječih spletnih slovenskih jezikovnih portalov in projektov slovenske Wikimedije, ki lahko poteka na različne načine, na primer:</w:t>
      </w:r>
    </w:p>
    <w:p w14:paraId="2198E6BA" w14:textId="77777777" w:rsidR="00077E49" w:rsidRPr="008C71AC" w:rsidRDefault="00077E49" w:rsidP="003F12D5">
      <w:pPr>
        <w:numPr>
          <w:ilvl w:val="0"/>
          <w:numId w:val="18"/>
        </w:numPr>
        <w:spacing w:line="276" w:lineRule="auto"/>
        <w:contextualSpacing/>
        <w:jc w:val="both"/>
        <w:rPr>
          <w:b/>
          <w:color w:val="000000"/>
        </w:rPr>
      </w:pPr>
      <w:r w:rsidRPr="008C71AC">
        <w:rPr>
          <w:rFonts w:cs="Arial"/>
          <w:color w:val="000000"/>
          <w:szCs w:val="20"/>
        </w:rPr>
        <w:t>dopolnjevanje virov ali dodajanje novih,</w:t>
      </w:r>
    </w:p>
    <w:p w14:paraId="01D81EE1" w14:textId="77777777" w:rsidR="00077E49" w:rsidRPr="008C71AC" w:rsidRDefault="00077E49" w:rsidP="003F12D5">
      <w:pPr>
        <w:numPr>
          <w:ilvl w:val="0"/>
          <w:numId w:val="18"/>
        </w:numPr>
        <w:spacing w:line="276" w:lineRule="auto"/>
        <w:contextualSpacing/>
        <w:jc w:val="both"/>
        <w:rPr>
          <w:b/>
          <w:color w:val="000000"/>
        </w:rPr>
      </w:pPr>
      <w:r w:rsidRPr="008C71AC">
        <w:rPr>
          <w:rFonts w:cs="Arial"/>
          <w:color w:val="000000"/>
          <w:szCs w:val="20"/>
        </w:rPr>
        <w:t>dopolnjevanje in dodajanje podatkov,</w:t>
      </w:r>
    </w:p>
    <w:p w14:paraId="5B253EC8" w14:textId="77777777" w:rsidR="00077E49" w:rsidRPr="008C71AC" w:rsidRDefault="00077E49" w:rsidP="003F12D5">
      <w:pPr>
        <w:numPr>
          <w:ilvl w:val="0"/>
          <w:numId w:val="18"/>
        </w:numPr>
        <w:spacing w:line="276" w:lineRule="auto"/>
        <w:contextualSpacing/>
        <w:jc w:val="both"/>
        <w:rPr>
          <w:b/>
          <w:color w:val="000000"/>
        </w:rPr>
      </w:pPr>
      <w:bookmarkStart w:id="0" w:name="_Hlk149812752"/>
      <w:r w:rsidRPr="008C71AC">
        <w:rPr>
          <w:rFonts w:cs="Arial"/>
          <w:color w:val="000000"/>
          <w:szCs w:val="20"/>
        </w:rPr>
        <w:t xml:space="preserve">izboljšanje funkcionalnosti, </w:t>
      </w:r>
    </w:p>
    <w:bookmarkEnd w:id="0"/>
    <w:p w14:paraId="3EE65C78" w14:textId="77777777" w:rsidR="00077E49" w:rsidRPr="008C71AC" w:rsidRDefault="00077E49" w:rsidP="003F12D5">
      <w:pPr>
        <w:numPr>
          <w:ilvl w:val="0"/>
          <w:numId w:val="18"/>
        </w:numPr>
        <w:spacing w:line="276" w:lineRule="auto"/>
        <w:contextualSpacing/>
        <w:jc w:val="both"/>
        <w:rPr>
          <w:b/>
          <w:color w:val="000000"/>
        </w:rPr>
      </w:pPr>
      <w:r w:rsidRPr="008C71AC">
        <w:rPr>
          <w:rFonts w:cs="Arial"/>
          <w:color w:val="000000"/>
          <w:szCs w:val="20"/>
        </w:rPr>
        <w:t>oblikovalska dela ipd.</w:t>
      </w:r>
    </w:p>
    <w:p w14:paraId="267641F6" w14:textId="77777777" w:rsidR="00077E49" w:rsidRPr="00077E49" w:rsidRDefault="00077E49" w:rsidP="00121E8C">
      <w:pPr>
        <w:spacing w:line="276" w:lineRule="auto"/>
        <w:jc w:val="both"/>
        <w:rPr>
          <w:rFonts w:cs="Arial"/>
          <w:szCs w:val="20"/>
        </w:rPr>
      </w:pPr>
    </w:p>
    <w:p w14:paraId="21CD3018" w14:textId="77777777" w:rsidR="00077E49" w:rsidRDefault="00077E49" w:rsidP="00121E8C">
      <w:pPr>
        <w:spacing w:line="276" w:lineRule="auto"/>
        <w:jc w:val="both"/>
        <w:rPr>
          <w:rFonts w:cs="Arial"/>
          <w:szCs w:val="20"/>
        </w:rPr>
      </w:pPr>
      <w:r w:rsidRPr="0015606A">
        <w:rPr>
          <w:rFonts w:cs="Arial"/>
          <w:b/>
          <w:bCs/>
          <w:szCs w:val="20"/>
        </w:rPr>
        <w:t xml:space="preserve">Prednost pri izbiri bodo imeli projekti, ki </w:t>
      </w:r>
      <w:r w:rsidR="00966F86">
        <w:rPr>
          <w:rFonts w:cs="Arial"/>
          <w:b/>
          <w:bCs/>
          <w:szCs w:val="20"/>
        </w:rPr>
        <w:t>bodo vsebovali</w:t>
      </w:r>
      <w:r w:rsidR="00966F86" w:rsidRPr="0015606A">
        <w:rPr>
          <w:rFonts w:cs="Arial"/>
          <w:b/>
          <w:bCs/>
          <w:szCs w:val="20"/>
        </w:rPr>
        <w:t xml:space="preserve"> </w:t>
      </w:r>
      <w:r w:rsidRPr="0015606A">
        <w:rPr>
          <w:rFonts w:cs="Arial"/>
          <w:b/>
          <w:bCs/>
          <w:szCs w:val="20"/>
        </w:rPr>
        <w:t>vsaj en element interaktivnosti</w:t>
      </w:r>
      <w:r>
        <w:rPr>
          <w:rFonts w:cs="Arial"/>
          <w:szCs w:val="20"/>
        </w:rPr>
        <w:t xml:space="preserve"> za večje vključevanje uporabnikov, na primer:</w:t>
      </w:r>
    </w:p>
    <w:p w14:paraId="57BAC542" w14:textId="77777777" w:rsidR="00077E49" w:rsidRDefault="00077E49" w:rsidP="00121E8C">
      <w:pPr>
        <w:spacing w:line="276" w:lineRule="auto"/>
        <w:jc w:val="both"/>
        <w:rPr>
          <w:rFonts w:cs="Arial"/>
          <w:szCs w:val="20"/>
        </w:rPr>
      </w:pPr>
    </w:p>
    <w:p w14:paraId="332E6C30" w14:textId="77777777" w:rsidR="00077E49" w:rsidRPr="00077E49" w:rsidRDefault="00077E49" w:rsidP="003F12D5">
      <w:pPr>
        <w:numPr>
          <w:ilvl w:val="0"/>
          <w:numId w:val="18"/>
        </w:numPr>
        <w:spacing w:line="276" w:lineRule="auto"/>
        <w:contextualSpacing/>
        <w:jc w:val="both"/>
        <w:rPr>
          <w:b/>
          <w:color w:val="000000"/>
        </w:rPr>
      </w:pPr>
      <w:r>
        <w:rPr>
          <w:rFonts w:cs="Arial"/>
          <w:color w:val="000000"/>
          <w:szCs w:val="20"/>
        </w:rPr>
        <w:t>omogočanje ocenjevanja vsebine oz</w:t>
      </w:r>
      <w:r w:rsidR="0028528E">
        <w:rPr>
          <w:rFonts w:cs="Arial"/>
          <w:color w:val="000000"/>
          <w:szCs w:val="20"/>
        </w:rPr>
        <w:t>iroma</w:t>
      </w:r>
      <w:r>
        <w:rPr>
          <w:rFonts w:cs="Arial"/>
          <w:color w:val="000000"/>
          <w:szCs w:val="20"/>
        </w:rPr>
        <w:t xml:space="preserve"> podajanja povratnih informacij</w:t>
      </w:r>
      <w:r w:rsidRPr="00077E49">
        <w:rPr>
          <w:rFonts w:cs="Arial"/>
          <w:color w:val="000000"/>
          <w:szCs w:val="20"/>
        </w:rPr>
        <w:t>,</w:t>
      </w:r>
    </w:p>
    <w:p w14:paraId="16F946E8" w14:textId="77777777" w:rsidR="0028528E" w:rsidRPr="0028528E" w:rsidRDefault="00077E49" w:rsidP="003F12D5">
      <w:pPr>
        <w:numPr>
          <w:ilvl w:val="0"/>
          <w:numId w:val="18"/>
        </w:numPr>
        <w:spacing w:line="276" w:lineRule="auto"/>
        <w:contextualSpacing/>
        <w:jc w:val="both"/>
        <w:rPr>
          <w:b/>
          <w:color w:val="000000"/>
        </w:rPr>
      </w:pPr>
      <w:r>
        <w:rPr>
          <w:rFonts w:cs="Arial"/>
          <w:color w:val="000000"/>
          <w:szCs w:val="20"/>
        </w:rPr>
        <w:t>omogočanje prispevanja k vsebini prek izpolnjevanja obrazcev, anket,</w:t>
      </w:r>
    </w:p>
    <w:p w14:paraId="7421E11C" w14:textId="77777777" w:rsidR="0028528E" w:rsidRPr="0028528E" w:rsidRDefault="0028528E" w:rsidP="003F12D5">
      <w:pPr>
        <w:numPr>
          <w:ilvl w:val="0"/>
          <w:numId w:val="18"/>
        </w:numPr>
        <w:spacing w:line="276" w:lineRule="auto"/>
        <w:contextualSpacing/>
        <w:jc w:val="both"/>
        <w:rPr>
          <w:b/>
          <w:color w:val="000000"/>
        </w:rPr>
      </w:pPr>
      <w:r>
        <w:rPr>
          <w:rFonts w:cs="Arial"/>
          <w:color w:val="000000"/>
          <w:szCs w:val="20"/>
        </w:rPr>
        <w:t xml:space="preserve">omogočanje </w:t>
      </w:r>
      <w:r w:rsidR="00966F86">
        <w:rPr>
          <w:rFonts w:cs="Arial"/>
          <w:color w:val="000000"/>
          <w:szCs w:val="20"/>
        </w:rPr>
        <w:t>po</w:t>
      </w:r>
      <w:r>
        <w:rPr>
          <w:rFonts w:cs="Arial"/>
          <w:color w:val="000000"/>
          <w:szCs w:val="20"/>
        </w:rPr>
        <w:t>stavljanj vprašanj, objavljanja komentarjev, deljenja mnenj, sodelovanja v forumih za razprave, klepetalnicah,</w:t>
      </w:r>
    </w:p>
    <w:p w14:paraId="52C5DD2A" w14:textId="77777777" w:rsidR="0028528E" w:rsidRPr="0028528E" w:rsidRDefault="0028528E" w:rsidP="003F12D5">
      <w:pPr>
        <w:numPr>
          <w:ilvl w:val="0"/>
          <w:numId w:val="18"/>
        </w:numPr>
        <w:spacing w:line="276" w:lineRule="auto"/>
        <w:contextualSpacing/>
        <w:jc w:val="both"/>
        <w:rPr>
          <w:b/>
          <w:color w:val="000000"/>
        </w:rPr>
      </w:pPr>
      <w:r>
        <w:rPr>
          <w:rFonts w:cs="Arial"/>
          <w:color w:val="000000"/>
          <w:szCs w:val="20"/>
        </w:rPr>
        <w:t>omogočanje sodelovanja v spletnih igrah, kvizih,</w:t>
      </w:r>
    </w:p>
    <w:p w14:paraId="0BC286FA" w14:textId="77777777" w:rsidR="0028528E" w:rsidRPr="0028528E" w:rsidRDefault="0028528E" w:rsidP="003F12D5">
      <w:pPr>
        <w:numPr>
          <w:ilvl w:val="0"/>
          <w:numId w:val="18"/>
        </w:numPr>
        <w:spacing w:line="276" w:lineRule="auto"/>
        <w:contextualSpacing/>
        <w:jc w:val="both"/>
        <w:rPr>
          <w:b/>
          <w:color w:val="000000"/>
        </w:rPr>
      </w:pPr>
      <w:r>
        <w:rPr>
          <w:rFonts w:cs="Arial"/>
          <w:color w:val="000000"/>
          <w:szCs w:val="20"/>
        </w:rPr>
        <w:t>gumbi za deljenje vsebine na družb</w:t>
      </w:r>
      <w:r w:rsidR="00966F86">
        <w:rPr>
          <w:rFonts w:cs="Arial"/>
          <w:color w:val="000000"/>
          <w:szCs w:val="20"/>
        </w:rPr>
        <w:t>e</w:t>
      </w:r>
      <w:r>
        <w:rPr>
          <w:rFonts w:cs="Arial"/>
          <w:color w:val="000000"/>
          <w:szCs w:val="20"/>
        </w:rPr>
        <w:t>nih omrežjih,</w:t>
      </w:r>
    </w:p>
    <w:p w14:paraId="40C0DBD1" w14:textId="77777777" w:rsidR="0028528E" w:rsidRPr="0028528E" w:rsidRDefault="0028528E" w:rsidP="003F12D5">
      <w:pPr>
        <w:numPr>
          <w:ilvl w:val="0"/>
          <w:numId w:val="18"/>
        </w:numPr>
        <w:spacing w:line="276" w:lineRule="auto"/>
        <w:contextualSpacing/>
        <w:jc w:val="both"/>
        <w:rPr>
          <w:b/>
          <w:color w:val="000000"/>
        </w:rPr>
      </w:pPr>
      <w:r>
        <w:rPr>
          <w:rFonts w:cs="Arial"/>
          <w:color w:val="000000"/>
          <w:szCs w:val="20"/>
        </w:rPr>
        <w:t>pozivi k dejanju (spodbujanje uporabnika k določenemu dejanju, na primer prijava na e-poštni seznam za namene prejemanja obvestil ipd.)</w:t>
      </w:r>
      <w:r w:rsidR="00966F86">
        <w:rPr>
          <w:rFonts w:cs="Arial"/>
          <w:color w:val="000000"/>
          <w:szCs w:val="20"/>
        </w:rPr>
        <w:t>,</w:t>
      </w:r>
      <w:r>
        <w:rPr>
          <w:rFonts w:cs="Arial"/>
          <w:color w:val="000000"/>
          <w:szCs w:val="20"/>
        </w:rPr>
        <w:t xml:space="preserve"> in</w:t>
      </w:r>
    </w:p>
    <w:p w14:paraId="41BDC734" w14:textId="77777777" w:rsidR="0028528E" w:rsidRPr="00A01CB5" w:rsidRDefault="0028528E" w:rsidP="003F12D5">
      <w:pPr>
        <w:numPr>
          <w:ilvl w:val="0"/>
          <w:numId w:val="18"/>
        </w:numPr>
        <w:spacing w:line="276" w:lineRule="auto"/>
        <w:contextualSpacing/>
        <w:jc w:val="both"/>
        <w:rPr>
          <w:rFonts w:cs="Arial"/>
          <w:color w:val="000000"/>
          <w:szCs w:val="20"/>
        </w:rPr>
      </w:pPr>
      <w:r>
        <w:rPr>
          <w:rFonts w:cs="Arial"/>
          <w:color w:val="000000"/>
          <w:szCs w:val="20"/>
        </w:rPr>
        <w:t>drugi elementi interaktivnosti oziroma</w:t>
      </w:r>
      <w:r w:rsidR="00077E49" w:rsidRPr="00077E49">
        <w:rPr>
          <w:rFonts w:cs="Arial"/>
          <w:color w:val="000000"/>
          <w:szCs w:val="20"/>
        </w:rPr>
        <w:t xml:space="preserve"> </w:t>
      </w:r>
      <w:r>
        <w:rPr>
          <w:rFonts w:cs="Arial"/>
          <w:color w:val="000000"/>
          <w:szCs w:val="20"/>
        </w:rPr>
        <w:t>aktivnosti, ki omogočajo dvosmerno komunikacijo med uporabnikom in sistemom.</w:t>
      </w:r>
    </w:p>
    <w:p w14:paraId="288FED69" w14:textId="77777777" w:rsidR="0066141F" w:rsidRDefault="0066141F" w:rsidP="0066141F">
      <w:pPr>
        <w:spacing w:line="276" w:lineRule="auto"/>
        <w:contextualSpacing/>
        <w:jc w:val="both"/>
        <w:rPr>
          <w:rFonts w:cs="Arial"/>
          <w:color w:val="000000"/>
          <w:szCs w:val="20"/>
        </w:rPr>
      </w:pPr>
    </w:p>
    <w:p w14:paraId="34938E9E" w14:textId="77777777" w:rsidR="0066141F" w:rsidRDefault="00126166" w:rsidP="00A01CB5">
      <w:pPr>
        <w:spacing w:line="276" w:lineRule="auto"/>
        <w:contextualSpacing/>
        <w:jc w:val="both"/>
        <w:rPr>
          <w:b/>
          <w:color w:val="000000"/>
        </w:rPr>
      </w:pPr>
      <w:r>
        <w:rPr>
          <w:rFonts w:cs="Arial"/>
          <w:color w:val="000000"/>
          <w:szCs w:val="20"/>
        </w:rPr>
        <w:t>Pri predmetu iz te točke bo</w:t>
      </w:r>
      <w:r w:rsidR="00966F86">
        <w:rPr>
          <w:rFonts w:cs="Arial"/>
          <w:color w:val="000000"/>
          <w:szCs w:val="20"/>
        </w:rPr>
        <w:t>do</w:t>
      </w:r>
      <w:r>
        <w:rPr>
          <w:rFonts w:cs="Arial"/>
          <w:color w:val="000000"/>
          <w:szCs w:val="20"/>
        </w:rPr>
        <w:t xml:space="preserve"> sofinanciran</w:t>
      </w:r>
      <w:r w:rsidR="00966F86">
        <w:rPr>
          <w:rFonts w:cs="Arial"/>
          <w:color w:val="000000"/>
          <w:szCs w:val="20"/>
        </w:rPr>
        <w:t>i</w:t>
      </w:r>
      <w:r>
        <w:rPr>
          <w:rFonts w:cs="Arial"/>
          <w:color w:val="000000"/>
          <w:szCs w:val="20"/>
        </w:rPr>
        <w:t xml:space="preserve"> en projekt slovenske Wikimedije in več jezikovnih portalov – do porabe sredstev.</w:t>
      </w:r>
    </w:p>
    <w:p w14:paraId="1BD30317" w14:textId="77777777" w:rsidR="0028528E" w:rsidRDefault="0028528E" w:rsidP="0028528E">
      <w:pPr>
        <w:spacing w:line="276" w:lineRule="auto"/>
        <w:contextualSpacing/>
        <w:jc w:val="both"/>
        <w:rPr>
          <w:b/>
          <w:color w:val="000000"/>
        </w:rPr>
      </w:pPr>
    </w:p>
    <w:p w14:paraId="092A4BF8" w14:textId="77777777" w:rsidR="0028528E" w:rsidRDefault="0028528E" w:rsidP="0028528E">
      <w:pPr>
        <w:spacing w:line="276" w:lineRule="auto"/>
        <w:contextualSpacing/>
        <w:jc w:val="both"/>
        <w:rPr>
          <w:b/>
          <w:color w:val="000000"/>
        </w:rPr>
      </w:pPr>
      <w:r>
        <w:rPr>
          <w:b/>
          <w:color w:val="000000"/>
        </w:rPr>
        <w:t>2.1.2 Gradiva za učenje slovenščine kot tujega jezika</w:t>
      </w:r>
    </w:p>
    <w:p w14:paraId="36B12EEE" w14:textId="77777777" w:rsidR="0028528E" w:rsidRDefault="0028528E" w:rsidP="0028528E">
      <w:pPr>
        <w:spacing w:line="276" w:lineRule="auto"/>
        <w:contextualSpacing/>
        <w:jc w:val="both"/>
        <w:rPr>
          <w:b/>
          <w:color w:val="000000"/>
        </w:rPr>
      </w:pPr>
    </w:p>
    <w:p w14:paraId="46621F07" w14:textId="77777777" w:rsidR="0028528E" w:rsidRDefault="0028528E" w:rsidP="0028528E">
      <w:pPr>
        <w:spacing w:line="276" w:lineRule="auto"/>
        <w:contextualSpacing/>
        <w:jc w:val="both"/>
        <w:rPr>
          <w:bCs/>
          <w:color w:val="000000"/>
        </w:rPr>
      </w:pPr>
      <w:r w:rsidRPr="0028528E">
        <w:rPr>
          <w:bCs/>
          <w:color w:val="000000"/>
        </w:rPr>
        <w:t xml:space="preserve">Izdelava </w:t>
      </w:r>
      <w:r>
        <w:rPr>
          <w:bCs/>
          <w:color w:val="000000"/>
        </w:rPr>
        <w:t xml:space="preserve">oziroma nadgradnja e-gradiv za učenje in kombinirano učenje slovenščine za odrasle tujce (priseljenci, tujci na začasnem delu v Sloveniji) z naslednjimi </w:t>
      </w:r>
      <w:r w:rsidR="001066E7">
        <w:rPr>
          <w:bCs/>
          <w:color w:val="000000"/>
        </w:rPr>
        <w:t xml:space="preserve">pričakovanimi </w:t>
      </w:r>
      <w:r w:rsidR="001066E7" w:rsidRPr="009D340E">
        <w:rPr>
          <w:bCs/>
          <w:color w:val="000000"/>
        </w:rPr>
        <w:t>rezultati:</w:t>
      </w:r>
    </w:p>
    <w:p w14:paraId="3D4D1CB8" w14:textId="77777777" w:rsidR="008C1BFC" w:rsidRPr="008C71AC" w:rsidRDefault="008C1BFC" w:rsidP="003F12D5">
      <w:pPr>
        <w:numPr>
          <w:ilvl w:val="0"/>
          <w:numId w:val="18"/>
        </w:numPr>
        <w:spacing w:line="276" w:lineRule="auto"/>
        <w:contextualSpacing/>
        <w:jc w:val="both"/>
        <w:rPr>
          <w:b/>
          <w:color w:val="000000"/>
        </w:rPr>
      </w:pPr>
      <w:r w:rsidRPr="008C71AC">
        <w:rPr>
          <w:rFonts w:cs="Arial"/>
          <w:color w:val="000000"/>
          <w:szCs w:val="20"/>
        </w:rPr>
        <w:t xml:space="preserve">fleksibilnost gradiva </w:t>
      </w:r>
      <w:r w:rsidRPr="008C71AC">
        <w:rPr>
          <w:bCs/>
          <w:color w:val="000000"/>
        </w:rPr>
        <w:t>– izvajalcem omogoča hitro prilagoditev gradiv za tujce, ki izhajajo iz različnih kulturno-jezikovnih okolij,</w:t>
      </w:r>
    </w:p>
    <w:p w14:paraId="52539C21" w14:textId="77777777" w:rsidR="008C1BFC" w:rsidRPr="00B3559B" w:rsidRDefault="008C1BFC" w:rsidP="003F12D5">
      <w:pPr>
        <w:numPr>
          <w:ilvl w:val="0"/>
          <w:numId w:val="18"/>
        </w:numPr>
        <w:spacing w:line="276" w:lineRule="auto"/>
        <w:contextualSpacing/>
        <w:jc w:val="both"/>
        <w:rPr>
          <w:b/>
          <w:color w:val="000000"/>
        </w:rPr>
      </w:pPr>
      <w:r w:rsidRPr="008C71AC">
        <w:rPr>
          <w:bCs/>
          <w:color w:val="000000"/>
        </w:rPr>
        <w:t xml:space="preserve">gradivo je pripravljeno za eno ali več ravni znanja jezika (pri pripravi e-gradiva se upošteva lestvica znanja jezika glede na </w:t>
      </w:r>
      <w:r w:rsidR="00966F86">
        <w:rPr>
          <w:bCs/>
          <w:color w:val="000000"/>
        </w:rPr>
        <w:t>S</w:t>
      </w:r>
      <w:r w:rsidRPr="008C71AC">
        <w:rPr>
          <w:bCs/>
          <w:color w:val="000000"/>
        </w:rPr>
        <w:t>kupni evropski jezikovni okvir),</w:t>
      </w:r>
    </w:p>
    <w:p w14:paraId="6C997D4B" w14:textId="77777777" w:rsidR="00B3559B" w:rsidRPr="00B3559B" w:rsidRDefault="00B3559B" w:rsidP="00B3559B">
      <w:pPr>
        <w:numPr>
          <w:ilvl w:val="0"/>
          <w:numId w:val="18"/>
        </w:numPr>
        <w:spacing w:line="276" w:lineRule="auto"/>
        <w:contextualSpacing/>
        <w:jc w:val="both"/>
        <w:rPr>
          <w:b/>
          <w:color w:val="000000"/>
        </w:rPr>
      </w:pPr>
      <w:r w:rsidRPr="00B3559B">
        <w:rPr>
          <w:bCs/>
          <w:color w:val="000000"/>
        </w:rPr>
        <w:t>gradivo vključuje vsebine, ki spodbujajo razumevanje slovenske kulture</w:t>
      </w:r>
      <w:r w:rsidR="001066E7">
        <w:rPr>
          <w:bCs/>
          <w:color w:val="000000"/>
        </w:rPr>
        <w:t xml:space="preserve"> in družbe ter umeščenosti v dejanske življenjske situacije,</w:t>
      </w:r>
    </w:p>
    <w:p w14:paraId="5768A83F" w14:textId="77777777" w:rsidR="008C1BFC" w:rsidRPr="001066E7" w:rsidRDefault="008C1BFC" w:rsidP="003F12D5">
      <w:pPr>
        <w:numPr>
          <w:ilvl w:val="0"/>
          <w:numId w:val="18"/>
        </w:numPr>
        <w:spacing w:line="276" w:lineRule="auto"/>
        <w:contextualSpacing/>
        <w:jc w:val="both"/>
        <w:rPr>
          <w:b/>
          <w:color w:val="000000"/>
        </w:rPr>
      </w:pPr>
      <w:r w:rsidRPr="008C71AC">
        <w:rPr>
          <w:bCs/>
          <w:color w:val="000000"/>
        </w:rPr>
        <w:t>gradivo je prosto dostopno na spletu (omogočanje samostojnega učenja, učenja na daljavo)</w:t>
      </w:r>
      <w:r w:rsidR="001066E7">
        <w:rPr>
          <w:bCs/>
          <w:color w:val="000000"/>
        </w:rPr>
        <w:t>,</w:t>
      </w:r>
    </w:p>
    <w:p w14:paraId="650B586B" w14:textId="77777777" w:rsidR="001066E7" w:rsidRPr="008C71AC" w:rsidRDefault="001066E7" w:rsidP="003F12D5">
      <w:pPr>
        <w:numPr>
          <w:ilvl w:val="0"/>
          <w:numId w:val="18"/>
        </w:numPr>
        <w:spacing w:line="276" w:lineRule="auto"/>
        <w:contextualSpacing/>
        <w:jc w:val="both"/>
        <w:rPr>
          <w:b/>
          <w:color w:val="000000"/>
        </w:rPr>
      </w:pPr>
      <w:r>
        <w:rPr>
          <w:bCs/>
          <w:color w:val="000000"/>
        </w:rPr>
        <w:t>predstavit</w:t>
      </w:r>
      <w:r w:rsidR="00966F86">
        <w:rPr>
          <w:bCs/>
          <w:color w:val="000000"/>
        </w:rPr>
        <w:t>e</w:t>
      </w:r>
      <w:r>
        <w:rPr>
          <w:bCs/>
          <w:color w:val="000000"/>
        </w:rPr>
        <w:t xml:space="preserve">v </w:t>
      </w:r>
      <w:r w:rsidR="00954CF1">
        <w:rPr>
          <w:bCs/>
          <w:color w:val="000000"/>
        </w:rPr>
        <w:t>g</w:t>
      </w:r>
      <w:r>
        <w:rPr>
          <w:bCs/>
          <w:color w:val="000000"/>
        </w:rPr>
        <w:t>radiv izvajalcem izobraževanj slovenščine kot tujega jezika in diseminacija rezultatov projekta.</w:t>
      </w:r>
    </w:p>
    <w:p w14:paraId="7F4BF169" w14:textId="77777777" w:rsidR="008C1BFC" w:rsidRPr="008C71AC" w:rsidRDefault="008C1BFC" w:rsidP="008C1BFC">
      <w:pPr>
        <w:spacing w:line="276" w:lineRule="auto"/>
        <w:contextualSpacing/>
        <w:jc w:val="both"/>
        <w:rPr>
          <w:b/>
          <w:color w:val="000000"/>
        </w:rPr>
      </w:pPr>
    </w:p>
    <w:p w14:paraId="1F79429B" w14:textId="77777777" w:rsidR="008C1BFC" w:rsidRPr="008C71AC" w:rsidRDefault="008C1BFC" w:rsidP="008C1BFC">
      <w:pPr>
        <w:spacing w:line="276" w:lineRule="auto"/>
        <w:contextualSpacing/>
        <w:jc w:val="both"/>
        <w:rPr>
          <w:bCs/>
          <w:color w:val="000000"/>
        </w:rPr>
      </w:pPr>
      <w:r w:rsidRPr="008C71AC">
        <w:rPr>
          <w:b/>
          <w:color w:val="000000"/>
        </w:rPr>
        <w:t>Prednost pri izbiri bodo imeli projekti, ki vsebujejo elemente interaktivnosti</w:t>
      </w:r>
      <w:r w:rsidRPr="008C71AC">
        <w:rPr>
          <w:bCs/>
          <w:color w:val="000000"/>
        </w:rPr>
        <w:t xml:space="preserve"> oziroma spodbujajo angažiranost uporabnikov, na primer:</w:t>
      </w:r>
    </w:p>
    <w:p w14:paraId="09FCF8B9" w14:textId="77777777" w:rsidR="008C1BFC" w:rsidRPr="008C71AC" w:rsidRDefault="008C1BFC" w:rsidP="008C1BFC">
      <w:pPr>
        <w:spacing w:line="276" w:lineRule="auto"/>
        <w:contextualSpacing/>
        <w:jc w:val="both"/>
        <w:rPr>
          <w:bCs/>
          <w:color w:val="000000"/>
        </w:rPr>
      </w:pPr>
    </w:p>
    <w:p w14:paraId="48DE7E77" w14:textId="77777777" w:rsidR="008C1BFC" w:rsidRPr="008C71AC" w:rsidRDefault="008C1BFC" w:rsidP="003F12D5">
      <w:pPr>
        <w:numPr>
          <w:ilvl w:val="0"/>
          <w:numId w:val="18"/>
        </w:numPr>
        <w:spacing w:line="276" w:lineRule="auto"/>
        <w:contextualSpacing/>
        <w:jc w:val="both"/>
        <w:rPr>
          <w:b/>
          <w:color w:val="000000"/>
        </w:rPr>
      </w:pPr>
      <w:r w:rsidRPr="008C71AC">
        <w:rPr>
          <w:rFonts w:cs="Arial"/>
          <w:color w:val="000000"/>
          <w:szCs w:val="20"/>
        </w:rPr>
        <w:t>večmedijske vsebine</w:t>
      </w:r>
      <w:r w:rsidRPr="008C71AC">
        <w:rPr>
          <w:bCs/>
          <w:color w:val="000000"/>
        </w:rPr>
        <w:t xml:space="preserve"> (besedila, avdio- in video posnetki, fotografije, didaktične animacije),</w:t>
      </w:r>
    </w:p>
    <w:p w14:paraId="1AA669FC" w14:textId="77777777" w:rsidR="008C1BFC" w:rsidRPr="008C71AC" w:rsidRDefault="008C1BFC" w:rsidP="003F12D5">
      <w:pPr>
        <w:numPr>
          <w:ilvl w:val="0"/>
          <w:numId w:val="18"/>
        </w:numPr>
        <w:spacing w:line="276" w:lineRule="auto"/>
        <w:contextualSpacing/>
        <w:jc w:val="both"/>
        <w:rPr>
          <w:b/>
          <w:color w:val="000000"/>
        </w:rPr>
      </w:pPr>
      <w:r w:rsidRPr="008C71AC">
        <w:rPr>
          <w:bCs/>
          <w:color w:val="000000"/>
        </w:rPr>
        <w:t xml:space="preserve">naloge, igre, kvize, ki spodbujajo razvijanje jezikovnih zmožnosti, kot so branje, pisanje, poslušanje, govorjenje, </w:t>
      </w:r>
    </w:p>
    <w:p w14:paraId="7D3C9859" w14:textId="77777777" w:rsidR="00435234" w:rsidRPr="00B3559B" w:rsidRDefault="008C1BFC" w:rsidP="00B3559B">
      <w:pPr>
        <w:numPr>
          <w:ilvl w:val="0"/>
          <w:numId w:val="18"/>
        </w:numPr>
        <w:spacing w:line="276" w:lineRule="auto"/>
        <w:contextualSpacing/>
        <w:jc w:val="both"/>
        <w:rPr>
          <w:b/>
          <w:color w:val="000000"/>
        </w:rPr>
      </w:pPr>
      <w:r w:rsidRPr="008C71AC">
        <w:rPr>
          <w:bCs/>
          <w:color w:val="000000"/>
        </w:rPr>
        <w:t>elemente, kot so namigi, dodatne razlage,</w:t>
      </w:r>
    </w:p>
    <w:p w14:paraId="18AD8A31" w14:textId="77777777" w:rsidR="00435234" w:rsidRPr="008C71AC" w:rsidRDefault="00435234" w:rsidP="003F12D5">
      <w:pPr>
        <w:numPr>
          <w:ilvl w:val="0"/>
          <w:numId w:val="18"/>
        </w:numPr>
        <w:spacing w:line="276" w:lineRule="auto"/>
        <w:contextualSpacing/>
        <w:jc w:val="both"/>
        <w:rPr>
          <w:b/>
          <w:color w:val="000000"/>
        </w:rPr>
      </w:pPr>
      <w:r w:rsidRPr="008C71AC">
        <w:rPr>
          <w:bCs/>
          <w:color w:val="000000"/>
        </w:rPr>
        <w:t>omogočanje takojšnje povratne informacije o ustreznosti opravljene naloge</w:t>
      </w:r>
      <w:r w:rsidR="00966F86">
        <w:rPr>
          <w:bCs/>
          <w:color w:val="000000"/>
        </w:rPr>
        <w:t xml:space="preserve"> ter</w:t>
      </w:r>
      <w:r w:rsidRPr="008C71AC">
        <w:rPr>
          <w:bCs/>
          <w:color w:val="000000"/>
        </w:rPr>
        <w:t xml:space="preserve"> napredku in</w:t>
      </w:r>
    </w:p>
    <w:p w14:paraId="549B3704" w14:textId="77777777" w:rsidR="00435234" w:rsidRPr="008C71AC" w:rsidRDefault="00435234" w:rsidP="003F12D5">
      <w:pPr>
        <w:numPr>
          <w:ilvl w:val="0"/>
          <w:numId w:val="18"/>
        </w:numPr>
        <w:spacing w:line="276" w:lineRule="auto"/>
        <w:contextualSpacing/>
        <w:jc w:val="both"/>
        <w:rPr>
          <w:b/>
          <w:color w:val="000000"/>
        </w:rPr>
      </w:pPr>
      <w:r w:rsidRPr="008C71AC">
        <w:rPr>
          <w:bCs/>
          <w:color w:val="000000"/>
        </w:rPr>
        <w:t>druge elemente interaktivnosti oziroma aktivnosti, ki spodbujajo angažiranost, motivacijo za učenje in aktivno sodelovanje uporabnika v učnem procesu.</w:t>
      </w:r>
    </w:p>
    <w:p w14:paraId="619A7DA7" w14:textId="77777777" w:rsidR="008C1BFC" w:rsidRPr="008C1BFC" w:rsidRDefault="008C1BFC" w:rsidP="008C1BFC">
      <w:pPr>
        <w:spacing w:line="276" w:lineRule="auto"/>
        <w:contextualSpacing/>
        <w:jc w:val="both"/>
        <w:rPr>
          <w:b/>
          <w:color w:val="000000"/>
        </w:rPr>
      </w:pPr>
    </w:p>
    <w:p w14:paraId="7ED34A67" w14:textId="77777777" w:rsidR="002D1867" w:rsidRDefault="00A64685" w:rsidP="00393235">
      <w:pPr>
        <w:spacing w:line="276" w:lineRule="auto"/>
        <w:contextualSpacing/>
        <w:jc w:val="both"/>
        <w:rPr>
          <w:bCs/>
          <w:color w:val="000000"/>
        </w:rPr>
      </w:pPr>
      <w:r w:rsidRPr="00A64685">
        <w:rPr>
          <w:bCs/>
          <w:color w:val="000000"/>
        </w:rPr>
        <w:t xml:space="preserve">Pri predmetu </w:t>
      </w:r>
      <w:r w:rsidR="00A94D7D">
        <w:rPr>
          <w:bCs/>
          <w:color w:val="000000"/>
        </w:rPr>
        <w:t>iz te točke</w:t>
      </w:r>
      <w:r w:rsidRPr="00A64685">
        <w:rPr>
          <w:bCs/>
          <w:color w:val="000000"/>
        </w:rPr>
        <w:t xml:space="preserve"> bo sofinanciran en projekt konzorcija vsaj dveh partnerjev, ki imajo izkušnje z izvajanjem programov učenja slovenščine kot drugi in tuji jezik.</w:t>
      </w:r>
    </w:p>
    <w:p w14:paraId="0ADA505A" w14:textId="77777777" w:rsidR="00E66980" w:rsidRDefault="00E66980" w:rsidP="00E66980">
      <w:pPr>
        <w:spacing w:line="276" w:lineRule="auto"/>
        <w:jc w:val="both"/>
        <w:rPr>
          <w:bCs/>
          <w:color w:val="000000"/>
        </w:rPr>
      </w:pPr>
    </w:p>
    <w:p w14:paraId="744934C7" w14:textId="77777777" w:rsidR="003A03BF" w:rsidRDefault="003A03BF" w:rsidP="00E66980">
      <w:pPr>
        <w:spacing w:line="276" w:lineRule="auto"/>
        <w:jc w:val="both"/>
        <w:rPr>
          <w:b/>
        </w:rPr>
      </w:pPr>
      <w:r>
        <w:rPr>
          <w:b/>
        </w:rPr>
        <w:t>2.2 Področje javnega razpisa</w:t>
      </w:r>
    </w:p>
    <w:p w14:paraId="377ABD51" w14:textId="77777777" w:rsidR="003A03BF" w:rsidRPr="00DE7849" w:rsidRDefault="003A03BF" w:rsidP="00393235">
      <w:pPr>
        <w:spacing w:line="276" w:lineRule="auto"/>
      </w:pPr>
    </w:p>
    <w:p w14:paraId="7ABD8C30" w14:textId="77777777" w:rsidR="003A03BF" w:rsidRDefault="003A03BF" w:rsidP="002D1867">
      <w:pPr>
        <w:spacing w:line="276" w:lineRule="auto"/>
        <w:jc w:val="both"/>
        <w:rPr>
          <w:rFonts w:cs="Arial"/>
        </w:rPr>
      </w:pPr>
      <w:bookmarkStart w:id="1" w:name="_Hlk99543715"/>
      <w:r w:rsidRPr="00DE7849">
        <w:t xml:space="preserve">Področje javnega razpisa je </w:t>
      </w:r>
      <w:r>
        <w:t>izvajanje ukrepov Resolucije o nacionalnem programu za jezikovno politiko</w:t>
      </w:r>
      <w:r w:rsidRPr="00DE7849">
        <w:t xml:space="preserve"> </w:t>
      </w:r>
      <w:r w:rsidR="00837F3A">
        <w:t xml:space="preserve">2021–2025, </w:t>
      </w:r>
      <w:r>
        <w:t xml:space="preserve">zlasti ukrepov v okviru poglavij </w:t>
      </w:r>
      <w:bookmarkEnd w:id="1"/>
      <w:r w:rsidR="002D1867" w:rsidRPr="00BF1A3B">
        <w:t xml:space="preserve">2.2.2 Slovenščina kot drugi in tuji jezik, </w:t>
      </w:r>
      <w:r w:rsidR="002D1867">
        <w:t xml:space="preserve">2.3 Jezikovna opremljenost, </w:t>
      </w:r>
      <w:r w:rsidR="002D1867" w:rsidRPr="00BF1A3B">
        <w:t xml:space="preserve">2.3.2 Jezikovni opis, </w:t>
      </w:r>
      <w:r w:rsidR="002D1867">
        <w:t>2.3.3 Standardizacija</w:t>
      </w:r>
      <w:r w:rsidR="00966F86">
        <w:t xml:space="preserve"> in</w:t>
      </w:r>
      <w:r w:rsidR="002D1867">
        <w:t xml:space="preserve"> </w:t>
      </w:r>
      <w:r w:rsidR="002D1867" w:rsidRPr="00BF1A3B">
        <w:t>2.3.7 Digitalizacija</w:t>
      </w:r>
      <w:r w:rsidR="002D1867">
        <w:t>.</w:t>
      </w:r>
    </w:p>
    <w:p w14:paraId="54B7FD61" w14:textId="77777777" w:rsidR="00393235" w:rsidRDefault="00393235" w:rsidP="00393235">
      <w:pPr>
        <w:pStyle w:val="Odstavekseznama"/>
        <w:autoSpaceDE w:val="0"/>
        <w:autoSpaceDN w:val="0"/>
        <w:adjustRightInd w:val="0"/>
        <w:spacing w:line="276" w:lineRule="auto"/>
        <w:ind w:left="0"/>
        <w:jc w:val="both"/>
        <w:rPr>
          <w:rFonts w:cs="Arial"/>
        </w:rPr>
      </w:pPr>
    </w:p>
    <w:p w14:paraId="31805A77" w14:textId="77777777" w:rsidR="00076921" w:rsidRPr="00FF740A" w:rsidRDefault="00076921" w:rsidP="00393235">
      <w:pPr>
        <w:pStyle w:val="Odstavekseznama"/>
        <w:autoSpaceDE w:val="0"/>
        <w:autoSpaceDN w:val="0"/>
        <w:adjustRightInd w:val="0"/>
        <w:spacing w:line="276" w:lineRule="auto"/>
        <w:ind w:left="0"/>
        <w:jc w:val="both"/>
        <w:rPr>
          <w:rFonts w:cs="Arial"/>
        </w:rPr>
      </w:pPr>
    </w:p>
    <w:p w14:paraId="241B541C" w14:textId="77777777" w:rsidR="0042661A" w:rsidRDefault="0042661A" w:rsidP="003F12D5">
      <w:pPr>
        <w:pStyle w:val="Odstavekseznama"/>
        <w:numPr>
          <w:ilvl w:val="0"/>
          <w:numId w:val="19"/>
        </w:numPr>
        <w:spacing w:line="276" w:lineRule="auto"/>
        <w:jc w:val="both"/>
        <w:rPr>
          <w:b/>
        </w:rPr>
      </w:pPr>
      <w:r>
        <w:rPr>
          <w:b/>
        </w:rPr>
        <w:t>Namen in cilj javnega razpisa</w:t>
      </w:r>
    </w:p>
    <w:p w14:paraId="47767796" w14:textId="77777777" w:rsidR="00076921" w:rsidRDefault="00076921" w:rsidP="00076921">
      <w:pPr>
        <w:pStyle w:val="Odstavekseznama"/>
        <w:spacing w:line="276" w:lineRule="auto"/>
        <w:ind w:left="0"/>
        <w:jc w:val="both"/>
        <w:rPr>
          <w:b/>
        </w:rPr>
      </w:pPr>
    </w:p>
    <w:p w14:paraId="26D67EEC" w14:textId="77777777" w:rsidR="003A03BF" w:rsidRPr="0042661A" w:rsidRDefault="0042661A" w:rsidP="00076921">
      <w:pPr>
        <w:pStyle w:val="Odstavekseznama"/>
        <w:spacing w:line="276" w:lineRule="auto"/>
        <w:ind w:left="0"/>
        <w:jc w:val="both"/>
        <w:rPr>
          <w:rFonts w:cs="Arial"/>
          <w:b/>
        </w:rPr>
      </w:pPr>
      <w:r w:rsidRPr="0042661A">
        <w:rPr>
          <w:rFonts w:cs="Arial"/>
          <w:b/>
        </w:rPr>
        <w:t xml:space="preserve">3.1 </w:t>
      </w:r>
      <w:r w:rsidR="003A03BF" w:rsidRPr="0042661A">
        <w:rPr>
          <w:rFonts w:cs="Arial"/>
          <w:b/>
        </w:rPr>
        <w:t>Namen javnega razpisa</w:t>
      </w:r>
    </w:p>
    <w:p w14:paraId="0DCFFDE0" w14:textId="77777777" w:rsidR="003A03BF" w:rsidRPr="00DE7849" w:rsidRDefault="003A03BF" w:rsidP="00393235">
      <w:pPr>
        <w:spacing w:line="276" w:lineRule="auto"/>
        <w:jc w:val="both"/>
        <w:rPr>
          <w:b/>
        </w:rPr>
      </w:pPr>
    </w:p>
    <w:p w14:paraId="7F4B418E" w14:textId="77777777" w:rsidR="0036774C" w:rsidRDefault="004C1397" w:rsidP="00393235">
      <w:pPr>
        <w:spacing w:line="276" w:lineRule="auto"/>
        <w:jc w:val="both"/>
        <w:rPr>
          <w:bCs/>
          <w:color w:val="000000"/>
        </w:rPr>
      </w:pPr>
      <w:r w:rsidRPr="008C71AC">
        <w:rPr>
          <w:color w:val="000000"/>
        </w:rPr>
        <w:t>Namen javnega razpisa je izboljšati opremljenost slovenščine in slovenske jezikovne skupnosti s spletnimi portali, ki vključujejo jezikoslovne podatke o slovenščini, leposlovju in jezikovni politiki</w:t>
      </w:r>
      <w:r w:rsidR="00966F86">
        <w:rPr>
          <w:color w:val="000000"/>
        </w:rPr>
        <w:t>,</w:t>
      </w:r>
      <w:r w:rsidRPr="008C71AC">
        <w:rPr>
          <w:color w:val="000000"/>
        </w:rPr>
        <w:t xml:space="preserve"> ter omogočiti učinkovito učenje slovenskega jezika (pridobivanje osnov za samozavestno in učinkovito sporazumevanje v slovenščini v funkcijsko raznolikih sporazumevalnih situacijah) za odrasle tujce </w:t>
      </w:r>
      <w:r w:rsidRPr="008C71AC">
        <w:rPr>
          <w:bCs/>
          <w:color w:val="000000"/>
        </w:rPr>
        <w:t xml:space="preserve">(priseljenci, tujci na začasnem delu v Sloveniji), ki jim je slovenščina tuji jezik. Z </w:t>
      </w:r>
      <w:r w:rsidRPr="008C71AC">
        <w:rPr>
          <w:bCs/>
          <w:color w:val="000000"/>
        </w:rPr>
        <w:lastRenderedPageBreak/>
        <w:t>znanjem slovenščine se lažje vključujejo v družbo in imajo boljše možnosti za osebni razvoj, dostop do informacij in zaposlitev.</w:t>
      </w:r>
    </w:p>
    <w:p w14:paraId="051ED3DC" w14:textId="77777777" w:rsidR="005B67A7" w:rsidRDefault="005B67A7" w:rsidP="00393235">
      <w:pPr>
        <w:spacing w:line="276" w:lineRule="auto"/>
        <w:jc w:val="both"/>
        <w:rPr>
          <w:bCs/>
          <w:color w:val="000000"/>
        </w:rPr>
      </w:pPr>
    </w:p>
    <w:p w14:paraId="0AB2485C" w14:textId="77777777" w:rsidR="004639E9" w:rsidRPr="008C71AC" w:rsidRDefault="0042661A" w:rsidP="00393235">
      <w:pPr>
        <w:spacing w:line="276" w:lineRule="auto"/>
        <w:jc w:val="both"/>
        <w:rPr>
          <w:bCs/>
          <w:color w:val="000000"/>
        </w:rPr>
      </w:pPr>
      <w:r w:rsidRPr="0042661A">
        <w:rPr>
          <w:b/>
          <w:bCs/>
        </w:rPr>
        <w:t>3.2 Cilji javnega razpisa</w:t>
      </w:r>
      <w:r>
        <w:rPr>
          <w:b/>
          <w:bCs/>
        </w:rPr>
        <w:t>:</w:t>
      </w:r>
    </w:p>
    <w:p w14:paraId="748EB60E" w14:textId="77777777" w:rsidR="0042661A" w:rsidRDefault="0042661A" w:rsidP="00F3200B">
      <w:pPr>
        <w:spacing w:line="276" w:lineRule="auto"/>
        <w:contextualSpacing/>
        <w:jc w:val="both"/>
      </w:pPr>
    </w:p>
    <w:p w14:paraId="21EB1F9D" w14:textId="77777777" w:rsidR="00F3200B" w:rsidRPr="008C71AC" w:rsidRDefault="009648A8" w:rsidP="00F3200B">
      <w:pPr>
        <w:spacing w:line="276" w:lineRule="auto"/>
        <w:contextualSpacing/>
        <w:jc w:val="both"/>
        <w:rPr>
          <w:bCs/>
          <w:color w:val="000000"/>
        </w:rPr>
      </w:pPr>
      <w:r w:rsidRPr="008C71AC">
        <w:rPr>
          <w:color w:val="000000"/>
        </w:rPr>
        <w:t xml:space="preserve">1. </w:t>
      </w:r>
      <w:r w:rsidR="004C1397" w:rsidRPr="008C71AC">
        <w:rPr>
          <w:color w:val="000000"/>
        </w:rPr>
        <w:t>nadgrajevanje in dopolnjevanje prosto dostopnih spletnih portalov s čim več dosegljivimi jezikoslovnimi podatki o slovenščini, leposlovju in jezikovni politiki, namenjenih splošnim uporabnikom in strokovni javnosti</w:t>
      </w:r>
      <w:r w:rsidR="00F3200B" w:rsidRPr="008C71AC">
        <w:rPr>
          <w:bCs/>
          <w:color w:val="000000"/>
        </w:rPr>
        <w:t>:</w:t>
      </w:r>
    </w:p>
    <w:p w14:paraId="54288C7F" w14:textId="77777777" w:rsidR="00F3200B" w:rsidRPr="008C71AC" w:rsidRDefault="00F3200B" w:rsidP="003F12D5">
      <w:pPr>
        <w:numPr>
          <w:ilvl w:val="0"/>
          <w:numId w:val="18"/>
        </w:numPr>
        <w:spacing w:line="276" w:lineRule="auto"/>
        <w:jc w:val="both"/>
        <w:rPr>
          <w:color w:val="000000"/>
        </w:rPr>
      </w:pPr>
      <w:r w:rsidRPr="008C71AC">
        <w:rPr>
          <w:color w:val="000000"/>
        </w:rPr>
        <w:t xml:space="preserve">dostop </w:t>
      </w:r>
      <w:r w:rsidR="00966F86" w:rsidRPr="008C71AC">
        <w:rPr>
          <w:color w:val="000000"/>
        </w:rPr>
        <w:t xml:space="preserve">široki javnosti </w:t>
      </w:r>
      <w:r w:rsidRPr="008C71AC">
        <w:rPr>
          <w:color w:val="000000"/>
        </w:rPr>
        <w:t xml:space="preserve">do sodobnih jezikovnih informacij, </w:t>
      </w:r>
    </w:p>
    <w:p w14:paraId="32A2C266" w14:textId="77777777" w:rsidR="00F3200B" w:rsidRPr="008C71AC" w:rsidRDefault="004C1397" w:rsidP="003F12D5">
      <w:pPr>
        <w:numPr>
          <w:ilvl w:val="0"/>
          <w:numId w:val="18"/>
        </w:numPr>
        <w:spacing w:line="276" w:lineRule="auto"/>
        <w:jc w:val="both"/>
        <w:rPr>
          <w:color w:val="000000"/>
        </w:rPr>
      </w:pPr>
      <w:r w:rsidRPr="008C71AC">
        <w:rPr>
          <w:color w:val="000000"/>
        </w:rPr>
        <w:t>dostopnost sodobnih priročnikov slovenskega jezika, učbenikov, slovarjev in</w:t>
      </w:r>
      <w:r w:rsidR="00F3200B" w:rsidRPr="008C71AC">
        <w:rPr>
          <w:color w:val="000000"/>
        </w:rPr>
        <w:t xml:space="preserve"> </w:t>
      </w:r>
      <w:r w:rsidRPr="008C71AC">
        <w:rPr>
          <w:color w:val="000000"/>
        </w:rPr>
        <w:t>monografij,</w:t>
      </w:r>
    </w:p>
    <w:p w14:paraId="290889DD" w14:textId="77777777" w:rsidR="00F3200B" w:rsidRPr="008C71AC" w:rsidRDefault="004C1397" w:rsidP="003F12D5">
      <w:pPr>
        <w:numPr>
          <w:ilvl w:val="0"/>
          <w:numId w:val="18"/>
        </w:numPr>
        <w:spacing w:line="276" w:lineRule="auto"/>
        <w:jc w:val="both"/>
        <w:rPr>
          <w:color w:val="000000"/>
        </w:rPr>
      </w:pPr>
      <w:r w:rsidRPr="008C71AC">
        <w:rPr>
          <w:color w:val="000000"/>
        </w:rPr>
        <w:t>dostopnost jezikovnih podatkovnih baz,</w:t>
      </w:r>
    </w:p>
    <w:p w14:paraId="479DAFB6" w14:textId="77777777" w:rsidR="00F3200B" w:rsidRPr="008C71AC" w:rsidRDefault="004C1397" w:rsidP="003F12D5">
      <w:pPr>
        <w:numPr>
          <w:ilvl w:val="0"/>
          <w:numId w:val="18"/>
        </w:numPr>
        <w:spacing w:line="276" w:lineRule="auto"/>
        <w:jc w:val="both"/>
        <w:rPr>
          <w:color w:val="000000"/>
        </w:rPr>
      </w:pPr>
      <w:r w:rsidRPr="008C71AC">
        <w:rPr>
          <w:color w:val="000000"/>
        </w:rPr>
        <w:t>dosegljivost podatkov o jezikovnih virih in tehnologijah,</w:t>
      </w:r>
    </w:p>
    <w:p w14:paraId="076ABD73" w14:textId="77777777" w:rsidR="00F3200B" w:rsidRPr="008C71AC" w:rsidRDefault="004C1397" w:rsidP="003F12D5">
      <w:pPr>
        <w:numPr>
          <w:ilvl w:val="0"/>
          <w:numId w:val="18"/>
        </w:numPr>
        <w:spacing w:line="276" w:lineRule="auto"/>
        <w:jc w:val="both"/>
        <w:rPr>
          <w:color w:val="000000"/>
        </w:rPr>
      </w:pPr>
      <w:r w:rsidRPr="008C71AC">
        <w:rPr>
          <w:color w:val="000000"/>
        </w:rPr>
        <w:t>enostaven dostop do strokovnega svetovanja in zanesljivih informacij pri vseh jezikovnih vprašanjih,</w:t>
      </w:r>
    </w:p>
    <w:p w14:paraId="24F2A092" w14:textId="77777777" w:rsidR="009648A8" w:rsidRPr="008C71AC" w:rsidRDefault="004C1397" w:rsidP="003F12D5">
      <w:pPr>
        <w:numPr>
          <w:ilvl w:val="0"/>
          <w:numId w:val="18"/>
        </w:numPr>
        <w:spacing w:line="276" w:lineRule="auto"/>
        <w:jc w:val="both"/>
        <w:rPr>
          <w:color w:val="000000"/>
        </w:rPr>
      </w:pPr>
      <w:r w:rsidRPr="008C71AC">
        <w:rPr>
          <w:color w:val="000000"/>
        </w:rPr>
        <w:t>povečanje števila in večja dostopnost digitaliziranih del slovenskega leposlovja,</w:t>
      </w:r>
    </w:p>
    <w:p w14:paraId="0B06D8EF" w14:textId="77777777" w:rsidR="009648A8" w:rsidRPr="008C71AC" w:rsidRDefault="009648A8" w:rsidP="009648A8">
      <w:pPr>
        <w:spacing w:line="276" w:lineRule="auto"/>
        <w:ind w:left="1080"/>
        <w:contextualSpacing/>
        <w:jc w:val="both"/>
        <w:rPr>
          <w:color w:val="000000"/>
        </w:rPr>
      </w:pPr>
    </w:p>
    <w:p w14:paraId="20BCFEC6" w14:textId="77777777" w:rsidR="004C1397" w:rsidRPr="008C71AC" w:rsidRDefault="009648A8" w:rsidP="009648A8">
      <w:pPr>
        <w:spacing w:line="276" w:lineRule="auto"/>
        <w:contextualSpacing/>
        <w:jc w:val="both"/>
        <w:rPr>
          <w:color w:val="000000"/>
        </w:rPr>
      </w:pPr>
      <w:r w:rsidRPr="008C71AC">
        <w:rPr>
          <w:color w:val="000000"/>
        </w:rPr>
        <w:t xml:space="preserve">2. </w:t>
      </w:r>
      <w:r w:rsidR="004C1397" w:rsidRPr="008C71AC">
        <w:rPr>
          <w:color w:val="000000"/>
        </w:rPr>
        <w:t>dostopnost e-gradiv za učenje slovenščine in kombinirano učenje slovenščine:</w:t>
      </w:r>
    </w:p>
    <w:p w14:paraId="0D86C361" w14:textId="77777777" w:rsidR="00F3200B" w:rsidRPr="008C71AC" w:rsidRDefault="00F3200B" w:rsidP="003F12D5">
      <w:pPr>
        <w:numPr>
          <w:ilvl w:val="0"/>
          <w:numId w:val="13"/>
        </w:numPr>
        <w:spacing w:line="276" w:lineRule="auto"/>
        <w:contextualSpacing/>
        <w:jc w:val="both"/>
        <w:rPr>
          <w:color w:val="000000"/>
        </w:rPr>
      </w:pPr>
      <w:r w:rsidRPr="008C71AC">
        <w:rPr>
          <w:color w:val="000000"/>
        </w:rPr>
        <w:t>možnost učenja slovenščine za tujce, ki v Republiki Sloveniji bivajo bodisi prehodno bodisi stalno oziroma prihajajo v Republiko Slovenijo za daljši čas,</w:t>
      </w:r>
    </w:p>
    <w:p w14:paraId="060224BA" w14:textId="77777777" w:rsidR="00F3200B" w:rsidRPr="008C71AC" w:rsidRDefault="00F3200B" w:rsidP="003F12D5">
      <w:pPr>
        <w:numPr>
          <w:ilvl w:val="0"/>
          <w:numId w:val="13"/>
        </w:numPr>
        <w:spacing w:line="276" w:lineRule="auto"/>
        <w:jc w:val="both"/>
        <w:rPr>
          <w:color w:val="000000"/>
        </w:rPr>
      </w:pPr>
      <w:r w:rsidRPr="008C71AC">
        <w:rPr>
          <w:color w:val="000000"/>
        </w:rPr>
        <w:t>širjenje in/ali izpopolnjevanje jezikovne zmožnosti v slovenščini kot drugem in tujem jeziku,</w:t>
      </w:r>
    </w:p>
    <w:p w14:paraId="1B47A7CC" w14:textId="77777777" w:rsidR="00F3200B" w:rsidRPr="008C71AC" w:rsidRDefault="00F3200B" w:rsidP="003F12D5">
      <w:pPr>
        <w:numPr>
          <w:ilvl w:val="0"/>
          <w:numId w:val="13"/>
        </w:numPr>
        <w:spacing w:line="276" w:lineRule="auto"/>
        <w:jc w:val="both"/>
        <w:rPr>
          <w:color w:val="000000"/>
        </w:rPr>
      </w:pPr>
      <w:r w:rsidRPr="008C71AC">
        <w:rPr>
          <w:color w:val="000000"/>
        </w:rPr>
        <w:t>uspešna integracija tujcev v družbo.</w:t>
      </w:r>
    </w:p>
    <w:p w14:paraId="26FD07BD" w14:textId="77777777" w:rsidR="008C306A" w:rsidRPr="008C71AC" w:rsidRDefault="008C306A" w:rsidP="008C306A">
      <w:pPr>
        <w:spacing w:line="276" w:lineRule="auto"/>
        <w:contextualSpacing/>
        <w:jc w:val="both"/>
        <w:rPr>
          <w:b/>
          <w:bCs/>
          <w:color w:val="000000"/>
        </w:rPr>
      </w:pPr>
    </w:p>
    <w:p w14:paraId="541EB434" w14:textId="77777777" w:rsidR="00393235" w:rsidRPr="001F5E07" w:rsidRDefault="0042661A" w:rsidP="00393235">
      <w:pPr>
        <w:pStyle w:val="Sprotnaopomba-besedilo"/>
        <w:tabs>
          <w:tab w:val="left" w:pos="3181"/>
        </w:tabs>
        <w:spacing w:line="276" w:lineRule="auto"/>
        <w:jc w:val="both"/>
        <w:rPr>
          <w:rFonts w:cs="Arial"/>
        </w:rPr>
      </w:pPr>
      <w:r>
        <w:rPr>
          <w:rFonts w:cs="Arial"/>
        </w:rPr>
        <w:t xml:space="preserve"> </w:t>
      </w:r>
    </w:p>
    <w:p w14:paraId="38F400DD" w14:textId="77777777" w:rsidR="005C5EBF" w:rsidRPr="00DE7849" w:rsidRDefault="00EC68E0" w:rsidP="003F12D5">
      <w:pPr>
        <w:pStyle w:val="Odstavekseznama"/>
        <w:numPr>
          <w:ilvl w:val="0"/>
          <w:numId w:val="19"/>
        </w:numPr>
        <w:spacing w:line="276" w:lineRule="auto"/>
        <w:jc w:val="both"/>
        <w:rPr>
          <w:b/>
        </w:rPr>
      </w:pPr>
      <w:r>
        <w:rPr>
          <w:b/>
        </w:rPr>
        <w:t>P</w:t>
      </w:r>
      <w:r w:rsidR="005C5EBF" w:rsidRPr="00DE7849">
        <w:rPr>
          <w:b/>
        </w:rPr>
        <w:t>ogoji za sodelovanje na javnem razpisu</w:t>
      </w:r>
    </w:p>
    <w:p w14:paraId="03D1ED30" w14:textId="77777777" w:rsidR="00076921" w:rsidRDefault="00076921" w:rsidP="00076921">
      <w:pPr>
        <w:spacing w:line="276" w:lineRule="auto"/>
        <w:jc w:val="both"/>
        <w:rPr>
          <w:b/>
        </w:rPr>
      </w:pPr>
    </w:p>
    <w:p w14:paraId="2785082E" w14:textId="77777777" w:rsidR="005C5EBF" w:rsidRPr="00DE7849" w:rsidRDefault="007E5CDF" w:rsidP="00076921">
      <w:pPr>
        <w:spacing w:line="276" w:lineRule="auto"/>
        <w:jc w:val="both"/>
        <w:rPr>
          <w:b/>
        </w:rPr>
      </w:pPr>
      <w:r>
        <w:rPr>
          <w:b/>
        </w:rPr>
        <w:t>4</w:t>
      </w:r>
      <w:r w:rsidR="005C5EBF" w:rsidRPr="00DE7849">
        <w:rPr>
          <w:b/>
        </w:rPr>
        <w:t xml:space="preserve">.1 </w:t>
      </w:r>
      <w:r w:rsidR="00EC68E0">
        <w:rPr>
          <w:b/>
        </w:rPr>
        <w:t>Upravičene osebe</w:t>
      </w:r>
    </w:p>
    <w:p w14:paraId="359799F7" w14:textId="77777777" w:rsidR="005C5EBF" w:rsidRPr="00DE7849" w:rsidRDefault="005C5EBF" w:rsidP="00393235">
      <w:pPr>
        <w:spacing w:line="276" w:lineRule="auto"/>
        <w:ind w:left="720"/>
        <w:jc w:val="both"/>
        <w:rPr>
          <w:b/>
        </w:rPr>
      </w:pPr>
    </w:p>
    <w:p w14:paraId="13FA56A0" w14:textId="77777777" w:rsidR="0042661A" w:rsidRPr="0042661A" w:rsidRDefault="0042661A" w:rsidP="0042661A">
      <w:pPr>
        <w:spacing w:line="276" w:lineRule="auto"/>
        <w:contextualSpacing/>
        <w:jc w:val="both"/>
        <w:rPr>
          <w:color w:val="000000"/>
        </w:rPr>
      </w:pPr>
      <w:bookmarkStart w:id="2" w:name="_Hlk82591572"/>
      <w:bookmarkStart w:id="3" w:name="_Hlk99544211"/>
      <w:r w:rsidRPr="0042661A">
        <w:rPr>
          <w:b/>
          <w:bCs/>
          <w:color w:val="000000"/>
        </w:rPr>
        <w:t>Upravičen</w:t>
      </w:r>
      <w:r w:rsidR="00EC68E0">
        <w:rPr>
          <w:b/>
          <w:bCs/>
          <w:color w:val="000000"/>
        </w:rPr>
        <w:t>e osebe</w:t>
      </w:r>
      <w:r w:rsidRPr="0042661A">
        <w:rPr>
          <w:b/>
          <w:bCs/>
          <w:color w:val="000000"/>
        </w:rPr>
        <w:t xml:space="preserve"> javnega razpisa</w:t>
      </w:r>
      <w:r w:rsidRPr="0042661A">
        <w:rPr>
          <w:color w:val="000000"/>
        </w:rPr>
        <w:t xml:space="preserve"> so pravne osebe, kot so javni in zasebni zavodi, raziskovalne organizacije, podjetja in društva, možna je tudi prijava v konzorciju. Pri predmetu </w:t>
      </w:r>
      <w:r w:rsidR="005B67A7">
        <w:rPr>
          <w:color w:val="000000"/>
        </w:rPr>
        <w:t xml:space="preserve">iz točke </w:t>
      </w:r>
      <w:r w:rsidRPr="0042661A">
        <w:rPr>
          <w:color w:val="000000"/>
        </w:rPr>
        <w:t>2.1.2</w:t>
      </w:r>
      <w:r w:rsidR="009E6B5A">
        <w:rPr>
          <w:color w:val="000000"/>
        </w:rPr>
        <w:t xml:space="preserve"> besedila</w:t>
      </w:r>
      <w:r w:rsidR="00474C7B">
        <w:rPr>
          <w:color w:val="000000"/>
        </w:rPr>
        <w:t xml:space="preserve"> tega</w:t>
      </w:r>
      <w:r w:rsidR="009E6B5A">
        <w:rPr>
          <w:color w:val="000000"/>
        </w:rPr>
        <w:t xml:space="preserve"> javnega razpisa</w:t>
      </w:r>
      <w:r w:rsidRPr="0042661A">
        <w:rPr>
          <w:color w:val="000000"/>
        </w:rPr>
        <w:t xml:space="preserve"> je prijava v konzorciju obvezna. </w:t>
      </w:r>
    </w:p>
    <w:p w14:paraId="05D9ECF4" w14:textId="77777777" w:rsidR="0042661A" w:rsidRPr="0042661A" w:rsidRDefault="0042661A" w:rsidP="0042661A">
      <w:pPr>
        <w:spacing w:line="276" w:lineRule="auto"/>
        <w:contextualSpacing/>
        <w:jc w:val="both"/>
        <w:rPr>
          <w:color w:val="000000"/>
        </w:rPr>
      </w:pPr>
    </w:p>
    <w:p w14:paraId="1464024B" w14:textId="77777777" w:rsidR="0042661A" w:rsidRDefault="0042661A" w:rsidP="0042661A">
      <w:pPr>
        <w:spacing w:line="276" w:lineRule="auto"/>
        <w:contextualSpacing/>
        <w:jc w:val="both"/>
        <w:rPr>
          <w:color w:val="000000"/>
        </w:rPr>
      </w:pPr>
      <w:r w:rsidRPr="0042661A">
        <w:rPr>
          <w:color w:val="000000"/>
        </w:rPr>
        <w:t>Samostojni podjetniki in fizične osebe niso upravičenci tega javnega razpisa.</w:t>
      </w:r>
    </w:p>
    <w:p w14:paraId="5BB8ACD2" w14:textId="77777777" w:rsidR="00EC68E0" w:rsidRDefault="00EC68E0" w:rsidP="0042661A">
      <w:pPr>
        <w:spacing w:line="276" w:lineRule="auto"/>
        <w:contextualSpacing/>
        <w:jc w:val="both"/>
        <w:rPr>
          <w:color w:val="000000"/>
        </w:rPr>
      </w:pPr>
    </w:p>
    <w:p w14:paraId="56CAC942" w14:textId="77777777" w:rsidR="00EC68E0" w:rsidRPr="00EC68E0" w:rsidRDefault="00EC68E0" w:rsidP="008D7DD1">
      <w:pPr>
        <w:spacing w:line="276" w:lineRule="auto"/>
        <w:contextualSpacing/>
        <w:jc w:val="both"/>
        <w:rPr>
          <w:b/>
          <w:bCs/>
          <w:color w:val="000000"/>
        </w:rPr>
      </w:pPr>
      <w:r w:rsidRPr="00EC68E0">
        <w:rPr>
          <w:b/>
          <w:bCs/>
          <w:color w:val="000000"/>
        </w:rPr>
        <w:t>4.2 Splošni pogoji</w:t>
      </w:r>
    </w:p>
    <w:p w14:paraId="3C97C211" w14:textId="77777777" w:rsidR="005512F7" w:rsidRPr="00DE7849" w:rsidRDefault="005512F7" w:rsidP="00393235">
      <w:pPr>
        <w:autoSpaceDE w:val="0"/>
        <w:autoSpaceDN w:val="0"/>
        <w:adjustRightInd w:val="0"/>
        <w:spacing w:line="276" w:lineRule="auto"/>
        <w:jc w:val="both"/>
        <w:rPr>
          <w:rFonts w:cs="Arial"/>
          <w:b/>
          <w:szCs w:val="20"/>
        </w:rPr>
      </w:pPr>
    </w:p>
    <w:bookmarkEnd w:id="2"/>
    <w:p w14:paraId="24FCDEE5" w14:textId="77777777" w:rsidR="006F69A0" w:rsidRDefault="009D1D2F" w:rsidP="00393235">
      <w:pPr>
        <w:autoSpaceDE w:val="0"/>
        <w:autoSpaceDN w:val="0"/>
        <w:adjustRightInd w:val="0"/>
        <w:spacing w:line="276" w:lineRule="auto"/>
        <w:jc w:val="both"/>
        <w:rPr>
          <w:rFonts w:cs="Arial"/>
          <w:szCs w:val="20"/>
        </w:rPr>
      </w:pPr>
      <w:r w:rsidRPr="00DE7849">
        <w:rPr>
          <w:rFonts w:cs="Arial"/>
          <w:szCs w:val="20"/>
        </w:rPr>
        <w:t>Prijavitelj</w:t>
      </w:r>
      <w:r w:rsidR="00EC68E0">
        <w:rPr>
          <w:rFonts w:cs="Arial"/>
          <w:szCs w:val="20"/>
        </w:rPr>
        <w:t xml:space="preserve"> (</w:t>
      </w:r>
      <w:r w:rsidR="00EC68E0" w:rsidRPr="00E66980">
        <w:rPr>
          <w:rFonts w:cs="Arial"/>
          <w:szCs w:val="20"/>
        </w:rPr>
        <w:t>upravičena oseba)</w:t>
      </w:r>
      <w:r w:rsidR="001F5E07" w:rsidRPr="00E66980">
        <w:rPr>
          <w:rFonts w:cs="Arial"/>
          <w:szCs w:val="20"/>
        </w:rPr>
        <w:t>,</w:t>
      </w:r>
      <w:r w:rsidR="00111941">
        <w:rPr>
          <w:rFonts w:cs="Arial"/>
          <w:szCs w:val="20"/>
        </w:rPr>
        <w:t xml:space="preserve"> </w:t>
      </w:r>
      <w:r w:rsidRPr="00DE7849">
        <w:rPr>
          <w:rFonts w:cs="Arial"/>
          <w:szCs w:val="20"/>
        </w:rPr>
        <w:t xml:space="preserve">ki kandidira na javnem razpisu, mora izpolnjevati naslednje </w:t>
      </w:r>
      <w:r w:rsidR="008D7DD1">
        <w:rPr>
          <w:rFonts w:cs="Arial"/>
          <w:szCs w:val="20"/>
        </w:rPr>
        <w:t xml:space="preserve">splošne </w:t>
      </w:r>
      <w:r w:rsidRPr="00DE7849">
        <w:rPr>
          <w:rFonts w:cs="Arial"/>
          <w:szCs w:val="20"/>
        </w:rPr>
        <w:t>pogoje (</w:t>
      </w:r>
      <w:r w:rsidRPr="00A91CEC">
        <w:rPr>
          <w:rFonts w:cs="Arial"/>
          <w:b/>
          <w:bCs/>
          <w:szCs w:val="20"/>
        </w:rPr>
        <w:t>v primeru prijave v konzorciju pogoji veljajo tudi za konzorcijske partnerje</w:t>
      </w:r>
      <w:r w:rsidRPr="00DE7849">
        <w:rPr>
          <w:rFonts w:cs="Arial"/>
          <w:szCs w:val="20"/>
        </w:rPr>
        <w:t>):</w:t>
      </w:r>
    </w:p>
    <w:p w14:paraId="13FFAD11" w14:textId="77777777" w:rsidR="00630C43" w:rsidRPr="00DE7849" w:rsidRDefault="00630C43" w:rsidP="00393235">
      <w:pPr>
        <w:autoSpaceDE w:val="0"/>
        <w:autoSpaceDN w:val="0"/>
        <w:adjustRightInd w:val="0"/>
        <w:spacing w:line="276" w:lineRule="auto"/>
        <w:jc w:val="both"/>
        <w:rPr>
          <w:rFonts w:cs="Arial"/>
          <w:szCs w:val="20"/>
        </w:rPr>
      </w:pPr>
    </w:p>
    <w:p w14:paraId="529F2FA7" w14:textId="77777777" w:rsidR="002D6CB7" w:rsidRPr="006F69A0" w:rsidRDefault="00630C43" w:rsidP="008D7DD1">
      <w:pPr>
        <w:pStyle w:val="Odstavekseznama"/>
        <w:autoSpaceDE w:val="0"/>
        <w:autoSpaceDN w:val="0"/>
        <w:adjustRightInd w:val="0"/>
        <w:spacing w:line="276" w:lineRule="auto"/>
        <w:ind w:left="0"/>
        <w:jc w:val="both"/>
        <w:rPr>
          <w:rFonts w:cs="Arial"/>
          <w:color w:val="000000"/>
          <w:szCs w:val="20"/>
        </w:rPr>
      </w:pPr>
      <w:r>
        <w:rPr>
          <w:rFonts w:cs="Arial"/>
          <w:color w:val="000000"/>
          <w:szCs w:val="20"/>
        </w:rPr>
        <w:t xml:space="preserve">1. </w:t>
      </w:r>
      <w:r w:rsidR="00AB6A24">
        <w:rPr>
          <w:rFonts w:cs="Arial"/>
          <w:color w:val="000000"/>
          <w:szCs w:val="20"/>
        </w:rPr>
        <w:t>J</w:t>
      </w:r>
      <w:r w:rsidR="002D6CB7" w:rsidRPr="002D6CB7">
        <w:rPr>
          <w:rFonts w:cs="Arial"/>
          <w:color w:val="000000"/>
          <w:szCs w:val="20"/>
        </w:rPr>
        <w:t xml:space="preserve">e pravna oseba, </w:t>
      </w:r>
      <w:r w:rsidR="002D6CB7" w:rsidRPr="002D6CB7">
        <w:rPr>
          <w:rFonts w:cs="Arial"/>
          <w:color w:val="000000"/>
        </w:rPr>
        <w:t>ki je ustrezno registrirana za</w:t>
      </w:r>
      <w:r w:rsidR="00890A8C">
        <w:rPr>
          <w:rFonts w:cs="Arial"/>
          <w:color w:val="000000"/>
          <w:szCs w:val="20"/>
        </w:rPr>
        <w:t xml:space="preserve"> </w:t>
      </w:r>
      <w:r w:rsidR="002D6CB7" w:rsidRPr="00890A8C">
        <w:rPr>
          <w:rFonts w:cs="Arial"/>
          <w:color w:val="000000"/>
        </w:rPr>
        <w:t xml:space="preserve">opravljanje dejavnosti, v katero sodi predlagani projekt </w:t>
      </w:r>
      <w:r w:rsidR="002D6CB7" w:rsidRPr="00B3559B">
        <w:rPr>
          <w:rFonts w:cs="Arial"/>
          <w:color w:val="000000"/>
        </w:rPr>
        <w:t>(</w:t>
      </w:r>
      <w:r w:rsidR="002D6CB7" w:rsidRPr="00B3559B">
        <w:rPr>
          <w:rFonts w:cs="Arial"/>
          <w:color w:val="000000"/>
          <w:szCs w:val="20"/>
        </w:rPr>
        <w:t>izobraževanje</w:t>
      </w:r>
      <w:r w:rsidR="002D6CB7" w:rsidRPr="00B3559B">
        <w:rPr>
          <w:rFonts w:cs="Arial"/>
          <w:color w:val="000000"/>
        </w:rPr>
        <w:t>, izpopolnjevanje, usposabljanje</w:t>
      </w:r>
      <w:r w:rsidR="00915644" w:rsidRPr="00B3559B">
        <w:rPr>
          <w:rFonts w:cs="Arial"/>
          <w:color w:val="000000"/>
        </w:rPr>
        <w:t>, vzgoja in izobraževanje</w:t>
      </w:r>
      <w:r w:rsidR="002D6CB7" w:rsidRPr="00B3559B">
        <w:rPr>
          <w:rFonts w:cs="Arial"/>
          <w:color w:val="000000"/>
        </w:rPr>
        <w:t xml:space="preserve"> ali raziskovalna dejavnost</w:t>
      </w:r>
      <w:r w:rsidR="00A91CEC" w:rsidRPr="00B3559B">
        <w:rPr>
          <w:rFonts w:cs="Arial"/>
          <w:color w:val="000000"/>
        </w:rPr>
        <w:t>;</w:t>
      </w:r>
      <w:r w:rsidR="00A91CEC" w:rsidRPr="00890A8C">
        <w:rPr>
          <w:rFonts w:cs="Arial"/>
          <w:color w:val="000000"/>
        </w:rPr>
        <w:t xml:space="preserve"> </w:t>
      </w:r>
      <w:r w:rsidR="002D6CB7" w:rsidRPr="00890A8C">
        <w:rPr>
          <w:rFonts w:cs="Arial"/>
          <w:color w:val="000000"/>
        </w:rPr>
        <w:t xml:space="preserve">ministrstvo bo ustreznost registracije </w:t>
      </w:r>
      <w:r w:rsidR="002D6CB7" w:rsidRPr="00B3559B">
        <w:rPr>
          <w:rFonts w:cs="Arial"/>
        </w:rPr>
        <w:t xml:space="preserve">prijavljenih pravnih oseb oziroma </w:t>
      </w:r>
      <w:r w:rsidR="007646D5" w:rsidRPr="00B3559B">
        <w:rPr>
          <w:rFonts w:cs="Arial"/>
        </w:rPr>
        <w:t xml:space="preserve">morebitnih </w:t>
      </w:r>
      <w:r w:rsidR="002D6CB7" w:rsidRPr="00B3559B">
        <w:rPr>
          <w:rFonts w:cs="Arial"/>
        </w:rPr>
        <w:t xml:space="preserve">članov konzorcija preverilo v </w:t>
      </w:r>
      <w:r w:rsidR="00EC68E0" w:rsidRPr="00B3559B">
        <w:rPr>
          <w:rFonts w:cs="Arial"/>
        </w:rPr>
        <w:t>javno dostopnih evidencah AJPES</w:t>
      </w:r>
      <w:r w:rsidR="002D6CB7" w:rsidRPr="00B3559B">
        <w:rPr>
          <w:rFonts w:cs="Arial"/>
        </w:rPr>
        <w:t>)</w:t>
      </w:r>
      <w:r w:rsidR="00AB6A24" w:rsidRPr="00B3559B">
        <w:rPr>
          <w:rFonts w:cs="Arial"/>
        </w:rPr>
        <w:t>.</w:t>
      </w:r>
      <w:r w:rsidR="002D6CB7" w:rsidRPr="00890A8C">
        <w:rPr>
          <w:rFonts w:cs="Arial"/>
          <w:color w:val="000000"/>
        </w:rPr>
        <w:t xml:space="preserve"> </w:t>
      </w:r>
    </w:p>
    <w:p w14:paraId="3FF408A3" w14:textId="77777777" w:rsidR="006F69A0" w:rsidRPr="006F69A0" w:rsidRDefault="006F69A0" w:rsidP="006F69A0">
      <w:pPr>
        <w:pStyle w:val="Odstavekseznama"/>
        <w:autoSpaceDE w:val="0"/>
        <w:autoSpaceDN w:val="0"/>
        <w:adjustRightInd w:val="0"/>
        <w:spacing w:line="276" w:lineRule="auto"/>
        <w:jc w:val="both"/>
        <w:rPr>
          <w:rFonts w:cs="Arial"/>
          <w:color w:val="000000"/>
          <w:szCs w:val="20"/>
        </w:rPr>
      </w:pPr>
    </w:p>
    <w:p w14:paraId="0FFC2F6F" w14:textId="77777777" w:rsidR="002D6CB7" w:rsidRPr="00B3559B" w:rsidRDefault="00630C43" w:rsidP="00630C43">
      <w:pPr>
        <w:pStyle w:val="Odstavekseznama"/>
        <w:autoSpaceDE w:val="0"/>
        <w:autoSpaceDN w:val="0"/>
        <w:adjustRightInd w:val="0"/>
        <w:spacing w:line="276" w:lineRule="auto"/>
        <w:ind w:left="0"/>
        <w:jc w:val="both"/>
        <w:rPr>
          <w:rFonts w:cs="Arial"/>
          <w:szCs w:val="20"/>
        </w:rPr>
      </w:pPr>
      <w:r>
        <w:rPr>
          <w:rFonts w:cs="Arial"/>
        </w:rPr>
        <w:t xml:space="preserve">2. </w:t>
      </w:r>
      <w:r w:rsidR="00430649" w:rsidRPr="00B3559B">
        <w:rPr>
          <w:rFonts w:cs="Arial"/>
        </w:rPr>
        <w:t>Če se p</w:t>
      </w:r>
      <w:r w:rsidR="002D6CB7" w:rsidRPr="00B3559B">
        <w:rPr>
          <w:rFonts w:cs="Arial"/>
        </w:rPr>
        <w:t>ravn</w:t>
      </w:r>
      <w:r w:rsidR="00EC5D55" w:rsidRPr="00B3559B">
        <w:rPr>
          <w:rFonts w:cs="Arial"/>
        </w:rPr>
        <w:t>a</w:t>
      </w:r>
      <w:r w:rsidR="002D6CB7" w:rsidRPr="00B3559B">
        <w:rPr>
          <w:rFonts w:cs="Arial"/>
        </w:rPr>
        <w:t xml:space="preserve"> oseb</w:t>
      </w:r>
      <w:r w:rsidR="00EC5D55" w:rsidRPr="00B3559B">
        <w:rPr>
          <w:rFonts w:cs="Arial"/>
        </w:rPr>
        <w:t>a</w:t>
      </w:r>
      <w:r w:rsidR="00430649" w:rsidRPr="00B3559B">
        <w:rPr>
          <w:rFonts w:cs="Arial"/>
        </w:rPr>
        <w:t xml:space="preserve"> </w:t>
      </w:r>
      <w:r w:rsidR="002D6CB7" w:rsidRPr="00B3559B">
        <w:rPr>
          <w:rFonts w:cs="Arial"/>
        </w:rPr>
        <w:t xml:space="preserve">na </w:t>
      </w:r>
      <w:r w:rsidR="002D0BBC" w:rsidRPr="00B3559B">
        <w:rPr>
          <w:rFonts w:cs="Arial"/>
        </w:rPr>
        <w:t xml:space="preserve">javni </w:t>
      </w:r>
      <w:r w:rsidR="002D6CB7" w:rsidRPr="00B3559B">
        <w:rPr>
          <w:rFonts w:cs="Arial"/>
        </w:rPr>
        <w:t xml:space="preserve">razpis prijavlja kot </w:t>
      </w:r>
      <w:r w:rsidR="00EC5D55" w:rsidRPr="00B3559B">
        <w:rPr>
          <w:rFonts w:cs="Arial"/>
        </w:rPr>
        <w:t xml:space="preserve">poslovodeči partner </w:t>
      </w:r>
      <w:r w:rsidR="002D6CB7" w:rsidRPr="00B3559B">
        <w:rPr>
          <w:rFonts w:cs="Arial"/>
        </w:rPr>
        <w:t>konzorcij</w:t>
      </w:r>
      <w:r w:rsidR="00EC5D55" w:rsidRPr="00B3559B">
        <w:rPr>
          <w:rFonts w:cs="Arial"/>
        </w:rPr>
        <w:t>a</w:t>
      </w:r>
      <w:r w:rsidR="002D6CB7" w:rsidRPr="00B3559B">
        <w:rPr>
          <w:rFonts w:cs="Arial"/>
        </w:rPr>
        <w:t>, mora predložiti konzorcijsko pogodbo</w:t>
      </w:r>
      <w:r w:rsidR="00AB6A24" w:rsidRPr="00B3559B">
        <w:rPr>
          <w:rFonts w:cs="Arial"/>
        </w:rPr>
        <w:t>.</w:t>
      </w:r>
    </w:p>
    <w:p w14:paraId="58B45D1C" w14:textId="77777777" w:rsidR="006F69A0" w:rsidRDefault="006F69A0" w:rsidP="006F69A0">
      <w:pPr>
        <w:pStyle w:val="Odstavekseznama"/>
        <w:rPr>
          <w:rFonts w:cs="Arial"/>
          <w:color w:val="000000"/>
          <w:szCs w:val="20"/>
        </w:rPr>
      </w:pPr>
    </w:p>
    <w:p w14:paraId="1A64E652" w14:textId="77777777" w:rsidR="006F69A0" w:rsidRPr="00B3559B" w:rsidRDefault="00630C43" w:rsidP="00630C43">
      <w:pPr>
        <w:pStyle w:val="Odstavekseznama"/>
        <w:autoSpaceDE w:val="0"/>
        <w:autoSpaceDN w:val="0"/>
        <w:adjustRightInd w:val="0"/>
        <w:spacing w:line="276" w:lineRule="auto"/>
        <w:ind w:left="0"/>
        <w:jc w:val="both"/>
        <w:rPr>
          <w:rFonts w:cs="Arial"/>
          <w:szCs w:val="20"/>
        </w:rPr>
      </w:pPr>
      <w:r>
        <w:rPr>
          <w:rFonts w:cs="Arial"/>
        </w:rPr>
        <w:t xml:space="preserve">3. </w:t>
      </w:r>
      <w:r w:rsidR="00AB6A24" w:rsidRPr="00B3559B">
        <w:rPr>
          <w:rFonts w:cs="Arial"/>
        </w:rPr>
        <w:t>I</w:t>
      </w:r>
      <w:r w:rsidR="00111941" w:rsidRPr="00B3559B">
        <w:rPr>
          <w:rFonts w:cs="Arial"/>
        </w:rPr>
        <w:t xml:space="preserve">ma poravnane obveznosti, davke in prispevke do Republike Slovenije na </w:t>
      </w:r>
      <w:r w:rsidR="005D29F8" w:rsidRPr="00B3559B">
        <w:rPr>
          <w:rFonts w:cs="Arial"/>
        </w:rPr>
        <w:t xml:space="preserve">zadnji delovni dan v mesecu pred oddajo vloge (zadnji delovni dan v mesecu pred </w:t>
      </w:r>
      <w:r w:rsidR="005D29F8" w:rsidRPr="009D340E">
        <w:rPr>
          <w:rFonts w:cs="Arial"/>
        </w:rPr>
        <w:t xml:space="preserve">oddajo vloge je </w:t>
      </w:r>
      <w:r w:rsidR="00B3559B" w:rsidRPr="009D340E">
        <w:rPr>
          <w:rFonts w:cs="Arial"/>
        </w:rPr>
        <w:t>30. november</w:t>
      </w:r>
      <w:r w:rsidR="003F7437">
        <w:rPr>
          <w:rFonts w:cs="Arial"/>
        </w:rPr>
        <w:t xml:space="preserve"> 2023</w:t>
      </w:r>
      <w:r w:rsidR="00B3559B" w:rsidRPr="009D340E">
        <w:rPr>
          <w:rFonts w:cs="Arial"/>
        </w:rPr>
        <w:t>,</w:t>
      </w:r>
      <w:r w:rsidR="005D29F8" w:rsidRPr="009D340E">
        <w:rPr>
          <w:rFonts w:cs="Arial"/>
        </w:rPr>
        <w:t xml:space="preserve"> če bo vloga oddana</w:t>
      </w:r>
      <w:r w:rsidR="00B3559B" w:rsidRPr="009D340E">
        <w:rPr>
          <w:rFonts w:cs="Arial"/>
        </w:rPr>
        <w:t xml:space="preserve"> decembra 2023, oziroma </w:t>
      </w:r>
      <w:r w:rsidR="00474C7B">
        <w:rPr>
          <w:rFonts w:cs="Arial"/>
        </w:rPr>
        <w:t>29</w:t>
      </w:r>
      <w:r w:rsidR="00B3559B" w:rsidRPr="009D340E">
        <w:rPr>
          <w:rFonts w:cs="Arial"/>
        </w:rPr>
        <w:t>. december</w:t>
      </w:r>
      <w:r w:rsidR="003F7437">
        <w:rPr>
          <w:rFonts w:cs="Arial"/>
        </w:rPr>
        <w:t xml:space="preserve"> 2023</w:t>
      </w:r>
      <w:r w:rsidR="00B3559B" w:rsidRPr="009D340E">
        <w:rPr>
          <w:rFonts w:cs="Arial"/>
        </w:rPr>
        <w:t>, če bo vloga oddana januarja 2024</w:t>
      </w:r>
      <w:r w:rsidR="00A07368">
        <w:rPr>
          <w:rFonts w:cs="Arial"/>
        </w:rPr>
        <w:t xml:space="preserve">). </w:t>
      </w:r>
      <w:r w:rsidR="005D29F8" w:rsidRPr="00B3559B">
        <w:rPr>
          <w:rFonts w:cs="Arial"/>
        </w:rPr>
        <w:t xml:space="preserve"> (Dokazilo: potrdilo o plačanih davkih in drugih obveznih dajatvah, ki ga prijavitelj pridobi </w:t>
      </w:r>
      <w:r w:rsidR="005D29F8" w:rsidRPr="00B3559B">
        <w:rPr>
          <w:rFonts w:cs="Arial"/>
        </w:rPr>
        <w:lastRenderedPageBreak/>
        <w:t>pri Finančni upravi Republike Slovenije, ali podpisano pooblastilo, da lahko ministrstvo pridobi te podatke.)</w:t>
      </w:r>
    </w:p>
    <w:p w14:paraId="2BE4A7E4" w14:textId="77777777" w:rsidR="00076921" w:rsidRPr="005D29F8" w:rsidRDefault="00076921" w:rsidP="00076921">
      <w:pPr>
        <w:pStyle w:val="Odstavekseznama"/>
        <w:autoSpaceDE w:val="0"/>
        <w:autoSpaceDN w:val="0"/>
        <w:adjustRightInd w:val="0"/>
        <w:spacing w:line="276" w:lineRule="auto"/>
        <w:jc w:val="both"/>
        <w:rPr>
          <w:rFonts w:cs="Arial"/>
          <w:color w:val="000000"/>
          <w:szCs w:val="20"/>
        </w:rPr>
      </w:pPr>
    </w:p>
    <w:p w14:paraId="7E098FF8" w14:textId="77777777" w:rsidR="002D6CB7" w:rsidRPr="006F69A0" w:rsidRDefault="00630C43" w:rsidP="009A3792">
      <w:pPr>
        <w:pStyle w:val="Odstavekseznama"/>
        <w:autoSpaceDE w:val="0"/>
        <w:autoSpaceDN w:val="0"/>
        <w:adjustRightInd w:val="0"/>
        <w:spacing w:line="276" w:lineRule="auto"/>
        <w:ind w:left="0"/>
        <w:jc w:val="both"/>
        <w:rPr>
          <w:rFonts w:cs="Arial"/>
          <w:color w:val="000000"/>
          <w:szCs w:val="20"/>
        </w:rPr>
      </w:pPr>
      <w:r>
        <w:rPr>
          <w:rFonts w:eastAsia="Calibri" w:cs="Arial"/>
          <w:szCs w:val="20"/>
          <w:lang w:eastAsia="sl-SI"/>
        </w:rPr>
        <w:t xml:space="preserve">4. </w:t>
      </w:r>
      <w:r w:rsidR="00AB6A24">
        <w:rPr>
          <w:rFonts w:eastAsia="Calibri" w:cs="Arial"/>
          <w:szCs w:val="20"/>
          <w:lang w:eastAsia="sl-SI"/>
        </w:rPr>
        <w:t>I</w:t>
      </w:r>
      <w:r w:rsidR="002D6CB7" w:rsidRPr="006F69A0">
        <w:rPr>
          <w:rFonts w:eastAsia="Calibri" w:cs="Arial"/>
          <w:szCs w:val="20"/>
          <w:lang w:eastAsia="sl-SI"/>
        </w:rPr>
        <w:t xml:space="preserve">ma v času prijave na </w:t>
      </w:r>
      <w:r w:rsidR="002D0BBC" w:rsidRPr="006F69A0">
        <w:rPr>
          <w:rFonts w:eastAsia="Calibri" w:cs="Arial"/>
          <w:szCs w:val="20"/>
          <w:lang w:eastAsia="sl-SI"/>
        </w:rPr>
        <w:t xml:space="preserve">javni </w:t>
      </w:r>
      <w:r w:rsidR="002D6CB7" w:rsidRPr="006F69A0">
        <w:rPr>
          <w:rFonts w:eastAsia="Calibri" w:cs="Arial"/>
          <w:szCs w:val="20"/>
          <w:lang w:eastAsia="sl-SI"/>
        </w:rPr>
        <w:t xml:space="preserve">razpis izpolnjene in poravnane vse obveznosti do </w:t>
      </w:r>
      <w:r w:rsidR="00014A7B" w:rsidRPr="006F69A0">
        <w:rPr>
          <w:rFonts w:eastAsia="Calibri" w:cs="Arial"/>
          <w:szCs w:val="20"/>
          <w:lang w:eastAsia="sl-SI"/>
        </w:rPr>
        <w:t>m</w:t>
      </w:r>
      <w:r w:rsidR="002D6CB7" w:rsidRPr="006F69A0">
        <w:rPr>
          <w:rFonts w:eastAsia="Calibri" w:cs="Arial"/>
          <w:szCs w:val="20"/>
          <w:lang w:eastAsia="sl-SI"/>
        </w:rPr>
        <w:t>inistrstv</w:t>
      </w:r>
      <w:r w:rsidR="002D6CB7" w:rsidRPr="00B3559B">
        <w:rPr>
          <w:rFonts w:eastAsia="Calibri" w:cs="Arial"/>
          <w:szCs w:val="20"/>
          <w:lang w:eastAsia="sl-SI"/>
        </w:rPr>
        <w:t>a</w:t>
      </w:r>
      <w:r w:rsidR="006F69A0" w:rsidRPr="00B3559B">
        <w:rPr>
          <w:rFonts w:eastAsia="Calibri" w:cs="Arial"/>
          <w:szCs w:val="20"/>
          <w:lang w:eastAsia="sl-SI"/>
        </w:rPr>
        <w:t>. (Podlaga za ugotovitev izpolnjevanja pogoja je dokumentacija ministrstva.)</w:t>
      </w:r>
    </w:p>
    <w:p w14:paraId="4FE51B7F" w14:textId="77777777" w:rsidR="006F69A0" w:rsidRDefault="006F69A0" w:rsidP="006F69A0">
      <w:pPr>
        <w:pStyle w:val="Odstavekseznama"/>
        <w:rPr>
          <w:rFonts w:cs="Arial"/>
          <w:color w:val="000000"/>
          <w:szCs w:val="20"/>
        </w:rPr>
      </w:pPr>
    </w:p>
    <w:p w14:paraId="235CC176" w14:textId="77777777" w:rsidR="006F69A0" w:rsidRPr="006F69A0" w:rsidRDefault="00630C43" w:rsidP="009A3792">
      <w:pPr>
        <w:pStyle w:val="Odstavekseznama"/>
        <w:autoSpaceDE w:val="0"/>
        <w:autoSpaceDN w:val="0"/>
        <w:adjustRightInd w:val="0"/>
        <w:spacing w:line="276" w:lineRule="auto"/>
        <w:ind w:left="0"/>
        <w:jc w:val="both"/>
        <w:rPr>
          <w:rFonts w:cs="Arial"/>
          <w:color w:val="000000"/>
          <w:szCs w:val="20"/>
        </w:rPr>
      </w:pPr>
      <w:r>
        <w:rPr>
          <w:rFonts w:cs="Arial"/>
          <w:bCs/>
          <w:szCs w:val="20"/>
        </w:rPr>
        <w:t xml:space="preserve">5. </w:t>
      </w:r>
      <w:r w:rsidR="00AB6A24">
        <w:rPr>
          <w:rFonts w:cs="Arial"/>
          <w:bCs/>
          <w:szCs w:val="20"/>
        </w:rPr>
        <w:t>N</w:t>
      </w:r>
      <w:r w:rsidR="006F69A0" w:rsidRPr="006F69A0">
        <w:rPr>
          <w:rFonts w:cs="Arial"/>
          <w:bCs/>
          <w:szCs w:val="20"/>
        </w:rPr>
        <w:t>a dan začetka odpiranja vlog posluje brez blokiranega tekočega računa. (Ministrstvo bo izpolnjevanje pogoja preverilo v javno dostopnih evidencah AJPES in spletnega servisa Prva bonitetna agencija</w:t>
      </w:r>
      <w:r w:rsidR="00A07368">
        <w:rPr>
          <w:rFonts w:cs="Arial"/>
          <w:bCs/>
          <w:szCs w:val="20"/>
        </w:rPr>
        <w:t>,</w:t>
      </w:r>
      <w:r w:rsidR="006F69A0" w:rsidRPr="006F69A0">
        <w:rPr>
          <w:rFonts w:cs="Arial"/>
          <w:bCs/>
          <w:szCs w:val="20"/>
        </w:rPr>
        <w:t xml:space="preserve"> d.</w:t>
      </w:r>
      <w:r w:rsidR="00A07368">
        <w:rPr>
          <w:rFonts w:cs="Arial"/>
          <w:bCs/>
          <w:szCs w:val="20"/>
        </w:rPr>
        <w:t xml:space="preserve"> </w:t>
      </w:r>
      <w:r w:rsidR="006F69A0" w:rsidRPr="006F69A0">
        <w:rPr>
          <w:rFonts w:cs="Arial"/>
          <w:bCs/>
          <w:szCs w:val="20"/>
        </w:rPr>
        <w:t>o.</w:t>
      </w:r>
      <w:r w:rsidR="00A07368">
        <w:rPr>
          <w:rFonts w:cs="Arial"/>
          <w:bCs/>
          <w:szCs w:val="20"/>
        </w:rPr>
        <w:t xml:space="preserve"> </w:t>
      </w:r>
      <w:r w:rsidR="006F69A0" w:rsidRPr="006F69A0">
        <w:rPr>
          <w:rFonts w:cs="Arial"/>
          <w:bCs/>
          <w:szCs w:val="20"/>
        </w:rPr>
        <w:t xml:space="preserve">o. </w:t>
      </w:r>
      <w:hyperlink r:id="rId8" w:history="1">
        <w:r w:rsidR="006F69A0" w:rsidRPr="00D55A0E">
          <w:rPr>
            <w:rStyle w:val="Hiperpovezava"/>
            <w:rFonts w:cs="Arial"/>
            <w:bCs/>
            <w:color w:val="auto"/>
            <w:szCs w:val="20"/>
          </w:rPr>
          <w:t>http://www.ebonitete.si/</w:t>
        </w:r>
      </w:hyperlink>
      <w:r w:rsidR="006F69A0" w:rsidRPr="00D55A0E">
        <w:rPr>
          <w:rStyle w:val="Hiperpovezava"/>
          <w:rFonts w:cs="Arial"/>
          <w:bCs/>
          <w:color w:val="auto"/>
          <w:szCs w:val="20"/>
        </w:rPr>
        <w:t>)</w:t>
      </w:r>
      <w:r w:rsidR="00AB6A24" w:rsidRPr="00D55A0E">
        <w:rPr>
          <w:rStyle w:val="Hiperpovezava"/>
          <w:rFonts w:cs="Arial"/>
          <w:bCs/>
          <w:color w:val="auto"/>
          <w:szCs w:val="20"/>
        </w:rPr>
        <w:t>.</w:t>
      </w:r>
      <w:r w:rsidR="006F69A0" w:rsidRPr="006F69A0">
        <w:rPr>
          <w:rStyle w:val="Hiperpovezava"/>
          <w:rFonts w:cs="Arial"/>
          <w:bCs/>
          <w:szCs w:val="20"/>
        </w:rPr>
        <w:t xml:space="preserve"> </w:t>
      </w:r>
      <w:r w:rsidR="006F69A0" w:rsidRPr="006F69A0">
        <w:rPr>
          <w:rFonts w:cs="Arial"/>
          <w:bCs/>
          <w:szCs w:val="20"/>
        </w:rPr>
        <w:t xml:space="preserve"> </w:t>
      </w:r>
    </w:p>
    <w:p w14:paraId="38769C0B" w14:textId="77777777" w:rsidR="006F69A0" w:rsidRDefault="006F69A0" w:rsidP="006F69A0">
      <w:pPr>
        <w:pStyle w:val="Odstavekseznama"/>
        <w:rPr>
          <w:rFonts w:cs="Arial"/>
          <w:color w:val="000000"/>
          <w:szCs w:val="20"/>
        </w:rPr>
      </w:pPr>
    </w:p>
    <w:p w14:paraId="394D131C" w14:textId="77777777" w:rsidR="006F69A0" w:rsidRPr="006F69A0" w:rsidRDefault="00630C43" w:rsidP="009A3792">
      <w:pPr>
        <w:autoSpaceDE w:val="0"/>
        <w:autoSpaceDN w:val="0"/>
        <w:adjustRightInd w:val="0"/>
        <w:spacing w:line="276" w:lineRule="auto"/>
        <w:jc w:val="both"/>
        <w:rPr>
          <w:rFonts w:eastAsia="Calibri" w:cs="Arial"/>
          <w:szCs w:val="20"/>
          <w:lang w:eastAsia="sl-SI"/>
        </w:rPr>
      </w:pPr>
      <w:r>
        <w:rPr>
          <w:rFonts w:eastAsia="Calibri" w:cs="Arial"/>
          <w:szCs w:val="20"/>
          <w:lang w:eastAsia="sl-SI"/>
        </w:rPr>
        <w:t xml:space="preserve">6. </w:t>
      </w:r>
      <w:r w:rsidR="006F69A0">
        <w:rPr>
          <w:rFonts w:eastAsia="Calibri" w:cs="Arial"/>
          <w:szCs w:val="20"/>
          <w:lang w:eastAsia="sl-SI"/>
        </w:rPr>
        <w:t>D</w:t>
      </w:r>
      <w:r w:rsidR="006F69A0" w:rsidRPr="00D365FE">
        <w:rPr>
          <w:rFonts w:eastAsia="Calibri" w:cs="Arial"/>
          <w:szCs w:val="20"/>
          <w:lang w:eastAsia="sl-SI"/>
        </w:rPr>
        <w:t xml:space="preserve">ovoljuje objavo osebnih podatkov z namenom objave rezultatov javnega razpisa na spletni strani ministrstva skladno z Zakonom o </w:t>
      </w:r>
      <w:r w:rsidR="006F69A0" w:rsidRPr="00D365FE">
        <w:rPr>
          <w:rFonts w:cs="Arial"/>
          <w:bCs/>
          <w:szCs w:val="20"/>
        </w:rPr>
        <w:t xml:space="preserve">dostopu do informacij javnega značaja (Uradni list RS, št. 51/06 – uradno prečiščeno besedilo, 117/06 – ZDavP-2, 23/14, 50/14, 19/15 – </w:t>
      </w:r>
      <w:r w:rsidR="00A07368">
        <w:rPr>
          <w:rFonts w:cs="Arial"/>
          <w:bCs/>
          <w:szCs w:val="20"/>
        </w:rPr>
        <w:t>O</w:t>
      </w:r>
      <w:r w:rsidR="006F69A0" w:rsidRPr="00D365FE">
        <w:rPr>
          <w:rFonts w:cs="Arial"/>
          <w:bCs/>
          <w:szCs w:val="20"/>
        </w:rPr>
        <w:t>dl. US,</w:t>
      </w:r>
      <w:r w:rsidR="00A07368">
        <w:rPr>
          <w:rFonts w:cs="Arial"/>
          <w:bCs/>
          <w:szCs w:val="20"/>
        </w:rPr>
        <w:t xml:space="preserve"> </w:t>
      </w:r>
      <w:r w:rsidR="006F69A0" w:rsidRPr="00E66980">
        <w:rPr>
          <w:rFonts w:cs="Arial"/>
          <w:bCs/>
          <w:szCs w:val="20"/>
        </w:rPr>
        <w:t>102/15, 7/18 in 141/22) in Zakonom o varstvu osebnih podatkov (Uradni list RS, št. 163/22)</w:t>
      </w:r>
      <w:r w:rsidR="00AB6A24" w:rsidRPr="00E66980">
        <w:rPr>
          <w:rFonts w:cs="Arial"/>
          <w:bCs/>
          <w:szCs w:val="20"/>
        </w:rPr>
        <w:t>.</w:t>
      </w:r>
      <w:r w:rsidR="00AB6A24">
        <w:rPr>
          <w:rFonts w:cs="Arial"/>
          <w:bCs/>
          <w:szCs w:val="20"/>
        </w:rPr>
        <w:t xml:space="preserve"> </w:t>
      </w:r>
      <w:r w:rsidR="00AB6A24" w:rsidRPr="00076921">
        <w:rPr>
          <w:rFonts w:cs="Arial"/>
          <w:szCs w:val="20"/>
        </w:rPr>
        <w:t>(Prijavitelj pogoj izkaže s podpisano izjavo v predpisanem prijavnem obrazcu v spletni aplikaciji eJR.)</w:t>
      </w:r>
    </w:p>
    <w:p w14:paraId="5CE2ED17" w14:textId="77777777" w:rsidR="006F69A0" w:rsidRDefault="006F69A0" w:rsidP="006F69A0">
      <w:pPr>
        <w:pStyle w:val="Odstavekseznama"/>
        <w:rPr>
          <w:rFonts w:eastAsia="Calibri" w:cs="Arial"/>
          <w:szCs w:val="20"/>
          <w:lang w:eastAsia="sl-SI"/>
        </w:rPr>
      </w:pPr>
    </w:p>
    <w:p w14:paraId="08AE75FB" w14:textId="77777777" w:rsidR="006F69A0" w:rsidRPr="006F69A0" w:rsidRDefault="00630C43" w:rsidP="00630C43">
      <w:pPr>
        <w:autoSpaceDE w:val="0"/>
        <w:autoSpaceDN w:val="0"/>
        <w:adjustRightInd w:val="0"/>
        <w:spacing w:line="276" w:lineRule="auto"/>
        <w:jc w:val="both"/>
        <w:rPr>
          <w:rFonts w:eastAsia="Calibri" w:cs="Arial"/>
          <w:szCs w:val="20"/>
          <w:lang w:eastAsia="sl-SI"/>
        </w:rPr>
      </w:pPr>
      <w:r>
        <w:rPr>
          <w:rFonts w:cs="Arial"/>
          <w:szCs w:val="20"/>
        </w:rPr>
        <w:t xml:space="preserve">7. </w:t>
      </w:r>
      <w:r w:rsidR="006F69A0">
        <w:rPr>
          <w:rFonts w:cs="Arial"/>
          <w:szCs w:val="20"/>
        </w:rPr>
        <w:t>N</w:t>
      </w:r>
      <w:r w:rsidR="002D6CB7" w:rsidRPr="006F69A0">
        <w:rPr>
          <w:rFonts w:cs="Arial"/>
          <w:szCs w:val="20"/>
        </w:rPr>
        <w:t xml:space="preserve">a </w:t>
      </w:r>
      <w:r w:rsidR="00014A7B" w:rsidRPr="006F69A0">
        <w:rPr>
          <w:rFonts w:cs="Arial"/>
          <w:szCs w:val="20"/>
        </w:rPr>
        <w:t xml:space="preserve">javni </w:t>
      </w:r>
      <w:r w:rsidR="002D6CB7" w:rsidRPr="006F69A0">
        <w:rPr>
          <w:rFonts w:cs="Arial"/>
          <w:szCs w:val="20"/>
        </w:rPr>
        <w:t>razpis prijavlja samo en projekt; če bo prijavitelj predložil več projektov za sofinanciranje, bo upoštevan tisti, ki bo na ministrstvu evidentiran kot prvoprispeli</w:t>
      </w:r>
      <w:r w:rsidR="006F69A0">
        <w:rPr>
          <w:rFonts w:cs="Arial"/>
          <w:szCs w:val="20"/>
        </w:rPr>
        <w:t xml:space="preserve">. </w:t>
      </w:r>
      <w:r w:rsidR="006F69A0" w:rsidRPr="00E66980">
        <w:rPr>
          <w:rFonts w:cs="Arial"/>
          <w:szCs w:val="20"/>
        </w:rPr>
        <w:t>(Prijavitelj pogoj izkaže s podpisano izjavo v predpisanem prijavnem obrazcu v spletni aplikaciji eJR.)</w:t>
      </w:r>
    </w:p>
    <w:p w14:paraId="27F0E3DE" w14:textId="77777777" w:rsidR="006F69A0" w:rsidRDefault="006F69A0" w:rsidP="006F69A0">
      <w:pPr>
        <w:pStyle w:val="Odstavekseznama"/>
        <w:rPr>
          <w:rFonts w:cs="Arial"/>
          <w:szCs w:val="20"/>
        </w:rPr>
      </w:pPr>
    </w:p>
    <w:p w14:paraId="5F6292A3" w14:textId="77777777" w:rsidR="002D6CB7" w:rsidRPr="00AB6A24" w:rsidRDefault="00630C43" w:rsidP="00630C43">
      <w:pPr>
        <w:autoSpaceDE w:val="0"/>
        <w:autoSpaceDN w:val="0"/>
        <w:adjustRightInd w:val="0"/>
        <w:spacing w:line="276" w:lineRule="auto"/>
        <w:jc w:val="both"/>
        <w:rPr>
          <w:rFonts w:eastAsia="Calibri" w:cs="Arial"/>
          <w:szCs w:val="20"/>
          <w:lang w:eastAsia="sl-SI"/>
        </w:rPr>
      </w:pPr>
      <w:r>
        <w:rPr>
          <w:rFonts w:cs="Arial"/>
          <w:szCs w:val="20"/>
        </w:rPr>
        <w:t xml:space="preserve">8. </w:t>
      </w:r>
      <w:r w:rsidR="00AB6A24">
        <w:rPr>
          <w:rFonts w:cs="Arial"/>
          <w:szCs w:val="20"/>
        </w:rPr>
        <w:t>Č</w:t>
      </w:r>
      <w:r w:rsidR="002D6CB7" w:rsidRPr="006F69A0">
        <w:rPr>
          <w:rFonts w:cs="Arial"/>
          <w:szCs w:val="20"/>
        </w:rPr>
        <w:t>e se prijavitelj prijavlja v konzorciju z drugo pravno osebo in če bo prijavitelj ali konzorcijski partner (oziroma partnerji) predvidel sodelovanje v več konzorcijih, bo upoštevana tista prijava, ki bo na ministrstvu evidentirana kot prvoprispela</w:t>
      </w:r>
      <w:r w:rsidR="00675235">
        <w:rPr>
          <w:rFonts w:cs="Arial"/>
          <w:szCs w:val="20"/>
        </w:rPr>
        <w:t>.</w:t>
      </w:r>
    </w:p>
    <w:p w14:paraId="63A072FF" w14:textId="77777777" w:rsidR="00AB6A24" w:rsidRDefault="00AB6A24" w:rsidP="00AB6A24">
      <w:pPr>
        <w:pStyle w:val="Odstavekseznama"/>
        <w:rPr>
          <w:rFonts w:eastAsia="Calibri" w:cs="Arial"/>
          <w:szCs w:val="20"/>
          <w:lang w:eastAsia="sl-SI"/>
        </w:rPr>
      </w:pPr>
    </w:p>
    <w:p w14:paraId="1D687D2D" w14:textId="77777777" w:rsidR="00675235" w:rsidRDefault="00630C43" w:rsidP="00630C43">
      <w:pPr>
        <w:autoSpaceDE w:val="0"/>
        <w:autoSpaceDN w:val="0"/>
        <w:adjustRightInd w:val="0"/>
        <w:jc w:val="both"/>
        <w:rPr>
          <w:rFonts w:cs="Arial"/>
          <w:szCs w:val="20"/>
        </w:rPr>
      </w:pPr>
      <w:r>
        <w:rPr>
          <w:rFonts w:cs="Arial"/>
          <w:szCs w:val="20"/>
        </w:rPr>
        <w:t xml:space="preserve">9. </w:t>
      </w:r>
      <w:r w:rsidR="00675235" w:rsidRPr="00F8794C">
        <w:rPr>
          <w:rFonts w:cs="Arial"/>
          <w:szCs w:val="20"/>
        </w:rPr>
        <w:t xml:space="preserve">Ne prijavlja projektnih </w:t>
      </w:r>
      <w:r w:rsidR="00D942CC">
        <w:rPr>
          <w:rFonts w:cs="Arial"/>
          <w:szCs w:val="20"/>
        </w:rPr>
        <w:t>aktivnosti</w:t>
      </w:r>
      <w:r w:rsidR="00675235" w:rsidRPr="00F8794C">
        <w:rPr>
          <w:rFonts w:cs="Arial"/>
          <w:szCs w:val="20"/>
        </w:rPr>
        <w:t xml:space="preserve">, ki so že bile izbrane na katerem koli </w:t>
      </w:r>
      <w:r w:rsidR="00675235" w:rsidRPr="00F8794C">
        <w:rPr>
          <w:rFonts w:cs="Arial"/>
          <w:bCs/>
          <w:szCs w:val="20"/>
        </w:rPr>
        <w:t>drugem javnem razpisu ali pozivu in katerih izvedba</w:t>
      </w:r>
      <w:r w:rsidR="00675235">
        <w:rPr>
          <w:rFonts w:cs="Arial"/>
          <w:bCs/>
          <w:szCs w:val="20"/>
        </w:rPr>
        <w:t xml:space="preserve"> je že bila ali</w:t>
      </w:r>
      <w:r w:rsidR="00675235" w:rsidRPr="00F8794C">
        <w:rPr>
          <w:rFonts w:cs="Arial"/>
          <w:bCs/>
          <w:szCs w:val="20"/>
        </w:rPr>
        <w:t xml:space="preserve"> bo financirana iz drugih javnih virov. </w:t>
      </w:r>
      <w:r w:rsidR="00675235" w:rsidRPr="00E66980">
        <w:rPr>
          <w:rFonts w:cs="Arial"/>
          <w:bCs/>
          <w:szCs w:val="20"/>
        </w:rPr>
        <w:t xml:space="preserve">(Prijavitelj pogoj izkaže s podpisano izjavo v predpisanem </w:t>
      </w:r>
      <w:r w:rsidR="00675235" w:rsidRPr="00E66980">
        <w:rPr>
          <w:rFonts w:cs="Arial"/>
          <w:szCs w:val="20"/>
        </w:rPr>
        <w:t>prijavnem obrazcu v spletni aplikaciji eJR.)</w:t>
      </w:r>
    </w:p>
    <w:p w14:paraId="4C96E756" w14:textId="77777777" w:rsidR="007646D5" w:rsidRDefault="007646D5" w:rsidP="007646D5">
      <w:pPr>
        <w:autoSpaceDE w:val="0"/>
        <w:autoSpaceDN w:val="0"/>
        <w:adjustRightInd w:val="0"/>
        <w:ind w:left="720"/>
        <w:jc w:val="both"/>
        <w:rPr>
          <w:rFonts w:cs="Arial"/>
          <w:szCs w:val="20"/>
        </w:rPr>
      </w:pPr>
    </w:p>
    <w:p w14:paraId="5435ACBA" w14:textId="77777777" w:rsidR="007646D5" w:rsidRPr="00FD7032" w:rsidRDefault="00630C43" w:rsidP="00630C43">
      <w:pPr>
        <w:autoSpaceDE w:val="0"/>
        <w:autoSpaceDN w:val="0"/>
        <w:adjustRightInd w:val="0"/>
        <w:jc w:val="both"/>
        <w:rPr>
          <w:rFonts w:cs="Arial"/>
          <w:szCs w:val="20"/>
        </w:rPr>
      </w:pPr>
      <w:r>
        <w:rPr>
          <w:rFonts w:cs="Arial"/>
          <w:szCs w:val="20"/>
        </w:rPr>
        <w:t xml:space="preserve">10. </w:t>
      </w:r>
      <w:r w:rsidR="007646D5" w:rsidRPr="00FD7032">
        <w:rPr>
          <w:rFonts w:cs="Arial"/>
          <w:szCs w:val="20"/>
        </w:rPr>
        <w:t xml:space="preserve">Prijavlja </w:t>
      </w:r>
      <w:r w:rsidR="006C7900">
        <w:rPr>
          <w:rFonts w:cs="Arial"/>
          <w:szCs w:val="20"/>
        </w:rPr>
        <w:t>aktivnosti</w:t>
      </w:r>
      <w:r w:rsidR="007646D5" w:rsidRPr="00FD7032">
        <w:rPr>
          <w:rFonts w:cs="Arial"/>
          <w:szCs w:val="20"/>
        </w:rPr>
        <w:t>, ki se bodo začele izvaja</w:t>
      </w:r>
      <w:r w:rsidR="0088437D" w:rsidRPr="00FD7032">
        <w:rPr>
          <w:rFonts w:cs="Arial"/>
          <w:szCs w:val="20"/>
        </w:rPr>
        <w:t>t</w:t>
      </w:r>
      <w:r w:rsidR="007646D5" w:rsidRPr="00FD7032">
        <w:rPr>
          <w:rFonts w:cs="Arial"/>
          <w:szCs w:val="20"/>
        </w:rPr>
        <w:t xml:space="preserve">i v proračunskem letu 2024 in končale najpozneje </w:t>
      </w:r>
      <w:r w:rsidR="00730757" w:rsidRPr="00FD7032">
        <w:rPr>
          <w:rFonts w:cs="Arial"/>
          <w:szCs w:val="20"/>
        </w:rPr>
        <w:t>31</w:t>
      </w:r>
      <w:r w:rsidR="007646D5" w:rsidRPr="00FD7032">
        <w:rPr>
          <w:rFonts w:cs="Arial"/>
          <w:szCs w:val="20"/>
        </w:rPr>
        <w:t>. 1</w:t>
      </w:r>
      <w:r w:rsidR="00730757" w:rsidRPr="00FD7032">
        <w:rPr>
          <w:rFonts w:cs="Arial"/>
          <w:szCs w:val="20"/>
        </w:rPr>
        <w:t>0</w:t>
      </w:r>
      <w:r w:rsidR="007646D5" w:rsidRPr="00FD7032">
        <w:rPr>
          <w:rFonts w:cs="Arial"/>
          <w:szCs w:val="20"/>
        </w:rPr>
        <w:t>. 2025.</w:t>
      </w:r>
    </w:p>
    <w:p w14:paraId="2A303749" w14:textId="77777777" w:rsidR="007646D5" w:rsidRPr="007646D5" w:rsidRDefault="007646D5" w:rsidP="007646D5">
      <w:pPr>
        <w:autoSpaceDE w:val="0"/>
        <w:autoSpaceDN w:val="0"/>
        <w:adjustRightInd w:val="0"/>
        <w:jc w:val="both"/>
        <w:rPr>
          <w:rFonts w:cs="Arial"/>
          <w:szCs w:val="20"/>
        </w:rPr>
      </w:pPr>
    </w:p>
    <w:p w14:paraId="16C5AB96" w14:textId="77777777" w:rsidR="00E94B73" w:rsidRPr="00E94B73" w:rsidRDefault="00630C43" w:rsidP="00630C43">
      <w:pPr>
        <w:autoSpaceDE w:val="0"/>
        <w:autoSpaceDN w:val="0"/>
        <w:adjustRightInd w:val="0"/>
        <w:jc w:val="both"/>
        <w:rPr>
          <w:rFonts w:cs="Arial"/>
          <w:szCs w:val="20"/>
        </w:rPr>
      </w:pPr>
      <w:r>
        <w:rPr>
          <w:rFonts w:cs="Arial"/>
          <w:bCs/>
          <w:szCs w:val="20"/>
        </w:rPr>
        <w:t xml:space="preserve">11. </w:t>
      </w:r>
      <w:r w:rsidR="00675235" w:rsidRPr="00B579FD">
        <w:rPr>
          <w:rFonts w:cs="Arial"/>
          <w:bCs/>
          <w:szCs w:val="20"/>
        </w:rPr>
        <w:t xml:space="preserve">Prijavlja projekt v okviru predmeta </w:t>
      </w:r>
      <w:r w:rsidR="003F7437">
        <w:rPr>
          <w:rFonts w:cs="Arial"/>
          <w:bCs/>
          <w:szCs w:val="20"/>
        </w:rPr>
        <w:t xml:space="preserve">iz točke </w:t>
      </w:r>
      <w:r w:rsidR="00675235" w:rsidRPr="00B579FD">
        <w:rPr>
          <w:rFonts w:cs="Arial"/>
          <w:bCs/>
          <w:szCs w:val="20"/>
        </w:rPr>
        <w:t>2.1.1</w:t>
      </w:r>
      <w:r w:rsidR="003F7437">
        <w:rPr>
          <w:rFonts w:cs="Arial"/>
          <w:bCs/>
          <w:szCs w:val="20"/>
        </w:rPr>
        <w:t xml:space="preserve"> </w:t>
      </w:r>
      <w:r w:rsidR="00474C7B">
        <w:rPr>
          <w:rFonts w:cs="Arial"/>
          <w:bCs/>
          <w:szCs w:val="20"/>
        </w:rPr>
        <w:t>besedila tega javnega razpisa</w:t>
      </w:r>
      <w:r w:rsidR="00474C7B" w:rsidRPr="00B579FD">
        <w:rPr>
          <w:rFonts w:cs="Arial"/>
          <w:bCs/>
          <w:szCs w:val="20"/>
        </w:rPr>
        <w:t xml:space="preserve">, za katerega v letu 2024 </w:t>
      </w:r>
      <w:r w:rsidR="00CB2A3E">
        <w:rPr>
          <w:rFonts w:cs="Arial"/>
          <w:bCs/>
          <w:szCs w:val="20"/>
        </w:rPr>
        <w:t>prosi</w:t>
      </w:r>
      <w:r w:rsidR="00CB2A3E" w:rsidRPr="00B579FD">
        <w:rPr>
          <w:rFonts w:cs="Arial"/>
          <w:bCs/>
          <w:szCs w:val="20"/>
        </w:rPr>
        <w:t xml:space="preserve"> </w:t>
      </w:r>
      <w:r w:rsidR="00CB2A3E">
        <w:rPr>
          <w:rFonts w:cs="Arial"/>
          <w:bCs/>
          <w:szCs w:val="20"/>
        </w:rPr>
        <w:t xml:space="preserve">za </w:t>
      </w:r>
      <w:r w:rsidR="00474C7B" w:rsidRPr="00B579FD">
        <w:rPr>
          <w:rFonts w:cs="Arial"/>
          <w:bCs/>
          <w:szCs w:val="20"/>
        </w:rPr>
        <w:t xml:space="preserve">največ </w:t>
      </w:r>
      <w:r w:rsidR="00474C7B">
        <w:rPr>
          <w:rFonts w:cs="Arial"/>
          <w:bCs/>
          <w:szCs w:val="20"/>
        </w:rPr>
        <w:t>30.500,00</w:t>
      </w:r>
      <w:r w:rsidR="00474C7B" w:rsidRPr="00B579FD">
        <w:rPr>
          <w:rFonts w:cs="Arial"/>
          <w:bCs/>
          <w:szCs w:val="20"/>
        </w:rPr>
        <w:t xml:space="preserve"> evrov,</w:t>
      </w:r>
      <w:r w:rsidR="00474C7B">
        <w:rPr>
          <w:rFonts w:cs="Arial"/>
          <w:bCs/>
          <w:szCs w:val="20"/>
        </w:rPr>
        <w:t xml:space="preserve"> če gre za nadgradnjo jezikovnih portalov, oziroma največ 8.000,00 evrov, če gre za projekt slovenske Wikimedije</w:t>
      </w:r>
      <w:r w:rsidR="00CB2A3E">
        <w:rPr>
          <w:rFonts w:cs="Arial"/>
          <w:bCs/>
          <w:szCs w:val="20"/>
        </w:rPr>
        <w:t>,</w:t>
      </w:r>
      <w:r w:rsidR="00474C7B" w:rsidRPr="00B579FD">
        <w:rPr>
          <w:rFonts w:cs="Arial"/>
          <w:bCs/>
          <w:szCs w:val="20"/>
        </w:rPr>
        <w:t xml:space="preserve"> v letu 2025 </w:t>
      </w:r>
      <w:r w:rsidR="00474C7B">
        <w:rPr>
          <w:rFonts w:cs="Arial"/>
          <w:bCs/>
          <w:szCs w:val="20"/>
        </w:rPr>
        <w:t xml:space="preserve">pa največ 42.000,00 evrov, če gre za nadgradnjo jezikovnih portalov, oziroma največ 8.000,00 evrov, če gre za projekt slovenske Wikimedije, </w:t>
      </w:r>
      <w:r w:rsidR="00474C7B" w:rsidRPr="00B579FD">
        <w:rPr>
          <w:rFonts w:cs="Arial"/>
          <w:bCs/>
          <w:szCs w:val="20"/>
        </w:rPr>
        <w:t xml:space="preserve">ali prijavlja projekt v okviru predmeta </w:t>
      </w:r>
      <w:r w:rsidR="00474C7B">
        <w:rPr>
          <w:rFonts w:cs="Arial"/>
          <w:bCs/>
          <w:szCs w:val="20"/>
        </w:rPr>
        <w:t xml:space="preserve">iz točke </w:t>
      </w:r>
      <w:r w:rsidR="00474C7B" w:rsidRPr="00B579FD">
        <w:rPr>
          <w:rFonts w:cs="Arial"/>
          <w:bCs/>
          <w:szCs w:val="20"/>
        </w:rPr>
        <w:t>2.1.2</w:t>
      </w:r>
      <w:r w:rsidR="00474C7B">
        <w:rPr>
          <w:rFonts w:cs="Arial"/>
          <w:bCs/>
          <w:szCs w:val="20"/>
        </w:rPr>
        <w:t xml:space="preserve"> besedila tega javnega razpisa</w:t>
      </w:r>
      <w:r w:rsidR="00474C7B" w:rsidRPr="00B579FD">
        <w:rPr>
          <w:rFonts w:cs="Arial"/>
          <w:bCs/>
          <w:szCs w:val="20"/>
        </w:rPr>
        <w:t xml:space="preserve">, za katerega v letu 2024 </w:t>
      </w:r>
      <w:r w:rsidR="00CB2A3E">
        <w:rPr>
          <w:rFonts w:cs="Arial"/>
          <w:bCs/>
          <w:szCs w:val="20"/>
        </w:rPr>
        <w:t>prosi za</w:t>
      </w:r>
      <w:r w:rsidR="00CB2A3E" w:rsidRPr="00B579FD">
        <w:rPr>
          <w:rFonts w:cs="Arial"/>
          <w:bCs/>
          <w:szCs w:val="20"/>
        </w:rPr>
        <w:t xml:space="preserve"> </w:t>
      </w:r>
      <w:r w:rsidR="00474C7B">
        <w:rPr>
          <w:rFonts w:cs="Arial"/>
          <w:bCs/>
          <w:szCs w:val="20"/>
        </w:rPr>
        <w:t xml:space="preserve">največ </w:t>
      </w:r>
      <w:r w:rsidR="00474C7B" w:rsidRPr="00B579FD">
        <w:rPr>
          <w:rFonts w:cs="Arial"/>
          <w:bCs/>
          <w:szCs w:val="20"/>
        </w:rPr>
        <w:t>30.000,00 evrov</w:t>
      </w:r>
      <w:r w:rsidR="00474C7B">
        <w:rPr>
          <w:rFonts w:cs="Arial"/>
          <w:bCs/>
          <w:szCs w:val="20"/>
        </w:rPr>
        <w:t xml:space="preserve"> in </w:t>
      </w:r>
      <w:r w:rsidR="00474C7B" w:rsidRPr="00B579FD">
        <w:rPr>
          <w:rFonts w:cs="Arial"/>
          <w:bCs/>
          <w:szCs w:val="20"/>
        </w:rPr>
        <w:t xml:space="preserve">v letu 2025 </w:t>
      </w:r>
      <w:r w:rsidR="00474C7B">
        <w:rPr>
          <w:rFonts w:cs="Arial"/>
          <w:bCs/>
          <w:szCs w:val="20"/>
        </w:rPr>
        <w:t xml:space="preserve">največ </w:t>
      </w:r>
      <w:r w:rsidR="00474C7B" w:rsidRPr="00B579FD">
        <w:rPr>
          <w:rFonts w:cs="Arial"/>
          <w:bCs/>
          <w:szCs w:val="20"/>
        </w:rPr>
        <w:t>40.000,00 evrov</w:t>
      </w:r>
      <w:r w:rsidR="00474C7B">
        <w:rPr>
          <w:rFonts w:cs="Arial"/>
          <w:bCs/>
          <w:szCs w:val="20"/>
        </w:rPr>
        <w:t>.</w:t>
      </w:r>
    </w:p>
    <w:p w14:paraId="38545895" w14:textId="77777777" w:rsidR="00E94B73" w:rsidRPr="00E94B73" w:rsidRDefault="00E94B73" w:rsidP="00E94B73">
      <w:pPr>
        <w:autoSpaceDE w:val="0"/>
        <w:autoSpaceDN w:val="0"/>
        <w:adjustRightInd w:val="0"/>
        <w:jc w:val="both"/>
        <w:rPr>
          <w:rFonts w:cs="Arial"/>
          <w:szCs w:val="20"/>
        </w:rPr>
      </w:pPr>
    </w:p>
    <w:p w14:paraId="16D723B9" w14:textId="77777777" w:rsidR="00E94B73" w:rsidRPr="00E94B73" w:rsidRDefault="00630C43" w:rsidP="00630C43">
      <w:pPr>
        <w:autoSpaceDE w:val="0"/>
        <w:autoSpaceDN w:val="0"/>
        <w:adjustRightInd w:val="0"/>
        <w:jc w:val="both"/>
        <w:rPr>
          <w:rFonts w:cs="Arial"/>
          <w:szCs w:val="20"/>
        </w:rPr>
      </w:pPr>
      <w:r>
        <w:rPr>
          <w:rFonts w:cs="Arial"/>
          <w:bCs/>
          <w:szCs w:val="20"/>
        </w:rPr>
        <w:t xml:space="preserve">12. </w:t>
      </w:r>
      <w:r w:rsidR="00675235" w:rsidRPr="00E94B73">
        <w:rPr>
          <w:rFonts w:cs="Arial"/>
          <w:bCs/>
          <w:szCs w:val="20"/>
        </w:rPr>
        <w:t>Prihodki projekta so enaki odhodkom projekta. (Pogoj se izkazuje s podatki, vnesenimi v spletni obrazec.)</w:t>
      </w:r>
    </w:p>
    <w:p w14:paraId="568230A5" w14:textId="77777777" w:rsidR="00E94B73" w:rsidRPr="00E94B73" w:rsidRDefault="00E94B73" w:rsidP="00E94B73">
      <w:pPr>
        <w:autoSpaceDE w:val="0"/>
        <w:autoSpaceDN w:val="0"/>
        <w:adjustRightInd w:val="0"/>
        <w:jc w:val="both"/>
        <w:rPr>
          <w:rFonts w:cs="Arial"/>
          <w:szCs w:val="20"/>
        </w:rPr>
      </w:pPr>
    </w:p>
    <w:p w14:paraId="5B910BDF" w14:textId="77777777" w:rsidR="00675235" w:rsidRPr="00E94B73" w:rsidRDefault="00630C43" w:rsidP="00630C43">
      <w:pPr>
        <w:autoSpaceDE w:val="0"/>
        <w:autoSpaceDN w:val="0"/>
        <w:adjustRightInd w:val="0"/>
        <w:jc w:val="both"/>
        <w:rPr>
          <w:rFonts w:cs="Arial"/>
          <w:szCs w:val="20"/>
        </w:rPr>
      </w:pPr>
      <w:r>
        <w:rPr>
          <w:rFonts w:cs="Arial"/>
          <w:szCs w:val="20"/>
        </w:rPr>
        <w:t xml:space="preserve">13. </w:t>
      </w:r>
      <w:r w:rsidR="00675235" w:rsidRPr="00E94B73">
        <w:rPr>
          <w:rFonts w:cs="Arial"/>
          <w:szCs w:val="20"/>
        </w:rPr>
        <w:t xml:space="preserve">Projektna skupina je sestavljena iz največ 10 članov. </w:t>
      </w:r>
      <w:r w:rsidR="006F4289" w:rsidRPr="00E94B73">
        <w:rPr>
          <w:rFonts w:cs="Arial"/>
          <w:szCs w:val="20"/>
        </w:rPr>
        <w:t>(Projektna skupina je jedro projekta. Člani projektne skupine projekt načrtujejo in razvijajo, izvajajo pa ga sami in/ali s pomočjo drugih sodelavcev ali celo zunanjih izvajalcev.)</w:t>
      </w:r>
    </w:p>
    <w:bookmarkEnd w:id="3"/>
    <w:p w14:paraId="6681535C" w14:textId="77777777" w:rsidR="005C5EBF" w:rsidRPr="00DE7849" w:rsidRDefault="005C5EBF" w:rsidP="00393235">
      <w:pPr>
        <w:autoSpaceDE w:val="0"/>
        <w:autoSpaceDN w:val="0"/>
        <w:adjustRightInd w:val="0"/>
        <w:spacing w:line="276" w:lineRule="auto"/>
        <w:jc w:val="both"/>
        <w:rPr>
          <w:rFonts w:cs="Arial"/>
          <w:szCs w:val="20"/>
        </w:rPr>
      </w:pPr>
    </w:p>
    <w:p w14:paraId="0A67D91A" w14:textId="77777777" w:rsidR="0086533E" w:rsidRDefault="009116D7" w:rsidP="00D724BB">
      <w:pPr>
        <w:autoSpaceDE w:val="0"/>
        <w:autoSpaceDN w:val="0"/>
        <w:adjustRightInd w:val="0"/>
        <w:jc w:val="both"/>
        <w:rPr>
          <w:rFonts w:cs="Arial"/>
          <w:b/>
          <w:strike/>
          <w:szCs w:val="20"/>
        </w:rPr>
      </w:pPr>
      <w:r>
        <w:rPr>
          <w:rFonts w:cs="Arial"/>
          <w:szCs w:val="20"/>
        </w:rPr>
        <w:t xml:space="preserve">Če ministrstvo </w:t>
      </w:r>
      <w:r w:rsidRPr="002610C0">
        <w:rPr>
          <w:rFonts w:cs="Arial"/>
          <w:szCs w:val="20"/>
        </w:rPr>
        <w:t>naknadno zahteva originalna potrdila</w:t>
      </w:r>
      <w:r>
        <w:rPr>
          <w:rFonts w:cs="Arial"/>
          <w:szCs w:val="20"/>
        </w:rPr>
        <w:t xml:space="preserve"> o izpolnjevanju splošnih pogojev po posameznih </w:t>
      </w:r>
      <w:r w:rsidR="0086533E">
        <w:rPr>
          <w:rFonts w:cs="Arial"/>
          <w:szCs w:val="20"/>
        </w:rPr>
        <w:t>točkah</w:t>
      </w:r>
      <w:r>
        <w:rPr>
          <w:rFonts w:cs="Arial"/>
          <w:szCs w:val="20"/>
        </w:rPr>
        <w:t xml:space="preserve">, jih mora prijavitelj </w:t>
      </w:r>
      <w:r w:rsidR="0086533E">
        <w:rPr>
          <w:rFonts w:cs="Arial"/>
          <w:szCs w:val="20"/>
        </w:rPr>
        <w:t xml:space="preserve">zase in za morebitne konzorcijske partnerje </w:t>
      </w:r>
      <w:r>
        <w:rPr>
          <w:rFonts w:cs="Arial"/>
          <w:szCs w:val="20"/>
        </w:rPr>
        <w:t>dostaviti v zahtevanem roku.</w:t>
      </w:r>
      <w:r w:rsidR="005C5EBF" w:rsidRPr="00786FA6">
        <w:rPr>
          <w:rFonts w:cs="Arial"/>
          <w:b/>
          <w:strike/>
          <w:szCs w:val="20"/>
        </w:rPr>
        <w:t xml:space="preserve"> </w:t>
      </w:r>
    </w:p>
    <w:p w14:paraId="4D006468" w14:textId="77777777" w:rsidR="0086533E" w:rsidRDefault="0086533E" w:rsidP="00D724BB">
      <w:pPr>
        <w:autoSpaceDE w:val="0"/>
        <w:autoSpaceDN w:val="0"/>
        <w:adjustRightInd w:val="0"/>
        <w:jc w:val="both"/>
        <w:rPr>
          <w:rFonts w:cs="Arial"/>
          <w:b/>
          <w:strike/>
          <w:szCs w:val="20"/>
        </w:rPr>
      </w:pPr>
    </w:p>
    <w:p w14:paraId="2318B8D5" w14:textId="77777777" w:rsidR="00AD3429" w:rsidRDefault="0086533E" w:rsidP="00AD3429">
      <w:pPr>
        <w:pStyle w:val="Odstavekseznama"/>
        <w:spacing w:line="276" w:lineRule="auto"/>
        <w:ind w:left="0"/>
        <w:jc w:val="both"/>
        <w:rPr>
          <w:b/>
        </w:rPr>
      </w:pPr>
      <w:r w:rsidRPr="00A01CB5">
        <w:rPr>
          <w:bCs/>
        </w:rPr>
        <w:t>Prijavitelj</w:t>
      </w:r>
      <w:r>
        <w:rPr>
          <w:b/>
        </w:rPr>
        <w:t xml:space="preserve"> </w:t>
      </w:r>
      <w:r w:rsidRPr="005F2BD5">
        <w:rPr>
          <w:rStyle w:val="cf01"/>
          <w:rFonts w:ascii="Arial" w:hAnsi="Arial" w:cs="Arial"/>
          <w:sz w:val="20"/>
          <w:szCs w:val="20"/>
        </w:rPr>
        <w:t>izbranega projekta mora ves čas trajanja projekta izpolnjevati splošne pogoje, prav tako tudi morebitni konzorcijski partnerji.</w:t>
      </w:r>
    </w:p>
    <w:p w14:paraId="33B7F776" w14:textId="77777777" w:rsidR="00CB2A3E" w:rsidRPr="00DE7849" w:rsidRDefault="00CB2A3E" w:rsidP="00A01CB5">
      <w:pPr>
        <w:pStyle w:val="Odstavekseznama"/>
        <w:spacing w:line="276" w:lineRule="auto"/>
        <w:ind w:left="0"/>
        <w:jc w:val="both"/>
        <w:rPr>
          <w:b/>
        </w:rPr>
      </w:pPr>
    </w:p>
    <w:p w14:paraId="339D2882" w14:textId="77777777" w:rsidR="00D47EFF" w:rsidRPr="00DE7849" w:rsidRDefault="00D47EFF" w:rsidP="003F12D5">
      <w:pPr>
        <w:pStyle w:val="Odstavekseznama"/>
        <w:numPr>
          <w:ilvl w:val="0"/>
          <w:numId w:val="19"/>
        </w:numPr>
        <w:spacing w:line="276" w:lineRule="auto"/>
        <w:jc w:val="both"/>
        <w:rPr>
          <w:b/>
        </w:rPr>
      </w:pPr>
      <w:r>
        <w:rPr>
          <w:b/>
        </w:rPr>
        <w:lastRenderedPageBreak/>
        <w:t>Merila in ocenjevanje vlog</w:t>
      </w:r>
    </w:p>
    <w:p w14:paraId="2F27D75F" w14:textId="77777777" w:rsidR="005C5EBF" w:rsidRPr="00DE7849" w:rsidRDefault="005C5EBF" w:rsidP="00393235">
      <w:pPr>
        <w:spacing w:line="276" w:lineRule="auto"/>
        <w:jc w:val="both"/>
        <w:rPr>
          <w:rFonts w:cs="Arial"/>
          <w:szCs w:val="20"/>
        </w:rPr>
      </w:pPr>
    </w:p>
    <w:p w14:paraId="267E30AE" w14:textId="77777777" w:rsidR="00076921" w:rsidRDefault="00D40B64" w:rsidP="00076921">
      <w:pPr>
        <w:jc w:val="both"/>
        <w:rPr>
          <w:rFonts w:cs="Arial"/>
          <w:szCs w:val="20"/>
        </w:rPr>
      </w:pPr>
      <w:r w:rsidRPr="00D724BB">
        <w:rPr>
          <w:rFonts w:cs="Arial"/>
          <w:szCs w:val="20"/>
        </w:rPr>
        <w:t>Vloge, za katere bo ugotovljeno, da izpolnjujejo vse splošne pogoje</w:t>
      </w:r>
      <w:r w:rsidRPr="00DE7849">
        <w:rPr>
          <w:rFonts w:cs="Arial"/>
          <w:szCs w:val="20"/>
        </w:rPr>
        <w:t xml:space="preserve"> v skladu z določ</w:t>
      </w:r>
      <w:r>
        <w:rPr>
          <w:rFonts w:cs="Arial"/>
          <w:szCs w:val="20"/>
        </w:rPr>
        <w:t>ili</w:t>
      </w:r>
      <w:r w:rsidRPr="00DE7849">
        <w:rPr>
          <w:rFonts w:cs="Arial"/>
          <w:szCs w:val="20"/>
        </w:rPr>
        <w:t xml:space="preserve"> </w:t>
      </w:r>
      <w:r w:rsidR="00844289">
        <w:rPr>
          <w:rFonts w:cs="Arial"/>
          <w:szCs w:val="20"/>
        </w:rPr>
        <w:t xml:space="preserve">besedila </w:t>
      </w:r>
      <w:r>
        <w:rPr>
          <w:rFonts w:cs="Arial"/>
          <w:szCs w:val="20"/>
        </w:rPr>
        <w:t xml:space="preserve">tega javnega </w:t>
      </w:r>
      <w:r w:rsidRPr="00DE7849">
        <w:rPr>
          <w:rFonts w:cs="Arial"/>
          <w:szCs w:val="20"/>
        </w:rPr>
        <w:t xml:space="preserve">razpisa in razpisne dokumentacije, bo ocenila </w:t>
      </w:r>
      <w:r>
        <w:rPr>
          <w:rFonts w:cs="Arial"/>
          <w:szCs w:val="20"/>
        </w:rPr>
        <w:t>S</w:t>
      </w:r>
      <w:r w:rsidRPr="00DE7849">
        <w:rPr>
          <w:rFonts w:cs="Arial"/>
          <w:szCs w:val="20"/>
        </w:rPr>
        <w:t>trokovna komisija</w:t>
      </w:r>
      <w:r>
        <w:rPr>
          <w:rFonts w:cs="Arial"/>
          <w:szCs w:val="20"/>
        </w:rPr>
        <w:t xml:space="preserve"> za slovenski jezik</w:t>
      </w:r>
      <w:r w:rsidRPr="00D10303">
        <w:rPr>
          <w:rFonts w:cs="Arial"/>
          <w:b/>
          <w:szCs w:val="20"/>
        </w:rPr>
        <w:t xml:space="preserve"> </w:t>
      </w:r>
      <w:r w:rsidRPr="00D10303">
        <w:rPr>
          <w:rFonts w:cs="Arial"/>
          <w:szCs w:val="20"/>
        </w:rPr>
        <w:t>(v nadaljevanju: strokovna komisija</w:t>
      </w:r>
      <w:bookmarkStart w:id="4" w:name="_Hlk123285087"/>
      <w:r w:rsidRPr="00D10303">
        <w:rPr>
          <w:rFonts w:cs="Arial"/>
          <w:szCs w:val="20"/>
        </w:rPr>
        <w:t>)</w:t>
      </w:r>
      <w:r w:rsidRPr="00D10303">
        <w:rPr>
          <w:rFonts w:eastAsia="Calibri" w:cs="Arial"/>
          <w:szCs w:val="20"/>
          <w:lang w:eastAsia="sl-SI"/>
        </w:rPr>
        <w:t xml:space="preserve">, </w:t>
      </w:r>
      <w:bookmarkStart w:id="5" w:name="_Hlk123638189"/>
      <w:r w:rsidRPr="00D10303">
        <w:rPr>
          <w:rFonts w:eastAsia="Calibri" w:cs="Arial"/>
          <w:szCs w:val="20"/>
          <w:lang w:eastAsia="sl-SI"/>
        </w:rPr>
        <w:t xml:space="preserve">imenovana s </w:t>
      </w:r>
      <w:r w:rsidR="00CB2A3E">
        <w:rPr>
          <w:rFonts w:eastAsia="Calibri" w:cs="Arial"/>
          <w:szCs w:val="20"/>
          <w:lang w:eastAsia="sl-SI"/>
        </w:rPr>
        <w:t>S</w:t>
      </w:r>
      <w:r w:rsidRPr="00D10303">
        <w:rPr>
          <w:rFonts w:eastAsia="Calibri" w:cs="Arial"/>
          <w:szCs w:val="20"/>
          <w:lang w:eastAsia="sl-SI"/>
        </w:rPr>
        <w:t xml:space="preserve">klepom ministrice za kulturo </w:t>
      </w:r>
      <w:r w:rsidRPr="00DE7849">
        <w:t xml:space="preserve">št. </w:t>
      </w:r>
      <w:r w:rsidRPr="00D10303">
        <w:rPr>
          <w:rFonts w:cs="Arial"/>
          <w:lang w:eastAsia="sl-SI"/>
        </w:rPr>
        <w:t xml:space="preserve">012-42/2022-3340-19 </w:t>
      </w:r>
      <w:r>
        <w:t>z dne 9</w:t>
      </w:r>
      <w:r w:rsidRPr="00DE7849">
        <w:t xml:space="preserve">. </w:t>
      </w:r>
      <w:r>
        <w:t>11</w:t>
      </w:r>
      <w:r w:rsidRPr="00DE7849">
        <w:t>. 202</w:t>
      </w:r>
      <w:r>
        <w:t>2</w:t>
      </w:r>
      <w:bookmarkEnd w:id="4"/>
      <w:bookmarkEnd w:id="5"/>
      <w:r>
        <w:rPr>
          <w:rFonts w:cs="Arial"/>
          <w:szCs w:val="20"/>
        </w:rPr>
        <w:t>.</w:t>
      </w:r>
    </w:p>
    <w:p w14:paraId="521E3C88" w14:textId="77777777" w:rsidR="00D52ED5" w:rsidRDefault="00D52ED5" w:rsidP="00076921">
      <w:pPr>
        <w:jc w:val="both"/>
        <w:rPr>
          <w:rFonts w:cs="Arial"/>
          <w:szCs w:val="20"/>
        </w:rPr>
      </w:pPr>
    </w:p>
    <w:p w14:paraId="6D050585" w14:textId="77777777" w:rsidR="001C502C" w:rsidRPr="00076921" w:rsidRDefault="000A3C58" w:rsidP="00076921">
      <w:pPr>
        <w:jc w:val="both"/>
        <w:rPr>
          <w:rFonts w:cs="Arial"/>
          <w:szCs w:val="20"/>
        </w:rPr>
      </w:pPr>
      <w:r>
        <w:rPr>
          <w:b/>
        </w:rPr>
        <w:t>5</w:t>
      </w:r>
      <w:r w:rsidR="005C5EBF" w:rsidRPr="00DE7849">
        <w:rPr>
          <w:b/>
        </w:rPr>
        <w:t xml:space="preserve">.1 </w:t>
      </w:r>
      <w:r w:rsidR="005C5EBF" w:rsidRPr="00DE7849">
        <w:rPr>
          <w:rFonts w:cs="Arial"/>
          <w:b/>
          <w:szCs w:val="20"/>
        </w:rPr>
        <w:t>Merila za ocenjevanje</w:t>
      </w:r>
    </w:p>
    <w:p w14:paraId="74B1B088" w14:textId="77777777" w:rsidR="001C502C" w:rsidRDefault="001C502C" w:rsidP="00393235">
      <w:pPr>
        <w:spacing w:line="276" w:lineRule="auto"/>
        <w:jc w:val="both"/>
        <w:rPr>
          <w:rFonts w:cs="Arial"/>
          <w:szCs w:val="20"/>
        </w:rPr>
      </w:pPr>
    </w:p>
    <w:p w14:paraId="5FCE3CED" w14:textId="77777777" w:rsidR="005C5EBF" w:rsidRDefault="005C5EBF" w:rsidP="00393235">
      <w:pPr>
        <w:keepNext/>
        <w:spacing w:line="276" w:lineRule="auto"/>
        <w:rPr>
          <w:rFonts w:cs="Arial"/>
          <w:szCs w:val="20"/>
        </w:rPr>
      </w:pPr>
      <w:r w:rsidRPr="00DE7849">
        <w:rPr>
          <w:rFonts w:cs="Arial"/>
          <w:szCs w:val="20"/>
        </w:rPr>
        <w:t xml:space="preserve">Strokovna komisija bo vloge ocenila v okviru naslednje </w:t>
      </w:r>
      <w:r w:rsidR="00454481">
        <w:rPr>
          <w:rFonts w:cs="Arial"/>
          <w:szCs w:val="20"/>
        </w:rPr>
        <w:t xml:space="preserve">splošne </w:t>
      </w:r>
      <w:r w:rsidRPr="00DE7849">
        <w:rPr>
          <w:rFonts w:cs="Arial"/>
          <w:szCs w:val="20"/>
        </w:rPr>
        <w:t>lestvice:</w:t>
      </w:r>
    </w:p>
    <w:p w14:paraId="0604431E" w14:textId="77777777" w:rsidR="004F469E" w:rsidRPr="00DE7849" w:rsidRDefault="004F469E" w:rsidP="00393235">
      <w:pPr>
        <w:keepNext/>
        <w:spacing w:line="276" w:lineRule="auto"/>
        <w:rPr>
          <w:rFonts w:cs="Arial"/>
          <w:szCs w:val="20"/>
        </w:rPr>
      </w:pP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2414"/>
        <w:gridCol w:w="2410"/>
      </w:tblGrid>
      <w:tr w:rsidR="004F469E" w:rsidRPr="00A20362" w14:paraId="146C7BA1" w14:textId="77777777" w:rsidTr="001F2CAA">
        <w:trPr>
          <w:jc w:val="center"/>
        </w:trPr>
        <w:tc>
          <w:tcPr>
            <w:tcW w:w="2689" w:type="dxa"/>
            <w:shd w:val="clear" w:color="auto" w:fill="C0C0C0"/>
            <w:vAlign w:val="center"/>
          </w:tcPr>
          <w:p w14:paraId="6C8F8267" w14:textId="77777777" w:rsidR="004F469E" w:rsidRPr="00A20362" w:rsidRDefault="004F469E" w:rsidP="001F2CAA">
            <w:pPr>
              <w:keepNext/>
              <w:rPr>
                <w:rFonts w:cs="Arial"/>
                <w:b/>
                <w:szCs w:val="20"/>
              </w:rPr>
            </w:pPr>
            <w:bookmarkStart w:id="6" w:name="_Hlk26783389"/>
            <w:r w:rsidRPr="00A20362">
              <w:rPr>
                <w:rFonts w:cs="Arial"/>
                <w:b/>
                <w:szCs w:val="20"/>
              </w:rPr>
              <w:t>Opis ocene</w:t>
            </w:r>
          </w:p>
        </w:tc>
        <w:tc>
          <w:tcPr>
            <w:tcW w:w="2414" w:type="dxa"/>
            <w:shd w:val="clear" w:color="auto" w:fill="C0C0C0"/>
          </w:tcPr>
          <w:p w14:paraId="588AA593" w14:textId="77777777" w:rsidR="004F469E" w:rsidRDefault="004F469E" w:rsidP="001F2CAA">
            <w:pPr>
              <w:keepNext/>
              <w:jc w:val="center"/>
              <w:rPr>
                <w:rFonts w:cs="Arial"/>
                <w:b/>
                <w:szCs w:val="20"/>
              </w:rPr>
            </w:pPr>
          </w:p>
          <w:p w14:paraId="59FED17E" w14:textId="77777777" w:rsidR="004F469E" w:rsidRDefault="004F469E" w:rsidP="001F2CAA">
            <w:pPr>
              <w:keepNext/>
              <w:jc w:val="center"/>
              <w:rPr>
                <w:rFonts w:cs="Arial"/>
                <w:b/>
                <w:szCs w:val="20"/>
              </w:rPr>
            </w:pPr>
            <w:r w:rsidRPr="00A20362">
              <w:rPr>
                <w:rFonts w:cs="Arial"/>
                <w:b/>
                <w:szCs w:val="20"/>
              </w:rPr>
              <w:t>Točke</w:t>
            </w:r>
            <w:r>
              <w:rPr>
                <w:rFonts w:cs="Arial"/>
                <w:b/>
                <w:szCs w:val="20"/>
              </w:rPr>
              <w:t xml:space="preserve"> od 0 do 5</w:t>
            </w:r>
          </w:p>
          <w:p w14:paraId="1FB7A77E" w14:textId="77777777" w:rsidR="004F469E" w:rsidRPr="00A20362" w:rsidRDefault="004F469E" w:rsidP="001F2CAA">
            <w:pPr>
              <w:keepNext/>
              <w:jc w:val="center"/>
              <w:rPr>
                <w:rFonts w:cs="Arial"/>
                <w:b/>
                <w:szCs w:val="20"/>
              </w:rPr>
            </w:pPr>
          </w:p>
        </w:tc>
        <w:tc>
          <w:tcPr>
            <w:tcW w:w="2410" w:type="dxa"/>
            <w:shd w:val="clear" w:color="auto" w:fill="C0C0C0"/>
          </w:tcPr>
          <w:p w14:paraId="63A142A5" w14:textId="77777777" w:rsidR="004F469E" w:rsidRDefault="004F469E" w:rsidP="001F2CAA">
            <w:pPr>
              <w:keepNext/>
              <w:jc w:val="center"/>
              <w:rPr>
                <w:rFonts w:cs="Arial"/>
                <w:b/>
                <w:szCs w:val="20"/>
              </w:rPr>
            </w:pPr>
          </w:p>
          <w:p w14:paraId="3C86A4C9" w14:textId="77777777" w:rsidR="004F469E" w:rsidRPr="00A20362" w:rsidRDefault="004F469E" w:rsidP="001F2CAA">
            <w:pPr>
              <w:keepNext/>
              <w:jc w:val="center"/>
              <w:rPr>
                <w:rFonts w:cs="Arial"/>
                <w:b/>
                <w:szCs w:val="20"/>
              </w:rPr>
            </w:pPr>
            <w:r>
              <w:rPr>
                <w:rFonts w:cs="Arial"/>
                <w:b/>
                <w:szCs w:val="20"/>
              </w:rPr>
              <w:t>Točke od 0 do 10</w:t>
            </w:r>
          </w:p>
        </w:tc>
      </w:tr>
      <w:tr w:rsidR="004F469E" w:rsidRPr="00A20362" w14:paraId="2E9E5371" w14:textId="77777777" w:rsidTr="001F2CAA">
        <w:trPr>
          <w:jc w:val="center"/>
        </w:trPr>
        <w:tc>
          <w:tcPr>
            <w:tcW w:w="2689" w:type="dxa"/>
          </w:tcPr>
          <w:p w14:paraId="20CF8357" w14:textId="77777777" w:rsidR="004F469E" w:rsidRPr="00244607" w:rsidRDefault="004F469E" w:rsidP="001F2CAA">
            <w:pPr>
              <w:keepNext/>
              <w:spacing w:line="276" w:lineRule="auto"/>
              <w:rPr>
                <w:rFonts w:cs="Arial"/>
                <w:szCs w:val="20"/>
              </w:rPr>
            </w:pPr>
            <w:r>
              <w:rPr>
                <w:rFonts w:cs="Arial"/>
                <w:szCs w:val="20"/>
              </w:rPr>
              <w:t>Zelo dobro, odlično</w:t>
            </w:r>
          </w:p>
        </w:tc>
        <w:tc>
          <w:tcPr>
            <w:tcW w:w="2414" w:type="dxa"/>
          </w:tcPr>
          <w:p w14:paraId="53EE6EC1" w14:textId="77777777" w:rsidR="004F469E" w:rsidRPr="00A20362" w:rsidRDefault="004F469E" w:rsidP="001F2CAA">
            <w:pPr>
              <w:keepNext/>
              <w:spacing w:line="276" w:lineRule="auto"/>
              <w:jc w:val="center"/>
              <w:rPr>
                <w:rFonts w:cs="Arial"/>
                <w:szCs w:val="20"/>
              </w:rPr>
            </w:pPr>
            <w:r>
              <w:rPr>
                <w:rFonts w:cs="Arial"/>
                <w:szCs w:val="20"/>
              </w:rPr>
              <w:t>5</w:t>
            </w:r>
          </w:p>
        </w:tc>
        <w:tc>
          <w:tcPr>
            <w:tcW w:w="2410" w:type="dxa"/>
          </w:tcPr>
          <w:p w14:paraId="7D1BCD42" w14:textId="77777777" w:rsidR="004F469E" w:rsidRPr="00A20362" w:rsidRDefault="004F469E" w:rsidP="001F2CAA">
            <w:pPr>
              <w:keepNext/>
              <w:spacing w:line="276" w:lineRule="auto"/>
              <w:jc w:val="center"/>
              <w:rPr>
                <w:rFonts w:cs="Arial"/>
                <w:szCs w:val="20"/>
              </w:rPr>
            </w:pPr>
            <w:r>
              <w:rPr>
                <w:rFonts w:cs="Arial"/>
                <w:szCs w:val="20"/>
              </w:rPr>
              <w:t>10</w:t>
            </w:r>
          </w:p>
        </w:tc>
      </w:tr>
      <w:tr w:rsidR="004F469E" w:rsidRPr="00A20362" w14:paraId="197AD57D" w14:textId="77777777" w:rsidTr="001F2CAA">
        <w:trPr>
          <w:jc w:val="center"/>
        </w:trPr>
        <w:tc>
          <w:tcPr>
            <w:tcW w:w="2689" w:type="dxa"/>
          </w:tcPr>
          <w:p w14:paraId="0AF3D046" w14:textId="77777777" w:rsidR="004F469E" w:rsidRPr="00244607" w:rsidRDefault="004F469E" w:rsidP="001F2CAA">
            <w:pPr>
              <w:keepNext/>
              <w:spacing w:line="276" w:lineRule="auto"/>
              <w:rPr>
                <w:rFonts w:cs="Arial"/>
                <w:szCs w:val="20"/>
              </w:rPr>
            </w:pPr>
            <w:r>
              <w:rPr>
                <w:rFonts w:cs="Arial"/>
                <w:szCs w:val="20"/>
              </w:rPr>
              <w:t>Ustrezno</w:t>
            </w:r>
          </w:p>
        </w:tc>
        <w:tc>
          <w:tcPr>
            <w:tcW w:w="2414" w:type="dxa"/>
          </w:tcPr>
          <w:p w14:paraId="4689C613" w14:textId="77777777" w:rsidR="004F469E" w:rsidRPr="00A20362" w:rsidRDefault="004F469E" w:rsidP="001F2CAA">
            <w:pPr>
              <w:keepNext/>
              <w:spacing w:line="276" w:lineRule="auto"/>
              <w:jc w:val="center"/>
              <w:rPr>
                <w:rFonts w:cs="Arial"/>
                <w:szCs w:val="20"/>
              </w:rPr>
            </w:pPr>
            <w:r>
              <w:rPr>
                <w:rFonts w:cs="Arial"/>
                <w:szCs w:val="20"/>
              </w:rPr>
              <w:t>4</w:t>
            </w:r>
          </w:p>
        </w:tc>
        <w:tc>
          <w:tcPr>
            <w:tcW w:w="2410" w:type="dxa"/>
          </w:tcPr>
          <w:p w14:paraId="2E80AD08" w14:textId="77777777" w:rsidR="004F469E" w:rsidRPr="00A20362" w:rsidRDefault="004F469E" w:rsidP="001F2CAA">
            <w:pPr>
              <w:keepNext/>
              <w:spacing w:line="276" w:lineRule="auto"/>
              <w:jc w:val="center"/>
              <w:rPr>
                <w:rFonts w:cs="Arial"/>
                <w:szCs w:val="20"/>
              </w:rPr>
            </w:pPr>
            <w:r>
              <w:rPr>
                <w:rFonts w:cs="Arial"/>
                <w:szCs w:val="20"/>
              </w:rPr>
              <w:t>8</w:t>
            </w:r>
          </w:p>
        </w:tc>
      </w:tr>
      <w:tr w:rsidR="004F469E" w:rsidRPr="00A20362" w14:paraId="4123298F" w14:textId="77777777" w:rsidTr="001F2CAA">
        <w:trPr>
          <w:jc w:val="center"/>
        </w:trPr>
        <w:tc>
          <w:tcPr>
            <w:tcW w:w="2689" w:type="dxa"/>
          </w:tcPr>
          <w:p w14:paraId="185CDE20" w14:textId="77777777" w:rsidR="004F469E" w:rsidRPr="00244607" w:rsidRDefault="004F469E" w:rsidP="001F2CAA">
            <w:pPr>
              <w:keepNext/>
              <w:spacing w:line="276" w:lineRule="auto"/>
              <w:rPr>
                <w:rFonts w:cs="Arial"/>
                <w:szCs w:val="20"/>
              </w:rPr>
            </w:pPr>
            <w:r>
              <w:rPr>
                <w:rFonts w:cs="Arial"/>
                <w:szCs w:val="20"/>
              </w:rPr>
              <w:t>Delno ustrezno</w:t>
            </w:r>
          </w:p>
        </w:tc>
        <w:tc>
          <w:tcPr>
            <w:tcW w:w="2414" w:type="dxa"/>
          </w:tcPr>
          <w:p w14:paraId="3DC23091" w14:textId="77777777" w:rsidR="004F469E" w:rsidRPr="00A20362" w:rsidRDefault="004F469E" w:rsidP="001F2CAA">
            <w:pPr>
              <w:keepNext/>
              <w:spacing w:line="276" w:lineRule="auto"/>
              <w:jc w:val="center"/>
              <w:rPr>
                <w:rFonts w:cs="Arial"/>
                <w:szCs w:val="20"/>
              </w:rPr>
            </w:pPr>
            <w:r>
              <w:rPr>
                <w:rFonts w:cs="Arial"/>
                <w:szCs w:val="20"/>
              </w:rPr>
              <w:t>3</w:t>
            </w:r>
          </w:p>
        </w:tc>
        <w:tc>
          <w:tcPr>
            <w:tcW w:w="2410" w:type="dxa"/>
          </w:tcPr>
          <w:p w14:paraId="5DCDF454" w14:textId="77777777" w:rsidR="004F469E" w:rsidRPr="00A20362" w:rsidRDefault="004F469E" w:rsidP="001F2CAA">
            <w:pPr>
              <w:keepNext/>
              <w:spacing w:line="276" w:lineRule="auto"/>
              <w:jc w:val="center"/>
              <w:rPr>
                <w:rFonts w:cs="Arial"/>
                <w:szCs w:val="20"/>
              </w:rPr>
            </w:pPr>
            <w:r>
              <w:rPr>
                <w:rFonts w:cs="Arial"/>
                <w:szCs w:val="20"/>
              </w:rPr>
              <w:t>6</w:t>
            </w:r>
          </w:p>
        </w:tc>
      </w:tr>
      <w:tr w:rsidR="004F469E" w:rsidRPr="00A20362" w14:paraId="7FD69F6A" w14:textId="77777777" w:rsidTr="001F2CAA">
        <w:trPr>
          <w:jc w:val="center"/>
        </w:trPr>
        <w:tc>
          <w:tcPr>
            <w:tcW w:w="2689" w:type="dxa"/>
          </w:tcPr>
          <w:p w14:paraId="7CFE3421" w14:textId="77777777" w:rsidR="004F469E" w:rsidRDefault="004F469E" w:rsidP="001F2CAA">
            <w:pPr>
              <w:keepNext/>
              <w:spacing w:line="276" w:lineRule="auto"/>
              <w:rPr>
                <w:rFonts w:cs="Arial"/>
                <w:szCs w:val="20"/>
              </w:rPr>
            </w:pPr>
            <w:r>
              <w:rPr>
                <w:rFonts w:cs="Arial"/>
                <w:szCs w:val="20"/>
              </w:rPr>
              <w:t>Sprejemljivo</w:t>
            </w:r>
          </w:p>
        </w:tc>
        <w:tc>
          <w:tcPr>
            <w:tcW w:w="2414" w:type="dxa"/>
          </w:tcPr>
          <w:p w14:paraId="3F22C662" w14:textId="77777777" w:rsidR="004F469E" w:rsidRDefault="004F469E" w:rsidP="001F2CAA">
            <w:pPr>
              <w:keepNext/>
              <w:spacing w:line="276" w:lineRule="auto"/>
              <w:jc w:val="center"/>
              <w:rPr>
                <w:rFonts w:cs="Arial"/>
                <w:szCs w:val="20"/>
              </w:rPr>
            </w:pPr>
            <w:r>
              <w:rPr>
                <w:rFonts w:cs="Arial"/>
                <w:szCs w:val="20"/>
              </w:rPr>
              <w:t>2</w:t>
            </w:r>
          </w:p>
        </w:tc>
        <w:tc>
          <w:tcPr>
            <w:tcW w:w="2410" w:type="dxa"/>
          </w:tcPr>
          <w:p w14:paraId="342162C3" w14:textId="77777777" w:rsidR="004F469E" w:rsidRDefault="004F469E" w:rsidP="001F2CAA">
            <w:pPr>
              <w:keepNext/>
              <w:spacing w:line="276" w:lineRule="auto"/>
              <w:jc w:val="center"/>
              <w:rPr>
                <w:rFonts w:cs="Arial"/>
                <w:szCs w:val="20"/>
              </w:rPr>
            </w:pPr>
            <w:r>
              <w:rPr>
                <w:rFonts w:cs="Arial"/>
                <w:szCs w:val="20"/>
              </w:rPr>
              <w:t>4</w:t>
            </w:r>
          </w:p>
        </w:tc>
      </w:tr>
      <w:tr w:rsidR="004F469E" w:rsidRPr="00A20362" w14:paraId="73E2CC54" w14:textId="77777777" w:rsidTr="001F2CAA">
        <w:trPr>
          <w:jc w:val="center"/>
        </w:trPr>
        <w:tc>
          <w:tcPr>
            <w:tcW w:w="2689" w:type="dxa"/>
          </w:tcPr>
          <w:p w14:paraId="67AE97C5" w14:textId="77777777" w:rsidR="004F469E" w:rsidRPr="00244607" w:rsidRDefault="004F469E" w:rsidP="001F2CAA">
            <w:pPr>
              <w:keepNext/>
              <w:spacing w:line="276" w:lineRule="auto"/>
              <w:rPr>
                <w:rFonts w:cs="Arial"/>
                <w:szCs w:val="20"/>
              </w:rPr>
            </w:pPr>
            <w:r>
              <w:rPr>
                <w:rFonts w:cs="Arial"/>
                <w:szCs w:val="20"/>
              </w:rPr>
              <w:t>Pogojno sprejemljivo</w:t>
            </w:r>
          </w:p>
        </w:tc>
        <w:tc>
          <w:tcPr>
            <w:tcW w:w="2414" w:type="dxa"/>
          </w:tcPr>
          <w:p w14:paraId="300160EB" w14:textId="77777777" w:rsidR="004F469E" w:rsidRPr="00A20362" w:rsidRDefault="004F469E" w:rsidP="001F2CAA">
            <w:pPr>
              <w:keepNext/>
              <w:spacing w:line="276" w:lineRule="auto"/>
              <w:jc w:val="center"/>
              <w:rPr>
                <w:rFonts w:cs="Arial"/>
                <w:szCs w:val="20"/>
              </w:rPr>
            </w:pPr>
            <w:r>
              <w:rPr>
                <w:rFonts w:cs="Arial"/>
                <w:szCs w:val="20"/>
              </w:rPr>
              <w:t>1</w:t>
            </w:r>
          </w:p>
        </w:tc>
        <w:tc>
          <w:tcPr>
            <w:tcW w:w="2410" w:type="dxa"/>
          </w:tcPr>
          <w:p w14:paraId="3FEFF6FB" w14:textId="77777777" w:rsidR="004F469E" w:rsidRPr="00A20362" w:rsidRDefault="004F469E" w:rsidP="001F2CAA">
            <w:pPr>
              <w:keepNext/>
              <w:spacing w:line="276" w:lineRule="auto"/>
              <w:jc w:val="center"/>
              <w:rPr>
                <w:rFonts w:cs="Arial"/>
                <w:szCs w:val="20"/>
              </w:rPr>
            </w:pPr>
            <w:r>
              <w:rPr>
                <w:rFonts w:cs="Arial"/>
                <w:szCs w:val="20"/>
              </w:rPr>
              <w:t>2</w:t>
            </w:r>
          </w:p>
        </w:tc>
      </w:tr>
      <w:tr w:rsidR="004F469E" w:rsidRPr="00A20362" w14:paraId="0FA4DF94" w14:textId="77777777" w:rsidTr="001F2CAA">
        <w:trPr>
          <w:jc w:val="center"/>
        </w:trPr>
        <w:tc>
          <w:tcPr>
            <w:tcW w:w="2689" w:type="dxa"/>
          </w:tcPr>
          <w:p w14:paraId="5EC5A7DA" w14:textId="77777777" w:rsidR="004F469E" w:rsidRPr="00244607" w:rsidRDefault="004F469E" w:rsidP="001F2CAA">
            <w:pPr>
              <w:keepNext/>
              <w:spacing w:line="276" w:lineRule="auto"/>
              <w:rPr>
                <w:rFonts w:cs="Arial"/>
                <w:szCs w:val="20"/>
              </w:rPr>
            </w:pPr>
            <w:r>
              <w:rPr>
                <w:rFonts w:cs="Arial"/>
                <w:szCs w:val="20"/>
              </w:rPr>
              <w:t>Neustrezno, nesprejemljivo, slabo</w:t>
            </w:r>
          </w:p>
        </w:tc>
        <w:tc>
          <w:tcPr>
            <w:tcW w:w="2414" w:type="dxa"/>
          </w:tcPr>
          <w:p w14:paraId="5FC5416B" w14:textId="77777777" w:rsidR="004F469E" w:rsidRPr="00A20362" w:rsidRDefault="004F469E" w:rsidP="001F2CAA">
            <w:pPr>
              <w:keepNext/>
              <w:spacing w:line="276" w:lineRule="auto"/>
              <w:jc w:val="center"/>
              <w:rPr>
                <w:rFonts w:cs="Arial"/>
                <w:szCs w:val="20"/>
              </w:rPr>
            </w:pPr>
            <w:r>
              <w:rPr>
                <w:rFonts w:cs="Arial"/>
                <w:szCs w:val="20"/>
              </w:rPr>
              <w:t>0</w:t>
            </w:r>
          </w:p>
        </w:tc>
        <w:tc>
          <w:tcPr>
            <w:tcW w:w="2410" w:type="dxa"/>
          </w:tcPr>
          <w:p w14:paraId="2D6B7CF0" w14:textId="77777777" w:rsidR="004F469E" w:rsidRPr="00A20362" w:rsidRDefault="004F469E" w:rsidP="001F2CAA">
            <w:pPr>
              <w:keepNext/>
              <w:spacing w:line="276" w:lineRule="auto"/>
              <w:jc w:val="center"/>
              <w:rPr>
                <w:rFonts w:cs="Arial"/>
                <w:szCs w:val="20"/>
              </w:rPr>
            </w:pPr>
            <w:r>
              <w:rPr>
                <w:rFonts w:cs="Arial"/>
                <w:szCs w:val="20"/>
              </w:rPr>
              <w:t>0</w:t>
            </w:r>
          </w:p>
        </w:tc>
      </w:tr>
      <w:bookmarkEnd w:id="6"/>
    </w:tbl>
    <w:p w14:paraId="4321E2D1" w14:textId="77777777" w:rsidR="00AC3A44" w:rsidRPr="00BF1A0C" w:rsidRDefault="00AC3A44" w:rsidP="00393235">
      <w:pPr>
        <w:spacing w:line="276" w:lineRule="auto"/>
        <w:jc w:val="both"/>
        <w:rPr>
          <w:rFonts w:cs="Arial"/>
          <w:szCs w:val="20"/>
        </w:rPr>
      </w:pPr>
    </w:p>
    <w:p w14:paraId="060752A8" w14:textId="77777777" w:rsidR="00D40B64" w:rsidRDefault="00D40B64" w:rsidP="00D40B64">
      <w:pPr>
        <w:jc w:val="both"/>
        <w:rPr>
          <w:rFonts w:cs="Arial"/>
          <w:szCs w:val="20"/>
        </w:rPr>
      </w:pPr>
      <w:r w:rsidRPr="004337F0">
        <w:rPr>
          <w:rFonts w:cs="Arial"/>
          <w:szCs w:val="20"/>
        </w:rPr>
        <w:t>Merila so ovrednotena s točkami, tako da je pri posameznem  merilu  navedeno najvišje možno število točk, ki jih v njegovem okviru lahko prejme posamezni projekt. Najnižje število točk znotraj posameznega merila je 0 točk. Najvišji seštevek dosegljivih točk za projekt je 100 točk.</w:t>
      </w:r>
    </w:p>
    <w:p w14:paraId="61FAABA1" w14:textId="77777777" w:rsidR="00D40B64" w:rsidRDefault="00D40B64" w:rsidP="00D40B64">
      <w:pPr>
        <w:jc w:val="both"/>
        <w:rPr>
          <w:rFonts w:cs="Arial"/>
          <w:szCs w:val="20"/>
        </w:rPr>
      </w:pPr>
    </w:p>
    <w:p w14:paraId="68972CF5" w14:textId="77777777" w:rsidR="00D40B64" w:rsidRPr="0082214F" w:rsidRDefault="00D40B64" w:rsidP="00D40B64">
      <w:pPr>
        <w:jc w:val="both"/>
        <w:rPr>
          <w:rFonts w:cs="Arial"/>
          <w:szCs w:val="20"/>
        </w:rPr>
      </w:pPr>
      <w:r w:rsidRPr="00FD7032">
        <w:rPr>
          <w:rFonts w:cs="Arial"/>
          <w:szCs w:val="20"/>
        </w:rPr>
        <w:t xml:space="preserve">Ocene pri merilu </w:t>
      </w:r>
      <w:r w:rsidR="00BA0785" w:rsidRPr="00FD7032">
        <w:rPr>
          <w:rFonts w:cs="Arial"/>
          <w:szCs w:val="20"/>
        </w:rPr>
        <w:t>4</w:t>
      </w:r>
      <w:r w:rsidRPr="00FD7032">
        <w:rPr>
          <w:rFonts w:cs="Arial"/>
          <w:szCs w:val="20"/>
        </w:rPr>
        <w:t xml:space="preserve"> odražajo skupno oceno primerljivih projektov prijavitelja </w:t>
      </w:r>
      <w:r w:rsidR="0057258B" w:rsidRPr="00FD7032">
        <w:rPr>
          <w:rFonts w:cs="Arial"/>
          <w:szCs w:val="20"/>
        </w:rPr>
        <w:t>in morebitnih konzorcijskih partnerjev</w:t>
      </w:r>
      <w:r w:rsidR="004C775A">
        <w:rPr>
          <w:rFonts w:cs="Arial"/>
          <w:szCs w:val="20"/>
        </w:rPr>
        <w:t xml:space="preserve"> (skupno do pet primerljivih)</w:t>
      </w:r>
      <w:r w:rsidR="0057258B" w:rsidRPr="00440F4E">
        <w:rPr>
          <w:rFonts w:cs="Arial"/>
          <w:color w:val="70AD47"/>
          <w:szCs w:val="20"/>
        </w:rPr>
        <w:t xml:space="preserve"> </w:t>
      </w:r>
      <w:r w:rsidRPr="001C6C87">
        <w:rPr>
          <w:rFonts w:cs="Arial"/>
          <w:szCs w:val="20"/>
        </w:rPr>
        <w:t xml:space="preserve">v zadnjih petih letih oziroma oceno strokovnih izkušenj in drugih referenc članov, članic projektne skupine, in sicer od ocene 0 za slabo prepričljivost in kakovost do ocene </w:t>
      </w:r>
      <w:r>
        <w:rPr>
          <w:rFonts w:cs="Arial"/>
          <w:szCs w:val="20"/>
        </w:rPr>
        <w:t>10</w:t>
      </w:r>
      <w:r w:rsidRPr="001C6C87">
        <w:rPr>
          <w:rFonts w:cs="Arial"/>
          <w:szCs w:val="20"/>
        </w:rPr>
        <w:t xml:space="preserve"> za odlično prepričljivost in kakovost.</w:t>
      </w:r>
    </w:p>
    <w:p w14:paraId="0AA49B4F" w14:textId="77777777" w:rsidR="00D40B64" w:rsidRDefault="00D40B64" w:rsidP="00393235">
      <w:pPr>
        <w:spacing w:line="276" w:lineRule="auto"/>
        <w:jc w:val="both"/>
        <w:rPr>
          <w:rFonts w:cs="Arial"/>
          <w:szCs w:val="20"/>
        </w:rPr>
      </w:pPr>
    </w:p>
    <w:p w14:paraId="67E6D32E" w14:textId="77777777" w:rsidR="00AC3A44" w:rsidRPr="00DE7849" w:rsidRDefault="00D40B64" w:rsidP="00393235">
      <w:pPr>
        <w:spacing w:line="276" w:lineRule="auto"/>
        <w:jc w:val="both"/>
        <w:rPr>
          <w:rFonts w:cs="Arial"/>
          <w:szCs w:val="20"/>
        </w:rPr>
      </w:pPr>
      <w:r>
        <w:rPr>
          <w:rFonts w:cs="Arial"/>
          <w:szCs w:val="20"/>
        </w:rPr>
        <w:t>Pri podmeril</w:t>
      </w:r>
      <w:r w:rsidR="00A04242">
        <w:rPr>
          <w:rFonts w:cs="Arial"/>
          <w:szCs w:val="20"/>
        </w:rPr>
        <w:t>ih</w:t>
      </w:r>
      <w:r>
        <w:rPr>
          <w:rFonts w:cs="Arial"/>
          <w:szCs w:val="20"/>
        </w:rPr>
        <w:t xml:space="preserve"> 1.2 </w:t>
      </w:r>
      <w:r w:rsidR="00A04242">
        <w:rPr>
          <w:rFonts w:cs="Arial"/>
          <w:szCs w:val="20"/>
        </w:rPr>
        <w:t xml:space="preserve">in 4.3 </w:t>
      </w:r>
      <w:r>
        <w:rPr>
          <w:rFonts w:cs="Arial"/>
          <w:szCs w:val="20"/>
        </w:rPr>
        <w:t>je mogoče ugotoviti samo (ne)izpolnjevanje zahtevanega, zato strokovna komisija v skladu s tem dodeli samo 0 ali 5 točk.</w:t>
      </w:r>
    </w:p>
    <w:p w14:paraId="1D406F5E" w14:textId="77777777" w:rsidR="00080296" w:rsidRPr="00DE7849" w:rsidRDefault="00080296" w:rsidP="00393235">
      <w:pPr>
        <w:spacing w:line="276" w:lineRule="auto"/>
        <w:jc w:val="both"/>
        <w:rPr>
          <w:rFonts w:cs="Arial"/>
          <w:szCs w:val="20"/>
        </w:rPr>
      </w:pPr>
      <w:bookmarkStart w:id="7" w:name="_Hlk99544915"/>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5C5EBF" w:rsidRPr="00DE7849" w14:paraId="370969EB" w14:textId="77777777" w:rsidTr="00B63BF5">
        <w:trPr>
          <w:tblHeader/>
          <w:jc w:val="center"/>
        </w:trPr>
        <w:tc>
          <w:tcPr>
            <w:tcW w:w="7058" w:type="dxa"/>
            <w:shd w:val="clear" w:color="auto" w:fill="99CCFF"/>
            <w:vAlign w:val="center"/>
          </w:tcPr>
          <w:p w14:paraId="4BFD32F4" w14:textId="77777777" w:rsidR="005C5EBF" w:rsidRPr="00DE7849" w:rsidRDefault="005C5EBF" w:rsidP="00393235">
            <w:pPr>
              <w:keepNext/>
              <w:spacing w:line="276" w:lineRule="auto"/>
              <w:jc w:val="center"/>
              <w:rPr>
                <w:rFonts w:cs="Arial"/>
                <w:b/>
                <w:szCs w:val="20"/>
              </w:rPr>
            </w:pPr>
            <w:r w:rsidRPr="00DE7849">
              <w:rPr>
                <w:rFonts w:cs="Arial"/>
                <w:b/>
                <w:szCs w:val="20"/>
              </w:rPr>
              <w:t>Merilo</w:t>
            </w:r>
          </w:p>
        </w:tc>
        <w:tc>
          <w:tcPr>
            <w:tcW w:w="1080" w:type="dxa"/>
            <w:shd w:val="clear" w:color="auto" w:fill="99CCFF"/>
            <w:vAlign w:val="center"/>
          </w:tcPr>
          <w:p w14:paraId="4B989142" w14:textId="77777777" w:rsidR="005C5EBF" w:rsidRPr="00DE7849" w:rsidRDefault="005C5EBF" w:rsidP="00393235">
            <w:pPr>
              <w:spacing w:line="276" w:lineRule="auto"/>
              <w:jc w:val="center"/>
              <w:rPr>
                <w:rFonts w:cs="Arial"/>
                <w:b/>
                <w:szCs w:val="20"/>
              </w:rPr>
            </w:pPr>
            <w:r w:rsidRPr="00DE7849">
              <w:rPr>
                <w:rFonts w:cs="Arial"/>
                <w:b/>
                <w:szCs w:val="20"/>
              </w:rPr>
              <w:t>Največje možno št. točk</w:t>
            </w:r>
          </w:p>
        </w:tc>
      </w:tr>
      <w:tr w:rsidR="005C5EBF" w:rsidRPr="00DE7849" w14:paraId="737ED752" w14:textId="77777777" w:rsidTr="00B63BF5">
        <w:trPr>
          <w:jc w:val="center"/>
        </w:trPr>
        <w:tc>
          <w:tcPr>
            <w:tcW w:w="7058" w:type="dxa"/>
            <w:shd w:val="clear" w:color="auto" w:fill="CCFFFF"/>
            <w:vAlign w:val="center"/>
          </w:tcPr>
          <w:p w14:paraId="7F312725" w14:textId="77777777" w:rsidR="005C5EBF" w:rsidRPr="00DE7849" w:rsidRDefault="005C5EBF" w:rsidP="00393235">
            <w:pPr>
              <w:keepNext/>
              <w:spacing w:line="276" w:lineRule="auto"/>
              <w:rPr>
                <w:rFonts w:cs="Arial"/>
                <w:b/>
                <w:szCs w:val="20"/>
              </w:rPr>
            </w:pPr>
            <w:r w:rsidRPr="00DE7849">
              <w:rPr>
                <w:rFonts w:cs="Arial"/>
                <w:b/>
                <w:szCs w:val="20"/>
              </w:rPr>
              <w:t xml:space="preserve">1 Ustreznost projekta – utemeljitev skladnosti namena in ciljev projekta z namenom in cilji </w:t>
            </w:r>
            <w:r w:rsidR="002D0BBC">
              <w:rPr>
                <w:rFonts w:cs="Arial"/>
                <w:b/>
                <w:szCs w:val="20"/>
              </w:rPr>
              <w:t xml:space="preserve">javnega </w:t>
            </w:r>
            <w:r w:rsidRPr="00DE7849">
              <w:rPr>
                <w:rFonts w:cs="Arial"/>
                <w:b/>
                <w:szCs w:val="20"/>
              </w:rPr>
              <w:t xml:space="preserve">razpisa </w:t>
            </w:r>
          </w:p>
        </w:tc>
        <w:tc>
          <w:tcPr>
            <w:tcW w:w="1080" w:type="dxa"/>
            <w:shd w:val="clear" w:color="auto" w:fill="CCFFFF"/>
            <w:vAlign w:val="center"/>
          </w:tcPr>
          <w:p w14:paraId="1BB7C149" w14:textId="77777777" w:rsidR="005C5EBF" w:rsidRPr="00DC3D0A" w:rsidRDefault="006402AE" w:rsidP="00393235">
            <w:pPr>
              <w:spacing w:line="276" w:lineRule="auto"/>
              <w:jc w:val="center"/>
              <w:rPr>
                <w:rFonts w:cs="Arial"/>
                <w:b/>
                <w:szCs w:val="20"/>
              </w:rPr>
            </w:pPr>
            <w:r w:rsidRPr="00DC3D0A">
              <w:rPr>
                <w:rFonts w:cs="Arial"/>
                <w:b/>
                <w:szCs w:val="20"/>
              </w:rPr>
              <w:t>15</w:t>
            </w:r>
          </w:p>
        </w:tc>
      </w:tr>
      <w:tr w:rsidR="005C5EBF" w:rsidRPr="00DE7849" w14:paraId="7B709500" w14:textId="77777777" w:rsidTr="00B63BF5">
        <w:trPr>
          <w:jc w:val="center"/>
        </w:trPr>
        <w:tc>
          <w:tcPr>
            <w:tcW w:w="7058" w:type="dxa"/>
            <w:vAlign w:val="center"/>
          </w:tcPr>
          <w:p w14:paraId="641761C4" w14:textId="77777777" w:rsidR="00852CF3" w:rsidRPr="00DC3D0A" w:rsidRDefault="005C5EBF" w:rsidP="003F12D5">
            <w:pPr>
              <w:pStyle w:val="Odstavekseznama"/>
              <w:numPr>
                <w:ilvl w:val="1"/>
                <w:numId w:val="3"/>
              </w:numPr>
              <w:spacing w:line="276" w:lineRule="auto"/>
              <w:rPr>
                <w:rFonts w:cs="Arial"/>
                <w:szCs w:val="20"/>
              </w:rPr>
            </w:pPr>
            <w:r w:rsidRPr="00DC3D0A">
              <w:rPr>
                <w:rFonts w:cs="Arial"/>
                <w:szCs w:val="20"/>
              </w:rPr>
              <w:t xml:space="preserve">Namen in cilji projekta so jasno in natančno opredeljeni in usklajeni z namenom in cilji </w:t>
            </w:r>
            <w:r w:rsidR="002D0BBC" w:rsidRPr="00DC3D0A">
              <w:rPr>
                <w:rFonts w:cs="Arial"/>
                <w:szCs w:val="20"/>
              </w:rPr>
              <w:t xml:space="preserve">javnega </w:t>
            </w:r>
            <w:r w:rsidRPr="00DC3D0A">
              <w:rPr>
                <w:rFonts w:cs="Arial"/>
                <w:szCs w:val="20"/>
              </w:rPr>
              <w:t xml:space="preserve">razpisa. </w:t>
            </w:r>
          </w:p>
        </w:tc>
        <w:tc>
          <w:tcPr>
            <w:tcW w:w="1080" w:type="dxa"/>
            <w:vAlign w:val="center"/>
          </w:tcPr>
          <w:p w14:paraId="700E9B81" w14:textId="77777777" w:rsidR="005C5EBF" w:rsidRPr="00DC3D0A" w:rsidRDefault="006402AE" w:rsidP="00393235">
            <w:pPr>
              <w:spacing w:line="276" w:lineRule="auto"/>
              <w:jc w:val="center"/>
              <w:rPr>
                <w:rFonts w:cs="Arial"/>
                <w:szCs w:val="20"/>
              </w:rPr>
            </w:pPr>
            <w:r w:rsidRPr="00DC3D0A">
              <w:rPr>
                <w:rFonts w:cs="Arial"/>
                <w:szCs w:val="20"/>
              </w:rPr>
              <w:t>10</w:t>
            </w:r>
          </w:p>
        </w:tc>
      </w:tr>
      <w:tr w:rsidR="00D739CD" w:rsidRPr="00DE7849" w14:paraId="0C3F35AF" w14:textId="77777777" w:rsidTr="00B63BF5">
        <w:trPr>
          <w:jc w:val="center"/>
        </w:trPr>
        <w:tc>
          <w:tcPr>
            <w:tcW w:w="7058" w:type="dxa"/>
            <w:vAlign w:val="center"/>
          </w:tcPr>
          <w:p w14:paraId="29112BFE" w14:textId="77777777" w:rsidR="006402AE" w:rsidRPr="00DC3D0A" w:rsidRDefault="006402AE" w:rsidP="003F12D5">
            <w:pPr>
              <w:pStyle w:val="Odstavekseznama"/>
              <w:numPr>
                <w:ilvl w:val="1"/>
                <w:numId w:val="3"/>
              </w:numPr>
              <w:spacing w:line="276" w:lineRule="auto"/>
              <w:rPr>
                <w:rFonts w:cs="Arial"/>
                <w:b/>
                <w:bCs/>
                <w:szCs w:val="20"/>
                <w:lang w:eastAsia="sl-SI"/>
              </w:rPr>
            </w:pPr>
            <w:r w:rsidRPr="00DC3D0A">
              <w:rPr>
                <w:rFonts w:cs="Arial"/>
                <w:b/>
                <w:bCs/>
                <w:szCs w:val="20"/>
                <w:lang w:eastAsia="sl-SI"/>
              </w:rPr>
              <w:t xml:space="preserve">PREDMET </w:t>
            </w:r>
            <w:r w:rsidR="00141F98">
              <w:rPr>
                <w:rFonts w:cs="Arial"/>
                <w:b/>
                <w:bCs/>
                <w:szCs w:val="20"/>
                <w:lang w:eastAsia="sl-SI"/>
              </w:rPr>
              <w:t xml:space="preserve">IZ TOČKE </w:t>
            </w:r>
            <w:r w:rsidR="009B5817">
              <w:rPr>
                <w:rFonts w:cs="Arial"/>
                <w:b/>
                <w:bCs/>
                <w:szCs w:val="20"/>
                <w:lang w:eastAsia="sl-SI"/>
              </w:rPr>
              <w:t>2.1.1</w:t>
            </w:r>
            <w:r w:rsidRPr="00DC3D0A">
              <w:rPr>
                <w:rFonts w:cs="Arial"/>
                <w:b/>
                <w:bCs/>
                <w:szCs w:val="20"/>
                <w:lang w:eastAsia="sl-SI"/>
              </w:rPr>
              <w:t>:</w:t>
            </w:r>
          </w:p>
          <w:p w14:paraId="12D18704" w14:textId="77777777" w:rsidR="006402AE" w:rsidRPr="00DC3D0A" w:rsidRDefault="00D739CD" w:rsidP="006402AE">
            <w:pPr>
              <w:pStyle w:val="Odstavekseznama"/>
              <w:spacing w:line="276" w:lineRule="auto"/>
              <w:ind w:left="360"/>
              <w:rPr>
                <w:rFonts w:cs="Arial"/>
                <w:szCs w:val="20"/>
                <w:lang w:eastAsia="sl-SI"/>
              </w:rPr>
            </w:pPr>
            <w:r w:rsidRPr="00DC3D0A">
              <w:rPr>
                <w:rFonts w:cs="Arial"/>
                <w:szCs w:val="20"/>
                <w:lang w:eastAsia="sl-SI"/>
              </w:rPr>
              <w:t>P</w:t>
            </w:r>
            <w:r w:rsidR="00031BDB" w:rsidRPr="00DC3D0A">
              <w:rPr>
                <w:rFonts w:cs="Arial"/>
                <w:szCs w:val="20"/>
                <w:lang w:eastAsia="sl-SI"/>
              </w:rPr>
              <w:t>rojekt vsebuje</w:t>
            </w:r>
            <w:r w:rsidR="006402AE" w:rsidRPr="00DC3D0A">
              <w:rPr>
                <w:rFonts w:cs="Arial"/>
                <w:szCs w:val="20"/>
                <w:lang w:eastAsia="sl-SI"/>
              </w:rPr>
              <w:t xml:space="preserve"> najmanj en</w:t>
            </w:r>
            <w:r w:rsidRPr="00DC3D0A">
              <w:rPr>
                <w:rFonts w:cs="Arial"/>
                <w:szCs w:val="20"/>
                <w:lang w:eastAsia="sl-SI"/>
              </w:rPr>
              <w:t xml:space="preserve"> </w:t>
            </w:r>
            <w:r w:rsidR="00031BDB" w:rsidRPr="00DC3D0A">
              <w:rPr>
                <w:rFonts w:cs="Arial"/>
                <w:szCs w:val="20"/>
                <w:lang w:eastAsia="sl-SI"/>
              </w:rPr>
              <w:t xml:space="preserve">element interaktivnosti </w:t>
            </w:r>
            <w:r w:rsidR="006402AE" w:rsidRPr="00DC3D0A">
              <w:rPr>
                <w:rFonts w:cs="Arial"/>
                <w:szCs w:val="20"/>
                <w:lang w:eastAsia="sl-SI"/>
              </w:rPr>
              <w:t>za večje vključevanje uporabnikov.</w:t>
            </w:r>
          </w:p>
          <w:p w14:paraId="0B3572D5" w14:textId="77777777" w:rsidR="005601FE" w:rsidRPr="00DC3D0A" w:rsidRDefault="005601FE" w:rsidP="005601FE">
            <w:pPr>
              <w:pStyle w:val="Odstavekseznama"/>
              <w:spacing w:line="276" w:lineRule="auto"/>
              <w:ind w:left="0"/>
              <w:rPr>
                <w:rFonts w:cs="Arial"/>
                <w:b/>
                <w:bCs/>
                <w:szCs w:val="20"/>
                <w:lang w:eastAsia="sl-SI"/>
              </w:rPr>
            </w:pPr>
            <w:r w:rsidRPr="00DC3D0A">
              <w:rPr>
                <w:rFonts w:cs="Arial"/>
                <w:b/>
                <w:bCs/>
                <w:szCs w:val="20"/>
              </w:rPr>
              <w:t>(Pri tem podmerilu je mogoče doseči 0 ali 5 točk)</w:t>
            </w:r>
            <w:r w:rsidR="00F3758D" w:rsidRPr="00DC3D0A">
              <w:rPr>
                <w:rFonts w:cs="Arial"/>
                <w:b/>
                <w:bCs/>
                <w:szCs w:val="20"/>
              </w:rPr>
              <w:t>.</w:t>
            </w:r>
          </w:p>
          <w:p w14:paraId="1C8308B5" w14:textId="77777777" w:rsidR="006402AE" w:rsidRPr="00DC3D0A" w:rsidRDefault="006402AE" w:rsidP="006402AE">
            <w:pPr>
              <w:pStyle w:val="Odstavekseznama"/>
              <w:spacing w:line="276" w:lineRule="auto"/>
              <w:ind w:left="360"/>
              <w:rPr>
                <w:rFonts w:cs="Arial"/>
                <w:szCs w:val="20"/>
                <w:lang w:eastAsia="sl-SI"/>
              </w:rPr>
            </w:pPr>
          </w:p>
          <w:p w14:paraId="69F1CB7D" w14:textId="77777777" w:rsidR="006402AE" w:rsidRPr="00DC3D0A" w:rsidRDefault="006402AE" w:rsidP="003F12D5">
            <w:pPr>
              <w:pStyle w:val="Odstavekseznama"/>
              <w:numPr>
                <w:ilvl w:val="1"/>
                <w:numId w:val="16"/>
              </w:numPr>
              <w:spacing w:line="276" w:lineRule="auto"/>
              <w:rPr>
                <w:rFonts w:cs="Arial"/>
                <w:b/>
                <w:bCs/>
                <w:szCs w:val="20"/>
                <w:lang w:eastAsia="sl-SI"/>
              </w:rPr>
            </w:pPr>
            <w:r w:rsidRPr="00DC3D0A">
              <w:rPr>
                <w:rFonts w:cs="Arial"/>
                <w:b/>
                <w:bCs/>
                <w:szCs w:val="20"/>
                <w:lang w:eastAsia="sl-SI"/>
              </w:rPr>
              <w:t xml:space="preserve">PREDMET </w:t>
            </w:r>
            <w:r w:rsidR="00141F98">
              <w:rPr>
                <w:rFonts w:cs="Arial"/>
                <w:b/>
                <w:bCs/>
                <w:szCs w:val="20"/>
                <w:lang w:eastAsia="sl-SI"/>
              </w:rPr>
              <w:t xml:space="preserve">IZ TOČKE </w:t>
            </w:r>
            <w:r w:rsidRPr="00DC3D0A">
              <w:rPr>
                <w:rFonts w:cs="Arial"/>
                <w:b/>
                <w:bCs/>
                <w:szCs w:val="20"/>
                <w:lang w:eastAsia="sl-SI"/>
              </w:rPr>
              <w:t>2</w:t>
            </w:r>
            <w:r w:rsidR="009B5817">
              <w:rPr>
                <w:rFonts w:cs="Arial"/>
                <w:b/>
                <w:bCs/>
                <w:szCs w:val="20"/>
                <w:lang w:eastAsia="sl-SI"/>
              </w:rPr>
              <w:t>.1.2</w:t>
            </w:r>
            <w:r w:rsidRPr="00DC3D0A">
              <w:rPr>
                <w:rFonts w:cs="Arial"/>
                <w:b/>
                <w:bCs/>
                <w:szCs w:val="20"/>
                <w:lang w:eastAsia="sl-SI"/>
              </w:rPr>
              <w:t>:</w:t>
            </w:r>
          </w:p>
          <w:p w14:paraId="7C185C0A" w14:textId="77777777" w:rsidR="006402AE" w:rsidRPr="00DC3D0A" w:rsidRDefault="00F3758D" w:rsidP="006402AE">
            <w:pPr>
              <w:pStyle w:val="Odstavekseznama"/>
              <w:spacing w:line="276" w:lineRule="auto"/>
              <w:ind w:left="360"/>
              <w:rPr>
                <w:rFonts w:cs="Arial"/>
                <w:szCs w:val="20"/>
                <w:lang w:eastAsia="sl-SI"/>
              </w:rPr>
            </w:pPr>
            <w:r w:rsidRPr="00DC3D0A">
              <w:rPr>
                <w:rFonts w:cs="Arial"/>
                <w:szCs w:val="20"/>
                <w:lang w:eastAsia="sl-SI"/>
              </w:rPr>
              <w:t>P</w:t>
            </w:r>
            <w:r w:rsidR="006402AE" w:rsidRPr="00DC3D0A">
              <w:rPr>
                <w:rFonts w:cs="Arial"/>
                <w:szCs w:val="20"/>
                <w:lang w:eastAsia="sl-SI"/>
              </w:rPr>
              <w:t xml:space="preserve">rojekt vsebuje elemente interaktivnosti </w:t>
            </w:r>
            <w:r w:rsidR="00031D45" w:rsidRPr="00DC3D0A">
              <w:rPr>
                <w:rFonts w:cs="Arial"/>
                <w:szCs w:val="20"/>
                <w:lang w:eastAsia="sl-SI"/>
              </w:rPr>
              <w:t>in</w:t>
            </w:r>
            <w:r w:rsidR="006402AE" w:rsidRPr="00DC3D0A">
              <w:rPr>
                <w:rFonts w:cs="Arial"/>
                <w:szCs w:val="20"/>
                <w:lang w:eastAsia="sl-SI"/>
              </w:rPr>
              <w:t xml:space="preserve"> spodbuja angažiranost uporabnikov</w:t>
            </w:r>
            <w:r w:rsidRPr="00DC3D0A">
              <w:rPr>
                <w:rFonts w:cs="Arial"/>
                <w:szCs w:val="20"/>
                <w:lang w:eastAsia="sl-SI"/>
              </w:rPr>
              <w:t>.</w:t>
            </w:r>
          </w:p>
          <w:p w14:paraId="4D8FDF79" w14:textId="77777777" w:rsidR="00B759E8" w:rsidRPr="00DC3D0A" w:rsidRDefault="006402AE" w:rsidP="005601FE">
            <w:pPr>
              <w:pStyle w:val="Odstavekseznama"/>
              <w:spacing w:line="276" w:lineRule="auto"/>
              <w:ind w:left="0"/>
              <w:rPr>
                <w:rFonts w:cs="Arial"/>
                <w:b/>
                <w:bCs/>
                <w:szCs w:val="20"/>
              </w:rPr>
            </w:pPr>
            <w:r w:rsidRPr="00DC3D0A">
              <w:rPr>
                <w:rFonts w:cs="Arial"/>
                <w:b/>
                <w:bCs/>
                <w:szCs w:val="20"/>
              </w:rPr>
              <w:t>(</w:t>
            </w:r>
            <w:r w:rsidR="005601FE" w:rsidRPr="00DC3D0A">
              <w:rPr>
                <w:rFonts w:cs="Arial"/>
                <w:b/>
                <w:bCs/>
                <w:szCs w:val="20"/>
              </w:rPr>
              <w:t>P</w:t>
            </w:r>
            <w:r w:rsidRPr="00DC3D0A">
              <w:rPr>
                <w:rFonts w:cs="Arial"/>
                <w:b/>
                <w:bCs/>
                <w:szCs w:val="20"/>
              </w:rPr>
              <w:t xml:space="preserve">ri tem </w:t>
            </w:r>
            <w:r w:rsidR="005601FE" w:rsidRPr="00DC3D0A">
              <w:rPr>
                <w:rFonts w:cs="Arial"/>
                <w:b/>
                <w:bCs/>
                <w:szCs w:val="20"/>
              </w:rPr>
              <w:t>pod</w:t>
            </w:r>
            <w:r w:rsidRPr="00DC3D0A">
              <w:rPr>
                <w:rFonts w:cs="Arial"/>
                <w:b/>
                <w:bCs/>
                <w:szCs w:val="20"/>
              </w:rPr>
              <w:t>merilu je mogoče doseči 0 ali 5 točk)</w:t>
            </w:r>
            <w:r w:rsidR="00F3758D" w:rsidRPr="00DC3D0A">
              <w:rPr>
                <w:rFonts w:cs="Arial"/>
                <w:b/>
                <w:bCs/>
                <w:szCs w:val="20"/>
              </w:rPr>
              <w:t>.</w:t>
            </w:r>
          </w:p>
        </w:tc>
        <w:tc>
          <w:tcPr>
            <w:tcW w:w="1080" w:type="dxa"/>
            <w:vAlign w:val="center"/>
          </w:tcPr>
          <w:p w14:paraId="237CF7E8" w14:textId="77777777" w:rsidR="00D739CD" w:rsidRPr="00DC3D0A" w:rsidRDefault="008D608F" w:rsidP="00393235">
            <w:pPr>
              <w:spacing w:line="276" w:lineRule="auto"/>
              <w:jc w:val="center"/>
              <w:rPr>
                <w:rFonts w:cs="Arial"/>
                <w:szCs w:val="20"/>
              </w:rPr>
            </w:pPr>
            <w:r>
              <w:rPr>
                <w:rFonts w:cs="Arial"/>
                <w:szCs w:val="20"/>
              </w:rPr>
              <w:t xml:space="preserve">  </w:t>
            </w:r>
            <w:r w:rsidR="006402AE" w:rsidRPr="00DC3D0A">
              <w:rPr>
                <w:rFonts w:cs="Arial"/>
                <w:szCs w:val="20"/>
              </w:rPr>
              <w:t>5</w:t>
            </w:r>
          </w:p>
        </w:tc>
      </w:tr>
    </w:tbl>
    <w:p w14:paraId="6FFB291A" w14:textId="77777777" w:rsidR="005C5EBF" w:rsidRPr="00DE7849" w:rsidRDefault="005C5EBF" w:rsidP="00393235">
      <w:pPr>
        <w:spacing w:line="276" w:lineRule="auto"/>
        <w:rPr>
          <w:rFonts w:cs="Arial"/>
          <w:szCs w:val="20"/>
        </w:rPr>
      </w:pP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5C5EBF" w:rsidRPr="00DE7849" w14:paraId="79199C78" w14:textId="77777777" w:rsidTr="00B63BF5">
        <w:trPr>
          <w:jc w:val="center"/>
        </w:trPr>
        <w:tc>
          <w:tcPr>
            <w:tcW w:w="7058" w:type="dxa"/>
            <w:shd w:val="clear" w:color="auto" w:fill="CCFFFF"/>
            <w:vAlign w:val="center"/>
          </w:tcPr>
          <w:p w14:paraId="1164C2EF" w14:textId="77777777" w:rsidR="005C5EBF" w:rsidRPr="00DC3D0A" w:rsidRDefault="005C5EBF" w:rsidP="0028286A">
            <w:pPr>
              <w:keepNext/>
              <w:spacing w:line="276" w:lineRule="auto"/>
              <w:rPr>
                <w:rFonts w:cs="Arial"/>
                <w:b/>
                <w:szCs w:val="20"/>
              </w:rPr>
            </w:pPr>
            <w:r w:rsidRPr="00DC3D0A">
              <w:rPr>
                <w:rFonts w:cs="Arial"/>
                <w:b/>
                <w:szCs w:val="20"/>
              </w:rPr>
              <w:lastRenderedPageBreak/>
              <w:t xml:space="preserve">2 </w:t>
            </w:r>
            <w:r w:rsidR="00F3758D" w:rsidRPr="00DC3D0A">
              <w:rPr>
                <w:rFonts w:cs="Arial"/>
                <w:b/>
                <w:szCs w:val="20"/>
              </w:rPr>
              <w:t>Kakovost in izvedljivost projekta</w:t>
            </w:r>
            <w:r w:rsidRPr="00DC3D0A">
              <w:rPr>
                <w:rFonts w:cs="Arial"/>
                <w:b/>
                <w:szCs w:val="20"/>
              </w:rPr>
              <w:t xml:space="preserve"> – preglednost načrtovanih </w:t>
            </w:r>
            <w:r w:rsidR="00014993">
              <w:rPr>
                <w:rFonts w:cs="Arial"/>
                <w:b/>
                <w:szCs w:val="20"/>
              </w:rPr>
              <w:t xml:space="preserve">aktivnosti </w:t>
            </w:r>
            <w:r w:rsidRPr="00DC3D0A">
              <w:rPr>
                <w:rFonts w:cs="Arial"/>
                <w:b/>
                <w:szCs w:val="20"/>
              </w:rPr>
              <w:t xml:space="preserve">ter utemeljitev primernosti načrtovanih </w:t>
            </w:r>
            <w:r w:rsidR="00014993">
              <w:rPr>
                <w:rFonts w:cs="Arial"/>
                <w:b/>
                <w:szCs w:val="20"/>
              </w:rPr>
              <w:t>aktivnost</w:t>
            </w:r>
            <w:r w:rsidR="00014993" w:rsidRPr="00DC3D0A">
              <w:rPr>
                <w:rFonts w:cs="Arial"/>
                <w:b/>
                <w:szCs w:val="20"/>
              </w:rPr>
              <w:t xml:space="preserve">i </w:t>
            </w:r>
            <w:r w:rsidRPr="00DC3D0A">
              <w:rPr>
                <w:rFonts w:cs="Arial"/>
                <w:b/>
                <w:szCs w:val="20"/>
              </w:rPr>
              <w:t>in</w:t>
            </w:r>
            <w:r w:rsidR="00161466" w:rsidRPr="00DC3D0A">
              <w:rPr>
                <w:rFonts w:cs="Arial"/>
                <w:b/>
                <w:szCs w:val="20"/>
              </w:rPr>
              <w:t xml:space="preserve"> zagotovitev trajnosti rezultatov</w:t>
            </w:r>
          </w:p>
        </w:tc>
        <w:tc>
          <w:tcPr>
            <w:tcW w:w="1080" w:type="dxa"/>
            <w:shd w:val="clear" w:color="auto" w:fill="CCFFFF"/>
            <w:vAlign w:val="center"/>
          </w:tcPr>
          <w:p w14:paraId="6197014C" w14:textId="77777777" w:rsidR="005C5EBF" w:rsidRPr="00DC3D0A" w:rsidRDefault="00F3758D" w:rsidP="00393235">
            <w:pPr>
              <w:spacing w:line="276" w:lineRule="auto"/>
              <w:jc w:val="center"/>
              <w:rPr>
                <w:rFonts w:cs="Arial"/>
                <w:szCs w:val="20"/>
              </w:rPr>
            </w:pPr>
            <w:r w:rsidRPr="00DC3D0A">
              <w:rPr>
                <w:rFonts w:cs="Arial"/>
                <w:b/>
                <w:szCs w:val="20"/>
              </w:rPr>
              <w:t>35</w:t>
            </w:r>
          </w:p>
        </w:tc>
      </w:tr>
      <w:tr w:rsidR="005C5EBF" w:rsidRPr="00DE7849" w14:paraId="3E2F6D31" w14:textId="77777777" w:rsidTr="00B63BF5">
        <w:trPr>
          <w:jc w:val="center"/>
        </w:trPr>
        <w:tc>
          <w:tcPr>
            <w:tcW w:w="7058" w:type="dxa"/>
            <w:vAlign w:val="center"/>
          </w:tcPr>
          <w:p w14:paraId="66949BF5" w14:textId="77777777" w:rsidR="00673D41" w:rsidRPr="003836C8" w:rsidRDefault="005C5EBF" w:rsidP="00393235">
            <w:pPr>
              <w:spacing w:line="276" w:lineRule="auto"/>
              <w:rPr>
                <w:rFonts w:cs="Arial"/>
                <w:color w:val="70AD47"/>
                <w:szCs w:val="20"/>
              </w:rPr>
            </w:pPr>
            <w:r w:rsidRPr="00DC3D0A">
              <w:rPr>
                <w:rFonts w:cs="Arial"/>
                <w:szCs w:val="20"/>
              </w:rPr>
              <w:t xml:space="preserve">2.1 </w:t>
            </w:r>
            <w:r w:rsidRPr="004C775A">
              <w:rPr>
                <w:rFonts w:cs="Arial"/>
                <w:szCs w:val="20"/>
              </w:rPr>
              <w:t>Delovni načrt projekta je logičen in primerno strukturiran</w:t>
            </w:r>
            <w:r w:rsidR="00967632" w:rsidRPr="004C775A">
              <w:rPr>
                <w:rFonts w:cs="Arial"/>
                <w:szCs w:val="20"/>
              </w:rPr>
              <w:t>. Projektne aktivnosti so natančno opredeljene in preg</w:t>
            </w:r>
            <w:r w:rsidR="00AF1056">
              <w:rPr>
                <w:rFonts w:cs="Arial"/>
                <w:szCs w:val="20"/>
              </w:rPr>
              <w:t>led</w:t>
            </w:r>
            <w:r w:rsidR="00967632" w:rsidRPr="004C775A">
              <w:rPr>
                <w:rFonts w:cs="Arial"/>
                <w:szCs w:val="20"/>
              </w:rPr>
              <w:t>ne, terminsko primerno razporejene in izvedljive, organizacija dela je ustrezna.</w:t>
            </w:r>
            <w:r w:rsidR="00967632" w:rsidRPr="003836C8">
              <w:rPr>
                <w:rFonts w:cs="Arial"/>
                <w:color w:val="70AD47"/>
                <w:szCs w:val="20"/>
              </w:rPr>
              <w:t xml:space="preserve"> </w:t>
            </w:r>
          </w:p>
        </w:tc>
        <w:tc>
          <w:tcPr>
            <w:tcW w:w="1080" w:type="dxa"/>
            <w:vAlign w:val="center"/>
          </w:tcPr>
          <w:p w14:paraId="6E2FE34A" w14:textId="77777777" w:rsidR="005C5EBF" w:rsidRPr="00DC3D0A" w:rsidRDefault="00F3758D" w:rsidP="00393235">
            <w:pPr>
              <w:spacing w:line="276" w:lineRule="auto"/>
              <w:jc w:val="center"/>
              <w:rPr>
                <w:rFonts w:cs="Arial"/>
                <w:szCs w:val="20"/>
              </w:rPr>
            </w:pPr>
            <w:r w:rsidRPr="00DC3D0A">
              <w:rPr>
                <w:rFonts w:cs="Arial"/>
                <w:szCs w:val="20"/>
              </w:rPr>
              <w:t>10</w:t>
            </w:r>
          </w:p>
        </w:tc>
      </w:tr>
      <w:tr w:rsidR="001823FB" w:rsidRPr="00DE7849" w14:paraId="79CE15F7" w14:textId="77777777" w:rsidTr="00B63BF5">
        <w:trPr>
          <w:jc w:val="center"/>
        </w:trPr>
        <w:tc>
          <w:tcPr>
            <w:tcW w:w="7058" w:type="dxa"/>
            <w:vAlign w:val="center"/>
          </w:tcPr>
          <w:p w14:paraId="3C7CCC70" w14:textId="77777777" w:rsidR="0086533E" w:rsidRDefault="001823FB" w:rsidP="00393235">
            <w:pPr>
              <w:keepNext/>
              <w:spacing w:line="276" w:lineRule="auto"/>
              <w:rPr>
                <w:rFonts w:cs="Arial"/>
                <w:b/>
                <w:bCs/>
                <w:szCs w:val="20"/>
              </w:rPr>
            </w:pPr>
            <w:r w:rsidRPr="00DC3D0A">
              <w:rPr>
                <w:rFonts w:cs="Arial"/>
                <w:szCs w:val="20"/>
              </w:rPr>
              <w:t>2.</w:t>
            </w:r>
            <w:r w:rsidR="003E60E7">
              <w:rPr>
                <w:rFonts w:cs="Arial"/>
                <w:szCs w:val="20"/>
              </w:rPr>
              <w:t>2</w:t>
            </w:r>
            <w:r w:rsidRPr="00DC3D0A">
              <w:rPr>
                <w:rFonts w:cs="Arial"/>
                <w:szCs w:val="20"/>
              </w:rPr>
              <w:t xml:space="preserve"> </w:t>
            </w:r>
            <w:r w:rsidRPr="00DC3D0A">
              <w:rPr>
                <w:rFonts w:cs="Arial"/>
                <w:b/>
                <w:bCs/>
                <w:szCs w:val="20"/>
              </w:rPr>
              <w:t xml:space="preserve">PREDMET </w:t>
            </w:r>
            <w:r w:rsidR="009D563F">
              <w:rPr>
                <w:rFonts w:cs="Arial"/>
                <w:b/>
                <w:bCs/>
                <w:szCs w:val="20"/>
              </w:rPr>
              <w:t xml:space="preserve">IZ TOČKE </w:t>
            </w:r>
            <w:r w:rsidR="009B5817">
              <w:rPr>
                <w:rFonts w:cs="Arial"/>
                <w:b/>
                <w:bCs/>
                <w:szCs w:val="20"/>
              </w:rPr>
              <w:t>2.1.1</w:t>
            </w:r>
            <w:r w:rsidRPr="00DC3D0A">
              <w:rPr>
                <w:rFonts w:cs="Arial"/>
                <w:b/>
                <w:bCs/>
                <w:szCs w:val="20"/>
              </w:rPr>
              <w:t>:</w:t>
            </w:r>
            <w:r w:rsidR="00FD524C" w:rsidRPr="00DC3D0A">
              <w:rPr>
                <w:rFonts w:cs="Arial"/>
                <w:b/>
                <w:bCs/>
                <w:szCs w:val="20"/>
              </w:rPr>
              <w:t xml:space="preserve"> </w:t>
            </w:r>
          </w:p>
          <w:p w14:paraId="1ABBC426" w14:textId="77777777" w:rsidR="001823FB" w:rsidRPr="00DC3D0A" w:rsidRDefault="00A139D1" w:rsidP="00393235">
            <w:pPr>
              <w:keepNext/>
              <w:spacing w:line="276" w:lineRule="auto"/>
              <w:rPr>
                <w:rFonts w:cs="Arial"/>
                <w:szCs w:val="20"/>
              </w:rPr>
            </w:pPr>
            <w:r w:rsidRPr="00DC3D0A">
              <w:rPr>
                <w:rFonts w:cs="Arial"/>
                <w:szCs w:val="20"/>
              </w:rPr>
              <w:t>Kakovost interaktivnega elementa oziroma elementov, če jih je več (vsebinska kakovost, domišljenost, uporabnike spodbuja k aktivnemu sodelovanju in kontinuiranemu obiskovanju spletnega portala, omogoča kakovostno uporabniško izkušnjo</w:t>
            </w:r>
            <w:r w:rsidR="0028286A">
              <w:rPr>
                <w:rFonts w:cs="Arial"/>
                <w:szCs w:val="20"/>
              </w:rPr>
              <w:t xml:space="preserve">, </w:t>
            </w:r>
            <w:r w:rsidRPr="00DC3D0A">
              <w:rPr>
                <w:rFonts w:cs="Arial"/>
                <w:szCs w:val="20"/>
              </w:rPr>
              <w:t>povečuje zadovoljstvo uporabnikov</w:t>
            </w:r>
            <w:r w:rsidR="0028286A">
              <w:rPr>
                <w:rFonts w:cs="Arial"/>
                <w:szCs w:val="20"/>
              </w:rPr>
              <w:t xml:space="preserve"> ipd.</w:t>
            </w:r>
            <w:r w:rsidRPr="00DC3D0A">
              <w:rPr>
                <w:rFonts w:cs="Arial"/>
                <w:szCs w:val="20"/>
              </w:rPr>
              <w:t>).</w:t>
            </w:r>
          </w:p>
          <w:p w14:paraId="3060A904" w14:textId="77777777" w:rsidR="00DC3D0A" w:rsidRPr="00DC3D0A" w:rsidRDefault="00DC3D0A" w:rsidP="00393235">
            <w:pPr>
              <w:keepNext/>
              <w:spacing w:line="276" w:lineRule="auto"/>
              <w:rPr>
                <w:rFonts w:cs="Arial"/>
                <w:szCs w:val="20"/>
              </w:rPr>
            </w:pPr>
          </w:p>
          <w:p w14:paraId="0740D5AC" w14:textId="77777777" w:rsidR="0086533E" w:rsidRDefault="001823FB" w:rsidP="00A139D1">
            <w:pPr>
              <w:keepNext/>
              <w:spacing w:line="276" w:lineRule="auto"/>
              <w:rPr>
                <w:rFonts w:cs="Arial"/>
                <w:b/>
                <w:bCs/>
                <w:szCs w:val="20"/>
              </w:rPr>
            </w:pPr>
            <w:r w:rsidRPr="00DC3D0A">
              <w:rPr>
                <w:rFonts w:cs="Arial"/>
                <w:szCs w:val="20"/>
              </w:rPr>
              <w:t>2.</w:t>
            </w:r>
            <w:r w:rsidR="003E60E7">
              <w:rPr>
                <w:rFonts w:cs="Arial"/>
                <w:szCs w:val="20"/>
              </w:rPr>
              <w:t>2</w:t>
            </w:r>
            <w:r w:rsidRPr="00DC3D0A">
              <w:rPr>
                <w:rFonts w:cs="Arial"/>
                <w:szCs w:val="20"/>
              </w:rPr>
              <w:t xml:space="preserve"> </w:t>
            </w:r>
            <w:r w:rsidRPr="00DC3D0A">
              <w:rPr>
                <w:rFonts w:cs="Arial"/>
                <w:b/>
                <w:bCs/>
                <w:szCs w:val="20"/>
              </w:rPr>
              <w:t xml:space="preserve">PREDMET </w:t>
            </w:r>
            <w:r w:rsidR="009D563F">
              <w:rPr>
                <w:rFonts w:cs="Arial"/>
                <w:b/>
                <w:bCs/>
                <w:szCs w:val="20"/>
              </w:rPr>
              <w:t xml:space="preserve">IZ TOČKE </w:t>
            </w:r>
            <w:r w:rsidRPr="00DC3D0A">
              <w:rPr>
                <w:rFonts w:cs="Arial"/>
                <w:b/>
                <w:bCs/>
                <w:szCs w:val="20"/>
              </w:rPr>
              <w:t>2</w:t>
            </w:r>
            <w:r w:rsidR="009B5817">
              <w:rPr>
                <w:rFonts w:cs="Arial"/>
                <w:b/>
                <w:bCs/>
                <w:szCs w:val="20"/>
              </w:rPr>
              <w:t>.1.2</w:t>
            </w:r>
            <w:r w:rsidRPr="00DC3D0A">
              <w:rPr>
                <w:rFonts w:cs="Arial"/>
                <w:b/>
                <w:bCs/>
                <w:szCs w:val="20"/>
              </w:rPr>
              <w:t>:</w:t>
            </w:r>
            <w:r w:rsidR="00A139D1" w:rsidRPr="00DC3D0A">
              <w:rPr>
                <w:rFonts w:cs="Arial"/>
                <w:b/>
                <w:bCs/>
                <w:szCs w:val="20"/>
              </w:rPr>
              <w:t xml:space="preserve"> </w:t>
            </w:r>
          </w:p>
          <w:p w14:paraId="5D51EB71" w14:textId="77777777" w:rsidR="001823FB" w:rsidRPr="00DC3D0A" w:rsidRDefault="00A139D1" w:rsidP="00A139D1">
            <w:pPr>
              <w:keepNext/>
              <w:spacing w:line="276" w:lineRule="auto"/>
              <w:rPr>
                <w:rFonts w:cs="Arial"/>
                <w:szCs w:val="20"/>
              </w:rPr>
            </w:pPr>
            <w:r w:rsidRPr="00DC3D0A">
              <w:rPr>
                <w:rFonts w:cs="Arial"/>
                <w:szCs w:val="20"/>
              </w:rPr>
              <w:t>Kakovost interaktivnih elementov (</w:t>
            </w:r>
            <w:r w:rsidRPr="00DC3D0A">
              <w:rPr>
                <w:rFonts w:eastAsia="Calibri" w:cs="Arial"/>
                <w:szCs w:val="20"/>
              </w:rPr>
              <w:t>vsebinska kakovost in raznolikost, e-gradivo izboljšuje učno izkušnjo pri uporabnikih, spodbuja angažiranost, aktivno sodelovanje v učnem procesu, povečuje motivacijo za učenje).</w:t>
            </w:r>
          </w:p>
        </w:tc>
        <w:tc>
          <w:tcPr>
            <w:tcW w:w="1080" w:type="dxa"/>
            <w:vAlign w:val="center"/>
          </w:tcPr>
          <w:p w14:paraId="2AC24497" w14:textId="77777777" w:rsidR="001823FB" w:rsidRPr="00DC3D0A" w:rsidRDefault="009706C0" w:rsidP="00393235">
            <w:pPr>
              <w:spacing w:line="276" w:lineRule="auto"/>
              <w:jc w:val="center"/>
              <w:rPr>
                <w:rFonts w:cs="Arial"/>
                <w:szCs w:val="20"/>
              </w:rPr>
            </w:pPr>
            <w:r>
              <w:rPr>
                <w:rFonts w:cs="Arial"/>
                <w:szCs w:val="20"/>
              </w:rPr>
              <w:t>10</w:t>
            </w:r>
          </w:p>
        </w:tc>
      </w:tr>
      <w:tr w:rsidR="003E60E7" w:rsidRPr="00DE7849" w14:paraId="6005D23D" w14:textId="77777777" w:rsidTr="00B63BF5">
        <w:trPr>
          <w:jc w:val="center"/>
        </w:trPr>
        <w:tc>
          <w:tcPr>
            <w:tcW w:w="7058" w:type="dxa"/>
            <w:vAlign w:val="center"/>
          </w:tcPr>
          <w:p w14:paraId="722D9F03" w14:textId="77777777" w:rsidR="003E60E7" w:rsidRPr="004C775A" w:rsidRDefault="003E60E7" w:rsidP="00393235">
            <w:pPr>
              <w:keepNext/>
              <w:spacing w:line="276" w:lineRule="auto"/>
              <w:rPr>
                <w:rFonts w:cs="Arial"/>
                <w:szCs w:val="20"/>
              </w:rPr>
            </w:pPr>
            <w:r w:rsidRPr="004C775A">
              <w:rPr>
                <w:rFonts w:cs="Arial"/>
                <w:szCs w:val="20"/>
              </w:rPr>
              <w:t xml:space="preserve">2.3 Projekt kot celota je vsebinsko kakovosten, načrtovane aktivnosti oziroma metode dela zagotavljajo učinkovito doseganje ciljev projekta. </w:t>
            </w:r>
          </w:p>
        </w:tc>
        <w:tc>
          <w:tcPr>
            <w:tcW w:w="1080" w:type="dxa"/>
            <w:vAlign w:val="center"/>
          </w:tcPr>
          <w:p w14:paraId="5B3A20B6" w14:textId="77777777" w:rsidR="003E60E7" w:rsidRPr="00DC3D0A" w:rsidRDefault="003E60E7" w:rsidP="00393235">
            <w:pPr>
              <w:spacing w:line="276" w:lineRule="auto"/>
              <w:jc w:val="center"/>
              <w:rPr>
                <w:rFonts w:cs="Arial"/>
                <w:szCs w:val="20"/>
              </w:rPr>
            </w:pPr>
            <w:r>
              <w:rPr>
                <w:rFonts w:cs="Arial"/>
                <w:szCs w:val="20"/>
              </w:rPr>
              <w:t>10</w:t>
            </w:r>
          </w:p>
        </w:tc>
      </w:tr>
      <w:tr w:rsidR="00F3758D" w:rsidRPr="00DE7849" w14:paraId="0BECD4DD" w14:textId="77777777" w:rsidTr="00B63BF5">
        <w:trPr>
          <w:jc w:val="center"/>
        </w:trPr>
        <w:tc>
          <w:tcPr>
            <w:tcW w:w="7058" w:type="dxa"/>
            <w:vAlign w:val="center"/>
          </w:tcPr>
          <w:p w14:paraId="5A5F4C1E" w14:textId="77777777" w:rsidR="00F3758D" w:rsidRPr="004C775A" w:rsidRDefault="00F3758D" w:rsidP="00393235">
            <w:pPr>
              <w:keepNext/>
              <w:spacing w:line="276" w:lineRule="auto"/>
              <w:rPr>
                <w:rFonts w:cs="Arial"/>
                <w:szCs w:val="20"/>
              </w:rPr>
            </w:pPr>
            <w:r w:rsidRPr="004C775A">
              <w:rPr>
                <w:rFonts w:cs="Arial"/>
                <w:szCs w:val="20"/>
              </w:rPr>
              <w:t>2.</w:t>
            </w:r>
            <w:r w:rsidR="001823FB" w:rsidRPr="004C775A">
              <w:rPr>
                <w:rFonts w:cs="Arial"/>
                <w:szCs w:val="20"/>
              </w:rPr>
              <w:t>4</w:t>
            </w:r>
            <w:r w:rsidRPr="004C775A">
              <w:rPr>
                <w:rFonts w:cs="Arial"/>
                <w:szCs w:val="20"/>
              </w:rPr>
              <w:t xml:space="preserve"> </w:t>
            </w:r>
            <w:r w:rsidR="003E60E7" w:rsidRPr="004C775A">
              <w:rPr>
                <w:rFonts w:cs="Arial"/>
                <w:szCs w:val="20"/>
              </w:rPr>
              <w:t>Učinki in rezultati projekta so trajni, predviden je načrt za nadaljnji razvoj projekta.</w:t>
            </w:r>
          </w:p>
        </w:tc>
        <w:tc>
          <w:tcPr>
            <w:tcW w:w="1080" w:type="dxa"/>
            <w:vAlign w:val="center"/>
          </w:tcPr>
          <w:p w14:paraId="14F81290" w14:textId="77777777" w:rsidR="00F3758D" w:rsidRPr="00DC3D0A" w:rsidRDefault="00CB2A3E" w:rsidP="00393235">
            <w:pPr>
              <w:spacing w:line="276" w:lineRule="auto"/>
              <w:jc w:val="center"/>
              <w:rPr>
                <w:rFonts w:cs="Arial"/>
                <w:szCs w:val="20"/>
              </w:rPr>
            </w:pPr>
            <w:r>
              <w:rPr>
                <w:rFonts w:cs="Arial"/>
                <w:szCs w:val="20"/>
              </w:rPr>
              <w:t xml:space="preserve">  </w:t>
            </w:r>
            <w:r w:rsidR="009706C0">
              <w:rPr>
                <w:rFonts w:cs="Arial"/>
                <w:szCs w:val="20"/>
              </w:rPr>
              <w:t>5</w:t>
            </w:r>
          </w:p>
        </w:tc>
      </w:tr>
    </w:tbl>
    <w:p w14:paraId="17AEDEC1" w14:textId="77777777" w:rsidR="005C5EBF" w:rsidRPr="00DE7849" w:rsidRDefault="005C5EBF" w:rsidP="00393235">
      <w:pPr>
        <w:spacing w:line="276" w:lineRule="auto"/>
        <w:rPr>
          <w:rFonts w:cs="Arial"/>
          <w:szCs w:val="20"/>
        </w:rPr>
      </w:pP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5C5EBF" w:rsidRPr="00DE7849" w14:paraId="431658BE" w14:textId="77777777" w:rsidTr="00B63BF5">
        <w:trPr>
          <w:jc w:val="center"/>
        </w:trPr>
        <w:tc>
          <w:tcPr>
            <w:tcW w:w="7058" w:type="dxa"/>
            <w:shd w:val="clear" w:color="auto" w:fill="CCFFFF"/>
            <w:vAlign w:val="center"/>
          </w:tcPr>
          <w:p w14:paraId="2AA45BFF" w14:textId="77777777" w:rsidR="005C5EBF" w:rsidRPr="009B5817" w:rsidRDefault="005C5EBF" w:rsidP="0028286A">
            <w:pPr>
              <w:keepNext/>
              <w:spacing w:line="276" w:lineRule="auto"/>
              <w:rPr>
                <w:rFonts w:cs="Arial"/>
                <w:b/>
                <w:szCs w:val="20"/>
              </w:rPr>
            </w:pPr>
            <w:r w:rsidRPr="009B5817">
              <w:rPr>
                <w:rFonts w:cs="Arial"/>
                <w:b/>
                <w:szCs w:val="20"/>
              </w:rPr>
              <w:t xml:space="preserve">3 Ustreznost </w:t>
            </w:r>
            <w:r w:rsidRPr="004C775A">
              <w:rPr>
                <w:rFonts w:cs="Arial"/>
                <w:b/>
                <w:szCs w:val="20"/>
              </w:rPr>
              <w:t>finanč</w:t>
            </w:r>
            <w:r w:rsidR="003E60E7" w:rsidRPr="004C775A">
              <w:rPr>
                <w:rFonts w:cs="Arial"/>
                <w:b/>
                <w:szCs w:val="20"/>
              </w:rPr>
              <w:t>ne konstrukcije,</w:t>
            </w:r>
            <w:r w:rsidR="003E60E7" w:rsidRPr="003836C8">
              <w:rPr>
                <w:rFonts w:cs="Arial"/>
                <w:b/>
                <w:color w:val="70AD47"/>
                <w:szCs w:val="20"/>
              </w:rPr>
              <w:t xml:space="preserve"> </w:t>
            </w:r>
            <w:r w:rsidRPr="009B5817">
              <w:rPr>
                <w:rFonts w:cs="Arial"/>
                <w:b/>
                <w:szCs w:val="20"/>
              </w:rPr>
              <w:t>racionalnost in stroškovna učinkovitost projekta</w:t>
            </w:r>
          </w:p>
        </w:tc>
        <w:tc>
          <w:tcPr>
            <w:tcW w:w="1080" w:type="dxa"/>
            <w:shd w:val="clear" w:color="auto" w:fill="CCFFFF"/>
            <w:vAlign w:val="center"/>
          </w:tcPr>
          <w:p w14:paraId="7E69FCDB" w14:textId="77777777" w:rsidR="005C5EBF" w:rsidRPr="009B5817" w:rsidRDefault="009706C0" w:rsidP="00393235">
            <w:pPr>
              <w:spacing w:line="276" w:lineRule="auto"/>
              <w:jc w:val="center"/>
              <w:rPr>
                <w:rFonts w:cs="Arial"/>
                <w:szCs w:val="20"/>
              </w:rPr>
            </w:pPr>
            <w:r>
              <w:rPr>
                <w:rFonts w:cs="Arial"/>
                <w:b/>
                <w:szCs w:val="20"/>
              </w:rPr>
              <w:t>15</w:t>
            </w:r>
          </w:p>
        </w:tc>
      </w:tr>
      <w:tr w:rsidR="005C5EBF" w:rsidRPr="00DE7849" w14:paraId="2D9D6AD3" w14:textId="77777777" w:rsidTr="00B63BF5">
        <w:trPr>
          <w:jc w:val="center"/>
        </w:trPr>
        <w:tc>
          <w:tcPr>
            <w:tcW w:w="7058" w:type="dxa"/>
            <w:vAlign w:val="center"/>
          </w:tcPr>
          <w:p w14:paraId="4B573C2D" w14:textId="77777777" w:rsidR="005C5EBF" w:rsidRPr="004C775A" w:rsidRDefault="005C5EBF" w:rsidP="00673D41">
            <w:pPr>
              <w:keepNext/>
              <w:spacing w:line="276" w:lineRule="auto"/>
              <w:rPr>
                <w:rFonts w:cs="Arial"/>
                <w:szCs w:val="20"/>
              </w:rPr>
            </w:pPr>
            <w:r w:rsidRPr="004C775A">
              <w:rPr>
                <w:rFonts w:cs="Arial"/>
                <w:szCs w:val="20"/>
              </w:rPr>
              <w:t xml:space="preserve">3.1 </w:t>
            </w:r>
            <w:r w:rsidR="003E60E7" w:rsidRPr="004C775A">
              <w:rPr>
                <w:rFonts w:cs="Arial"/>
                <w:szCs w:val="20"/>
              </w:rPr>
              <w:t>Specifikacija stroškov po posameznih aktivnostih je podrobno razdelana in jasno predstavljena (kar vključuje tudi navedbo izvajalcev – po funkcijah, ne poimensko, število delovnih ur po posameznih izvajalcih oziroma fu</w:t>
            </w:r>
            <w:r w:rsidR="007E4197" w:rsidRPr="004C775A">
              <w:rPr>
                <w:rFonts w:cs="Arial"/>
                <w:szCs w:val="20"/>
              </w:rPr>
              <w:t>n</w:t>
            </w:r>
            <w:r w:rsidR="003E60E7" w:rsidRPr="004C775A">
              <w:rPr>
                <w:rFonts w:cs="Arial"/>
                <w:szCs w:val="20"/>
              </w:rPr>
              <w:t>kcijah, opredelitev stroškov po posameznih kategorijah stroškov ipd.)</w:t>
            </w:r>
            <w:r w:rsidR="00CB2A3E">
              <w:rPr>
                <w:rFonts w:cs="Arial"/>
                <w:szCs w:val="20"/>
              </w:rPr>
              <w:t>.</w:t>
            </w:r>
            <w:r w:rsidR="003E60E7" w:rsidRPr="004C775A">
              <w:rPr>
                <w:rFonts w:cs="Arial"/>
                <w:szCs w:val="20"/>
              </w:rPr>
              <w:t xml:space="preserve"> Višina predvidenih sredstev je sorazmerna z vsebino in obsegom posameznih načrtovanih aktivnosti. </w:t>
            </w:r>
          </w:p>
        </w:tc>
        <w:tc>
          <w:tcPr>
            <w:tcW w:w="1080" w:type="dxa"/>
            <w:vAlign w:val="center"/>
          </w:tcPr>
          <w:p w14:paraId="6CAC6B4D" w14:textId="77777777" w:rsidR="005C5EBF" w:rsidRPr="009B5817" w:rsidRDefault="00DB769D" w:rsidP="00393235">
            <w:pPr>
              <w:spacing w:line="276" w:lineRule="auto"/>
              <w:jc w:val="center"/>
              <w:rPr>
                <w:rFonts w:cs="Arial"/>
                <w:szCs w:val="20"/>
              </w:rPr>
            </w:pPr>
            <w:r w:rsidRPr="009B5817">
              <w:rPr>
                <w:rFonts w:cs="Arial"/>
                <w:szCs w:val="20"/>
              </w:rPr>
              <w:t>10</w:t>
            </w:r>
          </w:p>
        </w:tc>
      </w:tr>
      <w:tr w:rsidR="005C5EBF" w:rsidRPr="00DE7849" w14:paraId="3757BFD5" w14:textId="77777777" w:rsidTr="00B63BF5">
        <w:trPr>
          <w:jc w:val="center"/>
        </w:trPr>
        <w:tc>
          <w:tcPr>
            <w:tcW w:w="7058" w:type="dxa"/>
            <w:vAlign w:val="center"/>
          </w:tcPr>
          <w:p w14:paraId="0B17F241" w14:textId="77777777" w:rsidR="00673D41" w:rsidRPr="004C775A" w:rsidRDefault="005C5EBF" w:rsidP="00393235">
            <w:pPr>
              <w:keepNext/>
              <w:spacing w:line="276" w:lineRule="auto"/>
              <w:rPr>
                <w:rFonts w:cs="Arial"/>
                <w:szCs w:val="20"/>
              </w:rPr>
            </w:pPr>
            <w:r w:rsidRPr="004C775A">
              <w:rPr>
                <w:rFonts w:cs="Arial"/>
                <w:szCs w:val="20"/>
              </w:rPr>
              <w:t xml:space="preserve">3.2 </w:t>
            </w:r>
            <w:r w:rsidR="00673D41" w:rsidRPr="004C775A">
              <w:rPr>
                <w:rFonts w:cs="Arial"/>
                <w:szCs w:val="20"/>
              </w:rPr>
              <w:t xml:space="preserve">Finančni načrt </w:t>
            </w:r>
            <w:r w:rsidR="003E60E7" w:rsidRPr="004C775A">
              <w:rPr>
                <w:rFonts w:cs="Arial"/>
                <w:szCs w:val="20"/>
              </w:rPr>
              <w:t>kot celota je glede na vsebino projekta realen in stroškovno učinkovit. Predvidena finančna sredstva po posame</w:t>
            </w:r>
            <w:r w:rsidR="00AF1056">
              <w:rPr>
                <w:rFonts w:cs="Arial"/>
                <w:szCs w:val="20"/>
              </w:rPr>
              <w:t xml:space="preserve">znih </w:t>
            </w:r>
            <w:r w:rsidR="003E60E7" w:rsidRPr="004C775A">
              <w:rPr>
                <w:rFonts w:cs="Arial"/>
                <w:szCs w:val="20"/>
              </w:rPr>
              <w:t xml:space="preserve">kategorijah stroškov so primerno ocenjena in racionalna. </w:t>
            </w:r>
          </w:p>
        </w:tc>
        <w:tc>
          <w:tcPr>
            <w:tcW w:w="1080" w:type="dxa"/>
            <w:vAlign w:val="center"/>
          </w:tcPr>
          <w:p w14:paraId="30B553AC" w14:textId="77777777" w:rsidR="005C5EBF" w:rsidRPr="009B5817" w:rsidRDefault="008D608F" w:rsidP="00393235">
            <w:pPr>
              <w:spacing w:line="276" w:lineRule="auto"/>
              <w:jc w:val="center"/>
              <w:rPr>
                <w:rFonts w:cs="Arial"/>
                <w:szCs w:val="20"/>
              </w:rPr>
            </w:pPr>
            <w:r>
              <w:rPr>
                <w:rFonts w:cs="Arial"/>
                <w:szCs w:val="20"/>
              </w:rPr>
              <w:t xml:space="preserve">  </w:t>
            </w:r>
            <w:r w:rsidR="009706C0">
              <w:rPr>
                <w:rFonts w:cs="Arial"/>
                <w:szCs w:val="20"/>
              </w:rPr>
              <w:t>5</w:t>
            </w:r>
          </w:p>
        </w:tc>
      </w:tr>
    </w:tbl>
    <w:p w14:paraId="3C6719C2" w14:textId="77777777" w:rsidR="005C5EBF" w:rsidRPr="00DE7849" w:rsidRDefault="005C5EBF" w:rsidP="00393235">
      <w:pPr>
        <w:spacing w:line="276" w:lineRule="auto"/>
        <w:rPr>
          <w:rFonts w:cs="Arial"/>
          <w:szCs w:val="20"/>
        </w:rPr>
      </w:pP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5C5EBF" w:rsidRPr="00DE7849" w14:paraId="035CDFE9" w14:textId="77777777" w:rsidTr="00B63BF5">
        <w:trPr>
          <w:jc w:val="center"/>
        </w:trPr>
        <w:tc>
          <w:tcPr>
            <w:tcW w:w="7058" w:type="dxa"/>
            <w:shd w:val="clear" w:color="auto" w:fill="CCFFFF"/>
            <w:vAlign w:val="center"/>
          </w:tcPr>
          <w:p w14:paraId="5A53F6F9" w14:textId="77777777" w:rsidR="005C5EBF" w:rsidRPr="00DE7849" w:rsidRDefault="005C5EBF" w:rsidP="00393235">
            <w:pPr>
              <w:keepNext/>
              <w:spacing w:line="276" w:lineRule="auto"/>
              <w:rPr>
                <w:rFonts w:cs="Arial"/>
                <w:b/>
                <w:szCs w:val="20"/>
              </w:rPr>
            </w:pPr>
          </w:p>
          <w:p w14:paraId="6236A3F1" w14:textId="77777777" w:rsidR="005C5EBF" w:rsidRPr="00DE7849" w:rsidRDefault="005C5EBF" w:rsidP="00734AEA">
            <w:pPr>
              <w:keepNext/>
              <w:spacing w:line="276" w:lineRule="auto"/>
              <w:rPr>
                <w:rFonts w:cs="Arial"/>
                <w:b/>
                <w:szCs w:val="20"/>
              </w:rPr>
            </w:pPr>
            <w:r w:rsidRPr="00DE7849">
              <w:rPr>
                <w:rFonts w:cs="Arial"/>
                <w:b/>
                <w:szCs w:val="20"/>
              </w:rPr>
              <w:t>4 Usposobljenost prijavitelja in izvajalcev za izvedbo projekta</w:t>
            </w:r>
          </w:p>
          <w:p w14:paraId="653C4D8F" w14:textId="77777777" w:rsidR="005C5EBF" w:rsidRPr="00DE7849" w:rsidRDefault="005C5EBF" w:rsidP="00393235">
            <w:pPr>
              <w:keepNext/>
              <w:spacing w:line="276" w:lineRule="auto"/>
              <w:rPr>
                <w:rFonts w:cs="Arial"/>
                <w:b/>
                <w:szCs w:val="20"/>
              </w:rPr>
            </w:pPr>
          </w:p>
        </w:tc>
        <w:tc>
          <w:tcPr>
            <w:tcW w:w="1080" w:type="dxa"/>
            <w:shd w:val="clear" w:color="auto" w:fill="CCFFFF"/>
            <w:vAlign w:val="center"/>
          </w:tcPr>
          <w:p w14:paraId="55784E33" w14:textId="77777777" w:rsidR="005C5EBF" w:rsidRPr="009B5817" w:rsidRDefault="00A139D1" w:rsidP="00393235">
            <w:pPr>
              <w:spacing w:line="276" w:lineRule="auto"/>
              <w:jc w:val="center"/>
              <w:rPr>
                <w:rFonts w:cs="Arial"/>
                <w:szCs w:val="20"/>
              </w:rPr>
            </w:pPr>
            <w:r w:rsidRPr="009B5817">
              <w:rPr>
                <w:rFonts w:cs="Arial"/>
                <w:b/>
                <w:szCs w:val="20"/>
              </w:rPr>
              <w:t>2</w:t>
            </w:r>
            <w:r w:rsidR="009706C0">
              <w:rPr>
                <w:rFonts w:cs="Arial"/>
                <w:b/>
                <w:szCs w:val="20"/>
              </w:rPr>
              <w:t>5</w:t>
            </w:r>
          </w:p>
        </w:tc>
      </w:tr>
      <w:tr w:rsidR="005C5EBF" w:rsidRPr="00DE7849" w14:paraId="5A4910A9" w14:textId="77777777" w:rsidTr="00B63BF5">
        <w:trPr>
          <w:jc w:val="center"/>
        </w:trPr>
        <w:tc>
          <w:tcPr>
            <w:tcW w:w="7058" w:type="dxa"/>
            <w:vAlign w:val="center"/>
          </w:tcPr>
          <w:p w14:paraId="1D0697E8" w14:textId="77777777" w:rsidR="005C5EBF" w:rsidRPr="00DE7849" w:rsidRDefault="005C5EBF" w:rsidP="00393235">
            <w:pPr>
              <w:spacing w:line="276" w:lineRule="auto"/>
              <w:rPr>
                <w:rFonts w:cs="Arial"/>
                <w:szCs w:val="20"/>
              </w:rPr>
            </w:pPr>
            <w:r w:rsidRPr="00DE7849">
              <w:rPr>
                <w:rFonts w:cs="Arial"/>
                <w:szCs w:val="20"/>
              </w:rPr>
              <w:t xml:space="preserve">4.1 Izkušnje prijavitelja in </w:t>
            </w:r>
            <w:r w:rsidR="00D0769A" w:rsidRPr="00DE7849">
              <w:rPr>
                <w:rFonts w:cs="Arial"/>
                <w:szCs w:val="20"/>
              </w:rPr>
              <w:t>morebitni</w:t>
            </w:r>
            <w:r w:rsidR="0020168C" w:rsidRPr="00DE7849">
              <w:rPr>
                <w:rFonts w:cs="Arial"/>
                <w:szCs w:val="20"/>
              </w:rPr>
              <w:t>h</w:t>
            </w:r>
            <w:r w:rsidR="00D0769A" w:rsidRPr="00DE7849">
              <w:rPr>
                <w:rFonts w:cs="Arial"/>
                <w:szCs w:val="20"/>
              </w:rPr>
              <w:t xml:space="preserve"> </w:t>
            </w:r>
            <w:r w:rsidRPr="00DE7849">
              <w:rPr>
                <w:rFonts w:cs="Arial"/>
                <w:szCs w:val="20"/>
              </w:rPr>
              <w:t>članov konzorcija pri izvajanju primerljivih projektov v zadnjih petih letih.</w:t>
            </w:r>
          </w:p>
        </w:tc>
        <w:tc>
          <w:tcPr>
            <w:tcW w:w="1080" w:type="dxa"/>
            <w:vAlign w:val="center"/>
          </w:tcPr>
          <w:p w14:paraId="20FE63D8" w14:textId="77777777" w:rsidR="005C5EBF" w:rsidRPr="009B5817" w:rsidRDefault="00DB769D" w:rsidP="00393235">
            <w:pPr>
              <w:spacing w:line="276" w:lineRule="auto"/>
              <w:jc w:val="center"/>
              <w:rPr>
                <w:rFonts w:cs="Arial"/>
                <w:szCs w:val="20"/>
              </w:rPr>
            </w:pPr>
            <w:r w:rsidRPr="009B5817">
              <w:rPr>
                <w:rFonts w:cs="Arial"/>
                <w:szCs w:val="20"/>
              </w:rPr>
              <w:t>10</w:t>
            </w:r>
          </w:p>
        </w:tc>
      </w:tr>
      <w:tr w:rsidR="005C5EBF" w:rsidRPr="00DE7849" w14:paraId="33C1BD36" w14:textId="77777777" w:rsidTr="00B63BF5">
        <w:trPr>
          <w:jc w:val="center"/>
        </w:trPr>
        <w:tc>
          <w:tcPr>
            <w:tcW w:w="7058" w:type="dxa"/>
            <w:vAlign w:val="center"/>
          </w:tcPr>
          <w:p w14:paraId="40111044" w14:textId="77777777" w:rsidR="005C5EBF" w:rsidRPr="00DE7849" w:rsidRDefault="005C5EBF" w:rsidP="00393235">
            <w:pPr>
              <w:keepNext/>
              <w:spacing w:line="276" w:lineRule="auto"/>
              <w:rPr>
                <w:rFonts w:cs="Arial"/>
                <w:szCs w:val="20"/>
              </w:rPr>
            </w:pPr>
            <w:r w:rsidRPr="00DE7849">
              <w:rPr>
                <w:rFonts w:cs="Arial"/>
                <w:szCs w:val="20"/>
              </w:rPr>
              <w:t>4.2 Projektna skupina ima ustrezne (prepričljive in kakovostne) strokovne izkušnje in druge reference glede na vsebino projekta v zadnjih petih letih.</w:t>
            </w:r>
          </w:p>
        </w:tc>
        <w:tc>
          <w:tcPr>
            <w:tcW w:w="1080" w:type="dxa"/>
            <w:vAlign w:val="center"/>
          </w:tcPr>
          <w:p w14:paraId="69A9D79E" w14:textId="77777777" w:rsidR="005C5EBF" w:rsidRPr="009B5817" w:rsidRDefault="00DB769D" w:rsidP="00393235">
            <w:pPr>
              <w:spacing w:line="276" w:lineRule="auto"/>
              <w:jc w:val="center"/>
              <w:rPr>
                <w:rFonts w:cs="Arial"/>
                <w:szCs w:val="20"/>
              </w:rPr>
            </w:pPr>
            <w:r w:rsidRPr="009B5817">
              <w:rPr>
                <w:rFonts w:cs="Arial"/>
                <w:szCs w:val="20"/>
              </w:rPr>
              <w:t>10</w:t>
            </w:r>
          </w:p>
        </w:tc>
      </w:tr>
      <w:tr w:rsidR="009706C0" w:rsidRPr="00DE7849" w14:paraId="39FF2A56" w14:textId="77777777" w:rsidTr="00B63BF5">
        <w:trPr>
          <w:jc w:val="center"/>
        </w:trPr>
        <w:tc>
          <w:tcPr>
            <w:tcW w:w="7058" w:type="dxa"/>
            <w:vAlign w:val="center"/>
          </w:tcPr>
          <w:p w14:paraId="2A84A147" w14:textId="77777777" w:rsidR="009706C0" w:rsidRPr="006D491C" w:rsidRDefault="009706C0" w:rsidP="009706C0">
            <w:pPr>
              <w:pStyle w:val="Odstavekseznama"/>
              <w:spacing w:line="276" w:lineRule="auto"/>
              <w:ind w:left="0"/>
              <w:rPr>
                <w:rFonts w:cs="Arial"/>
                <w:szCs w:val="20"/>
              </w:rPr>
            </w:pPr>
            <w:r>
              <w:rPr>
                <w:rFonts w:cs="Arial"/>
                <w:szCs w:val="20"/>
              </w:rPr>
              <w:t xml:space="preserve">4.3 </w:t>
            </w:r>
            <w:r w:rsidRPr="006D491C">
              <w:rPr>
                <w:rFonts w:cs="Arial"/>
                <w:szCs w:val="20"/>
              </w:rPr>
              <w:t>Prijavitelj ima status nevladne organizacije na področju</w:t>
            </w:r>
            <w:r w:rsidR="00847692">
              <w:rPr>
                <w:rFonts w:cs="Arial"/>
                <w:szCs w:val="20"/>
              </w:rPr>
              <w:t xml:space="preserve"> tega javnega </w:t>
            </w:r>
            <w:r w:rsidR="00847692" w:rsidRPr="00847692">
              <w:rPr>
                <w:rFonts w:cs="Arial"/>
                <w:szCs w:val="20"/>
              </w:rPr>
              <w:t>razpisa (</w:t>
            </w:r>
            <w:r w:rsidR="00586E7D" w:rsidRPr="00847692">
              <w:rPr>
                <w:rFonts w:cs="Arial"/>
                <w:szCs w:val="20"/>
              </w:rPr>
              <w:t>izobraževanj</w:t>
            </w:r>
            <w:r w:rsidR="00847692" w:rsidRPr="00847692">
              <w:rPr>
                <w:rFonts w:cs="Arial"/>
                <w:szCs w:val="20"/>
              </w:rPr>
              <w:t>e</w:t>
            </w:r>
            <w:r w:rsidR="00586E7D" w:rsidRPr="00847692">
              <w:rPr>
                <w:rFonts w:cs="Arial"/>
                <w:szCs w:val="20"/>
              </w:rPr>
              <w:t>, izpopolnjevanj</w:t>
            </w:r>
            <w:r w:rsidR="00847692" w:rsidRPr="00847692">
              <w:rPr>
                <w:rFonts w:cs="Arial"/>
                <w:szCs w:val="20"/>
              </w:rPr>
              <w:t>e</w:t>
            </w:r>
            <w:r w:rsidR="00586E7D" w:rsidRPr="00847692">
              <w:rPr>
                <w:rFonts w:cs="Arial"/>
                <w:szCs w:val="20"/>
              </w:rPr>
              <w:t>, usposabljanj</w:t>
            </w:r>
            <w:r w:rsidR="00847692" w:rsidRPr="00847692">
              <w:rPr>
                <w:rFonts w:cs="Arial"/>
                <w:szCs w:val="20"/>
              </w:rPr>
              <w:t>e</w:t>
            </w:r>
            <w:r w:rsidR="00586E7D" w:rsidRPr="00847692">
              <w:rPr>
                <w:rFonts w:cs="Arial"/>
                <w:szCs w:val="20"/>
              </w:rPr>
              <w:t>, vzgoja in izobraževanje ali raziskovalna dejavnost</w:t>
            </w:r>
            <w:r w:rsidR="00847692" w:rsidRPr="00847692">
              <w:rPr>
                <w:rFonts w:cs="Arial"/>
                <w:szCs w:val="20"/>
              </w:rPr>
              <w:t>)</w:t>
            </w:r>
            <w:r w:rsidRPr="00847692">
              <w:rPr>
                <w:rStyle w:val="Sprotnaopomba-sklic"/>
                <w:sz w:val="22"/>
                <w:szCs w:val="22"/>
              </w:rPr>
              <w:footnoteReference w:id="1"/>
            </w:r>
            <w:r w:rsidRPr="006D491C">
              <w:rPr>
                <w:rFonts w:cs="Arial"/>
                <w:szCs w:val="20"/>
              </w:rPr>
              <w:t xml:space="preserve"> na dan začetka odpiranja vlog, kar je razvidno iz evidence nevladnih organizacij v javnem interesu, ki jo vodi AJPES</w:t>
            </w:r>
            <w:r w:rsidRPr="006D491C">
              <w:t>.</w:t>
            </w:r>
          </w:p>
          <w:p w14:paraId="3D2BE068" w14:textId="77777777" w:rsidR="009706C0" w:rsidRPr="00DE7849" w:rsidRDefault="009706C0" w:rsidP="009706C0">
            <w:pPr>
              <w:keepNext/>
              <w:spacing w:line="276" w:lineRule="auto"/>
              <w:rPr>
                <w:rFonts w:cs="Arial"/>
                <w:szCs w:val="20"/>
              </w:rPr>
            </w:pPr>
            <w:r w:rsidRPr="006D491C">
              <w:rPr>
                <w:rFonts w:cs="Arial"/>
                <w:b/>
                <w:bCs/>
                <w:szCs w:val="20"/>
              </w:rPr>
              <w:t>(Pri tem podmerilu je mogoče doseči 0 ali 5 točk.)</w:t>
            </w:r>
          </w:p>
        </w:tc>
        <w:tc>
          <w:tcPr>
            <w:tcW w:w="1080" w:type="dxa"/>
            <w:vAlign w:val="center"/>
          </w:tcPr>
          <w:p w14:paraId="574CD7C9" w14:textId="77777777" w:rsidR="009706C0" w:rsidRPr="009B5817" w:rsidRDefault="008D608F" w:rsidP="00393235">
            <w:pPr>
              <w:spacing w:line="276" w:lineRule="auto"/>
              <w:jc w:val="center"/>
              <w:rPr>
                <w:rFonts w:cs="Arial"/>
                <w:szCs w:val="20"/>
              </w:rPr>
            </w:pPr>
            <w:r>
              <w:rPr>
                <w:rFonts w:cs="Arial"/>
                <w:szCs w:val="20"/>
              </w:rPr>
              <w:t xml:space="preserve">  </w:t>
            </w:r>
            <w:r w:rsidR="009706C0">
              <w:rPr>
                <w:rFonts w:cs="Arial"/>
                <w:szCs w:val="20"/>
              </w:rPr>
              <w:t>5</w:t>
            </w:r>
          </w:p>
        </w:tc>
      </w:tr>
    </w:tbl>
    <w:p w14:paraId="0D0809CD" w14:textId="77777777" w:rsidR="005C5EBF" w:rsidRPr="00DE7849" w:rsidRDefault="005C5EBF" w:rsidP="00393235">
      <w:pPr>
        <w:spacing w:line="276" w:lineRule="auto"/>
        <w:rPr>
          <w:rFonts w:cs="Arial"/>
          <w:szCs w:val="20"/>
        </w:rPr>
      </w:pP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5C5EBF" w:rsidRPr="00DE7849" w14:paraId="688D6C01" w14:textId="77777777" w:rsidTr="00B63BF5">
        <w:trPr>
          <w:jc w:val="center"/>
        </w:trPr>
        <w:tc>
          <w:tcPr>
            <w:tcW w:w="7058" w:type="dxa"/>
            <w:shd w:val="clear" w:color="auto" w:fill="CCFFFF"/>
            <w:vAlign w:val="center"/>
          </w:tcPr>
          <w:p w14:paraId="086CA7D0" w14:textId="77777777" w:rsidR="005C5EBF" w:rsidRPr="00DE7849" w:rsidRDefault="005C5EBF" w:rsidP="00393235">
            <w:pPr>
              <w:keepNext/>
              <w:spacing w:line="276" w:lineRule="auto"/>
              <w:rPr>
                <w:rFonts w:cs="Arial"/>
                <w:b/>
                <w:szCs w:val="20"/>
              </w:rPr>
            </w:pPr>
            <w:r w:rsidRPr="00DE7849">
              <w:rPr>
                <w:rFonts w:cs="Arial"/>
                <w:b/>
                <w:szCs w:val="20"/>
              </w:rPr>
              <w:lastRenderedPageBreak/>
              <w:t xml:space="preserve">5 Predstavitev </w:t>
            </w:r>
            <w:r w:rsidR="00570E9C">
              <w:rPr>
                <w:rFonts w:cs="Arial"/>
                <w:b/>
                <w:szCs w:val="20"/>
              </w:rPr>
              <w:t>aktivnosti</w:t>
            </w:r>
            <w:r w:rsidRPr="00DE7849">
              <w:rPr>
                <w:rFonts w:cs="Arial"/>
                <w:b/>
                <w:szCs w:val="20"/>
              </w:rPr>
              <w:t xml:space="preserve"> za </w:t>
            </w:r>
            <w:r w:rsidR="00D81E3A" w:rsidRPr="00DE7849">
              <w:rPr>
                <w:rFonts w:cs="Arial"/>
                <w:b/>
                <w:szCs w:val="20"/>
              </w:rPr>
              <w:t>promocijo projekta (</w:t>
            </w:r>
            <w:r w:rsidRPr="00DE7849">
              <w:rPr>
                <w:rFonts w:cs="Arial"/>
                <w:b/>
                <w:szCs w:val="20"/>
              </w:rPr>
              <w:t>načrt informiranja in komuniciranj</w:t>
            </w:r>
            <w:r w:rsidR="003E60E7">
              <w:rPr>
                <w:rFonts w:cs="Arial"/>
                <w:b/>
                <w:szCs w:val="20"/>
              </w:rPr>
              <w:t>a</w:t>
            </w:r>
            <w:r w:rsidR="00D81E3A" w:rsidRPr="00DE7849">
              <w:rPr>
                <w:rFonts w:cs="Arial"/>
                <w:b/>
                <w:szCs w:val="20"/>
              </w:rPr>
              <w:t xml:space="preserve">) </w:t>
            </w:r>
          </w:p>
        </w:tc>
        <w:tc>
          <w:tcPr>
            <w:tcW w:w="1080" w:type="dxa"/>
            <w:shd w:val="clear" w:color="auto" w:fill="CCFFFF"/>
            <w:vAlign w:val="center"/>
          </w:tcPr>
          <w:p w14:paraId="4B6E7BBA" w14:textId="77777777" w:rsidR="005C5EBF" w:rsidRPr="009B5817" w:rsidRDefault="005B0A59" w:rsidP="00393235">
            <w:pPr>
              <w:spacing w:line="276" w:lineRule="auto"/>
              <w:jc w:val="center"/>
              <w:rPr>
                <w:rFonts w:cs="Arial"/>
                <w:szCs w:val="20"/>
              </w:rPr>
            </w:pPr>
            <w:r w:rsidRPr="009B5817">
              <w:rPr>
                <w:rFonts w:cs="Arial"/>
                <w:b/>
                <w:szCs w:val="20"/>
              </w:rPr>
              <w:t>1</w:t>
            </w:r>
            <w:r w:rsidR="00FD524C" w:rsidRPr="009B5817">
              <w:rPr>
                <w:rFonts w:cs="Arial"/>
                <w:b/>
                <w:szCs w:val="20"/>
              </w:rPr>
              <w:t>0</w:t>
            </w:r>
          </w:p>
        </w:tc>
      </w:tr>
      <w:tr w:rsidR="005C5EBF" w:rsidRPr="00DE7849" w14:paraId="735C5762" w14:textId="77777777" w:rsidTr="00B63BF5">
        <w:trPr>
          <w:jc w:val="center"/>
        </w:trPr>
        <w:tc>
          <w:tcPr>
            <w:tcW w:w="7058" w:type="dxa"/>
            <w:vAlign w:val="center"/>
          </w:tcPr>
          <w:p w14:paraId="14754F9D" w14:textId="77777777" w:rsidR="005C5EBF" w:rsidRPr="00DE7849" w:rsidRDefault="005C5EBF" w:rsidP="00393235">
            <w:pPr>
              <w:spacing w:line="276" w:lineRule="auto"/>
              <w:rPr>
                <w:rFonts w:cs="Arial"/>
                <w:szCs w:val="20"/>
              </w:rPr>
            </w:pPr>
            <w:r w:rsidRPr="00DE7849">
              <w:rPr>
                <w:rFonts w:cs="Arial"/>
                <w:szCs w:val="20"/>
              </w:rPr>
              <w:t xml:space="preserve">5.1 Načrtovane </w:t>
            </w:r>
            <w:r w:rsidR="00570E9C">
              <w:rPr>
                <w:rFonts w:cs="Arial"/>
                <w:szCs w:val="20"/>
              </w:rPr>
              <w:t>aktivnosti</w:t>
            </w:r>
            <w:r w:rsidRPr="00DE7849">
              <w:rPr>
                <w:rFonts w:cs="Arial"/>
                <w:szCs w:val="20"/>
              </w:rPr>
              <w:t xml:space="preserve"> informiranja in komuniciranja </w:t>
            </w:r>
            <w:r w:rsidR="003E60E7" w:rsidRPr="00847692">
              <w:rPr>
                <w:rFonts w:cs="Arial"/>
                <w:szCs w:val="20"/>
              </w:rPr>
              <w:t>s ciljnimi skupinami</w:t>
            </w:r>
            <w:r w:rsidRPr="00DE7849">
              <w:rPr>
                <w:rFonts w:cs="Arial"/>
                <w:szCs w:val="20"/>
              </w:rPr>
              <w:t xml:space="preserve"> o projektu so raznolike, inovativne in primerne vsebini projekta</w:t>
            </w:r>
            <w:r w:rsidR="00890A8C">
              <w:rPr>
                <w:rFonts w:cs="Arial"/>
                <w:szCs w:val="20"/>
              </w:rPr>
              <w:t>.</w:t>
            </w:r>
          </w:p>
        </w:tc>
        <w:tc>
          <w:tcPr>
            <w:tcW w:w="1080" w:type="dxa"/>
            <w:vAlign w:val="center"/>
          </w:tcPr>
          <w:p w14:paraId="737BE710" w14:textId="77777777" w:rsidR="005C5EBF" w:rsidRPr="009B5817" w:rsidRDefault="008D608F" w:rsidP="00393235">
            <w:pPr>
              <w:spacing w:line="276" w:lineRule="auto"/>
              <w:jc w:val="center"/>
              <w:rPr>
                <w:rFonts w:cs="Arial"/>
                <w:szCs w:val="20"/>
              </w:rPr>
            </w:pPr>
            <w:r>
              <w:rPr>
                <w:rFonts w:cs="Arial"/>
                <w:szCs w:val="20"/>
              </w:rPr>
              <w:t xml:space="preserve">  </w:t>
            </w:r>
            <w:r w:rsidR="00FD524C" w:rsidRPr="009B5817">
              <w:rPr>
                <w:rFonts w:cs="Arial"/>
                <w:szCs w:val="20"/>
              </w:rPr>
              <w:t>5</w:t>
            </w:r>
          </w:p>
        </w:tc>
      </w:tr>
      <w:tr w:rsidR="005C5EBF" w:rsidRPr="00DE7849" w14:paraId="281DBC1B" w14:textId="77777777" w:rsidTr="00B63BF5">
        <w:trPr>
          <w:jc w:val="center"/>
        </w:trPr>
        <w:tc>
          <w:tcPr>
            <w:tcW w:w="7058" w:type="dxa"/>
            <w:vAlign w:val="center"/>
          </w:tcPr>
          <w:p w14:paraId="38912D22" w14:textId="77777777" w:rsidR="00037A5E" w:rsidRPr="009B5817" w:rsidRDefault="005C5EBF" w:rsidP="00393235">
            <w:pPr>
              <w:spacing w:line="276" w:lineRule="auto"/>
              <w:rPr>
                <w:rFonts w:cs="Arial"/>
                <w:szCs w:val="20"/>
              </w:rPr>
            </w:pPr>
            <w:r w:rsidRPr="00DE7849">
              <w:rPr>
                <w:rFonts w:cs="Arial"/>
                <w:szCs w:val="20"/>
              </w:rPr>
              <w:t xml:space="preserve">5.2 </w:t>
            </w:r>
            <w:r w:rsidR="00037A5E" w:rsidRPr="009B5817">
              <w:rPr>
                <w:rFonts w:cs="Arial"/>
                <w:b/>
                <w:bCs/>
                <w:szCs w:val="20"/>
              </w:rPr>
              <w:t xml:space="preserve">PREDMET </w:t>
            </w:r>
            <w:r w:rsidR="0086533E">
              <w:rPr>
                <w:rFonts w:cs="Arial"/>
                <w:b/>
                <w:bCs/>
                <w:szCs w:val="20"/>
              </w:rPr>
              <w:t xml:space="preserve">IZ TOČKE </w:t>
            </w:r>
            <w:r w:rsidR="009B5817" w:rsidRPr="009B5817">
              <w:rPr>
                <w:rFonts w:cs="Arial"/>
                <w:b/>
                <w:bCs/>
                <w:szCs w:val="20"/>
              </w:rPr>
              <w:t>2.1.1</w:t>
            </w:r>
            <w:r w:rsidR="00037A5E" w:rsidRPr="009B5817">
              <w:rPr>
                <w:rFonts w:cs="Arial"/>
                <w:b/>
                <w:bCs/>
                <w:szCs w:val="20"/>
              </w:rPr>
              <w:t>:</w:t>
            </w:r>
          </w:p>
          <w:p w14:paraId="347D45CC" w14:textId="77777777" w:rsidR="00037A5E" w:rsidRPr="009B5817" w:rsidRDefault="005C5EBF" w:rsidP="00393235">
            <w:pPr>
              <w:spacing w:line="276" w:lineRule="auto"/>
              <w:rPr>
                <w:rFonts w:cs="Arial"/>
                <w:szCs w:val="20"/>
              </w:rPr>
            </w:pPr>
            <w:r w:rsidRPr="009B5817">
              <w:rPr>
                <w:rFonts w:cs="Arial"/>
                <w:szCs w:val="20"/>
              </w:rPr>
              <w:t xml:space="preserve">Iz načrta informiranja in komuniciranja prepričljivo izhaja, da bodo načrtovane </w:t>
            </w:r>
            <w:r w:rsidR="00B648E4">
              <w:rPr>
                <w:rFonts w:cs="Arial"/>
                <w:szCs w:val="20"/>
              </w:rPr>
              <w:t>aktivnosti</w:t>
            </w:r>
            <w:r w:rsidR="00B648E4" w:rsidRPr="009B5817">
              <w:rPr>
                <w:rFonts w:cs="Arial"/>
                <w:szCs w:val="20"/>
              </w:rPr>
              <w:t xml:space="preserve"> </w:t>
            </w:r>
            <w:r w:rsidRPr="009B5817">
              <w:rPr>
                <w:rFonts w:cs="Arial"/>
                <w:szCs w:val="20"/>
              </w:rPr>
              <w:t>informiranja in komuniciranja dosegle</w:t>
            </w:r>
            <w:r w:rsidR="00080296" w:rsidRPr="009B5817">
              <w:rPr>
                <w:rFonts w:cs="Arial"/>
                <w:szCs w:val="20"/>
              </w:rPr>
              <w:t xml:space="preserve"> </w:t>
            </w:r>
            <w:r w:rsidRPr="009B5817">
              <w:rPr>
                <w:rFonts w:cs="Arial"/>
                <w:szCs w:val="20"/>
              </w:rPr>
              <w:t>širšo zainteresirano javnost</w:t>
            </w:r>
            <w:r w:rsidR="00037A5E" w:rsidRPr="009B5817">
              <w:rPr>
                <w:rFonts w:cs="Arial"/>
                <w:szCs w:val="20"/>
              </w:rPr>
              <w:t>.</w:t>
            </w:r>
          </w:p>
          <w:p w14:paraId="44EB71C9" w14:textId="77777777" w:rsidR="00037A5E" w:rsidRPr="009B5817" w:rsidRDefault="00037A5E" w:rsidP="00393235">
            <w:pPr>
              <w:spacing w:line="276" w:lineRule="auto"/>
              <w:rPr>
                <w:rFonts w:cs="Arial"/>
                <w:szCs w:val="20"/>
              </w:rPr>
            </w:pPr>
          </w:p>
          <w:p w14:paraId="1778FB39" w14:textId="77777777" w:rsidR="00037A5E" w:rsidRPr="009B5817" w:rsidRDefault="00037A5E" w:rsidP="00393235">
            <w:pPr>
              <w:spacing w:line="276" w:lineRule="auto"/>
              <w:rPr>
                <w:rFonts w:cs="Arial"/>
                <w:szCs w:val="20"/>
              </w:rPr>
            </w:pPr>
            <w:r w:rsidRPr="009B5817">
              <w:rPr>
                <w:rFonts w:cs="Arial"/>
                <w:szCs w:val="20"/>
              </w:rPr>
              <w:t xml:space="preserve">5.2 </w:t>
            </w:r>
            <w:r w:rsidRPr="009B5817">
              <w:rPr>
                <w:rFonts w:cs="Arial"/>
                <w:b/>
                <w:bCs/>
                <w:szCs w:val="20"/>
              </w:rPr>
              <w:t xml:space="preserve">PREDMET </w:t>
            </w:r>
            <w:r w:rsidR="0086533E">
              <w:rPr>
                <w:rFonts w:cs="Arial"/>
                <w:b/>
                <w:bCs/>
                <w:szCs w:val="20"/>
              </w:rPr>
              <w:t xml:space="preserve">IZ TOČKE </w:t>
            </w:r>
            <w:r w:rsidRPr="009B5817">
              <w:rPr>
                <w:rFonts w:cs="Arial"/>
                <w:b/>
                <w:bCs/>
                <w:szCs w:val="20"/>
              </w:rPr>
              <w:t>2</w:t>
            </w:r>
            <w:r w:rsidR="009B5817" w:rsidRPr="009B5817">
              <w:rPr>
                <w:rFonts w:cs="Arial"/>
                <w:b/>
                <w:bCs/>
                <w:szCs w:val="20"/>
              </w:rPr>
              <w:t>.1.2</w:t>
            </w:r>
            <w:r w:rsidRPr="009B5817">
              <w:rPr>
                <w:rFonts w:cs="Arial"/>
                <w:b/>
                <w:bCs/>
                <w:szCs w:val="20"/>
              </w:rPr>
              <w:t>:</w:t>
            </w:r>
          </w:p>
          <w:p w14:paraId="174A6CF6" w14:textId="77777777" w:rsidR="005C5EBF" w:rsidRPr="00037A5E" w:rsidRDefault="00037A5E" w:rsidP="00393235">
            <w:pPr>
              <w:spacing w:line="276" w:lineRule="auto"/>
              <w:rPr>
                <w:rFonts w:cs="Arial"/>
                <w:color w:val="70AD47"/>
                <w:szCs w:val="20"/>
              </w:rPr>
            </w:pPr>
            <w:r w:rsidRPr="009B5817">
              <w:rPr>
                <w:rFonts w:cs="Arial"/>
                <w:szCs w:val="20"/>
              </w:rPr>
              <w:t xml:space="preserve">Iz načrta informiranja in komuniciranja prepričljivo izhaja, da bodo načrtovane </w:t>
            </w:r>
            <w:r w:rsidR="00B648E4">
              <w:rPr>
                <w:rFonts w:cs="Arial"/>
                <w:szCs w:val="20"/>
              </w:rPr>
              <w:t>aktivnosti</w:t>
            </w:r>
            <w:r w:rsidR="00B648E4" w:rsidRPr="009B5817">
              <w:rPr>
                <w:rFonts w:cs="Arial"/>
                <w:szCs w:val="20"/>
              </w:rPr>
              <w:t xml:space="preserve"> </w:t>
            </w:r>
            <w:r w:rsidRPr="009B5817">
              <w:rPr>
                <w:rFonts w:cs="Arial"/>
                <w:szCs w:val="20"/>
              </w:rPr>
              <w:t>informiranja in komuniciranja dosegle odrasle tujce (priseljence, tuje delavce na začasnem delu v Sloveniji).</w:t>
            </w:r>
          </w:p>
        </w:tc>
        <w:tc>
          <w:tcPr>
            <w:tcW w:w="1080" w:type="dxa"/>
            <w:vAlign w:val="center"/>
          </w:tcPr>
          <w:p w14:paraId="1D42D623" w14:textId="77777777" w:rsidR="005C5EBF" w:rsidRPr="009B5817" w:rsidRDefault="008D608F" w:rsidP="00393235">
            <w:pPr>
              <w:spacing w:line="276" w:lineRule="auto"/>
              <w:jc w:val="center"/>
              <w:rPr>
                <w:rFonts w:cs="Arial"/>
                <w:szCs w:val="20"/>
              </w:rPr>
            </w:pPr>
            <w:r>
              <w:rPr>
                <w:rFonts w:cs="Arial"/>
                <w:szCs w:val="20"/>
              </w:rPr>
              <w:t xml:space="preserve"> </w:t>
            </w:r>
            <w:r w:rsidR="00FD524C" w:rsidRPr="009B5817">
              <w:rPr>
                <w:rFonts w:cs="Arial"/>
                <w:szCs w:val="20"/>
              </w:rPr>
              <w:t>5</w:t>
            </w:r>
          </w:p>
        </w:tc>
      </w:tr>
    </w:tbl>
    <w:bookmarkEnd w:id="7"/>
    <w:p w14:paraId="17C624EA" w14:textId="77777777" w:rsidR="00141263" w:rsidRDefault="00B2793C" w:rsidP="00076921">
      <w:pPr>
        <w:pStyle w:val="Odstavekseznama"/>
        <w:spacing w:line="276" w:lineRule="auto"/>
        <w:ind w:left="0"/>
        <w:jc w:val="both"/>
        <w:rPr>
          <w:b/>
        </w:rPr>
      </w:pPr>
      <w:r>
        <w:rPr>
          <w:b/>
        </w:rPr>
        <w:t xml:space="preserve">  </w:t>
      </w:r>
    </w:p>
    <w:p w14:paraId="2782D4F7" w14:textId="77777777" w:rsidR="00DC4A21" w:rsidRPr="00DE7849" w:rsidRDefault="008F57AF" w:rsidP="00076921">
      <w:pPr>
        <w:pStyle w:val="Odstavekseznama"/>
        <w:spacing w:line="276" w:lineRule="auto"/>
        <w:ind w:left="0"/>
        <w:jc w:val="both"/>
        <w:rPr>
          <w:rFonts w:cs="Arial"/>
          <w:b/>
          <w:szCs w:val="20"/>
        </w:rPr>
      </w:pPr>
      <w:r>
        <w:rPr>
          <w:b/>
        </w:rPr>
        <w:t>5</w:t>
      </w:r>
      <w:r w:rsidR="00DC4A21" w:rsidRPr="00DE7849">
        <w:rPr>
          <w:b/>
        </w:rPr>
        <w:t xml:space="preserve">.2 </w:t>
      </w:r>
      <w:r w:rsidR="00DC4A21" w:rsidRPr="00DE7849">
        <w:rPr>
          <w:rFonts w:cs="Arial"/>
          <w:b/>
          <w:szCs w:val="20"/>
        </w:rPr>
        <w:t>Postopek izbora vlog</w:t>
      </w:r>
    </w:p>
    <w:p w14:paraId="6130C4CC" w14:textId="77777777" w:rsidR="00DC4A21" w:rsidRPr="00DE7849" w:rsidRDefault="00DC4A21" w:rsidP="00393235">
      <w:pPr>
        <w:pStyle w:val="Glava"/>
        <w:spacing w:line="276" w:lineRule="auto"/>
        <w:rPr>
          <w:rFonts w:cs="Arial"/>
          <w:szCs w:val="20"/>
        </w:rPr>
      </w:pPr>
    </w:p>
    <w:p w14:paraId="26FAA160" w14:textId="77777777" w:rsidR="005C5EBF" w:rsidRPr="00DE7849" w:rsidRDefault="005C5EBF" w:rsidP="00393235">
      <w:pPr>
        <w:pStyle w:val="Alineazaodstavkom"/>
        <w:numPr>
          <w:ilvl w:val="0"/>
          <w:numId w:val="0"/>
        </w:numPr>
        <w:autoSpaceDE w:val="0"/>
        <w:autoSpaceDN w:val="0"/>
        <w:adjustRightInd w:val="0"/>
        <w:spacing w:line="276" w:lineRule="auto"/>
        <w:rPr>
          <w:color w:val="000000"/>
        </w:rPr>
      </w:pPr>
      <w:r w:rsidRPr="00DE7849">
        <w:t xml:space="preserve">Vloge bodo ocenjevalci ocenili ločeno </w:t>
      </w:r>
      <w:r w:rsidR="00B36556" w:rsidRPr="00DE7849">
        <w:t>v elektronskem</w:t>
      </w:r>
      <w:r w:rsidRPr="00DE7849">
        <w:t xml:space="preserve"> </w:t>
      </w:r>
      <w:r w:rsidR="00B36556" w:rsidRPr="00DE7849">
        <w:t xml:space="preserve">ocenjevalnem </w:t>
      </w:r>
      <w:r w:rsidRPr="00DE7849">
        <w:t>obrazc</w:t>
      </w:r>
      <w:r w:rsidR="00F130C9" w:rsidRPr="00DE7849">
        <w:t>u</w:t>
      </w:r>
      <w:r w:rsidRPr="00DE7849">
        <w:t>, in sicer tako, da vsako vlogo ocenijo vsi člani strokovne komisije oziroma najmanj trije (v primeru izločitve zaradi konflikta interesov</w:t>
      </w:r>
      <w:r w:rsidRPr="00BE2CCF">
        <w:t xml:space="preserve">). </w:t>
      </w:r>
      <w:bookmarkStart w:id="8" w:name="_Hlk75960220"/>
      <w:r w:rsidR="00FC0D99" w:rsidRPr="00BE2CCF">
        <w:t xml:space="preserve">Vsak ocenjevalec, ocenjevalka za posamezno merilo poda opisno in številčno oceno. </w:t>
      </w:r>
      <w:r w:rsidR="009A7703" w:rsidRPr="00BE2CCF">
        <w:t>Pri oblikovanju skupne ocene se na podlagi podanih ocen pri posameznem merilu</w:t>
      </w:r>
      <w:r w:rsidR="007E49A0" w:rsidRPr="00BE2CCF">
        <w:t xml:space="preserve"> najprej</w:t>
      </w:r>
      <w:r w:rsidR="009A7703" w:rsidRPr="00BE2CCF">
        <w:t xml:space="preserve"> izračuna</w:t>
      </w:r>
      <w:r w:rsidR="001D69E2" w:rsidRPr="00BE2CCF">
        <w:t xml:space="preserve"> povprečno vrednost posameznega merila</w:t>
      </w:r>
      <w:r w:rsidR="009A7703" w:rsidRPr="00BE2CCF">
        <w:t xml:space="preserve">. </w:t>
      </w:r>
      <w:r w:rsidRPr="00BE2CCF">
        <w:rPr>
          <w:b/>
        </w:rPr>
        <w:t>Končna ocena se bo oblikovala na podlagi</w:t>
      </w:r>
      <w:r w:rsidR="009A7703" w:rsidRPr="00BE2CCF">
        <w:rPr>
          <w:b/>
        </w:rPr>
        <w:t xml:space="preserve"> seštevka</w:t>
      </w:r>
      <w:r w:rsidRPr="00BE2CCF">
        <w:rPr>
          <w:b/>
        </w:rPr>
        <w:t xml:space="preserve"> povpreč</w:t>
      </w:r>
      <w:r w:rsidR="009A7703" w:rsidRPr="00BE2CCF">
        <w:rPr>
          <w:b/>
        </w:rPr>
        <w:t xml:space="preserve">nih vrednosti posameznih meril </w:t>
      </w:r>
      <w:r w:rsidRPr="00BE2CCF">
        <w:rPr>
          <w:b/>
        </w:rPr>
        <w:t>kot celo število</w:t>
      </w:r>
      <w:r w:rsidRPr="00BE2CCF">
        <w:t xml:space="preserve">, pri čemer se polovica </w:t>
      </w:r>
      <w:r w:rsidR="00C6699D" w:rsidRPr="00BE2CCF">
        <w:t xml:space="preserve">in več </w:t>
      </w:r>
      <w:r w:rsidRPr="00BE2CCF">
        <w:t xml:space="preserve">odstotne točke zaokroži navzgor, </w:t>
      </w:r>
      <w:r w:rsidR="00C6699D" w:rsidRPr="00BE2CCF">
        <w:t xml:space="preserve">manj kot </w:t>
      </w:r>
      <w:r w:rsidRPr="00BE2CCF">
        <w:t>polovica pa navzdol.</w:t>
      </w:r>
      <w:r w:rsidRPr="00DE7849">
        <w:t xml:space="preserve"> </w:t>
      </w:r>
      <w:bookmarkEnd w:id="8"/>
      <w:r w:rsidR="00D55A0E">
        <w:t xml:space="preserve">   </w:t>
      </w:r>
    </w:p>
    <w:p w14:paraId="780D9C7D" w14:textId="77777777" w:rsidR="005C5EBF" w:rsidRPr="00DE7849" w:rsidRDefault="005C5EBF" w:rsidP="00393235">
      <w:pPr>
        <w:spacing w:line="276" w:lineRule="auto"/>
        <w:jc w:val="both"/>
        <w:rPr>
          <w:rFonts w:cs="Arial"/>
          <w:color w:val="808080"/>
          <w:szCs w:val="20"/>
        </w:rPr>
      </w:pPr>
    </w:p>
    <w:p w14:paraId="3D396597" w14:textId="77777777" w:rsidR="00DC4A21" w:rsidRPr="00DE7849" w:rsidRDefault="00DC4A21" w:rsidP="00393235">
      <w:pPr>
        <w:spacing w:line="276" w:lineRule="auto"/>
        <w:jc w:val="both"/>
        <w:rPr>
          <w:rFonts w:cs="Arial"/>
          <w:szCs w:val="20"/>
        </w:rPr>
      </w:pPr>
      <w:r w:rsidRPr="00DE7849">
        <w:rPr>
          <w:rFonts w:cs="Arial"/>
          <w:szCs w:val="20"/>
        </w:rPr>
        <w:t xml:space="preserve">Vloga je pozitivno ocenjena, če doseže vsaj 75 točk, pri čemer mora </w:t>
      </w:r>
      <w:r w:rsidRPr="00947B50">
        <w:rPr>
          <w:rFonts w:cs="Arial"/>
          <w:szCs w:val="20"/>
        </w:rPr>
        <w:t xml:space="preserve">pri </w:t>
      </w:r>
      <w:r w:rsidR="00947B50" w:rsidRPr="004F0F20">
        <w:rPr>
          <w:rFonts w:cs="Arial"/>
          <w:szCs w:val="20"/>
        </w:rPr>
        <w:t>1.</w:t>
      </w:r>
      <w:r w:rsidR="00F20C1F">
        <w:rPr>
          <w:rFonts w:cs="Arial"/>
          <w:szCs w:val="20"/>
        </w:rPr>
        <w:t xml:space="preserve">, </w:t>
      </w:r>
      <w:r w:rsidR="00947B50" w:rsidRPr="004F0F20">
        <w:rPr>
          <w:rFonts w:cs="Arial"/>
          <w:szCs w:val="20"/>
        </w:rPr>
        <w:t xml:space="preserve">2. </w:t>
      </w:r>
      <w:r w:rsidR="00F20C1F">
        <w:rPr>
          <w:rFonts w:cs="Arial"/>
          <w:szCs w:val="20"/>
        </w:rPr>
        <w:t xml:space="preserve">in 4. </w:t>
      </w:r>
      <w:r w:rsidRPr="004F0F20">
        <w:rPr>
          <w:rFonts w:cs="Arial"/>
          <w:szCs w:val="20"/>
        </w:rPr>
        <w:t>merilu doseči vsaj polovico predvidenih točk.</w:t>
      </w:r>
      <w:r w:rsidRPr="00DE7849">
        <w:rPr>
          <w:rFonts w:cs="Arial"/>
          <w:szCs w:val="20"/>
        </w:rPr>
        <w:t xml:space="preserve"> </w:t>
      </w:r>
      <w:r w:rsidRPr="00DE7849">
        <w:rPr>
          <w:rFonts w:cs="Arial"/>
          <w:b/>
          <w:bCs/>
          <w:color w:val="000000"/>
          <w:szCs w:val="20"/>
        </w:rPr>
        <w:t xml:space="preserve">V nasprotnem primeru bo vloga zavrnjena in ne bo upravičena do sredstev </w:t>
      </w:r>
      <w:r w:rsidR="00157B75">
        <w:rPr>
          <w:rFonts w:cs="Arial"/>
          <w:b/>
          <w:bCs/>
          <w:color w:val="000000"/>
          <w:szCs w:val="20"/>
        </w:rPr>
        <w:t xml:space="preserve">javnega </w:t>
      </w:r>
      <w:r w:rsidRPr="00DE7849">
        <w:rPr>
          <w:rFonts w:cs="Arial"/>
          <w:b/>
          <w:bCs/>
          <w:color w:val="000000"/>
          <w:szCs w:val="20"/>
        </w:rPr>
        <w:t>razpisa ne glede na končno skupno oceno.</w:t>
      </w:r>
    </w:p>
    <w:p w14:paraId="5DFB2733" w14:textId="77777777" w:rsidR="00DC4A21" w:rsidRPr="004F0F20" w:rsidRDefault="00DC4A21" w:rsidP="00393235">
      <w:pPr>
        <w:spacing w:line="276" w:lineRule="auto"/>
        <w:jc w:val="both"/>
        <w:rPr>
          <w:rFonts w:cs="Arial"/>
          <w:szCs w:val="20"/>
        </w:rPr>
      </w:pPr>
    </w:p>
    <w:p w14:paraId="071BA519" w14:textId="77777777" w:rsidR="005C5EBF" w:rsidRPr="004F0F20" w:rsidRDefault="00DC4A21" w:rsidP="00393235">
      <w:pPr>
        <w:spacing w:line="276" w:lineRule="auto"/>
        <w:jc w:val="both"/>
        <w:rPr>
          <w:rFonts w:cs="Arial"/>
          <w:szCs w:val="20"/>
        </w:rPr>
      </w:pPr>
      <w:r w:rsidRPr="004F0F20">
        <w:rPr>
          <w:rFonts w:cs="Arial"/>
          <w:b/>
          <w:bCs/>
          <w:szCs w:val="20"/>
        </w:rPr>
        <w:t>Izbrani bodo tisti projekti, ki bodo v postopku izbire ovrednoteni višje</w:t>
      </w:r>
      <w:r w:rsidR="002A1828" w:rsidRPr="004F0F20">
        <w:rPr>
          <w:rFonts w:cs="Arial"/>
          <w:b/>
          <w:bCs/>
          <w:szCs w:val="20"/>
        </w:rPr>
        <w:t>, in sicer do porabe sredste</w:t>
      </w:r>
      <w:r w:rsidR="008B591C" w:rsidRPr="004F0F20">
        <w:rPr>
          <w:rFonts w:cs="Arial"/>
          <w:b/>
          <w:bCs/>
          <w:szCs w:val="20"/>
        </w:rPr>
        <w:t>v</w:t>
      </w:r>
      <w:r w:rsidR="004F0F20" w:rsidRPr="004F0F20">
        <w:rPr>
          <w:rFonts w:cs="Arial"/>
          <w:b/>
          <w:bCs/>
          <w:szCs w:val="20"/>
        </w:rPr>
        <w:t xml:space="preserve">. </w:t>
      </w:r>
      <w:r w:rsidR="002A1828" w:rsidRPr="004F0F20">
        <w:rPr>
          <w:rFonts w:cs="Arial"/>
          <w:szCs w:val="20"/>
        </w:rPr>
        <w:t>Če je preostanek sredstev prenizek za celotno sofinanciranje projekta, ki je naslednji na vrsti za sofinanciranje, se prijavitelju tega projekta lahko ponudi višina sredstev, ki ostanejo na razpolago. V primeru zavrnitve lahko ministrstvo preostala razpoložljiva sredstva ponudi naslednjemu najvišje pozitivno ocenjenemu projektu. Dokončni izbor projektov, ki bodo sprejeti v sofinanciranje, bo opravljen v skladu z razpoložljivimi finančnimi sredstvi (do porabe sredstev).</w:t>
      </w:r>
    </w:p>
    <w:p w14:paraId="4A997431" w14:textId="77777777" w:rsidR="005B0A59" w:rsidRPr="00DE7849" w:rsidRDefault="005B0A59" w:rsidP="00393235">
      <w:pPr>
        <w:pStyle w:val="Glava"/>
        <w:spacing w:line="276" w:lineRule="auto"/>
        <w:jc w:val="both"/>
        <w:rPr>
          <w:rFonts w:cs="Arial"/>
          <w:b/>
          <w:bCs/>
          <w:color w:val="000000"/>
          <w:szCs w:val="20"/>
        </w:rPr>
      </w:pPr>
    </w:p>
    <w:p w14:paraId="7C0B59E8" w14:textId="77777777" w:rsidR="005B0A59" w:rsidRPr="00DE7849" w:rsidRDefault="00486724" w:rsidP="00393235">
      <w:pPr>
        <w:pStyle w:val="Glava"/>
        <w:spacing w:line="276" w:lineRule="auto"/>
        <w:jc w:val="both"/>
        <w:rPr>
          <w:rFonts w:cs="Arial"/>
          <w:szCs w:val="20"/>
        </w:rPr>
      </w:pPr>
      <w:r w:rsidRPr="00DE7849">
        <w:rPr>
          <w:rFonts w:cs="Arial"/>
          <w:szCs w:val="20"/>
        </w:rPr>
        <w:t>Če</w:t>
      </w:r>
      <w:r w:rsidR="005B0A59" w:rsidRPr="00DE7849">
        <w:rPr>
          <w:rFonts w:cs="Arial"/>
          <w:szCs w:val="20"/>
        </w:rPr>
        <w:t xml:space="preserve"> bo </w:t>
      </w:r>
      <w:r w:rsidR="002A1828">
        <w:rPr>
          <w:rFonts w:cs="Arial"/>
          <w:szCs w:val="20"/>
        </w:rPr>
        <w:t>strokovna</w:t>
      </w:r>
      <w:r w:rsidR="005B0A59" w:rsidRPr="00DE7849">
        <w:rPr>
          <w:rFonts w:cs="Arial"/>
          <w:szCs w:val="20"/>
        </w:rPr>
        <w:t xml:space="preserve"> komisija ugotovila, da sta na navedeni javni razpis prijavljena dva (ali več) istovrstna projekta, bo ministrstvo sofinanciralo in dodelilo sredstva le projektu, ki bo med </w:t>
      </w:r>
      <w:r w:rsidR="0020168C" w:rsidRPr="00DE7849">
        <w:rPr>
          <w:rFonts w:cs="Arial"/>
          <w:szCs w:val="20"/>
        </w:rPr>
        <w:t xml:space="preserve">njima (njimi) </w:t>
      </w:r>
      <w:r w:rsidR="005B0A59" w:rsidRPr="00DE7849">
        <w:rPr>
          <w:rFonts w:cs="Arial"/>
          <w:szCs w:val="20"/>
        </w:rPr>
        <w:t>dosegel večje število točk.</w:t>
      </w:r>
    </w:p>
    <w:p w14:paraId="5A851EE1" w14:textId="77777777" w:rsidR="005B0A59" w:rsidRPr="00DE7849" w:rsidRDefault="005B0A59" w:rsidP="00393235">
      <w:pPr>
        <w:spacing w:line="276" w:lineRule="auto"/>
        <w:jc w:val="both"/>
        <w:rPr>
          <w:rFonts w:cs="Arial"/>
          <w:szCs w:val="20"/>
        </w:rPr>
      </w:pPr>
    </w:p>
    <w:p w14:paraId="3FFE727C" w14:textId="77777777" w:rsidR="002A1828" w:rsidRDefault="002A1828" w:rsidP="002A1828">
      <w:pPr>
        <w:jc w:val="both"/>
        <w:rPr>
          <w:rFonts w:cs="Arial"/>
          <w:color w:val="000000"/>
          <w:szCs w:val="20"/>
        </w:rPr>
      </w:pPr>
      <w:r>
        <w:rPr>
          <w:rFonts w:cs="Arial"/>
          <w:szCs w:val="20"/>
        </w:rPr>
        <w:t xml:space="preserve">Strokovna komisija </w:t>
      </w:r>
      <w:r w:rsidRPr="00DE7849">
        <w:rPr>
          <w:rFonts w:cs="Arial"/>
          <w:szCs w:val="20"/>
        </w:rPr>
        <w:t>bo izmed vlog, ki bodo dosegle enako število točk, dala prednost vlogi, ki bo dosegla več točk pri 1. merilu</w:t>
      </w:r>
      <w:r w:rsidRPr="009459B6">
        <w:rPr>
          <w:rFonts w:cs="Arial"/>
          <w:szCs w:val="20"/>
        </w:rPr>
        <w:t xml:space="preserve">. </w:t>
      </w:r>
      <w:r w:rsidRPr="009459B6">
        <w:rPr>
          <w:rFonts w:cs="Arial"/>
          <w:color w:val="000000"/>
          <w:szCs w:val="20"/>
        </w:rPr>
        <w:t>Če bodo vloge tudi pri 1. merilu dosegle enako število točk, se kot naslednje prednostno merilo upošteva 2. merilo, nato 3. merilo, nato 4. merilo</w:t>
      </w:r>
      <w:r>
        <w:rPr>
          <w:rFonts w:cs="Arial"/>
          <w:color w:val="000000"/>
          <w:szCs w:val="20"/>
        </w:rPr>
        <w:t xml:space="preserve"> </w:t>
      </w:r>
      <w:r w:rsidRPr="009459B6">
        <w:rPr>
          <w:rFonts w:cs="Arial"/>
          <w:color w:val="000000"/>
          <w:szCs w:val="20"/>
        </w:rPr>
        <w:t>in nazadnje 5. merilo.</w:t>
      </w:r>
      <w:r w:rsidRPr="00DE7849">
        <w:rPr>
          <w:rFonts w:cs="Arial"/>
          <w:color w:val="000000"/>
          <w:szCs w:val="20"/>
        </w:rPr>
        <w:t xml:space="preserve"> </w:t>
      </w:r>
      <w:r w:rsidRPr="004F0F20">
        <w:rPr>
          <w:rFonts w:cs="Arial"/>
          <w:szCs w:val="20"/>
        </w:rPr>
        <w:t>Če bodo vloge pri vseh merilih dosegle enako število točk, bo imela prednost vloga, ki je bila prva evidentirana v informacijskem sistemu ministrstva, ne glede na način oddaje. Če tudi tega ne bo moč nedvoumno določiti, se bo odločilo z žrebom, ki ga bo opravila komisija.</w:t>
      </w:r>
    </w:p>
    <w:p w14:paraId="1F7AC33C" w14:textId="1B0AF049" w:rsidR="00954929" w:rsidRDefault="00954929" w:rsidP="00954929">
      <w:pPr>
        <w:pStyle w:val="Odstavekseznama"/>
        <w:spacing w:line="276" w:lineRule="auto"/>
        <w:ind w:left="0"/>
        <w:jc w:val="both"/>
        <w:rPr>
          <w:b/>
        </w:rPr>
      </w:pPr>
    </w:p>
    <w:p w14:paraId="0DB0EC93" w14:textId="77777777" w:rsidR="00194098" w:rsidRDefault="00194098" w:rsidP="00954929">
      <w:pPr>
        <w:pStyle w:val="Odstavekseznama"/>
        <w:spacing w:line="276" w:lineRule="auto"/>
        <w:ind w:left="0"/>
        <w:jc w:val="both"/>
        <w:rPr>
          <w:b/>
        </w:rPr>
      </w:pPr>
    </w:p>
    <w:p w14:paraId="43A09383" w14:textId="77777777" w:rsidR="005C5EBF" w:rsidRPr="00DE7849" w:rsidRDefault="005C5EBF" w:rsidP="003F12D5">
      <w:pPr>
        <w:pStyle w:val="Odstavekseznama"/>
        <w:numPr>
          <w:ilvl w:val="0"/>
          <w:numId w:val="19"/>
        </w:numPr>
        <w:spacing w:line="276" w:lineRule="auto"/>
        <w:jc w:val="both"/>
        <w:rPr>
          <w:b/>
        </w:rPr>
      </w:pPr>
      <w:r w:rsidRPr="00DE7849">
        <w:rPr>
          <w:b/>
        </w:rPr>
        <w:t>Vrednost razpoložljivih sredstev</w:t>
      </w:r>
    </w:p>
    <w:p w14:paraId="0247E3B5" w14:textId="77777777" w:rsidR="00B429B7" w:rsidRPr="00DE7849" w:rsidRDefault="00B429B7" w:rsidP="00393235">
      <w:pPr>
        <w:spacing w:line="276" w:lineRule="auto"/>
        <w:jc w:val="both"/>
        <w:rPr>
          <w:b/>
        </w:rPr>
      </w:pPr>
    </w:p>
    <w:p w14:paraId="1AF74570" w14:textId="77777777" w:rsidR="00B429B7" w:rsidRPr="00DE7849" w:rsidRDefault="00B429B7" w:rsidP="00393235">
      <w:pPr>
        <w:autoSpaceDE w:val="0"/>
        <w:autoSpaceDN w:val="0"/>
        <w:adjustRightInd w:val="0"/>
        <w:spacing w:line="276" w:lineRule="auto"/>
        <w:jc w:val="both"/>
        <w:rPr>
          <w:rFonts w:cs="Arial"/>
          <w:szCs w:val="20"/>
        </w:rPr>
      </w:pPr>
      <w:bookmarkStart w:id="9" w:name="_Hlk99543892"/>
      <w:r w:rsidRPr="00DE7849">
        <w:rPr>
          <w:rFonts w:cs="Arial"/>
          <w:szCs w:val="20"/>
        </w:rPr>
        <w:t xml:space="preserve">Skupna okvirna višina sredstev za izvedbo dvoletnega javnega razpisa je </w:t>
      </w:r>
      <w:r w:rsidR="00412E6B">
        <w:rPr>
          <w:rFonts w:cs="Arial"/>
          <w:b/>
          <w:bCs/>
          <w:szCs w:val="20"/>
        </w:rPr>
        <w:t>376</w:t>
      </w:r>
      <w:r w:rsidR="00A45DF8">
        <w:rPr>
          <w:rFonts w:cs="Arial"/>
          <w:b/>
          <w:bCs/>
          <w:szCs w:val="20"/>
        </w:rPr>
        <w:t>.000,00</w:t>
      </w:r>
      <w:r w:rsidRPr="00984ECC">
        <w:rPr>
          <w:rFonts w:cs="Arial"/>
          <w:b/>
          <w:bCs/>
          <w:szCs w:val="20"/>
        </w:rPr>
        <w:t xml:space="preserve"> evro</w:t>
      </w:r>
      <w:r w:rsidR="00D11AB7" w:rsidRPr="00984ECC">
        <w:rPr>
          <w:rFonts w:cs="Arial"/>
          <w:b/>
          <w:bCs/>
          <w:szCs w:val="20"/>
        </w:rPr>
        <w:t>v</w:t>
      </w:r>
      <w:r w:rsidRPr="00984ECC">
        <w:rPr>
          <w:rFonts w:cs="Arial"/>
          <w:szCs w:val="20"/>
        </w:rPr>
        <w:t>:</w:t>
      </w:r>
    </w:p>
    <w:p w14:paraId="1B2F9363" w14:textId="77777777" w:rsidR="00B429B7" w:rsidRPr="00DE7849" w:rsidRDefault="00412E6B" w:rsidP="003F12D5">
      <w:pPr>
        <w:pStyle w:val="Odstavekseznama"/>
        <w:numPr>
          <w:ilvl w:val="0"/>
          <w:numId w:val="5"/>
        </w:numPr>
        <w:autoSpaceDE w:val="0"/>
        <w:autoSpaceDN w:val="0"/>
        <w:adjustRightInd w:val="0"/>
        <w:spacing w:line="276" w:lineRule="auto"/>
        <w:jc w:val="both"/>
        <w:rPr>
          <w:rFonts w:cs="Arial"/>
          <w:szCs w:val="20"/>
        </w:rPr>
      </w:pPr>
      <w:r>
        <w:rPr>
          <w:rFonts w:cs="Arial"/>
          <w:b/>
          <w:bCs/>
          <w:szCs w:val="20"/>
        </w:rPr>
        <w:t>160</w:t>
      </w:r>
      <w:r w:rsidR="00A45DF8">
        <w:rPr>
          <w:rFonts w:cs="Arial"/>
          <w:b/>
          <w:bCs/>
          <w:szCs w:val="20"/>
        </w:rPr>
        <w:t>.000</w:t>
      </w:r>
      <w:r w:rsidR="00B429B7" w:rsidRPr="00984ECC">
        <w:rPr>
          <w:rFonts w:cs="Arial"/>
          <w:b/>
          <w:bCs/>
          <w:szCs w:val="20"/>
        </w:rPr>
        <w:t>,00</w:t>
      </w:r>
      <w:r w:rsidR="00B429B7" w:rsidRPr="00DE7849">
        <w:rPr>
          <w:rFonts w:cs="Arial"/>
          <w:b/>
          <w:bCs/>
          <w:szCs w:val="20"/>
        </w:rPr>
        <w:t xml:space="preserve"> evrov</w:t>
      </w:r>
      <w:r w:rsidR="00B429B7" w:rsidRPr="00DE7849">
        <w:rPr>
          <w:rFonts w:cs="Arial"/>
          <w:szCs w:val="20"/>
        </w:rPr>
        <w:t xml:space="preserve"> za proračunsko leto 202</w:t>
      </w:r>
      <w:r w:rsidR="00B023B8">
        <w:rPr>
          <w:rFonts w:cs="Arial"/>
          <w:szCs w:val="20"/>
        </w:rPr>
        <w:t>4</w:t>
      </w:r>
      <w:r w:rsidR="00B429B7" w:rsidRPr="00DE7849">
        <w:rPr>
          <w:rFonts w:cs="Arial"/>
          <w:szCs w:val="20"/>
        </w:rPr>
        <w:t xml:space="preserve"> in</w:t>
      </w:r>
    </w:p>
    <w:p w14:paraId="0B360234" w14:textId="77777777" w:rsidR="005C5EBF" w:rsidRPr="00DE7849" w:rsidRDefault="00412E6B" w:rsidP="003F12D5">
      <w:pPr>
        <w:pStyle w:val="Odstavekseznama"/>
        <w:numPr>
          <w:ilvl w:val="0"/>
          <w:numId w:val="5"/>
        </w:numPr>
        <w:autoSpaceDE w:val="0"/>
        <w:autoSpaceDN w:val="0"/>
        <w:adjustRightInd w:val="0"/>
        <w:spacing w:line="276" w:lineRule="auto"/>
        <w:jc w:val="both"/>
        <w:rPr>
          <w:rFonts w:cs="Arial"/>
          <w:szCs w:val="20"/>
        </w:rPr>
      </w:pPr>
      <w:r>
        <w:rPr>
          <w:rFonts w:cs="Arial"/>
          <w:b/>
          <w:bCs/>
          <w:szCs w:val="20"/>
        </w:rPr>
        <w:t>216</w:t>
      </w:r>
      <w:r w:rsidR="00A45DF8">
        <w:rPr>
          <w:rFonts w:cs="Arial"/>
          <w:b/>
          <w:bCs/>
          <w:szCs w:val="20"/>
        </w:rPr>
        <w:t>.000</w:t>
      </w:r>
      <w:r w:rsidR="00B429B7" w:rsidRPr="00984ECC">
        <w:rPr>
          <w:rFonts w:cs="Arial"/>
          <w:b/>
          <w:bCs/>
          <w:szCs w:val="20"/>
        </w:rPr>
        <w:t>,00</w:t>
      </w:r>
      <w:r w:rsidR="00B429B7" w:rsidRPr="00DE7849">
        <w:rPr>
          <w:rFonts w:cs="Arial"/>
          <w:b/>
          <w:bCs/>
          <w:szCs w:val="20"/>
        </w:rPr>
        <w:t xml:space="preserve"> evrov</w:t>
      </w:r>
      <w:r w:rsidR="00B429B7" w:rsidRPr="00DE7849">
        <w:rPr>
          <w:rFonts w:cs="Arial"/>
          <w:szCs w:val="20"/>
        </w:rPr>
        <w:t xml:space="preserve"> za proračunsko leto 202</w:t>
      </w:r>
      <w:r w:rsidR="00B023B8">
        <w:rPr>
          <w:rFonts w:cs="Arial"/>
          <w:szCs w:val="20"/>
        </w:rPr>
        <w:t>5</w:t>
      </w:r>
      <w:r w:rsidR="00B429B7" w:rsidRPr="00DE7849">
        <w:rPr>
          <w:rFonts w:cs="Arial"/>
          <w:szCs w:val="20"/>
        </w:rPr>
        <w:t>.</w:t>
      </w:r>
    </w:p>
    <w:p w14:paraId="31FF3213" w14:textId="77777777" w:rsidR="002850C6" w:rsidRPr="004F0F20" w:rsidRDefault="002850C6" w:rsidP="00393235">
      <w:pPr>
        <w:pStyle w:val="Odstavekseznama"/>
        <w:autoSpaceDE w:val="0"/>
        <w:autoSpaceDN w:val="0"/>
        <w:adjustRightInd w:val="0"/>
        <w:spacing w:line="276" w:lineRule="auto"/>
        <w:jc w:val="both"/>
        <w:rPr>
          <w:rFonts w:cs="Arial"/>
          <w:szCs w:val="20"/>
        </w:rPr>
      </w:pPr>
    </w:p>
    <w:p w14:paraId="2630CAB0" w14:textId="77777777" w:rsidR="00984ECC" w:rsidRPr="004F0F20" w:rsidRDefault="00FF06D3" w:rsidP="00393235">
      <w:pPr>
        <w:tabs>
          <w:tab w:val="left" w:pos="1600"/>
        </w:tabs>
        <w:autoSpaceDE w:val="0"/>
        <w:autoSpaceDN w:val="0"/>
        <w:adjustRightInd w:val="0"/>
        <w:spacing w:line="276" w:lineRule="auto"/>
        <w:jc w:val="both"/>
        <w:rPr>
          <w:rFonts w:cs="Arial"/>
          <w:szCs w:val="20"/>
        </w:rPr>
      </w:pPr>
      <w:r w:rsidRPr="004F0F20">
        <w:rPr>
          <w:rFonts w:cs="Arial"/>
          <w:szCs w:val="20"/>
        </w:rPr>
        <w:lastRenderedPageBreak/>
        <w:t>Za posamezni projekt</w:t>
      </w:r>
      <w:r w:rsidR="00A45DF8" w:rsidRPr="004F0F20">
        <w:rPr>
          <w:rFonts w:cs="Arial"/>
          <w:szCs w:val="20"/>
        </w:rPr>
        <w:t xml:space="preserve"> </w:t>
      </w:r>
      <w:r w:rsidR="00691F82" w:rsidRPr="004F0F20">
        <w:rPr>
          <w:rFonts w:cs="Arial"/>
          <w:szCs w:val="20"/>
        </w:rPr>
        <w:t xml:space="preserve">v okviru </w:t>
      </w:r>
      <w:r w:rsidR="00A45DF8" w:rsidRPr="004F0F20">
        <w:rPr>
          <w:rFonts w:cs="Arial"/>
          <w:szCs w:val="20"/>
        </w:rPr>
        <w:t xml:space="preserve">razpisnega predmeta </w:t>
      </w:r>
      <w:r w:rsidR="00412E6B">
        <w:rPr>
          <w:rFonts w:cs="Arial"/>
          <w:szCs w:val="20"/>
        </w:rPr>
        <w:t xml:space="preserve">iz točke </w:t>
      </w:r>
      <w:r w:rsidR="00A45DF8" w:rsidRPr="004F0F20">
        <w:rPr>
          <w:rFonts w:cs="Arial"/>
          <w:szCs w:val="20"/>
        </w:rPr>
        <w:t>2.1.1</w:t>
      </w:r>
      <w:r w:rsidR="00412E6B">
        <w:rPr>
          <w:rFonts w:cs="Arial"/>
          <w:szCs w:val="20"/>
        </w:rPr>
        <w:t xml:space="preserve"> besedila tega javnega razpisa</w:t>
      </w:r>
      <w:r w:rsidR="00B023B8" w:rsidRPr="004F0F20">
        <w:rPr>
          <w:rFonts w:cs="Arial"/>
          <w:szCs w:val="20"/>
        </w:rPr>
        <w:t xml:space="preserve"> </w:t>
      </w:r>
      <w:r w:rsidRPr="004F0F20">
        <w:rPr>
          <w:rFonts w:cs="Arial"/>
          <w:szCs w:val="20"/>
        </w:rPr>
        <w:t xml:space="preserve">se lahko dodeli </w:t>
      </w:r>
      <w:r w:rsidR="00412E6B">
        <w:rPr>
          <w:rFonts w:cs="Arial"/>
          <w:szCs w:val="20"/>
        </w:rPr>
        <w:t>največ 30.500</w:t>
      </w:r>
      <w:r w:rsidR="00412E6B" w:rsidRPr="004F0F20">
        <w:rPr>
          <w:rFonts w:cs="Arial"/>
          <w:szCs w:val="20"/>
        </w:rPr>
        <w:t>,00</w:t>
      </w:r>
      <w:r w:rsidR="00412E6B">
        <w:rPr>
          <w:rFonts w:cs="Arial"/>
          <w:szCs w:val="20"/>
        </w:rPr>
        <w:t xml:space="preserve"> evrov, če gre za nadgradnjo jezikovnih portalov, oziroma največ 8.000,00 evrov, če gre za projekt slovenske Wikimedije</w:t>
      </w:r>
      <w:r w:rsidR="008D608F">
        <w:rPr>
          <w:rFonts w:cs="Arial"/>
          <w:szCs w:val="20"/>
        </w:rPr>
        <w:t>,</w:t>
      </w:r>
      <w:r w:rsidR="00412E6B">
        <w:rPr>
          <w:rFonts w:cs="Arial"/>
          <w:szCs w:val="20"/>
        </w:rPr>
        <w:t xml:space="preserve"> v letu 2025 pa največ 42.000,00 evrov, če gre za nadgradnjo jezikovnih portalov, oziroma največ 8.000,00 evrov, če gre za projekt slovenske Wikimedije</w:t>
      </w:r>
      <w:r w:rsidR="00984ECC" w:rsidRPr="004F0F20">
        <w:rPr>
          <w:rFonts w:cs="Arial"/>
          <w:szCs w:val="20"/>
        </w:rPr>
        <w:t>.</w:t>
      </w:r>
    </w:p>
    <w:bookmarkEnd w:id="9"/>
    <w:p w14:paraId="38DC75DD" w14:textId="77777777" w:rsidR="00984ECC" w:rsidRPr="004F0F20" w:rsidRDefault="00984ECC" w:rsidP="00393235">
      <w:pPr>
        <w:tabs>
          <w:tab w:val="left" w:pos="1600"/>
        </w:tabs>
        <w:autoSpaceDE w:val="0"/>
        <w:autoSpaceDN w:val="0"/>
        <w:adjustRightInd w:val="0"/>
        <w:spacing w:line="276" w:lineRule="auto"/>
        <w:jc w:val="both"/>
        <w:rPr>
          <w:rFonts w:cs="Arial"/>
          <w:szCs w:val="20"/>
        </w:rPr>
      </w:pPr>
    </w:p>
    <w:p w14:paraId="7CA27466" w14:textId="77777777" w:rsidR="00B023B8" w:rsidRPr="004F0F20" w:rsidRDefault="00B023B8" w:rsidP="00B023B8">
      <w:pPr>
        <w:tabs>
          <w:tab w:val="left" w:pos="1600"/>
        </w:tabs>
        <w:autoSpaceDE w:val="0"/>
        <w:autoSpaceDN w:val="0"/>
        <w:adjustRightInd w:val="0"/>
        <w:spacing w:line="276" w:lineRule="auto"/>
        <w:jc w:val="both"/>
        <w:rPr>
          <w:rFonts w:cs="Arial"/>
          <w:szCs w:val="20"/>
        </w:rPr>
      </w:pPr>
      <w:r w:rsidRPr="004F0F20">
        <w:rPr>
          <w:rFonts w:cs="Arial"/>
          <w:szCs w:val="20"/>
        </w:rPr>
        <w:t xml:space="preserve">Za projekt </w:t>
      </w:r>
      <w:r w:rsidR="00691F82" w:rsidRPr="004F0F20">
        <w:rPr>
          <w:rFonts w:cs="Arial"/>
          <w:szCs w:val="20"/>
        </w:rPr>
        <w:t xml:space="preserve">v okviru </w:t>
      </w:r>
      <w:r w:rsidRPr="004F0F20">
        <w:rPr>
          <w:rFonts w:cs="Arial"/>
          <w:szCs w:val="20"/>
        </w:rPr>
        <w:t xml:space="preserve">razpisnega predmeta </w:t>
      </w:r>
      <w:r w:rsidR="00412E6B">
        <w:rPr>
          <w:rFonts w:cs="Arial"/>
          <w:szCs w:val="20"/>
        </w:rPr>
        <w:t xml:space="preserve">iz točke </w:t>
      </w:r>
      <w:r w:rsidRPr="004F0F20">
        <w:rPr>
          <w:rFonts w:cs="Arial"/>
          <w:szCs w:val="20"/>
        </w:rPr>
        <w:t xml:space="preserve">2.1.2 </w:t>
      </w:r>
      <w:r w:rsidR="00412E6B">
        <w:rPr>
          <w:rFonts w:cs="Arial"/>
          <w:szCs w:val="20"/>
        </w:rPr>
        <w:t xml:space="preserve">besedila tega javnega razpisa </w:t>
      </w:r>
      <w:r w:rsidRPr="004F0F20">
        <w:rPr>
          <w:rFonts w:cs="Arial"/>
          <w:szCs w:val="20"/>
        </w:rPr>
        <w:t xml:space="preserve">se dodeli </w:t>
      </w:r>
      <w:r w:rsidR="00412E6B">
        <w:rPr>
          <w:rFonts w:cs="Arial"/>
          <w:szCs w:val="20"/>
        </w:rPr>
        <w:t xml:space="preserve">največ </w:t>
      </w:r>
      <w:r w:rsidRPr="004F0F20">
        <w:rPr>
          <w:rFonts w:cs="Arial"/>
          <w:szCs w:val="20"/>
        </w:rPr>
        <w:t>30.000,00 evrov v letu 202</w:t>
      </w:r>
      <w:r w:rsidR="00691F82" w:rsidRPr="004F0F20">
        <w:rPr>
          <w:rFonts w:cs="Arial"/>
          <w:szCs w:val="20"/>
        </w:rPr>
        <w:t>4</w:t>
      </w:r>
      <w:r w:rsidRPr="004F0F20">
        <w:rPr>
          <w:rFonts w:cs="Arial"/>
          <w:szCs w:val="20"/>
        </w:rPr>
        <w:t xml:space="preserve"> in </w:t>
      </w:r>
      <w:r w:rsidR="008D608F">
        <w:rPr>
          <w:rFonts w:cs="Arial"/>
          <w:szCs w:val="20"/>
        </w:rPr>
        <w:t xml:space="preserve">največ </w:t>
      </w:r>
      <w:r w:rsidR="008D608F" w:rsidRPr="004F0F20">
        <w:rPr>
          <w:rFonts w:cs="Arial"/>
          <w:szCs w:val="20"/>
        </w:rPr>
        <w:t>40.000,00</w:t>
      </w:r>
      <w:r w:rsidR="008D608F">
        <w:rPr>
          <w:rFonts w:cs="Arial"/>
          <w:szCs w:val="20"/>
        </w:rPr>
        <w:t xml:space="preserve"> evrov </w:t>
      </w:r>
      <w:r w:rsidR="00412E6B">
        <w:rPr>
          <w:rFonts w:cs="Arial"/>
          <w:szCs w:val="20"/>
        </w:rPr>
        <w:t>v letu 2025.</w:t>
      </w:r>
      <w:r w:rsidRPr="004F0F20">
        <w:rPr>
          <w:rFonts w:cs="Arial"/>
          <w:szCs w:val="20"/>
        </w:rPr>
        <w:t xml:space="preserve"> </w:t>
      </w:r>
    </w:p>
    <w:p w14:paraId="7F587A71" w14:textId="77777777" w:rsidR="00B023B8" w:rsidRDefault="00B023B8" w:rsidP="00393235">
      <w:pPr>
        <w:tabs>
          <w:tab w:val="left" w:pos="1600"/>
        </w:tabs>
        <w:autoSpaceDE w:val="0"/>
        <w:autoSpaceDN w:val="0"/>
        <w:adjustRightInd w:val="0"/>
        <w:spacing w:line="276" w:lineRule="auto"/>
        <w:jc w:val="both"/>
        <w:rPr>
          <w:rFonts w:cs="Arial"/>
          <w:szCs w:val="20"/>
        </w:rPr>
      </w:pPr>
    </w:p>
    <w:p w14:paraId="005E37F7" w14:textId="77777777" w:rsidR="00412E6B" w:rsidRDefault="00412E6B" w:rsidP="00393235">
      <w:pPr>
        <w:tabs>
          <w:tab w:val="left" w:pos="1600"/>
        </w:tabs>
        <w:autoSpaceDE w:val="0"/>
        <w:autoSpaceDN w:val="0"/>
        <w:adjustRightInd w:val="0"/>
        <w:spacing w:line="276" w:lineRule="auto"/>
        <w:jc w:val="both"/>
        <w:rPr>
          <w:rFonts w:cs="Arial"/>
          <w:szCs w:val="20"/>
        </w:rPr>
      </w:pPr>
      <w:r>
        <w:rPr>
          <w:rFonts w:cs="Arial"/>
          <w:szCs w:val="20"/>
        </w:rPr>
        <w:t xml:space="preserve">Skupna vsota dodeljenih sredstev v letu 2024 ne sme preseči 160.000,00 evrov, v letu 2025 pa skupna vsota dodeljenih sredstev ne sme preseči 216.000,00 evrov. </w:t>
      </w:r>
    </w:p>
    <w:p w14:paraId="3995BC66" w14:textId="77777777" w:rsidR="00412E6B" w:rsidRDefault="00412E6B" w:rsidP="00393235">
      <w:pPr>
        <w:tabs>
          <w:tab w:val="left" w:pos="1600"/>
        </w:tabs>
        <w:autoSpaceDE w:val="0"/>
        <w:autoSpaceDN w:val="0"/>
        <w:adjustRightInd w:val="0"/>
        <w:spacing w:line="276" w:lineRule="auto"/>
        <w:jc w:val="both"/>
        <w:rPr>
          <w:rFonts w:cs="Arial"/>
          <w:szCs w:val="20"/>
        </w:rPr>
      </w:pPr>
    </w:p>
    <w:p w14:paraId="40695B57" w14:textId="77777777" w:rsidR="005C5EBF" w:rsidRPr="00DE7849" w:rsidRDefault="00984ECC" w:rsidP="00393235">
      <w:pPr>
        <w:tabs>
          <w:tab w:val="left" w:pos="1600"/>
        </w:tabs>
        <w:autoSpaceDE w:val="0"/>
        <w:autoSpaceDN w:val="0"/>
        <w:adjustRightInd w:val="0"/>
        <w:spacing w:line="276" w:lineRule="auto"/>
        <w:jc w:val="both"/>
        <w:rPr>
          <w:rFonts w:cs="Arial"/>
          <w:szCs w:val="20"/>
        </w:rPr>
      </w:pPr>
      <w:r w:rsidRPr="00073286">
        <w:rPr>
          <w:rFonts w:cs="Arial"/>
          <w:szCs w:val="20"/>
        </w:rPr>
        <w:t>Upr</w:t>
      </w:r>
      <w:r w:rsidR="002850C6" w:rsidRPr="00073286">
        <w:t xml:space="preserve">avičencem bodo </w:t>
      </w:r>
      <w:r w:rsidR="00503EC5">
        <w:t xml:space="preserve">finančna </w:t>
      </w:r>
      <w:r w:rsidR="002850C6" w:rsidRPr="00073286">
        <w:t>sredstva dodeljena glede na obseg zaprošenih sredstev in končno oceno projekta</w:t>
      </w:r>
      <w:r w:rsidRPr="00073286">
        <w:t>, vendar le do porabe sredstev</w:t>
      </w:r>
      <w:r w:rsidR="004F0F20">
        <w:t>.</w:t>
      </w:r>
    </w:p>
    <w:p w14:paraId="24E1E901" w14:textId="77777777" w:rsidR="005C5EBF" w:rsidRPr="00DE7849" w:rsidRDefault="005C5EBF" w:rsidP="00393235">
      <w:pPr>
        <w:tabs>
          <w:tab w:val="left" w:pos="1600"/>
        </w:tabs>
        <w:autoSpaceDE w:val="0"/>
        <w:autoSpaceDN w:val="0"/>
        <w:adjustRightInd w:val="0"/>
        <w:spacing w:line="276" w:lineRule="auto"/>
        <w:jc w:val="both"/>
        <w:rPr>
          <w:rFonts w:cs="Arial"/>
          <w:szCs w:val="20"/>
        </w:rPr>
      </w:pPr>
    </w:p>
    <w:p w14:paraId="09B4A162" w14:textId="77777777" w:rsidR="00E87B6E" w:rsidRDefault="005C5EBF" w:rsidP="00393235">
      <w:pPr>
        <w:tabs>
          <w:tab w:val="left" w:pos="1600"/>
        </w:tabs>
        <w:autoSpaceDE w:val="0"/>
        <w:autoSpaceDN w:val="0"/>
        <w:adjustRightInd w:val="0"/>
        <w:spacing w:line="276" w:lineRule="auto"/>
        <w:jc w:val="both"/>
        <w:rPr>
          <w:rFonts w:cs="Arial"/>
          <w:szCs w:val="20"/>
        </w:rPr>
      </w:pPr>
      <w:bookmarkStart w:id="10" w:name="_Hlk99544057"/>
      <w:r w:rsidRPr="00DE7849">
        <w:rPr>
          <w:rFonts w:cs="Arial"/>
          <w:szCs w:val="20"/>
        </w:rPr>
        <w:t xml:space="preserve">Sredstva so </w:t>
      </w:r>
      <w:r w:rsidR="00693EC5">
        <w:rPr>
          <w:rFonts w:cs="Arial"/>
          <w:szCs w:val="20"/>
        </w:rPr>
        <w:t xml:space="preserve">v letu </w:t>
      </w:r>
      <w:r w:rsidR="00693EC5" w:rsidRPr="004F0F20">
        <w:rPr>
          <w:rFonts w:cs="Arial"/>
          <w:szCs w:val="20"/>
        </w:rPr>
        <w:t>202</w:t>
      </w:r>
      <w:r w:rsidR="00691F82" w:rsidRPr="004F0F20">
        <w:rPr>
          <w:rFonts w:cs="Arial"/>
          <w:szCs w:val="20"/>
        </w:rPr>
        <w:t>4</w:t>
      </w:r>
      <w:r w:rsidR="00E87B6E" w:rsidRPr="004F0F20">
        <w:rPr>
          <w:rFonts w:cs="Arial"/>
          <w:szCs w:val="20"/>
        </w:rPr>
        <w:t xml:space="preserve"> in 2025</w:t>
      </w:r>
      <w:r w:rsidR="00E87B6E" w:rsidRPr="008C71AC">
        <w:rPr>
          <w:rFonts w:cs="Arial"/>
          <w:color w:val="70AD47"/>
          <w:szCs w:val="20"/>
        </w:rPr>
        <w:t xml:space="preserve"> </w:t>
      </w:r>
      <w:r w:rsidRPr="00DE7849">
        <w:rPr>
          <w:rFonts w:cs="Arial"/>
          <w:szCs w:val="20"/>
        </w:rPr>
        <w:t>predvidena na proračunsk</w:t>
      </w:r>
      <w:r w:rsidR="00E87B6E">
        <w:rPr>
          <w:rFonts w:cs="Arial"/>
          <w:szCs w:val="20"/>
        </w:rPr>
        <w:t>i</w:t>
      </w:r>
      <w:r w:rsidRPr="00DE7849">
        <w:rPr>
          <w:rFonts w:cs="Arial"/>
          <w:szCs w:val="20"/>
        </w:rPr>
        <w:t xml:space="preserve"> postavk</w:t>
      </w:r>
      <w:r w:rsidR="00E87B6E">
        <w:rPr>
          <w:rFonts w:cs="Arial"/>
          <w:szCs w:val="20"/>
        </w:rPr>
        <w:t>i</w:t>
      </w:r>
      <w:r w:rsidRPr="00DE7849">
        <w:rPr>
          <w:rFonts w:cs="Arial"/>
          <w:szCs w:val="20"/>
        </w:rPr>
        <w:t xml:space="preserve"> </w:t>
      </w:r>
      <w:bookmarkStart w:id="11" w:name="_Hlk72931702"/>
      <w:r w:rsidR="00693EC5" w:rsidRPr="00E87B6E">
        <w:rPr>
          <w:rFonts w:cs="Arial"/>
          <w:szCs w:val="20"/>
        </w:rPr>
        <w:t>131144 – Izvajanje nacionalnega programa za jezikovno politiko</w:t>
      </w:r>
      <w:bookmarkEnd w:id="10"/>
      <w:r w:rsidR="00C6699D" w:rsidRPr="00E87B6E">
        <w:rPr>
          <w:rFonts w:cs="Arial"/>
          <w:szCs w:val="20"/>
        </w:rPr>
        <w:t>.</w:t>
      </w:r>
      <w:r w:rsidR="00C6699D" w:rsidRPr="00DE7849">
        <w:rPr>
          <w:rFonts w:cs="Arial"/>
          <w:szCs w:val="20"/>
        </w:rPr>
        <w:t xml:space="preserve"> </w:t>
      </w:r>
      <w:bookmarkEnd w:id="11"/>
      <w:r w:rsidRPr="00DE7849">
        <w:rPr>
          <w:rFonts w:cs="Arial"/>
          <w:szCs w:val="20"/>
        </w:rPr>
        <w:t xml:space="preserve">Višina </w:t>
      </w:r>
      <w:r w:rsidR="00F90817">
        <w:rPr>
          <w:rFonts w:cs="Arial"/>
          <w:szCs w:val="20"/>
        </w:rPr>
        <w:t xml:space="preserve">proračunskih </w:t>
      </w:r>
      <w:r w:rsidRPr="00DE7849">
        <w:rPr>
          <w:rFonts w:cs="Arial"/>
          <w:szCs w:val="20"/>
        </w:rPr>
        <w:t xml:space="preserve">sredstev je vezana na proračunske zmogljivosti </w:t>
      </w:r>
      <w:r w:rsidR="00157B75">
        <w:rPr>
          <w:rFonts w:cs="Arial"/>
          <w:szCs w:val="20"/>
        </w:rPr>
        <w:t>m</w:t>
      </w:r>
      <w:r w:rsidRPr="00DE7849">
        <w:rPr>
          <w:rFonts w:cs="Arial"/>
          <w:szCs w:val="20"/>
        </w:rPr>
        <w:t>inistrstva, to pomeni, da se lahko višina, če pride do sprememb v državnem proračunu ali finančnem načrtu ministrstva, spremeni.</w:t>
      </w:r>
      <w:r w:rsidR="00E47845" w:rsidRPr="00DE7849">
        <w:rPr>
          <w:rFonts w:cs="Arial"/>
          <w:szCs w:val="20"/>
        </w:rPr>
        <w:t xml:space="preserve"> </w:t>
      </w:r>
    </w:p>
    <w:p w14:paraId="719FF428" w14:textId="77777777" w:rsidR="00E87B6E" w:rsidRDefault="00E87B6E" w:rsidP="00393235">
      <w:pPr>
        <w:tabs>
          <w:tab w:val="left" w:pos="1600"/>
        </w:tabs>
        <w:autoSpaceDE w:val="0"/>
        <w:autoSpaceDN w:val="0"/>
        <w:adjustRightInd w:val="0"/>
        <w:spacing w:line="276" w:lineRule="auto"/>
        <w:jc w:val="both"/>
        <w:rPr>
          <w:rFonts w:cs="Arial"/>
          <w:szCs w:val="20"/>
        </w:rPr>
      </w:pPr>
    </w:p>
    <w:p w14:paraId="20668E48" w14:textId="77777777" w:rsidR="005C5EBF" w:rsidRPr="00DE7849" w:rsidRDefault="005C5EBF" w:rsidP="00393235">
      <w:pPr>
        <w:tabs>
          <w:tab w:val="left" w:pos="1600"/>
        </w:tabs>
        <w:autoSpaceDE w:val="0"/>
        <w:autoSpaceDN w:val="0"/>
        <w:adjustRightInd w:val="0"/>
        <w:spacing w:line="276" w:lineRule="auto"/>
        <w:jc w:val="both"/>
        <w:rPr>
          <w:rFonts w:cs="Arial"/>
          <w:szCs w:val="20"/>
        </w:rPr>
      </w:pPr>
      <w:r w:rsidRPr="00DE7849">
        <w:rPr>
          <w:rFonts w:cs="Arial"/>
          <w:szCs w:val="20"/>
        </w:rPr>
        <w:t xml:space="preserve">Če se v času izvedbe postopka tega </w:t>
      </w:r>
      <w:r w:rsidR="00157B75">
        <w:rPr>
          <w:rFonts w:cs="Arial"/>
          <w:szCs w:val="20"/>
        </w:rPr>
        <w:t xml:space="preserve">javnega </w:t>
      </w:r>
      <w:r w:rsidRPr="00DE7849">
        <w:rPr>
          <w:rFonts w:cs="Arial"/>
          <w:szCs w:val="20"/>
        </w:rPr>
        <w:t>razpisa obseg sredstev, ki je v državnem proračunu namenjen za kulturo, zmanjša toliko, da ne zagotavlja izpolnitve njegovih ciljev, lahko ministrstvo postopek</w:t>
      </w:r>
      <w:r w:rsidR="00157B75">
        <w:rPr>
          <w:rFonts w:cs="Arial"/>
          <w:szCs w:val="20"/>
        </w:rPr>
        <w:t xml:space="preserve"> javnega razpisa</w:t>
      </w:r>
      <w:r w:rsidRPr="00DE7849">
        <w:rPr>
          <w:rFonts w:cs="Arial"/>
          <w:szCs w:val="20"/>
        </w:rPr>
        <w:t xml:space="preserve"> ustavi oziroma po že zaključenem izboru projektov zniža obseg financiranja v skladu s spremembami proračuna </w:t>
      </w:r>
      <w:r w:rsidR="00377633">
        <w:rPr>
          <w:rFonts w:cs="Arial"/>
          <w:szCs w:val="20"/>
        </w:rPr>
        <w:t xml:space="preserve">ter </w:t>
      </w:r>
      <w:r w:rsidR="00157B75">
        <w:rPr>
          <w:rFonts w:cs="Arial"/>
          <w:szCs w:val="20"/>
        </w:rPr>
        <w:t xml:space="preserve">ne sklene pogodbe o financiranju projekta </w:t>
      </w:r>
      <w:r w:rsidRPr="00DE7849">
        <w:rPr>
          <w:rFonts w:cs="Arial"/>
          <w:szCs w:val="20"/>
        </w:rPr>
        <w:t>oziroma spremeni ali prekine že sklenjeno pogodbo o financiranju projekta.</w:t>
      </w:r>
    </w:p>
    <w:p w14:paraId="196D1B6D" w14:textId="77777777" w:rsidR="005C5EBF" w:rsidRPr="00DE7849" w:rsidRDefault="005C5EBF" w:rsidP="00393235">
      <w:pPr>
        <w:tabs>
          <w:tab w:val="left" w:pos="1600"/>
        </w:tabs>
        <w:autoSpaceDE w:val="0"/>
        <w:autoSpaceDN w:val="0"/>
        <w:adjustRightInd w:val="0"/>
        <w:spacing w:line="276" w:lineRule="auto"/>
        <w:jc w:val="both"/>
        <w:rPr>
          <w:rFonts w:cs="Arial"/>
          <w:szCs w:val="20"/>
        </w:rPr>
      </w:pPr>
    </w:p>
    <w:p w14:paraId="09C1F214" w14:textId="77777777" w:rsidR="00D80F5D" w:rsidRDefault="005C5EBF" w:rsidP="00393235">
      <w:pPr>
        <w:tabs>
          <w:tab w:val="left" w:pos="1600"/>
        </w:tabs>
        <w:autoSpaceDE w:val="0"/>
        <w:autoSpaceDN w:val="0"/>
        <w:adjustRightInd w:val="0"/>
        <w:spacing w:line="276" w:lineRule="auto"/>
        <w:jc w:val="both"/>
        <w:rPr>
          <w:rFonts w:cs="Arial"/>
          <w:szCs w:val="20"/>
        </w:rPr>
      </w:pPr>
      <w:r w:rsidRPr="00DE7849">
        <w:rPr>
          <w:rFonts w:cs="Arial"/>
          <w:szCs w:val="20"/>
        </w:rPr>
        <w:t xml:space="preserve">Če se poveča obseg sredstev javnega razpisa z oznako </w:t>
      </w:r>
      <w:r w:rsidRPr="00DE7849">
        <w:t>JR-</w:t>
      </w:r>
      <w:r w:rsidR="00693EC5">
        <w:t>NPJP-</w:t>
      </w:r>
      <w:r w:rsidR="00693EC5" w:rsidRPr="00411C7D">
        <w:t>2</w:t>
      </w:r>
      <w:r w:rsidR="00E87B6E" w:rsidRPr="00411C7D">
        <w:t>4</w:t>
      </w:r>
      <w:r w:rsidR="00693EC5" w:rsidRPr="00411C7D">
        <w:t>-2</w:t>
      </w:r>
      <w:r w:rsidR="00E87B6E" w:rsidRPr="00411C7D">
        <w:t>5</w:t>
      </w:r>
      <w:r w:rsidRPr="00411C7D">
        <w:rPr>
          <w:rFonts w:cs="Arial"/>
          <w:szCs w:val="20"/>
        </w:rPr>
        <w:t>,</w:t>
      </w:r>
      <w:r w:rsidRPr="00DE7849">
        <w:rPr>
          <w:rFonts w:cs="Arial"/>
          <w:szCs w:val="20"/>
        </w:rPr>
        <w:t xml:space="preserve"> lahko ministrstvo v primeru že zaključenega izbora projektov zviša obseg sofinanciranja že odobrenih projektov in spremeni oziroma dopolni že sklenjene pogodbe o financiranju in izvedbi projektov</w:t>
      </w:r>
      <w:r w:rsidR="00C6699D" w:rsidRPr="00DE7849">
        <w:rPr>
          <w:rFonts w:cs="Arial"/>
          <w:szCs w:val="20"/>
        </w:rPr>
        <w:t xml:space="preserve"> </w:t>
      </w:r>
      <w:r w:rsidRPr="00DE7849">
        <w:rPr>
          <w:rFonts w:cs="Arial"/>
          <w:szCs w:val="20"/>
        </w:rPr>
        <w:t>ali pa odobri financiranje projektov, ki so bili uvrščeni na rezervno listo.</w:t>
      </w:r>
    </w:p>
    <w:p w14:paraId="707095B2" w14:textId="77777777" w:rsidR="00393235" w:rsidRPr="00393235" w:rsidRDefault="00393235" w:rsidP="00393235">
      <w:pPr>
        <w:tabs>
          <w:tab w:val="left" w:pos="1600"/>
        </w:tabs>
        <w:autoSpaceDE w:val="0"/>
        <w:autoSpaceDN w:val="0"/>
        <w:adjustRightInd w:val="0"/>
        <w:spacing w:line="276" w:lineRule="auto"/>
        <w:jc w:val="both"/>
        <w:rPr>
          <w:rFonts w:cs="Arial"/>
          <w:szCs w:val="20"/>
        </w:rPr>
      </w:pPr>
    </w:p>
    <w:p w14:paraId="2A2BC2DB" w14:textId="77777777" w:rsidR="00D80F5D" w:rsidRPr="00DE7849" w:rsidRDefault="00D80F5D" w:rsidP="00393235">
      <w:pPr>
        <w:pStyle w:val="Odstavekseznama"/>
        <w:spacing w:line="276" w:lineRule="auto"/>
        <w:jc w:val="both"/>
        <w:rPr>
          <w:b/>
        </w:rPr>
      </w:pPr>
    </w:p>
    <w:p w14:paraId="6BDF0254" w14:textId="77777777" w:rsidR="005C5EBF" w:rsidRDefault="005C5EBF" w:rsidP="003F12D5">
      <w:pPr>
        <w:pStyle w:val="Odstavekseznama"/>
        <w:numPr>
          <w:ilvl w:val="0"/>
          <w:numId w:val="19"/>
        </w:numPr>
        <w:spacing w:line="276" w:lineRule="auto"/>
        <w:jc w:val="both"/>
        <w:rPr>
          <w:b/>
        </w:rPr>
      </w:pPr>
      <w:r w:rsidRPr="00DE7849">
        <w:rPr>
          <w:b/>
        </w:rPr>
        <w:t>Višina sofinanciranja in upravičeni stroški</w:t>
      </w:r>
    </w:p>
    <w:p w14:paraId="65694840" w14:textId="77777777" w:rsidR="00984ECC" w:rsidRPr="00DE7849" w:rsidRDefault="00984ECC" w:rsidP="00393235">
      <w:pPr>
        <w:pStyle w:val="Odstavekseznama"/>
        <w:spacing w:line="276" w:lineRule="auto"/>
        <w:jc w:val="both"/>
        <w:rPr>
          <w:b/>
        </w:rPr>
      </w:pPr>
    </w:p>
    <w:p w14:paraId="1305A348" w14:textId="77777777" w:rsidR="00693EC5" w:rsidRDefault="00693EC5" w:rsidP="00393235">
      <w:pPr>
        <w:spacing w:line="276" w:lineRule="auto"/>
        <w:jc w:val="both"/>
        <w:rPr>
          <w:rFonts w:cs="Arial"/>
        </w:rPr>
      </w:pPr>
      <w:r>
        <w:rPr>
          <w:rFonts w:cs="Arial"/>
        </w:rPr>
        <w:t xml:space="preserve">Projekt se lahko financira </w:t>
      </w:r>
      <w:r w:rsidRPr="00411C7D">
        <w:rPr>
          <w:rFonts w:cs="Arial"/>
        </w:rPr>
        <w:t>do 100-odstotne</w:t>
      </w:r>
      <w:r>
        <w:rPr>
          <w:rFonts w:cs="Arial"/>
        </w:rPr>
        <w:t xml:space="preserve"> vrednosti upravičenih stroškov, ki bodo uveljavljeni in izkazani. </w:t>
      </w:r>
      <w:r w:rsidRPr="00F56DBB">
        <w:rPr>
          <w:rFonts w:cs="Arial"/>
        </w:rPr>
        <w:t>Dodeljena proračunska sredstva se bodo izplačevala na podlagi izstavljenih zahtevkov za izplačilo, ki jim bodo priložena vsebinska in finančna poročila, iz katerih bodo razvidni posamezni upravičeni stroški izvedbe projekta.</w:t>
      </w:r>
    </w:p>
    <w:p w14:paraId="5A55C770" w14:textId="77777777" w:rsidR="00E87B6E" w:rsidRDefault="00E87B6E" w:rsidP="00E87B6E">
      <w:pPr>
        <w:jc w:val="both"/>
        <w:rPr>
          <w:rFonts w:cs="Arial"/>
        </w:rPr>
      </w:pPr>
    </w:p>
    <w:p w14:paraId="27D0FC10" w14:textId="77777777" w:rsidR="00E87B6E" w:rsidRPr="00FB1331" w:rsidRDefault="00E87B6E" w:rsidP="00EF6FAD">
      <w:pPr>
        <w:widowControl w:val="0"/>
        <w:spacing w:line="276" w:lineRule="auto"/>
        <w:ind w:right="-32"/>
        <w:jc w:val="both"/>
        <w:rPr>
          <w:rFonts w:cs="Arial"/>
          <w:szCs w:val="20"/>
        </w:rPr>
      </w:pPr>
      <w:r w:rsidRPr="00FB1331">
        <w:rPr>
          <w:rFonts w:cs="Arial"/>
          <w:szCs w:val="20"/>
        </w:rPr>
        <w:t xml:space="preserve">Upravičeni stroški za sofinanciranje s strani ministrstva so sestavljeni </w:t>
      </w:r>
      <w:r w:rsidRPr="00FB1331">
        <w:rPr>
          <w:rFonts w:cs="Arial"/>
          <w:b/>
          <w:bCs/>
          <w:szCs w:val="20"/>
        </w:rPr>
        <w:t xml:space="preserve">izključno iz upravičenih stroškov, navedenih v </w:t>
      </w:r>
      <w:r w:rsidRPr="00FB1331">
        <w:rPr>
          <w:b/>
          <w:bCs/>
        </w:rPr>
        <w:t>vlogi prijavitelja na javni razpis</w:t>
      </w:r>
      <w:r w:rsidRPr="00FB1331">
        <w:rPr>
          <w:rFonts w:cs="Arial"/>
          <w:szCs w:val="20"/>
        </w:rPr>
        <w:t>. Upravičeni stroški so tisti, ki:</w:t>
      </w:r>
    </w:p>
    <w:p w14:paraId="1762CCA1" w14:textId="77777777" w:rsidR="00E87B6E" w:rsidRPr="00FB1331" w:rsidRDefault="00E87B6E" w:rsidP="003F12D5">
      <w:pPr>
        <w:pStyle w:val="Odstavekseznama"/>
        <w:widowControl w:val="0"/>
        <w:numPr>
          <w:ilvl w:val="0"/>
          <w:numId w:val="6"/>
        </w:numPr>
        <w:spacing w:line="276" w:lineRule="auto"/>
        <w:ind w:right="-32"/>
        <w:jc w:val="both"/>
        <w:rPr>
          <w:rFonts w:cs="Arial"/>
          <w:szCs w:val="20"/>
        </w:rPr>
      </w:pPr>
      <w:bookmarkStart w:id="12" w:name="_Hlk123287990"/>
      <w:r w:rsidRPr="00FB1331">
        <w:rPr>
          <w:rFonts w:cs="Arial"/>
          <w:szCs w:val="20"/>
          <w:lang w:eastAsia="sl-SI"/>
        </w:rPr>
        <w:t>izhajajo iz predmeta pogodbe,</w:t>
      </w:r>
    </w:p>
    <w:p w14:paraId="4450F5A9" w14:textId="77777777" w:rsidR="00E87B6E" w:rsidRPr="00FB1331" w:rsidRDefault="00E87B6E" w:rsidP="003F12D5">
      <w:pPr>
        <w:pStyle w:val="Odstavekseznama"/>
        <w:widowControl w:val="0"/>
        <w:numPr>
          <w:ilvl w:val="0"/>
          <w:numId w:val="6"/>
        </w:numPr>
        <w:spacing w:line="276" w:lineRule="auto"/>
        <w:ind w:right="-32"/>
        <w:jc w:val="both"/>
        <w:rPr>
          <w:rFonts w:cs="Arial"/>
          <w:szCs w:val="20"/>
        </w:rPr>
      </w:pPr>
      <w:r w:rsidRPr="00FB1331">
        <w:rPr>
          <w:rFonts w:cs="Arial"/>
          <w:szCs w:val="20"/>
        </w:rPr>
        <w:t xml:space="preserve">so nujni za kakovostno izvedbo </w:t>
      </w:r>
      <w:r w:rsidRPr="00FB1331">
        <w:rPr>
          <w:rFonts w:cs="Arial"/>
          <w:szCs w:val="20"/>
          <w:lang w:eastAsia="sl-SI"/>
        </w:rPr>
        <w:t>(so)financiranega</w:t>
      </w:r>
      <w:r w:rsidRPr="00FB1331">
        <w:rPr>
          <w:rFonts w:cs="Arial"/>
          <w:szCs w:val="20"/>
        </w:rPr>
        <w:t xml:space="preserve"> projekta in so vezani na izvedbo projekta (na izvedbo vsebine),</w:t>
      </w:r>
    </w:p>
    <w:p w14:paraId="70ED1E92" w14:textId="77777777" w:rsidR="00E87B6E" w:rsidRPr="00FB1331" w:rsidRDefault="00E87B6E" w:rsidP="003F12D5">
      <w:pPr>
        <w:pStyle w:val="Odstavekseznama"/>
        <w:widowControl w:val="0"/>
        <w:numPr>
          <w:ilvl w:val="0"/>
          <w:numId w:val="6"/>
        </w:numPr>
        <w:spacing w:line="276" w:lineRule="auto"/>
        <w:ind w:right="-32"/>
        <w:jc w:val="both"/>
        <w:rPr>
          <w:rFonts w:cs="Arial"/>
          <w:szCs w:val="20"/>
        </w:rPr>
      </w:pPr>
      <w:r w:rsidRPr="00FB1331">
        <w:rPr>
          <w:rFonts w:cs="Arial"/>
          <w:szCs w:val="20"/>
          <w:lang w:eastAsia="sl-SI"/>
        </w:rPr>
        <w:t>nastanejo izključno za namen realizacije (so)financiranega projekta in se lahko v celoti pripišejo temu projektu,</w:t>
      </w:r>
    </w:p>
    <w:p w14:paraId="53BAC07F" w14:textId="77777777" w:rsidR="00E87B6E" w:rsidRPr="00FB1331" w:rsidRDefault="00E87B6E" w:rsidP="003F12D5">
      <w:pPr>
        <w:pStyle w:val="Odstavekseznama"/>
        <w:widowControl w:val="0"/>
        <w:numPr>
          <w:ilvl w:val="0"/>
          <w:numId w:val="6"/>
        </w:numPr>
        <w:spacing w:line="276" w:lineRule="auto"/>
        <w:ind w:right="-32"/>
        <w:jc w:val="both"/>
        <w:rPr>
          <w:rFonts w:cs="Arial"/>
          <w:szCs w:val="20"/>
        </w:rPr>
      </w:pPr>
      <w:r w:rsidRPr="00FB1331">
        <w:rPr>
          <w:rFonts w:cs="Arial"/>
          <w:szCs w:val="20"/>
        </w:rPr>
        <w:t>so opredeljeni v vlogi prijavitelja,</w:t>
      </w:r>
    </w:p>
    <w:p w14:paraId="3E77B2E9" w14:textId="77777777" w:rsidR="00E87B6E" w:rsidRPr="00FB1331" w:rsidRDefault="00E87B6E" w:rsidP="003F12D5">
      <w:pPr>
        <w:pStyle w:val="Odstavekseznama"/>
        <w:widowControl w:val="0"/>
        <w:numPr>
          <w:ilvl w:val="0"/>
          <w:numId w:val="6"/>
        </w:numPr>
        <w:spacing w:line="276" w:lineRule="auto"/>
        <w:ind w:right="-32"/>
        <w:jc w:val="both"/>
        <w:rPr>
          <w:rFonts w:cs="Arial"/>
          <w:szCs w:val="20"/>
        </w:rPr>
      </w:pPr>
      <w:r w:rsidRPr="00FB1331">
        <w:rPr>
          <w:rFonts w:cs="Arial"/>
          <w:szCs w:val="20"/>
          <w:lang w:eastAsia="sl-SI"/>
        </w:rPr>
        <w:t xml:space="preserve">so razumni in utemeljeni ter </w:t>
      </w:r>
      <w:r w:rsidRPr="00FB1331">
        <w:rPr>
          <w:rFonts w:cs="Arial"/>
          <w:szCs w:val="20"/>
        </w:rPr>
        <w:t>skladni z načeli dobrega finančnega poslovanja, zlasti glede</w:t>
      </w:r>
      <w:r w:rsidRPr="008C71AC">
        <w:rPr>
          <w:rFonts w:cs="Arial"/>
          <w:color w:val="70AD47"/>
          <w:szCs w:val="20"/>
        </w:rPr>
        <w:t xml:space="preserve"> </w:t>
      </w:r>
      <w:r w:rsidRPr="00FB1331">
        <w:rPr>
          <w:rFonts w:cs="Arial"/>
          <w:szCs w:val="20"/>
        </w:rPr>
        <w:t>cenovne primernosti in stroškovne učinkovitosti,</w:t>
      </w:r>
    </w:p>
    <w:p w14:paraId="11176845" w14:textId="77777777" w:rsidR="00E87B6E" w:rsidRPr="00FB1331" w:rsidRDefault="00E87B6E" w:rsidP="003F12D5">
      <w:pPr>
        <w:pStyle w:val="Odstavekseznama"/>
        <w:widowControl w:val="0"/>
        <w:numPr>
          <w:ilvl w:val="0"/>
          <w:numId w:val="6"/>
        </w:numPr>
        <w:spacing w:line="276" w:lineRule="auto"/>
        <w:ind w:right="-32"/>
        <w:jc w:val="both"/>
        <w:rPr>
          <w:rFonts w:cs="Arial"/>
          <w:szCs w:val="20"/>
        </w:rPr>
      </w:pPr>
      <w:r w:rsidRPr="00FB1331">
        <w:rPr>
          <w:rFonts w:cs="Arial"/>
          <w:szCs w:val="20"/>
        </w:rPr>
        <w:t>so dejansko nastali</w:t>
      </w:r>
      <w:r w:rsidRPr="00FB1331">
        <w:rPr>
          <w:rFonts w:cs="Arial"/>
          <w:szCs w:val="20"/>
          <w:lang w:eastAsia="sl-SI"/>
        </w:rPr>
        <w:t xml:space="preserve"> izvajalcu</w:t>
      </w:r>
      <w:r w:rsidRPr="00FB1331">
        <w:rPr>
          <w:rFonts w:cs="Arial"/>
          <w:szCs w:val="20"/>
        </w:rPr>
        <w:t>,</w:t>
      </w:r>
    </w:p>
    <w:p w14:paraId="4A07C774" w14:textId="77777777" w:rsidR="00E87B6E" w:rsidRPr="00FB1331" w:rsidRDefault="00E87B6E" w:rsidP="003F12D5">
      <w:pPr>
        <w:pStyle w:val="Odstavekseznama"/>
        <w:widowControl w:val="0"/>
        <w:numPr>
          <w:ilvl w:val="0"/>
          <w:numId w:val="6"/>
        </w:numPr>
        <w:spacing w:line="276" w:lineRule="auto"/>
        <w:ind w:right="-32"/>
        <w:jc w:val="both"/>
        <w:rPr>
          <w:rFonts w:cs="Arial"/>
          <w:szCs w:val="20"/>
        </w:rPr>
      </w:pPr>
      <w:r w:rsidRPr="00FB1331">
        <w:rPr>
          <w:rFonts w:cs="Arial"/>
          <w:szCs w:val="20"/>
          <w:lang w:eastAsia="sl-SI"/>
        </w:rPr>
        <w:t>so transparentni in preverljivi</w:t>
      </w:r>
      <w:r w:rsidRPr="00FB1331">
        <w:rPr>
          <w:rFonts w:cs="Arial"/>
          <w:szCs w:val="20"/>
        </w:rPr>
        <w:t>,</w:t>
      </w:r>
    </w:p>
    <w:p w14:paraId="277B834F" w14:textId="77777777" w:rsidR="00E87B6E" w:rsidRPr="00FB1331" w:rsidRDefault="00E87B6E" w:rsidP="003F12D5">
      <w:pPr>
        <w:pStyle w:val="Odstavekseznama"/>
        <w:widowControl w:val="0"/>
        <w:numPr>
          <w:ilvl w:val="0"/>
          <w:numId w:val="6"/>
        </w:numPr>
        <w:spacing w:line="276" w:lineRule="auto"/>
        <w:ind w:right="-32"/>
        <w:jc w:val="both"/>
        <w:rPr>
          <w:rFonts w:cs="Arial"/>
          <w:szCs w:val="20"/>
        </w:rPr>
      </w:pPr>
      <w:r w:rsidRPr="00FB1331">
        <w:rPr>
          <w:rFonts w:cs="Arial"/>
          <w:szCs w:val="20"/>
          <w:lang w:eastAsia="sl-SI"/>
        </w:rPr>
        <w:t xml:space="preserve">temeljijo na verodostojnih knjigovodskih in drugih listinah, so evidentirani na računih </w:t>
      </w:r>
      <w:r w:rsidRPr="00FB1331">
        <w:rPr>
          <w:rFonts w:cs="Arial"/>
          <w:szCs w:val="20"/>
          <w:lang w:eastAsia="sl-SI"/>
        </w:rPr>
        <w:lastRenderedPageBreak/>
        <w:t>izvajalca v skladu z veljavnimi računovodskimi načeli in so opredeljeni v skladu z zahtevami obstoječe zakonodaje,</w:t>
      </w:r>
    </w:p>
    <w:p w14:paraId="48694331" w14:textId="77777777" w:rsidR="00E87B6E" w:rsidRPr="00FB1331" w:rsidRDefault="00E87B6E" w:rsidP="003F12D5">
      <w:pPr>
        <w:pStyle w:val="Odstavekseznama"/>
        <w:widowControl w:val="0"/>
        <w:numPr>
          <w:ilvl w:val="0"/>
          <w:numId w:val="6"/>
        </w:numPr>
        <w:spacing w:line="276" w:lineRule="auto"/>
        <w:ind w:right="-32"/>
        <w:jc w:val="both"/>
        <w:rPr>
          <w:rFonts w:cs="Arial"/>
          <w:szCs w:val="20"/>
        </w:rPr>
      </w:pPr>
      <w:r w:rsidRPr="00FB1331">
        <w:rPr>
          <w:rFonts w:cs="Arial"/>
          <w:szCs w:val="20"/>
          <w:lang w:eastAsia="sl-SI"/>
        </w:rPr>
        <w:t>so izkazani s preverljivimi dokazili (računi, pogodbe, potrdila o izvedenih plačilih in druga obračunska dokumentacija),</w:t>
      </w:r>
    </w:p>
    <w:p w14:paraId="0943924F" w14:textId="77777777" w:rsidR="00E87B6E" w:rsidRPr="00FB1331" w:rsidRDefault="00E87B6E" w:rsidP="003F12D5">
      <w:pPr>
        <w:pStyle w:val="Odstavekseznama"/>
        <w:widowControl w:val="0"/>
        <w:numPr>
          <w:ilvl w:val="0"/>
          <w:numId w:val="6"/>
        </w:numPr>
        <w:spacing w:line="276" w:lineRule="auto"/>
        <w:ind w:right="-32"/>
        <w:jc w:val="both"/>
        <w:rPr>
          <w:rFonts w:cs="Arial"/>
          <w:szCs w:val="20"/>
        </w:rPr>
      </w:pPr>
      <w:r w:rsidRPr="00FB1331">
        <w:rPr>
          <w:rFonts w:cs="Arial"/>
          <w:szCs w:val="20"/>
        </w:rPr>
        <w:t>niso in ne bodo sočasno financirani od drugih sofinancerjev projekta (dvojno financiranje).</w:t>
      </w:r>
    </w:p>
    <w:bookmarkEnd w:id="12"/>
    <w:p w14:paraId="00509C92" w14:textId="77777777" w:rsidR="00E87B6E" w:rsidRPr="008C71AC" w:rsidRDefault="00E87B6E" w:rsidP="00EF6FAD">
      <w:pPr>
        <w:jc w:val="both"/>
        <w:rPr>
          <w:rFonts w:cs="Arial"/>
          <w:color w:val="70AD47"/>
        </w:rPr>
      </w:pPr>
    </w:p>
    <w:p w14:paraId="2F934589" w14:textId="77777777" w:rsidR="00E87B6E" w:rsidRPr="00411C7D" w:rsidRDefault="00E87B6E" w:rsidP="00E87B6E">
      <w:pPr>
        <w:jc w:val="both"/>
        <w:rPr>
          <w:rFonts w:cs="Arial"/>
        </w:rPr>
      </w:pPr>
      <w:r w:rsidRPr="00411C7D">
        <w:rPr>
          <w:rFonts w:cs="Arial"/>
        </w:rPr>
        <w:t>Med upravičene stroške štejejo:</w:t>
      </w:r>
    </w:p>
    <w:p w14:paraId="3FDF70F6" w14:textId="77777777" w:rsidR="00E87B6E" w:rsidRPr="00411C7D" w:rsidRDefault="00E87B6E" w:rsidP="003F12D5">
      <w:pPr>
        <w:numPr>
          <w:ilvl w:val="0"/>
          <w:numId w:val="1"/>
        </w:numPr>
        <w:jc w:val="both"/>
        <w:rPr>
          <w:rFonts w:cs="Arial"/>
        </w:rPr>
      </w:pPr>
      <w:r w:rsidRPr="00411C7D">
        <w:rPr>
          <w:rFonts w:cs="Arial"/>
        </w:rPr>
        <w:t>stroški plač in povračil stroškov v zvezi z delom:</w:t>
      </w:r>
    </w:p>
    <w:p w14:paraId="79FD6D92" w14:textId="77777777" w:rsidR="00E87B6E" w:rsidRPr="00411C7D" w:rsidRDefault="00E87B6E" w:rsidP="00377633">
      <w:pPr>
        <w:pStyle w:val="Odstavekseznama"/>
        <w:numPr>
          <w:ilvl w:val="1"/>
          <w:numId w:val="7"/>
        </w:numPr>
        <w:ind w:left="1134"/>
        <w:jc w:val="both"/>
        <w:rPr>
          <w:rFonts w:cs="Arial"/>
        </w:rPr>
      </w:pPr>
      <w:r w:rsidRPr="00411C7D">
        <w:rPr>
          <w:rFonts w:cs="Arial"/>
        </w:rPr>
        <w:t xml:space="preserve">plače, </w:t>
      </w:r>
    </w:p>
    <w:p w14:paraId="0A6182F0" w14:textId="77777777" w:rsidR="00E87B6E" w:rsidRPr="00411C7D" w:rsidRDefault="00E87B6E" w:rsidP="00522FF8">
      <w:pPr>
        <w:pStyle w:val="Odstavekseznama"/>
        <w:numPr>
          <w:ilvl w:val="1"/>
          <w:numId w:val="7"/>
        </w:numPr>
        <w:ind w:left="1134"/>
        <w:jc w:val="both"/>
        <w:rPr>
          <w:rFonts w:cs="Arial"/>
        </w:rPr>
      </w:pPr>
      <w:r w:rsidRPr="00411C7D">
        <w:rPr>
          <w:rFonts w:cs="Arial"/>
        </w:rPr>
        <w:t>stroški za službena potovanja,</w:t>
      </w:r>
    </w:p>
    <w:p w14:paraId="59E8DF44" w14:textId="77777777" w:rsidR="00E87B6E" w:rsidRPr="00411C7D" w:rsidRDefault="00E87B6E" w:rsidP="003F12D5">
      <w:pPr>
        <w:pStyle w:val="Odstavekseznama"/>
        <w:numPr>
          <w:ilvl w:val="0"/>
          <w:numId w:val="6"/>
        </w:numPr>
        <w:jc w:val="both"/>
        <w:rPr>
          <w:rFonts w:cs="Arial"/>
        </w:rPr>
      </w:pPr>
      <w:r w:rsidRPr="00411C7D">
        <w:rPr>
          <w:rFonts w:cs="Arial"/>
        </w:rPr>
        <w:t>stroški storitev zunanjih izvajalcev:</w:t>
      </w:r>
    </w:p>
    <w:p w14:paraId="55CA28BD" w14:textId="77777777" w:rsidR="00E87B6E" w:rsidRPr="00411C7D" w:rsidRDefault="00E87B6E" w:rsidP="00522FF8">
      <w:pPr>
        <w:pStyle w:val="Odstavekseznama"/>
        <w:numPr>
          <w:ilvl w:val="1"/>
          <w:numId w:val="6"/>
        </w:numPr>
        <w:ind w:left="1134"/>
        <w:jc w:val="both"/>
        <w:rPr>
          <w:rFonts w:cs="Arial"/>
        </w:rPr>
      </w:pPr>
      <w:r w:rsidRPr="00411C7D">
        <w:rPr>
          <w:rFonts w:cs="Arial"/>
        </w:rPr>
        <w:t>študentsko delo,</w:t>
      </w:r>
    </w:p>
    <w:p w14:paraId="4789D039" w14:textId="77777777" w:rsidR="00E87B6E" w:rsidRPr="00411C7D" w:rsidRDefault="00E87B6E" w:rsidP="00522FF8">
      <w:pPr>
        <w:pStyle w:val="Odstavekseznama"/>
        <w:numPr>
          <w:ilvl w:val="1"/>
          <w:numId w:val="6"/>
        </w:numPr>
        <w:ind w:left="1134"/>
        <w:jc w:val="both"/>
        <w:rPr>
          <w:rFonts w:cs="Arial"/>
        </w:rPr>
      </w:pPr>
      <w:r w:rsidRPr="00411C7D">
        <w:rPr>
          <w:rFonts w:cs="Arial"/>
        </w:rPr>
        <w:t>delo po avtorski pogodbi,</w:t>
      </w:r>
    </w:p>
    <w:p w14:paraId="0D05F453" w14:textId="77777777" w:rsidR="00E87B6E" w:rsidRPr="00411C7D" w:rsidRDefault="00E87B6E" w:rsidP="00522FF8">
      <w:pPr>
        <w:pStyle w:val="Odstavekseznama"/>
        <w:numPr>
          <w:ilvl w:val="1"/>
          <w:numId w:val="6"/>
        </w:numPr>
        <w:ind w:left="1134"/>
        <w:jc w:val="both"/>
        <w:rPr>
          <w:rFonts w:cs="Arial"/>
        </w:rPr>
      </w:pPr>
      <w:r w:rsidRPr="00411C7D">
        <w:rPr>
          <w:rFonts w:cs="Arial"/>
        </w:rPr>
        <w:t>delo po podjemni pogodbi,</w:t>
      </w:r>
    </w:p>
    <w:p w14:paraId="387AD0EC" w14:textId="77777777" w:rsidR="00E87B6E" w:rsidRPr="00847692" w:rsidRDefault="00E87B6E" w:rsidP="00522FF8">
      <w:pPr>
        <w:pStyle w:val="Odstavekseznama"/>
        <w:numPr>
          <w:ilvl w:val="1"/>
          <w:numId w:val="6"/>
        </w:numPr>
        <w:ind w:left="1134"/>
        <w:jc w:val="both"/>
        <w:rPr>
          <w:rFonts w:cs="Arial"/>
        </w:rPr>
      </w:pPr>
      <w:r w:rsidRPr="00847692">
        <w:rPr>
          <w:rFonts w:cs="Arial"/>
        </w:rPr>
        <w:t>delo po pogodbi o opravljanju storitev,</w:t>
      </w:r>
    </w:p>
    <w:p w14:paraId="5AADAD1F" w14:textId="77777777" w:rsidR="00EF6FAD" w:rsidRDefault="00E87B6E" w:rsidP="003F12D5">
      <w:pPr>
        <w:pStyle w:val="Odstavekseznama"/>
        <w:numPr>
          <w:ilvl w:val="0"/>
          <w:numId w:val="6"/>
        </w:numPr>
        <w:jc w:val="both"/>
        <w:rPr>
          <w:rFonts w:cs="Arial"/>
        </w:rPr>
      </w:pPr>
      <w:r w:rsidRPr="00847692">
        <w:rPr>
          <w:rFonts w:cs="Arial"/>
        </w:rPr>
        <w:t>stroški materiala (</w:t>
      </w:r>
      <w:r w:rsidR="00071375">
        <w:rPr>
          <w:rFonts w:cs="Arial"/>
        </w:rPr>
        <w:t>npr. promocijski</w:t>
      </w:r>
      <w:r w:rsidRPr="00847692">
        <w:rPr>
          <w:rFonts w:cs="Arial"/>
        </w:rPr>
        <w:t>)</w:t>
      </w:r>
      <w:r w:rsidR="009C7B9F">
        <w:rPr>
          <w:rFonts w:cs="Arial"/>
        </w:rPr>
        <w:t>,</w:t>
      </w:r>
    </w:p>
    <w:p w14:paraId="53D771BA" w14:textId="77777777" w:rsidR="009C7B9F" w:rsidRDefault="00296D45" w:rsidP="009C7B9F">
      <w:pPr>
        <w:pStyle w:val="Odstavekseznama"/>
        <w:numPr>
          <w:ilvl w:val="0"/>
          <w:numId w:val="6"/>
        </w:numPr>
        <w:jc w:val="both"/>
        <w:rPr>
          <w:rFonts w:cs="Arial"/>
        </w:rPr>
      </w:pPr>
      <w:r>
        <w:rPr>
          <w:rFonts w:cs="Arial"/>
        </w:rPr>
        <w:t xml:space="preserve">davek </w:t>
      </w:r>
      <w:r w:rsidR="00C25358" w:rsidRPr="00C25358">
        <w:rPr>
          <w:rFonts w:cs="Arial"/>
        </w:rPr>
        <w:t>na dodano vrednost (DDV)</w:t>
      </w:r>
      <w:r w:rsidR="000A49A8">
        <w:rPr>
          <w:rFonts w:cs="Arial"/>
        </w:rPr>
        <w:t xml:space="preserve"> – v določenih primerih.</w:t>
      </w:r>
    </w:p>
    <w:p w14:paraId="0B32C2E4" w14:textId="77777777" w:rsidR="009C7B9F" w:rsidRPr="009C7B9F" w:rsidRDefault="009C7B9F" w:rsidP="009C7B9F">
      <w:pPr>
        <w:pStyle w:val="Odstavekseznama"/>
        <w:jc w:val="both"/>
        <w:rPr>
          <w:rFonts w:cs="Arial"/>
        </w:rPr>
      </w:pPr>
      <w:r>
        <w:rPr>
          <w:rFonts w:cs="Arial"/>
        </w:rPr>
        <w:t>Č</w:t>
      </w:r>
      <w:r w:rsidRPr="009C7B9F">
        <w:rPr>
          <w:rFonts w:cs="Arial"/>
        </w:rPr>
        <w:t>e je upravičenec identificiran za namene DDV in ima pravico do odbitka celotnega DDV, se DDV ne sme vključiti med upravičene stroške in izdatke (to pomeni, da je DDV neupravičen strošek in se mora financirati iz lastnih virov)</w:t>
      </w:r>
      <w:r>
        <w:rPr>
          <w:rFonts w:cs="Arial"/>
        </w:rPr>
        <w:t>.</w:t>
      </w:r>
    </w:p>
    <w:p w14:paraId="356B61E5" w14:textId="77777777" w:rsidR="009C7B9F" w:rsidRPr="009C7B9F" w:rsidRDefault="009C7B9F" w:rsidP="009C7B9F">
      <w:pPr>
        <w:pStyle w:val="Odstavekseznama"/>
        <w:jc w:val="both"/>
        <w:rPr>
          <w:rFonts w:cs="Arial"/>
        </w:rPr>
      </w:pPr>
      <w:r>
        <w:rPr>
          <w:rFonts w:cs="Arial"/>
        </w:rPr>
        <w:t>Č</w:t>
      </w:r>
      <w:r w:rsidRPr="009C7B9F">
        <w:rPr>
          <w:rFonts w:cs="Arial"/>
        </w:rPr>
        <w:t>e je upravičenec identificiran za namene DDV in nima pravice do odbitka DDV, se DDV lahko vključi med upravičene stroške in izdatke (to pomeni, da je celoten znesek DDV upravičen strošek)</w:t>
      </w:r>
    </w:p>
    <w:p w14:paraId="73976974" w14:textId="77777777" w:rsidR="00C25358" w:rsidRPr="00847692" w:rsidRDefault="009C7B9F" w:rsidP="009C7B9F">
      <w:pPr>
        <w:pStyle w:val="Odstavekseznama"/>
        <w:jc w:val="both"/>
        <w:rPr>
          <w:rFonts w:cs="Arial"/>
        </w:rPr>
      </w:pPr>
      <w:r>
        <w:rPr>
          <w:rFonts w:cs="Arial"/>
        </w:rPr>
        <w:t>Č</w:t>
      </w:r>
      <w:r w:rsidRPr="009C7B9F">
        <w:rPr>
          <w:rFonts w:cs="Arial"/>
        </w:rPr>
        <w:t>e je upravičenec identificiran za namene DDV in  ima pravico le do delnega odbitka  DDV, se DDV lahko vključi med upravičene stroške in izdatke le v višini neodbitnega deleža (to pomeni, da je DDV delno upravičen, delno pa neupravičen strošek oziroma izdatek).</w:t>
      </w:r>
    </w:p>
    <w:p w14:paraId="12B56A20" w14:textId="77777777" w:rsidR="000256F1" w:rsidRDefault="000256F1" w:rsidP="00393235">
      <w:pPr>
        <w:spacing w:line="276" w:lineRule="auto"/>
        <w:jc w:val="both"/>
        <w:rPr>
          <w:rFonts w:cs="Arial"/>
          <w:bCs/>
          <w:snapToGrid w:val="0"/>
          <w:szCs w:val="20"/>
        </w:rPr>
      </w:pPr>
    </w:p>
    <w:p w14:paraId="54B4FF27" w14:textId="77777777" w:rsidR="000256F1" w:rsidRPr="005169C6" w:rsidRDefault="00C240C4" w:rsidP="00393235">
      <w:pPr>
        <w:spacing w:line="276" w:lineRule="auto"/>
        <w:jc w:val="both"/>
        <w:rPr>
          <w:rFonts w:cs="Arial"/>
          <w:bCs/>
          <w:snapToGrid w:val="0"/>
          <w:szCs w:val="20"/>
        </w:rPr>
      </w:pPr>
      <w:r w:rsidRPr="007769E3">
        <w:rPr>
          <w:rFonts w:cs="Arial"/>
          <w:b/>
          <w:snapToGrid w:val="0"/>
          <w:szCs w:val="20"/>
        </w:rPr>
        <w:t>Nakup opreme</w:t>
      </w:r>
      <w:r w:rsidR="000256F1" w:rsidRPr="007769E3">
        <w:rPr>
          <w:rFonts w:cs="Arial"/>
          <w:b/>
          <w:snapToGrid w:val="0"/>
          <w:szCs w:val="20"/>
        </w:rPr>
        <w:t xml:space="preserve">, </w:t>
      </w:r>
      <w:r w:rsidRPr="007769E3">
        <w:rPr>
          <w:rFonts w:cs="Arial"/>
          <w:b/>
          <w:szCs w:val="20"/>
        </w:rPr>
        <w:t>stroški tekočega vzdrževanja</w:t>
      </w:r>
      <w:r w:rsidR="000256F1" w:rsidRPr="007769E3">
        <w:rPr>
          <w:rFonts w:cs="Arial"/>
          <w:b/>
          <w:szCs w:val="20"/>
        </w:rPr>
        <w:t>,</w:t>
      </w:r>
      <w:r w:rsidR="005751A5">
        <w:rPr>
          <w:rFonts w:cs="Arial"/>
          <w:b/>
          <w:szCs w:val="20"/>
        </w:rPr>
        <w:t xml:space="preserve"> </w:t>
      </w:r>
      <w:r w:rsidR="00AD3429">
        <w:rPr>
          <w:rFonts w:cs="Arial"/>
          <w:b/>
          <w:szCs w:val="20"/>
        </w:rPr>
        <w:t>amortizacije</w:t>
      </w:r>
      <w:r w:rsidR="005751A5">
        <w:rPr>
          <w:rFonts w:cs="Arial"/>
          <w:b/>
          <w:szCs w:val="20"/>
        </w:rPr>
        <w:t xml:space="preserve">, </w:t>
      </w:r>
      <w:r w:rsidRPr="007769E3">
        <w:rPr>
          <w:rFonts w:cs="Arial"/>
          <w:b/>
          <w:szCs w:val="20"/>
        </w:rPr>
        <w:t>nakup nematerialnega premoženja</w:t>
      </w:r>
      <w:r w:rsidR="00377633">
        <w:rPr>
          <w:rFonts w:cs="Arial"/>
          <w:b/>
          <w:szCs w:val="20"/>
        </w:rPr>
        <w:t xml:space="preserve"> in</w:t>
      </w:r>
      <w:r w:rsidR="000256F1" w:rsidRPr="007769E3">
        <w:rPr>
          <w:rFonts w:cs="Arial"/>
          <w:b/>
          <w:szCs w:val="20"/>
        </w:rPr>
        <w:t xml:space="preserve"> </w:t>
      </w:r>
      <w:r w:rsidR="000256F1" w:rsidRPr="007769E3">
        <w:rPr>
          <w:rFonts w:cs="Arial"/>
          <w:b/>
          <w:snapToGrid w:val="0"/>
          <w:szCs w:val="20"/>
        </w:rPr>
        <w:t>gostinske storitve</w:t>
      </w:r>
      <w:r w:rsidR="000256F1">
        <w:rPr>
          <w:rFonts w:cs="Arial"/>
          <w:bCs/>
          <w:snapToGrid w:val="0"/>
          <w:szCs w:val="20"/>
        </w:rPr>
        <w:t xml:space="preserve"> </w:t>
      </w:r>
      <w:r w:rsidR="000256F1" w:rsidRPr="000E17E5">
        <w:rPr>
          <w:rFonts w:cs="Arial"/>
          <w:b/>
          <w:snapToGrid w:val="0"/>
          <w:szCs w:val="20"/>
        </w:rPr>
        <w:t xml:space="preserve">niso upravičeni </w:t>
      </w:r>
      <w:r w:rsidR="000256F1" w:rsidRPr="006508B9">
        <w:rPr>
          <w:rFonts w:cs="Arial"/>
          <w:b/>
          <w:snapToGrid w:val="0"/>
          <w:szCs w:val="20"/>
        </w:rPr>
        <w:t>stroški</w:t>
      </w:r>
      <w:r w:rsidR="00FB1331" w:rsidRPr="006508B9">
        <w:rPr>
          <w:rFonts w:cs="Arial"/>
          <w:b/>
          <w:snapToGrid w:val="0"/>
          <w:szCs w:val="20"/>
        </w:rPr>
        <w:t xml:space="preserve"> in niso predmet (so)financiranja</w:t>
      </w:r>
      <w:r w:rsidR="000256F1" w:rsidRPr="006508B9">
        <w:rPr>
          <w:rFonts w:cs="Arial"/>
          <w:bCs/>
          <w:snapToGrid w:val="0"/>
          <w:szCs w:val="20"/>
        </w:rPr>
        <w:t>.</w:t>
      </w:r>
      <w:r w:rsidR="000256F1" w:rsidRPr="005169C6">
        <w:rPr>
          <w:rFonts w:cs="Arial"/>
          <w:bCs/>
          <w:snapToGrid w:val="0"/>
          <w:szCs w:val="20"/>
        </w:rPr>
        <w:t xml:space="preserve"> </w:t>
      </w:r>
    </w:p>
    <w:p w14:paraId="3EAD577B" w14:textId="77777777" w:rsidR="00393235" w:rsidRDefault="00393235" w:rsidP="00393235">
      <w:pPr>
        <w:spacing w:line="276" w:lineRule="auto"/>
        <w:jc w:val="both"/>
        <w:rPr>
          <w:rFonts w:cs="Arial"/>
        </w:rPr>
      </w:pPr>
    </w:p>
    <w:p w14:paraId="1B01DB22" w14:textId="77777777" w:rsidR="00393235" w:rsidRPr="00DE7849" w:rsidRDefault="00393235" w:rsidP="00393235">
      <w:pPr>
        <w:spacing w:line="276" w:lineRule="auto"/>
        <w:jc w:val="both"/>
        <w:rPr>
          <w:rFonts w:cs="Arial"/>
        </w:rPr>
      </w:pPr>
    </w:p>
    <w:p w14:paraId="31406BD6" w14:textId="77777777" w:rsidR="005C5EBF" w:rsidRPr="00DE7849" w:rsidRDefault="005C5EBF" w:rsidP="003F12D5">
      <w:pPr>
        <w:pStyle w:val="Odstavekseznama"/>
        <w:numPr>
          <w:ilvl w:val="0"/>
          <w:numId w:val="19"/>
        </w:numPr>
        <w:spacing w:line="276" w:lineRule="auto"/>
        <w:jc w:val="both"/>
        <w:rPr>
          <w:b/>
        </w:rPr>
      </w:pPr>
      <w:r w:rsidRPr="00DE7849">
        <w:rPr>
          <w:b/>
        </w:rPr>
        <w:t>Obdobje za porabo dodeljenih sredstev</w:t>
      </w:r>
    </w:p>
    <w:p w14:paraId="0F75CB55" w14:textId="77777777" w:rsidR="005C5EBF" w:rsidRPr="00DE7849" w:rsidRDefault="005C5EBF" w:rsidP="00393235">
      <w:pPr>
        <w:pStyle w:val="Odstavekseznama"/>
        <w:spacing w:line="276" w:lineRule="auto"/>
        <w:jc w:val="both"/>
        <w:rPr>
          <w:b/>
        </w:rPr>
      </w:pPr>
    </w:p>
    <w:p w14:paraId="35064682" w14:textId="77777777" w:rsidR="005C5EBF" w:rsidRPr="00DE7849" w:rsidRDefault="005C5EBF" w:rsidP="00393235">
      <w:pPr>
        <w:tabs>
          <w:tab w:val="num" w:pos="720"/>
        </w:tabs>
        <w:spacing w:line="276" w:lineRule="auto"/>
        <w:jc w:val="both"/>
        <w:rPr>
          <w:rFonts w:cs="Arial"/>
          <w:b/>
          <w:szCs w:val="20"/>
        </w:rPr>
      </w:pPr>
      <w:r w:rsidRPr="00DE7849">
        <w:rPr>
          <w:rFonts w:cs="Arial"/>
          <w:szCs w:val="20"/>
        </w:rPr>
        <w:t xml:space="preserve">Obdobje upravičenosti stroškov in izdatkov na javnem razpisu </w:t>
      </w:r>
      <w:r w:rsidRPr="00DE7849">
        <w:rPr>
          <w:rFonts w:cs="Arial"/>
          <w:b/>
          <w:szCs w:val="20"/>
        </w:rPr>
        <w:t>se začne z datumom podpisa pogodbe</w:t>
      </w:r>
      <w:r w:rsidR="00E5642E">
        <w:rPr>
          <w:rFonts w:cs="Arial"/>
          <w:b/>
          <w:szCs w:val="20"/>
        </w:rPr>
        <w:t xml:space="preserve"> </w:t>
      </w:r>
      <w:r w:rsidR="00E5642E" w:rsidRPr="006508B9">
        <w:rPr>
          <w:rFonts w:cs="Arial"/>
          <w:b/>
          <w:szCs w:val="20"/>
        </w:rPr>
        <w:t>in</w:t>
      </w:r>
      <w:r w:rsidR="00F76DF3" w:rsidRPr="006508B9">
        <w:rPr>
          <w:rFonts w:cs="Arial"/>
          <w:b/>
          <w:szCs w:val="20"/>
        </w:rPr>
        <w:t xml:space="preserve"> zaključi</w:t>
      </w:r>
      <w:r w:rsidR="00E5642E" w:rsidRPr="006508B9">
        <w:rPr>
          <w:rFonts w:cs="Arial"/>
          <w:b/>
          <w:szCs w:val="20"/>
        </w:rPr>
        <w:t xml:space="preserve"> 31. 10. 2025</w:t>
      </w:r>
      <w:r w:rsidRPr="006508B9">
        <w:rPr>
          <w:rFonts w:cs="Arial"/>
          <w:b/>
          <w:szCs w:val="20"/>
        </w:rPr>
        <w:t>.</w:t>
      </w:r>
      <w:r w:rsidRPr="00DE7849">
        <w:rPr>
          <w:rFonts w:cs="Arial"/>
          <w:b/>
          <w:szCs w:val="20"/>
        </w:rPr>
        <w:t xml:space="preserve"> </w:t>
      </w:r>
      <w:r w:rsidRPr="00DE7849">
        <w:rPr>
          <w:rFonts w:cs="Arial"/>
          <w:szCs w:val="20"/>
        </w:rPr>
        <w:t>Izbrani prijavitelj mora zahtevek za izplačilo</w:t>
      </w:r>
      <w:r w:rsidR="00AC3A44">
        <w:rPr>
          <w:rFonts w:cs="Arial"/>
          <w:szCs w:val="20"/>
        </w:rPr>
        <w:t xml:space="preserve"> s poročilom</w:t>
      </w:r>
      <w:r w:rsidRPr="00DE7849">
        <w:rPr>
          <w:rFonts w:cs="Arial"/>
          <w:szCs w:val="20"/>
        </w:rPr>
        <w:t xml:space="preserve"> oddati najpozneje do 15. novembra v tekočem proračunskem letu.</w:t>
      </w:r>
    </w:p>
    <w:p w14:paraId="4CCBBFC5" w14:textId="77777777" w:rsidR="005C5EBF" w:rsidRPr="00DE7849" w:rsidRDefault="005C5EBF" w:rsidP="00393235">
      <w:pPr>
        <w:tabs>
          <w:tab w:val="num" w:pos="720"/>
        </w:tabs>
        <w:spacing w:line="276" w:lineRule="auto"/>
        <w:rPr>
          <w:rFonts w:cs="Arial"/>
          <w:b/>
          <w:szCs w:val="20"/>
          <w:u w:val="single"/>
        </w:rPr>
      </w:pPr>
    </w:p>
    <w:p w14:paraId="3F88BA8A" w14:textId="77777777" w:rsidR="00393235" w:rsidRDefault="005C5EBF" w:rsidP="00393235">
      <w:pPr>
        <w:spacing w:line="276" w:lineRule="auto"/>
        <w:jc w:val="both"/>
        <w:rPr>
          <w:rFonts w:cs="Arial"/>
          <w:szCs w:val="20"/>
        </w:rPr>
      </w:pPr>
      <w:r w:rsidRPr="00DE7849">
        <w:rPr>
          <w:rFonts w:cs="Arial"/>
          <w:szCs w:val="20"/>
        </w:rPr>
        <w:t>Rok za predložit</w:t>
      </w:r>
      <w:r w:rsidRPr="006508B9">
        <w:rPr>
          <w:rFonts w:cs="Arial"/>
          <w:szCs w:val="20"/>
        </w:rPr>
        <w:t xml:space="preserve">ev </w:t>
      </w:r>
      <w:r w:rsidR="00157B75" w:rsidRPr="006508B9">
        <w:rPr>
          <w:rFonts w:cs="Arial"/>
          <w:szCs w:val="20"/>
        </w:rPr>
        <w:t xml:space="preserve">končnega </w:t>
      </w:r>
      <w:r w:rsidRPr="006508B9">
        <w:rPr>
          <w:rFonts w:cs="Arial"/>
          <w:szCs w:val="20"/>
        </w:rPr>
        <w:t>poročila o izvajanju projekta in zadnjega zahtevka za izplačilo ministrstvu je 15. 11. 202</w:t>
      </w:r>
      <w:r w:rsidR="00E5658A" w:rsidRPr="006508B9">
        <w:rPr>
          <w:rFonts w:cs="Arial"/>
          <w:szCs w:val="20"/>
        </w:rPr>
        <w:t>5</w:t>
      </w:r>
      <w:r w:rsidRPr="006508B9">
        <w:rPr>
          <w:rFonts w:cs="Arial"/>
          <w:szCs w:val="20"/>
        </w:rPr>
        <w:t>.</w:t>
      </w:r>
      <w:r w:rsidRPr="00DE7849">
        <w:rPr>
          <w:rFonts w:cs="Arial"/>
          <w:szCs w:val="20"/>
        </w:rPr>
        <w:t xml:space="preserve"> </w:t>
      </w:r>
    </w:p>
    <w:p w14:paraId="7B690F07" w14:textId="77777777" w:rsidR="00984ECC" w:rsidRDefault="00984ECC" w:rsidP="00393235">
      <w:pPr>
        <w:spacing w:line="276" w:lineRule="auto"/>
        <w:jc w:val="both"/>
        <w:rPr>
          <w:b/>
        </w:rPr>
      </w:pPr>
    </w:p>
    <w:p w14:paraId="08728A04" w14:textId="77777777" w:rsidR="00393235" w:rsidRPr="00DE7849" w:rsidRDefault="00393235" w:rsidP="00393235">
      <w:pPr>
        <w:spacing w:line="276" w:lineRule="auto"/>
        <w:jc w:val="both"/>
        <w:rPr>
          <w:b/>
        </w:rPr>
      </w:pPr>
    </w:p>
    <w:p w14:paraId="2D256258" w14:textId="77777777" w:rsidR="005C5EBF" w:rsidRPr="00DE7849" w:rsidRDefault="005C5EBF" w:rsidP="003F12D5">
      <w:pPr>
        <w:pStyle w:val="Odstavekseznama"/>
        <w:numPr>
          <w:ilvl w:val="0"/>
          <w:numId w:val="19"/>
        </w:numPr>
        <w:spacing w:line="276" w:lineRule="auto"/>
        <w:jc w:val="both"/>
        <w:rPr>
          <w:b/>
        </w:rPr>
      </w:pPr>
      <w:r w:rsidRPr="00DE7849">
        <w:rPr>
          <w:b/>
        </w:rPr>
        <w:t>Razpisna dokumentacija</w:t>
      </w:r>
    </w:p>
    <w:p w14:paraId="0E3A87DD" w14:textId="77777777" w:rsidR="00327095" w:rsidRPr="00DE7849" w:rsidRDefault="00327095" w:rsidP="00393235">
      <w:pPr>
        <w:spacing w:line="276" w:lineRule="auto"/>
        <w:jc w:val="both"/>
        <w:rPr>
          <w:b/>
        </w:rPr>
      </w:pPr>
    </w:p>
    <w:p w14:paraId="767ADE1B" w14:textId="77777777" w:rsidR="005C5EBF" w:rsidRPr="00DE7849" w:rsidRDefault="005C5EBF" w:rsidP="00393235">
      <w:pPr>
        <w:spacing w:line="276" w:lineRule="auto"/>
        <w:jc w:val="both"/>
      </w:pPr>
      <w:r w:rsidRPr="00DE7849">
        <w:t>Razpisna dokumentacija</w:t>
      </w:r>
      <w:r w:rsidR="00612661" w:rsidRPr="00DE7849">
        <w:t xml:space="preserve"> obsega</w:t>
      </w:r>
      <w:r w:rsidRPr="00DE7849">
        <w:t>:</w:t>
      </w:r>
    </w:p>
    <w:p w14:paraId="62A7B42F" w14:textId="77777777" w:rsidR="005C5EBF" w:rsidRPr="00DE7849" w:rsidRDefault="005C5EBF" w:rsidP="003F12D5">
      <w:pPr>
        <w:pStyle w:val="Odstavekseznama"/>
        <w:numPr>
          <w:ilvl w:val="0"/>
          <w:numId w:val="6"/>
        </w:numPr>
        <w:spacing w:line="276" w:lineRule="auto"/>
        <w:jc w:val="both"/>
      </w:pPr>
      <w:r w:rsidRPr="00DE7849">
        <w:t xml:space="preserve">besedilo </w:t>
      </w:r>
      <w:r w:rsidR="002D0BBC">
        <w:t xml:space="preserve">javnega </w:t>
      </w:r>
      <w:r w:rsidRPr="00DE7849">
        <w:t>razpisa,</w:t>
      </w:r>
    </w:p>
    <w:p w14:paraId="56B84B03" w14:textId="77777777" w:rsidR="001C1A0C" w:rsidRPr="00DE7849" w:rsidRDefault="001C1A0C" w:rsidP="003F12D5">
      <w:pPr>
        <w:widowControl w:val="0"/>
        <w:numPr>
          <w:ilvl w:val="0"/>
          <w:numId w:val="6"/>
        </w:numPr>
        <w:tabs>
          <w:tab w:val="left" w:pos="0"/>
          <w:tab w:val="left" w:pos="709"/>
        </w:tabs>
        <w:suppressAutoHyphens/>
        <w:spacing w:line="276" w:lineRule="auto"/>
        <w:ind w:right="-433"/>
        <w:jc w:val="both"/>
        <w:rPr>
          <w:rFonts w:cs="Arial"/>
          <w:szCs w:val="20"/>
        </w:rPr>
      </w:pPr>
      <w:r w:rsidRPr="00DE7849">
        <w:rPr>
          <w:rFonts w:cs="Arial"/>
          <w:szCs w:val="20"/>
        </w:rPr>
        <w:t xml:space="preserve">prijavni obrazec v spletni aplikaciji eJR na naslovu: </w:t>
      </w:r>
      <w:hyperlink r:id="rId9" w:history="1">
        <w:r w:rsidRPr="00D55A0E">
          <w:rPr>
            <w:rStyle w:val="Hiperpovezava"/>
            <w:rFonts w:cs="Arial"/>
            <w:color w:val="auto"/>
            <w:szCs w:val="20"/>
          </w:rPr>
          <w:t>http://ejr.ekultura.gov.si/ejr-web</w:t>
        </w:r>
      </w:hyperlink>
      <w:r w:rsidR="009D6E0F" w:rsidRPr="00DE7849">
        <w:rPr>
          <w:rFonts w:cs="Arial"/>
          <w:szCs w:val="20"/>
        </w:rPr>
        <w:t xml:space="preserve"> (v nadaljnjem besedilu:</w:t>
      </w:r>
      <w:r w:rsidR="00BC3933" w:rsidRPr="00DE7849">
        <w:rPr>
          <w:rFonts w:cs="Arial"/>
          <w:szCs w:val="20"/>
        </w:rPr>
        <w:t xml:space="preserve"> elektronski</w:t>
      </w:r>
      <w:r w:rsidR="009D6E0F" w:rsidRPr="00DE7849">
        <w:rPr>
          <w:rFonts w:cs="Arial"/>
          <w:szCs w:val="20"/>
        </w:rPr>
        <w:t xml:space="preserve"> prijavni obrazec)</w:t>
      </w:r>
      <w:r w:rsidR="00BC3933" w:rsidRPr="00DE7849">
        <w:rPr>
          <w:rFonts w:cs="Arial"/>
          <w:szCs w:val="20"/>
        </w:rPr>
        <w:t>,</w:t>
      </w:r>
    </w:p>
    <w:p w14:paraId="7722870E" w14:textId="77777777" w:rsidR="005C5EBF" w:rsidRPr="00DE7849" w:rsidRDefault="005C5EBF" w:rsidP="003F12D5">
      <w:pPr>
        <w:pStyle w:val="Odstavekseznama"/>
        <w:numPr>
          <w:ilvl w:val="0"/>
          <w:numId w:val="6"/>
        </w:numPr>
        <w:spacing w:line="276" w:lineRule="auto"/>
        <w:jc w:val="both"/>
      </w:pPr>
      <w:r w:rsidRPr="00DE7849">
        <w:t>finančni načrt (priloga elektronskega prijavnega obrazca)</w:t>
      </w:r>
      <w:r w:rsidR="00612661" w:rsidRPr="00DE7849">
        <w:t>,</w:t>
      </w:r>
    </w:p>
    <w:p w14:paraId="02A4238B" w14:textId="77777777" w:rsidR="00612661" w:rsidRPr="00DE7849" w:rsidRDefault="005C5EBF" w:rsidP="003F12D5">
      <w:pPr>
        <w:pStyle w:val="Odstavekseznama"/>
        <w:numPr>
          <w:ilvl w:val="0"/>
          <w:numId w:val="6"/>
        </w:numPr>
        <w:spacing w:line="276" w:lineRule="auto"/>
        <w:jc w:val="both"/>
      </w:pPr>
      <w:r w:rsidRPr="00DE7849">
        <w:t>osnutek pogodbe o sofinanciranju projekta</w:t>
      </w:r>
      <w:r w:rsidR="00612661" w:rsidRPr="00DE7849">
        <w:t xml:space="preserve"> in</w:t>
      </w:r>
    </w:p>
    <w:p w14:paraId="6DF43DEC" w14:textId="77777777" w:rsidR="00FA1227" w:rsidRDefault="005C5EBF" w:rsidP="003F12D5">
      <w:pPr>
        <w:pStyle w:val="Odstavekseznama"/>
        <w:numPr>
          <w:ilvl w:val="0"/>
          <w:numId w:val="6"/>
        </w:numPr>
        <w:spacing w:line="276" w:lineRule="auto"/>
        <w:jc w:val="both"/>
      </w:pPr>
      <w:r w:rsidRPr="00DE7849">
        <w:t>vzorec soglasja za pridobitev podatkov iz uradnih evidenc.</w:t>
      </w:r>
    </w:p>
    <w:p w14:paraId="4DF869F1" w14:textId="77777777" w:rsidR="00141263" w:rsidRDefault="00141263" w:rsidP="00141263">
      <w:pPr>
        <w:pStyle w:val="Odstavekseznama"/>
        <w:spacing w:line="276" w:lineRule="auto"/>
        <w:jc w:val="both"/>
      </w:pPr>
    </w:p>
    <w:p w14:paraId="4E051FFC" w14:textId="77777777" w:rsidR="00786FA6" w:rsidRPr="000E78B2" w:rsidRDefault="00786FA6" w:rsidP="00786FA6">
      <w:pPr>
        <w:pStyle w:val="Odstavekseznama"/>
        <w:spacing w:line="276" w:lineRule="auto"/>
        <w:jc w:val="both"/>
      </w:pPr>
    </w:p>
    <w:p w14:paraId="35A8F3CB" w14:textId="77777777" w:rsidR="005C5EBF" w:rsidRPr="00DE7849" w:rsidRDefault="005C5EBF" w:rsidP="003F12D5">
      <w:pPr>
        <w:pStyle w:val="Odstavekseznama"/>
        <w:numPr>
          <w:ilvl w:val="0"/>
          <w:numId w:val="19"/>
        </w:numPr>
        <w:spacing w:line="276" w:lineRule="auto"/>
        <w:jc w:val="both"/>
        <w:rPr>
          <w:b/>
        </w:rPr>
      </w:pPr>
      <w:r w:rsidRPr="00DE7849">
        <w:rPr>
          <w:b/>
        </w:rPr>
        <w:lastRenderedPageBreak/>
        <w:t xml:space="preserve">Vpogled v razpisno dokumentacijo </w:t>
      </w:r>
    </w:p>
    <w:p w14:paraId="2D9D8625" w14:textId="77777777" w:rsidR="005C5EBF" w:rsidRPr="00DE7849" w:rsidRDefault="005C5EBF" w:rsidP="00393235">
      <w:pPr>
        <w:spacing w:line="276" w:lineRule="auto"/>
        <w:jc w:val="both"/>
        <w:rPr>
          <w:b/>
        </w:rPr>
      </w:pPr>
    </w:p>
    <w:p w14:paraId="0F2FF34A" w14:textId="77777777" w:rsidR="005C5EBF" w:rsidRPr="00DE7849" w:rsidRDefault="005C5EBF" w:rsidP="00393235">
      <w:pPr>
        <w:spacing w:line="276" w:lineRule="auto"/>
        <w:jc w:val="both"/>
      </w:pPr>
      <w:r w:rsidRPr="00DE7849">
        <w:t xml:space="preserve">Zainteresirane osebe se lahko v času odprtega </w:t>
      </w:r>
      <w:r w:rsidR="002D0BBC">
        <w:t xml:space="preserve">javnega </w:t>
      </w:r>
      <w:r w:rsidRPr="00DE7849">
        <w:t xml:space="preserve">razpisa seznanijo z razpisno dokumentacijo na spletnem naslovu </w:t>
      </w:r>
      <w:r w:rsidR="008A1773">
        <w:t>m</w:t>
      </w:r>
      <w:r w:rsidRPr="00DE7849">
        <w:t>inistrstva</w:t>
      </w:r>
      <w:r w:rsidR="006216F0">
        <w:t xml:space="preserve"> </w:t>
      </w:r>
      <w:r w:rsidRPr="00DE7849">
        <w:t xml:space="preserve">na naslednji povezavi: </w:t>
      </w:r>
      <w:r w:rsidR="006216F0" w:rsidRPr="00DE7849">
        <w:t>(</w:t>
      </w:r>
      <w:hyperlink r:id="rId10" w:history="1">
        <w:r w:rsidR="006216F0" w:rsidRPr="00642B11">
          <w:rPr>
            <w:rStyle w:val="Hiperpovezava"/>
            <w:color w:val="auto"/>
          </w:rPr>
          <w:t>https://www.gov.si/drzavni-organi/ministrstva/ministrstvo-za-kulturo/</w:t>
        </w:r>
      </w:hyperlink>
      <w:r w:rsidR="00642B11" w:rsidRPr="00642B11">
        <w:rPr>
          <w:rStyle w:val="Hiperpovezava"/>
          <w:color w:val="auto"/>
        </w:rPr>
        <w:t>)</w:t>
      </w:r>
      <w:r w:rsidR="007E751A" w:rsidRPr="00642B11">
        <w:rPr>
          <w:rStyle w:val="Hiperpovezava"/>
          <w:color w:val="auto"/>
          <w:u w:val="none"/>
        </w:rPr>
        <w:t>.</w:t>
      </w:r>
    </w:p>
    <w:p w14:paraId="3D951A0D" w14:textId="77777777" w:rsidR="00FA1227" w:rsidRDefault="00FA1227" w:rsidP="00393235">
      <w:pPr>
        <w:pStyle w:val="Odstavekseznama"/>
        <w:spacing w:line="276" w:lineRule="auto"/>
        <w:ind w:left="0"/>
        <w:jc w:val="both"/>
        <w:rPr>
          <w:b/>
        </w:rPr>
      </w:pPr>
    </w:p>
    <w:p w14:paraId="1C153918" w14:textId="77777777" w:rsidR="00B92C66" w:rsidRPr="00DE7849" w:rsidRDefault="00B92C66" w:rsidP="00393235">
      <w:pPr>
        <w:pStyle w:val="Odstavekseznama"/>
        <w:spacing w:line="276" w:lineRule="auto"/>
        <w:ind w:left="0"/>
        <w:jc w:val="both"/>
        <w:rPr>
          <w:b/>
        </w:rPr>
      </w:pPr>
    </w:p>
    <w:p w14:paraId="753C156C" w14:textId="77777777" w:rsidR="005C5EBF" w:rsidRPr="00DE7849" w:rsidRDefault="009D6E0F" w:rsidP="003F12D5">
      <w:pPr>
        <w:pStyle w:val="Odstavekseznama"/>
        <w:numPr>
          <w:ilvl w:val="0"/>
          <w:numId w:val="19"/>
        </w:numPr>
        <w:spacing w:line="276" w:lineRule="auto"/>
        <w:jc w:val="both"/>
        <w:rPr>
          <w:b/>
        </w:rPr>
      </w:pPr>
      <w:r w:rsidRPr="00DE7849">
        <w:rPr>
          <w:b/>
        </w:rPr>
        <w:t>Sestava vloge</w:t>
      </w:r>
    </w:p>
    <w:p w14:paraId="1D0EC9EC" w14:textId="77777777" w:rsidR="008E5A20" w:rsidRPr="00DE7849" w:rsidRDefault="008E5A20" w:rsidP="00393235">
      <w:pPr>
        <w:pStyle w:val="Odstavekseznama"/>
        <w:spacing w:line="276" w:lineRule="auto"/>
        <w:jc w:val="both"/>
        <w:rPr>
          <w:b/>
        </w:rPr>
      </w:pPr>
    </w:p>
    <w:p w14:paraId="5B65159C" w14:textId="77777777" w:rsidR="009D6E0F" w:rsidRPr="00DE7849" w:rsidRDefault="009D6E0F" w:rsidP="003F12D5">
      <w:pPr>
        <w:pStyle w:val="Odstavekseznama"/>
        <w:numPr>
          <w:ilvl w:val="0"/>
          <w:numId w:val="8"/>
        </w:numPr>
        <w:spacing w:line="276" w:lineRule="auto"/>
        <w:jc w:val="both"/>
        <w:rPr>
          <w:rFonts w:cs="Arial"/>
          <w:szCs w:val="20"/>
        </w:rPr>
      </w:pPr>
      <w:r w:rsidRPr="00DE7849">
        <w:rPr>
          <w:rFonts w:cs="Arial"/>
          <w:szCs w:val="20"/>
        </w:rPr>
        <w:t>Izpolnjen elektronski prijavni obrazec, ki vključuje:</w:t>
      </w:r>
    </w:p>
    <w:p w14:paraId="4FFAE853" w14:textId="77777777" w:rsidR="009D6E0F" w:rsidRPr="00DE7849" w:rsidRDefault="009D6E0F" w:rsidP="00377633">
      <w:pPr>
        <w:pStyle w:val="Odstavekseznama"/>
        <w:numPr>
          <w:ilvl w:val="0"/>
          <w:numId w:val="9"/>
        </w:numPr>
        <w:spacing w:line="276" w:lineRule="auto"/>
        <w:ind w:left="1134"/>
        <w:jc w:val="both"/>
        <w:rPr>
          <w:rFonts w:cs="Arial"/>
          <w:szCs w:val="20"/>
        </w:rPr>
      </w:pPr>
      <w:r w:rsidRPr="00DE7849">
        <w:rPr>
          <w:rFonts w:cs="Arial"/>
          <w:szCs w:val="20"/>
        </w:rPr>
        <w:t>osnovne podatke o prijavitelju in projektu,</w:t>
      </w:r>
    </w:p>
    <w:p w14:paraId="67AF8C25" w14:textId="77777777" w:rsidR="009D6E0F" w:rsidRPr="00DE7849" w:rsidRDefault="009D6E0F" w:rsidP="008556CB">
      <w:pPr>
        <w:pStyle w:val="Odstavekseznama"/>
        <w:numPr>
          <w:ilvl w:val="0"/>
          <w:numId w:val="9"/>
        </w:numPr>
        <w:spacing w:line="276" w:lineRule="auto"/>
        <w:ind w:left="1134"/>
        <w:jc w:val="both"/>
        <w:rPr>
          <w:rFonts w:cs="Arial"/>
          <w:szCs w:val="20"/>
        </w:rPr>
      </w:pPr>
      <w:r w:rsidRPr="00DE7849">
        <w:rPr>
          <w:rFonts w:cs="Arial"/>
          <w:szCs w:val="20"/>
        </w:rPr>
        <w:t>vsebinsko predstavitev projekta,</w:t>
      </w:r>
    </w:p>
    <w:p w14:paraId="54A05908" w14:textId="77777777" w:rsidR="009D6E0F" w:rsidRPr="00DE7849" w:rsidRDefault="009D6E0F" w:rsidP="008556CB">
      <w:pPr>
        <w:pStyle w:val="Odstavekseznama"/>
        <w:numPr>
          <w:ilvl w:val="0"/>
          <w:numId w:val="9"/>
        </w:numPr>
        <w:spacing w:line="276" w:lineRule="auto"/>
        <w:ind w:left="1134"/>
        <w:jc w:val="both"/>
        <w:rPr>
          <w:rFonts w:cs="Arial"/>
          <w:szCs w:val="20"/>
        </w:rPr>
      </w:pPr>
      <w:r w:rsidRPr="00DE7849">
        <w:rPr>
          <w:rFonts w:cs="Arial"/>
          <w:szCs w:val="20"/>
        </w:rPr>
        <w:t>finančni načrt projekta</w:t>
      </w:r>
      <w:r w:rsidR="00EA3FDD">
        <w:rPr>
          <w:rFonts w:cs="Arial"/>
          <w:szCs w:val="20"/>
        </w:rPr>
        <w:t xml:space="preserve"> </w:t>
      </w:r>
      <w:r w:rsidRPr="00DE7849">
        <w:rPr>
          <w:rFonts w:cs="Arial"/>
          <w:szCs w:val="20"/>
        </w:rPr>
        <w:t xml:space="preserve">(priloga elektronskega prijavnega obrazca; </w:t>
      </w:r>
      <w:r w:rsidR="00D644BE" w:rsidRPr="00DE7849">
        <w:rPr>
          <w:rFonts w:cs="Arial"/>
          <w:szCs w:val="20"/>
        </w:rPr>
        <w:t xml:space="preserve">v primeru konzorcija je </w:t>
      </w:r>
      <w:r w:rsidRPr="00DE7849">
        <w:rPr>
          <w:rFonts w:cs="Arial"/>
          <w:szCs w:val="20"/>
        </w:rPr>
        <w:t xml:space="preserve">v finančnem načrtu </w:t>
      </w:r>
      <w:r w:rsidR="00AD677A" w:rsidRPr="00DE7849">
        <w:rPr>
          <w:rFonts w:cs="Arial"/>
          <w:szCs w:val="20"/>
        </w:rPr>
        <w:t xml:space="preserve">treba </w:t>
      </w:r>
      <w:r w:rsidRPr="00DE7849">
        <w:rPr>
          <w:rFonts w:cs="Arial"/>
          <w:szCs w:val="20"/>
        </w:rPr>
        <w:t>izpolni</w:t>
      </w:r>
      <w:r w:rsidR="00AD677A" w:rsidRPr="00DE7849">
        <w:rPr>
          <w:rFonts w:cs="Arial"/>
          <w:szCs w:val="20"/>
        </w:rPr>
        <w:t>ti</w:t>
      </w:r>
      <w:r w:rsidRPr="00DE7849">
        <w:rPr>
          <w:rFonts w:cs="Arial"/>
          <w:szCs w:val="20"/>
        </w:rPr>
        <w:t xml:space="preserve"> še liste za vse partnerje</w:t>
      </w:r>
      <w:r w:rsidR="00591DF7">
        <w:rPr>
          <w:rFonts w:cs="Arial"/>
          <w:szCs w:val="20"/>
        </w:rPr>
        <w:t>, tudi poslovodečega</w:t>
      </w:r>
      <w:r w:rsidRPr="00DE7849">
        <w:rPr>
          <w:rFonts w:cs="Arial"/>
          <w:szCs w:val="20"/>
        </w:rPr>
        <w:t>),</w:t>
      </w:r>
    </w:p>
    <w:p w14:paraId="26846FD5" w14:textId="77777777" w:rsidR="009D6E0F" w:rsidRPr="00DE7849" w:rsidRDefault="009D6E0F" w:rsidP="008556CB">
      <w:pPr>
        <w:pStyle w:val="Odstavekseznama"/>
        <w:numPr>
          <w:ilvl w:val="0"/>
          <w:numId w:val="9"/>
        </w:numPr>
        <w:spacing w:line="276" w:lineRule="auto"/>
        <w:ind w:left="1134"/>
        <w:jc w:val="both"/>
        <w:rPr>
          <w:rFonts w:cs="Arial"/>
          <w:szCs w:val="20"/>
        </w:rPr>
      </w:pPr>
      <w:r w:rsidRPr="00DE7849">
        <w:rPr>
          <w:rFonts w:cs="Arial"/>
          <w:szCs w:val="20"/>
        </w:rPr>
        <w:t>predstavitev strokovne usposobljenosti prijavitelja in</w:t>
      </w:r>
      <w:r w:rsidR="00D644BE" w:rsidRPr="00DE7849">
        <w:rPr>
          <w:rFonts w:cs="Arial"/>
          <w:szCs w:val="20"/>
        </w:rPr>
        <w:t xml:space="preserve"> morebitnih</w:t>
      </w:r>
      <w:r w:rsidRPr="00DE7849">
        <w:rPr>
          <w:rFonts w:cs="Arial"/>
          <w:szCs w:val="20"/>
        </w:rPr>
        <w:t xml:space="preserve"> drugih izvajalcev – članov konzorcija</w:t>
      </w:r>
      <w:r w:rsidR="008E2D06">
        <w:rPr>
          <w:rFonts w:cs="Arial"/>
          <w:szCs w:val="20"/>
        </w:rPr>
        <w:t xml:space="preserve"> </w:t>
      </w:r>
      <w:r w:rsidR="008E2D06" w:rsidRPr="006508B9">
        <w:rPr>
          <w:rFonts w:cs="Arial"/>
          <w:szCs w:val="20"/>
        </w:rPr>
        <w:t xml:space="preserve">na </w:t>
      </w:r>
      <w:r w:rsidR="006508B9" w:rsidRPr="006508B9">
        <w:rPr>
          <w:rFonts w:cs="Arial"/>
          <w:szCs w:val="20"/>
        </w:rPr>
        <w:t>predmetnem</w:t>
      </w:r>
      <w:r w:rsidR="008E2D06" w:rsidRPr="006508B9">
        <w:rPr>
          <w:rFonts w:cs="Arial"/>
          <w:szCs w:val="20"/>
        </w:rPr>
        <w:t xml:space="preserve"> področju tega </w:t>
      </w:r>
      <w:r w:rsidR="009F5A0E">
        <w:rPr>
          <w:rFonts w:cs="Arial"/>
          <w:szCs w:val="20"/>
        </w:rPr>
        <w:t xml:space="preserve">javnega </w:t>
      </w:r>
      <w:r w:rsidR="008E2D06" w:rsidRPr="006508B9">
        <w:rPr>
          <w:rFonts w:cs="Arial"/>
          <w:szCs w:val="20"/>
        </w:rPr>
        <w:t>razpisa</w:t>
      </w:r>
      <w:r w:rsidRPr="006508B9">
        <w:rPr>
          <w:rFonts w:cs="Arial"/>
          <w:szCs w:val="20"/>
        </w:rPr>
        <w:t>,</w:t>
      </w:r>
    </w:p>
    <w:p w14:paraId="41C315BF" w14:textId="77777777" w:rsidR="009D6E0F" w:rsidRPr="00DE7849" w:rsidRDefault="009D6E0F" w:rsidP="008556CB">
      <w:pPr>
        <w:pStyle w:val="Odstavekseznama"/>
        <w:numPr>
          <w:ilvl w:val="0"/>
          <w:numId w:val="9"/>
        </w:numPr>
        <w:spacing w:line="276" w:lineRule="auto"/>
        <w:ind w:left="1134"/>
        <w:jc w:val="both"/>
        <w:rPr>
          <w:rFonts w:cs="Arial"/>
          <w:szCs w:val="20"/>
        </w:rPr>
      </w:pPr>
      <w:r w:rsidRPr="00DE7849">
        <w:rPr>
          <w:rFonts w:cs="Arial"/>
          <w:szCs w:val="20"/>
        </w:rPr>
        <w:t>naved</w:t>
      </w:r>
      <w:r w:rsidRPr="00F87183">
        <w:rPr>
          <w:rFonts w:cs="Arial"/>
          <w:szCs w:val="20"/>
        </w:rPr>
        <w:t>bo</w:t>
      </w:r>
      <w:r w:rsidR="00C764CD" w:rsidRPr="00F87183">
        <w:rPr>
          <w:rFonts w:cs="Arial"/>
          <w:szCs w:val="20"/>
        </w:rPr>
        <w:t xml:space="preserve"> vodje projekta in</w:t>
      </w:r>
      <w:r w:rsidRPr="00F87183">
        <w:rPr>
          <w:rFonts w:cs="Arial"/>
          <w:szCs w:val="20"/>
        </w:rPr>
        <w:t xml:space="preserve"> članov projektne skupine </w:t>
      </w:r>
      <w:r w:rsidR="00C764CD" w:rsidRPr="00F87183">
        <w:rPr>
          <w:rFonts w:cs="Arial"/>
          <w:szCs w:val="20"/>
        </w:rPr>
        <w:t>ter</w:t>
      </w:r>
      <w:r w:rsidRPr="00F87183">
        <w:rPr>
          <w:rFonts w:cs="Arial"/>
          <w:szCs w:val="20"/>
        </w:rPr>
        <w:t xml:space="preserve"> njihovih strokovnih izkušenj</w:t>
      </w:r>
      <w:r w:rsidR="00E5642E" w:rsidRPr="00F87183">
        <w:rPr>
          <w:rFonts w:cs="Arial"/>
          <w:szCs w:val="20"/>
        </w:rPr>
        <w:t xml:space="preserve"> in </w:t>
      </w:r>
      <w:r w:rsidR="00893DDC" w:rsidRPr="00F87183">
        <w:rPr>
          <w:rFonts w:cs="Arial"/>
          <w:szCs w:val="20"/>
        </w:rPr>
        <w:t>drugih referenc</w:t>
      </w:r>
      <w:r w:rsidR="00E5642E" w:rsidRPr="00F87183">
        <w:rPr>
          <w:rFonts w:cs="Arial"/>
          <w:szCs w:val="20"/>
        </w:rPr>
        <w:t>, izkazanih v življenjepisu (</w:t>
      </w:r>
      <w:r w:rsidR="00F87183" w:rsidRPr="00F87183">
        <w:rPr>
          <w:rFonts w:cs="Arial"/>
          <w:szCs w:val="20"/>
        </w:rPr>
        <w:t>če reference članov projektne skupine dokazujete z bibilografijo, lahko v spletno aplikacijo eJR dodate ustrezne e-povezave do bibliografije posameznika iz javnodostopnih evidenc, npr. Cobiss, Sicris</w:t>
      </w:r>
      <w:r w:rsidR="00E5642E" w:rsidRPr="00F87183">
        <w:rPr>
          <w:rFonts w:cs="Arial"/>
          <w:szCs w:val="20"/>
        </w:rPr>
        <w:t>)</w:t>
      </w:r>
      <w:r w:rsidRPr="00F87183">
        <w:rPr>
          <w:rFonts w:cs="Arial"/>
          <w:szCs w:val="20"/>
        </w:rPr>
        <w:t>,</w:t>
      </w:r>
    </w:p>
    <w:p w14:paraId="74261248" w14:textId="77777777" w:rsidR="00AD677A" w:rsidRPr="00DE7849" w:rsidRDefault="009D6E0F" w:rsidP="008556CB">
      <w:pPr>
        <w:pStyle w:val="Odstavekseznama"/>
        <w:numPr>
          <w:ilvl w:val="0"/>
          <w:numId w:val="9"/>
        </w:numPr>
        <w:spacing w:line="276" w:lineRule="auto"/>
        <w:ind w:left="1134"/>
        <w:jc w:val="both"/>
        <w:rPr>
          <w:rFonts w:cs="Arial"/>
          <w:szCs w:val="20"/>
        </w:rPr>
      </w:pPr>
      <w:r w:rsidRPr="00DE7849">
        <w:rPr>
          <w:rFonts w:cs="Arial"/>
          <w:szCs w:val="20"/>
        </w:rPr>
        <w:t>predstavitev dejavnosti za promocijo projekta</w:t>
      </w:r>
      <w:r w:rsidR="00E5642E">
        <w:rPr>
          <w:rFonts w:cs="Arial"/>
          <w:szCs w:val="20"/>
        </w:rPr>
        <w:t xml:space="preserve"> </w:t>
      </w:r>
      <w:r w:rsidR="00E5642E" w:rsidRPr="004C5CA3">
        <w:rPr>
          <w:rFonts w:cs="Arial"/>
          <w:szCs w:val="20"/>
        </w:rPr>
        <w:t>in zagotovitev trajnosti rezultatov</w:t>
      </w:r>
      <w:r w:rsidR="00AD677A" w:rsidRPr="00DE7849">
        <w:rPr>
          <w:rFonts w:cs="Arial"/>
          <w:szCs w:val="20"/>
        </w:rPr>
        <w:t>,</w:t>
      </w:r>
    </w:p>
    <w:p w14:paraId="73984273" w14:textId="77777777" w:rsidR="009D6E0F" w:rsidRDefault="009D6E0F" w:rsidP="008556CB">
      <w:pPr>
        <w:pStyle w:val="Odstavekseznama"/>
        <w:numPr>
          <w:ilvl w:val="0"/>
          <w:numId w:val="9"/>
        </w:numPr>
        <w:spacing w:line="276" w:lineRule="auto"/>
        <w:ind w:left="1134"/>
        <w:jc w:val="both"/>
        <w:rPr>
          <w:rFonts w:cs="Arial"/>
          <w:szCs w:val="20"/>
        </w:rPr>
      </w:pPr>
      <w:r w:rsidRPr="00DE7849">
        <w:rPr>
          <w:rFonts w:cs="Arial"/>
          <w:szCs w:val="20"/>
        </w:rPr>
        <w:t>izjave prijavitelja o izpolnjevanju in sprejemanju razpisnih pogojev.</w:t>
      </w:r>
    </w:p>
    <w:p w14:paraId="333A1E01" w14:textId="77777777" w:rsidR="00E5642E" w:rsidRDefault="00E5642E" w:rsidP="00E5642E">
      <w:pPr>
        <w:pStyle w:val="Odstavekseznama"/>
        <w:spacing w:line="276" w:lineRule="auto"/>
        <w:jc w:val="both"/>
        <w:rPr>
          <w:rFonts w:cs="Arial"/>
          <w:szCs w:val="20"/>
        </w:rPr>
      </w:pPr>
    </w:p>
    <w:p w14:paraId="579DD950" w14:textId="77777777" w:rsidR="009D6E0F" w:rsidRPr="00DE7849" w:rsidRDefault="009D6E0F" w:rsidP="003F12D5">
      <w:pPr>
        <w:pStyle w:val="Odstavekseznama"/>
        <w:numPr>
          <w:ilvl w:val="0"/>
          <w:numId w:val="8"/>
        </w:numPr>
        <w:spacing w:line="276" w:lineRule="auto"/>
        <w:jc w:val="both"/>
        <w:rPr>
          <w:rFonts w:cs="Arial"/>
          <w:szCs w:val="20"/>
        </w:rPr>
      </w:pPr>
      <w:r w:rsidRPr="00DE7849">
        <w:rPr>
          <w:rFonts w:cs="Arial"/>
          <w:szCs w:val="20"/>
        </w:rPr>
        <w:t>Obvezn</w:t>
      </w:r>
      <w:r w:rsidR="00A248B6" w:rsidRPr="008C71AC">
        <w:rPr>
          <w:rFonts w:cs="Arial"/>
          <w:color w:val="70AD47"/>
          <w:szCs w:val="20"/>
        </w:rPr>
        <w:t>i</w:t>
      </w:r>
      <w:r w:rsidRPr="00DE7849">
        <w:rPr>
          <w:rFonts w:cs="Arial"/>
          <w:szCs w:val="20"/>
        </w:rPr>
        <w:t xml:space="preserve"> prilog</w:t>
      </w:r>
      <w:r w:rsidR="00A248B6">
        <w:rPr>
          <w:rFonts w:cs="Arial"/>
          <w:szCs w:val="20"/>
        </w:rPr>
        <w:t>i</w:t>
      </w:r>
      <w:r w:rsidRPr="00DE7849">
        <w:rPr>
          <w:rFonts w:cs="Arial"/>
          <w:szCs w:val="20"/>
        </w:rPr>
        <w:t xml:space="preserve"> prijavitelja:</w:t>
      </w:r>
    </w:p>
    <w:p w14:paraId="5DA6C0CE" w14:textId="77777777" w:rsidR="00E502ED" w:rsidRPr="00FA1227" w:rsidRDefault="00D01E69" w:rsidP="008556CB">
      <w:pPr>
        <w:pStyle w:val="Odstavekseznama"/>
        <w:numPr>
          <w:ilvl w:val="0"/>
          <w:numId w:val="10"/>
        </w:numPr>
        <w:spacing w:line="276" w:lineRule="auto"/>
        <w:ind w:left="1134"/>
        <w:jc w:val="both"/>
        <w:rPr>
          <w:rFonts w:cs="Arial"/>
          <w:szCs w:val="20"/>
        </w:rPr>
      </w:pPr>
      <w:r w:rsidRPr="00DE7849">
        <w:rPr>
          <w:rFonts w:cs="Arial"/>
          <w:b/>
          <w:bCs/>
          <w:szCs w:val="20"/>
        </w:rPr>
        <w:t xml:space="preserve">priloga št. </w:t>
      </w:r>
      <w:r w:rsidR="00A248B6">
        <w:rPr>
          <w:rFonts w:cs="Arial"/>
          <w:b/>
          <w:bCs/>
          <w:szCs w:val="20"/>
        </w:rPr>
        <w:t>1</w:t>
      </w:r>
      <w:r w:rsidRPr="00DE7849">
        <w:rPr>
          <w:rFonts w:cs="Arial"/>
          <w:b/>
          <w:bCs/>
          <w:szCs w:val="20"/>
        </w:rPr>
        <w:t>:</w:t>
      </w:r>
      <w:r w:rsidRPr="00DE7849">
        <w:rPr>
          <w:rFonts w:cs="Arial"/>
          <w:szCs w:val="20"/>
        </w:rPr>
        <w:t xml:space="preserve"> fotokopija konzorcijske pogodbe (če se prijavitelj prijavlja v obliki konzorcija),</w:t>
      </w:r>
    </w:p>
    <w:p w14:paraId="613F8A82" w14:textId="77777777" w:rsidR="009D6E0F" w:rsidRPr="00DE7849" w:rsidRDefault="009D6E0F" w:rsidP="008556CB">
      <w:pPr>
        <w:pStyle w:val="Odstavekseznama"/>
        <w:numPr>
          <w:ilvl w:val="0"/>
          <w:numId w:val="10"/>
        </w:numPr>
        <w:spacing w:line="276" w:lineRule="auto"/>
        <w:ind w:left="1134"/>
        <w:rPr>
          <w:rFonts w:cs="Arial"/>
          <w:b/>
          <w:bCs/>
          <w:szCs w:val="20"/>
        </w:rPr>
      </w:pPr>
      <w:r w:rsidRPr="00DE7849">
        <w:rPr>
          <w:rFonts w:cs="Arial"/>
          <w:b/>
          <w:bCs/>
          <w:szCs w:val="20"/>
        </w:rPr>
        <w:t xml:space="preserve">priloga št. </w:t>
      </w:r>
      <w:r w:rsidR="00A248B6">
        <w:rPr>
          <w:rFonts w:cs="Arial"/>
          <w:b/>
          <w:bCs/>
          <w:szCs w:val="20"/>
        </w:rPr>
        <w:t>2</w:t>
      </w:r>
      <w:r w:rsidRPr="00AC3A44">
        <w:rPr>
          <w:rFonts w:cs="Arial"/>
          <w:b/>
          <w:bCs/>
          <w:szCs w:val="20"/>
          <w:vertAlign w:val="superscript"/>
        </w:rPr>
        <w:t>*</w:t>
      </w:r>
      <w:r w:rsidRPr="00AC3A44">
        <w:rPr>
          <w:rFonts w:cs="Arial"/>
          <w:b/>
          <w:bCs/>
          <w:szCs w:val="20"/>
        </w:rPr>
        <w:t>:</w:t>
      </w:r>
    </w:p>
    <w:p w14:paraId="5DB177BD" w14:textId="77777777" w:rsidR="0065311C" w:rsidRPr="004C5CA3" w:rsidRDefault="009D6E0F" w:rsidP="008556CB">
      <w:pPr>
        <w:pStyle w:val="Odstavekseznama"/>
        <w:numPr>
          <w:ilvl w:val="1"/>
          <w:numId w:val="6"/>
        </w:numPr>
        <w:spacing w:line="276" w:lineRule="auto"/>
        <w:ind w:left="1134"/>
        <w:rPr>
          <w:rFonts w:cs="Arial"/>
          <w:szCs w:val="20"/>
        </w:rPr>
      </w:pPr>
      <w:r w:rsidRPr="004C5CA3">
        <w:rPr>
          <w:rFonts w:cs="Arial"/>
          <w:szCs w:val="20"/>
        </w:rPr>
        <w:t xml:space="preserve">potrdilo FURS, da ima prijavitelj poravnane obveznosti, davke in prispevke do Republike Slovenije </w:t>
      </w:r>
      <w:r w:rsidR="00A248B6" w:rsidRPr="004C5CA3">
        <w:rPr>
          <w:rFonts w:cs="Arial"/>
          <w:szCs w:val="20"/>
        </w:rPr>
        <w:t xml:space="preserve">(v skladu </w:t>
      </w:r>
      <w:r w:rsidR="000E78B2" w:rsidRPr="004C5CA3">
        <w:rPr>
          <w:rFonts w:cs="Arial"/>
          <w:szCs w:val="20"/>
        </w:rPr>
        <w:t xml:space="preserve">3. točko </w:t>
      </w:r>
      <w:r w:rsidR="00A248B6" w:rsidRPr="004C5CA3">
        <w:rPr>
          <w:rFonts w:cs="Arial"/>
          <w:szCs w:val="20"/>
        </w:rPr>
        <w:t>Splošnih pogojev</w:t>
      </w:r>
      <w:r w:rsidR="009F5A0E">
        <w:rPr>
          <w:rFonts w:cs="Arial"/>
          <w:szCs w:val="20"/>
        </w:rPr>
        <w:t xml:space="preserve"> iz točke 4.2 tega besedila javnega razpisa</w:t>
      </w:r>
      <w:r w:rsidR="00A248B6" w:rsidRPr="004C5CA3">
        <w:rPr>
          <w:rFonts w:cs="Arial"/>
          <w:szCs w:val="20"/>
        </w:rPr>
        <w:t>)</w:t>
      </w:r>
      <w:r w:rsidR="00377633">
        <w:rPr>
          <w:rFonts w:cs="Arial"/>
          <w:szCs w:val="20"/>
        </w:rPr>
        <w:t>,</w:t>
      </w:r>
    </w:p>
    <w:p w14:paraId="7C4B77AE" w14:textId="77777777" w:rsidR="0065311C" w:rsidRDefault="0065311C" w:rsidP="008556CB">
      <w:pPr>
        <w:pStyle w:val="Odstavekseznama"/>
        <w:spacing w:line="276" w:lineRule="auto"/>
        <w:ind w:left="1134"/>
        <w:rPr>
          <w:rFonts w:cs="Arial"/>
          <w:b/>
          <w:szCs w:val="20"/>
        </w:rPr>
      </w:pPr>
      <w:r w:rsidRPr="00DE7849">
        <w:rPr>
          <w:rFonts w:cs="Arial"/>
          <w:b/>
          <w:szCs w:val="20"/>
        </w:rPr>
        <w:t>ALI</w:t>
      </w:r>
    </w:p>
    <w:p w14:paraId="763B4F3C" w14:textId="77777777" w:rsidR="0065311C" w:rsidRPr="00DE7849" w:rsidRDefault="0065311C" w:rsidP="008556CB">
      <w:pPr>
        <w:pStyle w:val="Odstavekseznama"/>
        <w:numPr>
          <w:ilvl w:val="1"/>
          <w:numId w:val="6"/>
        </w:numPr>
        <w:spacing w:line="276" w:lineRule="auto"/>
        <w:ind w:left="1134"/>
        <w:rPr>
          <w:rFonts w:cs="Arial"/>
          <w:szCs w:val="20"/>
        </w:rPr>
      </w:pPr>
      <w:r w:rsidRPr="00DE7849">
        <w:rPr>
          <w:rFonts w:cs="Arial"/>
          <w:szCs w:val="20"/>
        </w:rPr>
        <w:t xml:space="preserve">podpisano in žigosano soglasje za </w:t>
      </w:r>
      <w:r w:rsidRPr="00DE7849">
        <w:rPr>
          <w:rFonts w:cs="Arial"/>
          <w:bCs/>
        </w:rPr>
        <w:t>pridobitev osebnih podatkov in podatkov, ki štejejo za davčno tajnost, iz uradnih evidenc</w:t>
      </w:r>
      <w:r w:rsidRPr="00DE7849">
        <w:rPr>
          <w:rFonts w:cs="Arial"/>
          <w:szCs w:val="20"/>
        </w:rPr>
        <w:t xml:space="preserve"> (priloga razpisne dokumentacije).</w:t>
      </w:r>
    </w:p>
    <w:p w14:paraId="5C5BA8E8" w14:textId="77777777" w:rsidR="009D6E0F" w:rsidRPr="00DE7849" w:rsidRDefault="009D6E0F" w:rsidP="00393235">
      <w:pPr>
        <w:pStyle w:val="Odstavekseznama"/>
        <w:spacing w:line="276" w:lineRule="auto"/>
        <w:ind w:left="1440"/>
        <w:rPr>
          <w:rFonts w:cs="Arial"/>
          <w:szCs w:val="20"/>
        </w:rPr>
      </w:pPr>
    </w:p>
    <w:p w14:paraId="436BACB7" w14:textId="77777777" w:rsidR="00984ECC" w:rsidRDefault="00D01E69" w:rsidP="00393235">
      <w:pPr>
        <w:spacing w:line="276" w:lineRule="auto"/>
        <w:jc w:val="both"/>
        <w:rPr>
          <w:rFonts w:cs="Arial"/>
          <w:b/>
          <w:bCs/>
          <w:szCs w:val="20"/>
        </w:rPr>
      </w:pPr>
      <w:r w:rsidRPr="00DE7849">
        <w:rPr>
          <w:rFonts w:cs="Arial"/>
          <w:szCs w:val="20"/>
        </w:rPr>
        <w:t>*</w:t>
      </w:r>
      <w:r w:rsidR="00377633">
        <w:rPr>
          <w:rFonts w:cs="Arial"/>
          <w:szCs w:val="20"/>
        </w:rPr>
        <w:t xml:space="preserve"> </w:t>
      </w:r>
      <w:r w:rsidRPr="00DE7849">
        <w:rPr>
          <w:rFonts w:cs="Arial"/>
          <w:b/>
          <w:bCs/>
          <w:szCs w:val="20"/>
        </w:rPr>
        <w:t>Če se prijavitelj prijavlja v obliki konzorcija, vlogi priloži tudi potrdilo FURS za konzorcijskega partnerja ali pa njegovo podpisano in žigosano soglasje za pridobitev osebnih podatkov in podatkov, ki štejejo za davčno tajnost, iz uradnih evidenc.</w:t>
      </w:r>
    </w:p>
    <w:p w14:paraId="14CDB98E" w14:textId="77777777" w:rsidR="00141263" w:rsidRPr="00393235" w:rsidRDefault="00141263" w:rsidP="00393235">
      <w:pPr>
        <w:spacing w:line="276" w:lineRule="auto"/>
        <w:jc w:val="both"/>
        <w:rPr>
          <w:rFonts w:cs="Arial"/>
          <w:b/>
          <w:bCs/>
          <w:szCs w:val="20"/>
        </w:rPr>
      </w:pPr>
    </w:p>
    <w:p w14:paraId="33544498" w14:textId="77777777" w:rsidR="00800437" w:rsidRPr="00DE7849" w:rsidRDefault="00800437" w:rsidP="004C5CA3">
      <w:pPr>
        <w:pStyle w:val="Odstavekseznama"/>
        <w:spacing w:line="276" w:lineRule="auto"/>
        <w:ind w:left="0"/>
        <w:jc w:val="both"/>
        <w:rPr>
          <w:b/>
        </w:rPr>
      </w:pPr>
    </w:p>
    <w:p w14:paraId="42D8440D" w14:textId="77777777" w:rsidR="009D6E0F" w:rsidRPr="00DE7849" w:rsidRDefault="008C1445" w:rsidP="003F12D5">
      <w:pPr>
        <w:pStyle w:val="Odstavekseznama"/>
        <w:numPr>
          <w:ilvl w:val="0"/>
          <w:numId w:val="19"/>
        </w:numPr>
        <w:spacing w:line="276" w:lineRule="auto"/>
        <w:jc w:val="both"/>
        <w:rPr>
          <w:b/>
        </w:rPr>
      </w:pPr>
      <w:r>
        <w:rPr>
          <w:b/>
        </w:rPr>
        <w:t>Razpisni rok in o</w:t>
      </w:r>
      <w:r w:rsidR="009D6E0F" w:rsidRPr="00DE7849">
        <w:rPr>
          <w:b/>
        </w:rPr>
        <w:t>ddaja vlog</w:t>
      </w:r>
      <w:r>
        <w:rPr>
          <w:b/>
        </w:rPr>
        <w:t>e</w:t>
      </w:r>
    </w:p>
    <w:p w14:paraId="7DB76F79" w14:textId="77777777" w:rsidR="005C5EBF" w:rsidRPr="00DE7849" w:rsidRDefault="00593564" w:rsidP="00393235">
      <w:pPr>
        <w:spacing w:line="276" w:lineRule="auto"/>
        <w:jc w:val="both"/>
        <w:rPr>
          <w:b/>
        </w:rPr>
      </w:pPr>
      <w:r>
        <w:rPr>
          <w:b/>
        </w:rPr>
        <w:t xml:space="preserve">   </w:t>
      </w:r>
    </w:p>
    <w:p w14:paraId="013C837A" w14:textId="77777777" w:rsidR="008E5A20" w:rsidRPr="00DE7849" w:rsidRDefault="009240AA" w:rsidP="00393235">
      <w:pPr>
        <w:widowControl w:val="0"/>
        <w:tabs>
          <w:tab w:val="left" w:pos="0"/>
        </w:tabs>
        <w:suppressAutoHyphens/>
        <w:spacing w:line="276" w:lineRule="auto"/>
        <w:jc w:val="both"/>
        <w:rPr>
          <w:rFonts w:cs="Arial"/>
          <w:szCs w:val="20"/>
          <w:lang w:eastAsia="ar-SA"/>
        </w:rPr>
      </w:pPr>
      <w:r w:rsidRPr="00DE7849">
        <w:rPr>
          <w:rFonts w:cs="Arial"/>
          <w:szCs w:val="20"/>
          <w:lang w:eastAsia="ar-SA"/>
        </w:rPr>
        <w:t xml:space="preserve">Vloge morajo biti izpolnjene na </w:t>
      </w:r>
      <w:r w:rsidR="00BC3933" w:rsidRPr="00DE7849">
        <w:rPr>
          <w:rFonts w:cs="Arial"/>
          <w:szCs w:val="20"/>
          <w:lang w:eastAsia="ar-SA"/>
        </w:rPr>
        <w:t xml:space="preserve">elektronskem </w:t>
      </w:r>
      <w:r w:rsidRPr="00DE7849">
        <w:rPr>
          <w:rFonts w:cs="Arial"/>
          <w:szCs w:val="20"/>
          <w:lang w:eastAsia="ar-SA"/>
        </w:rPr>
        <w:t>prijavnem obrazcu</w:t>
      </w:r>
      <w:r w:rsidR="00BC3933" w:rsidRPr="00DE7849">
        <w:rPr>
          <w:rFonts w:cs="Arial"/>
          <w:szCs w:val="20"/>
          <w:lang w:eastAsia="ar-SA"/>
        </w:rPr>
        <w:t xml:space="preserve">, dostopnem </w:t>
      </w:r>
      <w:r w:rsidRPr="00DE7849">
        <w:rPr>
          <w:rFonts w:cs="Arial"/>
          <w:szCs w:val="20"/>
          <w:lang w:eastAsia="ar-SA"/>
        </w:rPr>
        <w:t xml:space="preserve">na naslovu: </w:t>
      </w:r>
      <w:hyperlink r:id="rId11" w:history="1">
        <w:r w:rsidRPr="00C11668">
          <w:rPr>
            <w:rStyle w:val="Hiperpovezava"/>
            <w:rFonts w:cs="Arial"/>
            <w:b/>
            <w:color w:val="auto"/>
            <w:szCs w:val="20"/>
            <w:lang w:eastAsia="ar-SA"/>
          </w:rPr>
          <w:t>http://ejr.ekultura.gov.si/ejr-web</w:t>
        </w:r>
      </w:hyperlink>
      <w:r w:rsidR="00BC3933" w:rsidRPr="00C11668">
        <w:rPr>
          <w:rFonts w:cs="Arial"/>
          <w:szCs w:val="20"/>
          <w:lang w:eastAsia="ar-SA"/>
        </w:rPr>
        <w:t>,</w:t>
      </w:r>
      <w:r w:rsidR="00BC3933" w:rsidRPr="00DE7849">
        <w:rPr>
          <w:rFonts w:cs="Arial"/>
          <w:szCs w:val="20"/>
          <w:lang w:eastAsia="ar-SA"/>
        </w:rPr>
        <w:t xml:space="preserve"> </w:t>
      </w:r>
      <w:r w:rsidRPr="00DE7849">
        <w:rPr>
          <w:rFonts w:cs="Arial"/>
          <w:szCs w:val="20"/>
          <w:lang w:eastAsia="ar-SA"/>
        </w:rPr>
        <w:t xml:space="preserve">in morajo vsebovati vse zahtevane priloge in podatke, določene v razpisni dokumentaciji. Oddane oziroma predložene pa morajo biti na enega od načinov, </w:t>
      </w:r>
      <w:r w:rsidRPr="004C5CA3">
        <w:rPr>
          <w:rFonts w:cs="Arial"/>
          <w:szCs w:val="20"/>
          <w:lang w:eastAsia="ar-SA"/>
        </w:rPr>
        <w:t xml:space="preserve">opredeljenih v točkah </w:t>
      </w:r>
      <w:r w:rsidR="004D25BC" w:rsidRPr="004C5CA3">
        <w:rPr>
          <w:rFonts w:cs="Arial"/>
          <w:szCs w:val="20"/>
          <w:lang w:eastAsia="ar-SA"/>
        </w:rPr>
        <w:t>1</w:t>
      </w:r>
      <w:r w:rsidR="00F20C1F">
        <w:rPr>
          <w:rFonts w:cs="Arial"/>
          <w:szCs w:val="20"/>
          <w:lang w:eastAsia="ar-SA"/>
        </w:rPr>
        <w:t>2</w:t>
      </w:r>
      <w:r w:rsidRPr="004C5CA3">
        <w:rPr>
          <w:rFonts w:cs="Arial"/>
          <w:szCs w:val="20"/>
          <w:lang w:eastAsia="ar-SA"/>
        </w:rPr>
        <w:t xml:space="preserve">.1 in </w:t>
      </w:r>
      <w:r w:rsidR="004D25BC" w:rsidRPr="004C5CA3">
        <w:rPr>
          <w:rFonts w:cs="Arial"/>
          <w:szCs w:val="20"/>
          <w:lang w:eastAsia="ar-SA"/>
        </w:rPr>
        <w:t>1</w:t>
      </w:r>
      <w:r w:rsidR="00F20C1F">
        <w:rPr>
          <w:rFonts w:cs="Arial"/>
          <w:szCs w:val="20"/>
          <w:lang w:eastAsia="ar-SA"/>
        </w:rPr>
        <w:t>2</w:t>
      </w:r>
      <w:r w:rsidRPr="004C5CA3">
        <w:rPr>
          <w:rFonts w:cs="Arial"/>
          <w:szCs w:val="20"/>
          <w:lang w:eastAsia="ar-SA"/>
        </w:rPr>
        <w:t>.2.</w:t>
      </w:r>
    </w:p>
    <w:p w14:paraId="098C7F05" w14:textId="77777777" w:rsidR="00786211" w:rsidRPr="00DE7849" w:rsidRDefault="00786211" w:rsidP="00393235">
      <w:pPr>
        <w:widowControl w:val="0"/>
        <w:tabs>
          <w:tab w:val="left" w:pos="0"/>
        </w:tabs>
        <w:suppressAutoHyphens/>
        <w:spacing w:line="276" w:lineRule="auto"/>
        <w:jc w:val="both"/>
        <w:rPr>
          <w:rFonts w:cs="Arial"/>
          <w:szCs w:val="20"/>
          <w:lang w:eastAsia="ar-SA"/>
        </w:rPr>
      </w:pPr>
    </w:p>
    <w:p w14:paraId="6DF18FEC" w14:textId="77777777" w:rsidR="00786211" w:rsidRPr="00DE7849" w:rsidRDefault="00786211" w:rsidP="00393235">
      <w:pPr>
        <w:spacing w:line="276" w:lineRule="auto"/>
        <w:jc w:val="both"/>
        <w:rPr>
          <w:b/>
        </w:rPr>
      </w:pPr>
      <w:r w:rsidRPr="00DE7849">
        <w:rPr>
          <w:b/>
        </w:rPr>
        <w:t>Prijaviteljem svetujemo, da prijav ne oddajajo zadnji dan razpisnega roka, ker lahko pride do preobremenjenosti strežnika.</w:t>
      </w:r>
    </w:p>
    <w:p w14:paraId="672B4369" w14:textId="77777777" w:rsidR="00786211" w:rsidRPr="00DE7849" w:rsidRDefault="00786211" w:rsidP="00393235">
      <w:pPr>
        <w:widowControl w:val="0"/>
        <w:tabs>
          <w:tab w:val="left" w:pos="0"/>
        </w:tabs>
        <w:suppressAutoHyphens/>
        <w:spacing w:line="276" w:lineRule="auto"/>
        <w:jc w:val="both"/>
        <w:rPr>
          <w:rFonts w:cs="Arial"/>
          <w:szCs w:val="20"/>
          <w:lang w:eastAsia="ar-SA"/>
        </w:rPr>
      </w:pPr>
    </w:p>
    <w:p w14:paraId="01C60052" w14:textId="77777777" w:rsidR="00D01E69" w:rsidRDefault="004C65F6" w:rsidP="00393235">
      <w:pPr>
        <w:widowControl w:val="0"/>
        <w:tabs>
          <w:tab w:val="left" w:pos="0"/>
        </w:tabs>
        <w:suppressAutoHyphens/>
        <w:spacing w:line="276" w:lineRule="auto"/>
        <w:jc w:val="both"/>
        <w:rPr>
          <w:rFonts w:cs="Arial"/>
          <w:szCs w:val="20"/>
          <w:lang w:eastAsia="ar-SA"/>
        </w:rPr>
      </w:pPr>
      <w:r w:rsidRPr="00DE7849">
        <w:rPr>
          <w:rFonts w:cs="Arial"/>
          <w:szCs w:val="20"/>
        </w:rPr>
        <w:t xml:space="preserve">Prijavitelji lahko do preteka razpisnega roka vloge dopolnjujejo oziroma spreminjajo, </w:t>
      </w:r>
      <w:r w:rsidR="001D6D17" w:rsidRPr="00DE7849">
        <w:rPr>
          <w:rFonts w:cs="Arial"/>
          <w:szCs w:val="20"/>
        </w:rPr>
        <w:t xml:space="preserve">upoštevana </w:t>
      </w:r>
      <w:r w:rsidRPr="00DE7849">
        <w:rPr>
          <w:rFonts w:cs="Arial"/>
          <w:szCs w:val="20"/>
        </w:rPr>
        <w:lastRenderedPageBreak/>
        <w:t xml:space="preserve">bo zadnja pravočasno poslana oziroma prispela </w:t>
      </w:r>
      <w:r w:rsidRPr="00DE7849">
        <w:rPr>
          <w:rFonts w:cs="Arial"/>
          <w:szCs w:val="20"/>
          <w:lang w:eastAsia="ar-SA"/>
        </w:rPr>
        <w:t>vloga oziroma njena sprememba ali dopolnitev.</w:t>
      </w:r>
    </w:p>
    <w:p w14:paraId="2406EFDB" w14:textId="77777777" w:rsidR="00D76ABD" w:rsidRPr="00DE7849" w:rsidRDefault="00D76ABD" w:rsidP="00393235">
      <w:pPr>
        <w:widowControl w:val="0"/>
        <w:tabs>
          <w:tab w:val="left" w:pos="0"/>
        </w:tabs>
        <w:suppressAutoHyphens/>
        <w:spacing w:line="276" w:lineRule="auto"/>
        <w:jc w:val="both"/>
        <w:rPr>
          <w:rFonts w:cs="Arial"/>
          <w:szCs w:val="20"/>
          <w:lang w:eastAsia="ar-SA"/>
        </w:rPr>
      </w:pPr>
    </w:p>
    <w:p w14:paraId="392C6287" w14:textId="77777777" w:rsidR="009240AA" w:rsidRPr="00DE7849" w:rsidRDefault="004D25BC" w:rsidP="00393235">
      <w:pPr>
        <w:widowControl w:val="0"/>
        <w:suppressAutoHyphens/>
        <w:spacing w:line="276" w:lineRule="auto"/>
        <w:jc w:val="both"/>
        <w:rPr>
          <w:rFonts w:cs="Arial"/>
          <w:b/>
          <w:szCs w:val="20"/>
          <w:lang w:eastAsia="ar-SA"/>
        </w:rPr>
      </w:pPr>
      <w:r>
        <w:rPr>
          <w:rFonts w:cs="Arial"/>
          <w:b/>
          <w:szCs w:val="20"/>
          <w:lang w:eastAsia="ar-SA"/>
        </w:rPr>
        <w:t>1</w:t>
      </w:r>
      <w:r w:rsidR="00F20C1F">
        <w:rPr>
          <w:rFonts w:cs="Arial"/>
          <w:b/>
          <w:szCs w:val="20"/>
          <w:lang w:eastAsia="ar-SA"/>
        </w:rPr>
        <w:t>2</w:t>
      </w:r>
      <w:r w:rsidR="009240AA" w:rsidRPr="00DE7849">
        <w:rPr>
          <w:rFonts w:cs="Arial"/>
          <w:b/>
          <w:szCs w:val="20"/>
          <w:lang w:eastAsia="ar-SA"/>
        </w:rPr>
        <w:t>.1</w:t>
      </w:r>
      <w:r w:rsidR="009240AA" w:rsidRPr="00DE7849">
        <w:rPr>
          <w:rFonts w:cs="Arial"/>
          <w:b/>
          <w:szCs w:val="20"/>
          <w:lang w:eastAsia="ar-SA"/>
        </w:rPr>
        <w:tab/>
      </w:r>
      <w:r w:rsidR="00786211" w:rsidRPr="00DE7849">
        <w:rPr>
          <w:rFonts w:cs="Arial"/>
          <w:b/>
          <w:szCs w:val="20"/>
          <w:lang w:eastAsia="ar-SA"/>
        </w:rPr>
        <w:t>Oddaja elektronsko podpisane vloge</w:t>
      </w:r>
    </w:p>
    <w:p w14:paraId="76CCA7D6" w14:textId="77777777" w:rsidR="009240AA" w:rsidRPr="00DE7849" w:rsidRDefault="009240AA" w:rsidP="00393235">
      <w:pPr>
        <w:widowControl w:val="0"/>
        <w:suppressAutoHyphens/>
        <w:spacing w:line="276" w:lineRule="auto"/>
        <w:jc w:val="both"/>
        <w:rPr>
          <w:rFonts w:cs="Arial"/>
          <w:szCs w:val="20"/>
          <w:lang w:eastAsia="ar-SA"/>
        </w:rPr>
      </w:pPr>
    </w:p>
    <w:p w14:paraId="244FB1EF" w14:textId="77777777" w:rsidR="009240AA" w:rsidRPr="00F20C1F" w:rsidRDefault="009240AA" w:rsidP="00393235">
      <w:pPr>
        <w:widowControl w:val="0"/>
        <w:suppressAutoHyphens/>
        <w:spacing w:line="276" w:lineRule="auto"/>
        <w:jc w:val="both"/>
        <w:rPr>
          <w:rFonts w:cs="Arial"/>
          <w:szCs w:val="20"/>
        </w:rPr>
      </w:pPr>
      <w:r w:rsidRPr="00DE7849">
        <w:rPr>
          <w:rFonts w:cs="Arial"/>
          <w:szCs w:val="20"/>
          <w:lang w:eastAsia="ar-SA"/>
        </w:rPr>
        <w:t>Vlogo na javni razpis odda</w:t>
      </w:r>
      <w:r w:rsidR="001D6D17" w:rsidRPr="00DE7849">
        <w:rPr>
          <w:rFonts w:cs="Arial"/>
          <w:szCs w:val="20"/>
          <w:lang w:eastAsia="ar-SA"/>
        </w:rPr>
        <w:t>jte</w:t>
      </w:r>
      <w:r w:rsidRPr="00DE7849">
        <w:rPr>
          <w:rFonts w:cs="Arial"/>
          <w:szCs w:val="20"/>
          <w:lang w:eastAsia="ar-SA"/>
        </w:rPr>
        <w:t xml:space="preserve"> na </w:t>
      </w:r>
      <w:r w:rsidR="00BC3933" w:rsidRPr="00DE7849">
        <w:rPr>
          <w:rFonts w:cs="Arial"/>
          <w:szCs w:val="20"/>
          <w:lang w:eastAsia="ar-SA"/>
        </w:rPr>
        <w:t xml:space="preserve">elektronskem </w:t>
      </w:r>
      <w:r w:rsidRPr="00DE7849">
        <w:rPr>
          <w:rFonts w:cs="Arial"/>
          <w:szCs w:val="20"/>
          <w:lang w:eastAsia="ar-SA"/>
        </w:rPr>
        <w:t xml:space="preserve">prijavnem obrazcu v spletni aplikaciji eJR na naslovu: </w:t>
      </w:r>
      <w:hyperlink r:id="rId12" w:history="1">
        <w:r w:rsidRPr="00C11668">
          <w:rPr>
            <w:rStyle w:val="Hiperpovezava"/>
            <w:rFonts w:cs="Arial"/>
            <w:color w:val="auto"/>
            <w:szCs w:val="20"/>
            <w:lang w:eastAsia="ar-SA"/>
          </w:rPr>
          <w:t>http://ejr.ekultura.gov.si/ejr-web</w:t>
        </w:r>
      </w:hyperlink>
      <w:r w:rsidR="006216F0" w:rsidRPr="00C11668">
        <w:rPr>
          <w:rFonts w:cs="Arial"/>
          <w:szCs w:val="20"/>
          <w:lang w:eastAsia="ar-SA"/>
        </w:rPr>
        <w:t>.</w:t>
      </w:r>
      <w:r w:rsidRPr="00DE7849">
        <w:rPr>
          <w:rFonts w:cs="Arial"/>
          <w:szCs w:val="20"/>
          <w:lang w:eastAsia="ar-SA"/>
        </w:rPr>
        <w:t xml:space="preserve"> </w:t>
      </w:r>
      <w:r w:rsidR="00A32DF5" w:rsidRPr="00F20C1F">
        <w:rPr>
          <w:lang w:eastAsia="ar-SA"/>
        </w:rPr>
        <w:t>V tem primeru vloge ni treba natisniti in poslati po navadni pošti.</w:t>
      </w:r>
    </w:p>
    <w:p w14:paraId="2069D499" w14:textId="77777777" w:rsidR="009240AA" w:rsidRPr="00DE7849" w:rsidRDefault="009240AA" w:rsidP="00393235">
      <w:pPr>
        <w:widowControl w:val="0"/>
        <w:suppressAutoHyphens/>
        <w:spacing w:line="276" w:lineRule="auto"/>
        <w:jc w:val="both"/>
        <w:rPr>
          <w:rFonts w:cs="Arial"/>
          <w:szCs w:val="20"/>
          <w:lang w:eastAsia="ar-SA"/>
        </w:rPr>
      </w:pPr>
    </w:p>
    <w:p w14:paraId="170DC2F5" w14:textId="77777777" w:rsidR="00994CD8" w:rsidRDefault="009240AA" w:rsidP="00393235">
      <w:pPr>
        <w:spacing w:line="276" w:lineRule="auto"/>
        <w:jc w:val="both"/>
        <w:rPr>
          <w:rFonts w:cs="Arial"/>
          <w:b/>
          <w:szCs w:val="20"/>
          <w:lang w:eastAsia="ar-SA"/>
        </w:rPr>
      </w:pPr>
      <w:r w:rsidRPr="00DE7849">
        <w:rPr>
          <w:rFonts w:cs="Arial"/>
          <w:szCs w:val="20"/>
          <w:lang w:eastAsia="ar-SA"/>
        </w:rPr>
        <w:t xml:space="preserve">Elektronsko podpisana prijava se šteje za pravočasno, če je izpolnjena, elektronsko podpisana in oddana na prijavnem obrazcu v spletni aplikaciji eJR do </w:t>
      </w:r>
      <w:r w:rsidRPr="00F20C1F">
        <w:rPr>
          <w:rFonts w:cs="Arial"/>
          <w:szCs w:val="20"/>
          <w:lang w:eastAsia="ar-SA"/>
        </w:rPr>
        <w:t xml:space="preserve">vključno </w:t>
      </w:r>
      <w:r w:rsidR="008E7FF3" w:rsidRPr="008E7FF3">
        <w:rPr>
          <w:rFonts w:cs="Arial"/>
          <w:b/>
          <w:szCs w:val="20"/>
          <w:lang w:eastAsia="ar-SA"/>
        </w:rPr>
        <w:t>12</w:t>
      </w:r>
      <w:r w:rsidR="00BE3949" w:rsidRPr="008E7FF3">
        <w:rPr>
          <w:rFonts w:cs="Arial"/>
          <w:b/>
          <w:szCs w:val="20"/>
          <w:lang w:eastAsia="ar-SA"/>
        </w:rPr>
        <w:t>. 1.</w:t>
      </w:r>
      <w:r w:rsidR="00BE3949" w:rsidRPr="00F20C1F">
        <w:rPr>
          <w:rFonts w:cs="Arial"/>
          <w:b/>
          <w:szCs w:val="20"/>
          <w:lang w:eastAsia="ar-SA"/>
        </w:rPr>
        <w:t xml:space="preserve"> 2024 </w:t>
      </w:r>
      <w:r w:rsidR="00A32DF5" w:rsidRPr="00F20C1F">
        <w:rPr>
          <w:rFonts w:cs="Arial"/>
          <w:b/>
          <w:szCs w:val="20"/>
          <w:lang w:eastAsia="ar-SA"/>
        </w:rPr>
        <w:t>do</w:t>
      </w:r>
      <w:r w:rsidRPr="00F20C1F">
        <w:rPr>
          <w:rFonts w:cs="Arial"/>
          <w:b/>
          <w:szCs w:val="20"/>
          <w:lang w:eastAsia="ar-SA"/>
        </w:rPr>
        <w:t xml:space="preserve"> 2</w:t>
      </w:r>
      <w:r w:rsidR="0009574B" w:rsidRPr="00F20C1F">
        <w:rPr>
          <w:rFonts w:cs="Arial"/>
          <w:b/>
          <w:szCs w:val="20"/>
          <w:lang w:eastAsia="ar-SA"/>
        </w:rPr>
        <w:t>3</w:t>
      </w:r>
      <w:r w:rsidRPr="00F20C1F">
        <w:rPr>
          <w:rFonts w:cs="Arial"/>
          <w:b/>
          <w:szCs w:val="20"/>
          <w:lang w:eastAsia="ar-SA"/>
        </w:rPr>
        <w:t>.</w:t>
      </w:r>
      <w:r w:rsidR="0009574B" w:rsidRPr="00F20C1F">
        <w:rPr>
          <w:rFonts w:cs="Arial"/>
          <w:b/>
          <w:szCs w:val="20"/>
          <w:lang w:eastAsia="ar-SA"/>
        </w:rPr>
        <w:t>59</w:t>
      </w:r>
      <w:r w:rsidR="00984ECC" w:rsidRPr="00F20C1F">
        <w:rPr>
          <w:rFonts w:cs="Arial"/>
          <w:b/>
          <w:szCs w:val="20"/>
          <w:lang w:eastAsia="ar-SA"/>
        </w:rPr>
        <w:t>.</w:t>
      </w:r>
    </w:p>
    <w:p w14:paraId="05FCEE86" w14:textId="77777777" w:rsidR="000D2296" w:rsidRDefault="000D2296" w:rsidP="00393235">
      <w:pPr>
        <w:spacing w:line="276" w:lineRule="auto"/>
        <w:jc w:val="both"/>
        <w:rPr>
          <w:rFonts w:cs="Arial"/>
          <w:b/>
          <w:szCs w:val="20"/>
          <w:lang w:eastAsia="ar-SA"/>
        </w:rPr>
      </w:pPr>
    </w:p>
    <w:p w14:paraId="53574306" w14:textId="77777777" w:rsidR="009240AA" w:rsidRPr="00DE7849" w:rsidRDefault="009240AA" w:rsidP="00393235">
      <w:pPr>
        <w:widowControl w:val="0"/>
        <w:suppressAutoHyphens/>
        <w:spacing w:line="276" w:lineRule="auto"/>
        <w:jc w:val="both"/>
        <w:rPr>
          <w:rFonts w:cs="Arial"/>
          <w:b/>
          <w:szCs w:val="20"/>
          <w:lang w:eastAsia="ar-SA"/>
        </w:rPr>
      </w:pPr>
      <w:r w:rsidRPr="00DE7849">
        <w:rPr>
          <w:rFonts w:cs="Arial"/>
          <w:b/>
          <w:szCs w:val="20"/>
          <w:lang w:eastAsia="ar-SA"/>
        </w:rPr>
        <w:t>1</w:t>
      </w:r>
      <w:r w:rsidR="00F20C1F">
        <w:rPr>
          <w:rFonts w:cs="Arial"/>
          <w:b/>
          <w:szCs w:val="20"/>
          <w:lang w:eastAsia="ar-SA"/>
        </w:rPr>
        <w:t>2</w:t>
      </w:r>
      <w:r w:rsidRPr="00DE7849">
        <w:rPr>
          <w:rFonts w:cs="Arial"/>
          <w:b/>
          <w:szCs w:val="20"/>
          <w:lang w:eastAsia="ar-SA"/>
        </w:rPr>
        <w:t>.2</w:t>
      </w:r>
      <w:r w:rsidRPr="00DE7849">
        <w:rPr>
          <w:rFonts w:cs="Arial"/>
          <w:b/>
          <w:szCs w:val="20"/>
          <w:lang w:eastAsia="ar-SA"/>
        </w:rPr>
        <w:tab/>
      </w:r>
      <w:r w:rsidR="009A1AF9" w:rsidRPr="00DE7849">
        <w:rPr>
          <w:rFonts w:cs="Arial"/>
          <w:b/>
          <w:szCs w:val="20"/>
          <w:lang w:eastAsia="ar-SA"/>
        </w:rPr>
        <w:t>Oddaja lastnoročno podpisane vloge</w:t>
      </w:r>
    </w:p>
    <w:p w14:paraId="55B32DCC" w14:textId="77777777" w:rsidR="009240AA" w:rsidRPr="00DE7849" w:rsidRDefault="009240AA" w:rsidP="00393235">
      <w:pPr>
        <w:widowControl w:val="0"/>
        <w:suppressAutoHyphens/>
        <w:spacing w:line="276" w:lineRule="auto"/>
        <w:jc w:val="both"/>
        <w:rPr>
          <w:rFonts w:cs="Arial"/>
          <w:b/>
          <w:szCs w:val="20"/>
          <w:lang w:eastAsia="ar-SA"/>
        </w:rPr>
      </w:pPr>
    </w:p>
    <w:p w14:paraId="55F0C52C" w14:textId="77777777" w:rsidR="00141263" w:rsidRDefault="00A32DF5" w:rsidP="00141263">
      <w:pPr>
        <w:widowControl w:val="0"/>
        <w:suppressAutoHyphens/>
        <w:spacing w:line="264" w:lineRule="auto"/>
        <w:jc w:val="both"/>
        <w:rPr>
          <w:rFonts w:cs="Arial"/>
          <w:szCs w:val="20"/>
          <w:lang w:eastAsia="ar-SA"/>
        </w:rPr>
      </w:pPr>
      <w:r w:rsidRPr="004339DF">
        <w:rPr>
          <w:rFonts w:cs="Arial"/>
          <w:szCs w:val="20"/>
          <w:lang w:eastAsia="ar-SA"/>
        </w:rPr>
        <w:t xml:space="preserve">Če prijavitelj nima </w:t>
      </w:r>
      <w:r>
        <w:rPr>
          <w:rFonts w:cs="Arial"/>
          <w:szCs w:val="20"/>
          <w:lang w:eastAsia="ar-SA"/>
        </w:rPr>
        <w:t>urejene možnosti elektronskega podpisovanja</w:t>
      </w:r>
      <w:r w:rsidRPr="004339DF">
        <w:rPr>
          <w:rFonts w:cs="Arial"/>
          <w:szCs w:val="20"/>
          <w:lang w:eastAsia="ar-SA"/>
        </w:rPr>
        <w:t>, vlog</w:t>
      </w:r>
      <w:r>
        <w:rPr>
          <w:rFonts w:cs="Arial"/>
          <w:szCs w:val="20"/>
          <w:lang w:eastAsia="ar-SA"/>
        </w:rPr>
        <w:t>o</w:t>
      </w:r>
      <w:r w:rsidRPr="004339DF">
        <w:rPr>
          <w:rFonts w:cs="Arial"/>
          <w:szCs w:val="20"/>
          <w:lang w:eastAsia="ar-SA"/>
        </w:rPr>
        <w:t xml:space="preserve"> na javni razpis </w:t>
      </w:r>
      <w:r>
        <w:rPr>
          <w:rFonts w:cs="Arial"/>
          <w:szCs w:val="20"/>
          <w:lang w:eastAsia="ar-SA"/>
        </w:rPr>
        <w:t xml:space="preserve">vseeno </w:t>
      </w:r>
      <w:r w:rsidRPr="004339DF">
        <w:rPr>
          <w:rFonts w:cs="Arial"/>
          <w:szCs w:val="20"/>
          <w:lang w:eastAsia="ar-SA"/>
        </w:rPr>
        <w:t xml:space="preserve">odda na prijavnem obrazcu v spletni aplikaciji eJR na naslovu: </w:t>
      </w:r>
      <w:hyperlink r:id="rId13" w:history="1">
        <w:r w:rsidRPr="00C11668">
          <w:rPr>
            <w:rStyle w:val="Hiperpovezava"/>
            <w:rFonts w:cs="Arial"/>
            <w:b/>
            <w:color w:val="auto"/>
            <w:szCs w:val="20"/>
            <w:lang w:eastAsia="ar-SA"/>
          </w:rPr>
          <w:t>http://ejr.ekultura.gov.si/ejr-web</w:t>
        </w:r>
      </w:hyperlink>
      <w:r w:rsidRPr="004339DF">
        <w:rPr>
          <w:rFonts w:cs="Arial"/>
          <w:szCs w:val="20"/>
        </w:rPr>
        <w:t xml:space="preserve">, nato pa </w:t>
      </w:r>
      <w:r>
        <w:rPr>
          <w:rFonts w:cs="Arial"/>
          <w:szCs w:val="20"/>
        </w:rPr>
        <w:t xml:space="preserve">jo </w:t>
      </w:r>
      <w:r w:rsidRPr="004339DF">
        <w:rPr>
          <w:rFonts w:cs="Arial"/>
          <w:szCs w:val="20"/>
          <w:lang w:eastAsia="ar-SA"/>
        </w:rPr>
        <w:t>natisne in lastnoročno podpiše.</w:t>
      </w:r>
      <w:r>
        <w:rPr>
          <w:rFonts w:cs="Arial"/>
          <w:szCs w:val="20"/>
          <w:lang w:eastAsia="ar-SA"/>
        </w:rPr>
        <w:t xml:space="preserve"> </w:t>
      </w:r>
      <w:r w:rsidRPr="004339DF">
        <w:rPr>
          <w:rFonts w:cs="Arial"/>
          <w:szCs w:val="20"/>
        </w:rPr>
        <w:t>Obe obliki prijave, elektronska brez digitalnega podpisa in tiskana, morata biti vsebinsko popolnoma enaki</w:t>
      </w:r>
      <w:r w:rsidRPr="004339DF">
        <w:rPr>
          <w:rFonts w:cs="Arial"/>
          <w:szCs w:val="20"/>
          <w:lang w:eastAsia="ar-SA"/>
        </w:rPr>
        <w:t>.</w:t>
      </w:r>
      <w:r w:rsidRPr="00341B95">
        <w:rPr>
          <w:rFonts w:cs="Arial"/>
          <w:szCs w:val="20"/>
          <w:lang w:eastAsia="ar-SA"/>
        </w:rPr>
        <w:t xml:space="preserve"> V primeru razlik se upošteva</w:t>
      </w:r>
      <w:r>
        <w:rPr>
          <w:rFonts w:cs="Arial"/>
          <w:szCs w:val="20"/>
          <w:lang w:eastAsia="ar-SA"/>
        </w:rPr>
        <w:t xml:space="preserve"> elektronska</w:t>
      </w:r>
      <w:r w:rsidRPr="00341B95">
        <w:rPr>
          <w:rFonts w:cs="Arial"/>
          <w:szCs w:val="20"/>
          <w:lang w:eastAsia="ar-SA"/>
        </w:rPr>
        <w:t xml:space="preserve"> </w:t>
      </w:r>
      <w:r w:rsidRPr="00E51E55">
        <w:rPr>
          <w:rFonts w:cs="Arial"/>
          <w:szCs w:val="20"/>
          <w:lang w:eastAsia="ar-SA"/>
        </w:rPr>
        <w:t>različica.</w:t>
      </w:r>
    </w:p>
    <w:p w14:paraId="10C90F90" w14:textId="77777777" w:rsidR="000D2296" w:rsidRDefault="000D2296" w:rsidP="00141263">
      <w:pPr>
        <w:widowControl w:val="0"/>
        <w:suppressAutoHyphens/>
        <w:spacing w:line="264" w:lineRule="auto"/>
        <w:jc w:val="both"/>
        <w:rPr>
          <w:rFonts w:cs="Arial"/>
          <w:szCs w:val="20"/>
          <w:lang w:eastAsia="ar-SA"/>
        </w:rPr>
      </w:pPr>
    </w:p>
    <w:p w14:paraId="0C66D458" w14:textId="77777777" w:rsidR="00A32DF5" w:rsidRPr="00141263" w:rsidRDefault="00A32DF5" w:rsidP="00141263">
      <w:pPr>
        <w:widowControl w:val="0"/>
        <w:suppressAutoHyphens/>
        <w:spacing w:line="264" w:lineRule="auto"/>
        <w:jc w:val="both"/>
        <w:rPr>
          <w:rFonts w:cs="Arial"/>
          <w:szCs w:val="20"/>
          <w:lang w:eastAsia="ar-SA"/>
        </w:rPr>
      </w:pPr>
      <w:r>
        <w:rPr>
          <w:rFonts w:cs="Arial"/>
          <w:color w:val="000000"/>
          <w:szCs w:val="20"/>
          <w:lang w:eastAsia="ar-SA"/>
        </w:rPr>
        <w:t>Lastnoročno podpisana vloga se šteje za pravočasno, če je</w:t>
      </w:r>
      <w:r w:rsidRPr="005049A7">
        <w:rPr>
          <w:rFonts w:cs="Arial"/>
          <w:color w:val="000000"/>
          <w:szCs w:val="20"/>
          <w:lang w:eastAsia="ar-SA"/>
        </w:rPr>
        <w:t xml:space="preserve"> v poslovnem času ministrstva</w:t>
      </w:r>
      <w:r>
        <w:rPr>
          <w:rFonts w:cs="Arial"/>
          <w:color w:val="000000"/>
          <w:szCs w:val="20"/>
          <w:lang w:eastAsia="ar-SA"/>
        </w:rPr>
        <w:t xml:space="preserve"> osebno</w:t>
      </w:r>
      <w:r w:rsidRPr="005049A7">
        <w:rPr>
          <w:rFonts w:cs="Arial"/>
          <w:color w:val="000000"/>
          <w:szCs w:val="20"/>
          <w:lang w:eastAsia="ar-SA"/>
        </w:rPr>
        <w:t xml:space="preserve"> predložena </w:t>
      </w:r>
      <w:r>
        <w:rPr>
          <w:rFonts w:cs="Arial"/>
          <w:color w:val="000000"/>
          <w:szCs w:val="20"/>
          <w:lang w:eastAsia="ar-SA"/>
        </w:rPr>
        <w:t xml:space="preserve">v </w:t>
      </w:r>
      <w:r w:rsidRPr="005049A7">
        <w:rPr>
          <w:rFonts w:cs="Arial"/>
          <w:color w:val="000000"/>
          <w:szCs w:val="20"/>
          <w:lang w:eastAsia="ar-SA"/>
        </w:rPr>
        <w:t xml:space="preserve">glavni pisarni </w:t>
      </w:r>
      <w:r>
        <w:rPr>
          <w:rFonts w:cs="Arial"/>
          <w:color w:val="000000"/>
          <w:szCs w:val="20"/>
          <w:lang w:eastAsia="ar-SA"/>
        </w:rPr>
        <w:t xml:space="preserve">ministrstva ali po pošti poslana </w:t>
      </w:r>
      <w:r w:rsidRPr="005049A7">
        <w:rPr>
          <w:rFonts w:cs="Arial"/>
          <w:color w:val="000000"/>
          <w:szCs w:val="20"/>
          <w:lang w:eastAsia="ar-SA"/>
        </w:rPr>
        <w:t xml:space="preserve">na naslov: </w:t>
      </w:r>
      <w:r w:rsidRPr="005049A7">
        <w:rPr>
          <w:rFonts w:cs="Arial"/>
          <w:b/>
          <w:color w:val="000000"/>
          <w:szCs w:val="20"/>
          <w:lang w:eastAsia="ar-SA"/>
        </w:rPr>
        <w:t>Ministrstvo za kulturo RS, Maistrova 10, 1000 Ljubljana</w:t>
      </w:r>
      <w:r w:rsidRPr="005049A7">
        <w:rPr>
          <w:rFonts w:cs="Arial"/>
          <w:color w:val="000000"/>
          <w:szCs w:val="20"/>
          <w:lang w:eastAsia="ar-SA"/>
        </w:rPr>
        <w:t>, naj</w:t>
      </w:r>
      <w:r>
        <w:rPr>
          <w:rFonts w:cs="Arial"/>
          <w:color w:val="000000"/>
          <w:szCs w:val="20"/>
          <w:lang w:eastAsia="ar-SA"/>
        </w:rPr>
        <w:t>poz</w:t>
      </w:r>
      <w:r w:rsidRPr="005049A7">
        <w:rPr>
          <w:rFonts w:cs="Arial"/>
          <w:color w:val="000000"/>
          <w:szCs w:val="20"/>
          <w:lang w:eastAsia="ar-SA"/>
        </w:rPr>
        <w:t>neje do</w:t>
      </w:r>
      <w:r>
        <w:rPr>
          <w:rFonts w:cs="Arial"/>
          <w:color w:val="000000"/>
          <w:szCs w:val="20"/>
          <w:lang w:eastAsia="ar-SA"/>
        </w:rPr>
        <w:t xml:space="preserve"> </w:t>
      </w:r>
      <w:r w:rsidR="006F0B19" w:rsidRPr="006F0B19">
        <w:rPr>
          <w:rFonts w:cs="Arial"/>
          <w:b/>
          <w:bCs/>
          <w:color w:val="000000"/>
          <w:szCs w:val="20"/>
          <w:lang w:eastAsia="ar-SA"/>
        </w:rPr>
        <w:t>12</w:t>
      </w:r>
      <w:r w:rsidR="00405714" w:rsidRPr="006F0B19">
        <w:rPr>
          <w:rFonts w:cs="Arial"/>
          <w:b/>
          <w:bCs/>
          <w:color w:val="000000"/>
          <w:szCs w:val="20"/>
          <w:lang w:eastAsia="ar-SA"/>
        </w:rPr>
        <w:t>. 1. 2024</w:t>
      </w:r>
      <w:r w:rsidRPr="005049A7">
        <w:rPr>
          <w:rFonts w:cs="Arial"/>
          <w:color w:val="000000"/>
          <w:szCs w:val="20"/>
          <w:lang w:eastAsia="ar-SA"/>
        </w:rPr>
        <w:t xml:space="preserve"> oz</w:t>
      </w:r>
      <w:r>
        <w:rPr>
          <w:rFonts w:cs="Arial"/>
          <w:color w:val="000000"/>
          <w:szCs w:val="20"/>
          <w:lang w:eastAsia="ar-SA"/>
        </w:rPr>
        <w:t>iroma</w:t>
      </w:r>
      <w:r w:rsidRPr="005049A7">
        <w:rPr>
          <w:rFonts w:cs="Arial"/>
          <w:color w:val="000000"/>
          <w:szCs w:val="20"/>
          <w:lang w:eastAsia="ar-SA"/>
        </w:rPr>
        <w:t xml:space="preserve"> naj</w:t>
      </w:r>
      <w:r>
        <w:rPr>
          <w:rFonts w:cs="Arial"/>
          <w:color w:val="000000"/>
          <w:szCs w:val="20"/>
          <w:lang w:eastAsia="ar-SA"/>
        </w:rPr>
        <w:t>poz</w:t>
      </w:r>
      <w:r w:rsidRPr="005049A7">
        <w:rPr>
          <w:rFonts w:cs="Arial"/>
          <w:color w:val="000000"/>
          <w:szCs w:val="20"/>
          <w:lang w:eastAsia="ar-SA"/>
        </w:rPr>
        <w:t xml:space="preserve">neje ta dan oddana </w:t>
      </w:r>
      <w:r>
        <w:rPr>
          <w:rFonts w:cs="Arial"/>
          <w:color w:val="000000"/>
          <w:szCs w:val="20"/>
          <w:lang w:eastAsia="ar-SA"/>
        </w:rPr>
        <w:t xml:space="preserve">priporočeno </w:t>
      </w:r>
      <w:r w:rsidRPr="005049A7">
        <w:rPr>
          <w:rFonts w:cs="Arial"/>
          <w:color w:val="000000"/>
          <w:szCs w:val="20"/>
          <w:lang w:eastAsia="ar-SA"/>
        </w:rPr>
        <w:t>na pošt</w:t>
      </w:r>
      <w:r>
        <w:rPr>
          <w:rFonts w:cs="Arial"/>
          <w:color w:val="000000"/>
          <w:szCs w:val="20"/>
          <w:lang w:eastAsia="ar-SA"/>
        </w:rPr>
        <w:t>i</w:t>
      </w:r>
      <w:r w:rsidRPr="005049A7">
        <w:rPr>
          <w:rFonts w:cs="Arial"/>
          <w:color w:val="000000"/>
          <w:szCs w:val="20"/>
          <w:lang w:eastAsia="ar-SA"/>
        </w:rPr>
        <w:t xml:space="preserve"> kot priporočena pošiljka. </w:t>
      </w:r>
      <w:r w:rsidRPr="001C6735">
        <w:rPr>
          <w:rFonts w:cs="Arial"/>
          <w:color w:val="000000"/>
          <w:szCs w:val="20"/>
          <w:lang w:eastAsia="ar-SA"/>
        </w:rPr>
        <w:t xml:space="preserve">Pošiljka mora biti poslana </w:t>
      </w:r>
      <w:r w:rsidRPr="001C6735">
        <w:rPr>
          <w:rFonts w:cs="Arial"/>
          <w:b/>
          <w:bCs/>
          <w:color w:val="000000"/>
          <w:szCs w:val="20"/>
          <w:lang w:eastAsia="ar-SA"/>
        </w:rPr>
        <w:t xml:space="preserve">v zaprti kuverti z izpisom na </w:t>
      </w:r>
      <w:r>
        <w:rPr>
          <w:rFonts w:cs="Arial"/>
          <w:b/>
          <w:bCs/>
          <w:color w:val="000000"/>
          <w:szCs w:val="20"/>
          <w:lang w:eastAsia="ar-SA"/>
        </w:rPr>
        <w:t>s</w:t>
      </w:r>
      <w:r w:rsidRPr="001C6735">
        <w:rPr>
          <w:rFonts w:cs="Arial"/>
          <w:b/>
          <w:bCs/>
          <w:color w:val="000000"/>
          <w:szCs w:val="20"/>
          <w:lang w:eastAsia="ar-SA"/>
        </w:rPr>
        <w:t xml:space="preserve">prednji strani: </w:t>
      </w:r>
      <w:r w:rsidRPr="001C6735">
        <w:rPr>
          <w:rFonts w:cs="Arial"/>
          <w:color w:val="000000"/>
          <w:szCs w:val="20"/>
          <w:lang w:eastAsia="ar-SA"/>
        </w:rPr>
        <w:t xml:space="preserve">NE ODPIRAJ </w:t>
      </w:r>
      <w:r>
        <w:rPr>
          <w:rFonts w:cs="Arial"/>
          <w:color w:val="000000"/>
          <w:szCs w:val="20"/>
          <w:lang w:eastAsia="ar-SA"/>
        </w:rPr>
        <w:t>–</w:t>
      </w:r>
      <w:r w:rsidRPr="001C6735">
        <w:rPr>
          <w:rFonts w:cs="Arial"/>
          <w:color w:val="000000"/>
          <w:szCs w:val="20"/>
          <w:lang w:eastAsia="ar-SA"/>
        </w:rPr>
        <w:t xml:space="preserve"> PRIJAVA NA JAVNI RAZPIS </w:t>
      </w:r>
      <w:r>
        <w:rPr>
          <w:rFonts w:cs="Arial"/>
          <w:color w:val="000000"/>
          <w:szCs w:val="20"/>
          <w:lang w:eastAsia="ar-SA"/>
        </w:rPr>
        <w:t xml:space="preserve">in </w:t>
      </w:r>
      <w:r w:rsidRPr="001C6735">
        <w:rPr>
          <w:rFonts w:cs="Arial"/>
          <w:color w:val="000000"/>
          <w:szCs w:val="20"/>
          <w:lang w:eastAsia="ar-SA"/>
        </w:rPr>
        <w:t xml:space="preserve">z </w:t>
      </w:r>
      <w:r w:rsidRPr="00C73FEA">
        <w:rPr>
          <w:rFonts w:cs="Arial"/>
          <w:b/>
          <w:bCs/>
          <w:color w:val="000000"/>
          <w:szCs w:val="20"/>
          <w:lang w:eastAsia="ar-SA"/>
        </w:rPr>
        <w:t>oznako JR-</w:t>
      </w:r>
      <w:r w:rsidR="001D49D0">
        <w:rPr>
          <w:rFonts w:cs="Arial"/>
          <w:b/>
          <w:bCs/>
          <w:color w:val="000000"/>
          <w:szCs w:val="20"/>
          <w:lang w:eastAsia="ar-SA"/>
        </w:rPr>
        <w:t>NPJP</w:t>
      </w:r>
      <w:r w:rsidRPr="00C73FEA">
        <w:rPr>
          <w:rFonts w:cs="Arial"/>
          <w:b/>
          <w:bCs/>
          <w:color w:val="000000"/>
          <w:szCs w:val="20"/>
          <w:lang w:eastAsia="ar-SA"/>
        </w:rPr>
        <w:t>-</w:t>
      </w:r>
      <w:r w:rsidR="001D49D0">
        <w:rPr>
          <w:rFonts w:cs="Arial"/>
          <w:b/>
          <w:bCs/>
          <w:color w:val="000000"/>
          <w:szCs w:val="20"/>
          <w:lang w:eastAsia="ar-SA"/>
        </w:rPr>
        <w:t>2</w:t>
      </w:r>
      <w:r w:rsidR="004D4E2F">
        <w:rPr>
          <w:rFonts w:cs="Arial"/>
          <w:b/>
          <w:bCs/>
          <w:color w:val="000000"/>
          <w:szCs w:val="20"/>
          <w:lang w:eastAsia="ar-SA"/>
        </w:rPr>
        <w:t>4</w:t>
      </w:r>
      <w:r w:rsidRPr="00C73FEA">
        <w:rPr>
          <w:rFonts w:cs="Arial"/>
          <w:b/>
          <w:bCs/>
          <w:color w:val="000000"/>
          <w:szCs w:val="20"/>
          <w:lang w:eastAsia="ar-SA"/>
        </w:rPr>
        <w:t>-2</w:t>
      </w:r>
      <w:r w:rsidR="004D4E2F">
        <w:rPr>
          <w:rFonts w:cs="Arial"/>
          <w:b/>
          <w:bCs/>
          <w:color w:val="000000"/>
          <w:szCs w:val="20"/>
          <w:lang w:eastAsia="ar-SA"/>
        </w:rPr>
        <w:t>5</w:t>
      </w:r>
      <w:r>
        <w:rPr>
          <w:rFonts w:cs="Arial"/>
          <w:color w:val="000000"/>
          <w:szCs w:val="20"/>
          <w:lang w:eastAsia="ar-SA"/>
        </w:rPr>
        <w:t>.</w:t>
      </w:r>
      <w:r w:rsidRPr="001C6735">
        <w:rPr>
          <w:rFonts w:cs="Arial"/>
          <w:color w:val="000000"/>
          <w:szCs w:val="20"/>
          <w:lang w:eastAsia="ar-SA"/>
        </w:rPr>
        <w:t xml:space="preserve"> </w:t>
      </w:r>
      <w:r w:rsidRPr="002E6244">
        <w:rPr>
          <w:rFonts w:cs="Arial"/>
          <w:szCs w:val="20"/>
          <w:lang w:eastAsia="ar-SA"/>
        </w:rPr>
        <w:t>Na ovojnico obvezno nalepite A4</w:t>
      </w:r>
      <w:r w:rsidRPr="00F20C1F">
        <w:rPr>
          <w:rFonts w:cs="Arial"/>
          <w:szCs w:val="20"/>
          <w:lang w:eastAsia="ar-SA"/>
        </w:rPr>
        <w:t>-dokument »Kuverta«,</w:t>
      </w:r>
      <w:r w:rsidRPr="002E6244">
        <w:rPr>
          <w:rFonts w:cs="Arial"/>
          <w:szCs w:val="20"/>
          <w:lang w:eastAsia="ar-SA"/>
        </w:rPr>
        <w:t xml:space="preserve"> ki je priloga tega javnega razpisa in vsebuje vse potrebne podatke</w:t>
      </w:r>
      <w:r>
        <w:rPr>
          <w:rFonts w:cs="Arial"/>
          <w:szCs w:val="20"/>
          <w:lang w:eastAsia="ar-SA"/>
        </w:rPr>
        <w:t>.</w:t>
      </w:r>
    </w:p>
    <w:p w14:paraId="5FECDCF4" w14:textId="77777777" w:rsidR="00A32DF5" w:rsidRPr="005049A7" w:rsidRDefault="00A32DF5" w:rsidP="00A32DF5">
      <w:pPr>
        <w:widowControl w:val="0"/>
        <w:suppressAutoHyphens/>
        <w:spacing w:line="240" w:lineRule="auto"/>
        <w:ind w:right="-32"/>
        <w:jc w:val="both"/>
        <w:rPr>
          <w:rFonts w:cs="Arial"/>
          <w:color w:val="000000"/>
          <w:szCs w:val="20"/>
          <w:lang w:eastAsia="ar-SA"/>
        </w:rPr>
      </w:pPr>
    </w:p>
    <w:p w14:paraId="1CE56432" w14:textId="77777777" w:rsidR="00FA1227" w:rsidRDefault="00A32DF5" w:rsidP="00A32DF5">
      <w:pPr>
        <w:widowControl w:val="0"/>
        <w:tabs>
          <w:tab w:val="left" w:pos="0"/>
        </w:tabs>
        <w:suppressAutoHyphens/>
        <w:spacing w:line="264" w:lineRule="auto"/>
        <w:jc w:val="both"/>
        <w:rPr>
          <w:rFonts w:cs="Arial"/>
          <w:szCs w:val="20"/>
          <w:lang w:eastAsia="ar-SA"/>
        </w:rPr>
      </w:pPr>
      <w:r>
        <w:rPr>
          <w:rFonts w:cs="Arial"/>
          <w:szCs w:val="20"/>
          <w:lang w:eastAsia="ar-SA"/>
        </w:rPr>
        <w:t>Zaželeno je, da v</w:t>
      </w:r>
      <w:r w:rsidRPr="00384B54">
        <w:rPr>
          <w:rFonts w:cs="Arial"/>
          <w:szCs w:val="20"/>
          <w:lang w:eastAsia="ar-SA"/>
        </w:rPr>
        <w:t>se obvezne priloge, določene v razpisni dokumentaciji oziroma besedilu</w:t>
      </w:r>
      <w:r>
        <w:rPr>
          <w:rFonts w:cs="Arial"/>
          <w:szCs w:val="20"/>
          <w:lang w:eastAsia="ar-SA"/>
        </w:rPr>
        <w:t xml:space="preserve"> tega javnega</w:t>
      </w:r>
      <w:r w:rsidRPr="00384B54">
        <w:rPr>
          <w:rFonts w:cs="Arial"/>
          <w:szCs w:val="20"/>
          <w:lang w:eastAsia="ar-SA"/>
        </w:rPr>
        <w:t xml:space="preserve"> razpisa, priložit</w:t>
      </w:r>
      <w:r>
        <w:rPr>
          <w:rFonts w:cs="Arial"/>
          <w:szCs w:val="20"/>
          <w:lang w:eastAsia="ar-SA"/>
        </w:rPr>
        <w:t>e</w:t>
      </w:r>
      <w:r w:rsidRPr="00384B54">
        <w:rPr>
          <w:rFonts w:cs="Arial"/>
          <w:szCs w:val="20"/>
          <w:lang w:eastAsia="ar-SA"/>
        </w:rPr>
        <w:t xml:space="preserve"> le v spletnem obrazcu in jih fizično</w:t>
      </w:r>
      <w:r>
        <w:rPr>
          <w:rFonts w:cs="Arial"/>
          <w:szCs w:val="20"/>
          <w:lang w:eastAsia="ar-SA"/>
        </w:rPr>
        <w:t xml:space="preserve"> ne pošiljate</w:t>
      </w:r>
      <w:r w:rsidRPr="00384B54">
        <w:rPr>
          <w:rFonts w:cs="Arial"/>
          <w:szCs w:val="20"/>
          <w:lang w:eastAsia="ar-SA"/>
        </w:rPr>
        <w:t>.</w:t>
      </w:r>
    </w:p>
    <w:p w14:paraId="274186B1" w14:textId="77777777" w:rsidR="003C4CEC" w:rsidRDefault="003C4CEC" w:rsidP="00A32DF5">
      <w:pPr>
        <w:widowControl w:val="0"/>
        <w:tabs>
          <w:tab w:val="left" w:pos="0"/>
        </w:tabs>
        <w:suppressAutoHyphens/>
        <w:spacing w:line="264" w:lineRule="auto"/>
        <w:jc w:val="both"/>
        <w:rPr>
          <w:rFonts w:cs="Arial"/>
          <w:szCs w:val="20"/>
          <w:lang w:eastAsia="ar-SA"/>
        </w:rPr>
      </w:pPr>
    </w:p>
    <w:p w14:paraId="17D8F471" w14:textId="77777777" w:rsidR="003C4CEC" w:rsidRPr="00DE7849" w:rsidRDefault="003C4CEC" w:rsidP="00A32DF5">
      <w:pPr>
        <w:widowControl w:val="0"/>
        <w:tabs>
          <w:tab w:val="left" w:pos="0"/>
        </w:tabs>
        <w:suppressAutoHyphens/>
        <w:spacing w:line="264" w:lineRule="auto"/>
        <w:jc w:val="both"/>
        <w:rPr>
          <w:b/>
        </w:rPr>
      </w:pPr>
    </w:p>
    <w:p w14:paraId="7926591B" w14:textId="77777777" w:rsidR="009D6E0F" w:rsidRPr="00DE7849" w:rsidRDefault="005C5EBF" w:rsidP="003F12D5">
      <w:pPr>
        <w:pStyle w:val="Odstavekseznama"/>
        <w:numPr>
          <w:ilvl w:val="0"/>
          <w:numId w:val="19"/>
        </w:numPr>
        <w:spacing w:line="276" w:lineRule="auto"/>
        <w:jc w:val="both"/>
        <w:rPr>
          <w:b/>
        </w:rPr>
      </w:pPr>
      <w:r w:rsidRPr="00DE7849">
        <w:rPr>
          <w:b/>
        </w:rPr>
        <w:t>Strinjanje s pogoji in merili javnega razpisa, obdelavo podatkov in objavo rezultatov</w:t>
      </w:r>
    </w:p>
    <w:p w14:paraId="4F355AA4" w14:textId="77777777" w:rsidR="005C5EBF" w:rsidRPr="00DE7849" w:rsidRDefault="005C5EBF" w:rsidP="00393235">
      <w:pPr>
        <w:spacing w:line="276" w:lineRule="auto"/>
        <w:ind w:left="360"/>
        <w:jc w:val="both"/>
        <w:rPr>
          <w:b/>
        </w:rPr>
      </w:pPr>
    </w:p>
    <w:p w14:paraId="4CE32CE7" w14:textId="77777777" w:rsidR="008E5A20" w:rsidRPr="00DE7849" w:rsidRDefault="009D6E0F" w:rsidP="00393235">
      <w:pPr>
        <w:widowControl w:val="0"/>
        <w:tabs>
          <w:tab w:val="left" w:pos="0"/>
        </w:tabs>
        <w:suppressAutoHyphens/>
        <w:spacing w:line="276" w:lineRule="auto"/>
        <w:jc w:val="both"/>
        <w:rPr>
          <w:rFonts w:cs="Arial"/>
          <w:szCs w:val="20"/>
          <w:lang w:eastAsia="ar-SA"/>
        </w:rPr>
      </w:pPr>
      <w:r w:rsidRPr="00DE7849">
        <w:rPr>
          <w:rFonts w:cs="Arial"/>
          <w:color w:val="000000"/>
          <w:szCs w:val="20"/>
        </w:rPr>
        <w:t xml:space="preserve">Šteje se, da z oddajo vloge prijavitelj sprejema vse pogoje in </w:t>
      </w:r>
      <w:r w:rsidR="00684A36">
        <w:rPr>
          <w:rFonts w:cs="Arial"/>
          <w:color w:val="000000"/>
          <w:szCs w:val="20"/>
        </w:rPr>
        <w:t>merila</w:t>
      </w:r>
      <w:r w:rsidR="00684A36" w:rsidRPr="00DE7849">
        <w:rPr>
          <w:rFonts w:cs="Arial"/>
          <w:color w:val="000000"/>
          <w:szCs w:val="20"/>
        </w:rPr>
        <w:t xml:space="preserve"> </w:t>
      </w:r>
      <w:r w:rsidR="002D0BBC">
        <w:rPr>
          <w:rFonts w:cs="Arial"/>
          <w:color w:val="000000"/>
          <w:szCs w:val="20"/>
        </w:rPr>
        <w:t xml:space="preserve">javnega </w:t>
      </w:r>
      <w:r w:rsidRPr="00DE7849">
        <w:rPr>
          <w:rFonts w:cs="Arial"/>
          <w:color w:val="000000"/>
          <w:szCs w:val="20"/>
        </w:rPr>
        <w:t>razpisa</w:t>
      </w:r>
      <w:r w:rsidRPr="00DE7849">
        <w:rPr>
          <w:rFonts w:cs="Arial"/>
          <w:szCs w:val="20"/>
          <w:lang w:eastAsia="ar-SA"/>
        </w:rPr>
        <w:t xml:space="preserve"> ter vsebino razpisne dokumentacije. Prijavitelj z oddajo vloge tudi dovoljuje objavo in obdelavo osebnih podatkov z namenom vodenja </w:t>
      </w:r>
      <w:r w:rsidR="002D0BBC">
        <w:rPr>
          <w:rFonts w:cs="Arial"/>
          <w:szCs w:val="20"/>
          <w:lang w:eastAsia="ar-SA"/>
        </w:rPr>
        <w:t xml:space="preserve">javnega </w:t>
      </w:r>
      <w:r w:rsidRPr="00DE7849">
        <w:rPr>
          <w:rFonts w:cs="Arial"/>
          <w:szCs w:val="20"/>
          <w:lang w:eastAsia="ar-SA"/>
        </w:rPr>
        <w:t xml:space="preserve">razpisa, objave rezultatov </w:t>
      </w:r>
      <w:r w:rsidR="002D0BBC">
        <w:rPr>
          <w:rFonts w:cs="Arial"/>
          <w:szCs w:val="20"/>
          <w:lang w:eastAsia="ar-SA"/>
        </w:rPr>
        <w:t xml:space="preserve">javnega </w:t>
      </w:r>
      <w:r w:rsidRPr="00DE7849">
        <w:rPr>
          <w:rFonts w:cs="Arial"/>
          <w:szCs w:val="20"/>
          <w:lang w:eastAsia="ar-SA"/>
        </w:rPr>
        <w:t>razpisa na spletni strani ministrstva, za znanstveno raziskovanje in statistične namene v skladu z veljavnim zakonom, ki ureja dostop do informacij javnega značaja, in veljavnim zakonom, ki ureja varstvo osebnih podatkov.</w:t>
      </w:r>
    </w:p>
    <w:p w14:paraId="423E8644" w14:textId="77777777" w:rsidR="008E5A20" w:rsidRDefault="008E5A20" w:rsidP="00393235">
      <w:pPr>
        <w:spacing w:line="276" w:lineRule="auto"/>
        <w:jc w:val="both"/>
      </w:pPr>
    </w:p>
    <w:p w14:paraId="73B1AB34" w14:textId="77777777" w:rsidR="00FA1227" w:rsidRPr="00DE7849" w:rsidRDefault="00FA1227" w:rsidP="00393235">
      <w:pPr>
        <w:spacing w:line="276" w:lineRule="auto"/>
        <w:jc w:val="both"/>
      </w:pPr>
    </w:p>
    <w:p w14:paraId="0201D531" w14:textId="77777777" w:rsidR="00E847E9" w:rsidRPr="00DE7849" w:rsidRDefault="00182BF6" w:rsidP="003F12D5">
      <w:pPr>
        <w:pStyle w:val="Odstavekseznama"/>
        <w:numPr>
          <w:ilvl w:val="0"/>
          <w:numId w:val="19"/>
        </w:numPr>
        <w:spacing w:line="276" w:lineRule="auto"/>
        <w:jc w:val="both"/>
        <w:rPr>
          <w:b/>
        </w:rPr>
      </w:pPr>
      <w:r w:rsidRPr="00DE7849">
        <w:rPr>
          <w:b/>
        </w:rPr>
        <w:t>Odpiranje, pregled in dopolnjevanje vlog</w:t>
      </w:r>
    </w:p>
    <w:p w14:paraId="1B5C707A" w14:textId="77777777" w:rsidR="00182BF6" w:rsidRDefault="00182BF6" w:rsidP="00393235">
      <w:pPr>
        <w:spacing w:line="276" w:lineRule="auto"/>
        <w:jc w:val="both"/>
        <w:rPr>
          <w:b/>
        </w:rPr>
      </w:pPr>
    </w:p>
    <w:p w14:paraId="4453AA3A" w14:textId="77777777" w:rsidR="00A32DF5" w:rsidRPr="00E566E0" w:rsidRDefault="00A32DF5" w:rsidP="00A32DF5">
      <w:pPr>
        <w:jc w:val="both"/>
        <w:rPr>
          <w:rFonts w:cs="Arial"/>
          <w:szCs w:val="20"/>
        </w:rPr>
      </w:pPr>
      <w:r w:rsidRPr="00E566E0">
        <w:rPr>
          <w:rFonts w:cs="Arial"/>
          <w:szCs w:val="20"/>
        </w:rPr>
        <w:t>Izpolnjevanje</w:t>
      </w:r>
      <w:r>
        <w:rPr>
          <w:rFonts w:cs="Arial"/>
          <w:szCs w:val="20"/>
        </w:rPr>
        <w:t xml:space="preserve"> </w:t>
      </w:r>
      <w:r w:rsidR="00F20C1F">
        <w:rPr>
          <w:rFonts w:cs="Arial"/>
          <w:szCs w:val="20"/>
        </w:rPr>
        <w:t xml:space="preserve">splošnih </w:t>
      </w:r>
      <w:r w:rsidRPr="00E566E0">
        <w:rPr>
          <w:rFonts w:cs="Arial"/>
          <w:szCs w:val="20"/>
        </w:rPr>
        <w:t>pogojev ugotavlja komisija za odpiranje vlog, ki jo izmed zaposlenih na ministrstvu imenuje ministrica za kulturo</w:t>
      </w:r>
      <w:r>
        <w:rPr>
          <w:rFonts w:cs="Arial"/>
          <w:szCs w:val="20"/>
        </w:rPr>
        <w:t>, po potrebi pa pred ocenjevanjem tudi strokovna komisija.</w:t>
      </w:r>
    </w:p>
    <w:p w14:paraId="58B63C80" w14:textId="77777777" w:rsidR="00A32DF5" w:rsidRPr="00E566E0" w:rsidRDefault="00A32DF5" w:rsidP="00A32DF5">
      <w:pPr>
        <w:jc w:val="both"/>
        <w:rPr>
          <w:rFonts w:cs="Arial"/>
          <w:szCs w:val="20"/>
        </w:rPr>
      </w:pPr>
    </w:p>
    <w:p w14:paraId="623BD4A3" w14:textId="77777777" w:rsidR="00800437" w:rsidRDefault="00A32DF5" w:rsidP="00393235">
      <w:pPr>
        <w:spacing w:line="276" w:lineRule="auto"/>
        <w:jc w:val="both"/>
        <w:rPr>
          <w:rFonts w:cs="Arial"/>
          <w:szCs w:val="20"/>
        </w:rPr>
      </w:pPr>
      <w:r w:rsidRPr="00E566E0">
        <w:rPr>
          <w:rFonts w:cs="Arial"/>
          <w:szCs w:val="20"/>
        </w:rPr>
        <w:t xml:space="preserve">Prijavitelji, ki se prijavijo na razpis s formalno nepopolno vlogo, bodo pisno pozvani k dopolnitvi. Prijavitelj mora vlogo dopolniti v petih dneh po prejemu poziva k dopolnitvi, sicer se bo vloga štela kot nepopolna. </w:t>
      </w:r>
    </w:p>
    <w:p w14:paraId="2C595EC3" w14:textId="577084E3" w:rsidR="00684A36" w:rsidRDefault="00684A36" w:rsidP="00393235">
      <w:pPr>
        <w:spacing w:line="276" w:lineRule="auto"/>
        <w:jc w:val="both"/>
        <w:rPr>
          <w:rFonts w:cs="Arial"/>
          <w:szCs w:val="20"/>
        </w:rPr>
      </w:pPr>
    </w:p>
    <w:p w14:paraId="12A6EF3B" w14:textId="77777777" w:rsidR="00194098" w:rsidRDefault="00194098" w:rsidP="00393235">
      <w:pPr>
        <w:spacing w:line="276" w:lineRule="auto"/>
        <w:jc w:val="both"/>
        <w:rPr>
          <w:rFonts w:cs="Arial"/>
          <w:szCs w:val="20"/>
        </w:rPr>
      </w:pPr>
    </w:p>
    <w:p w14:paraId="7B9527BE" w14:textId="77777777" w:rsidR="00684A36" w:rsidRPr="00825DA0" w:rsidRDefault="00684A36" w:rsidP="00393235">
      <w:pPr>
        <w:spacing w:line="276" w:lineRule="auto"/>
        <w:jc w:val="both"/>
        <w:rPr>
          <w:rFonts w:cs="Arial"/>
          <w:szCs w:val="20"/>
        </w:rPr>
      </w:pPr>
    </w:p>
    <w:p w14:paraId="24229A1D" w14:textId="77777777" w:rsidR="00182BF6" w:rsidRPr="00DE7849" w:rsidRDefault="00182BF6" w:rsidP="003F12D5">
      <w:pPr>
        <w:pStyle w:val="Odstavekseznama"/>
        <w:numPr>
          <w:ilvl w:val="0"/>
          <w:numId w:val="19"/>
        </w:numPr>
        <w:spacing w:line="276" w:lineRule="auto"/>
        <w:jc w:val="both"/>
        <w:rPr>
          <w:b/>
        </w:rPr>
      </w:pPr>
      <w:r w:rsidRPr="00DE7849">
        <w:rPr>
          <w:b/>
        </w:rPr>
        <w:lastRenderedPageBreak/>
        <w:t>Zavrženje vlog</w:t>
      </w:r>
    </w:p>
    <w:p w14:paraId="5E7F0833" w14:textId="77777777" w:rsidR="005C5EBF" w:rsidRPr="00DE7849" w:rsidRDefault="005C5EBF" w:rsidP="00393235">
      <w:pPr>
        <w:spacing w:line="276" w:lineRule="auto"/>
        <w:jc w:val="both"/>
        <w:rPr>
          <w:rFonts w:cs="Arial"/>
          <w:szCs w:val="20"/>
        </w:rPr>
      </w:pPr>
    </w:p>
    <w:p w14:paraId="4A6A792C" w14:textId="77777777" w:rsidR="009D6E0F" w:rsidRPr="00DE7849" w:rsidRDefault="009D6E0F" w:rsidP="00393235">
      <w:pPr>
        <w:widowControl w:val="0"/>
        <w:suppressAutoHyphens/>
        <w:spacing w:line="276" w:lineRule="auto"/>
        <w:jc w:val="both"/>
        <w:rPr>
          <w:rFonts w:cs="Arial"/>
          <w:szCs w:val="20"/>
        </w:rPr>
      </w:pPr>
      <w:r w:rsidRPr="00DE7849">
        <w:rPr>
          <w:rFonts w:cs="Arial"/>
          <w:szCs w:val="20"/>
        </w:rPr>
        <w:t xml:space="preserve">Vloge, ki jih bodo prijavitelji vložili po preteku razpisnega roka, se bodo v skladu s tretjim odstavkom 116. člena ZUJIK štele za </w:t>
      </w:r>
      <w:r w:rsidRPr="00DE7849">
        <w:rPr>
          <w:rFonts w:cs="Arial"/>
          <w:b/>
          <w:szCs w:val="20"/>
        </w:rPr>
        <w:t>prepozne</w:t>
      </w:r>
      <w:r w:rsidRPr="00DE7849">
        <w:rPr>
          <w:rFonts w:cs="Arial"/>
          <w:szCs w:val="20"/>
        </w:rPr>
        <w:t>.</w:t>
      </w:r>
    </w:p>
    <w:p w14:paraId="71B7755B" w14:textId="77777777" w:rsidR="009D6E0F" w:rsidRPr="00DE7849" w:rsidRDefault="009D6E0F" w:rsidP="00393235">
      <w:pPr>
        <w:pStyle w:val="Telobesedila"/>
        <w:tabs>
          <w:tab w:val="left" w:pos="3600"/>
        </w:tabs>
        <w:spacing w:line="276" w:lineRule="auto"/>
        <w:jc w:val="both"/>
        <w:rPr>
          <w:rFonts w:ascii="Arial" w:hAnsi="Arial" w:cs="Arial"/>
          <w:color w:val="000000"/>
          <w:sz w:val="20"/>
        </w:rPr>
      </w:pPr>
    </w:p>
    <w:p w14:paraId="261E253D" w14:textId="77777777" w:rsidR="009D6E0F" w:rsidRPr="00DE7849" w:rsidRDefault="009D6E0F" w:rsidP="00393235">
      <w:pPr>
        <w:pStyle w:val="Telobesedila"/>
        <w:tabs>
          <w:tab w:val="left" w:pos="3600"/>
        </w:tabs>
        <w:spacing w:line="276" w:lineRule="auto"/>
        <w:jc w:val="both"/>
        <w:rPr>
          <w:rFonts w:ascii="Arial" w:hAnsi="Arial" w:cs="Arial"/>
          <w:sz w:val="20"/>
        </w:rPr>
      </w:pPr>
      <w:r w:rsidRPr="00DE7849">
        <w:rPr>
          <w:rFonts w:ascii="Arial" w:hAnsi="Arial" w:cs="Arial"/>
          <w:sz w:val="20"/>
        </w:rPr>
        <w:t xml:space="preserve">Vloge, ki ne bodo vsebovale vseh obveznih sestavin, ki jih določa besedilo </w:t>
      </w:r>
      <w:r w:rsidRPr="00DE7849">
        <w:rPr>
          <w:rFonts w:ascii="Arial" w:eastAsia="Times New Roman" w:hAnsi="Arial" w:cs="Arial"/>
          <w:color w:val="000000"/>
          <w:sz w:val="20"/>
        </w:rPr>
        <w:t>javnega razpisa</w:t>
      </w:r>
      <w:r w:rsidR="00684A36">
        <w:rPr>
          <w:rFonts w:ascii="Arial" w:eastAsia="Times New Roman" w:hAnsi="Arial" w:cs="Arial"/>
          <w:color w:val="000000"/>
          <w:sz w:val="20"/>
        </w:rPr>
        <w:t>,</w:t>
      </w:r>
      <w:r w:rsidRPr="00DE7849">
        <w:rPr>
          <w:rFonts w:ascii="Arial" w:eastAsia="Times New Roman" w:hAnsi="Arial" w:cs="Arial"/>
          <w:color w:val="000000"/>
          <w:sz w:val="20"/>
        </w:rPr>
        <w:t xml:space="preserve"> in ki jih prijavitelji ne bodo v celoti dopolnili niti v </w:t>
      </w:r>
      <w:r w:rsidRPr="00DE7849">
        <w:rPr>
          <w:rFonts w:ascii="Arial" w:hAnsi="Arial" w:cs="Arial"/>
          <w:sz w:val="20"/>
        </w:rPr>
        <w:t xml:space="preserve">petih dneh od prejema poziva k dopolnitvi, se bodo štele za </w:t>
      </w:r>
      <w:r w:rsidRPr="00DE7849">
        <w:rPr>
          <w:rFonts w:ascii="Arial" w:hAnsi="Arial" w:cs="Arial"/>
          <w:b/>
          <w:sz w:val="20"/>
        </w:rPr>
        <w:t>nepopolne</w:t>
      </w:r>
      <w:r w:rsidRPr="00DE7849">
        <w:rPr>
          <w:rFonts w:ascii="Arial" w:hAnsi="Arial" w:cs="Arial"/>
          <w:sz w:val="20"/>
        </w:rPr>
        <w:t>.</w:t>
      </w:r>
    </w:p>
    <w:p w14:paraId="6D874E54" w14:textId="77777777" w:rsidR="009D6E0F" w:rsidRPr="00DE7849" w:rsidRDefault="009D6E0F" w:rsidP="00393235">
      <w:pPr>
        <w:pStyle w:val="Telobesedila"/>
        <w:tabs>
          <w:tab w:val="left" w:pos="3600"/>
        </w:tabs>
        <w:spacing w:line="276" w:lineRule="auto"/>
        <w:jc w:val="both"/>
        <w:rPr>
          <w:rFonts w:ascii="Arial" w:hAnsi="Arial" w:cs="Arial"/>
          <w:color w:val="000000"/>
          <w:sz w:val="20"/>
        </w:rPr>
      </w:pPr>
    </w:p>
    <w:p w14:paraId="7AD4DD0E" w14:textId="77777777" w:rsidR="009D6E0F" w:rsidRPr="00B069D6" w:rsidRDefault="009D6E0F" w:rsidP="00B069D6">
      <w:pPr>
        <w:pStyle w:val="Telobesedila"/>
        <w:tabs>
          <w:tab w:val="left" w:pos="3600"/>
        </w:tabs>
        <w:spacing w:line="276" w:lineRule="auto"/>
        <w:jc w:val="both"/>
        <w:rPr>
          <w:rFonts w:ascii="Arial" w:hAnsi="Arial" w:cs="Arial"/>
          <w:sz w:val="20"/>
        </w:rPr>
      </w:pPr>
      <w:r w:rsidRPr="00597C25">
        <w:rPr>
          <w:rFonts w:ascii="Arial" w:hAnsi="Arial" w:cs="Arial"/>
          <w:sz w:val="20"/>
        </w:rPr>
        <w:t xml:space="preserve">Prijavitelj, katerega vloga ne bo izpolnjevala </w:t>
      </w:r>
      <w:r w:rsidR="00011A44" w:rsidRPr="00597C25">
        <w:rPr>
          <w:rFonts w:ascii="Arial" w:hAnsi="Arial" w:cs="Arial"/>
          <w:sz w:val="20"/>
        </w:rPr>
        <w:t>pogojev za sodelovanje na tem javnem razpisu, določenih v besedilu tega javnega razpisa</w:t>
      </w:r>
      <w:r w:rsidRPr="00597C25">
        <w:rPr>
          <w:rFonts w:ascii="Arial" w:eastAsia="Times New Roman" w:hAnsi="Arial" w:cs="Arial"/>
          <w:sz w:val="20"/>
        </w:rPr>
        <w:t xml:space="preserve">, se bo štel za </w:t>
      </w:r>
      <w:r w:rsidRPr="00597C25">
        <w:rPr>
          <w:rFonts w:ascii="Arial" w:hAnsi="Arial" w:cs="Arial"/>
          <w:b/>
          <w:sz w:val="20"/>
        </w:rPr>
        <w:t>neupravičeno osebo</w:t>
      </w:r>
      <w:r w:rsidRPr="00597C25">
        <w:rPr>
          <w:rFonts w:ascii="Arial" w:hAnsi="Arial" w:cs="Arial"/>
          <w:sz w:val="20"/>
        </w:rPr>
        <w:t xml:space="preserve">. Izpolnjevanje pogojev se ugotavlja na podlagi vloge </w:t>
      </w:r>
      <w:r w:rsidR="001D6D17" w:rsidRPr="00597C25">
        <w:rPr>
          <w:rFonts w:ascii="Arial" w:hAnsi="Arial" w:cs="Arial"/>
          <w:sz w:val="20"/>
        </w:rPr>
        <w:t>prijavitelja</w:t>
      </w:r>
      <w:r w:rsidR="00011A44" w:rsidRPr="00597C25">
        <w:rPr>
          <w:rFonts w:ascii="Arial" w:hAnsi="Arial" w:cs="Arial"/>
          <w:sz w:val="20"/>
        </w:rPr>
        <w:t xml:space="preserve"> in obveznih dokazil</w:t>
      </w:r>
      <w:r w:rsidRPr="00597C25">
        <w:rPr>
          <w:rFonts w:ascii="Arial" w:hAnsi="Arial" w:cs="Arial"/>
          <w:sz w:val="20"/>
        </w:rPr>
        <w:t>.</w:t>
      </w:r>
    </w:p>
    <w:p w14:paraId="53315BB2" w14:textId="77777777" w:rsidR="00B069D6" w:rsidRDefault="00B069D6" w:rsidP="00011A44">
      <w:pPr>
        <w:widowControl w:val="0"/>
        <w:spacing w:line="264" w:lineRule="auto"/>
        <w:jc w:val="both"/>
        <w:rPr>
          <w:rFonts w:cs="Arial"/>
          <w:szCs w:val="20"/>
        </w:rPr>
      </w:pPr>
    </w:p>
    <w:p w14:paraId="27978E03" w14:textId="77777777" w:rsidR="00011A44" w:rsidRPr="00597C25" w:rsidRDefault="00011A44" w:rsidP="00011A44">
      <w:pPr>
        <w:widowControl w:val="0"/>
        <w:spacing w:line="264" w:lineRule="auto"/>
        <w:jc w:val="both"/>
        <w:rPr>
          <w:rFonts w:cs="Arial"/>
          <w:b/>
          <w:bCs/>
          <w:szCs w:val="20"/>
        </w:rPr>
      </w:pPr>
      <w:r w:rsidRPr="00597C25">
        <w:rPr>
          <w:rFonts w:cs="Arial"/>
          <w:szCs w:val="20"/>
        </w:rPr>
        <w:t>Ministrstvo bo na podlagi petega oziroma šestega odstavka 117. člena ZUJIK</w:t>
      </w:r>
      <w:r w:rsidRPr="00597C25">
        <w:rPr>
          <w:rFonts w:cs="Arial"/>
          <w:b/>
          <w:bCs/>
          <w:szCs w:val="20"/>
        </w:rPr>
        <w:t xml:space="preserve"> s sklepom zavrglo:</w:t>
      </w:r>
    </w:p>
    <w:p w14:paraId="7C2FD477" w14:textId="77777777" w:rsidR="00011A44" w:rsidRPr="00597C25" w:rsidRDefault="00011A44" w:rsidP="003F12D5">
      <w:pPr>
        <w:pStyle w:val="Odstavekseznama"/>
        <w:widowControl w:val="0"/>
        <w:numPr>
          <w:ilvl w:val="0"/>
          <w:numId w:val="17"/>
        </w:numPr>
        <w:spacing w:line="264" w:lineRule="auto"/>
        <w:jc w:val="both"/>
        <w:rPr>
          <w:rFonts w:cs="Arial"/>
          <w:b/>
          <w:bCs/>
          <w:szCs w:val="20"/>
        </w:rPr>
      </w:pPr>
      <w:r w:rsidRPr="00597C25">
        <w:rPr>
          <w:rFonts w:cs="Arial"/>
          <w:b/>
          <w:bCs/>
          <w:szCs w:val="20"/>
        </w:rPr>
        <w:t>prepozno vlogo,</w:t>
      </w:r>
    </w:p>
    <w:p w14:paraId="51F6CF18" w14:textId="77777777" w:rsidR="00011A44" w:rsidRPr="00597C25" w:rsidRDefault="00011A44" w:rsidP="003F12D5">
      <w:pPr>
        <w:pStyle w:val="Odstavekseznama"/>
        <w:widowControl w:val="0"/>
        <w:numPr>
          <w:ilvl w:val="0"/>
          <w:numId w:val="17"/>
        </w:numPr>
        <w:spacing w:line="264" w:lineRule="auto"/>
        <w:jc w:val="both"/>
        <w:rPr>
          <w:rFonts w:cs="Arial"/>
          <w:b/>
          <w:bCs/>
          <w:szCs w:val="20"/>
        </w:rPr>
      </w:pPr>
      <w:r w:rsidRPr="00597C25">
        <w:rPr>
          <w:rFonts w:cs="Arial"/>
          <w:b/>
          <w:bCs/>
          <w:szCs w:val="20"/>
        </w:rPr>
        <w:t>nepopolno in/ali prepozno dopolnjeno vlogo,</w:t>
      </w:r>
    </w:p>
    <w:p w14:paraId="04739AEC" w14:textId="77777777" w:rsidR="00800437" w:rsidRDefault="00011A44" w:rsidP="00141263">
      <w:pPr>
        <w:pStyle w:val="Odstavekseznama"/>
        <w:widowControl w:val="0"/>
        <w:numPr>
          <w:ilvl w:val="0"/>
          <w:numId w:val="17"/>
        </w:numPr>
        <w:spacing w:line="264" w:lineRule="auto"/>
        <w:jc w:val="both"/>
        <w:rPr>
          <w:rFonts w:cs="Arial"/>
          <w:b/>
          <w:bCs/>
          <w:szCs w:val="20"/>
        </w:rPr>
      </w:pPr>
      <w:r w:rsidRPr="00597C25">
        <w:rPr>
          <w:rFonts w:cs="Arial"/>
          <w:b/>
          <w:bCs/>
          <w:szCs w:val="20"/>
        </w:rPr>
        <w:t>vlogo, ki jo bo oddala neupravičena oseba.</w:t>
      </w:r>
    </w:p>
    <w:p w14:paraId="620B02FC" w14:textId="77777777" w:rsidR="00DD382D" w:rsidRDefault="00DD382D" w:rsidP="00DD382D">
      <w:pPr>
        <w:pStyle w:val="Odstavekseznama"/>
        <w:widowControl w:val="0"/>
        <w:spacing w:line="264" w:lineRule="auto"/>
        <w:jc w:val="both"/>
        <w:rPr>
          <w:rFonts w:cs="Arial"/>
          <w:b/>
          <w:bCs/>
          <w:szCs w:val="20"/>
        </w:rPr>
      </w:pPr>
    </w:p>
    <w:p w14:paraId="5B7E60AD" w14:textId="77777777" w:rsidR="00141263" w:rsidRPr="00141263" w:rsidRDefault="00141263" w:rsidP="00141263">
      <w:pPr>
        <w:pStyle w:val="Odstavekseznama"/>
        <w:widowControl w:val="0"/>
        <w:spacing w:line="264" w:lineRule="auto"/>
        <w:jc w:val="both"/>
        <w:rPr>
          <w:rFonts w:cs="Arial"/>
          <w:b/>
          <w:bCs/>
          <w:szCs w:val="20"/>
        </w:rPr>
      </w:pPr>
    </w:p>
    <w:p w14:paraId="1A4FB29A" w14:textId="77777777" w:rsidR="00FC1D17" w:rsidRDefault="00FC1D17" w:rsidP="003F12D5">
      <w:pPr>
        <w:pStyle w:val="Odstavekseznama"/>
        <w:numPr>
          <w:ilvl w:val="0"/>
          <w:numId w:val="19"/>
        </w:numPr>
        <w:spacing w:line="276" w:lineRule="auto"/>
        <w:jc w:val="both"/>
        <w:rPr>
          <w:b/>
        </w:rPr>
      </w:pPr>
      <w:r w:rsidRPr="00DE7849">
        <w:rPr>
          <w:b/>
        </w:rPr>
        <w:t>Odločitev o izboru</w:t>
      </w:r>
    </w:p>
    <w:p w14:paraId="7E838B0B" w14:textId="77777777" w:rsidR="00141263" w:rsidRDefault="00141263" w:rsidP="00141263">
      <w:pPr>
        <w:pStyle w:val="Odstavekseznama"/>
        <w:spacing w:line="276" w:lineRule="auto"/>
        <w:ind w:left="360"/>
        <w:jc w:val="both"/>
        <w:rPr>
          <w:b/>
        </w:rPr>
      </w:pPr>
    </w:p>
    <w:p w14:paraId="177A21AE" w14:textId="77777777" w:rsidR="005C5EBF" w:rsidRPr="00DE7849" w:rsidRDefault="005C5EBF" w:rsidP="00393235">
      <w:pPr>
        <w:spacing w:line="276" w:lineRule="auto"/>
        <w:jc w:val="both"/>
        <w:rPr>
          <w:rFonts w:cs="Arial"/>
          <w:szCs w:val="20"/>
        </w:rPr>
      </w:pPr>
      <w:r w:rsidRPr="00DE7849">
        <w:rPr>
          <w:rFonts w:cs="Arial"/>
          <w:szCs w:val="20"/>
        </w:rPr>
        <w:t>Predlog projektov, katerih izvedbo bo financiralo ministrstvo, bo oblikovala pristojna strokovna komisija, upoštevajoč njihovo finančno zahtevnost</w:t>
      </w:r>
      <w:r w:rsidR="006A3D68" w:rsidRPr="00DE7849">
        <w:rPr>
          <w:rFonts w:cs="Arial"/>
          <w:szCs w:val="20"/>
        </w:rPr>
        <w:t>, vsebinsko kakovost</w:t>
      </w:r>
      <w:r w:rsidRPr="00DE7849">
        <w:rPr>
          <w:rFonts w:cs="Arial"/>
          <w:szCs w:val="20"/>
        </w:rPr>
        <w:t xml:space="preserve"> in za ta</w:t>
      </w:r>
      <w:r w:rsidR="00F130C9" w:rsidRPr="00DE7849">
        <w:rPr>
          <w:rFonts w:cs="Arial"/>
          <w:szCs w:val="20"/>
        </w:rPr>
        <w:t xml:space="preserve"> javni</w:t>
      </w:r>
      <w:r w:rsidRPr="00DE7849">
        <w:rPr>
          <w:rFonts w:cs="Arial"/>
          <w:szCs w:val="20"/>
        </w:rPr>
        <w:t xml:space="preserve"> razpis predvidena finančna sredstva. Dokončno odločitev o izboru izvajalcev bo sprejel</w:t>
      </w:r>
      <w:r w:rsidR="00011A44">
        <w:rPr>
          <w:rFonts w:cs="Arial"/>
          <w:szCs w:val="20"/>
        </w:rPr>
        <w:t>a</w:t>
      </w:r>
      <w:r w:rsidRPr="00DE7849">
        <w:rPr>
          <w:rFonts w:cs="Arial"/>
          <w:szCs w:val="20"/>
        </w:rPr>
        <w:t xml:space="preserve"> minist</w:t>
      </w:r>
      <w:r w:rsidR="00011A44">
        <w:rPr>
          <w:rFonts w:cs="Arial"/>
          <w:szCs w:val="20"/>
        </w:rPr>
        <w:t>rica</w:t>
      </w:r>
      <w:r w:rsidRPr="00DE7849">
        <w:rPr>
          <w:rFonts w:cs="Arial"/>
          <w:szCs w:val="20"/>
        </w:rPr>
        <w:t xml:space="preserve"> na podlagi predloga strokovne komisije. </w:t>
      </w:r>
    </w:p>
    <w:p w14:paraId="436ACD47" w14:textId="77777777" w:rsidR="005C5EBF" w:rsidRPr="00DE7849" w:rsidRDefault="005C5EBF" w:rsidP="00393235">
      <w:pPr>
        <w:spacing w:line="276" w:lineRule="auto"/>
        <w:jc w:val="both"/>
        <w:rPr>
          <w:rFonts w:cs="Arial"/>
          <w:szCs w:val="20"/>
        </w:rPr>
      </w:pPr>
    </w:p>
    <w:p w14:paraId="7351F80E" w14:textId="77777777" w:rsidR="005C5EBF" w:rsidRPr="00DE7849" w:rsidRDefault="005C5EBF" w:rsidP="00393235">
      <w:pPr>
        <w:spacing w:line="276" w:lineRule="auto"/>
        <w:jc w:val="both"/>
        <w:rPr>
          <w:rFonts w:cs="Arial"/>
          <w:szCs w:val="20"/>
        </w:rPr>
      </w:pPr>
      <w:r w:rsidRPr="00DE7849">
        <w:rPr>
          <w:rFonts w:cs="Arial"/>
          <w:szCs w:val="20"/>
        </w:rPr>
        <w:t xml:space="preserve">Ministrstvo si pridržuje pravico, da prijavitelju na podlagi utemeljenih razlogov predlaga </w:t>
      </w:r>
      <w:r w:rsidR="00227F4D" w:rsidRPr="00DE7849">
        <w:rPr>
          <w:rFonts w:cs="Arial"/>
          <w:szCs w:val="20"/>
        </w:rPr>
        <w:t xml:space="preserve">nižjo </w:t>
      </w:r>
      <w:r w:rsidRPr="00DE7849">
        <w:rPr>
          <w:rFonts w:cs="Arial"/>
          <w:szCs w:val="20"/>
        </w:rPr>
        <w:t>višino sofinanciranja od zaprošene. V takšnem primeru bo strokovna komisija prijavitelju predlagala nižjo višino sofinanciranja od zaprošene za enak obseg istega predlaganega projekta. Nestrinjanje prijavitelja s predlogom ministrstva se bo štelo kot odstop od vloge.</w:t>
      </w:r>
    </w:p>
    <w:p w14:paraId="2AA61411" w14:textId="77777777" w:rsidR="005C5EBF" w:rsidRPr="00DE7849" w:rsidRDefault="005C5EBF" w:rsidP="00393235">
      <w:pPr>
        <w:spacing w:line="276" w:lineRule="auto"/>
        <w:jc w:val="both"/>
        <w:rPr>
          <w:rFonts w:cs="Arial"/>
          <w:szCs w:val="20"/>
        </w:rPr>
      </w:pPr>
    </w:p>
    <w:p w14:paraId="405CA811" w14:textId="77777777" w:rsidR="005C5EBF" w:rsidRPr="00DE7849" w:rsidRDefault="005C5EBF" w:rsidP="00393235">
      <w:pPr>
        <w:spacing w:line="276" w:lineRule="auto"/>
        <w:jc w:val="both"/>
        <w:rPr>
          <w:rFonts w:cs="Arial"/>
          <w:szCs w:val="20"/>
        </w:rPr>
      </w:pPr>
      <w:r w:rsidRPr="00DE7849">
        <w:rPr>
          <w:rFonts w:cs="Arial"/>
          <w:szCs w:val="20"/>
        </w:rPr>
        <w:t>Minist</w:t>
      </w:r>
      <w:r w:rsidR="00977EE7">
        <w:rPr>
          <w:rFonts w:cs="Arial"/>
          <w:szCs w:val="20"/>
        </w:rPr>
        <w:t>r</w:t>
      </w:r>
      <w:r w:rsidR="00011A44">
        <w:rPr>
          <w:rFonts w:cs="Arial"/>
          <w:szCs w:val="20"/>
        </w:rPr>
        <w:t>ica</w:t>
      </w:r>
      <w:r w:rsidRPr="00DE7849">
        <w:rPr>
          <w:rFonts w:cs="Arial"/>
          <w:szCs w:val="20"/>
        </w:rPr>
        <w:t xml:space="preserve"> o vsaki formalno ustrezni vlogi, prispeli na javni razpis, </w:t>
      </w:r>
      <w:r w:rsidR="00812D45" w:rsidRPr="00DE7849">
        <w:rPr>
          <w:rFonts w:cs="Arial"/>
          <w:szCs w:val="20"/>
        </w:rPr>
        <w:t xml:space="preserve">izda </w:t>
      </w:r>
      <w:r w:rsidRPr="00DE7849">
        <w:rPr>
          <w:rFonts w:cs="Arial"/>
          <w:szCs w:val="20"/>
        </w:rPr>
        <w:t>posamično odločbo, s katero odloči o odobritvi in deležu sofinanciranja ali o zavrnitvi sofinanciranja posameznega projekta.</w:t>
      </w:r>
    </w:p>
    <w:p w14:paraId="3DA8707D" w14:textId="77777777" w:rsidR="005C5EBF" w:rsidRPr="00DE7849" w:rsidRDefault="005C5EBF" w:rsidP="00393235">
      <w:pPr>
        <w:suppressAutoHyphens/>
        <w:spacing w:line="276" w:lineRule="auto"/>
        <w:ind w:right="-291"/>
        <w:jc w:val="both"/>
        <w:rPr>
          <w:rFonts w:eastAsia="Calibri" w:cs="Arial"/>
          <w:color w:val="808080"/>
          <w:szCs w:val="20"/>
          <w:lang w:eastAsia="sl-SI"/>
        </w:rPr>
      </w:pPr>
    </w:p>
    <w:p w14:paraId="01F03CDC" w14:textId="77777777" w:rsidR="005C5EBF" w:rsidRPr="00DE7849" w:rsidRDefault="005C5EBF" w:rsidP="00393235">
      <w:pPr>
        <w:spacing w:line="276" w:lineRule="auto"/>
        <w:jc w:val="both"/>
        <w:rPr>
          <w:rFonts w:cs="Arial"/>
          <w:color w:val="000000"/>
          <w:szCs w:val="20"/>
        </w:rPr>
      </w:pPr>
      <w:r w:rsidRPr="00DE7849">
        <w:rPr>
          <w:rFonts w:cs="Arial"/>
          <w:color w:val="000000"/>
          <w:szCs w:val="20"/>
        </w:rPr>
        <w:t xml:space="preserve">Ministrstvo si pridržuje pravico, da lahko javni razpis </w:t>
      </w:r>
      <w:r w:rsidR="00812D45" w:rsidRPr="00DE7849">
        <w:rPr>
          <w:rFonts w:cs="Arial"/>
          <w:color w:val="000000"/>
          <w:szCs w:val="20"/>
        </w:rPr>
        <w:t xml:space="preserve">prekliče </w:t>
      </w:r>
      <w:r w:rsidRPr="00DE7849">
        <w:rPr>
          <w:rFonts w:cs="Arial"/>
          <w:color w:val="000000"/>
          <w:szCs w:val="20"/>
        </w:rPr>
        <w:t>kadar koli do izdaje odločb o (ne)izboru.</w:t>
      </w:r>
    </w:p>
    <w:p w14:paraId="785B8867" w14:textId="77777777" w:rsidR="005C5EBF" w:rsidRPr="00DE7849" w:rsidRDefault="005C5EBF" w:rsidP="00393235">
      <w:pPr>
        <w:spacing w:line="276" w:lineRule="auto"/>
        <w:jc w:val="both"/>
        <w:rPr>
          <w:rFonts w:cs="Arial"/>
          <w:color w:val="000000"/>
          <w:szCs w:val="20"/>
        </w:rPr>
      </w:pPr>
    </w:p>
    <w:p w14:paraId="6A8CD85F" w14:textId="77777777" w:rsidR="005C5EBF" w:rsidRPr="00DE7849" w:rsidRDefault="005C5EBF" w:rsidP="00393235">
      <w:pPr>
        <w:spacing w:line="276" w:lineRule="auto"/>
        <w:jc w:val="both"/>
        <w:rPr>
          <w:rFonts w:cs="Arial"/>
          <w:color w:val="000000"/>
          <w:szCs w:val="20"/>
        </w:rPr>
      </w:pPr>
      <w:r w:rsidRPr="00DE7849">
        <w:rPr>
          <w:rFonts w:cs="Arial"/>
          <w:color w:val="000000"/>
          <w:szCs w:val="20"/>
        </w:rPr>
        <w:t xml:space="preserve">Z izvajalci izbranih projektov bo na podlagi odločbe sklenjena pogodba za obdobje </w:t>
      </w:r>
      <w:r w:rsidR="00F130C9" w:rsidRPr="00DE7849">
        <w:rPr>
          <w:rFonts w:cs="Arial"/>
          <w:color w:val="000000"/>
          <w:szCs w:val="20"/>
        </w:rPr>
        <w:t xml:space="preserve">iz tega javnega </w:t>
      </w:r>
      <w:r w:rsidRPr="00DE7849">
        <w:rPr>
          <w:rFonts w:cs="Arial"/>
          <w:color w:val="000000"/>
          <w:szCs w:val="20"/>
        </w:rPr>
        <w:t xml:space="preserve">razpisa. </w:t>
      </w:r>
      <w:r w:rsidR="0009574B" w:rsidRPr="00DE7849">
        <w:rPr>
          <w:rFonts w:cs="Arial"/>
          <w:color w:val="000000"/>
          <w:szCs w:val="20"/>
        </w:rPr>
        <w:t>V primeru</w:t>
      </w:r>
      <w:r w:rsidRPr="00DE7849">
        <w:rPr>
          <w:rFonts w:cs="Arial"/>
          <w:color w:val="000000"/>
          <w:szCs w:val="20"/>
        </w:rPr>
        <w:t xml:space="preserve"> objektivnih sprememb, ki vplivajo na pogodbeno razmerje, bo z izvajalcem sklenjen </w:t>
      </w:r>
      <w:r w:rsidR="00D12261">
        <w:rPr>
          <w:rFonts w:cs="Arial"/>
          <w:color w:val="000000"/>
          <w:szCs w:val="20"/>
        </w:rPr>
        <w:t>aneks</w:t>
      </w:r>
      <w:r w:rsidR="00D12261" w:rsidRPr="00DE7849">
        <w:rPr>
          <w:rFonts w:cs="Arial"/>
          <w:color w:val="000000"/>
          <w:szCs w:val="20"/>
        </w:rPr>
        <w:t xml:space="preserve"> </w:t>
      </w:r>
      <w:r w:rsidRPr="00DE7849">
        <w:rPr>
          <w:rFonts w:cs="Arial"/>
          <w:color w:val="000000"/>
          <w:szCs w:val="20"/>
        </w:rPr>
        <w:t xml:space="preserve">k pogodbi. </w:t>
      </w:r>
    </w:p>
    <w:p w14:paraId="38559625" w14:textId="77777777" w:rsidR="005C5EBF" w:rsidRPr="00DE7849" w:rsidRDefault="005C5EBF" w:rsidP="00393235">
      <w:pPr>
        <w:spacing w:line="276" w:lineRule="auto"/>
        <w:jc w:val="both"/>
        <w:rPr>
          <w:rFonts w:cs="Arial"/>
          <w:color w:val="000000"/>
          <w:szCs w:val="20"/>
        </w:rPr>
      </w:pPr>
    </w:p>
    <w:p w14:paraId="466DD6EB" w14:textId="77777777" w:rsidR="00011A44" w:rsidRPr="00DE7849" w:rsidRDefault="00011A44" w:rsidP="00011A44">
      <w:pPr>
        <w:spacing w:line="276" w:lineRule="auto"/>
        <w:jc w:val="both"/>
        <w:rPr>
          <w:rFonts w:eastAsia="Calibri" w:cs="Arial"/>
          <w:szCs w:val="20"/>
        </w:rPr>
      </w:pPr>
      <w:r w:rsidRPr="00DE7849">
        <w:rPr>
          <w:rFonts w:cs="Arial"/>
          <w:szCs w:val="20"/>
        </w:rPr>
        <w:t>Ministrstvo lahko ob naknadni ugotovitvi</w:t>
      </w:r>
      <w:r>
        <w:rPr>
          <w:rFonts w:cs="Arial"/>
          <w:szCs w:val="20"/>
        </w:rPr>
        <w:t>, da prijavitelj ne</w:t>
      </w:r>
      <w:r w:rsidRPr="00DE7849">
        <w:rPr>
          <w:rFonts w:cs="Arial"/>
          <w:szCs w:val="20"/>
        </w:rPr>
        <w:t xml:space="preserve"> izpolnj</w:t>
      </w:r>
      <w:r>
        <w:rPr>
          <w:rFonts w:cs="Arial"/>
          <w:szCs w:val="20"/>
        </w:rPr>
        <w:t>uje</w:t>
      </w:r>
      <w:r w:rsidRPr="00DE7849">
        <w:rPr>
          <w:rFonts w:cs="Arial"/>
          <w:szCs w:val="20"/>
        </w:rPr>
        <w:t xml:space="preserve"> pogojev iz besedila tega javnega razpisa</w:t>
      </w:r>
      <w:r>
        <w:rPr>
          <w:rFonts w:cs="Arial"/>
          <w:szCs w:val="20"/>
        </w:rPr>
        <w:t xml:space="preserve">, ko je </w:t>
      </w:r>
      <w:r w:rsidRPr="00DE7849">
        <w:rPr>
          <w:rFonts w:cs="Arial"/>
          <w:szCs w:val="20"/>
        </w:rPr>
        <w:t>odločb</w:t>
      </w:r>
      <w:r>
        <w:rPr>
          <w:rFonts w:cs="Arial"/>
          <w:szCs w:val="20"/>
        </w:rPr>
        <w:t>a</w:t>
      </w:r>
      <w:r w:rsidRPr="00DE7849">
        <w:rPr>
          <w:rFonts w:cs="Arial"/>
          <w:szCs w:val="20"/>
        </w:rPr>
        <w:t xml:space="preserve"> o izboru projekta </w:t>
      </w:r>
      <w:r>
        <w:rPr>
          <w:rFonts w:cs="Arial"/>
          <w:szCs w:val="20"/>
        </w:rPr>
        <w:t xml:space="preserve">že izdana, </w:t>
      </w:r>
      <w:r w:rsidRPr="00DE7849">
        <w:rPr>
          <w:rFonts w:cs="Arial"/>
          <w:szCs w:val="20"/>
        </w:rPr>
        <w:t xml:space="preserve">spremeni odločitev in z izvajalcem projekta ne sklene pogodbe. Prav tako lahko ob naknadni ugotovitvi o neizpolnjevanju pogojev ali pogodbenih obveznosti razveže že sklenjeno pogodbo, v primeru že izplačanih sredstev pa zahteva povračilo </w:t>
      </w:r>
      <w:r w:rsidRPr="00DE7849">
        <w:rPr>
          <w:rFonts w:eastAsia="Calibri" w:cs="Arial"/>
          <w:szCs w:val="20"/>
        </w:rPr>
        <w:t>vseh že izplačanih sredstev skupaj z zakonitimi zamudnimi obrestmi.</w:t>
      </w:r>
    </w:p>
    <w:p w14:paraId="7EDAC82A" w14:textId="77777777" w:rsidR="00FC1D17" w:rsidRDefault="00FC1D17" w:rsidP="00393235">
      <w:pPr>
        <w:spacing w:line="276" w:lineRule="auto"/>
        <w:jc w:val="both"/>
        <w:rPr>
          <w:b/>
        </w:rPr>
      </w:pPr>
    </w:p>
    <w:p w14:paraId="2A3DE873" w14:textId="29345A17" w:rsidR="00954929" w:rsidRDefault="00954929" w:rsidP="00954929">
      <w:pPr>
        <w:pStyle w:val="Odstavekseznama"/>
        <w:spacing w:line="276" w:lineRule="auto"/>
        <w:ind w:left="0"/>
        <w:jc w:val="both"/>
        <w:rPr>
          <w:b/>
        </w:rPr>
      </w:pPr>
    </w:p>
    <w:p w14:paraId="5870EBE9" w14:textId="77777777" w:rsidR="00194098" w:rsidRDefault="00194098" w:rsidP="00954929">
      <w:pPr>
        <w:pStyle w:val="Odstavekseznama"/>
        <w:spacing w:line="276" w:lineRule="auto"/>
        <w:ind w:left="0"/>
        <w:jc w:val="both"/>
        <w:rPr>
          <w:b/>
        </w:rPr>
      </w:pPr>
    </w:p>
    <w:p w14:paraId="240B3A8D" w14:textId="77777777" w:rsidR="00091F48" w:rsidRDefault="00091F48" w:rsidP="00954929">
      <w:pPr>
        <w:pStyle w:val="Odstavekseznama"/>
        <w:spacing w:line="276" w:lineRule="auto"/>
        <w:ind w:left="0"/>
        <w:jc w:val="both"/>
        <w:rPr>
          <w:b/>
        </w:rPr>
      </w:pPr>
    </w:p>
    <w:p w14:paraId="5DD20498" w14:textId="77777777" w:rsidR="005C5EBF" w:rsidRPr="00DE7849" w:rsidRDefault="005C5EBF" w:rsidP="003F12D5">
      <w:pPr>
        <w:pStyle w:val="Odstavekseznama"/>
        <w:numPr>
          <w:ilvl w:val="0"/>
          <w:numId w:val="19"/>
        </w:numPr>
        <w:spacing w:line="276" w:lineRule="auto"/>
        <w:jc w:val="both"/>
        <w:rPr>
          <w:b/>
        </w:rPr>
      </w:pPr>
      <w:r w:rsidRPr="00DE7849">
        <w:rPr>
          <w:b/>
        </w:rPr>
        <w:lastRenderedPageBreak/>
        <w:t>Obveščanje o izboru</w:t>
      </w:r>
    </w:p>
    <w:p w14:paraId="5D071F19" w14:textId="77777777" w:rsidR="005C5EBF" w:rsidRPr="00DE7849" w:rsidRDefault="005C5EBF" w:rsidP="00393235">
      <w:pPr>
        <w:spacing w:line="276" w:lineRule="auto"/>
        <w:jc w:val="both"/>
        <w:rPr>
          <w:b/>
        </w:rPr>
      </w:pPr>
    </w:p>
    <w:p w14:paraId="7540E0CA" w14:textId="77777777" w:rsidR="005C5EBF" w:rsidRPr="00DE7849" w:rsidRDefault="005C5EBF" w:rsidP="00393235">
      <w:pPr>
        <w:spacing w:line="276" w:lineRule="auto"/>
        <w:jc w:val="both"/>
      </w:pPr>
      <w:r w:rsidRPr="00DE7849">
        <w:t xml:space="preserve">Prijavitelji bodo o izidih </w:t>
      </w:r>
      <w:r w:rsidR="002D0BBC">
        <w:t xml:space="preserve">javnega </w:t>
      </w:r>
      <w:r w:rsidRPr="00DE7849">
        <w:t>razpisa obveščeni v 60 dneh od zaključka odpiranja vlog. Ta se šteje od dne prejema zadnje po pozivu dopolnjene vloge oziroma ko se iztečejo vsi roki za dopolnjevanje vlog.</w:t>
      </w:r>
    </w:p>
    <w:p w14:paraId="54FC9600" w14:textId="77777777" w:rsidR="005C5EBF" w:rsidRPr="00DE7849" w:rsidRDefault="005C5EBF" w:rsidP="00393235">
      <w:pPr>
        <w:spacing w:line="276" w:lineRule="auto"/>
        <w:jc w:val="both"/>
      </w:pPr>
    </w:p>
    <w:p w14:paraId="79135823" w14:textId="77777777" w:rsidR="00F165CE" w:rsidRPr="00DE7849" w:rsidRDefault="005C5EBF" w:rsidP="00393235">
      <w:pPr>
        <w:tabs>
          <w:tab w:val="left" w:pos="284"/>
        </w:tabs>
        <w:autoSpaceDE w:val="0"/>
        <w:autoSpaceDN w:val="0"/>
        <w:adjustRightInd w:val="0"/>
        <w:spacing w:line="276" w:lineRule="auto"/>
        <w:jc w:val="both"/>
        <w:rPr>
          <w:rFonts w:eastAsia="Calibri" w:cs="Arial"/>
          <w:szCs w:val="20"/>
          <w:lang w:eastAsia="sl-SI"/>
        </w:rPr>
      </w:pPr>
      <w:r w:rsidRPr="00DE7849">
        <w:rPr>
          <w:rFonts w:eastAsia="Calibri" w:cs="Arial"/>
          <w:szCs w:val="20"/>
          <w:lang w:eastAsia="sl-SI"/>
        </w:rPr>
        <w:t>Prijavitelj lahko v tridesetih dneh od prejema odločbe o neizb</w:t>
      </w:r>
      <w:r w:rsidR="00F165CE" w:rsidRPr="00DE7849">
        <w:rPr>
          <w:rFonts w:eastAsia="Calibri" w:cs="Arial"/>
          <w:szCs w:val="20"/>
          <w:lang w:eastAsia="sl-SI"/>
        </w:rPr>
        <w:t>o</w:t>
      </w:r>
      <w:r w:rsidRPr="00DE7849">
        <w:rPr>
          <w:rFonts w:eastAsia="Calibri" w:cs="Arial"/>
          <w:szCs w:val="20"/>
          <w:lang w:eastAsia="sl-SI"/>
        </w:rPr>
        <w:t>r</w:t>
      </w:r>
      <w:r w:rsidR="00F165CE" w:rsidRPr="00DE7849">
        <w:rPr>
          <w:rFonts w:eastAsia="Calibri" w:cs="Arial"/>
          <w:szCs w:val="20"/>
          <w:lang w:eastAsia="sl-SI"/>
        </w:rPr>
        <w:t>u</w:t>
      </w:r>
      <w:r w:rsidRPr="00DE7849">
        <w:rPr>
          <w:rFonts w:eastAsia="Calibri" w:cs="Arial"/>
          <w:szCs w:val="20"/>
          <w:lang w:eastAsia="sl-SI"/>
        </w:rPr>
        <w:t xml:space="preserve">, ki jo na predlog strokovne komisije za ocenjevanje vlog </w:t>
      </w:r>
      <w:r w:rsidRPr="00597C25">
        <w:rPr>
          <w:rFonts w:eastAsia="Calibri" w:cs="Arial"/>
          <w:szCs w:val="20"/>
          <w:lang w:eastAsia="sl-SI"/>
        </w:rPr>
        <w:t>sprejme minist</w:t>
      </w:r>
      <w:r w:rsidR="002C3C3B" w:rsidRPr="00597C25">
        <w:rPr>
          <w:rFonts w:eastAsia="Calibri" w:cs="Arial"/>
          <w:szCs w:val="20"/>
          <w:lang w:eastAsia="sl-SI"/>
        </w:rPr>
        <w:t>rica za kulturo</w:t>
      </w:r>
      <w:r w:rsidRPr="00597C25">
        <w:rPr>
          <w:rFonts w:eastAsia="Calibri" w:cs="Arial"/>
          <w:szCs w:val="20"/>
          <w:lang w:eastAsia="sl-SI"/>
        </w:rPr>
        <w:t>,</w:t>
      </w:r>
      <w:r w:rsidRPr="00DE7849">
        <w:rPr>
          <w:rFonts w:eastAsia="Calibri" w:cs="Arial"/>
          <w:szCs w:val="20"/>
          <w:lang w:eastAsia="sl-SI"/>
        </w:rPr>
        <w:t xml:space="preserve"> vloži tožbo na Upravno sodišče Republike Slovenije. </w:t>
      </w:r>
    </w:p>
    <w:p w14:paraId="76292442" w14:textId="77777777" w:rsidR="00D76ABD" w:rsidRDefault="00D76ABD" w:rsidP="00393235">
      <w:pPr>
        <w:tabs>
          <w:tab w:val="left" w:pos="284"/>
        </w:tabs>
        <w:autoSpaceDE w:val="0"/>
        <w:autoSpaceDN w:val="0"/>
        <w:adjustRightInd w:val="0"/>
        <w:spacing w:line="276" w:lineRule="auto"/>
        <w:jc w:val="both"/>
        <w:rPr>
          <w:rFonts w:eastAsia="Calibri" w:cs="Arial"/>
          <w:b/>
          <w:bCs/>
          <w:szCs w:val="20"/>
          <w:lang w:eastAsia="sl-SI"/>
        </w:rPr>
      </w:pPr>
    </w:p>
    <w:p w14:paraId="2360E766" w14:textId="77777777" w:rsidR="00D76ABD" w:rsidRPr="00DE7849" w:rsidRDefault="00D76ABD" w:rsidP="00393235">
      <w:pPr>
        <w:tabs>
          <w:tab w:val="left" w:pos="284"/>
        </w:tabs>
        <w:autoSpaceDE w:val="0"/>
        <w:autoSpaceDN w:val="0"/>
        <w:adjustRightInd w:val="0"/>
        <w:spacing w:line="276" w:lineRule="auto"/>
        <w:jc w:val="both"/>
        <w:rPr>
          <w:rFonts w:eastAsia="Calibri" w:cs="Arial"/>
          <w:b/>
          <w:bCs/>
          <w:szCs w:val="20"/>
          <w:lang w:eastAsia="sl-SI"/>
        </w:rPr>
      </w:pPr>
    </w:p>
    <w:p w14:paraId="5799EB6D" w14:textId="77777777" w:rsidR="005C5EBF" w:rsidRPr="00DE7849" w:rsidRDefault="005C5EBF" w:rsidP="003F12D5">
      <w:pPr>
        <w:pStyle w:val="Odstavekseznama"/>
        <w:numPr>
          <w:ilvl w:val="0"/>
          <w:numId w:val="19"/>
        </w:numPr>
        <w:spacing w:line="276" w:lineRule="auto"/>
        <w:jc w:val="both"/>
        <w:rPr>
          <w:b/>
        </w:rPr>
      </w:pPr>
      <w:r w:rsidRPr="00DE7849">
        <w:rPr>
          <w:b/>
        </w:rPr>
        <w:t>Pristojna uslužbenka za dajanje informacij in pojasnil</w:t>
      </w:r>
    </w:p>
    <w:p w14:paraId="46E9975A" w14:textId="77777777" w:rsidR="005C5EBF" w:rsidRPr="00DE7849" w:rsidRDefault="005C5EBF" w:rsidP="00393235">
      <w:pPr>
        <w:spacing w:line="276" w:lineRule="auto"/>
      </w:pPr>
    </w:p>
    <w:p w14:paraId="0A6040F9" w14:textId="77777777" w:rsidR="005C5EBF" w:rsidRPr="00DE7849" w:rsidRDefault="005C5EBF" w:rsidP="00393235">
      <w:pPr>
        <w:spacing w:line="276" w:lineRule="auto"/>
        <w:jc w:val="both"/>
      </w:pPr>
      <w:r w:rsidRPr="00DE7849">
        <w:t xml:space="preserve">Pristojna uslužbenka za dajanje informacij in pojasnil v zvezi z razpisno dokumentacijo </w:t>
      </w:r>
      <w:r w:rsidR="006D123F" w:rsidRPr="00DE7849">
        <w:t xml:space="preserve">in potekom javnega razpisa je </w:t>
      </w:r>
      <w:r w:rsidR="002C3C3B">
        <w:t>Jasna Pečelin</w:t>
      </w:r>
      <w:r w:rsidR="006D123F" w:rsidRPr="00DE7849">
        <w:t>, tel. (01) 369 59</w:t>
      </w:r>
      <w:r w:rsidR="002C3C3B">
        <w:t>32</w:t>
      </w:r>
      <w:r w:rsidR="006D123F" w:rsidRPr="00DE7849">
        <w:t>, e-</w:t>
      </w:r>
      <w:r w:rsidR="006D123F" w:rsidRPr="008C71AC">
        <w:rPr>
          <w:color w:val="000000"/>
        </w:rPr>
        <w:t xml:space="preserve">pošta: </w:t>
      </w:r>
      <w:r w:rsidR="00327095" w:rsidRPr="008C71AC">
        <w:rPr>
          <w:color w:val="000000"/>
        </w:rPr>
        <w:t xml:space="preserve"> </w:t>
      </w:r>
      <w:hyperlink r:id="rId14" w:history="1">
        <w:r w:rsidR="002C3C3B" w:rsidRPr="008C71AC">
          <w:rPr>
            <w:rStyle w:val="Hiperpovezava"/>
            <w:color w:val="000000"/>
          </w:rPr>
          <w:t>jasna.pecelin@gov.si</w:t>
        </w:r>
      </w:hyperlink>
      <w:r w:rsidR="00327095" w:rsidRPr="008C71AC">
        <w:rPr>
          <w:color w:val="000000"/>
        </w:rPr>
        <w:t>.</w:t>
      </w:r>
    </w:p>
    <w:p w14:paraId="29A94BCD" w14:textId="77777777" w:rsidR="006D123F" w:rsidRDefault="006D123F" w:rsidP="00393235">
      <w:pPr>
        <w:spacing w:line="276" w:lineRule="auto"/>
      </w:pPr>
    </w:p>
    <w:p w14:paraId="5ECDCBEA" w14:textId="77777777" w:rsidR="00091F48" w:rsidRDefault="00091F48" w:rsidP="00393235">
      <w:pPr>
        <w:spacing w:line="276" w:lineRule="auto"/>
      </w:pPr>
    </w:p>
    <w:p w14:paraId="1814C50C" w14:textId="77777777" w:rsidR="00166994" w:rsidRDefault="00166994" w:rsidP="00393235">
      <w:pPr>
        <w:spacing w:line="276" w:lineRule="auto"/>
      </w:pPr>
    </w:p>
    <w:p w14:paraId="6FD82C8E" w14:textId="77777777" w:rsidR="00166994" w:rsidRPr="00DE7849" w:rsidRDefault="00166994" w:rsidP="00393235">
      <w:pPr>
        <w:spacing w:line="276" w:lineRule="auto"/>
      </w:pPr>
    </w:p>
    <w:p w14:paraId="53324390" w14:textId="77777777" w:rsidR="006D123F" w:rsidRPr="00DE7849" w:rsidRDefault="006D123F" w:rsidP="00393235">
      <w:pPr>
        <w:spacing w:line="276" w:lineRule="auto"/>
      </w:pPr>
    </w:p>
    <w:p w14:paraId="4A56CE71" w14:textId="77777777" w:rsidR="006D123F" w:rsidRPr="00DE7849" w:rsidRDefault="006D123F" w:rsidP="00393235">
      <w:pPr>
        <w:spacing w:line="276" w:lineRule="auto"/>
        <w:jc w:val="both"/>
        <w:rPr>
          <w:b/>
        </w:rPr>
      </w:pPr>
      <w:r w:rsidRPr="00DE7849">
        <w:rPr>
          <w:rFonts w:cs="Arial"/>
          <w:szCs w:val="20"/>
        </w:rPr>
        <w:t xml:space="preserve">                                                                                                                    </w:t>
      </w:r>
      <w:r w:rsidR="0009574B" w:rsidRPr="00DE7849">
        <w:rPr>
          <w:rFonts w:cs="Arial"/>
          <w:szCs w:val="20"/>
        </w:rPr>
        <w:t>Dr</w:t>
      </w:r>
      <w:r w:rsidRPr="00DE7849">
        <w:rPr>
          <w:rFonts w:cs="Arial"/>
          <w:szCs w:val="20"/>
        </w:rPr>
        <w:t xml:space="preserve">. </w:t>
      </w:r>
      <w:r w:rsidR="002C3C3B">
        <w:rPr>
          <w:rFonts w:cs="Arial"/>
          <w:szCs w:val="20"/>
        </w:rPr>
        <w:t>Asta Vrečko</w:t>
      </w:r>
    </w:p>
    <w:p w14:paraId="7F3AAACD" w14:textId="77777777" w:rsidR="00141263" w:rsidRDefault="006D123F" w:rsidP="00393235">
      <w:pPr>
        <w:spacing w:line="276" w:lineRule="auto"/>
        <w:jc w:val="both"/>
      </w:pPr>
      <w:r w:rsidRPr="00DE7849">
        <w:t xml:space="preserve">                                                                                                                         minist</w:t>
      </w:r>
      <w:r w:rsidR="002C3C3B">
        <w:t>rica</w:t>
      </w:r>
    </w:p>
    <w:p w14:paraId="08B76DF1" w14:textId="77777777" w:rsidR="006D123F" w:rsidRPr="009342F9" w:rsidRDefault="006D123F" w:rsidP="00393235">
      <w:pPr>
        <w:spacing w:line="276" w:lineRule="auto"/>
        <w:jc w:val="both"/>
      </w:pPr>
      <w:r w:rsidRPr="00A156DA">
        <w:t>Datum:</w:t>
      </w:r>
      <w:r w:rsidR="002E2B33" w:rsidRPr="00A156DA">
        <w:t xml:space="preserve"> </w:t>
      </w:r>
      <w:r w:rsidR="005D31F7">
        <w:t>27. 11. 2023</w:t>
      </w:r>
    </w:p>
    <w:p w14:paraId="00016696" w14:textId="77777777" w:rsidR="006D123F" w:rsidRPr="00DE7849" w:rsidRDefault="006D123F" w:rsidP="00141263">
      <w:pPr>
        <w:spacing w:line="276" w:lineRule="auto"/>
        <w:jc w:val="both"/>
      </w:pPr>
      <w:r w:rsidRPr="00A156DA">
        <w:t>Št.:</w:t>
      </w:r>
      <w:r w:rsidR="002E2B33" w:rsidRPr="00A156DA">
        <w:t xml:space="preserve"> </w:t>
      </w:r>
      <w:r w:rsidR="005D31F7">
        <w:t>6140-44/20203-3340-3</w:t>
      </w:r>
    </w:p>
    <w:sectPr w:rsidR="006D123F" w:rsidRPr="00DE7849" w:rsidSect="00341EBE">
      <w:headerReference w:type="default" r:id="rId15"/>
      <w:footerReference w:type="even" r:id="rId16"/>
      <w:footerReference w:type="default" r:id="rId17"/>
      <w:headerReference w:type="first" r:id="rId1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CC18F" w14:textId="77777777" w:rsidR="007D6A9F" w:rsidRDefault="007D6A9F">
      <w:pPr>
        <w:spacing w:line="240" w:lineRule="auto"/>
      </w:pPr>
      <w:r>
        <w:separator/>
      </w:r>
    </w:p>
  </w:endnote>
  <w:endnote w:type="continuationSeparator" w:id="0">
    <w:p w14:paraId="39B379BA" w14:textId="77777777" w:rsidR="007D6A9F" w:rsidRDefault="007D6A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49A4"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829FDE2"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2B28"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173D3">
      <w:rPr>
        <w:rStyle w:val="tevilkastrani"/>
      </w:rPr>
      <w:t>9</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1173D3">
      <w:rPr>
        <w:rStyle w:val="tevilkastrani"/>
      </w:rPr>
      <w:t>14</w:t>
    </w:r>
    <w:r>
      <w:rPr>
        <w:rStyle w:val="tevilkastrani"/>
      </w:rPr>
      <w:fldChar w:fldCharType="end"/>
    </w:r>
  </w:p>
  <w:p w14:paraId="2F2F7EDD"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9262A" w14:textId="77777777" w:rsidR="007D6A9F" w:rsidRDefault="007D6A9F">
      <w:pPr>
        <w:spacing w:line="240" w:lineRule="auto"/>
      </w:pPr>
      <w:r>
        <w:separator/>
      </w:r>
    </w:p>
  </w:footnote>
  <w:footnote w:type="continuationSeparator" w:id="0">
    <w:p w14:paraId="11186A46" w14:textId="77777777" w:rsidR="007D6A9F" w:rsidRDefault="007D6A9F">
      <w:pPr>
        <w:spacing w:line="240" w:lineRule="auto"/>
      </w:pPr>
      <w:r>
        <w:continuationSeparator/>
      </w:r>
    </w:p>
  </w:footnote>
  <w:footnote w:id="1">
    <w:p w14:paraId="4AEB58C2" w14:textId="77777777" w:rsidR="009706C0" w:rsidRPr="00350D1F" w:rsidRDefault="009706C0" w:rsidP="009706C0">
      <w:pPr>
        <w:pStyle w:val="Sprotnaopomba-besedilo"/>
        <w:jc w:val="both"/>
        <w:rPr>
          <w:rFonts w:cs="Arial"/>
          <w:sz w:val="18"/>
          <w:szCs w:val="18"/>
        </w:rPr>
      </w:pPr>
      <w:r w:rsidRPr="00350D1F">
        <w:rPr>
          <w:rStyle w:val="Sprotnaopomba-sklic"/>
          <w:rFonts w:cs="Arial"/>
          <w:sz w:val="18"/>
          <w:szCs w:val="18"/>
        </w:rPr>
        <w:footnoteRef/>
      </w:r>
      <w:r w:rsidRPr="00350D1F">
        <w:rPr>
          <w:rFonts w:cs="Arial"/>
          <w:sz w:val="18"/>
          <w:szCs w:val="18"/>
        </w:rPr>
        <w:t xml:space="preserve"> </w:t>
      </w:r>
      <w:r>
        <w:rPr>
          <w:rFonts w:cs="Arial"/>
          <w:sz w:val="18"/>
          <w:szCs w:val="18"/>
        </w:rPr>
        <w:t>S</w:t>
      </w:r>
      <w:r w:rsidRPr="00350D1F">
        <w:rPr>
          <w:rFonts w:cs="Arial"/>
          <w:sz w:val="18"/>
          <w:szCs w:val="18"/>
        </w:rPr>
        <w:t xml:space="preserve">tatus subjekta v javnem interesu na področju kulture, </w:t>
      </w:r>
      <w:r>
        <w:rPr>
          <w:rFonts w:cs="Arial"/>
          <w:sz w:val="18"/>
          <w:szCs w:val="18"/>
        </w:rPr>
        <w:t xml:space="preserve">kot ga opredeljujejo </w:t>
      </w:r>
      <w:r w:rsidRPr="00612661">
        <w:rPr>
          <w:rFonts w:cs="Arial"/>
          <w:sz w:val="18"/>
          <w:szCs w:val="18"/>
        </w:rPr>
        <w:t>16. člen Zakon</w:t>
      </w:r>
      <w:r>
        <w:rPr>
          <w:rFonts w:cs="Arial"/>
          <w:sz w:val="18"/>
          <w:szCs w:val="18"/>
        </w:rPr>
        <w:t>a</w:t>
      </w:r>
      <w:r w:rsidRPr="00612661">
        <w:rPr>
          <w:rFonts w:cs="Arial"/>
          <w:sz w:val="18"/>
          <w:szCs w:val="18"/>
        </w:rPr>
        <w:t xml:space="preserve"> o nevladnih organizacijah (Uradni list RS, št. 21/18) </w:t>
      </w:r>
      <w:r w:rsidRPr="00350D1F">
        <w:rPr>
          <w:rFonts w:cs="Arial"/>
          <w:sz w:val="18"/>
          <w:szCs w:val="18"/>
        </w:rPr>
        <w:t>ter 80. in 81. člen Zakona o uresničevanju javnega interesa za kulturo</w:t>
      </w:r>
      <w:r w:rsidRPr="00F814F3">
        <w:rPr>
          <w:rFonts w:cs="Arial"/>
          <w:sz w:val="18"/>
          <w:szCs w:val="18"/>
        </w:rPr>
        <w:t xml:space="preserve"> (Uradni list RS, št. 77/07 – uradno prečiščeno besedilo, 56/08, 4/10, 20/11, 111/13, 68/16, 61/17</w:t>
      </w:r>
      <w:r>
        <w:rPr>
          <w:rFonts w:cs="Arial"/>
          <w:sz w:val="18"/>
          <w:szCs w:val="18"/>
        </w:rPr>
        <w:t>,</w:t>
      </w:r>
      <w:r w:rsidRPr="00F814F3">
        <w:rPr>
          <w:rFonts w:cs="Arial"/>
          <w:sz w:val="18"/>
          <w:szCs w:val="18"/>
        </w:rPr>
        <w:t xml:space="preserve"> 21/18 – ZNOrg)</w:t>
      </w:r>
      <w:r>
        <w:rPr>
          <w:rFonts w:cs="Arial"/>
          <w:sz w:val="18"/>
          <w:szCs w:val="18"/>
        </w:rPr>
        <w:t xml:space="preserve">, </w:t>
      </w:r>
      <w:r w:rsidRPr="00250485">
        <w:rPr>
          <w:rFonts w:cs="Arial"/>
          <w:sz w:val="18"/>
          <w:szCs w:val="18"/>
        </w:rPr>
        <w:t>3/22 – ZDeb in 105/22 – ZZNŠPP</w:t>
      </w:r>
      <w:r>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1AE5"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78791CBB" w14:textId="77777777">
      <w:trPr>
        <w:cantSplit/>
        <w:trHeight w:hRule="exact" w:val="847"/>
      </w:trPr>
      <w:tc>
        <w:tcPr>
          <w:tcW w:w="567" w:type="dxa"/>
        </w:tcPr>
        <w:p w14:paraId="6B9CC687" w14:textId="21D31F71" w:rsidR="00341EBE" w:rsidRPr="008F3500" w:rsidRDefault="00183D6C" w:rsidP="00341EBE">
          <w:pPr>
            <w:autoSpaceDE w:val="0"/>
            <w:autoSpaceDN w:val="0"/>
            <w:adjustRightInd w:val="0"/>
            <w:spacing w:line="240" w:lineRule="auto"/>
            <w:rPr>
              <w:rFonts w:ascii="Republika" w:hAnsi="Republika"/>
              <w:color w:val="529DBA"/>
              <w:sz w:val="60"/>
              <w:szCs w:val="60"/>
            </w:rPr>
          </w:pPr>
          <w:r>
            <mc:AlternateContent>
              <mc:Choice Requires="wps">
                <w:drawing>
                  <wp:anchor distT="4294967293" distB="4294967293" distL="114300" distR="114300" simplePos="0" relativeHeight="251657216" behindDoc="0" locked="0" layoutInCell="0" allowOverlap="1" wp14:anchorId="08AE63B4" wp14:editId="4A68640D">
                    <wp:simplePos x="0" y="0"/>
                    <wp:positionH relativeFrom="column">
                      <wp:posOffset>29845</wp:posOffset>
                    </wp:positionH>
                    <wp:positionV relativeFrom="page">
                      <wp:posOffset>3600449</wp:posOffset>
                    </wp:positionV>
                    <wp:extent cx="215900" cy="0"/>
                    <wp:effectExtent l="0" t="0" r="0" b="0"/>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5C0E808"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59501D28" w14:textId="0FFDAA30" w:rsidR="00E9134F" w:rsidRPr="00562610" w:rsidRDefault="00183D6C" w:rsidP="00E9134F">
    <w:pPr>
      <w:pStyle w:val="Glava"/>
      <w:tabs>
        <w:tab w:val="clear" w:pos="4320"/>
        <w:tab w:val="clear" w:pos="8640"/>
        <w:tab w:val="left" w:pos="5112"/>
      </w:tabs>
      <w:spacing w:before="120" w:line="240" w:lineRule="exact"/>
      <w:rPr>
        <w:rFonts w:cs="Arial"/>
        <w:sz w:val="16"/>
      </w:rPr>
    </w:pPr>
    <w:r>
      <w:drawing>
        <wp:anchor distT="0" distB="0" distL="114300" distR="114300" simplePos="0" relativeHeight="251658240" behindDoc="0" locked="0" layoutInCell="1" allowOverlap="1" wp14:anchorId="2533AFC8" wp14:editId="68473D0A">
          <wp:simplePos x="0" y="0"/>
          <wp:positionH relativeFrom="page">
            <wp:posOffset>0</wp:posOffset>
          </wp:positionH>
          <wp:positionV relativeFrom="page">
            <wp:posOffset>0</wp:posOffset>
          </wp:positionV>
          <wp:extent cx="4321810" cy="972185"/>
          <wp:effectExtent l="0" t="0" r="0" b="0"/>
          <wp:wrapSquare wrapText="bothSides"/>
          <wp:docPr id="1"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rPr>
      <w:t>Maistrova ulica 10, 1000 Ljubljana</w:t>
    </w:r>
    <w:r w:rsidR="00E9134F" w:rsidRPr="00562610">
      <w:rPr>
        <w:rFonts w:cs="Arial"/>
        <w:sz w:val="16"/>
      </w:rPr>
      <w:tab/>
      <w:t>T: 01 369 59 00</w:t>
    </w:r>
  </w:p>
  <w:p w14:paraId="717B5EAC"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14:paraId="24EBCFD7"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E: gp.mk@gov.si</w:t>
    </w:r>
  </w:p>
  <w:p w14:paraId="05913F8E"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r>
    <w:r w:rsidR="00437358" w:rsidRPr="00562610">
      <w:rPr>
        <w:rFonts w:cs="Arial"/>
        <w:sz w:val="16"/>
      </w:rPr>
      <w:t>www.mk.gov.si</w:t>
    </w:r>
  </w:p>
  <w:p w14:paraId="303FD2E6"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rPr>
    </w:lvl>
  </w:abstractNum>
  <w:abstractNum w:abstractNumId="1" w15:restartNumberingAfterBreak="0">
    <w:nsid w:val="019E29E9"/>
    <w:multiLevelType w:val="hybridMultilevel"/>
    <w:tmpl w:val="66DEF206"/>
    <w:lvl w:ilvl="0" w:tplc="0424000F">
      <w:start w:val="11"/>
      <w:numFmt w:val="decimal"/>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5D25FB5"/>
    <w:multiLevelType w:val="hybridMultilevel"/>
    <w:tmpl w:val="D682C5D2"/>
    <w:lvl w:ilvl="0" w:tplc="ACCA63FC">
      <w:start w:val="1"/>
      <w:numFmt w:val="bullet"/>
      <w:lvlText w:val=""/>
      <w:lvlJc w:val="left"/>
      <w:pPr>
        <w:ind w:left="720" w:hanging="360"/>
      </w:pPr>
      <w:rPr>
        <w:rFonts w:ascii="Symbol" w:hAnsi="Symbol" w:hint="default"/>
      </w:rPr>
    </w:lvl>
    <w:lvl w:ilvl="1" w:tplc="72E060F2">
      <w:start w:val="1"/>
      <w:numFmt w:val="lowerLetter"/>
      <w:lvlText w:val="%2)"/>
      <w:lvlJc w:val="left"/>
      <w:pPr>
        <w:ind w:left="1440" w:hanging="360"/>
      </w:pPr>
      <w:rPr>
        <w:rFonts w:ascii="Arial" w:eastAsia="Times New Roman" w:hAnsi="Arial" w:cs="Arial"/>
      </w:rPr>
    </w:lvl>
    <w:lvl w:ilvl="2" w:tplc="8C7AAE62">
      <w:start w:val="1"/>
      <w:numFmt w:val="lowerLetter"/>
      <w:lvlText w:val="%3)"/>
      <w:lvlJc w:val="left"/>
      <w:pPr>
        <w:ind w:left="2160" w:hanging="360"/>
      </w:pPr>
      <w:rPr>
        <w:rFonts w:hint="default"/>
      </w:rPr>
    </w:lvl>
    <w:lvl w:ilvl="3" w:tplc="976C7154">
      <w:numFmt w:val="bullet"/>
      <w:lvlText w:val="-"/>
      <w:lvlJc w:val="left"/>
      <w:pPr>
        <w:ind w:left="2880" w:hanging="360"/>
      </w:pPr>
      <w:rPr>
        <w:rFonts w:ascii="Arial" w:eastAsia="Times New Roman" w:hAnsi="Aria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9A335D6"/>
    <w:multiLevelType w:val="hybridMultilevel"/>
    <w:tmpl w:val="3E20D0B8"/>
    <w:lvl w:ilvl="0" w:tplc="76B69488">
      <w:numFmt w:val="bullet"/>
      <w:lvlText w:val="–"/>
      <w:lvlJc w:val="left"/>
      <w:pPr>
        <w:ind w:left="720" w:hanging="360"/>
      </w:pPr>
      <w:rPr>
        <w:rFonts w:ascii="Times New Roman" w:eastAsia="Times New Roman" w:hAnsi="Times New Roman" w:cs="Times New Roman" w:hint="default"/>
      </w:rPr>
    </w:lvl>
    <w:lvl w:ilvl="1" w:tplc="E2627FF4">
      <w:start w:val="1"/>
      <w:numFmt w:val="lowerLetter"/>
      <w:lvlText w:val="%2)"/>
      <w:lvlJc w:val="left"/>
      <w:pPr>
        <w:ind w:left="1440" w:hanging="360"/>
      </w:pPr>
      <w:rPr>
        <w:rFonts w:ascii="Arial" w:eastAsia="Times New Roman" w:hAnsi="Arial" w:cs="Arial"/>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B1C30"/>
    <w:multiLevelType w:val="hybridMultilevel"/>
    <w:tmpl w:val="6DEA0714"/>
    <w:lvl w:ilvl="0" w:tplc="0424000F">
      <w:start w:val="1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5B14379"/>
    <w:multiLevelType w:val="hybridMultilevel"/>
    <w:tmpl w:val="8A322D94"/>
    <w:lvl w:ilvl="0" w:tplc="76B69488">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2DE03372"/>
    <w:multiLevelType w:val="hybridMultilevel"/>
    <w:tmpl w:val="33DE47E6"/>
    <w:lvl w:ilvl="0" w:tplc="0424000F">
      <w:start w:val="1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F0041EE"/>
    <w:multiLevelType w:val="hybridMultilevel"/>
    <w:tmpl w:val="E27C5CF4"/>
    <w:lvl w:ilvl="0" w:tplc="7D709192">
      <w:start w:val="1"/>
      <w:numFmt w:val="decimal"/>
      <w:lvlText w:val="%1."/>
      <w:lvlJc w:val="left"/>
      <w:rPr>
        <w:rFonts w:hint="default"/>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4FA28A2"/>
    <w:multiLevelType w:val="multilevel"/>
    <w:tmpl w:val="8D08FF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541E46"/>
    <w:multiLevelType w:val="hybridMultilevel"/>
    <w:tmpl w:val="A14444D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35A09C3"/>
    <w:multiLevelType w:val="hybridMultilevel"/>
    <w:tmpl w:val="46E08478"/>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73622C8"/>
    <w:multiLevelType w:val="hybridMultilevel"/>
    <w:tmpl w:val="7B4C708C"/>
    <w:lvl w:ilvl="0" w:tplc="76B6948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9A17257"/>
    <w:multiLevelType w:val="multilevel"/>
    <w:tmpl w:val="23140AB4"/>
    <w:styleLink w:val="Trenutniseznam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5724AA"/>
    <w:multiLevelType w:val="multilevel"/>
    <w:tmpl w:val="9C68DE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8D7D25"/>
    <w:multiLevelType w:val="hybridMultilevel"/>
    <w:tmpl w:val="8A0EDEDA"/>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8E80702"/>
    <w:multiLevelType w:val="multilevel"/>
    <w:tmpl w:val="A0B259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A4376FD"/>
    <w:multiLevelType w:val="hybridMultilevel"/>
    <w:tmpl w:val="63DA05F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6D11C5E"/>
    <w:multiLevelType w:val="hybridMultilevel"/>
    <w:tmpl w:val="BDF86B5A"/>
    <w:lvl w:ilvl="0" w:tplc="F23441F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A3371B1"/>
    <w:multiLevelType w:val="hybridMultilevel"/>
    <w:tmpl w:val="7A3A78A2"/>
    <w:lvl w:ilvl="0" w:tplc="5CACC6BA">
      <w:start w:val="11"/>
      <w:numFmt w:val="decimal"/>
      <w:lvlText w:val="%1."/>
      <w:lvlJc w:val="left"/>
      <w:pPr>
        <w:ind w:left="720" w:hanging="360"/>
      </w:pPr>
      <w:rPr>
        <w:rFonts w:cs="Arial"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9E75D6"/>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B74D99"/>
    <w:multiLevelType w:val="hybridMultilevel"/>
    <w:tmpl w:val="38C2CE28"/>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4635A76"/>
    <w:multiLevelType w:val="hybridMultilevel"/>
    <w:tmpl w:val="6F06BB7C"/>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58373D5"/>
    <w:multiLevelType w:val="hybridMultilevel"/>
    <w:tmpl w:val="28E64D72"/>
    <w:lvl w:ilvl="0" w:tplc="F2400BC2">
      <w:start w:val="1"/>
      <w:numFmt w:val="bullet"/>
      <w:lvlText w:val="­"/>
      <w:lvlJc w:val="left"/>
      <w:pPr>
        <w:ind w:left="720" w:hanging="360"/>
      </w:pPr>
      <w:rPr>
        <w:rFonts w:ascii="Courier New" w:hAnsi="Courier New"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5A34A12"/>
    <w:multiLevelType w:val="hybridMultilevel"/>
    <w:tmpl w:val="B3DCAE16"/>
    <w:lvl w:ilvl="0" w:tplc="0424000F">
      <w:start w:val="1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92C5561"/>
    <w:multiLevelType w:val="hybridMultilevel"/>
    <w:tmpl w:val="43906C68"/>
    <w:lvl w:ilvl="0" w:tplc="76B69488">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021206942">
    <w:abstractNumId w:val="21"/>
  </w:num>
  <w:num w:numId="2" w16cid:durableId="643003605">
    <w:abstractNumId w:val="22"/>
  </w:num>
  <w:num w:numId="3" w16cid:durableId="1688826743">
    <w:abstractNumId w:val="8"/>
  </w:num>
  <w:num w:numId="4" w16cid:durableId="2130933985">
    <w:abstractNumId w:val="19"/>
  </w:num>
  <w:num w:numId="5" w16cid:durableId="647319830">
    <w:abstractNumId w:val="10"/>
  </w:num>
  <w:num w:numId="6" w16cid:durableId="1993757369">
    <w:abstractNumId w:val="3"/>
  </w:num>
  <w:num w:numId="7" w16cid:durableId="1190611042">
    <w:abstractNumId w:val="2"/>
  </w:num>
  <w:num w:numId="8" w16cid:durableId="473720478">
    <w:abstractNumId w:val="16"/>
  </w:num>
  <w:num w:numId="9" w16cid:durableId="186716503">
    <w:abstractNumId w:val="5"/>
  </w:num>
  <w:num w:numId="10" w16cid:durableId="1917864141">
    <w:abstractNumId w:val="25"/>
  </w:num>
  <w:num w:numId="11" w16cid:durableId="640307070">
    <w:abstractNumId w:val="11"/>
  </w:num>
  <w:num w:numId="12" w16cid:durableId="1397583894">
    <w:abstractNumId w:val="9"/>
  </w:num>
  <w:num w:numId="13" w16cid:durableId="1513298666">
    <w:abstractNumId w:val="17"/>
  </w:num>
  <w:num w:numId="14" w16cid:durableId="788667408">
    <w:abstractNumId w:val="7"/>
  </w:num>
  <w:num w:numId="15" w16cid:durableId="1490488199">
    <w:abstractNumId w:val="12"/>
  </w:num>
  <w:num w:numId="16" w16cid:durableId="1644118702">
    <w:abstractNumId w:val="15"/>
  </w:num>
  <w:num w:numId="17" w16cid:durableId="1277904237">
    <w:abstractNumId w:val="23"/>
  </w:num>
  <w:num w:numId="18" w16cid:durableId="893348176">
    <w:abstractNumId w:val="14"/>
  </w:num>
  <w:num w:numId="19" w16cid:durableId="29184073">
    <w:abstractNumId w:val="20"/>
  </w:num>
  <w:num w:numId="20" w16cid:durableId="1074741230">
    <w:abstractNumId w:val="13"/>
  </w:num>
  <w:num w:numId="21" w16cid:durableId="1401295560">
    <w:abstractNumId w:val="18"/>
  </w:num>
  <w:num w:numId="22" w16cid:durableId="805127572">
    <w:abstractNumId w:val="24"/>
  </w:num>
  <w:num w:numId="23" w16cid:durableId="100996445">
    <w:abstractNumId w:val="4"/>
  </w:num>
  <w:num w:numId="24" w16cid:durableId="1177958241">
    <w:abstractNumId w:val="6"/>
  </w:num>
  <w:num w:numId="25" w16cid:durableId="14391080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BF"/>
    <w:rsid w:val="000018D5"/>
    <w:rsid w:val="00004158"/>
    <w:rsid w:val="000116BC"/>
    <w:rsid w:val="00011A44"/>
    <w:rsid w:val="00014993"/>
    <w:rsid w:val="00014A7B"/>
    <w:rsid w:val="00014C23"/>
    <w:rsid w:val="00015008"/>
    <w:rsid w:val="00015565"/>
    <w:rsid w:val="00020B60"/>
    <w:rsid w:val="0002220F"/>
    <w:rsid w:val="000256F1"/>
    <w:rsid w:val="000263B4"/>
    <w:rsid w:val="00026514"/>
    <w:rsid w:val="00031BDB"/>
    <w:rsid w:val="00031D45"/>
    <w:rsid w:val="00037A5E"/>
    <w:rsid w:val="0004097D"/>
    <w:rsid w:val="0004449F"/>
    <w:rsid w:val="000462B9"/>
    <w:rsid w:val="00047B66"/>
    <w:rsid w:val="00050C2A"/>
    <w:rsid w:val="00051D7B"/>
    <w:rsid w:val="00065B25"/>
    <w:rsid w:val="00071375"/>
    <w:rsid w:val="0007192E"/>
    <w:rsid w:val="00071FC6"/>
    <w:rsid w:val="00073286"/>
    <w:rsid w:val="00076921"/>
    <w:rsid w:val="00077E49"/>
    <w:rsid w:val="00080296"/>
    <w:rsid w:val="00080725"/>
    <w:rsid w:val="000854C6"/>
    <w:rsid w:val="00091F48"/>
    <w:rsid w:val="00092E4A"/>
    <w:rsid w:val="00095475"/>
    <w:rsid w:val="0009574B"/>
    <w:rsid w:val="000A03A8"/>
    <w:rsid w:val="000A10D7"/>
    <w:rsid w:val="000A3C58"/>
    <w:rsid w:val="000A49A8"/>
    <w:rsid w:val="000A5019"/>
    <w:rsid w:val="000C2E20"/>
    <w:rsid w:val="000D2296"/>
    <w:rsid w:val="000D4A8E"/>
    <w:rsid w:val="000E17E5"/>
    <w:rsid w:val="000E48F5"/>
    <w:rsid w:val="000E78B2"/>
    <w:rsid w:val="000F1EF3"/>
    <w:rsid w:val="000F5538"/>
    <w:rsid w:val="000F7A05"/>
    <w:rsid w:val="00101D08"/>
    <w:rsid w:val="00102E1E"/>
    <w:rsid w:val="001066E7"/>
    <w:rsid w:val="00110D07"/>
    <w:rsid w:val="00111941"/>
    <w:rsid w:val="001173D3"/>
    <w:rsid w:val="00120333"/>
    <w:rsid w:val="00121C7B"/>
    <w:rsid w:val="00121E8C"/>
    <w:rsid w:val="00125AD6"/>
    <w:rsid w:val="00126166"/>
    <w:rsid w:val="001273B0"/>
    <w:rsid w:val="00131477"/>
    <w:rsid w:val="0013610F"/>
    <w:rsid w:val="00141263"/>
    <w:rsid w:val="00141F98"/>
    <w:rsid w:val="001524FE"/>
    <w:rsid w:val="00155DCB"/>
    <w:rsid w:val="0015606A"/>
    <w:rsid w:val="00157B75"/>
    <w:rsid w:val="00161466"/>
    <w:rsid w:val="00166994"/>
    <w:rsid w:val="00166BB0"/>
    <w:rsid w:val="001713EF"/>
    <w:rsid w:val="00172CAB"/>
    <w:rsid w:val="001800A9"/>
    <w:rsid w:val="0018147E"/>
    <w:rsid w:val="001823FB"/>
    <w:rsid w:val="00182BF6"/>
    <w:rsid w:val="00183D6C"/>
    <w:rsid w:val="00185C1A"/>
    <w:rsid w:val="00194098"/>
    <w:rsid w:val="001A4D1A"/>
    <w:rsid w:val="001A65C8"/>
    <w:rsid w:val="001C1A0C"/>
    <w:rsid w:val="001C2C1F"/>
    <w:rsid w:val="001C502C"/>
    <w:rsid w:val="001D2574"/>
    <w:rsid w:val="001D49D0"/>
    <w:rsid w:val="001D6592"/>
    <w:rsid w:val="001D69E2"/>
    <w:rsid w:val="001D6D17"/>
    <w:rsid w:val="001E3426"/>
    <w:rsid w:val="001E671C"/>
    <w:rsid w:val="001F1443"/>
    <w:rsid w:val="001F2CAA"/>
    <w:rsid w:val="001F5E07"/>
    <w:rsid w:val="001F6C12"/>
    <w:rsid w:val="0020168C"/>
    <w:rsid w:val="002017FA"/>
    <w:rsid w:val="00204E11"/>
    <w:rsid w:val="00217C95"/>
    <w:rsid w:val="00220872"/>
    <w:rsid w:val="00221802"/>
    <w:rsid w:val="00222C62"/>
    <w:rsid w:val="00223DFD"/>
    <w:rsid w:val="00225475"/>
    <w:rsid w:val="00227F4D"/>
    <w:rsid w:val="002371AF"/>
    <w:rsid w:val="00237515"/>
    <w:rsid w:val="00242361"/>
    <w:rsid w:val="00242712"/>
    <w:rsid w:val="002434A0"/>
    <w:rsid w:val="00246EB5"/>
    <w:rsid w:val="002510A5"/>
    <w:rsid w:val="002520B5"/>
    <w:rsid w:val="00254071"/>
    <w:rsid w:val="00265C3B"/>
    <w:rsid w:val="002703B3"/>
    <w:rsid w:val="00273E00"/>
    <w:rsid w:val="0027409A"/>
    <w:rsid w:val="00280594"/>
    <w:rsid w:val="0028286A"/>
    <w:rsid w:val="0028386C"/>
    <w:rsid w:val="002850C6"/>
    <w:rsid w:val="0028528E"/>
    <w:rsid w:val="002860C0"/>
    <w:rsid w:val="002951F0"/>
    <w:rsid w:val="00295328"/>
    <w:rsid w:val="0029653C"/>
    <w:rsid w:val="00296D45"/>
    <w:rsid w:val="002A1828"/>
    <w:rsid w:val="002A3C75"/>
    <w:rsid w:val="002C0582"/>
    <w:rsid w:val="002C3334"/>
    <w:rsid w:val="002C3C3B"/>
    <w:rsid w:val="002D0BBC"/>
    <w:rsid w:val="002D1867"/>
    <w:rsid w:val="002D30BB"/>
    <w:rsid w:val="002D6CB7"/>
    <w:rsid w:val="002E2B33"/>
    <w:rsid w:val="002E3635"/>
    <w:rsid w:val="002E5DF4"/>
    <w:rsid w:val="002F174C"/>
    <w:rsid w:val="002F4085"/>
    <w:rsid w:val="002F6405"/>
    <w:rsid w:val="00305501"/>
    <w:rsid w:val="00313AEF"/>
    <w:rsid w:val="003148E9"/>
    <w:rsid w:val="003228C3"/>
    <w:rsid w:val="00323082"/>
    <w:rsid w:val="00326571"/>
    <w:rsid w:val="00326A83"/>
    <w:rsid w:val="00327095"/>
    <w:rsid w:val="0033678D"/>
    <w:rsid w:val="00337C0B"/>
    <w:rsid w:val="00341EBE"/>
    <w:rsid w:val="003501CC"/>
    <w:rsid w:val="00356B04"/>
    <w:rsid w:val="00360792"/>
    <w:rsid w:val="00360E1B"/>
    <w:rsid w:val="0036774C"/>
    <w:rsid w:val="00377633"/>
    <w:rsid w:val="00380317"/>
    <w:rsid w:val="003836C8"/>
    <w:rsid w:val="00393235"/>
    <w:rsid w:val="003A03BF"/>
    <w:rsid w:val="003A0FE0"/>
    <w:rsid w:val="003A28C5"/>
    <w:rsid w:val="003A5E19"/>
    <w:rsid w:val="003A7AEC"/>
    <w:rsid w:val="003B4A15"/>
    <w:rsid w:val="003C39EF"/>
    <w:rsid w:val="003C4CEC"/>
    <w:rsid w:val="003D184B"/>
    <w:rsid w:val="003E18CC"/>
    <w:rsid w:val="003E2A74"/>
    <w:rsid w:val="003E60E7"/>
    <w:rsid w:val="003E6CA3"/>
    <w:rsid w:val="003F12D5"/>
    <w:rsid w:val="003F1FE3"/>
    <w:rsid w:val="003F7437"/>
    <w:rsid w:val="003F7AB6"/>
    <w:rsid w:val="004038A9"/>
    <w:rsid w:val="00405714"/>
    <w:rsid w:val="00410B5F"/>
    <w:rsid w:val="00411C7D"/>
    <w:rsid w:val="00412E6B"/>
    <w:rsid w:val="004134CF"/>
    <w:rsid w:val="0042661A"/>
    <w:rsid w:val="00430649"/>
    <w:rsid w:val="0043262F"/>
    <w:rsid w:val="00435234"/>
    <w:rsid w:val="004372AF"/>
    <w:rsid w:val="00437358"/>
    <w:rsid w:val="0043788C"/>
    <w:rsid w:val="00440F4E"/>
    <w:rsid w:val="00443D17"/>
    <w:rsid w:val="00445A0E"/>
    <w:rsid w:val="004511D1"/>
    <w:rsid w:val="00453045"/>
    <w:rsid w:val="00454481"/>
    <w:rsid w:val="004639E9"/>
    <w:rsid w:val="00467A04"/>
    <w:rsid w:val="00473875"/>
    <w:rsid w:val="00474C7B"/>
    <w:rsid w:val="00476AC9"/>
    <w:rsid w:val="00486724"/>
    <w:rsid w:val="0049456C"/>
    <w:rsid w:val="004A12AD"/>
    <w:rsid w:val="004A4916"/>
    <w:rsid w:val="004B2F33"/>
    <w:rsid w:val="004C1397"/>
    <w:rsid w:val="004C5CA3"/>
    <w:rsid w:val="004C65F6"/>
    <w:rsid w:val="004C775A"/>
    <w:rsid w:val="004D25BC"/>
    <w:rsid w:val="004D4E2F"/>
    <w:rsid w:val="004E4606"/>
    <w:rsid w:val="004F0F20"/>
    <w:rsid w:val="004F12EE"/>
    <w:rsid w:val="004F469E"/>
    <w:rsid w:val="00501064"/>
    <w:rsid w:val="0050362F"/>
    <w:rsid w:val="00503EC5"/>
    <w:rsid w:val="00514F4A"/>
    <w:rsid w:val="00522FF8"/>
    <w:rsid w:val="0052500F"/>
    <w:rsid w:val="00533465"/>
    <w:rsid w:val="0054415C"/>
    <w:rsid w:val="00544553"/>
    <w:rsid w:val="005512F7"/>
    <w:rsid w:val="00554055"/>
    <w:rsid w:val="00555F6E"/>
    <w:rsid w:val="00557BCB"/>
    <w:rsid w:val="005601FE"/>
    <w:rsid w:val="0056020E"/>
    <w:rsid w:val="005604E7"/>
    <w:rsid w:val="00562610"/>
    <w:rsid w:val="0056484E"/>
    <w:rsid w:val="00564C97"/>
    <w:rsid w:val="00570E9C"/>
    <w:rsid w:val="0057258B"/>
    <w:rsid w:val="005751A5"/>
    <w:rsid w:val="00581179"/>
    <w:rsid w:val="005857D9"/>
    <w:rsid w:val="00586D6E"/>
    <w:rsid w:val="00586E7D"/>
    <w:rsid w:val="00587B48"/>
    <w:rsid w:val="00591DF7"/>
    <w:rsid w:val="00593564"/>
    <w:rsid w:val="00594EC9"/>
    <w:rsid w:val="00597C25"/>
    <w:rsid w:val="005A03D6"/>
    <w:rsid w:val="005A164A"/>
    <w:rsid w:val="005A3F94"/>
    <w:rsid w:val="005A6FDA"/>
    <w:rsid w:val="005B0A59"/>
    <w:rsid w:val="005B52DA"/>
    <w:rsid w:val="005B5967"/>
    <w:rsid w:val="005B67A7"/>
    <w:rsid w:val="005B7F6A"/>
    <w:rsid w:val="005C5EBF"/>
    <w:rsid w:val="005C64C9"/>
    <w:rsid w:val="005D02C0"/>
    <w:rsid w:val="005D29F8"/>
    <w:rsid w:val="005D31F7"/>
    <w:rsid w:val="005D32A9"/>
    <w:rsid w:val="005D7879"/>
    <w:rsid w:val="005F2129"/>
    <w:rsid w:val="005F261C"/>
    <w:rsid w:val="005F3454"/>
    <w:rsid w:val="0060115F"/>
    <w:rsid w:val="00612661"/>
    <w:rsid w:val="006216F0"/>
    <w:rsid w:val="006264A0"/>
    <w:rsid w:val="00626DEB"/>
    <w:rsid w:val="00630C43"/>
    <w:rsid w:val="00631760"/>
    <w:rsid w:val="006357DC"/>
    <w:rsid w:val="00636A30"/>
    <w:rsid w:val="006402AE"/>
    <w:rsid w:val="00642B11"/>
    <w:rsid w:val="00642C9D"/>
    <w:rsid w:val="006508B9"/>
    <w:rsid w:val="00651384"/>
    <w:rsid w:val="006519CB"/>
    <w:rsid w:val="0065311C"/>
    <w:rsid w:val="00653309"/>
    <w:rsid w:val="0066141F"/>
    <w:rsid w:val="00664DD7"/>
    <w:rsid w:val="006667EB"/>
    <w:rsid w:val="00673D41"/>
    <w:rsid w:val="006751A2"/>
    <w:rsid w:val="00675235"/>
    <w:rsid w:val="0067720F"/>
    <w:rsid w:val="006819C1"/>
    <w:rsid w:val="006846CB"/>
    <w:rsid w:val="00684A36"/>
    <w:rsid w:val="00691EF5"/>
    <w:rsid w:val="00691F1D"/>
    <w:rsid w:val="00691F82"/>
    <w:rsid w:val="00693EC5"/>
    <w:rsid w:val="006A19D7"/>
    <w:rsid w:val="006A36BD"/>
    <w:rsid w:val="006A3D68"/>
    <w:rsid w:val="006A576D"/>
    <w:rsid w:val="006B05FE"/>
    <w:rsid w:val="006B355F"/>
    <w:rsid w:val="006C6039"/>
    <w:rsid w:val="006C7900"/>
    <w:rsid w:val="006D0565"/>
    <w:rsid w:val="006D123F"/>
    <w:rsid w:val="006E1A26"/>
    <w:rsid w:val="006E2B5E"/>
    <w:rsid w:val="006E5252"/>
    <w:rsid w:val="006F0B19"/>
    <w:rsid w:val="006F4289"/>
    <w:rsid w:val="006F47EF"/>
    <w:rsid w:val="006F69A0"/>
    <w:rsid w:val="006F7336"/>
    <w:rsid w:val="00703B1B"/>
    <w:rsid w:val="007041B8"/>
    <w:rsid w:val="00713DF6"/>
    <w:rsid w:val="00716457"/>
    <w:rsid w:val="00723A2B"/>
    <w:rsid w:val="007251A5"/>
    <w:rsid w:val="007254F2"/>
    <w:rsid w:val="00730757"/>
    <w:rsid w:val="00732D2C"/>
    <w:rsid w:val="00733A0E"/>
    <w:rsid w:val="00734AEA"/>
    <w:rsid w:val="00736713"/>
    <w:rsid w:val="00741AB9"/>
    <w:rsid w:val="00744BED"/>
    <w:rsid w:val="00747FEB"/>
    <w:rsid w:val="00751578"/>
    <w:rsid w:val="007607D1"/>
    <w:rsid w:val="007646D5"/>
    <w:rsid w:val="00766782"/>
    <w:rsid w:val="00766A68"/>
    <w:rsid w:val="007720D3"/>
    <w:rsid w:val="00774224"/>
    <w:rsid w:val="007769E3"/>
    <w:rsid w:val="0078017F"/>
    <w:rsid w:val="007835DA"/>
    <w:rsid w:val="00784687"/>
    <w:rsid w:val="00786211"/>
    <w:rsid w:val="007863F0"/>
    <w:rsid w:val="00786FA6"/>
    <w:rsid w:val="007B061B"/>
    <w:rsid w:val="007B06D5"/>
    <w:rsid w:val="007B5503"/>
    <w:rsid w:val="007C1E38"/>
    <w:rsid w:val="007C5EFC"/>
    <w:rsid w:val="007D6A9F"/>
    <w:rsid w:val="007D7F33"/>
    <w:rsid w:val="007E4197"/>
    <w:rsid w:val="007E49A0"/>
    <w:rsid w:val="007E5CDF"/>
    <w:rsid w:val="007E751A"/>
    <w:rsid w:val="007E75C3"/>
    <w:rsid w:val="007F1002"/>
    <w:rsid w:val="007F406F"/>
    <w:rsid w:val="00800437"/>
    <w:rsid w:val="00804764"/>
    <w:rsid w:val="00812637"/>
    <w:rsid w:val="00812D45"/>
    <w:rsid w:val="0081515C"/>
    <w:rsid w:val="00825DA0"/>
    <w:rsid w:val="00826D15"/>
    <w:rsid w:val="00827D4A"/>
    <w:rsid w:val="00831D0C"/>
    <w:rsid w:val="00832D33"/>
    <w:rsid w:val="00833493"/>
    <w:rsid w:val="00837AB0"/>
    <w:rsid w:val="00837F3A"/>
    <w:rsid w:val="00840C8E"/>
    <w:rsid w:val="008429E9"/>
    <w:rsid w:val="0084317A"/>
    <w:rsid w:val="00844289"/>
    <w:rsid w:val="00845687"/>
    <w:rsid w:val="00845DB6"/>
    <w:rsid w:val="008467FE"/>
    <w:rsid w:val="00847692"/>
    <w:rsid w:val="00850222"/>
    <w:rsid w:val="00850435"/>
    <w:rsid w:val="008518B1"/>
    <w:rsid w:val="00852CF3"/>
    <w:rsid w:val="008556CB"/>
    <w:rsid w:val="008609DA"/>
    <w:rsid w:val="00864150"/>
    <w:rsid w:val="00864243"/>
    <w:rsid w:val="0086533E"/>
    <w:rsid w:val="008702EA"/>
    <w:rsid w:val="00881D0B"/>
    <w:rsid w:val="00883957"/>
    <w:rsid w:val="0088437D"/>
    <w:rsid w:val="00890A8C"/>
    <w:rsid w:val="00893DDC"/>
    <w:rsid w:val="008A1773"/>
    <w:rsid w:val="008B591C"/>
    <w:rsid w:val="008C1445"/>
    <w:rsid w:val="008C1BFC"/>
    <w:rsid w:val="008C1C6B"/>
    <w:rsid w:val="008C306A"/>
    <w:rsid w:val="008C71AC"/>
    <w:rsid w:val="008D00C8"/>
    <w:rsid w:val="008D608F"/>
    <w:rsid w:val="008D63F1"/>
    <w:rsid w:val="008D7DD1"/>
    <w:rsid w:val="008E0CC3"/>
    <w:rsid w:val="008E160F"/>
    <w:rsid w:val="008E2D06"/>
    <w:rsid w:val="008E3584"/>
    <w:rsid w:val="008E5A20"/>
    <w:rsid w:val="008E6322"/>
    <w:rsid w:val="008E7FF3"/>
    <w:rsid w:val="008F08EB"/>
    <w:rsid w:val="008F3EDE"/>
    <w:rsid w:val="008F57AF"/>
    <w:rsid w:val="00901879"/>
    <w:rsid w:val="00902930"/>
    <w:rsid w:val="009116D7"/>
    <w:rsid w:val="009121DC"/>
    <w:rsid w:val="0091528E"/>
    <w:rsid w:val="00915644"/>
    <w:rsid w:val="009219EA"/>
    <w:rsid w:val="009240AA"/>
    <w:rsid w:val="00926453"/>
    <w:rsid w:val="0092686C"/>
    <w:rsid w:val="009342F9"/>
    <w:rsid w:val="0093751E"/>
    <w:rsid w:val="009417BD"/>
    <w:rsid w:val="0094189E"/>
    <w:rsid w:val="009436D1"/>
    <w:rsid w:val="00947B50"/>
    <w:rsid w:val="00954929"/>
    <w:rsid w:val="00954CF1"/>
    <w:rsid w:val="009648A8"/>
    <w:rsid w:val="00966F86"/>
    <w:rsid w:val="00967632"/>
    <w:rsid w:val="009706C0"/>
    <w:rsid w:val="00970811"/>
    <w:rsid w:val="00977668"/>
    <w:rsid w:val="00977EE7"/>
    <w:rsid w:val="009806F0"/>
    <w:rsid w:val="00984736"/>
    <w:rsid w:val="00984ECC"/>
    <w:rsid w:val="00987534"/>
    <w:rsid w:val="009925BD"/>
    <w:rsid w:val="00994CD8"/>
    <w:rsid w:val="009A0C1D"/>
    <w:rsid w:val="009A1AF9"/>
    <w:rsid w:val="009A3739"/>
    <w:rsid w:val="009A3792"/>
    <w:rsid w:val="009A7703"/>
    <w:rsid w:val="009B0C60"/>
    <w:rsid w:val="009B181F"/>
    <w:rsid w:val="009B2FEF"/>
    <w:rsid w:val="009B5817"/>
    <w:rsid w:val="009C4C1F"/>
    <w:rsid w:val="009C7B9F"/>
    <w:rsid w:val="009D1D2F"/>
    <w:rsid w:val="009D340E"/>
    <w:rsid w:val="009D563F"/>
    <w:rsid w:val="009D6E0F"/>
    <w:rsid w:val="009E346B"/>
    <w:rsid w:val="009E6B5A"/>
    <w:rsid w:val="009F0D2B"/>
    <w:rsid w:val="009F5A0E"/>
    <w:rsid w:val="009F7109"/>
    <w:rsid w:val="00A01295"/>
    <w:rsid w:val="00A01CB5"/>
    <w:rsid w:val="00A04242"/>
    <w:rsid w:val="00A07368"/>
    <w:rsid w:val="00A07F74"/>
    <w:rsid w:val="00A12383"/>
    <w:rsid w:val="00A134A1"/>
    <w:rsid w:val="00A139D1"/>
    <w:rsid w:val="00A13D7C"/>
    <w:rsid w:val="00A156DA"/>
    <w:rsid w:val="00A1598F"/>
    <w:rsid w:val="00A15D12"/>
    <w:rsid w:val="00A21844"/>
    <w:rsid w:val="00A23797"/>
    <w:rsid w:val="00A248B6"/>
    <w:rsid w:val="00A254DD"/>
    <w:rsid w:val="00A26C92"/>
    <w:rsid w:val="00A27207"/>
    <w:rsid w:val="00A317D4"/>
    <w:rsid w:val="00A32DF5"/>
    <w:rsid w:val="00A40285"/>
    <w:rsid w:val="00A40360"/>
    <w:rsid w:val="00A4125B"/>
    <w:rsid w:val="00A45DF8"/>
    <w:rsid w:val="00A472C6"/>
    <w:rsid w:val="00A52051"/>
    <w:rsid w:val="00A54A42"/>
    <w:rsid w:val="00A55680"/>
    <w:rsid w:val="00A64685"/>
    <w:rsid w:val="00A665AC"/>
    <w:rsid w:val="00A74A00"/>
    <w:rsid w:val="00A80BCC"/>
    <w:rsid w:val="00A82BC9"/>
    <w:rsid w:val="00A91CEC"/>
    <w:rsid w:val="00A91F99"/>
    <w:rsid w:val="00A94D7D"/>
    <w:rsid w:val="00AA1073"/>
    <w:rsid w:val="00AA269E"/>
    <w:rsid w:val="00AA2E29"/>
    <w:rsid w:val="00AA552E"/>
    <w:rsid w:val="00AA78A8"/>
    <w:rsid w:val="00AB159A"/>
    <w:rsid w:val="00AB4D91"/>
    <w:rsid w:val="00AB6A24"/>
    <w:rsid w:val="00AC3A44"/>
    <w:rsid w:val="00AD3429"/>
    <w:rsid w:val="00AD3E0A"/>
    <w:rsid w:val="00AD677A"/>
    <w:rsid w:val="00AE0BA0"/>
    <w:rsid w:val="00AE3175"/>
    <w:rsid w:val="00AE6A41"/>
    <w:rsid w:val="00AF1056"/>
    <w:rsid w:val="00AF6461"/>
    <w:rsid w:val="00AF6715"/>
    <w:rsid w:val="00B006E9"/>
    <w:rsid w:val="00B023B8"/>
    <w:rsid w:val="00B02587"/>
    <w:rsid w:val="00B0348F"/>
    <w:rsid w:val="00B05237"/>
    <w:rsid w:val="00B069D6"/>
    <w:rsid w:val="00B17AA7"/>
    <w:rsid w:val="00B20C7F"/>
    <w:rsid w:val="00B2793C"/>
    <w:rsid w:val="00B3021C"/>
    <w:rsid w:val="00B32393"/>
    <w:rsid w:val="00B3559B"/>
    <w:rsid w:val="00B36556"/>
    <w:rsid w:val="00B375A0"/>
    <w:rsid w:val="00B40CF0"/>
    <w:rsid w:val="00B429B7"/>
    <w:rsid w:val="00B448FC"/>
    <w:rsid w:val="00B47C51"/>
    <w:rsid w:val="00B579FD"/>
    <w:rsid w:val="00B62D80"/>
    <w:rsid w:val="00B63BF5"/>
    <w:rsid w:val="00B648E4"/>
    <w:rsid w:val="00B67F5C"/>
    <w:rsid w:val="00B7184B"/>
    <w:rsid w:val="00B759E8"/>
    <w:rsid w:val="00B8533B"/>
    <w:rsid w:val="00B92C15"/>
    <w:rsid w:val="00B92C66"/>
    <w:rsid w:val="00B94138"/>
    <w:rsid w:val="00B9474C"/>
    <w:rsid w:val="00B94E5E"/>
    <w:rsid w:val="00BA0785"/>
    <w:rsid w:val="00BB1AC9"/>
    <w:rsid w:val="00BB2227"/>
    <w:rsid w:val="00BB4811"/>
    <w:rsid w:val="00BB5267"/>
    <w:rsid w:val="00BC3933"/>
    <w:rsid w:val="00BC5A80"/>
    <w:rsid w:val="00BC6A9F"/>
    <w:rsid w:val="00BD14EB"/>
    <w:rsid w:val="00BD6D20"/>
    <w:rsid w:val="00BE24EE"/>
    <w:rsid w:val="00BE2CCF"/>
    <w:rsid w:val="00BE3949"/>
    <w:rsid w:val="00BE6CB3"/>
    <w:rsid w:val="00BF1A0C"/>
    <w:rsid w:val="00BF389C"/>
    <w:rsid w:val="00C013DF"/>
    <w:rsid w:val="00C0490A"/>
    <w:rsid w:val="00C07DFB"/>
    <w:rsid w:val="00C11668"/>
    <w:rsid w:val="00C1256A"/>
    <w:rsid w:val="00C14CDE"/>
    <w:rsid w:val="00C14E72"/>
    <w:rsid w:val="00C164D9"/>
    <w:rsid w:val="00C240C4"/>
    <w:rsid w:val="00C25358"/>
    <w:rsid w:val="00C32E2A"/>
    <w:rsid w:val="00C34D27"/>
    <w:rsid w:val="00C366D3"/>
    <w:rsid w:val="00C36B8A"/>
    <w:rsid w:val="00C426AC"/>
    <w:rsid w:val="00C529E9"/>
    <w:rsid w:val="00C6699D"/>
    <w:rsid w:val="00C72E37"/>
    <w:rsid w:val="00C737A1"/>
    <w:rsid w:val="00C756ED"/>
    <w:rsid w:val="00C764CD"/>
    <w:rsid w:val="00C94F67"/>
    <w:rsid w:val="00CA37C9"/>
    <w:rsid w:val="00CA38D9"/>
    <w:rsid w:val="00CA6261"/>
    <w:rsid w:val="00CA7BD3"/>
    <w:rsid w:val="00CB14D9"/>
    <w:rsid w:val="00CB20E7"/>
    <w:rsid w:val="00CB2A3E"/>
    <w:rsid w:val="00CB6A31"/>
    <w:rsid w:val="00CE0EC0"/>
    <w:rsid w:val="00CE44FD"/>
    <w:rsid w:val="00CE4669"/>
    <w:rsid w:val="00CF6A7A"/>
    <w:rsid w:val="00CF765A"/>
    <w:rsid w:val="00D01E69"/>
    <w:rsid w:val="00D0769A"/>
    <w:rsid w:val="00D11AB7"/>
    <w:rsid w:val="00D12261"/>
    <w:rsid w:val="00D14666"/>
    <w:rsid w:val="00D204AC"/>
    <w:rsid w:val="00D21129"/>
    <w:rsid w:val="00D25953"/>
    <w:rsid w:val="00D262BB"/>
    <w:rsid w:val="00D26BCB"/>
    <w:rsid w:val="00D30CD6"/>
    <w:rsid w:val="00D31047"/>
    <w:rsid w:val="00D40B15"/>
    <w:rsid w:val="00D40B64"/>
    <w:rsid w:val="00D43BED"/>
    <w:rsid w:val="00D47EFF"/>
    <w:rsid w:val="00D5061D"/>
    <w:rsid w:val="00D52ED5"/>
    <w:rsid w:val="00D55A0E"/>
    <w:rsid w:val="00D561DA"/>
    <w:rsid w:val="00D57A1E"/>
    <w:rsid w:val="00D57A33"/>
    <w:rsid w:val="00D644BE"/>
    <w:rsid w:val="00D65428"/>
    <w:rsid w:val="00D658AC"/>
    <w:rsid w:val="00D6634B"/>
    <w:rsid w:val="00D706FD"/>
    <w:rsid w:val="00D724BB"/>
    <w:rsid w:val="00D739CD"/>
    <w:rsid w:val="00D763B5"/>
    <w:rsid w:val="00D76ABD"/>
    <w:rsid w:val="00D76E66"/>
    <w:rsid w:val="00D80F5D"/>
    <w:rsid w:val="00D81E3A"/>
    <w:rsid w:val="00D86EBB"/>
    <w:rsid w:val="00D878CC"/>
    <w:rsid w:val="00D942CC"/>
    <w:rsid w:val="00D975EC"/>
    <w:rsid w:val="00DA4FE6"/>
    <w:rsid w:val="00DA619B"/>
    <w:rsid w:val="00DB5306"/>
    <w:rsid w:val="00DB769D"/>
    <w:rsid w:val="00DC3D0A"/>
    <w:rsid w:val="00DC3D6E"/>
    <w:rsid w:val="00DC4A21"/>
    <w:rsid w:val="00DC6743"/>
    <w:rsid w:val="00DD382D"/>
    <w:rsid w:val="00DD6115"/>
    <w:rsid w:val="00DE7849"/>
    <w:rsid w:val="00DE786F"/>
    <w:rsid w:val="00DF219E"/>
    <w:rsid w:val="00DF4720"/>
    <w:rsid w:val="00E02BA0"/>
    <w:rsid w:val="00E0460A"/>
    <w:rsid w:val="00E07479"/>
    <w:rsid w:val="00E07CBE"/>
    <w:rsid w:val="00E16A7C"/>
    <w:rsid w:val="00E214F8"/>
    <w:rsid w:val="00E232B7"/>
    <w:rsid w:val="00E40DC8"/>
    <w:rsid w:val="00E4382D"/>
    <w:rsid w:val="00E45E74"/>
    <w:rsid w:val="00E474A6"/>
    <w:rsid w:val="00E47845"/>
    <w:rsid w:val="00E502ED"/>
    <w:rsid w:val="00E5642E"/>
    <w:rsid w:val="00E5658A"/>
    <w:rsid w:val="00E56D56"/>
    <w:rsid w:val="00E66980"/>
    <w:rsid w:val="00E75069"/>
    <w:rsid w:val="00E761B8"/>
    <w:rsid w:val="00E8077D"/>
    <w:rsid w:val="00E819A9"/>
    <w:rsid w:val="00E82A8B"/>
    <w:rsid w:val="00E8441E"/>
    <w:rsid w:val="00E847E9"/>
    <w:rsid w:val="00E87B6E"/>
    <w:rsid w:val="00E9134F"/>
    <w:rsid w:val="00E94B73"/>
    <w:rsid w:val="00E97190"/>
    <w:rsid w:val="00EA1BA9"/>
    <w:rsid w:val="00EA222E"/>
    <w:rsid w:val="00EA3FDD"/>
    <w:rsid w:val="00EB115E"/>
    <w:rsid w:val="00EB5CE4"/>
    <w:rsid w:val="00EC2904"/>
    <w:rsid w:val="00EC5D55"/>
    <w:rsid w:val="00EC68E0"/>
    <w:rsid w:val="00EF2D2C"/>
    <w:rsid w:val="00EF6FAD"/>
    <w:rsid w:val="00F0049A"/>
    <w:rsid w:val="00F017BD"/>
    <w:rsid w:val="00F05551"/>
    <w:rsid w:val="00F12001"/>
    <w:rsid w:val="00F130C9"/>
    <w:rsid w:val="00F165CE"/>
    <w:rsid w:val="00F16A73"/>
    <w:rsid w:val="00F17351"/>
    <w:rsid w:val="00F1768F"/>
    <w:rsid w:val="00F20C1F"/>
    <w:rsid w:val="00F24168"/>
    <w:rsid w:val="00F25B0E"/>
    <w:rsid w:val="00F3200B"/>
    <w:rsid w:val="00F33245"/>
    <w:rsid w:val="00F34E6D"/>
    <w:rsid w:val="00F3758D"/>
    <w:rsid w:val="00F414FB"/>
    <w:rsid w:val="00F41589"/>
    <w:rsid w:val="00F4167F"/>
    <w:rsid w:val="00F52A22"/>
    <w:rsid w:val="00F62D76"/>
    <w:rsid w:val="00F700B1"/>
    <w:rsid w:val="00F7617D"/>
    <w:rsid w:val="00F76DF3"/>
    <w:rsid w:val="00F814F3"/>
    <w:rsid w:val="00F83A2F"/>
    <w:rsid w:val="00F867E7"/>
    <w:rsid w:val="00F86E70"/>
    <w:rsid w:val="00F87183"/>
    <w:rsid w:val="00F90817"/>
    <w:rsid w:val="00FA1227"/>
    <w:rsid w:val="00FA2363"/>
    <w:rsid w:val="00FA2A74"/>
    <w:rsid w:val="00FB1331"/>
    <w:rsid w:val="00FB4C82"/>
    <w:rsid w:val="00FC0D99"/>
    <w:rsid w:val="00FC11B9"/>
    <w:rsid w:val="00FC18C8"/>
    <w:rsid w:val="00FC1D17"/>
    <w:rsid w:val="00FC20AE"/>
    <w:rsid w:val="00FC3D4A"/>
    <w:rsid w:val="00FC7097"/>
    <w:rsid w:val="00FD02AB"/>
    <w:rsid w:val="00FD524C"/>
    <w:rsid w:val="00FD5672"/>
    <w:rsid w:val="00FD7032"/>
    <w:rsid w:val="00FE0F63"/>
    <w:rsid w:val="00FE1F85"/>
    <w:rsid w:val="00FE39C3"/>
    <w:rsid w:val="00FF06D3"/>
    <w:rsid w:val="00FF74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12C9D"/>
  <w15:docId w15:val="{506862B8-DCAD-418B-BD80-8BF387F4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C5EBF"/>
    <w:pPr>
      <w:spacing w:line="260" w:lineRule="exact"/>
    </w:pPr>
    <w:rPr>
      <w:rFonts w:ascii="Arial" w:eastAsia="Times New Roman" w:hAnsi="Arial"/>
      <w:noProof/>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Odstavekseznama">
    <w:name w:val="List Paragraph"/>
    <w:basedOn w:val="Navaden"/>
    <w:link w:val="OdstavekseznamaZnak"/>
    <w:uiPriority w:val="34"/>
    <w:qFormat/>
    <w:rsid w:val="005C5EBF"/>
    <w:pPr>
      <w:ind w:left="720"/>
      <w:contextualSpacing/>
    </w:pPr>
  </w:style>
  <w:style w:type="paragraph" w:styleId="Sprotnaopomba-besedilo">
    <w:name w:val="footnote text"/>
    <w:basedOn w:val="Navaden"/>
    <w:link w:val="Sprotnaopomba-besediloZnak"/>
    <w:uiPriority w:val="99"/>
    <w:unhideWhenUsed/>
    <w:rsid w:val="005C5EBF"/>
    <w:pPr>
      <w:spacing w:line="240" w:lineRule="auto"/>
    </w:pPr>
    <w:rPr>
      <w:szCs w:val="20"/>
    </w:rPr>
  </w:style>
  <w:style w:type="character" w:customStyle="1" w:styleId="Sprotnaopomba-besediloZnak">
    <w:name w:val="Sprotna opomba - besedilo Znak"/>
    <w:link w:val="Sprotnaopomba-besedilo"/>
    <w:uiPriority w:val="99"/>
    <w:rsid w:val="005C5EBF"/>
    <w:rPr>
      <w:rFonts w:ascii="Arial" w:eastAsia="Times New Roman" w:hAnsi="Arial"/>
      <w:lang w:eastAsia="en-US"/>
    </w:rPr>
  </w:style>
  <w:style w:type="character" w:styleId="Sprotnaopomba-sklic">
    <w:name w:val="footnote reference"/>
    <w:aliases w:val="Footnote symbol"/>
    <w:uiPriority w:val="99"/>
    <w:unhideWhenUsed/>
    <w:rsid w:val="005C5EBF"/>
    <w:rPr>
      <w:vertAlign w:val="superscript"/>
    </w:rPr>
  </w:style>
  <w:style w:type="character" w:customStyle="1" w:styleId="AlineazaodstavkomZnak">
    <w:name w:val="Alinea za odstavkom Znak"/>
    <w:link w:val="Alineazaodstavkom"/>
    <w:locked/>
    <w:rsid w:val="005C5EBF"/>
    <w:rPr>
      <w:rFonts w:ascii="Arial" w:eastAsia="Times New Roman" w:hAnsi="Arial" w:cs="Arial"/>
      <w:noProof/>
    </w:rPr>
  </w:style>
  <w:style w:type="paragraph" w:customStyle="1" w:styleId="Alineazaodstavkom">
    <w:name w:val="Alinea za odstavkom"/>
    <w:basedOn w:val="Navaden"/>
    <w:link w:val="AlineazaodstavkomZnak"/>
    <w:qFormat/>
    <w:rsid w:val="005C5EBF"/>
    <w:pPr>
      <w:numPr>
        <w:numId w:val="4"/>
      </w:numPr>
      <w:spacing w:line="240" w:lineRule="auto"/>
      <w:jc w:val="both"/>
    </w:pPr>
    <w:rPr>
      <w:rFonts w:cs="Arial"/>
      <w:szCs w:val="20"/>
      <w:lang w:eastAsia="sl-SI"/>
    </w:rPr>
  </w:style>
  <w:style w:type="character" w:styleId="Hiperpovezava">
    <w:name w:val="Hyperlink"/>
    <w:uiPriority w:val="99"/>
    <w:unhideWhenUsed/>
    <w:rsid w:val="005C5EBF"/>
    <w:rPr>
      <w:color w:val="0000FF"/>
      <w:u w:val="single"/>
    </w:rPr>
  </w:style>
  <w:style w:type="character" w:customStyle="1" w:styleId="Nerazreenaomemba1">
    <w:name w:val="Nerazrešena omemba1"/>
    <w:uiPriority w:val="99"/>
    <w:semiHidden/>
    <w:unhideWhenUsed/>
    <w:rsid w:val="00327095"/>
    <w:rPr>
      <w:color w:val="605E5C"/>
      <w:shd w:val="clear" w:color="auto" w:fill="E1DFDD"/>
    </w:rPr>
  </w:style>
  <w:style w:type="paragraph" w:styleId="Besedilooblaka">
    <w:name w:val="Balloon Text"/>
    <w:basedOn w:val="Navaden"/>
    <w:link w:val="BesedilooblakaZnak"/>
    <w:uiPriority w:val="99"/>
    <w:semiHidden/>
    <w:unhideWhenUsed/>
    <w:rsid w:val="0056020E"/>
    <w:pPr>
      <w:spacing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6020E"/>
    <w:rPr>
      <w:rFonts w:ascii="Segoe UI" w:eastAsia="Times New Roman" w:hAnsi="Segoe UI" w:cs="Segoe UI"/>
      <w:sz w:val="18"/>
      <w:szCs w:val="18"/>
      <w:lang w:eastAsia="en-US"/>
    </w:rPr>
  </w:style>
  <w:style w:type="character" w:styleId="Pripombasklic">
    <w:name w:val="annotation reference"/>
    <w:uiPriority w:val="99"/>
    <w:semiHidden/>
    <w:unhideWhenUsed/>
    <w:rsid w:val="0056020E"/>
    <w:rPr>
      <w:sz w:val="16"/>
      <w:szCs w:val="16"/>
    </w:rPr>
  </w:style>
  <w:style w:type="paragraph" w:styleId="Pripombabesedilo">
    <w:name w:val="annotation text"/>
    <w:basedOn w:val="Navaden"/>
    <w:link w:val="PripombabesediloZnak"/>
    <w:uiPriority w:val="99"/>
    <w:unhideWhenUsed/>
    <w:rsid w:val="0056020E"/>
    <w:pPr>
      <w:spacing w:line="240" w:lineRule="auto"/>
    </w:pPr>
    <w:rPr>
      <w:szCs w:val="20"/>
    </w:rPr>
  </w:style>
  <w:style w:type="character" w:customStyle="1" w:styleId="PripombabesediloZnak">
    <w:name w:val="Pripomba – besedilo Znak"/>
    <w:link w:val="Pripombabesedilo"/>
    <w:uiPriority w:val="99"/>
    <w:rsid w:val="0056020E"/>
    <w:rPr>
      <w:rFonts w:ascii="Arial" w:eastAsia="Times New Roman" w:hAnsi="Arial"/>
      <w:lang w:eastAsia="en-US"/>
    </w:rPr>
  </w:style>
  <w:style w:type="paragraph" w:styleId="Zadevapripombe">
    <w:name w:val="annotation subject"/>
    <w:basedOn w:val="Pripombabesedilo"/>
    <w:next w:val="Pripombabesedilo"/>
    <w:link w:val="ZadevapripombeZnak"/>
    <w:uiPriority w:val="99"/>
    <w:semiHidden/>
    <w:unhideWhenUsed/>
    <w:rsid w:val="0056020E"/>
    <w:rPr>
      <w:b/>
      <w:bCs/>
    </w:rPr>
  </w:style>
  <w:style w:type="character" w:customStyle="1" w:styleId="ZadevapripombeZnak">
    <w:name w:val="Zadeva pripombe Znak"/>
    <w:link w:val="Zadevapripombe"/>
    <w:uiPriority w:val="99"/>
    <w:semiHidden/>
    <w:rsid w:val="0056020E"/>
    <w:rPr>
      <w:rFonts w:ascii="Arial" w:eastAsia="Times New Roman" w:hAnsi="Arial"/>
      <w:b/>
      <w:bCs/>
      <w:lang w:eastAsia="en-US"/>
    </w:rPr>
  </w:style>
  <w:style w:type="paragraph" w:styleId="Telobesedila">
    <w:name w:val="Body Text"/>
    <w:basedOn w:val="Navaden"/>
    <w:link w:val="TelobesedilaZnak"/>
    <w:uiPriority w:val="99"/>
    <w:rsid w:val="009240AA"/>
    <w:pPr>
      <w:widowControl w:val="0"/>
      <w:suppressAutoHyphens/>
      <w:spacing w:line="240" w:lineRule="auto"/>
    </w:pPr>
    <w:rPr>
      <w:rFonts w:ascii="Times New Roman" w:eastAsia="Calibri" w:hAnsi="Times New Roman"/>
      <w:sz w:val="24"/>
      <w:szCs w:val="20"/>
      <w:lang w:eastAsia="ar-SA"/>
    </w:rPr>
  </w:style>
  <w:style w:type="character" w:customStyle="1" w:styleId="TelobesedilaZnak">
    <w:name w:val="Telo besedila Znak"/>
    <w:link w:val="Telobesedila"/>
    <w:uiPriority w:val="99"/>
    <w:rsid w:val="009240AA"/>
    <w:rPr>
      <w:rFonts w:ascii="Times New Roman" w:hAnsi="Times New Roman"/>
      <w:sz w:val="24"/>
      <w:lang w:eastAsia="ar-SA"/>
    </w:rPr>
  </w:style>
  <w:style w:type="character" w:customStyle="1" w:styleId="OdstavekseznamaZnak">
    <w:name w:val="Odstavek seznama Znak"/>
    <w:link w:val="Odstavekseznama"/>
    <w:uiPriority w:val="34"/>
    <w:locked/>
    <w:rsid w:val="006C6039"/>
    <w:rPr>
      <w:rFonts w:ascii="Arial" w:eastAsia="Times New Roman" w:hAnsi="Arial"/>
      <w:szCs w:val="24"/>
      <w:lang w:eastAsia="en-US"/>
    </w:rPr>
  </w:style>
  <w:style w:type="character" w:styleId="Nerazreenaomemba">
    <w:name w:val="Unresolved Mention"/>
    <w:uiPriority w:val="99"/>
    <w:semiHidden/>
    <w:unhideWhenUsed/>
    <w:rsid w:val="000D4A8E"/>
    <w:rPr>
      <w:color w:val="605E5C"/>
      <w:shd w:val="clear" w:color="auto" w:fill="E1DFDD"/>
    </w:rPr>
  </w:style>
  <w:style w:type="character" w:styleId="SledenaHiperpovezava">
    <w:name w:val="FollowedHyperlink"/>
    <w:uiPriority w:val="99"/>
    <w:semiHidden/>
    <w:unhideWhenUsed/>
    <w:rsid w:val="001713EF"/>
    <w:rPr>
      <w:color w:val="954F72"/>
      <w:u w:val="single"/>
    </w:rPr>
  </w:style>
  <w:style w:type="paragraph" w:styleId="Revizija">
    <w:name w:val="Revision"/>
    <w:hidden/>
    <w:uiPriority w:val="99"/>
    <w:semiHidden/>
    <w:rsid w:val="00B92C15"/>
    <w:rPr>
      <w:rFonts w:ascii="Arial" w:eastAsia="Times New Roman" w:hAnsi="Arial"/>
      <w:szCs w:val="24"/>
      <w:lang w:eastAsia="en-US"/>
    </w:rPr>
  </w:style>
  <w:style w:type="numbering" w:customStyle="1" w:styleId="Trenutniseznam1">
    <w:name w:val="Trenutni seznam1"/>
    <w:uiPriority w:val="99"/>
    <w:rsid w:val="005601FE"/>
    <w:pPr>
      <w:numPr>
        <w:numId w:val="15"/>
      </w:numPr>
    </w:pPr>
  </w:style>
  <w:style w:type="character" w:customStyle="1" w:styleId="cf01">
    <w:name w:val="cf01"/>
    <w:rsid w:val="0086533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0345">
      <w:bodyDiv w:val="1"/>
      <w:marLeft w:val="0"/>
      <w:marRight w:val="0"/>
      <w:marTop w:val="0"/>
      <w:marBottom w:val="0"/>
      <w:divBdr>
        <w:top w:val="none" w:sz="0" w:space="0" w:color="auto"/>
        <w:left w:val="none" w:sz="0" w:space="0" w:color="auto"/>
        <w:bottom w:val="none" w:sz="0" w:space="0" w:color="auto"/>
        <w:right w:val="none" w:sz="0" w:space="0" w:color="auto"/>
      </w:divBdr>
    </w:div>
    <w:div w:id="45437576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bonitete.si/" TargetMode="External"/><Relationship Id="rId13" Type="http://schemas.openxmlformats.org/officeDocument/2006/relationships/hyperlink" Target="http://ejr.ekultura.gov.si/ejr-web"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jr.ekultura.gov.si/ejr-web"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r.ekultura.gov.si/ejr-web"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si/drzavni-organi/ministrstva/ministrstvo-za-kultur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jr.ekultura.gov.si/ejr-web" TargetMode="External"/><Relationship Id="rId14" Type="http://schemas.openxmlformats.org/officeDocument/2006/relationships/hyperlink" Target="mailto:jasna.pecelin@gov.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56597E-446D-45BB-93AB-7FCC5845B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4934</Words>
  <Characters>28129</Characters>
  <Application>Microsoft Office Word</Application>
  <DocSecurity>0</DocSecurity>
  <Lines>234</Lines>
  <Paragraphs>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kulturo</Company>
  <LinksUpToDate>false</LinksUpToDate>
  <CharactersWithSpaces>32998</CharactersWithSpaces>
  <SharedDoc>false</SharedDoc>
  <HLinks>
    <vt:vector size="42" baseType="variant">
      <vt:variant>
        <vt:i4>6881283</vt:i4>
      </vt:variant>
      <vt:variant>
        <vt:i4>18</vt:i4>
      </vt:variant>
      <vt:variant>
        <vt:i4>0</vt:i4>
      </vt:variant>
      <vt:variant>
        <vt:i4>5</vt:i4>
      </vt:variant>
      <vt:variant>
        <vt:lpwstr>mailto:jasna.pecelin@gov.si</vt:lpwstr>
      </vt:variant>
      <vt:variant>
        <vt:lpwstr/>
      </vt:variant>
      <vt:variant>
        <vt:i4>3014705</vt:i4>
      </vt:variant>
      <vt:variant>
        <vt:i4>15</vt:i4>
      </vt:variant>
      <vt:variant>
        <vt:i4>0</vt:i4>
      </vt:variant>
      <vt:variant>
        <vt:i4>5</vt:i4>
      </vt:variant>
      <vt:variant>
        <vt:lpwstr>http://ejr.ekultura.gov.si/ejr-web</vt:lpwstr>
      </vt:variant>
      <vt:variant>
        <vt:lpwstr/>
      </vt:variant>
      <vt:variant>
        <vt:i4>3014705</vt:i4>
      </vt:variant>
      <vt:variant>
        <vt:i4>12</vt:i4>
      </vt:variant>
      <vt:variant>
        <vt:i4>0</vt:i4>
      </vt:variant>
      <vt:variant>
        <vt:i4>5</vt:i4>
      </vt:variant>
      <vt:variant>
        <vt:lpwstr>http://ejr.ekultura.gov.si/ejr-web</vt:lpwstr>
      </vt:variant>
      <vt:variant>
        <vt:lpwstr/>
      </vt:variant>
      <vt:variant>
        <vt:i4>3014705</vt:i4>
      </vt:variant>
      <vt:variant>
        <vt:i4>9</vt:i4>
      </vt:variant>
      <vt:variant>
        <vt:i4>0</vt:i4>
      </vt:variant>
      <vt:variant>
        <vt:i4>5</vt:i4>
      </vt:variant>
      <vt:variant>
        <vt:lpwstr>http://ejr.ekultura.gov.si/ejr-web</vt:lpwstr>
      </vt:variant>
      <vt:variant>
        <vt:lpwstr/>
      </vt:variant>
      <vt:variant>
        <vt:i4>5636109</vt:i4>
      </vt:variant>
      <vt:variant>
        <vt:i4>6</vt:i4>
      </vt:variant>
      <vt:variant>
        <vt:i4>0</vt:i4>
      </vt:variant>
      <vt:variant>
        <vt:i4>5</vt:i4>
      </vt:variant>
      <vt:variant>
        <vt:lpwstr>https://www.gov.si/drzavni-organi/ministrstva/ministrstvo-za-kulturo/</vt:lpwstr>
      </vt:variant>
      <vt:variant>
        <vt:lpwstr/>
      </vt:variant>
      <vt:variant>
        <vt:i4>3014705</vt:i4>
      </vt:variant>
      <vt:variant>
        <vt:i4>3</vt:i4>
      </vt:variant>
      <vt:variant>
        <vt:i4>0</vt:i4>
      </vt:variant>
      <vt:variant>
        <vt:i4>5</vt:i4>
      </vt:variant>
      <vt:variant>
        <vt:lpwstr>http://ejr.ekultura.gov.si/ejr-web</vt:lpwstr>
      </vt:variant>
      <vt:variant>
        <vt:lpwstr/>
      </vt:variant>
      <vt:variant>
        <vt:i4>1310747</vt:i4>
      </vt:variant>
      <vt:variant>
        <vt:i4>0</vt:i4>
      </vt:variant>
      <vt:variant>
        <vt:i4>0</vt:i4>
      </vt:variant>
      <vt:variant>
        <vt:i4>5</vt:i4>
      </vt:variant>
      <vt:variant>
        <vt:lpwstr>http://www.ebonitete.si/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Hiti Ožinger</dc:creator>
  <cp:keywords/>
  <cp:lastModifiedBy>Jasna Pečelin</cp:lastModifiedBy>
  <cp:revision>3</cp:revision>
  <cp:lastPrinted>2023-11-02T13:44:00Z</cp:lastPrinted>
  <dcterms:created xsi:type="dcterms:W3CDTF">2023-11-28T08:27:00Z</dcterms:created>
  <dcterms:modified xsi:type="dcterms:W3CDTF">2023-11-28T08:35:00Z</dcterms:modified>
</cp:coreProperties>
</file>