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AE51" w14:textId="3127D767" w:rsidR="00847001" w:rsidRPr="009541F1" w:rsidRDefault="00847001" w:rsidP="00B736BA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i/>
          <w:iCs/>
          <w:sz w:val="20"/>
          <w:lang w:eastAsia="sl-SI"/>
        </w:rPr>
      </w:pPr>
    </w:p>
    <w:p w14:paraId="2FAF3F8E" w14:textId="77777777" w:rsidR="00847001" w:rsidRPr="009541F1" w:rsidRDefault="00847001" w:rsidP="00B736BA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i/>
          <w:iCs/>
          <w:sz w:val="20"/>
          <w:lang w:eastAsia="sl-SI"/>
        </w:rPr>
      </w:pPr>
    </w:p>
    <w:p w14:paraId="7125F42A" w14:textId="77777777" w:rsidR="00847001" w:rsidRPr="009541F1" w:rsidRDefault="00847001" w:rsidP="00B736BA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i/>
          <w:iCs/>
          <w:sz w:val="20"/>
          <w:lang w:eastAsia="sl-SI"/>
        </w:rPr>
      </w:pPr>
    </w:p>
    <w:p w14:paraId="5814D755" w14:textId="77777777" w:rsidR="00847001" w:rsidRPr="009541F1" w:rsidRDefault="00847001" w:rsidP="00B736BA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i/>
          <w:iCs/>
          <w:sz w:val="20"/>
          <w:lang w:eastAsia="sl-SI"/>
        </w:rPr>
      </w:pPr>
    </w:p>
    <w:p w14:paraId="3295BD42" w14:textId="77777777" w:rsidR="00847001" w:rsidRPr="009541F1" w:rsidRDefault="00847001" w:rsidP="00B736BA">
      <w:pPr>
        <w:tabs>
          <w:tab w:val="left" w:pos="142"/>
          <w:tab w:val="left" w:pos="6881"/>
        </w:tabs>
        <w:spacing w:after="0" w:line="240" w:lineRule="auto"/>
        <w:rPr>
          <w:rFonts w:ascii="Arial" w:eastAsia="Times New Roman" w:hAnsi="Arial" w:cs="Arial"/>
          <w:i/>
          <w:iCs/>
          <w:sz w:val="20"/>
          <w:lang w:eastAsia="sl-SI"/>
        </w:rPr>
      </w:pPr>
    </w:p>
    <w:p w14:paraId="3108DBF1" w14:textId="77777777" w:rsidR="00847001" w:rsidRPr="009541F1" w:rsidRDefault="00847001" w:rsidP="00B736BA">
      <w:pPr>
        <w:tabs>
          <w:tab w:val="left" w:pos="5112"/>
        </w:tabs>
        <w:spacing w:after="0" w:line="260" w:lineRule="exact"/>
        <w:rPr>
          <w:rFonts w:ascii="Arial" w:eastAsia="Times New Roman" w:hAnsi="Arial" w:cs="Arial"/>
          <w:sz w:val="20"/>
          <w:szCs w:val="24"/>
        </w:rPr>
      </w:pPr>
    </w:p>
    <w:p w14:paraId="3BEA7B00" w14:textId="77777777" w:rsidR="00847001" w:rsidRPr="009541F1" w:rsidRDefault="00847001" w:rsidP="00B736BA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i/>
          <w:iCs/>
          <w:sz w:val="20"/>
          <w:lang w:eastAsia="sl-SI"/>
        </w:rPr>
      </w:pPr>
    </w:p>
    <w:p w14:paraId="44CAD1AC" w14:textId="77777777" w:rsidR="00DA6D8F" w:rsidRPr="009541F1" w:rsidRDefault="00DA6D8F" w:rsidP="00B736BA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i/>
          <w:iCs/>
          <w:sz w:val="20"/>
          <w:lang w:eastAsia="sl-SI"/>
        </w:rPr>
      </w:pPr>
    </w:p>
    <w:p w14:paraId="44FD0602" w14:textId="77777777" w:rsidR="00847001" w:rsidRPr="009541F1" w:rsidRDefault="00847001" w:rsidP="00B736BA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i/>
          <w:iCs/>
          <w:sz w:val="20"/>
          <w:lang w:eastAsia="sl-SI"/>
        </w:rPr>
      </w:pPr>
    </w:p>
    <w:p w14:paraId="39DC5CBC" w14:textId="77777777" w:rsidR="00847001" w:rsidRPr="009541F1" w:rsidRDefault="00847001" w:rsidP="00B736BA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i/>
          <w:iCs/>
          <w:sz w:val="20"/>
          <w:lang w:eastAsia="sl-SI"/>
        </w:rPr>
      </w:pPr>
    </w:p>
    <w:p w14:paraId="7EA7C708" w14:textId="77777777" w:rsidR="00DA6D8F" w:rsidRPr="009541F1" w:rsidRDefault="00DA6D8F" w:rsidP="00B736BA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i/>
          <w:iCs/>
          <w:sz w:val="20"/>
          <w:lang w:eastAsia="sl-SI"/>
        </w:rPr>
      </w:pPr>
    </w:p>
    <w:p w14:paraId="4F6C15CE" w14:textId="77777777" w:rsidR="00847001" w:rsidRPr="009541F1" w:rsidRDefault="00847001" w:rsidP="00B736BA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i/>
          <w:iCs/>
          <w:sz w:val="20"/>
          <w:lang w:eastAsia="sl-SI"/>
        </w:rPr>
      </w:pPr>
    </w:p>
    <w:p w14:paraId="4857634C" w14:textId="77777777" w:rsidR="00847001" w:rsidRPr="009541F1" w:rsidRDefault="00847001" w:rsidP="00B736BA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i/>
          <w:iCs/>
          <w:sz w:val="20"/>
          <w:lang w:eastAsia="sl-SI"/>
        </w:rPr>
      </w:pPr>
    </w:p>
    <w:p w14:paraId="5B89380B" w14:textId="77777777" w:rsidR="00847001" w:rsidRPr="009541F1" w:rsidRDefault="00847001" w:rsidP="00B736BA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i/>
          <w:iCs/>
          <w:sz w:val="20"/>
          <w:lang w:eastAsia="sl-SI"/>
        </w:rPr>
      </w:pPr>
    </w:p>
    <w:p w14:paraId="771E3223" w14:textId="51F2010F" w:rsidR="00847001" w:rsidRPr="009541F1" w:rsidRDefault="00847001" w:rsidP="00B736BA">
      <w:pPr>
        <w:tabs>
          <w:tab w:val="left" w:pos="142"/>
          <w:tab w:val="left" w:pos="1731"/>
          <w:tab w:val="center" w:pos="4535"/>
        </w:tabs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  <w:lang w:eastAsia="x-none"/>
        </w:rPr>
      </w:pPr>
      <w:r w:rsidRPr="009541F1">
        <w:rPr>
          <w:rFonts w:ascii="Arial" w:eastAsia="Times New Roman" w:hAnsi="Arial" w:cs="Arial"/>
          <w:b/>
          <w:bCs/>
          <w:sz w:val="36"/>
          <w:szCs w:val="36"/>
          <w:lang w:eastAsia="x-none"/>
        </w:rPr>
        <w:t>N</w:t>
      </w:r>
      <w:r w:rsidR="00662873" w:rsidRPr="009541F1">
        <w:rPr>
          <w:rFonts w:ascii="Arial" w:eastAsia="Times New Roman" w:hAnsi="Arial" w:cs="Arial"/>
          <w:b/>
          <w:bCs/>
          <w:sz w:val="36"/>
          <w:szCs w:val="36"/>
          <w:lang w:eastAsia="x-none"/>
        </w:rPr>
        <w:t xml:space="preserve">avodila </w:t>
      </w:r>
      <w:r w:rsidR="00DA524B">
        <w:rPr>
          <w:rFonts w:ascii="Arial" w:eastAsia="Times New Roman" w:hAnsi="Arial" w:cs="Arial"/>
          <w:b/>
          <w:bCs/>
          <w:sz w:val="36"/>
          <w:szCs w:val="36"/>
          <w:lang w:eastAsia="x-none"/>
        </w:rPr>
        <w:t>izvajalce</w:t>
      </w:r>
      <w:r w:rsidRPr="009541F1">
        <w:rPr>
          <w:rFonts w:ascii="Arial" w:eastAsia="Times New Roman" w:hAnsi="Arial" w:cs="Arial"/>
          <w:b/>
          <w:bCs/>
          <w:sz w:val="36"/>
          <w:szCs w:val="36"/>
          <w:lang w:eastAsia="x-none"/>
        </w:rPr>
        <w:t>m</w:t>
      </w:r>
      <w:r w:rsidR="00D37F62" w:rsidRPr="009541F1">
        <w:rPr>
          <w:rFonts w:ascii="Arial" w:eastAsia="Times New Roman" w:hAnsi="Arial" w:cs="Arial"/>
          <w:b/>
          <w:bCs/>
          <w:sz w:val="36"/>
          <w:szCs w:val="36"/>
          <w:lang w:eastAsia="x-none"/>
        </w:rPr>
        <w:t xml:space="preserve"> za izvajanje projektov v okviru </w:t>
      </w:r>
      <w:r w:rsidR="00662873" w:rsidRPr="009541F1">
        <w:rPr>
          <w:rFonts w:ascii="Arial" w:eastAsia="Times New Roman" w:hAnsi="Arial" w:cs="Arial"/>
          <w:b/>
          <w:bCs/>
          <w:sz w:val="36"/>
          <w:szCs w:val="36"/>
          <w:lang w:eastAsia="x-none"/>
        </w:rPr>
        <w:t>Javnega razpisa za izbor projektov krepitve podpornega okolja v kulturi v letih 2024–2025</w:t>
      </w:r>
    </w:p>
    <w:p w14:paraId="5C7665FE" w14:textId="77777777" w:rsidR="00847001" w:rsidRPr="009541F1" w:rsidRDefault="00847001" w:rsidP="00B736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4533B616" w14:textId="77777777" w:rsidR="00847001" w:rsidRPr="009541F1" w:rsidRDefault="00847001" w:rsidP="00B73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bCs/>
          <w:szCs w:val="20"/>
          <w:lang w:eastAsia="x-none"/>
        </w:rPr>
      </w:pPr>
    </w:p>
    <w:p w14:paraId="6BDD4AA6" w14:textId="77777777" w:rsidR="00847001" w:rsidRPr="009541F1" w:rsidRDefault="00847001" w:rsidP="00B73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385A849" w14:textId="77777777" w:rsidR="00847001" w:rsidRPr="009541F1" w:rsidRDefault="00847001" w:rsidP="00B73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995B43C" w14:textId="77777777" w:rsidR="00847001" w:rsidRPr="009541F1" w:rsidRDefault="00847001" w:rsidP="00B73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305915" w14:textId="77777777" w:rsidR="00847001" w:rsidRPr="009541F1" w:rsidRDefault="00847001" w:rsidP="00B73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D65B0F" w14:textId="77777777" w:rsidR="00847001" w:rsidRPr="009541F1" w:rsidRDefault="00847001" w:rsidP="00B73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67045E3" w14:textId="77777777" w:rsidR="00847001" w:rsidRPr="009541F1" w:rsidRDefault="00847001" w:rsidP="00B73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C35DD79" w14:textId="77777777" w:rsidR="00847001" w:rsidRPr="009541F1" w:rsidRDefault="00847001" w:rsidP="00B73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7E33C9" w14:textId="77777777" w:rsidR="00847001" w:rsidRPr="009541F1" w:rsidRDefault="00847001" w:rsidP="00B73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959523" w14:textId="77777777" w:rsidR="00847001" w:rsidRPr="009541F1" w:rsidRDefault="00847001" w:rsidP="00B73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A8747F0" w14:textId="77777777" w:rsidR="00847001" w:rsidRPr="009541F1" w:rsidRDefault="00847001" w:rsidP="00B736BA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2DFB581" w14:textId="77777777" w:rsidR="00847001" w:rsidRPr="009541F1" w:rsidRDefault="00847001" w:rsidP="00B736BA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42DE52" w14:textId="77777777" w:rsidR="00847001" w:rsidRPr="009541F1" w:rsidRDefault="00847001" w:rsidP="00B736BA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57BC11" w14:textId="77777777" w:rsidR="00847001" w:rsidRPr="009541F1" w:rsidRDefault="00847001" w:rsidP="00B736BA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D6AE91" w14:textId="77777777" w:rsidR="00847001" w:rsidRPr="009541F1" w:rsidRDefault="00847001" w:rsidP="00B736BA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7A64677" w14:textId="77777777" w:rsidR="00186869" w:rsidRDefault="00186869" w:rsidP="00B736BA">
      <w:pPr>
        <w:tabs>
          <w:tab w:val="left" w:pos="142"/>
        </w:tabs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Toc212617917"/>
      <w:bookmarkStart w:id="1" w:name="_Toc162712653"/>
      <w:bookmarkStart w:id="2" w:name="_Toc162285135"/>
    </w:p>
    <w:p w14:paraId="1F16DC79" w14:textId="77777777" w:rsidR="00186869" w:rsidRDefault="00186869" w:rsidP="00B736BA">
      <w:pPr>
        <w:tabs>
          <w:tab w:val="left" w:pos="142"/>
        </w:tabs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A1EE506" w14:textId="77777777" w:rsidR="00186869" w:rsidRDefault="00186869" w:rsidP="00B736BA">
      <w:pPr>
        <w:tabs>
          <w:tab w:val="left" w:pos="142"/>
        </w:tabs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088B3FCA" w14:textId="77777777" w:rsidR="00186869" w:rsidRDefault="00186869" w:rsidP="00B736BA">
      <w:pPr>
        <w:tabs>
          <w:tab w:val="left" w:pos="142"/>
        </w:tabs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C29D2D8" w14:textId="77777777" w:rsidR="00186869" w:rsidRDefault="00186869" w:rsidP="00B736BA">
      <w:pPr>
        <w:tabs>
          <w:tab w:val="left" w:pos="142"/>
        </w:tabs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F2001AB" w14:textId="77777777" w:rsidR="00186869" w:rsidRDefault="00186869" w:rsidP="00B736BA">
      <w:pPr>
        <w:tabs>
          <w:tab w:val="left" w:pos="142"/>
        </w:tabs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F91DAEF" w14:textId="77777777" w:rsidR="00186869" w:rsidRDefault="00186869" w:rsidP="00B736BA">
      <w:pPr>
        <w:tabs>
          <w:tab w:val="left" w:pos="142"/>
        </w:tabs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23B7ACA" w14:textId="77777777" w:rsidR="00186869" w:rsidRDefault="00186869" w:rsidP="00B736BA">
      <w:pPr>
        <w:tabs>
          <w:tab w:val="left" w:pos="142"/>
        </w:tabs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049C35BA" w14:textId="77777777" w:rsidR="00186869" w:rsidRDefault="00186869" w:rsidP="00B736BA">
      <w:pPr>
        <w:tabs>
          <w:tab w:val="left" w:pos="142"/>
        </w:tabs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C8F9494" w14:textId="77777777" w:rsidR="00186869" w:rsidRDefault="00186869" w:rsidP="00B736BA">
      <w:pPr>
        <w:tabs>
          <w:tab w:val="left" w:pos="142"/>
        </w:tabs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79E14BD" w14:textId="77777777" w:rsidR="00186869" w:rsidRDefault="00186869" w:rsidP="00B736BA">
      <w:pPr>
        <w:tabs>
          <w:tab w:val="left" w:pos="142"/>
        </w:tabs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1CC4CAF" w14:textId="77777777" w:rsidR="00186869" w:rsidRDefault="00186869" w:rsidP="00B736BA">
      <w:pPr>
        <w:tabs>
          <w:tab w:val="left" w:pos="142"/>
        </w:tabs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3A129FB" w14:textId="77777777" w:rsidR="00186869" w:rsidRDefault="00186869" w:rsidP="00B736BA">
      <w:pPr>
        <w:tabs>
          <w:tab w:val="left" w:pos="142"/>
        </w:tabs>
        <w:spacing w:after="0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321B88" w14:textId="6655CA89" w:rsidR="0020376C" w:rsidRPr="00EC7BAE" w:rsidRDefault="00EC7BAE" w:rsidP="00EC7BAE">
      <w:pPr>
        <w:tabs>
          <w:tab w:val="left" w:pos="142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>maj</w:t>
      </w:r>
      <w:r w:rsidR="00A22632" w:rsidRPr="009541F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202</w:t>
      </w:r>
      <w:r w:rsidR="00662873" w:rsidRPr="009541F1">
        <w:rPr>
          <w:rFonts w:ascii="Arial" w:eastAsia="Times New Roman" w:hAnsi="Arial" w:cs="Arial"/>
          <w:bCs/>
          <w:sz w:val="20"/>
          <w:szCs w:val="20"/>
          <w:lang w:eastAsia="sl-SI"/>
        </w:rPr>
        <w:t>4</w:t>
      </w:r>
      <w:r w:rsidR="00A22632" w:rsidRPr="009541F1">
        <w:rPr>
          <w:rFonts w:ascii="Arial" w:hAnsi="Arial" w:cs="Arial"/>
          <w:b/>
          <w:sz w:val="24"/>
          <w:szCs w:val="24"/>
        </w:rPr>
        <w:t xml:space="preserve"> </w:t>
      </w:r>
    </w:p>
    <w:p w14:paraId="019CC097" w14:textId="77777777" w:rsidR="00EC7BAE" w:rsidRDefault="00EC7BAE" w:rsidP="00EC7BAE">
      <w:pPr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631AD03" w14:textId="55AF1873" w:rsidR="00EC7BAE" w:rsidRPr="00EC7BAE" w:rsidRDefault="00EC7BAE" w:rsidP="00EC7BAE">
      <w:pPr>
        <w:rPr>
          <w:rFonts w:ascii="Arial" w:eastAsia="Times New Roman" w:hAnsi="Arial" w:cs="Arial"/>
          <w:sz w:val="20"/>
          <w:szCs w:val="20"/>
          <w:lang w:eastAsia="sl-SI"/>
        </w:rPr>
        <w:sectPr w:rsidR="00EC7BAE" w:rsidRPr="00EC7BAE" w:rsidSect="001E2DB8">
          <w:footerReference w:type="default" r:id="rId8"/>
          <w:headerReference w:type="first" r:id="rId9"/>
          <w:footnotePr>
            <w:numRestart w:val="eachSect"/>
          </w:footnotePr>
          <w:pgSz w:w="11906" w:h="16838" w:code="9"/>
          <w:pgMar w:top="1134" w:right="1418" w:bottom="1134" w:left="1418" w:header="427" w:footer="709" w:gutter="0"/>
          <w:cols w:space="708"/>
          <w:titlePg/>
          <w:docGrid w:linePitch="272"/>
        </w:sectPr>
      </w:pPr>
    </w:p>
    <w:bookmarkEnd w:id="2" w:displacedByCustomXml="next"/>
    <w:bookmarkEnd w:id="1" w:displacedByCustomXml="next"/>
    <w:bookmarkEnd w:id="0" w:displacedByCustomXml="next"/>
    <w:bookmarkStart w:id="3" w:name="_Toc161133850" w:displacedByCustomXml="next"/>
    <w:sdt>
      <w:sdtPr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id w:val="64100536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0"/>
          <w:szCs w:val="20"/>
        </w:rPr>
      </w:sdtEndPr>
      <w:sdtContent>
        <w:p w14:paraId="781C1FB0" w14:textId="75637072" w:rsidR="00B736BA" w:rsidRPr="0038478D" w:rsidRDefault="00BF32F2" w:rsidP="00B736BA">
          <w:pPr>
            <w:pStyle w:val="NaslovTOC"/>
            <w:rPr>
              <w:rFonts w:ascii="Arial" w:hAnsi="Arial" w:cs="Arial"/>
              <w:b/>
              <w:bCs/>
              <w:color w:val="auto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auto"/>
              <w:sz w:val="22"/>
              <w:szCs w:val="22"/>
            </w:rPr>
            <w:t>KAZALO VSEBINE</w:t>
          </w:r>
        </w:p>
        <w:p w14:paraId="518A3CC8" w14:textId="77777777" w:rsidR="00B736BA" w:rsidRPr="0038478D" w:rsidRDefault="00B736BA" w:rsidP="00B736BA">
          <w:pPr>
            <w:spacing w:before="240"/>
            <w:rPr>
              <w:rFonts w:ascii="Arial" w:hAnsi="Arial" w:cs="Arial"/>
              <w:b/>
              <w:bCs/>
              <w:lang w:eastAsia="sl-SI"/>
            </w:rPr>
          </w:pPr>
        </w:p>
        <w:p w14:paraId="74302EDF" w14:textId="0037E8D2" w:rsidR="00EC7BAE" w:rsidRPr="00EC7BAE" w:rsidRDefault="00B736BA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r w:rsidRPr="00BF32F2">
            <w:fldChar w:fldCharType="begin"/>
          </w:r>
          <w:r w:rsidRPr="00BF32F2">
            <w:instrText xml:space="preserve"> TOC \o "1-3" \h \z \u </w:instrText>
          </w:r>
          <w:r w:rsidRPr="00BF32F2">
            <w:fldChar w:fldCharType="separate"/>
          </w:r>
          <w:hyperlink w:anchor="_Toc165889284" w:history="1">
            <w:r w:rsidR="00EC7BAE" w:rsidRPr="00EC7BAE">
              <w:rPr>
                <w:rStyle w:val="Hiperpovezava"/>
                <w:b/>
                <w:bCs/>
                <w:noProof/>
              </w:rPr>
              <w:t>1.</w:t>
            </w:r>
            <w:r w:rsidR="00EC7BAE" w:rsidRPr="00EC7BAE">
              <w:rPr>
                <w:rFonts w:eastAsiaTheme="minorEastAsia"/>
                <w:b/>
                <w:bCs/>
                <w:noProof/>
                <w:kern w:val="2"/>
                <w:lang w:eastAsia="sl-SI"/>
                <w14:ligatures w14:val="standardContextual"/>
              </w:rPr>
              <w:tab/>
            </w:r>
            <w:r w:rsidR="00EC7BAE" w:rsidRPr="00EC7BAE">
              <w:rPr>
                <w:rStyle w:val="Hiperpovezava"/>
                <w:b/>
                <w:bCs/>
                <w:noProof/>
              </w:rPr>
              <w:t>UVOD</w:t>
            </w:r>
            <w:r w:rsidR="00EC7BAE" w:rsidRPr="00EC7BAE">
              <w:rPr>
                <w:b/>
                <w:bCs/>
                <w:noProof/>
                <w:webHidden/>
              </w:rPr>
              <w:tab/>
            </w:r>
            <w:r w:rsidR="00EC7BAE" w:rsidRPr="00EC7BAE">
              <w:rPr>
                <w:b/>
                <w:bCs/>
                <w:noProof/>
                <w:webHidden/>
              </w:rPr>
              <w:fldChar w:fldCharType="begin"/>
            </w:r>
            <w:r w:rsidR="00EC7BAE" w:rsidRPr="00EC7BAE">
              <w:rPr>
                <w:b/>
                <w:bCs/>
                <w:noProof/>
                <w:webHidden/>
              </w:rPr>
              <w:instrText xml:space="preserve"> PAGEREF _Toc165889284 \h </w:instrText>
            </w:r>
            <w:r w:rsidR="00EC7BAE" w:rsidRPr="00EC7BAE">
              <w:rPr>
                <w:b/>
                <w:bCs/>
                <w:noProof/>
                <w:webHidden/>
              </w:rPr>
            </w:r>
            <w:r w:rsidR="00EC7BAE" w:rsidRPr="00EC7BAE">
              <w:rPr>
                <w:b/>
                <w:bCs/>
                <w:noProof/>
                <w:webHidden/>
              </w:rPr>
              <w:fldChar w:fldCharType="separate"/>
            </w:r>
            <w:r w:rsidR="00EC7BAE">
              <w:rPr>
                <w:b/>
                <w:bCs/>
                <w:noProof/>
                <w:webHidden/>
              </w:rPr>
              <w:t>3</w:t>
            </w:r>
            <w:r w:rsidR="00EC7BAE"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7831CF1" w14:textId="1010370C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285" w:history="1">
            <w:r w:rsidRPr="00EC7BAE">
              <w:rPr>
                <w:rStyle w:val="Hiperpovezava"/>
                <w:b/>
                <w:bCs/>
                <w:noProof/>
              </w:rPr>
              <w:t>2.</w:t>
            </w:r>
            <w:r w:rsidRPr="00EC7BAE">
              <w:rPr>
                <w:rFonts w:eastAsiaTheme="minorEastAsia"/>
                <w:b/>
                <w:bCs/>
                <w:noProof/>
                <w:kern w:val="2"/>
                <w:lang w:eastAsia="sl-SI"/>
                <w14:ligatures w14:val="standardContextual"/>
              </w:rPr>
              <w:tab/>
            </w:r>
            <w:r w:rsidRPr="00EC7BAE">
              <w:rPr>
                <w:rStyle w:val="Hiperpovezava"/>
                <w:b/>
                <w:bCs/>
                <w:noProof/>
              </w:rPr>
              <w:t>SPLOŠNI PODATKI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_Toc165889285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3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BFA342C" w14:textId="3616E49A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286" w:history="1">
            <w:r w:rsidRPr="00EC7BAE">
              <w:rPr>
                <w:rStyle w:val="Hiperpovezava"/>
                <w:b/>
                <w:bCs/>
                <w:noProof/>
              </w:rPr>
              <w:t>3.</w:t>
            </w:r>
            <w:r w:rsidRPr="00EC7BAE">
              <w:rPr>
                <w:rFonts w:eastAsiaTheme="minorEastAsia"/>
                <w:b/>
                <w:bCs/>
                <w:noProof/>
                <w:kern w:val="2"/>
                <w:lang w:eastAsia="sl-SI"/>
                <w14:ligatures w14:val="standardContextual"/>
              </w:rPr>
              <w:tab/>
            </w:r>
            <w:r w:rsidRPr="00EC7BAE">
              <w:rPr>
                <w:rStyle w:val="Hiperpovezava"/>
                <w:b/>
                <w:bCs/>
                <w:noProof/>
              </w:rPr>
              <w:t>IZVAJANJE PROJEKTOV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_Toc165889286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4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8B0681B" w14:textId="46D58C24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287" w:history="1">
            <w:r w:rsidRPr="00EC7BAE">
              <w:rPr>
                <w:rStyle w:val="Hiperpovezava"/>
                <w:b/>
                <w:bCs/>
                <w:noProof/>
              </w:rPr>
              <w:t>4.</w:t>
            </w:r>
            <w:r w:rsidRPr="00EC7BAE">
              <w:rPr>
                <w:rFonts w:eastAsiaTheme="minorEastAsia"/>
                <w:b/>
                <w:bCs/>
                <w:noProof/>
                <w:kern w:val="2"/>
                <w:lang w:eastAsia="sl-SI"/>
                <w14:ligatures w14:val="standardContextual"/>
              </w:rPr>
              <w:tab/>
            </w:r>
            <w:r w:rsidRPr="00EC7BAE">
              <w:rPr>
                <w:rStyle w:val="Hiperpovezava"/>
                <w:b/>
                <w:bCs/>
                <w:noProof/>
              </w:rPr>
              <w:t>UPRAVIČENI STROŠKI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_Toc165889287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4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296B1D8" w14:textId="5E50CEF5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288" w:history="1">
            <w:r w:rsidRPr="00EC7BAE">
              <w:rPr>
                <w:rStyle w:val="Hiperpovezava"/>
                <w:b/>
                <w:bCs/>
                <w:noProof/>
              </w:rPr>
              <w:t>5.</w:t>
            </w:r>
            <w:r w:rsidRPr="00EC7BAE">
              <w:rPr>
                <w:rFonts w:eastAsiaTheme="minorEastAsia"/>
                <w:b/>
                <w:bCs/>
                <w:noProof/>
                <w:kern w:val="2"/>
                <w:lang w:eastAsia="sl-SI"/>
                <w14:ligatures w14:val="standardContextual"/>
              </w:rPr>
              <w:tab/>
            </w:r>
            <w:r w:rsidRPr="00EC7BAE">
              <w:rPr>
                <w:rStyle w:val="Hiperpovezava"/>
                <w:b/>
                <w:bCs/>
                <w:noProof/>
              </w:rPr>
              <w:t>POSTOPEK UVELJAVLJANJA UPRAVIČENIH STROŠKOV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_Toc165889288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6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A3183BC" w14:textId="42241AF7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289" w:history="1">
            <w:r w:rsidRPr="00EC7BAE">
              <w:rPr>
                <w:rStyle w:val="Hiperpovezava"/>
                <w:b/>
                <w:bCs/>
                <w:noProof/>
              </w:rPr>
              <w:t>5.1 ZAHTEVEK ZA PREDPLAČILO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_Toc165889289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6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8979C16" w14:textId="5D4534F8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290" w:history="1">
            <w:r w:rsidRPr="00EC7BAE">
              <w:rPr>
                <w:rStyle w:val="Hiperpovezava"/>
                <w:b/>
                <w:bCs/>
                <w:noProof/>
              </w:rPr>
              <w:t>5.2 ZAHTEVEK ZA IZPLAČILO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_Toc165889290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6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B4BDB33" w14:textId="0B58E187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291" w:history="1">
            <w:r w:rsidRPr="00EC7BAE">
              <w:rPr>
                <w:rStyle w:val="Hiperpovezava"/>
                <w:b/>
                <w:bCs/>
                <w:noProof/>
              </w:rPr>
              <w:t>5.2.1 VSEBINSKO POROČILO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_Toc165889291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7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824F9E3" w14:textId="41FD0035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292" w:history="1">
            <w:r w:rsidRPr="00EC7BAE">
              <w:rPr>
                <w:rStyle w:val="Hiperpovezava"/>
                <w:b/>
                <w:bCs/>
                <w:noProof/>
              </w:rPr>
              <w:t>5.2.2 FINANČNO POROČILO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_Toc165889292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7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D934272" w14:textId="22D20D75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293" w:history="1">
            <w:r w:rsidRPr="00EC7BAE">
              <w:rPr>
                <w:rStyle w:val="Hiperpovezava"/>
                <w:b/>
                <w:bCs/>
                <w:noProof/>
              </w:rPr>
              <w:t>5.3 PODLAGA ZA IZPLAČILO SREDSTEV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_Toc165889293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7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568E61A" w14:textId="13F89EDF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294" w:history="1">
            <w:r w:rsidRPr="00EC7BAE">
              <w:rPr>
                <w:rStyle w:val="Hiperpovezava"/>
                <w:b/>
                <w:bCs/>
                <w:noProof/>
              </w:rPr>
              <w:t>5.4 VNOSNA POLJA, KI SO DEL ERAČUNOV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_Toc165889294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8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45079B7" w14:textId="6F0F0E03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295" w:history="1">
            <w:r w:rsidRPr="00EC7BAE">
              <w:rPr>
                <w:rStyle w:val="Hiperpovezava"/>
                <w:b/>
                <w:bCs/>
                <w:noProof/>
              </w:rPr>
              <w:t>6.</w:t>
            </w:r>
            <w:r w:rsidRPr="00EC7BAE">
              <w:rPr>
                <w:rFonts w:eastAsiaTheme="minorEastAsia"/>
                <w:b/>
                <w:bCs/>
                <w:noProof/>
                <w:kern w:val="2"/>
                <w:lang w:eastAsia="sl-SI"/>
                <w14:ligatures w14:val="standardContextual"/>
              </w:rPr>
              <w:tab/>
            </w:r>
            <w:r w:rsidRPr="00EC7BAE">
              <w:rPr>
                <w:rStyle w:val="Hiperpovezava"/>
                <w:b/>
                <w:bCs/>
                <w:noProof/>
              </w:rPr>
              <w:t>PRIPRAVA IN ODDAJA ZAKLJUČNEGA POROČILA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_Toc165889295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8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E5A4E81" w14:textId="2EA825D7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296" w:history="1">
            <w:r w:rsidRPr="00EC7BAE">
              <w:rPr>
                <w:rStyle w:val="Hiperpovezava"/>
                <w:b/>
                <w:bCs/>
                <w:noProof/>
              </w:rPr>
              <w:t>7.</w:t>
            </w:r>
            <w:r w:rsidRPr="00EC7BAE">
              <w:rPr>
                <w:rFonts w:eastAsiaTheme="minorEastAsia"/>
                <w:b/>
                <w:bCs/>
                <w:noProof/>
                <w:kern w:val="2"/>
                <w:lang w:eastAsia="sl-SI"/>
                <w14:ligatures w14:val="standardContextual"/>
              </w:rPr>
              <w:tab/>
            </w:r>
            <w:r w:rsidRPr="00EC7BAE">
              <w:rPr>
                <w:rStyle w:val="Hiperpovezava"/>
                <w:b/>
                <w:bCs/>
                <w:noProof/>
              </w:rPr>
              <w:t>POROČANJE UPRAVIČENCEV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_Toc165889296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8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982695A" w14:textId="0B63AFFA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297" w:history="1">
            <w:r w:rsidRPr="00EC7BAE">
              <w:rPr>
                <w:rStyle w:val="Hiperpovezava"/>
                <w:b/>
                <w:bCs/>
                <w:noProof/>
              </w:rPr>
              <w:t>7.1 POROČANJE O SPREMEMBAH POTRJENE VLOGE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_Toc165889297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9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B108E43" w14:textId="0ACDE9B9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298" w:history="1">
            <w:r w:rsidRPr="00EC7BAE">
              <w:rPr>
                <w:rStyle w:val="Hiperpovezava"/>
                <w:b/>
                <w:bCs/>
                <w:noProof/>
              </w:rPr>
              <w:t>7.2 POROČANJE O STATUSNIH SPREMEMBAH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_Toc165889298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9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52EA81C" w14:textId="50081E53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299" w:history="1">
            <w:r w:rsidRPr="00EC7BAE">
              <w:rPr>
                <w:rStyle w:val="Hiperpovezava"/>
                <w:b/>
                <w:bCs/>
                <w:noProof/>
              </w:rPr>
              <w:t>7.3 IZREDNA POROČILA S PREDPISANO VSEBINO IN ROKOM IZDELAVE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_Toc165889299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9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9F4191C" w14:textId="6AF4927C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300" w:history="1">
            <w:r w:rsidRPr="00EC7BAE">
              <w:rPr>
                <w:rStyle w:val="Hiperpovezava"/>
                <w:b/>
                <w:bCs/>
                <w:noProof/>
              </w:rPr>
              <w:t>7.4 NADZOR IN PREVERJANJE NA KRAJU SAMEM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_Toc165889300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9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473FFF8" w14:textId="1D308F6B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301" w:history="1">
            <w:r w:rsidRPr="00EC7BAE">
              <w:rPr>
                <w:rStyle w:val="Hiperpovezava"/>
                <w:b/>
                <w:bCs/>
                <w:noProof/>
              </w:rPr>
              <w:t>8.</w:t>
            </w:r>
            <w:r w:rsidRPr="00EC7BAE">
              <w:rPr>
                <w:rFonts w:eastAsiaTheme="minorEastAsia"/>
                <w:b/>
                <w:bCs/>
                <w:noProof/>
                <w:kern w:val="2"/>
                <w:lang w:eastAsia="sl-SI"/>
                <w14:ligatures w14:val="standardContextual"/>
              </w:rPr>
              <w:tab/>
            </w:r>
            <w:r w:rsidRPr="00EC7BAE">
              <w:rPr>
                <w:rStyle w:val="Hiperpovezava"/>
                <w:b/>
                <w:bCs/>
                <w:noProof/>
              </w:rPr>
              <w:t>INFORMIRANJE JAVNOSTI O AKTIVNOSTIH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_Toc165889301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10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12F9ACB" w14:textId="2D81E260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302" w:history="1">
            <w:r w:rsidRPr="00EC7BAE">
              <w:rPr>
                <w:rStyle w:val="Hiperpovezava"/>
                <w:b/>
                <w:bCs/>
                <w:noProof/>
              </w:rPr>
              <w:t>9.</w:t>
            </w:r>
            <w:r w:rsidRPr="00EC7BAE">
              <w:rPr>
                <w:rFonts w:eastAsiaTheme="minorEastAsia"/>
                <w:b/>
                <w:bCs/>
                <w:noProof/>
                <w:kern w:val="2"/>
                <w:lang w:eastAsia="sl-SI"/>
                <w14:ligatures w14:val="standardContextual"/>
              </w:rPr>
              <w:tab/>
            </w:r>
            <w:r w:rsidRPr="00EC7BAE">
              <w:rPr>
                <w:rStyle w:val="Hiperpovezava"/>
                <w:b/>
                <w:bCs/>
                <w:noProof/>
              </w:rPr>
              <w:t>HRAMBA DOKUMENTACIJE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_Toc165889302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10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A524572" w14:textId="3C7034A7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303" w:history="1">
            <w:r w:rsidRPr="00EC7BAE">
              <w:rPr>
                <w:rStyle w:val="Hiperpovezava"/>
                <w:b/>
                <w:bCs/>
                <w:noProof/>
              </w:rPr>
              <w:t>10.</w:t>
            </w:r>
            <w:r w:rsidRPr="00EC7BAE">
              <w:rPr>
                <w:rFonts w:eastAsiaTheme="minorEastAsia"/>
                <w:b/>
                <w:bCs/>
                <w:noProof/>
                <w:kern w:val="2"/>
                <w:lang w:eastAsia="sl-SI"/>
                <w14:ligatures w14:val="standardContextual"/>
              </w:rPr>
              <w:tab/>
            </w:r>
            <w:r w:rsidRPr="00EC7BAE">
              <w:rPr>
                <w:rStyle w:val="Hiperpovezava"/>
                <w:b/>
                <w:bCs/>
                <w:noProof/>
              </w:rPr>
              <w:t>VELJAVNOST NAVODIL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_Toc165889303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10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13F0F3E" w14:textId="2C3B10F0" w:rsidR="00EC7BAE" w:rsidRPr="00EC7BAE" w:rsidRDefault="00EC7BAE">
          <w:pPr>
            <w:pStyle w:val="Kazalovsebine1"/>
            <w:rPr>
              <w:rFonts w:eastAsiaTheme="minorEastAsia"/>
              <w:b/>
              <w:bCs/>
              <w:noProof/>
              <w:kern w:val="2"/>
              <w:lang w:eastAsia="sl-SI"/>
              <w14:ligatures w14:val="standardContextual"/>
            </w:rPr>
          </w:pPr>
          <w:hyperlink w:anchor="_Toc165889304" w:history="1">
            <w:r w:rsidRPr="00EC7BAE">
              <w:rPr>
                <w:rStyle w:val="Hiperpovezava"/>
                <w:b/>
                <w:bCs/>
                <w:noProof/>
              </w:rPr>
              <w:t>11.</w:t>
            </w:r>
            <w:r w:rsidRPr="00EC7BAE">
              <w:rPr>
                <w:rFonts w:eastAsiaTheme="minorEastAsia"/>
                <w:b/>
                <w:bCs/>
                <w:noProof/>
                <w:kern w:val="2"/>
                <w:lang w:eastAsia="sl-SI"/>
                <w14:ligatures w14:val="standardContextual"/>
              </w:rPr>
              <w:tab/>
            </w:r>
            <w:r w:rsidRPr="00EC7BAE">
              <w:rPr>
                <w:rStyle w:val="Hiperpovezava"/>
                <w:b/>
                <w:bCs/>
                <w:noProof/>
              </w:rPr>
              <w:t>OBRAZCI</w:t>
            </w:r>
            <w:r w:rsidRPr="00EC7BAE">
              <w:rPr>
                <w:b/>
                <w:bCs/>
                <w:noProof/>
                <w:webHidden/>
              </w:rPr>
              <w:tab/>
            </w:r>
            <w:r w:rsidRPr="00EC7BAE">
              <w:rPr>
                <w:b/>
                <w:bCs/>
                <w:noProof/>
                <w:webHidden/>
              </w:rPr>
              <w:fldChar w:fldCharType="begin"/>
            </w:r>
            <w:r w:rsidRPr="00EC7BAE">
              <w:rPr>
                <w:b/>
                <w:bCs/>
                <w:noProof/>
                <w:webHidden/>
              </w:rPr>
              <w:instrText xml:space="preserve"> PAGEREF _Toc165889304 \h </w:instrText>
            </w:r>
            <w:r w:rsidRPr="00EC7BAE">
              <w:rPr>
                <w:b/>
                <w:bCs/>
                <w:noProof/>
                <w:webHidden/>
              </w:rPr>
            </w:r>
            <w:r w:rsidRPr="00EC7BAE">
              <w:rPr>
                <w:b/>
                <w:bCs/>
                <w:noProof/>
                <w:webHidden/>
              </w:rPr>
              <w:fldChar w:fldCharType="separate"/>
            </w:r>
            <w:r>
              <w:rPr>
                <w:b/>
                <w:bCs/>
                <w:noProof/>
                <w:webHidden/>
              </w:rPr>
              <w:t>10</w:t>
            </w:r>
            <w:r w:rsidRPr="00EC7BAE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0C32F9F" w14:textId="0B38756C" w:rsidR="001117B7" w:rsidRPr="00BF32F2" w:rsidRDefault="00B736BA" w:rsidP="00BF32F2">
          <w:pPr>
            <w:spacing w:before="240" w:after="0"/>
            <w:rPr>
              <w:sz w:val="20"/>
              <w:szCs w:val="20"/>
            </w:rPr>
          </w:pPr>
          <w:r w:rsidRPr="00BF32F2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33F6D228" w14:textId="77777777" w:rsidR="00B736BA" w:rsidRDefault="00B736BA">
      <w:pPr>
        <w:rPr>
          <w:rFonts w:ascii="Arial" w:hAnsi="Arial" w:cs="Arial"/>
          <w:b/>
          <w:bCs/>
          <w:caps/>
          <w:sz w:val="24"/>
          <w:szCs w:val="24"/>
        </w:rPr>
      </w:pPr>
      <w:r>
        <w:br w:type="page"/>
      </w:r>
    </w:p>
    <w:p w14:paraId="36EB5BEA" w14:textId="1AAF5ECD" w:rsidR="00847001" w:rsidRPr="00830204" w:rsidRDefault="00847001" w:rsidP="00B736BA">
      <w:pPr>
        <w:pStyle w:val="Slog666"/>
        <w:numPr>
          <w:ilvl w:val="0"/>
          <w:numId w:val="30"/>
        </w:numPr>
      </w:pPr>
      <w:bookmarkStart w:id="4" w:name="_Toc165889284"/>
      <w:r w:rsidRPr="00830204">
        <w:t>UVOD</w:t>
      </w:r>
      <w:bookmarkEnd w:id="3"/>
      <w:bookmarkEnd w:id="4"/>
    </w:p>
    <w:p w14:paraId="7E31E576" w14:textId="77777777" w:rsidR="00847001" w:rsidRPr="009541F1" w:rsidRDefault="00847001" w:rsidP="00B736BA">
      <w:pPr>
        <w:spacing w:after="0"/>
        <w:rPr>
          <w:rFonts w:ascii="Arial" w:hAnsi="Arial" w:cs="Arial"/>
        </w:rPr>
      </w:pPr>
    </w:p>
    <w:p w14:paraId="5B3CEEAE" w14:textId="465BC9E0" w:rsidR="00847001" w:rsidRPr="009541F1" w:rsidRDefault="00847001" w:rsidP="00B73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9541F1">
        <w:rPr>
          <w:rFonts w:ascii="Arial" w:eastAsia="Times New Roman" w:hAnsi="Arial" w:cs="Arial"/>
          <w:sz w:val="20"/>
          <w:szCs w:val="20"/>
        </w:rPr>
        <w:t xml:space="preserve">S pripravo teh navodil želi </w:t>
      </w:r>
      <w:r w:rsidR="00CD3028" w:rsidRPr="009541F1">
        <w:rPr>
          <w:rFonts w:ascii="Arial" w:hAnsi="Arial" w:cs="Arial"/>
          <w:sz w:val="20"/>
          <w:szCs w:val="20"/>
        </w:rPr>
        <w:t xml:space="preserve">Ministrstvo za </w:t>
      </w:r>
      <w:r w:rsidR="00662873" w:rsidRPr="009541F1">
        <w:rPr>
          <w:rFonts w:ascii="Arial" w:hAnsi="Arial" w:cs="Arial"/>
          <w:sz w:val="20"/>
          <w:szCs w:val="20"/>
        </w:rPr>
        <w:t>kulturo</w:t>
      </w:r>
      <w:r w:rsidR="00CD3028" w:rsidRPr="009541F1">
        <w:rPr>
          <w:rFonts w:ascii="Arial" w:hAnsi="Arial" w:cs="Arial"/>
          <w:sz w:val="20"/>
          <w:szCs w:val="20"/>
        </w:rPr>
        <w:t xml:space="preserve"> (v nadaljevanju: </w:t>
      </w:r>
      <w:r w:rsidR="00EC7BAE">
        <w:rPr>
          <w:rFonts w:ascii="Arial" w:hAnsi="Arial" w:cs="Arial"/>
          <w:sz w:val="20"/>
          <w:szCs w:val="20"/>
        </w:rPr>
        <w:t>ministrstvo</w:t>
      </w:r>
      <w:r w:rsidR="00CD3028" w:rsidRPr="009541F1">
        <w:rPr>
          <w:rFonts w:ascii="Arial" w:hAnsi="Arial" w:cs="Arial"/>
          <w:sz w:val="20"/>
          <w:szCs w:val="20"/>
        </w:rPr>
        <w:t xml:space="preserve">) </w:t>
      </w:r>
      <w:r w:rsidR="00DA524B">
        <w:rPr>
          <w:rFonts w:ascii="Arial" w:eastAsia="Times New Roman" w:hAnsi="Arial" w:cs="Arial"/>
          <w:sz w:val="20"/>
          <w:szCs w:val="20"/>
        </w:rPr>
        <w:t>izvajalce</w:t>
      </w:r>
      <w:r w:rsidRPr="009541F1">
        <w:rPr>
          <w:rFonts w:ascii="Arial" w:eastAsia="Times New Roman" w:hAnsi="Arial" w:cs="Arial"/>
          <w:sz w:val="20"/>
          <w:szCs w:val="20"/>
        </w:rPr>
        <w:t xml:space="preserve">m, izbranim na 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Javnem </w:t>
      </w:r>
      <w:r w:rsidR="00662873" w:rsidRPr="009541F1">
        <w:rPr>
          <w:rFonts w:ascii="Arial" w:eastAsia="Times New Roman" w:hAnsi="Arial" w:cs="Arial"/>
          <w:sz w:val="20"/>
          <w:szCs w:val="20"/>
          <w:lang w:eastAsia="sl-SI"/>
        </w:rPr>
        <w:t>razpisu za izbor projektov krepitve podpornega okolja v kulturi v letih 2024–2025</w:t>
      </w:r>
      <w:r w:rsidR="00EC7BAE">
        <w:rPr>
          <w:rFonts w:ascii="Arial" w:eastAsia="Times New Roman" w:hAnsi="Arial" w:cs="Arial"/>
          <w:sz w:val="20"/>
          <w:szCs w:val="20"/>
          <w:lang w:eastAsia="sl-SI"/>
        </w:rPr>
        <w:t xml:space="preserve"> (v nadaljevanju: JPR-KPOK-24-25)</w:t>
      </w:r>
      <w:r w:rsidR="00662873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9541F1">
        <w:rPr>
          <w:rFonts w:ascii="Arial" w:eastAsia="Times New Roman" w:hAnsi="Arial" w:cs="Arial"/>
          <w:sz w:val="20"/>
          <w:szCs w:val="20"/>
          <w:lang w:eastAsia="x-none"/>
        </w:rPr>
        <w:t>podrobneje predstaviti njihove obveznosti ter jim s tem olajšati izvajanje</w:t>
      </w:r>
      <w:r w:rsidR="00713A22" w:rsidRPr="009541F1">
        <w:rPr>
          <w:rFonts w:ascii="Arial" w:eastAsia="Times New Roman" w:hAnsi="Arial" w:cs="Arial"/>
          <w:sz w:val="20"/>
          <w:szCs w:val="20"/>
          <w:lang w:eastAsia="x-none"/>
        </w:rPr>
        <w:t xml:space="preserve"> aktivnosti</w:t>
      </w:r>
      <w:r w:rsidRPr="009541F1">
        <w:rPr>
          <w:rFonts w:ascii="Arial" w:eastAsia="Times New Roman" w:hAnsi="Arial" w:cs="Arial"/>
          <w:sz w:val="20"/>
          <w:szCs w:val="20"/>
          <w:lang w:eastAsia="x-none"/>
        </w:rPr>
        <w:t xml:space="preserve"> in črpanje finančnih sredstev </w:t>
      </w:r>
      <w:r w:rsidR="00E274C7" w:rsidRPr="009541F1">
        <w:rPr>
          <w:rFonts w:ascii="Arial" w:eastAsia="Times New Roman" w:hAnsi="Arial" w:cs="Arial"/>
          <w:sz w:val="20"/>
          <w:szCs w:val="20"/>
          <w:lang w:eastAsia="x-none"/>
        </w:rPr>
        <w:t xml:space="preserve">v </w:t>
      </w:r>
      <w:r w:rsidRPr="009541F1">
        <w:rPr>
          <w:rFonts w:ascii="Arial" w:eastAsia="Times New Roman" w:hAnsi="Arial" w:cs="Arial"/>
          <w:sz w:val="20"/>
          <w:szCs w:val="20"/>
          <w:lang w:eastAsia="x-none"/>
        </w:rPr>
        <w:t xml:space="preserve">okviru </w:t>
      </w:r>
      <w:r w:rsidR="00713A22" w:rsidRPr="009541F1">
        <w:rPr>
          <w:rFonts w:ascii="Arial" w:eastAsia="Times New Roman" w:hAnsi="Arial" w:cs="Arial"/>
          <w:sz w:val="20"/>
          <w:szCs w:val="20"/>
          <w:lang w:eastAsia="x-none"/>
        </w:rPr>
        <w:t>njihovih potrjenih vlog</w:t>
      </w:r>
      <w:r w:rsidRPr="009541F1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5D163DA8" w14:textId="77777777" w:rsidR="00856C7E" w:rsidRPr="009541F1" w:rsidRDefault="00856C7E" w:rsidP="00B73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71242D6D" w14:textId="162495FE" w:rsidR="00847001" w:rsidRPr="009541F1" w:rsidRDefault="00DA524B" w:rsidP="00B73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Izvajalci</w:t>
      </w:r>
      <w:r w:rsidR="00847001" w:rsidRPr="009541F1">
        <w:rPr>
          <w:rFonts w:ascii="Arial" w:eastAsia="Times New Roman" w:hAnsi="Arial" w:cs="Arial"/>
          <w:sz w:val="20"/>
          <w:szCs w:val="20"/>
        </w:rPr>
        <w:t xml:space="preserve"> so pri izvajanju </w:t>
      </w:r>
      <w:r w:rsidR="00713A22" w:rsidRPr="009541F1">
        <w:rPr>
          <w:rFonts w:ascii="Arial" w:eastAsia="Times New Roman" w:hAnsi="Arial" w:cs="Arial"/>
          <w:sz w:val="20"/>
          <w:szCs w:val="20"/>
        </w:rPr>
        <w:t xml:space="preserve">aktivnosti </w:t>
      </w:r>
      <w:r w:rsidR="00847001" w:rsidRPr="009541F1">
        <w:rPr>
          <w:rFonts w:ascii="Arial" w:eastAsia="Times New Roman" w:hAnsi="Arial" w:cs="Arial"/>
          <w:sz w:val="20"/>
          <w:szCs w:val="20"/>
        </w:rPr>
        <w:t>dolžni dosledno upoštevati:</w:t>
      </w:r>
    </w:p>
    <w:p w14:paraId="13EF9747" w14:textId="67066528" w:rsidR="00847001" w:rsidRPr="009541F1" w:rsidRDefault="00847001" w:rsidP="00B736BA">
      <w:pPr>
        <w:pStyle w:val="Odstavekseznama"/>
        <w:numPr>
          <w:ilvl w:val="0"/>
          <w:numId w:val="1"/>
        </w:numPr>
        <w:tabs>
          <w:tab w:val="left" w:pos="142"/>
        </w:tabs>
        <w:rPr>
          <w:rFonts w:cs="Arial"/>
          <w:szCs w:val="20"/>
        </w:rPr>
      </w:pPr>
      <w:r w:rsidRPr="009541F1">
        <w:rPr>
          <w:rFonts w:cs="Arial"/>
          <w:szCs w:val="20"/>
          <w:lang w:val="sl-SI"/>
        </w:rPr>
        <w:t xml:space="preserve">določila </w:t>
      </w:r>
      <w:r w:rsidR="00183F86" w:rsidRPr="009541F1">
        <w:rPr>
          <w:rFonts w:cs="Arial"/>
          <w:szCs w:val="20"/>
          <w:lang w:val="sl-SI"/>
        </w:rPr>
        <w:t xml:space="preserve">pogodbe o sofinanciranju in izvedbi projekta </w:t>
      </w:r>
      <w:r w:rsidR="00183F86" w:rsidRPr="009541F1">
        <w:rPr>
          <w:rFonts w:cs="Arial"/>
          <w:szCs w:val="20"/>
        </w:rPr>
        <w:t xml:space="preserve">(v nadaljevanju: </w:t>
      </w:r>
      <w:r w:rsidR="00183F86" w:rsidRPr="009541F1">
        <w:rPr>
          <w:rFonts w:cs="Arial"/>
          <w:szCs w:val="20"/>
          <w:lang w:val="sl-SI"/>
        </w:rPr>
        <w:t>pogodbe</w:t>
      </w:r>
      <w:r w:rsidR="00183F86" w:rsidRPr="009541F1">
        <w:rPr>
          <w:rFonts w:cs="Arial"/>
          <w:szCs w:val="20"/>
        </w:rPr>
        <w:t>)</w:t>
      </w:r>
      <w:r w:rsidRPr="009541F1">
        <w:rPr>
          <w:rFonts w:cs="Arial"/>
          <w:szCs w:val="20"/>
          <w:lang w:val="sl-SI"/>
        </w:rPr>
        <w:t xml:space="preserve"> ter</w:t>
      </w:r>
    </w:p>
    <w:p w14:paraId="698B28D3" w14:textId="77777777" w:rsidR="00847001" w:rsidRPr="009541F1" w:rsidRDefault="002C53CE" w:rsidP="00B736BA">
      <w:pPr>
        <w:pStyle w:val="Odstavekseznama"/>
        <w:numPr>
          <w:ilvl w:val="0"/>
          <w:numId w:val="1"/>
        </w:numPr>
        <w:tabs>
          <w:tab w:val="left" w:pos="142"/>
        </w:tabs>
        <w:rPr>
          <w:rFonts w:cs="Arial"/>
          <w:szCs w:val="20"/>
        </w:rPr>
      </w:pPr>
      <w:r w:rsidRPr="009541F1">
        <w:rPr>
          <w:rFonts w:cs="Arial"/>
          <w:szCs w:val="20"/>
          <w:lang w:val="sl-SI"/>
        </w:rPr>
        <w:t>predmetna</w:t>
      </w:r>
      <w:r w:rsidR="00E274C7" w:rsidRPr="009541F1">
        <w:rPr>
          <w:rFonts w:cs="Arial"/>
          <w:szCs w:val="20"/>
          <w:lang w:val="sl-SI"/>
        </w:rPr>
        <w:t xml:space="preserve"> </w:t>
      </w:r>
      <w:r w:rsidR="00847001" w:rsidRPr="009541F1">
        <w:rPr>
          <w:rFonts w:cs="Arial"/>
          <w:szCs w:val="20"/>
          <w:lang w:val="sl-SI"/>
        </w:rPr>
        <w:t>navodila</w:t>
      </w:r>
      <w:r w:rsidR="00E274C7" w:rsidRPr="009541F1">
        <w:rPr>
          <w:rFonts w:cs="Arial"/>
          <w:szCs w:val="20"/>
          <w:lang w:val="sl-SI"/>
        </w:rPr>
        <w:t xml:space="preserve"> ministrstva</w:t>
      </w:r>
      <w:r w:rsidRPr="009541F1">
        <w:rPr>
          <w:rFonts w:cs="Arial"/>
          <w:szCs w:val="20"/>
          <w:lang w:val="sl-SI"/>
        </w:rPr>
        <w:t xml:space="preserve"> z vsemi spremembami in dopolnitvami</w:t>
      </w:r>
      <w:r w:rsidR="00847001" w:rsidRPr="009541F1">
        <w:rPr>
          <w:rFonts w:cs="Arial"/>
          <w:szCs w:val="20"/>
          <w:lang w:val="sl-SI"/>
        </w:rPr>
        <w:t>.</w:t>
      </w:r>
    </w:p>
    <w:p w14:paraId="0C0ED7D4" w14:textId="394834F7" w:rsidR="00847001" w:rsidRPr="009541F1" w:rsidRDefault="00847001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7AA567" w14:textId="5234D0EB" w:rsidR="00847001" w:rsidRPr="009541F1" w:rsidRDefault="00847001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541F1">
        <w:rPr>
          <w:rFonts w:ascii="Arial" w:eastAsia="Times New Roman" w:hAnsi="Arial" w:cs="Arial"/>
          <w:sz w:val="20"/>
          <w:szCs w:val="20"/>
          <w:lang w:eastAsia="sl-SI"/>
        </w:rPr>
        <w:t>Navodila podrobneje opredeljujejo pravila, postopke in usmeritve</w:t>
      </w:r>
      <w:r w:rsidR="00870A5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>javnega razpisa,</w:t>
      </w:r>
      <w:r w:rsidR="00870A5B">
        <w:rPr>
          <w:rFonts w:ascii="Arial" w:eastAsia="Times New Roman" w:hAnsi="Arial" w:cs="Arial"/>
          <w:sz w:val="20"/>
          <w:szCs w:val="20"/>
          <w:lang w:eastAsia="sl-SI"/>
        </w:rPr>
        <w:t xml:space="preserve"> upravičene stroške ter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dokazila za njihovo upravičenost,</w:t>
      </w:r>
      <w:r w:rsidR="00474348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postopke uveljavljanja </w:t>
      </w:r>
      <w:r w:rsidR="00815569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upravičenih 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>stroškov</w:t>
      </w:r>
      <w:r w:rsidR="00474348" w:rsidRPr="009541F1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474348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oddajo zahtevkov za izplačilo in predplačilo 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ter določila glede spremljanja in poročanja. </w:t>
      </w:r>
    </w:p>
    <w:p w14:paraId="59B53CAC" w14:textId="77EEE687" w:rsidR="00713A22" w:rsidRPr="009541F1" w:rsidRDefault="00713A22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C13D017" w14:textId="69AE2D9C" w:rsidR="00856C7E" w:rsidRDefault="00847001" w:rsidP="00B736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9541F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Navodila pričnejo veljati z dnem objave na spletni strani </w:t>
      </w:r>
      <w:r w:rsidR="00EC7BAE">
        <w:rPr>
          <w:rFonts w:ascii="Arial" w:eastAsia="Times New Roman" w:hAnsi="Arial" w:cs="Arial"/>
          <w:b/>
          <w:sz w:val="20"/>
          <w:szCs w:val="20"/>
          <w:lang w:eastAsia="sl-SI"/>
        </w:rPr>
        <w:t>ministrstva</w:t>
      </w:r>
      <w:r w:rsidR="00CD3028" w:rsidRPr="009541F1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14:paraId="7CF729B5" w14:textId="77777777" w:rsidR="0038478D" w:rsidRPr="009541F1" w:rsidRDefault="0038478D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4BDA78" w14:textId="191377B2" w:rsidR="00856C7E" w:rsidRPr="009541F1" w:rsidRDefault="00CD2DD4" w:rsidP="00B73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10" w:history="1">
        <w:r w:rsidR="00814CE5" w:rsidRPr="009541F1">
          <w:rPr>
            <w:rStyle w:val="Hiperpovezava"/>
            <w:rFonts w:ascii="Arial" w:hAnsi="Arial" w:cs="Arial"/>
            <w:color w:val="4472C4" w:themeColor="accent1"/>
            <w:sz w:val="20"/>
            <w:szCs w:val="20"/>
          </w:rPr>
          <w:t>https://www.gov.si/zbirke/javne-objave/javni-razpis-za-izbor-projektov-krepitve-podpornega-okolja-v-kulturi-v-letih-20242025-jpr-kpok-24-25/</w:t>
        </w:r>
      </w:hyperlink>
    </w:p>
    <w:p w14:paraId="34A9C6BA" w14:textId="77777777" w:rsidR="00847683" w:rsidRPr="009541F1" w:rsidRDefault="00847683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4BB22AD" w14:textId="7FF06B71" w:rsidR="00847001" w:rsidRPr="009541F1" w:rsidRDefault="00847001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Enako velja za </w:t>
      </w:r>
      <w:r w:rsidR="00713A22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vse morebitne 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spremembe in dopolnitve teh navodil, ki so možne in sicer kot posledica spremembe zakonodaje in predpisov ali prilagoditev ter novih spoznanj in zahtev, ki jih posredujejo </w:t>
      </w:r>
      <w:r w:rsidR="00DA524B">
        <w:rPr>
          <w:rFonts w:ascii="Arial" w:eastAsia="Times New Roman" w:hAnsi="Arial" w:cs="Arial"/>
          <w:sz w:val="20"/>
          <w:szCs w:val="20"/>
          <w:lang w:eastAsia="sl-SI"/>
        </w:rPr>
        <w:t>izvajalci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ali druge institucije, vključene v izvajanje, spremljanje ali nadzor</w:t>
      </w:r>
      <w:r w:rsidR="00713A22" w:rsidRPr="009541F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A524B">
        <w:rPr>
          <w:rFonts w:ascii="Arial" w:eastAsia="Times New Roman" w:hAnsi="Arial" w:cs="Arial"/>
          <w:sz w:val="20"/>
          <w:szCs w:val="20"/>
          <w:lang w:eastAsia="sl-SI"/>
        </w:rPr>
        <w:t>Izvajalci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so spremembe navodil dolžni spoštovati in upoštevati od datuma njihove objave na spletni strani </w:t>
      </w:r>
      <w:r w:rsidR="00EC7BAE">
        <w:rPr>
          <w:rFonts w:ascii="Arial" w:eastAsia="Times New Roman" w:hAnsi="Arial" w:cs="Arial"/>
          <w:sz w:val="20"/>
          <w:szCs w:val="20"/>
          <w:lang w:eastAsia="sl-SI"/>
        </w:rPr>
        <w:t>ministrstva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4CF8F8A3" w14:textId="77777777" w:rsidR="009541F1" w:rsidRPr="009541F1" w:rsidRDefault="009541F1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17CA7D" w14:textId="77777777" w:rsidR="008B1A7B" w:rsidRPr="009541F1" w:rsidRDefault="008B1A7B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A2E0796" w14:textId="11F6230B" w:rsidR="002A4005" w:rsidRPr="00830204" w:rsidRDefault="00847001" w:rsidP="00B736BA">
      <w:pPr>
        <w:pStyle w:val="Slog666"/>
        <w:numPr>
          <w:ilvl w:val="0"/>
          <w:numId w:val="30"/>
        </w:numPr>
      </w:pPr>
      <w:bookmarkStart w:id="5" w:name="_Toc161133851"/>
      <w:bookmarkStart w:id="6" w:name="_Toc165889285"/>
      <w:r w:rsidRPr="00830204">
        <w:t>SPLOŠNI PODATKI</w:t>
      </w:r>
      <w:bookmarkEnd w:id="5"/>
      <w:bookmarkEnd w:id="6"/>
    </w:p>
    <w:p w14:paraId="70A9F9C5" w14:textId="77777777" w:rsidR="00847001" w:rsidRPr="009541F1" w:rsidRDefault="00847001" w:rsidP="00B73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8"/>
        <w:gridCol w:w="5042"/>
      </w:tblGrid>
      <w:tr w:rsidR="00847001" w:rsidRPr="009541F1" w14:paraId="2A8786BC" w14:textId="77777777" w:rsidTr="00E04A02">
        <w:trPr>
          <w:trHeight w:val="510"/>
        </w:trPr>
        <w:tc>
          <w:tcPr>
            <w:tcW w:w="4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EA49" w14:textId="77777777" w:rsidR="00847001" w:rsidRPr="006F7B23" w:rsidRDefault="00847001" w:rsidP="00B736B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Datum objave </w:t>
            </w:r>
            <w:r w:rsidR="00E274C7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javnega razpisa </w:t>
            </w: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Uradnem listu Republike Slovenije RS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EC27A" w14:textId="7CFB93AD" w:rsidR="00847001" w:rsidRPr="006F7B23" w:rsidRDefault="00814CE5" w:rsidP="00B736BA">
            <w:pPr>
              <w:tabs>
                <w:tab w:val="left" w:pos="1701"/>
              </w:tabs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  <w:r w:rsidR="00847001" w:rsidRPr="006F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 w:rsidR="00E274C7" w:rsidRPr="006F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F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  <w:r w:rsidR="00847001" w:rsidRPr="006F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  <w:r w:rsidR="00E274C7" w:rsidRPr="006F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847001" w:rsidRPr="006F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  <w:r w:rsidR="00F17602" w:rsidRPr="006F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  <w:r w:rsidRPr="006F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47001" w:rsidRPr="006F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(Ur</w:t>
            </w:r>
            <w:r w:rsidR="00713A22" w:rsidRPr="006F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adni </w:t>
            </w:r>
            <w:r w:rsidR="00847001" w:rsidRPr="006F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</w:t>
            </w:r>
            <w:r w:rsidR="00713A22" w:rsidRPr="006F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ist</w:t>
            </w:r>
            <w:r w:rsidR="00847001" w:rsidRPr="006F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RS </w:t>
            </w:r>
            <w:r w:rsidR="00CB315C" w:rsidRPr="006F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  <w:r w:rsidR="00F17602" w:rsidRPr="006F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/2</w:t>
            </w:r>
            <w:r w:rsidR="00CB315C" w:rsidRPr="006F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  <w:r w:rsidR="00847001" w:rsidRPr="006F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</w:p>
        </w:tc>
      </w:tr>
      <w:tr w:rsidR="00847001" w:rsidRPr="009541F1" w14:paraId="6C0AD6B7" w14:textId="77777777" w:rsidTr="00E04A02">
        <w:trPr>
          <w:trHeight w:val="510"/>
        </w:trPr>
        <w:tc>
          <w:tcPr>
            <w:tcW w:w="4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95F1" w14:textId="6E5B5B16" w:rsidR="00847001" w:rsidRPr="006F7B23" w:rsidRDefault="00847001" w:rsidP="00B736B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Podlaga za izvedbo posamezne</w:t>
            </w:r>
            <w:r w:rsidR="00CD3028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 projekta</w:t>
            </w:r>
            <w:r w:rsidR="002B7866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C216B" w14:textId="2EC8DEA3" w:rsidR="00847001" w:rsidRPr="006F7B23" w:rsidRDefault="00CB315C" w:rsidP="00B7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Odločba</w:t>
            </w:r>
            <w:r w:rsidR="00847001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 izboru, izdan</w:t>
            </w:r>
            <w:r w:rsidR="009541F1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</w:t>
            </w:r>
            <w:r w:rsidR="00847001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 strani </w:t>
            </w:r>
            <w:r w:rsidR="009541F1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ministrice</w:t>
            </w:r>
            <w:r w:rsidR="00847001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dne </w:t>
            </w: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="000F5315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0F5315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  <w:r w:rsidR="002D18BE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0F5315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202</w:t>
            </w: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9A1D88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ter </w:t>
            </w:r>
            <w:bookmarkStart w:id="7" w:name="_Hlk161122159"/>
            <w:r w:rsidR="009A1D88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Pogodba o sofinanciranju</w:t>
            </w: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izvedb</w:t>
            </w:r>
            <w:r w:rsidR="00183F86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  <w:r w:rsidR="009A1D88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F17602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projekta</w:t>
            </w:r>
            <w:bookmarkEnd w:id="7"/>
            <w:r w:rsidR="009A1D88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sklenjena med </w:t>
            </w:r>
            <w:r w:rsidR="00EC7BA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ministrstvom</w:t>
            </w:r>
            <w:r w:rsidR="009A1D88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r w:rsidR="00DA5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izvajalce</w:t>
            </w:r>
            <w:r w:rsidR="009A1D88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</w:t>
            </w:r>
          </w:p>
        </w:tc>
      </w:tr>
      <w:tr w:rsidR="00847001" w:rsidRPr="009541F1" w14:paraId="506BF1A3" w14:textId="77777777" w:rsidTr="00E04A02">
        <w:trPr>
          <w:trHeight w:val="510"/>
        </w:trPr>
        <w:tc>
          <w:tcPr>
            <w:tcW w:w="4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2A4E" w14:textId="62058DEB" w:rsidR="00847001" w:rsidRPr="006F7B23" w:rsidRDefault="00847001" w:rsidP="00B736B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Začetek </w:t>
            </w:r>
            <w:r w:rsidR="00F17602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projekt</w:t>
            </w:r>
            <w:r w:rsidR="008A2645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ov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4FEE0A" w14:textId="5B201838" w:rsidR="00847001" w:rsidRPr="006F7B23" w:rsidRDefault="00CB315C" w:rsidP="00B7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 prej kot</w:t>
            </w:r>
            <w:r w:rsidR="002B7866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847001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  <w:r w:rsidR="005E701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847001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  <w:r w:rsidR="005E701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847001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  <w:r w:rsidR="00F17602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</w:tr>
      <w:tr w:rsidR="00847001" w:rsidRPr="009541F1" w14:paraId="1D4F1751" w14:textId="77777777" w:rsidTr="00E04A02">
        <w:trPr>
          <w:trHeight w:val="510"/>
        </w:trPr>
        <w:tc>
          <w:tcPr>
            <w:tcW w:w="4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EBBB" w14:textId="236E1106" w:rsidR="00847001" w:rsidRPr="006F7B23" w:rsidRDefault="00847001" w:rsidP="00B736B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Konec </w:t>
            </w:r>
            <w:r w:rsidR="00F17602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projekt</w:t>
            </w:r>
            <w:r w:rsidR="008A2645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ov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5D45E4" w14:textId="61CFB241" w:rsidR="002B7866" w:rsidRPr="006F7B23" w:rsidRDefault="00820288" w:rsidP="00B7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 kasneje kot</w:t>
            </w:r>
            <w:r w:rsidR="000F5315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31.12.202</w:t>
            </w:r>
            <w:r w:rsidR="00CB315C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5E7012" w:rsidRPr="009541F1" w14:paraId="20CC0A2F" w14:textId="77777777" w:rsidTr="00E04A02">
        <w:trPr>
          <w:trHeight w:val="510"/>
        </w:trPr>
        <w:tc>
          <w:tcPr>
            <w:tcW w:w="4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7D2E" w14:textId="7B7461B6" w:rsidR="005E7012" w:rsidRPr="006F7B23" w:rsidRDefault="005E7012" w:rsidP="00B736B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Zaključno vsebinsko in finančno poročilo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F206E" w14:textId="0F67FCF3" w:rsidR="005E7012" w:rsidRPr="006F7B23" w:rsidRDefault="005E7012" w:rsidP="00B7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 kasneje kot 2.2.2026</w:t>
            </w:r>
          </w:p>
        </w:tc>
      </w:tr>
      <w:tr w:rsidR="00646021" w:rsidRPr="009541F1" w14:paraId="1E42C46A" w14:textId="77777777" w:rsidTr="00E04A02">
        <w:trPr>
          <w:trHeight w:val="510"/>
        </w:trPr>
        <w:tc>
          <w:tcPr>
            <w:tcW w:w="4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F0B6" w14:textId="2D8FE43E" w:rsidR="00646021" w:rsidRPr="006F7B23" w:rsidRDefault="00646021" w:rsidP="00B736B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Obdobje upravičenosti stroškov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4385B" w14:textId="3D2CA182" w:rsidR="00646021" w:rsidRPr="006F7B23" w:rsidRDefault="00646021" w:rsidP="00B7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 datuma začetka projekta do datuma konca izvedbe projekta</w:t>
            </w:r>
          </w:p>
        </w:tc>
      </w:tr>
      <w:tr w:rsidR="00847001" w:rsidRPr="009541F1" w14:paraId="6712E98B" w14:textId="77777777" w:rsidTr="00E04A02">
        <w:trPr>
          <w:trHeight w:val="510"/>
        </w:trPr>
        <w:tc>
          <w:tcPr>
            <w:tcW w:w="4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2E4C" w14:textId="77777777" w:rsidR="00847001" w:rsidRPr="006F7B23" w:rsidRDefault="00847001" w:rsidP="00B736B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Obdobje izplačil iz proračuna RS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6C225" w14:textId="62D96D01" w:rsidR="00847001" w:rsidRPr="006F7B23" w:rsidRDefault="00847001" w:rsidP="00B73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</w:t>
            </w:r>
            <w:r w:rsidR="00CB315C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let</w:t>
            </w:r>
            <w:r w:rsidR="00CB315C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</w:t>
            </w: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20</w:t>
            </w:r>
            <w:r w:rsidR="00F17602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CB315C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  <w:r w:rsidR="009541F1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</w:t>
            </w:r>
            <w:r w:rsidR="002B7866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202</w:t>
            </w:r>
            <w:r w:rsidR="00CB315C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9A1D88" w:rsidRPr="009541F1" w14:paraId="0FFAD9B6" w14:textId="77777777" w:rsidTr="00E04A02">
        <w:trPr>
          <w:trHeight w:val="510"/>
        </w:trPr>
        <w:tc>
          <w:tcPr>
            <w:tcW w:w="4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F8F3" w14:textId="4380C088" w:rsidR="009A1D88" w:rsidRPr="006F7B23" w:rsidRDefault="009A1D88" w:rsidP="00B736B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Poročanje o spremembi </w:t>
            </w:r>
            <w:r w:rsidR="002D18BE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projekta</w:t>
            </w:r>
            <w:r w:rsidR="009541F1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skrbnika pogodbe</w:t>
            </w:r>
            <w:r w:rsidR="009463A8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ali</w:t>
            </w:r>
            <w:r w:rsidR="009541F1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</w:t>
            </w: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statusnih </w:t>
            </w:r>
            <w:r w:rsidR="005461C2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spremembah</w:t>
            </w:r>
          </w:p>
        </w:tc>
        <w:tc>
          <w:tcPr>
            <w:tcW w:w="5042" w:type="dxa"/>
            <w:tcBorders>
              <w:left w:val="single" w:sz="4" w:space="0" w:color="auto"/>
            </w:tcBorders>
            <w:vAlign w:val="center"/>
          </w:tcPr>
          <w:p w14:paraId="6D7A82DA" w14:textId="062463A0" w:rsidR="009A1D88" w:rsidRPr="006F7B23" w:rsidRDefault="009541F1" w:rsidP="00B736B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Dopis </w:t>
            </w:r>
            <w:r w:rsidR="00DA52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izvajalca</w:t>
            </w: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n</w:t>
            </w:r>
            <w:r w:rsidR="009A1D88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ajkasneje v roku </w:t>
            </w:r>
            <w:r w:rsidR="00AB084D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osmih </w:t>
            </w:r>
            <w:r w:rsidR="009A1D88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dni</w:t>
            </w: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od nastale spremembe</w:t>
            </w:r>
          </w:p>
        </w:tc>
      </w:tr>
      <w:tr w:rsidR="009A1D88" w:rsidRPr="009541F1" w14:paraId="5023331D" w14:textId="77777777" w:rsidTr="00E04A02">
        <w:trPr>
          <w:trHeight w:val="510"/>
        </w:trPr>
        <w:tc>
          <w:tcPr>
            <w:tcW w:w="4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D8EC" w14:textId="77777777" w:rsidR="009A1D88" w:rsidRPr="006F7B23" w:rsidRDefault="009A1D88" w:rsidP="00B736B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Hramba dokumentacije</w:t>
            </w:r>
          </w:p>
        </w:tc>
        <w:tc>
          <w:tcPr>
            <w:tcW w:w="5042" w:type="dxa"/>
            <w:tcBorders>
              <w:left w:val="single" w:sz="4" w:space="0" w:color="auto"/>
            </w:tcBorders>
            <w:vAlign w:val="center"/>
          </w:tcPr>
          <w:p w14:paraId="394CBE09" w14:textId="77777777" w:rsidR="009A1D88" w:rsidRPr="006F7B23" w:rsidRDefault="009A1D88" w:rsidP="00B736BA">
            <w:pPr>
              <w:tabs>
                <w:tab w:val="left" w:pos="1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10 let po </w:t>
            </w:r>
            <w:r w:rsidR="009463A8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zaključku</w:t>
            </w:r>
          </w:p>
        </w:tc>
      </w:tr>
      <w:tr w:rsidR="009A1D88" w:rsidRPr="009541F1" w14:paraId="39E491BD" w14:textId="77777777" w:rsidTr="00E04A02">
        <w:trPr>
          <w:trHeight w:val="510"/>
        </w:trPr>
        <w:tc>
          <w:tcPr>
            <w:tcW w:w="4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C330" w14:textId="275BBF4E" w:rsidR="009A1D88" w:rsidRPr="006F7B23" w:rsidRDefault="00504F5B" w:rsidP="00B736B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Skrbni</w:t>
            </w:r>
            <w:r w:rsidR="008B1A7B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</w:t>
            </w: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9A1D88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pogodb na </w:t>
            </w:r>
            <w:r w:rsidR="00EC7BA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ministrstvu</w:t>
            </w:r>
          </w:p>
        </w:tc>
        <w:tc>
          <w:tcPr>
            <w:tcW w:w="5042" w:type="dxa"/>
            <w:tcBorders>
              <w:left w:val="single" w:sz="4" w:space="0" w:color="auto"/>
            </w:tcBorders>
            <w:vAlign w:val="center"/>
          </w:tcPr>
          <w:p w14:paraId="62E8BA44" w14:textId="7412A9C4" w:rsidR="008B1A7B" w:rsidRPr="006F7B23" w:rsidRDefault="008B1A7B" w:rsidP="00B736B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Anže Zorman</w:t>
            </w:r>
          </w:p>
          <w:p w14:paraId="195F0AC9" w14:textId="54EAF7BF" w:rsidR="008B1A7B" w:rsidRPr="006F7B23" w:rsidRDefault="008B1A7B" w:rsidP="00B736B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u w:val="single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elektronska pošta: </w:t>
            </w:r>
            <w:hyperlink r:id="rId11" w:history="1">
              <w:r w:rsidRPr="006F7B23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a</w:t>
              </w:r>
              <w:r w:rsidRPr="006F7B23">
                <w:rPr>
                  <w:rStyle w:val="Hiperpovezava"/>
                  <w:rFonts w:ascii="Arial" w:hAnsi="Arial" w:cs="Arial"/>
                  <w:sz w:val="20"/>
                  <w:szCs w:val="20"/>
                </w:rPr>
                <w:t>nze.zorman</w:t>
              </w:r>
              <w:r w:rsidRPr="006F7B23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@gov.si</w:t>
              </w:r>
            </w:hyperlink>
          </w:p>
          <w:p w14:paraId="6E2D7431" w14:textId="7DA07C1A" w:rsidR="008B1A7B" w:rsidRPr="006F7B23" w:rsidRDefault="008B1A7B" w:rsidP="00B736B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 01 369 58 99</w:t>
            </w:r>
          </w:p>
          <w:p w14:paraId="0AAB6ED3" w14:textId="77777777" w:rsidR="008B1A7B" w:rsidRPr="006F7B23" w:rsidRDefault="008B1A7B" w:rsidP="00B736B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5B62900" w14:textId="3F7DCE28" w:rsidR="009A1D88" w:rsidRPr="006F7B23" w:rsidRDefault="009A1D88" w:rsidP="00B736B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Urš</w:t>
            </w:r>
            <w:r w:rsidR="00E752A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</w:t>
            </w: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 Kavčič</w:t>
            </w:r>
          </w:p>
          <w:p w14:paraId="784FC4FB" w14:textId="77777777" w:rsidR="009A1D88" w:rsidRPr="006F7B23" w:rsidRDefault="009A1D88" w:rsidP="00B736B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u w:val="single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elektronska pošta: </w:t>
            </w:r>
            <w:hyperlink r:id="rId12" w:history="1">
              <w:r w:rsidRPr="006F7B23">
                <w:rPr>
                  <w:rStyle w:val="Hiperpovezava"/>
                  <w:rFonts w:ascii="Arial" w:eastAsia="Times New Roman" w:hAnsi="Arial" w:cs="Arial"/>
                  <w:sz w:val="20"/>
                  <w:szCs w:val="20"/>
                  <w:lang w:eastAsia="sl-SI"/>
                </w:rPr>
                <w:t>urska.kavcic@gov.si</w:t>
              </w:r>
            </w:hyperlink>
          </w:p>
          <w:p w14:paraId="1D03E7E9" w14:textId="5494621E" w:rsidR="000F5315" w:rsidRPr="006F7B23" w:rsidRDefault="009A1D88" w:rsidP="00B736BA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telefon: 01 </w:t>
            </w:r>
            <w:r w:rsidR="008B1A7B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369</w:t>
            </w: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8B1A7B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9 </w:t>
            </w:r>
            <w:r w:rsidR="008B1A7B" w:rsidRPr="006F7B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86</w:t>
            </w:r>
          </w:p>
        </w:tc>
      </w:tr>
    </w:tbl>
    <w:p w14:paraId="10B7CD10" w14:textId="0997A5E7" w:rsidR="0078320C" w:rsidRDefault="0078320C" w:rsidP="00B736BA">
      <w:pPr>
        <w:spacing w:after="0"/>
        <w:rPr>
          <w:rFonts w:ascii="Arial" w:hAnsi="Arial" w:cs="Arial"/>
        </w:rPr>
      </w:pPr>
    </w:p>
    <w:p w14:paraId="19C452E1" w14:textId="77777777" w:rsidR="0078320C" w:rsidRDefault="0078320C" w:rsidP="00B736B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61FF9F" w14:textId="5A9FC122" w:rsidR="00901B16" w:rsidRPr="00DA6D8F" w:rsidRDefault="00847001" w:rsidP="0038478D">
      <w:pPr>
        <w:pStyle w:val="Slog666"/>
        <w:numPr>
          <w:ilvl w:val="0"/>
          <w:numId w:val="30"/>
        </w:numPr>
      </w:pPr>
      <w:bookmarkStart w:id="8" w:name="_Toc161133852"/>
      <w:bookmarkStart w:id="9" w:name="_Toc165889286"/>
      <w:r w:rsidRPr="0078320C">
        <w:t xml:space="preserve">IZVAJANJE </w:t>
      </w:r>
      <w:r w:rsidR="00BF4E62" w:rsidRPr="0078320C">
        <w:t>PROJEKTOV</w:t>
      </w:r>
      <w:bookmarkEnd w:id="8"/>
      <w:bookmarkEnd w:id="9"/>
    </w:p>
    <w:p w14:paraId="6A0A1B71" w14:textId="77777777" w:rsidR="00DA6D8F" w:rsidRDefault="00DA6D8F" w:rsidP="00B736BA">
      <w:pPr>
        <w:spacing w:after="0" w:line="260" w:lineRule="exact"/>
        <w:ind w:right="146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15F1235A" w14:textId="364E7A4D" w:rsidR="00646021" w:rsidRPr="009541F1" w:rsidRDefault="00646021" w:rsidP="00B736BA">
      <w:pPr>
        <w:spacing w:after="0" w:line="260" w:lineRule="exact"/>
        <w:ind w:right="146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Upravičenec se s podpisom pogodbe zaveže izvesti projekt skladno </w:t>
      </w:r>
      <w:r w:rsidR="0065214E" w:rsidRPr="009541F1">
        <w:rPr>
          <w:rFonts w:ascii="Arial" w:hAnsi="Arial" w:cs="Arial"/>
          <w:snapToGrid w:val="0"/>
          <w:color w:val="000000"/>
          <w:sz w:val="20"/>
          <w:szCs w:val="20"/>
        </w:rPr>
        <w:t>z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vlogo, kar pomeni, da mora slediti v vlogi navedenim</w:t>
      </w:r>
      <w:r w:rsidR="008B1A7B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projektnim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aktivnostim</w:t>
      </w:r>
      <w:r w:rsidR="008B1A7B" w:rsidRPr="009541F1">
        <w:rPr>
          <w:rFonts w:ascii="Arial" w:hAnsi="Arial" w:cs="Arial"/>
          <w:snapToGrid w:val="0"/>
          <w:color w:val="000000"/>
          <w:sz w:val="20"/>
          <w:szCs w:val="20"/>
        </w:rPr>
        <w:t>, projektnim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cilj</w:t>
      </w:r>
      <w:r w:rsidR="008B1A7B" w:rsidRPr="009541F1">
        <w:rPr>
          <w:rFonts w:ascii="Arial" w:hAnsi="Arial" w:cs="Arial"/>
          <w:snapToGrid w:val="0"/>
          <w:color w:val="000000"/>
          <w:sz w:val="20"/>
          <w:szCs w:val="20"/>
        </w:rPr>
        <w:t>em in učinkom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. Poleg naštetega  </w:t>
      </w:r>
      <w:r w:rsidR="008B1A7B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besedilo razpisa določa še upravičene stroške, 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pogodba </w:t>
      </w:r>
      <w:r w:rsidR="008B1A7B" w:rsidRPr="009541F1">
        <w:rPr>
          <w:rFonts w:ascii="Arial" w:hAnsi="Arial" w:cs="Arial"/>
          <w:snapToGrid w:val="0"/>
          <w:color w:val="000000"/>
          <w:sz w:val="20"/>
          <w:szCs w:val="20"/>
        </w:rPr>
        <w:t>pa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način izvajanja preverjanj ter nadzora nad namensko porabo dodeljenih sredstev.</w:t>
      </w:r>
      <w:r w:rsidR="00875203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Če </w:t>
      </w:r>
      <w:r w:rsidR="00DA524B">
        <w:rPr>
          <w:rFonts w:ascii="Arial" w:hAnsi="Arial" w:cs="Arial"/>
          <w:snapToGrid w:val="0"/>
          <w:color w:val="000000"/>
          <w:sz w:val="20"/>
          <w:szCs w:val="20"/>
        </w:rPr>
        <w:t>izvajalec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ugotovi, da izvajanje aktivnosti ne poteka v skladu s potrjeno vlogo, mora o tem čim prej oziroma najkasneje v osmih (8) dneh z dopisom obvestiti ministrstvo. </w:t>
      </w:r>
    </w:p>
    <w:p w14:paraId="5EE5F7CE" w14:textId="77777777" w:rsidR="00646021" w:rsidRPr="009541F1" w:rsidRDefault="00646021" w:rsidP="00B736BA">
      <w:pPr>
        <w:spacing w:after="0" w:line="260" w:lineRule="exact"/>
        <w:ind w:right="146"/>
        <w:rPr>
          <w:rFonts w:cs="Arial"/>
          <w:snapToGrid w:val="0"/>
          <w:color w:val="000000"/>
          <w:szCs w:val="20"/>
        </w:rPr>
      </w:pPr>
    </w:p>
    <w:p w14:paraId="376077F2" w14:textId="788AF9F0" w:rsidR="00646021" w:rsidRPr="009541F1" w:rsidRDefault="00646021" w:rsidP="00B736BA">
      <w:pPr>
        <w:spacing w:after="0" w:line="260" w:lineRule="exact"/>
        <w:ind w:right="146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Na podlagi </w:t>
      </w:r>
      <w:r w:rsidR="00DA524B">
        <w:rPr>
          <w:rFonts w:ascii="Arial" w:hAnsi="Arial" w:cs="Arial"/>
          <w:snapToGrid w:val="0"/>
          <w:color w:val="000000"/>
          <w:sz w:val="20"/>
          <w:szCs w:val="20"/>
        </w:rPr>
        <w:t>izvajalčeve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obrazložitve v dopisu, skrbnik pogodbe odloči, ali bo spremembo vloge odobril. V primeru sprememb, ki sicer vplivajo na </w:t>
      </w:r>
      <w:r w:rsidR="0020376C" w:rsidRPr="009541F1">
        <w:rPr>
          <w:rFonts w:ascii="Arial" w:hAnsi="Arial" w:cs="Arial"/>
          <w:snapToGrid w:val="0"/>
          <w:color w:val="000000"/>
          <w:sz w:val="20"/>
          <w:szCs w:val="20"/>
        </w:rPr>
        <w:t>način v vlogi opisanega načina izvedbe aktivnosti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, vendar je </w:t>
      </w:r>
      <w:r w:rsidR="00FF63E2">
        <w:rPr>
          <w:rFonts w:ascii="Arial" w:hAnsi="Arial" w:cs="Arial"/>
          <w:snapToGrid w:val="0"/>
          <w:color w:val="000000"/>
          <w:sz w:val="20"/>
          <w:szCs w:val="20"/>
        </w:rPr>
        <w:t>projekt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še vedno možno uspešno izvesti, se k pogodbi lahko sklene aneks. V primeru, da gre za manjše spremembe, ki ne vplivajo na </w:t>
      </w:r>
      <w:r w:rsidR="0020376C" w:rsidRPr="009541F1">
        <w:rPr>
          <w:rFonts w:ascii="Arial" w:hAnsi="Arial" w:cs="Arial"/>
          <w:snapToGrid w:val="0"/>
          <w:color w:val="000000"/>
          <w:sz w:val="20"/>
          <w:szCs w:val="20"/>
        </w:rPr>
        <w:t>način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izvedb</w:t>
      </w:r>
      <w:r w:rsidR="0020376C" w:rsidRPr="009541F1">
        <w:rPr>
          <w:rFonts w:ascii="Arial" w:hAnsi="Arial" w:cs="Arial"/>
          <w:snapToGrid w:val="0"/>
          <w:color w:val="000000"/>
          <w:sz w:val="20"/>
          <w:szCs w:val="20"/>
        </w:rPr>
        <w:t>e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FF63E2">
        <w:rPr>
          <w:rFonts w:ascii="Arial" w:hAnsi="Arial" w:cs="Arial"/>
          <w:snapToGrid w:val="0"/>
          <w:color w:val="000000"/>
          <w:sz w:val="20"/>
          <w:szCs w:val="20"/>
        </w:rPr>
        <w:t>projekta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, lahko skrbnik pogodbe izda </w:t>
      </w:r>
      <w:r w:rsidR="0020376C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zgolj pisno 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soglasje. </w:t>
      </w:r>
    </w:p>
    <w:p w14:paraId="72BD8D95" w14:textId="77777777" w:rsidR="00847001" w:rsidRPr="009541F1" w:rsidRDefault="00847001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</w:p>
    <w:p w14:paraId="6CED8563" w14:textId="2515A850" w:rsidR="00847001" w:rsidRPr="009541F1" w:rsidRDefault="00847001" w:rsidP="00B736BA">
      <w:pPr>
        <w:spacing w:after="0" w:line="260" w:lineRule="exact"/>
        <w:ind w:right="146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Spoštovanje obveznosti in dolžnosti pri izvajanju </w:t>
      </w:r>
      <w:r w:rsidR="000B2D7F" w:rsidRPr="009541F1">
        <w:rPr>
          <w:rFonts w:ascii="Arial" w:hAnsi="Arial" w:cs="Arial"/>
          <w:snapToGrid w:val="0"/>
          <w:color w:val="000000"/>
          <w:sz w:val="20"/>
          <w:szCs w:val="20"/>
        </w:rPr>
        <w:t>aktivnosti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>, doseganj</w:t>
      </w:r>
      <w:r w:rsidR="00820288">
        <w:rPr>
          <w:rFonts w:ascii="Arial" w:hAnsi="Arial" w:cs="Arial"/>
          <w:snapToGrid w:val="0"/>
          <w:color w:val="000000"/>
          <w:sz w:val="20"/>
          <w:szCs w:val="20"/>
        </w:rPr>
        <w:t>u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20376C" w:rsidRPr="009541F1">
        <w:rPr>
          <w:rFonts w:ascii="Arial" w:hAnsi="Arial" w:cs="Arial"/>
          <w:snapToGrid w:val="0"/>
          <w:color w:val="000000"/>
          <w:sz w:val="20"/>
          <w:szCs w:val="20"/>
        </w:rPr>
        <w:t>ciljev razpisa</w:t>
      </w:r>
      <w:r w:rsidR="00820288">
        <w:rPr>
          <w:rFonts w:ascii="Arial" w:hAnsi="Arial" w:cs="Arial"/>
          <w:snapToGrid w:val="0"/>
          <w:color w:val="000000"/>
          <w:sz w:val="20"/>
          <w:szCs w:val="20"/>
        </w:rPr>
        <w:t xml:space="preserve"> in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20376C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v vlogi 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zastavljenih ciljev </w:t>
      </w:r>
      <w:r w:rsidR="00820288">
        <w:rPr>
          <w:rFonts w:ascii="Arial" w:hAnsi="Arial" w:cs="Arial"/>
          <w:snapToGrid w:val="0"/>
          <w:color w:val="000000"/>
          <w:sz w:val="20"/>
          <w:szCs w:val="20"/>
        </w:rPr>
        <w:t>ter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20376C" w:rsidRPr="009541F1">
        <w:rPr>
          <w:rFonts w:ascii="Arial" w:hAnsi="Arial" w:cs="Arial"/>
          <w:snapToGrid w:val="0"/>
          <w:color w:val="000000"/>
          <w:sz w:val="20"/>
          <w:szCs w:val="20"/>
        </w:rPr>
        <w:t>učinko</w:t>
      </w:r>
      <w:r w:rsidR="00820288">
        <w:rPr>
          <w:rFonts w:ascii="Arial" w:hAnsi="Arial" w:cs="Arial"/>
          <w:snapToGrid w:val="0"/>
          <w:color w:val="000000"/>
          <w:sz w:val="20"/>
          <w:szCs w:val="20"/>
        </w:rPr>
        <w:t xml:space="preserve">v, prav tako pa tudi 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upoštevanje rokov s strani </w:t>
      </w:r>
      <w:r w:rsidR="00DA524B">
        <w:rPr>
          <w:rFonts w:ascii="Arial" w:hAnsi="Arial" w:cs="Arial"/>
          <w:snapToGrid w:val="0"/>
          <w:color w:val="000000"/>
          <w:sz w:val="20"/>
          <w:szCs w:val="20"/>
        </w:rPr>
        <w:t>izvajalce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>v</w:t>
      </w:r>
      <w:r w:rsidR="00820288">
        <w:rPr>
          <w:rFonts w:ascii="Arial" w:hAnsi="Arial" w:cs="Arial"/>
          <w:snapToGrid w:val="0"/>
          <w:color w:val="000000"/>
          <w:sz w:val="20"/>
          <w:szCs w:val="20"/>
        </w:rPr>
        <w:t>,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predstavlja osnovo, da so stroški v okviru posamezne</w:t>
      </w:r>
      <w:r w:rsidR="00646021" w:rsidRPr="009541F1">
        <w:rPr>
          <w:rFonts w:ascii="Arial" w:hAnsi="Arial" w:cs="Arial"/>
          <w:snapToGrid w:val="0"/>
          <w:color w:val="000000"/>
          <w:sz w:val="20"/>
          <w:szCs w:val="20"/>
        </w:rPr>
        <w:t>ga projekta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lahko upravičeni.</w:t>
      </w:r>
    </w:p>
    <w:p w14:paraId="07A83FDF" w14:textId="77777777" w:rsidR="009541F1" w:rsidRDefault="009541F1" w:rsidP="00B736BA">
      <w:pPr>
        <w:spacing w:after="0"/>
        <w:rPr>
          <w:rFonts w:ascii="Arial" w:hAnsi="Arial" w:cs="Arial"/>
        </w:rPr>
      </w:pPr>
    </w:p>
    <w:p w14:paraId="598DDB8C" w14:textId="77777777" w:rsidR="00DA6D8F" w:rsidRPr="009541F1" w:rsidRDefault="00DA6D8F" w:rsidP="00B736BA">
      <w:pPr>
        <w:spacing w:after="0"/>
        <w:rPr>
          <w:rFonts w:ascii="Arial" w:hAnsi="Arial" w:cs="Arial"/>
        </w:rPr>
      </w:pPr>
    </w:p>
    <w:p w14:paraId="2FF64D26" w14:textId="4A3FDFDA" w:rsidR="00847001" w:rsidRPr="00830204" w:rsidRDefault="00847001" w:rsidP="00B736BA">
      <w:pPr>
        <w:pStyle w:val="Slog666"/>
        <w:numPr>
          <w:ilvl w:val="0"/>
          <w:numId w:val="30"/>
        </w:numPr>
      </w:pPr>
      <w:bookmarkStart w:id="10" w:name="_Toc161133853"/>
      <w:bookmarkStart w:id="11" w:name="_Toc165889287"/>
      <w:r w:rsidRPr="00830204">
        <w:t>UPRAVIČENI STROŠKI</w:t>
      </w:r>
      <w:bookmarkEnd w:id="10"/>
      <w:bookmarkEnd w:id="11"/>
    </w:p>
    <w:p w14:paraId="16FA7A9B" w14:textId="77777777" w:rsidR="00847001" w:rsidRPr="009541F1" w:rsidRDefault="00847001" w:rsidP="00B736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002D040" w14:textId="5C351DB4" w:rsidR="005C05E8" w:rsidRDefault="005C05E8" w:rsidP="00B736BA">
      <w:pPr>
        <w:spacing w:after="0"/>
        <w:rPr>
          <w:rFonts w:ascii="Arial" w:hAnsi="Arial" w:cs="Arial"/>
          <w:color w:val="000000"/>
          <w:sz w:val="20"/>
        </w:rPr>
      </w:pPr>
      <w:r w:rsidRPr="009541F1">
        <w:rPr>
          <w:rFonts w:ascii="Arial" w:hAnsi="Arial" w:cs="Arial"/>
          <w:color w:val="000000"/>
          <w:sz w:val="20"/>
        </w:rPr>
        <w:t>V okviru tega javnega razpisa so upravičeni naslednji stroški:</w:t>
      </w:r>
    </w:p>
    <w:p w14:paraId="4A929E08" w14:textId="77777777" w:rsidR="00870A5B" w:rsidRPr="009541F1" w:rsidRDefault="00870A5B" w:rsidP="00B736BA">
      <w:pPr>
        <w:spacing w:after="0"/>
        <w:rPr>
          <w:rFonts w:ascii="Arial" w:hAnsi="Arial" w:cs="Arial"/>
          <w:color w:val="000000"/>
          <w:sz w:val="20"/>
        </w:rPr>
      </w:pPr>
    </w:p>
    <w:p w14:paraId="15FD861E" w14:textId="77777777" w:rsidR="00A85B00" w:rsidRPr="009541F1" w:rsidRDefault="00A85B00" w:rsidP="00B736BA">
      <w:pPr>
        <w:pStyle w:val="Odstavekseznama"/>
        <w:numPr>
          <w:ilvl w:val="0"/>
          <w:numId w:val="28"/>
        </w:numPr>
        <w:suppressAutoHyphens/>
        <w:autoSpaceDN w:val="0"/>
        <w:contextualSpacing/>
        <w:rPr>
          <w:rFonts w:cs="Arial"/>
          <w:szCs w:val="20"/>
        </w:rPr>
      </w:pPr>
      <w:bookmarkStart w:id="12" w:name="_Hlk142057924"/>
      <w:r w:rsidRPr="009541F1">
        <w:rPr>
          <w:rFonts w:cs="Arial"/>
          <w:szCs w:val="20"/>
        </w:rPr>
        <w:t>stroški dela redno zaposlenih</w:t>
      </w:r>
      <w:bookmarkEnd w:id="12"/>
      <w:r w:rsidRPr="009541F1">
        <w:rPr>
          <w:rFonts w:cs="Arial"/>
          <w:szCs w:val="20"/>
        </w:rPr>
        <w:t>;</w:t>
      </w:r>
    </w:p>
    <w:p w14:paraId="3A0ED97B" w14:textId="77777777" w:rsidR="00A85B00" w:rsidRPr="009541F1" w:rsidRDefault="00A85B00" w:rsidP="00B736BA">
      <w:pPr>
        <w:pStyle w:val="Odstavekseznama"/>
        <w:numPr>
          <w:ilvl w:val="0"/>
          <w:numId w:val="28"/>
        </w:numPr>
        <w:suppressAutoHyphens/>
        <w:autoSpaceDN w:val="0"/>
        <w:contextualSpacing/>
        <w:rPr>
          <w:rFonts w:cs="Arial"/>
          <w:szCs w:val="20"/>
        </w:rPr>
      </w:pPr>
      <w:bookmarkStart w:id="13" w:name="_Hlk142057992"/>
      <w:r w:rsidRPr="009541F1">
        <w:rPr>
          <w:rFonts w:cs="Arial"/>
          <w:szCs w:val="20"/>
        </w:rPr>
        <w:t>stroški storitev zunanjih izvajalcev</w:t>
      </w:r>
      <w:bookmarkEnd w:id="13"/>
      <w:r w:rsidRPr="009541F1">
        <w:rPr>
          <w:rFonts w:cs="Arial"/>
          <w:szCs w:val="20"/>
        </w:rPr>
        <w:t>;</w:t>
      </w:r>
    </w:p>
    <w:p w14:paraId="66BA2071" w14:textId="77777777" w:rsidR="00A85B00" w:rsidRPr="009541F1" w:rsidRDefault="00A85B00" w:rsidP="00B736BA">
      <w:pPr>
        <w:pStyle w:val="Odstavekseznama"/>
        <w:numPr>
          <w:ilvl w:val="0"/>
          <w:numId w:val="28"/>
        </w:numPr>
        <w:suppressAutoHyphens/>
        <w:autoSpaceDN w:val="0"/>
        <w:contextualSpacing/>
        <w:rPr>
          <w:rFonts w:cs="Arial"/>
          <w:szCs w:val="20"/>
        </w:rPr>
      </w:pPr>
      <w:r w:rsidRPr="009541F1">
        <w:rPr>
          <w:rFonts w:cs="Arial"/>
          <w:szCs w:val="20"/>
        </w:rPr>
        <w:t>projektni materialni stroški;</w:t>
      </w:r>
    </w:p>
    <w:p w14:paraId="0D7B8A50" w14:textId="77777777" w:rsidR="00A85B00" w:rsidRPr="009541F1" w:rsidRDefault="00A85B00" w:rsidP="00B736BA">
      <w:pPr>
        <w:pStyle w:val="Odstavekseznama"/>
        <w:numPr>
          <w:ilvl w:val="0"/>
          <w:numId w:val="28"/>
        </w:numPr>
        <w:suppressAutoHyphens/>
        <w:autoSpaceDN w:val="0"/>
        <w:contextualSpacing/>
        <w:rPr>
          <w:rFonts w:cs="Arial"/>
          <w:szCs w:val="20"/>
        </w:rPr>
      </w:pPr>
      <w:r w:rsidRPr="009541F1">
        <w:rPr>
          <w:rFonts w:cs="Arial"/>
          <w:szCs w:val="20"/>
        </w:rPr>
        <w:t>stroški nakupa opreme, vezane na izvedbo projekta;</w:t>
      </w:r>
    </w:p>
    <w:p w14:paraId="5CF2B720" w14:textId="6B64D50D" w:rsidR="00A85B00" w:rsidRPr="009541F1" w:rsidRDefault="00744EAA" w:rsidP="00B736BA">
      <w:pPr>
        <w:pStyle w:val="Odstavekseznama"/>
        <w:numPr>
          <w:ilvl w:val="0"/>
          <w:numId w:val="28"/>
        </w:numPr>
        <w:suppressAutoHyphens/>
        <w:autoSpaceDN w:val="0"/>
        <w:contextualSpacing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>stroški članarin</w:t>
      </w:r>
      <w:r>
        <w:rPr>
          <w:rFonts w:cs="Arial"/>
          <w:color w:val="000000"/>
          <w:szCs w:val="20"/>
          <w:lang w:val="sl-SI" w:eastAsia="sl-SI"/>
        </w:rPr>
        <w:t>;</w:t>
      </w:r>
    </w:p>
    <w:p w14:paraId="3C36AC2C" w14:textId="3569FBC2" w:rsidR="00744EAA" w:rsidRPr="009541F1" w:rsidRDefault="00744EAA" w:rsidP="00744EAA">
      <w:pPr>
        <w:pStyle w:val="Odstavekseznama"/>
        <w:numPr>
          <w:ilvl w:val="0"/>
          <w:numId w:val="28"/>
        </w:numPr>
        <w:suppressAutoHyphens/>
        <w:autoSpaceDN w:val="0"/>
        <w:contextualSpacing/>
        <w:rPr>
          <w:rFonts w:cs="Arial"/>
          <w:szCs w:val="20"/>
        </w:rPr>
      </w:pPr>
      <w:r>
        <w:rPr>
          <w:rFonts w:cs="Arial"/>
          <w:szCs w:val="20"/>
        </w:rPr>
        <w:t>splošni stroški delovanja</w:t>
      </w:r>
      <w:r>
        <w:rPr>
          <w:rFonts w:cs="Arial"/>
          <w:szCs w:val="20"/>
          <w:lang w:val="sl-SI"/>
        </w:rPr>
        <w:t>.</w:t>
      </w:r>
    </w:p>
    <w:p w14:paraId="56E6E814" w14:textId="77777777" w:rsidR="005C05E8" w:rsidRPr="009541F1" w:rsidRDefault="005C05E8" w:rsidP="00B736BA">
      <w:pPr>
        <w:spacing w:after="0"/>
        <w:rPr>
          <w:rFonts w:ascii="Arial" w:hAnsi="Arial" w:cs="Arial"/>
          <w:sz w:val="20"/>
        </w:rPr>
      </w:pPr>
    </w:p>
    <w:p w14:paraId="027B7117" w14:textId="3DF21170" w:rsidR="005C05E8" w:rsidRPr="00870A5B" w:rsidRDefault="00DA524B" w:rsidP="00870A5B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Izvajalci</w:t>
      </w:r>
      <w:r w:rsidR="005C05E8" w:rsidRPr="009541F1">
        <w:rPr>
          <w:rFonts w:ascii="Arial" w:hAnsi="Arial" w:cs="Arial"/>
          <w:sz w:val="20"/>
        </w:rPr>
        <w:t xml:space="preserve"> lahko zaprosijo za sofinanciranje </w:t>
      </w:r>
      <w:r w:rsidR="005C05E8" w:rsidRPr="00870A5B">
        <w:rPr>
          <w:rFonts w:ascii="Arial" w:hAnsi="Arial" w:cs="Arial"/>
          <w:sz w:val="20"/>
        </w:rPr>
        <w:t>do 100 % upravičenih stroškov projekta</w:t>
      </w:r>
      <w:r w:rsidR="00870A5B" w:rsidRPr="00870A5B">
        <w:rPr>
          <w:rFonts w:ascii="Arial" w:hAnsi="Arial" w:cs="Arial"/>
          <w:sz w:val="20"/>
        </w:rPr>
        <w:t>. Pri tem ne morejo uveljavljati stroškov, ki so nastali</w:t>
      </w:r>
      <w:r w:rsidR="00870A5B">
        <w:rPr>
          <w:rFonts w:ascii="Arial" w:hAnsi="Arial" w:cs="Arial"/>
          <w:sz w:val="20"/>
        </w:rPr>
        <w:t xml:space="preserve"> pred pričetkom projekta (torej pred pričetkom leta 2024), prav tako ne more</w:t>
      </w:r>
      <w:r w:rsidR="005E7012">
        <w:rPr>
          <w:rFonts w:ascii="Arial" w:hAnsi="Arial" w:cs="Arial"/>
          <w:sz w:val="20"/>
        </w:rPr>
        <w:t>jo</w:t>
      </w:r>
      <w:r w:rsidR="00870A5B">
        <w:rPr>
          <w:rFonts w:ascii="Arial" w:hAnsi="Arial" w:cs="Arial"/>
          <w:sz w:val="20"/>
        </w:rPr>
        <w:t xml:space="preserve"> uvelja</w:t>
      </w:r>
      <w:r w:rsidR="00E752AD">
        <w:rPr>
          <w:rFonts w:ascii="Arial" w:hAnsi="Arial" w:cs="Arial"/>
          <w:sz w:val="20"/>
        </w:rPr>
        <w:t>v</w:t>
      </w:r>
      <w:r w:rsidR="00870A5B">
        <w:rPr>
          <w:rFonts w:ascii="Arial" w:hAnsi="Arial" w:cs="Arial"/>
          <w:sz w:val="20"/>
        </w:rPr>
        <w:t>ljati stroškov, vezanih na aktivnosti, ki so se izvajale pred pričetkom projekta ali ki se bodo izvajale po zaključku projekta.</w:t>
      </w:r>
      <w:r w:rsidR="00870A5B" w:rsidRPr="00870A5B">
        <w:rPr>
          <w:rFonts w:ascii="Arial" w:hAnsi="Arial" w:cs="Arial"/>
          <w:sz w:val="20"/>
        </w:rPr>
        <w:t xml:space="preserve"> </w:t>
      </w:r>
    </w:p>
    <w:p w14:paraId="2F18F3A7" w14:textId="77777777" w:rsidR="00901B16" w:rsidRPr="009541F1" w:rsidRDefault="00901B16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C936F9" w14:textId="7CD4A0B4" w:rsidR="005A5C7B" w:rsidRDefault="005C05E8" w:rsidP="00B736BA">
      <w:pPr>
        <w:spacing w:after="0" w:line="288" w:lineRule="auto"/>
        <w:jc w:val="both"/>
        <w:rPr>
          <w:rFonts w:ascii="Arial" w:hAnsi="Arial" w:cs="Arial"/>
          <w:b/>
          <w:bCs/>
          <w:sz w:val="20"/>
        </w:rPr>
      </w:pPr>
      <w:r w:rsidRPr="009541F1">
        <w:rPr>
          <w:rFonts w:ascii="Arial" w:hAnsi="Arial" w:cs="Arial"/>
          <w:sz w:val="20"/>
        </w:rPr>
        <w:t>Upravičen</w:t>
      </w:r>
      <w:r w:rsidR="00801098" w:rsidRPr="009541F1">
        <w:rPr>
          <w:rFonts w:ascii="Arial" w:hAnsi="Arial" w:cs="Arial"/>
          <w:sz w:val="20"/>
        </w:rPr>
        <w:t>e</w:t>
      </w:r>
      <w:r w:rsidRPr="009541F1">
        <w:rPr>
          <w:rFonts w:ascii="Arial" w:hAnsi="Arial" w:cs="Arial"/>
          <w:sz w:val="20"/>
        </w:rPr>
        <w:t>c</w:t>
      </w:r>
      <w:r w:rsidR="00E93DEF">
        <w:rPr>
          <w:rFonts w:ascii="Arial" w:hAnsi="Arial" w:cs="Arial"/>
          <w:sz w:val="20"/>
        </w:rPr>
        <w:t xml:space="preserve"> </w:t>
      </w:r>
      <w:r w:rsidRPr="009541F1">
        <w:rPr>
          <w:rFonts w:ascii="Arial" w:hAnsi="Arial" w:cs="Arial"/>
          <w:sz w:val="20"/>
        </w:rPr>
        <w:t>lahko uveljavlja strošk</w:t>
      </w:r>
      <w:r w:rsidR="005E7012">
        <w:rPr>
          <w:rFonts w:ascii="Arial" w:hAnsi="Arial" w:cs="Arial"/>
          <w:sz w:val="20"/>
        </w:rPr>
        <w:t>e</w:t>
      </w:r>
      <w:r w:rsidRPr="009541F1">
        <w:rPr>
          <w:rFonts w:ascii="Arial" w:hAnsi="Arial" w:cs="Arial"/>
          <w:sz w:val="20"/>
        </w:rPr>
        <w:t xml:space="preserve">, ki so skladni </w:t>
      </w:r>
      <w:r w:rsidR="0078320C">
        <w:rPr>
          <w:rFonts w:ascii="Arial" w:hAnsi="Arial" w:cs="Arial"/>
          <w:sz w:val="20"/>
        </w:rPr>
        <w:t>z opredelitvami</w:t>
      </w:r>
      <w:r w:rsidRPr="009541F1">
        <w:rPr>
          <w:rFonts w:ascii="Arial" w:hAnsi="Arial" w:cs="Arial"/>
          <w:sz w:val="20"/>
        </w:rPr>
        <w:t xml:space="preserve">, navedenimi v </w:t>
      </w:r>
      <w:r w:rsidR="00E93DEF">
        <w:rPr>
          <w:rFonts w:ascii="Arial" w:hAnsi="Arial" w:cs="Arial"/>
          <w:sz w:val="20"/>
        </w:rPr>
        <w:t>besedilu razpisa</w:t>
      </w:r>
      <w:r w:rsidRPr="009541F1">
        <w:rPr>
          <w:rFonts w:ascii="Arial" w:hAnsi="Arial" w:cs="Arial"/>
          <w:sz w:val="20"/>
        </w:rPr>
        <w:t xml:space="preserve">, podrobneje pa </w:t>
      </w:r>
      <w:r w:rsidR="0078320C">
        <w:rPr>
          <w:rFonts w:ascii="Arial" w:hAnsi="Arial" w:cs="Arial"/>
          <w:sz w:val="20"/>
        </w:rPr>
        <w:t>predstavljeni</w:t>
      </w:r>
      <w:r w:rsidRPr="009541F1">
        <w:rPr>
          <w:rFonts w:ascii="Arial" w:hAnsi="Arial" w:cs="Arial"/>
          <w:sz w:val="20"/>
        </w:rPr>
        <w:t xml:space="preserve"> v nadaljevanju teh navodil. </w:t>
      </w:r>
    </w:p>
    <w:p w14:paraId="6A5B3249" w14:textId="77777777" w:rsidR="005A5C7B" w:rsidRDefault="005A5C7B" w:rsidP="00B736BA">
      <w:pPr>
        <w:spacing w:after="0" w:line="288" w:lineRule="auto"/>
        <w:jc w:val="both"/>
        <w:rPr>
          <w:rFonts w:ascii="Arial" w:hAnsi="Arial" w:cs="Arial"/>
          <w:b/>
          <w:bCs/>
          <w:sz w:val="20"/>
        </w:rPr>
      </w:pPr>
    </w:p>
    <w:p w14:paraId="4C9134C1" w14:textId="274DAD92" w:rsidR="005A5C7B" w:rsidRPr="005A5C7B" w:rsidRDefault="005A5C7B" w:rsidP="00B736BA">
      <w:pPr>
        <w:spacing w:after="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Pri tem</w:t>
      </w:r>
      <w:r>
        <w:rPr>
          <w:rFonts w:ascii="Arial" w:hAnsi="Arial" w:cs="Arial"/>
          <w:b/>
          <w:bCs/>
          <w:sz w:val="20"/>
        </w:rPr>
        <w:t xml:space="preserve"> </w:t>
      </w:r>
      <w:r w:rsidR="00870A5B" w:rsidRPr="00870A5B">
        <w:rPr>
          <w:rFonts w:ascii="Arial" w:hAnsi="Arial" w:cs="Arial"/>
          <w:sz w:val="20"/>
        </w:rPr>
        <w:t>mora v</w:t>
      </w:r>
      <w:r w:rsidR="00820288" w:rsidRPr="00870A5B">
        <w:rPr>
          <w:rFonts w:ascii="Arial" w:hAnsi="Arial" w:cs="Arial"/>
          <w:sz w:val="20"/>
        </w:rPr>
        <w:t xml:space="preserve">išina posamezne vrste stroškov, ki jo uveljavlja </w:t>
      </w:r>
      <w:r w:rsidR="00DA524B">
        <w:rPr>
          <w:rFonts w:ascii="Arial" w:hAnsi="Arial" w:cs="Arial"/>
          <w:sz w:val="20"/>
        </w:rPr>
        <w:t>izvajalec</w:t>
      </w:r>
      <w:r w:rsidR="00820288" w:rsidRPr="00870A5B">
        <w:rPr>
          <w:rFonts w:ascii="Arial" w:hAnsi="Arial" w:cs="Arial"/>
          <w:sz w:val="20"/>
        </w:rPr>
        <w:t xml:space="preserve">, </w:t>
      </w:r>
      <w:r w:rsidR="006F7B23" w:rsidRPr="00870A5B">
        <w:rPr>
          <w:rFonts w:ascii="Arial" w:hAnsi="Arial" w:cs="Arial"/>
          <w:sz w:val="20"/>
        </w:rPr>
        <w:t xml:space="preserve">slediti višini, ki jo je navedel v vlogi. </w:t>
      </w:r>
    </w:p>
    <w:p w14:paraId="4A6662C9" w14:textId="77777777" w:rsidR="005A5C7B" w:rsidRDefault="005A5C7B" w:rsidP="00B736BA">
      <w:pPr>
        <w:spacing w:after="0" w:line="288" w:lineRule="auto"/>
        <w:jc w:val="both"/>
        <w:rPr>
          <w:rFonts w:ascii="Arial" w:hAnsi="Arial" w:cs="Arial"/>
          <w:b/>
          <w:bCs/>
          <w:sz w:val="20"/>
        </w:rPr>
      </w:pPr>
    </w:p>
    <w:p w14:paraId="144AE1EC" w14:textId="3AC7F18E" w:rsidR="006F7B23" w:rsidRPr="00BC39A3" w:rsidRDefault="006F7B23" w:rsidP="00B736BA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541F1">
        <w:rPr>
          <w:rFonts w:ascii="Arial" w:hAnsi="Arial" w:cs="Arial"/>
          <w:sz w:val="20"/>
          <w:szCs w:val="20"/>
        </w:rPr>
        <w:t>Upravičenec bo moral nastale upravičene stroške</w:t>
      </w:r>
      <w:r w:rsidR="005A5C7B">
        <w:rPr>
          <w:rFonts w:ascii="Arial" w:hAnsi="Arial" w:cs="Arial"/>
          <w:sz w:val="20"/>
          <w:szCs w:val="20"/>
        </w:rPr>
        <w:t xml:space="preserve">, ki jih bo uveljavljal v kritje </w:t>
      </w:r>
      <w:r w:rsidR="00EC7BAE">
        <w:rPr>
          <w:rFonts w:ascii="Arial" w:hAnsi="Arial" w:cs="Arial"/>
          <w:sz w:val="20"/>
          <w:szCs w:val="20"/>
        </w:rPr>
        <w:t>ministrstva</w:t>
      </w:r>
      <w:r w:rsidRPr="009541F1">
        <w:rPr>
          <w:rFonts w:ascii="Arial" w:hAnsi="Arial" w:cs="Arial"/>
          <w:sz w:val="20"/>
          <w:szCs w:val="20"/>
        </w:rPr>
        <w:t xml:space="preserve">, razen </w:t>
      </w:r>
      <w:r w:rsidR="00041EB3">
        <w:rPr>
          <w:rFonts w:ascii="Arial" w:hAnsi="Arial" w:cs="Arial"/>
          <w:sz w:val="20"/>
          <w:szCs w:val="20"/>
        </w:rPr>
        <w:t>s</w:t>
      </w:r>
      <w:r w:rsidRPr="009541F1">
        <w:rPr>
          <w:rFonts w:ascii="Arial" w:hAnsi="Arial" w:cs="Arial"/>
          <w:sz w:val="20"/>
          <w:szCs w:val="20"/>
        </w:rPr>
        <w:t xml:space="preserve"> pavšal</w:t>
      </w:r>
      <w:r w:rsidR="00041EB3">
        <w:rPr>
          <w:rFonts w:ascii="Arial" w:hAnsi="Arial" w:cs="Arial"/>
          <w:sz w:val="20"/>
          <w:szCs w:val="20"/>
        </w:rPr>
        <w:t>om kritih</w:t>
      </w:r>
      <w:r w:rsidRPr="009541F1">
        <w:rPr>
          <w:rFonts w:ascii="Arial" w:hAnsi="Arial" w:cs="Arial"/>
          <w:sz w:val="20"/>
          <w:szCs w:val="20"/>
        </w:rPr>
        <w:t xml:space="preserve"> </w:t>
      </w:r>
      <w:r w:rsidR="001117B7">
        <w:rPr>
          <w:rFonts w:ascii="Arial" w:hAnsi="Arial" w:cs="Arial"/>
          <w:sz w:val="20"/>
          <w:szCs w:val="20"/>
        </w:rPr>
        <w:t>splošnih</w:t>
      </w:r>
      <w:r w:rsidRPr="009541F1">
        <w:rPr>
          <w:rFonts w:ascii="Arial" w:hAnsi="Arial" w:cs="Arial"/>
          <w:sz w:val="20"/>
          <w:szCs w:val="20"/>
        </w:rPr>
        <w:t xml:space="preserve"> stroškov</w:t>
      </w:r>
      <w:r w:rsidR="001117B7">
        <w:rPr>
          <w:rFonts w:ascii="Arial" w:hAnsi="Arial" w:cs="Arial"/>
          <w:sz w:val="20"/>
          <w:szCs w:val="20"/>
        </w:rPr>
        <w:t xml:space="preserve"> delovanja</w:t>
      </w:r>
      <w:r w:rsidRPr="009541F1">
        <w:rPr>
          <w:rFonts w:ascii="Arial" w:hAnsi="Arial" w:cs="Arial"/>
          <w:sz w:val="20"/>
          <w:szCs w:val="20"/>
        </w:rPr>
        <w:t xml:space="preserve">, dokazati s predložitvijo kopij </w:t>
      </w:r>
      <w:r>
        <w:rPr>
          <w:rFonts w:ascii="Arial" w:hAnsi="Arial" w:cs="Arial"/>
          <w:sz w:val="20"/>
          <w:szCs w:val="20"/>
        </w:rPr>
        <w:t>računov, plačnih list in drugih dokazil</w:t>
      </w:r>
      <w:r w:rsidRPr="009541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nastanku stroška </w:t>
      </w:r>
      <w:r w:rsidRPr="009541F1">
        <w:rPr>
          <w:rFonts w:ascii="Arial" w:hAnsi="Arial" w:cs="Arial"/>
          <w:sz w:val="20"/>
          <w:szCs w:val="20"/>
        </w:rPr>
        <w:t>ter dokazil o plačilu.</w:t>
      </w:r>
      <w:r>
        <w:rPr>
          <w:rFonts w:ascii="Arial" w:hAnsi="Arial" w:cs="Arial"/>
          <w:sz w:val="20"/>
          <w:szCs w:val="20"/>
        </w:rPr>
        <w:t xml:space="preserve"> Slednja </w:t>
      </w:r>
      <w:r w:rsidR="00DA524B">
        <w:rPr>
          <w:rFonts w:ascii="Arial" w:hAnsi="Arial" w:cs="Arial"/>
          <w:sz w:val="20"/>
          <w:szCs w:val="20"/>
        </w:rPr>
        <w:t>izvajalec</w:t>
      </w:r>
      <w:r>
        <w:rPr>
          <w:rFonts w:ascii="Arial" w:hAnsi="Arial" w:cs="Arial"/>
          <w:sz w:val="20"/>
          <w:szCs w:val="20"/>
        </w:rPr>
        <w:t xml:space="preserve"> </w:t>
      </w:r>
      <w:r w:rsidR="001548FA">
        <w:rPr>
          <w:rFonts w:ascii="Arial" w:hAnsi="Arial" w:cs="Arial"/>
          <w:sz w:val="20"/>
          <w:szCs w:val="20"/>
        </w:rPr>
        <w:t xml:space="preserve">lahko </w:t>
      </w:r>
      <w:r>
        <w:rPr>
          <w:rFonts w:ascii="Arial" w:hAnsi="Arial" w:cs="Arial"/>
          <w:sz w:val="20"/>
          <w:szCs w:val="20"/>
        </w:rPr>
        <w:t xml:space="preserve">odda </w:t>
      </w:r>
      <w:r w:rsidR="001548FA">
        <w:rPr>
          <w:rFonts w:ascii="Arial" w:hAnsi="Arial" w:cs="Arial"/>
          <w:sz w:val="20"/>
          <w:szCs w:val="20"/>
        </w:rPr>
        <w:t>bodisi</w:t>
      </w:r>
      <w:r>
        <w:rPr>
          <w:rFonts w:ascii="Arial" w:hAnsi="Arial" w:cs="Arial"/>
          <w:sz w:val="20"/>
          <w:szCs w:val="20"/>
        </w:rPr>
        <w:t xml:space="preserve"> po zaključku dvoletnega projekta</w:t>
      </w:r>
      <w:r w:rsidR="001548FA">
        <w:rPr>
          <w:rFonts w:ascii="Arial" w:hAnsi="Arial" w:cs="Arial"/>
          <w:sz w:val="20"/>
          <w:szCs w:val="20"/>
        </w:rPr>
        <w:t xml:space="preserve"> (</w:t>
      </w:r>
      <w:r w:rsidR="005A5C7B">
        <w:rPr>
          <w:rFonts w:ascii="Arial" w:hAnsi="Arial" w:cs="Arial"/>
          <w:sz w:val="20"/>
          <w:szCs w:val="20"/>
        </w:rPr>
        <w:t>ob oddaj</w:t>
      </w:r>
      <w:r w:rsidR="001F1694">
        <w:rPr>
          <w:rFonts w:ascii="Arial" w:hAnsi="Arial" w:cs="Arial"/>
          <w:sz w:val="20"/>
          <w:szCs w:val="20"/>
        </w:rPr>
        <w:t>i</w:t>
      </w:r>
      <w:r w:rsidR="005A5C7B">
        <w:rPr>
          <w:rFonts w:ascii="Arial" w:hAnsi="Arial" w:cs="Arial"/>
          <w:sz w:val="20"/>
          <w:szCs w:val="20"/>
        </w:rPr>
        <w:t xml:space="preserve"> zadnjega zahtevka ali končnega vsebinskega poročila</w:t>
      </w:r>
      <w:r w:rsidR="001548FA">
        <w:rPr>
          <w:rFonts w:ascii="Arial" w:hAnsi="Arial" w:cs="Arial"/>
          <w:sz w:val="20"/>
          <w:szCs w:val="20"/>
        </w:rPr>
        <w:t>) ali pa jih oddaja sproti, ob vsakokratnem zahtevku za izplačilo.</w:t>
      </w:r>
      <w:r w:rsidR="001B6783">
        <w:rPr>
          <w:rFonts w:ascii="Arial" w:hAnsi="Arial" w:cs="Arial"/>
          <w:sz w:val="20"/>
          <w:szCs w:val="20"/>
        </w:rPr>
        <w:t xml:space="preserve"> V slednjem primeru mora oddati dokazila o izplačilu za vse stroške v posameznem zahtevku.</w:t>
      </w:r>
    </w:p>
    <w:p w14:paraId="7B85A21E" w14:textId="77777777" w:rsidR="005C05E8" w:rsidRPr="009541F1" w:rsidRDefault="005C05E8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</w:p>
    <w:p w14:paraId="43773E2D" w14:textId="74335ECF" w:rsidR="003F1724" w:rsidRDefault="00801098" w:rsidP="00870A5B">
      <w:pPr>
        <w:spacing w:after="0" w:line="288" w:lineRule="auto"/>
        <w:jc w:val="both"/>
        <w:rPr>
          <w:rFonts w:ascii="Arial" w:hAnsi="Arial" w:cs="Arial"/>
          <w:sz w:val="20"/>
        </w:rPr>
      </w:pPr>
      <w:r w:rsidRPr="005A5C7B">
        <w:rPr>
          <w:rFonts w:ascii="Arial" w:hAnsi="Arial" w:cs="Arial"/>
          <w:sz w:val="20"/>
        </w:rPr>
        <w:t>U</w:t>
      </w:r>
      <w:r w:rsidR="00EA4552" w:rsidRPr="005A5C7B">
        <w:rPr>
          <w:rFonts w:ascii="Arial" w:hAnsi="Arial" w:cs="Arial"/>
          <w:sz w:val="20"/>
        </w:rPr>
        <w:t xml:space="preserve">veljavljanje </w:t>
      </w:r>
      <w:r w:rsidR="001D7829">
        <w:rPr>
          <w:rFonts w:ascii="Arial" w:hAnsi="Arial" w:cs="Arial"/>
          <w:sz w:val="20"/>
        </w:rPr>
        <w:t>stroškov</w:t>
      </w:r>
      <w:r w:rsidR="00EF008D" w:rsidRPr="005A5C7B">
        <w:rPr>
          <w:rFonts w:ascii="Arial" w:hAnsi="Arial" w:cs="Arial"/>
          <w:sz w:val="20"/>
        </w:rPr>
        <w:t>,</w:t>
      </w:r>
      <w:r w:rsidRPr="005A5C7B">
        <w:rPr>
          <w:rFonts w:ascii="Arial" w:hAnsi="Arial" w:cs="Arial"/>
          <w:sz w:val="20"/>
        </w:rPr>
        <w:t xml:space="preserve"> </w:t>
      </w:r>
      <w:r w:rsidR="00EA4552" w:rsidRPr="005A5C7B">
        <w:rPr>
          <w:rFonts w:ascii="Arial" w:hAnsi="Arial" w:cs="Arial"/>
          <w:sz w:val="20"/>
        </w:rPr>
        <w:t>ki</w:t>
      </w:r>
      <w:r w:rsidR="00EA4552" w:rsidRPr="009541F1">
        <w:rPr>
          <w:rFonts w:ascii="Arial" w:hAnsi="Arial" w:cs="Arial"/>
          <w:sz w:val="20"/>
        </w:rPr>
        <w:t xml:space="preserve"> so že bili povrnjeni iz katerega koli drugega vira</w:t>
      </w:r>
      <w:r w:rsidR="00EF008D">
        <w:rPr>
          <w:rFonts w:ascii="Arial" w:hAnsi="Arial" w:cs="Arial"/>
          <w:sz w:val="20"/>
        </w:rPr>
        <w:t xml:space="preserve"> </w:t>
      </w:r>
      <w:r w:rsidR="00EF008D" w:rsidRPr="005A5C7B">
        <w:rPr>
          <w:rFonts w:ascii="Arial" w:hAnsi="Arial" w:cs="Arial"/>
          <w:b/>
          <w:bCs/>
          <w:sz w:val="20"/>
        </w:rPr>
        <w:t>(dvojno financiranje)</w:t>
      </w:r>
      <w:r w:rsidR="00EF008D" w:rsidRPr="005A5C7B">
        <w:rPr>
          <w:rFonts w:ascii="Arial" w:hAnsi="Arial" w:cs="Arial"/>
          <w:sz w:val="20"/>
        </w:rPr>
        <w:t>,</w:t>
      </w:r>
      <w:r w:rsidR="00EA4552" w:rsidRPr="005A5C7B">
        <w:rPr>
          <w:rFonts w:ascii="Arial" w:hAnsi="Arial" w:cs="Arial"/>
          <w:sz w:val="20"/>
        </w:rPr>
        <w:t xml:space="preserve"> ni</w:t>
      </w:r>
      <w:r w:rsidR="00EA4552" w:rsidRPr="009541F1">
        <w:rPr>
          <w:rFonts w:ascii="Arial" w:hAnsi="Arial" w:cs="Arial"/>
          <w:sz w:val="20"/>
        </w:rPr>
        <w:t xml:space="preserve"> dovoljeno. V primeru, da ministrstvo ugotovi, da je </w:t>
      </w:r>
      <w:r w:rsidR="00DA524B">
        <w:rPr>
          <w:rFonts w:ascii="Arial" w:hAnsi="Arial" w:cs="Arial"/>
          <w:sz w:val="20"/>
        </w:rPr>
        <w:t>izvajalec</w:t>
      </w:r>
      <w:r w:rsidR="00EA4552" w:rsidRPr="009541F1">
        <w:rPr>
          <w:rFonts w:ascii="Arial" w:hAnsi="Arial" w:cs="Arial"/>
          <w:sz w:val="20"/>
        </w:rPr>
        <w:t xml:space="preserve"> uveljavljal </w:t>
      </w:r>
      <w:r w:rsidR="001D7829">
        <w:rPr>
          <w:rFonts w:ascii="Arial" w:hAnsi="Arial" w:cs="Arial"/>
          <w:sz w:val="20"/>
        </w:rPr>
        <w:t>stroške</w:t>
      </w:r>
      <w:r w:rsidR="00EA4552" w:rsidRPr="009541F1">
        <w:rPr>
          <w:rFonts w:ascii="Arial" w:hAnsi="Arial" w:cs="Arial"/>
          <w:sz w:val="20"/>
        </w:rPr>
        <w:t>, ki so bili že povrnjeni iz drugega vira, bo zahteva</w:t>
      </w:r>
      <w:r w:rsidR="00A26341" w:rsidRPr="009541F1">
        <w:rPr>
          <w:rFonts w:ascii="Arial" w:hAnsi="Arial" w:cs="Arial"/>
          <w:sz w:val="20"/>
        </w:rPr>
        <w:t>lo</w:t>
      </w:r>
      <w:r w:rsidR="00EA4552" w:rsidRPr="009541F1">
        <w:rPr>
          <w:rFonts w:ascii="Arial" w:hAnsi="Arial" w:cs="Arial"/>
          <w:sz w:val="20"/>
        </w:rPr>
        <w:t xml:space="preserve"> vračilo že izplačanega zneska sofinanciranja skladno s pogodbo. </w:t>
      </w:r>
    </w:p>
    <w:p w14:paraId="4D104721" w14:textId="3F112F5F" w:rsidR="006F7B23" w:rsidRPr="00870A5B" w:rsidRDefault="003F1724" w:rsidP="003F172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C35A12" w:rsidRPr="009541F1" w14:paraId="6CFD394D" w14:textId="77777777" w:rsidTr="00041EB3">
        <w:trPr>
          <w:trHeight w:val="274"/>
        </w:trPr>
        <w:tc>
          <w:tcPr>
            <w:tcW w:w="1843" w:type="dxa"/>
            <w:shd w:val="pct12" w:color="auto" w:fill="auto"/>
            <w:vAlign w:val="center"/>
          </w:tcPr>
          <w:p w14:paraId="1E280B7B" w14:textId="030DCCD2" w:rsidR="00C35A12" w:rsidRPr="00C35A12" w:rsidRDefault="00C35A12" w:rsidP="00B736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35A1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Vrsta stroška</w:t>
            </w:r>
          </w:p>
        </w:tc>
        <w:tc>
          <w:tcPr>
            <w:tcW w:w="7229" w:type="dxa"/>
            <w:shd w:val="pct12" w:color="auto" w:fill="auto"/>
            <w:vAlign w:val="center"/>
          </w:tcPr>
          <w:p w14:paraId="014D267C" w14:textId="77777777" w:rsidR="00C35A12" w:rsidRPr="00C35A12" w:rsidRDefault="00C35A12" w:rsidP="00B736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C35A1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Podrobnejša opredelitev stroška</w:t>
            </w:r>
          </w:p>
        </w:tc>
      </w:tr>
      <w:tr w:rsidR="00C35A12" w:rsidRPr="009541F1" w14:paraId="4107C0A0" w14:textId="77777777" w:rsidTr="00041EB3">
        <w:trPr>
          <w:trHeight w:val="970"/>
        </w:trPr>
        <w:tc>
          <w:tcPr>
            <w:tcW w:w="1843" w:type="dxa"/>
          </w:tcPr>
          <w:p w14:paraId="7E0B5C70" w14:textId="2F82D6E9" w:rsidR="00C35A12" w:rsidRPr="00C35A12" w:rsidRDefault="00C35A12" w:rsidP="00B736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35A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Stroš</w:t>
            </w:r>
            <w:r w:rsidR="00041E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</w:t>
            </w:r>
            <w:r w:rsidRPr="00C35A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 dela redno zaposlenih</w:t>
            </w:r>
            <w:r w:rsidR="001D78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1D7829" w:rsidRPr="001D782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(dokazilo: plačna lista)</w:t>
            </w:r>
          </w:p>
        </w:tc>
        <w:tc>
          <w:tcPr>
            <w:tcW w:w="7229" w:type="dxa"/>
          </w:tcPr>
          <w:p w14:paraId="5BEAD61A" w14:textId="12E85719" w:rsidR="00C35A12" w:rsidRPr="00C35A12" w:rsidRDefault="00C35A12" w:rsidP="00B736BA">
            <w:pPr>
              <w:spacing w:after="0"/>
              <w:ind w:right="142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35A12">
              <w:rPr>
                <w:rFonts w:ascii="Arial" w:hAnsi="Arial" w:cs="Arial"/>
                <w:sz w:val="20"/>
                <w:szCs w:val="20"/>
                <w:lang w:eastAsia="sl-SI"/>
              </w:rPr>
              <w:t xml:space="preserve">Zajema vse  stroške dela, </w:t>
            </w:r>
            <w:r w:rsidR="001D7829">
              <w:rPr>
                <w:rFonts w:ascii="Arial" w:hAnsi="Arial" w:cs="Arial"/>
                <w:sz w:val="20"/>
                <w:szCs w:val="20"/>
                <w:lang w:eastAsia="sl-SI"/>
              </w:rPr>
              <w:t xml:space="preserve">nastale z </w:t>
            </w:r>
            <w:r w:rsidR="00B26E03">
              <w:rPr>
                <w:rFonts w:ascii="Arial" w:hAnsi="Arial" w:cs="Arial"/>
                <w:sz w:val="20"/>
                <w:szCs w:val="20"/>
                <w:lang w:eastAsia="sl-SI"/>
              </w:rPr>
              <w:t>izplačilom</w:t>
            </w:r>
            <w:r w:rsidR="001D782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dohodka osebam, zaposlenim pri </w:t>
            </w:r>
            <w:r w:rsidR="00DA524B">
              <w:rPr>
                <w:rFonts w:ascii="Arial" w:hAnsi="Arial" w:cs="Arial"/>
                <w:sz w:val="20"/>
                <w:szCs w:val="20"/>
                <w:lang w:eastAsia="sl-SI"/>
              </w:rPr>
              <w:t>izvajalcu</w:t>
            </w:r>
            <w:r w:rsidR="001D782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in </w:t>
            </w:r>
            <w:r w:rsidRPr="00C35A12">
              <w:rPr>
                <w:rFonts w:ascii="Arial" w:hAnsi="Arial" w:cs="Arial"/>
                <w:sz w:val="20"/>
                <w:szCs w:val="20"/>
                <w:lang w:eastAsia="sl-SI"/>
              </w:rPr>
              <w:t>povezan</w:t>
            </w:r>
            <w:r w:rsidR="001B6783">
              <w:rPr>
                <w:rFonts w:ascii="Arial" w:hAnsi="Arial" w:cs="Arial"/>
                <w:sz w:val="20"/>
                <w:szCs w:val="20"/>
                <w:lang w:eastAsia="sl-SI"/>
              </w:rPr>
              <w:t>e</w:t>
            </w:r>
            <w:r w:rsidRPr="00C35A12">
              <w:rPr>
                <w:rFonts w:ascii="Arial" w:hAnsi="Arial" w:cs="Arial"/>
                <w:sz w:val="20"/>
                <w:szCs w:val="20"/>
                <w:lang w:eastAsia="sl-SI"/>
              </w:rPr>
              <w:t xml:space="preserve"> z aktivnostmi projekta (plača </w:t>
            </w:r>
            <w:r w:rsidRPr="00C35A12">
              <w:rPr>
                <w:rFonts w:ascii="Arial" w:hAnsi="Arial" w:cs="Arial"/>
                <w:sz w:val="20"/>
                <w:szCs w:val="20"/>
              </w:rPr>
              <w:t>z vsemi pripadajočimi davki in prispevki delojemalca in delodajalca, prehrana med delom in prevoz na delo in z dela, regres, nadomestila plače v skladu z veljavno zakonodajo – npr. praznik, dopust, boleznine do 30 dni)</w:t>
            </w:r>
          </w:p>
        </w:tc>
      </w:tr>
      <w:tr w:rsidR="00C35A12" w:rsidRPr="009541F1" w14:paraId="59A1064C" w14:textId="77777777" w:rsidTr="00041EB3">
        <w:tc>
          <w:tcPr>
            <w:tcW w:w="1843" w:type="dxa"/>
          </w:tcPr>
          <w:p w14:paraId="17514A9C" w14:textId="340D1BFA" w:rsidR="00C35A12" w:rsidRPr="00C35A12" w:rsidRDefault="00C35A12" w:rsidP="00B736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35A1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Stroš</w:t>
            </w:r>
            <w:r w:rsidR="00041EB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</w:t>
            </w:r>
            <w:r w:rsidRPr="00C35A1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 storitev zunanjih izvajalcev</w:t>
            </w:r>
            <w:r w:rsidR="001D782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1D7829" w:rsidRPr="001D782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(dokazilo: račun ali avtorska oz. podjemna pogodba)</w:t>
            </w:r>
          </w:p>
        </w:tc>
        <w:tc>
          <w:tcPr>
            <w:tcW w:w="7229" w:type="dxa"/>
          </w:tcPr>
          <w:p w14:paraId="6F165A67" w14:textId="2BA27BF4" w:rsidR="00041EB3" w:rsidRPr="00041EB3" w:rsidRDefault="00041EB3" w:rsidP="00041EB3">
            <w:pPr>
              <w:ind w:right="142"/>
              <w:rPr>
                <w:rFonts w:ascii="Arial" w:eastAsia="Wingdings" w:hAnsi="Arial" w:cs="Arial"/>
                <w:sz w:val="20"/>
                <w:szCs w:val="20"/>
              </w:rPr>
            </w:pPr>
            <w:r w:rsidRPr="00C35A12">
              <w:rPr>
                <w:rFonts w:ascii="Arial" w:hAnsi="Arial" w:cs="Arial"/>
                <w:bCs/>
                <w:sz w:val="20"/>
                <w:szCs w:val="20"/>
                <w:lang w:eastAsia="ko-KR"/>
              </w:rPr>
              <w:t>Stroški morajo biti nujno povezani z aktivnostmi in vsebino projekta ter</w:t>
            </w:r>
            <w:r>
              <w:rPr>
                <w:rFonts w:ascii="Arial" w:hAnsi="Arial" w:cs="Arial"/>
                <w:bCs/>
                <w:sz w:val="20"/>
                <w:szCs w:val="20"/>
                <w:lang w:eastAsia="ko-KR"/>
              </w:rPr>
              <w:t xml:space="preserve"> </w:t>
            </w:r>
            <w:r w:rsidRPr="00C35A12">
              <w:rPr>
                <w:rFonts w:ascii="Arial" w:hAnsi="Arial" w:cs="Arial"/>
                <w:sz w:val="20"/>
                <w:szCs w:val="20"/>
              </w:rPr>
              <w:t>potrebni za njegovo izvedbo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35A12" w:rsidRPr="00C35A12">
              <w:rPr>
                <w:rFonts w:ascii="Arial" w:eastAsia="Wingdings" w:hAnsi="Arial" w:cs="Arial"/>
                <w:sz w:val="20"/>
                <w:szCs w:val="20"/>
              </w:rPr>
              <w:t>Stroški storitev zunanjih izvajalcev lahko na primer vključujejo:</w:t>
            </w:r>
          </w:p>
          <w:p w14:paraId="51CDA805" w14:textId="0B92B888" w:rsidR="00C35A12" w:rsidRPr="00C35A12" w:rsidRDefault="00C35A12" w:rsidP="00041EB3">
            <w:pPr>
              <w:pStyle w:val="Odstavekseznama"/>
              <w:numPr>
                <w:ilvl w:val="0"/>
                <w:numId w:val="24"/>
              </w:numPr>
              <w:tabs>
                <w:tab w:val="left" w:pos="5400"/>
              </w:tabs>
              <w:autoSpaceDE w:val="0"/>
              <w:autoSpaceDN w:val="0"/>
              <w:adjustRightInd w:val="0"/>
              <w:spacing w:after="160" w:line="240" w:lineRule="atLeast"/>
              <w:ind w:right="-6"/>
              <w:contextualSpacing/>
              <w:jc w:val="left"/>
              <w:rPr>
                <w:rFonts w:cs="Arial"/>
                <w:bCs/>
                <w:szCs w:val="20"/>
                <w:lang w:eastAsia="ko-KR"/>
              </w:rPr>
            </w:pPr>
            <w:r w:rsidRPr="00C35A12">
              <w:rPr>
                <w:rFonts w:cs="Arial"/>
                <w:bCs/>
                <w:szCs w:val="20"/>
                <w:lang w:eastAsia="ko-KR"/>
              </w:rPr>
              <w:t>stroške</w:t>
            </w:r>
            <w:r w:rsidR="00041EB3">
              <w:rPr>
                <w:rFonts w:cs="Arial"/>
                <w:bCs/>
                <w:szCs w:val="20"/>
                <w:lang w:eastAsia="ko-KR"/>
              </w:rPr>
              <w:t xml:space="preserve">, </w:t>
            </w:r>
            <w:r w:rsidR="00041EB3">
              <w:rPr>
                <w:rFonts w:cs="Arial"/>
                <w:bCs/>
                <w:szCs w:val="20"/>
                <w:lang w:val="sl-SI" w:eastAsia="ko-KR"/>
              </w:rPr>
              <w:t>ki so</w:t>
            </w:r>
            <w:r w:rsidRPr="00C35A12">
              <w:rPr>
                <w:rFonts w:cs="Arial"/>
                <w:bCs/>
                <w:szCs w:val="20"/>
                <w:lang w:eastAsia="ko-KR"/>
              </w:rPr>
              <w:t xml:space="preserve"> povezan</w:t>
            </w:r>
            <w:r w:rsidR="00041EB3">
              <w:rPr>
                <w:rFonts w:cs="Arial"/>
                <w:bCs/>
                <w:szCs w:val="20"/>
                <w:lang w:val="sl-SI" w:eastAsia="ko-KR"/>
              </w:rPr>
              <w:t>i</w:t>
            </w:r>
            <w:r w:rsidRPr="00C35A12">
              <w:rPr>
                <w:rFonts w:cs="Arial"/>
                <w:bCs/>
                <w:szCs w:val="20"/>
                <w:lang w:eastAsia="ko-KR"/>
              </w:rPr>
              <w:t xml:space="preserve"> z izvedbo usposabljanj (npr. stroški izvajalcev usposabljanj, predavateljev, najem prostora, i</w:t>
            </w:r>
            <w:r w:rsidR="00041EB3">
              <w:rPr>
                <w:rFonts w:cs="Arial"/>
                <w:bCs/>
                <w:szCs w:val="20"/>
                <w:lang w:val="sl-SI" w:eastAsia="ko-KR"/>
              </w:rPr>
              <w:t>tn</w:t>
            </w:r>
            <w:r w:rsidRPr="00C35A12">
              <w:rPr>
                <w:rFonts w:cs="Arial"/>
                <w:bCs/>
                <w:szCs w:val="20"/>
                <w:lang w:eastAsia="ko-KR"/>
              </w:rPr>
              <w:t>.)</w:t>
            </w:r>
            <w:r w:rsidR="00041EB3">
              <w:rPr>
                <w:rFonts w:cs="Arial"/>
                <w:bCs/>
                <w:szCs w:val="20"/>
                <w:lang w:eastAsia="ko-KR"/>
              </w:rPr>
              <w:t>,</w:t>
            </w:r>
            <w:r w:rsidRPr="00C35A12">
              <w:rPr>
                <w:rFonts w:cs="Arial"/>
                <w:bCs/>
                <w:szCs w:val="20"/>
                <w:lang w:val="sl-SI" w:eastAsia="ko-KR"/>
              </w:rPr>
              <w:t xml:space="preserve"> pripravo izobraževalnih gradiv</w:t>
            </w:r>
            <w:r w:rsidR="00041EB3">
              <w:rPr>
                <w:rFonts w:cs="Arial"/>
                <w:bCs/>
                <w:szCs w:val="20"/>
                <w:lang w:eastAsia="ko-KR"/>
              </w:rPr>
              <w:t xml:space="preserve"> ali izvedbo raz</w:t>
            </w:r>
            <w:r w:rsidR="00041EB3">
              <w:rPr>
                <w:rFonts w:cs="Arial"/>
                <w:bCs/>
                <w:szCs w:val="20"/>
                <w:lang w:val="sl-SI" w:eastAsia="ko-KR"/>
              </w:rPr>
              <w:t>iskav in analiz,</w:t>
            </w:r>
          </w:p>
          <w:p w14:paraId="3C39BFDB" w14:textId="23C6E829" w:rsidR="00C35A12" w:rsidRPr="00C35A12" w:rsidRDefault="00C35A12" w:rsidP="00B736BA">
            <w:pPr>
              <w:pStyle w:val="Odstavekseznama"/>
              <w:numPr>
                <w:ilvl w:val="0"/>
                <w:numId w:val="24"/>
              </w:numPr>
              <w:tabs>
                <w:tab w:val="left" w:pos="5400"/>
              </w:tabs>
              <w:autoSpaceDE w:val="0"/>
              <w:autoSpaceDN w:val="0"/>
              <w:adjustRightInd w:val="0"/>
              <w:spacing w:line="240" w:lineRule="atLeast"/>
              <w:ind w:right="-6"/>
              <w:contextualSpacing/>
              <w:jc w:val="left"/>
              <w:rPr>
                <w:rFonts w:cs="Arial"/>
                <w:bCs/>
                <w:szCs w:val="20"/>
                <w:lang w:eastAsia="ko-KR"/>
              </w:rPr>
            </w:pPr>
            <w:r w:rsidRPr="00C35A12">
              <w:rPr>
                <w:rFonts w:cs="Arial"/>
                <w:bCs/>
                <w:szCs w:val="20"/>
                <w:lang w:val="sl-SI" w:eastAsia="ko-KR"/>
              </w:rPr>
              <w:t>stroški</w:t>
            </w:r>
            <w:r w:rsidR="001B6783">
              <w:rPr>
                <w:rFonts w:cs="Arial"/>
                <w:bCs/>
                <w:szCs w:val="20"/>
                <w:lang w:val="sl-SI" w:eastAsia="ko-KR"/>
              </w:rPr>
              <w:t>,</w:t>
            </w:r>
            <w:r w:rsidRPr="00C35A12">
              <w:rPr>
                <w:rFonts w:cs="Arial"/>
                <w:bCs/>
                <w:szCs w:val="20"/>
                <w:lang w:val="sl-SI" w:eastAsia="ko-KR"/>
              </w:rPr>
              <w:t xml:space="preserve"> povezani </w:t>
            </w:r>
            <w:r w:rsidR="00E752AD">
              <w:rPr>
                <w:rFonts w:cs="Arial"/>
                <w:bCs/>
                <w:szCs w:val="20"/>
                <w:lang w:val="sl-SI" w:eastAsia="ko-KR"/>
              </w:rPr>
              <w:t>s</w:t>
            </w:r>
            <w:r w:rsidR="00E752AD" w:rsidRPr="00C35A12">
              <w:rPr>
                <w:rFonts w:cs="Arial"/>
                <w:bCs/>
                <w:szCs w:val="20"/>
                <w:lang w:val="sl-SI" w:eastAsia="ko-KR"/>
              </w:rPr>
              <w:t xml:space="preserve"> </w:t>
            </w:r>
            <w:r w:rsidRPr="00C35A12">
              <w:rPr>
                <w:rFonts w:cs="Arial"/>
                <w:bCs/>
                <w:szCs w:val="20"/>
                <w:lang w:val="sl-SI" w:eastAsia="ko-KR"/>
              </w:rPr>
              <w:t>finančnim</w:t>
            </w:r>
            <w:r w:rsidR="00041EB3">
              <w:rPr>
                <w:rFonts w:cs="Arial"/>
                <w:bCs/>
                <w:szCs w:val="20"/>
                <w:lang w:val="sl-SI" w:eastAsia="ko-KR"/>
              </w:rPr>
              <w:t xml:space="preserve">, </w:t>
            </w:r>
            <w:r w:rsidRPr="00C35A12">
              <w:rPr>
                <w:rFonts w:cs="Arial"/>
                <w:bCs/>
                <w:szCs w:val="20"/>
                <w:lang w:val="sl-SI" w:eastAsia="ko-KR"/>
              </w:rPr>
              <w:t xml:space="preserve">administrativnim </w:t>
            </w:r>
            <w:r w:rsidR="00041EB3">
              <w:rPr>
                <w:rFonts w:cs="Arial"/>
                <w:bCs/>
                <w:szCs w:val="20"/>
                <w:lang w:val="sl-SI" w:eastAsia="ko-KR"/>
              </w:rPr>
              <w:t xml:space="preserve">in projektnim </w:t>
            </w:r>
            <w:r w:rsidRPr="00C35A12">
              <w:rPr>
                <w:rFonts w:cs="Arial"/>
                <w:bCs/>
                <w:szCs w:val="20"/>
                <w:lang w:val="sl-SI" w:eastAsia="ko-KR"/>
              </w:rPr>
              <w:t>vodenjem prijavljenega projekta</w:t>
            </w:r>
            <w:r w:rsidR="00041EB3">
              <w:rPr>
                <w:rFonts w:cs="Arial"/>
                <w:bCs/>
                <w:szCs w:val="20"/>
                <w:lang w:val="sl-SI" w:eastAsia="ko-KR"/>
              </w:rPr>
              <w:t>,</w:t>
            </w:r>
          </w:p>
          <w:p w14:paraId="26159552" w14:textId="1683BED7" w:rsidR="00C35A12" w:rsidRDefault="00C35A12" w:rsidP="00B736BA">
            <w:pPr>
              <w:pStyle w:val="Odstavekseznama"/>
              <w:numPr>
                <w:ilvl w:val="0"/>
                <w:numId w:val="24"/>
              </w:numPr>
              <w:tabs>
                <w:tab w:val="left" w:pos="5400"/>
              </w:tabs>
              <w:autoSpaceDE w:val="0"/>
              <w:autoSpaceDN w:val="0"/>
              <w:adjustRightInd w:val="0"/>
              <w:spacing w:line="240" w:lineRule="atLeast"/>
              <w:ind w:right="-6"/>
              <w:contextualSpacing/>
              <w:jc w:val="left"/>
              <w:rPr>
                <w:rFonts w:cs="Arial"/>
                <w:bCs/>
                <w:szCs w:val="20"/>
                <w:lang w:eastAsia="ko-KR"/>
              </w:rPr>
            </w:pPr>
            <w:r w:rsidRPr="00C35A12">
              <w:rPr>
                <w:rFonts w:cs="Arial"/>
                <w:bCs/>
                <w:szCs w:val="20"/>
                <w:lang w:eastAsia="ko-KR"/>
              </w:rPr>
              <w:t>stroške</w:t>
            </w:r>
            <w:r w:rsidR="001B6783">
              <w:rPr>
                <w:rFonts w:cs="Arial"/>
                <w:bCs/>
                <w:szCs w:val="20"/>
                <w:lang w:val="sl-SI" w:eastAsia="ko-KR"/>
              </w:rPr>
              <w:t>,</w:t>
            </w:r>
            <w:r w:rsidRPr="00C35A12">
              <w:rPr>
                <w:rFonts w:cs="Arial"/>
                <w:bCs/>
                <w:szCs w:val="20"/>
                <w:lang w:eastAsia="ko-KR"/>
              </w:rPr>
              <w:t xml:space="preserve"> povezane s promocijo</w:t>
            </w:r>
            <w:r w:rsidR="00197423">
              <w:rPr>
                <w:rFonts w:cs="Arial"/>
                <w:bCs/>
                <w:szCs w:val="20"/>
                <w:lang w:val="sl-SI" w:eastAsia="ko-KR"/>
              </w:rPr>
              <w:t xml:space="preserve">, </w:t>
            </w:r>
            <w:r w:rsidRPr="00C35A12">
              <w:rPr>
                <w:rFonts w:cs="Arial"/>
                <w:bCs/>
                <w:szCs w:val="20"/>
                <w:lang w:eastAsia="ko-KR"/>
              </w:rPr>
              <w:t>npr. stroški priprave</w:t>
            </w:r>
            <w:r w:rsidRPr="00C35A12">
              <w:rPr>
                <w:rFonts w:cs="Arial"/>
                <w:bCs/>
                <w:szCs w:val="20"/>
                <w:lang w:val="sl-SI" w:eastAsia="ko-KR"/>
              </w:rPr>
              <w:t xml:space="preserve"> </w:t>
            </w:r>
            <w:r w:rsidRPr="00C35A12">
              <w:rPr>
                <w:rFonts w:cs="Arial"/>
                <w:bCs/>
                <w:szCs w:val="20"/>
                <w:lang w:eastAsia="ko-KR"/>
              </w:rPr>
              <w:t>oglasov</w:t>
            </w:r>
            <w:r w:rsidR="00041EB3">
              <w:rPr>
                <w:rFonts w:cs="Arial"/>
                <w:bCs/>
                <w:szCs w:val="20"/>
                <w:lang w:val="sl-SI" w:eastAsia="ko-KR"/>
              </w:rPr>
              <w:t xml:space="preserve">, </w:t>
            </w:r>
            <w:r w:rsidRPr="00C35A12">
              <w:rPr>
                <w:rFonts w:cs="Arial"/>
                <w:bCs/>
                <w:szCs w:val="20"/>
                <w:lang w:eastAsia="ko-KR"/>
              </w:rPr>
              <w:t>objav</w:t>
            </w:r>
            <w:r w:rsidR="00041EB3">
              <w:rPr>
                <w:rFonts w:cs="Arial"/>
                <w:bCs/>
                <w:szCs w:val="20"/>
                <w:lang w:val="sl-SI" w:eastAsia="ko-KR"/>
              </w:rPr>
              <w:t xml:space="preserve">, </w:t>
            </w:r>
            <w:r w:rsidRPr="00C35A12">
              <w:rPr>
                <w:rFonts w:cs="Arial"/>
                <w:bCs/>
                <w:szCs w:val="20"/>
                <w:lang w:eastAsia="ko-KR"/>
              </w:rPr>
              <w:t>novinarskih konferenc, oblikovanja, svetovanj</w:t>
            </w:r>
            <w:r w:rsidR="001117B7">
              <w:rPr>
                <w:rFonts w:cs="Arial"/>
                <w:bCs/>
                <w:szCs w:val="20"/>
                <w:lang w:val="sl-SI" w:eastAsia="ko-KR"/>
              </w:rPr>
              <w:t>a</w:t>
            </w:r>
            <w:r w:rsidRPr="00C35A12">
              <w:rPr>
                <w:rFonts w:cs="Arial"/>
                <w:bCs/>
                <w:szCs w:val="20"/>
                <w:lang w:eastAsia="ko-KR"/>
              </w:rPr>
              <w:t xml:space="preserve"> na področju informiranja in komuniciranja</w:t>
            </w:r>
            <w:r w:rsidR="001B6783">
              <w:rPr>
                <w:rFonts w:cs="Arial"/>
                <w:bCs/>
                <w:szCs w:val="20"/>
                <w:lang w:val="sl-SI" w:eastAsia="ko-KR"/>
              </w:rPr>
              <w:t>,</w:t>
            </w:r>
            <w:r w:rsidRPr="00C35A12">
              <w:rPr>
                <w:rFonts w:cs="Arial"/>
                <w:bCs/>
                <w:szCs w:val="20"/>
                <w:lang w:eastAsia="ko-KR"/>
              </w:rPr>
              <w:t xml:space="preserve"> priprave na tisk,</w:t>
            </w:r>
          </w:p>
          <w:p w14:paraId="6F829C36" w14:textId="215CDC04" w:rsidR="00041EB3" w:rsidRPr="00041EB3" w:rsidRDefault="00041EB3" w:rsidP="00041EB3">
            <w:pPr>
              <w:pStyle w:val="Odstavekseznama"/>
              <w:numPr>
                <w:ilvl w:val="0"/>
                <w:numId w:val="24"/>
              </w:numPr>
              <w:tabs>
                <w:tab w:val="left" w:pos="5400"/>
              </w:tabs>
              <w:autoSpaceDE w:val="0"/>
              <w:autoSpaceDN w:val="0"/>
              <w:adjustRightInd w:val="0"/>
              <w:spacing w:line="240" w:lineRule="atLeast"/>
              <w:ind w:right="-6"/>
              <w:contextualSpacing/>
              <w:jc w:val="left"/>
              <w:rPr>
                <w:rFonts w:cs="Arial"/>
                <w:bCs/>
                <w:szCs w:val="20"/>
                <w:lang w:eastAsia="ko-KR"/>
              </w:rPr>
            </w:pPr>
            <w:r w:rsidRPr="00C35A12">
              <w:rPr>
                <w:rFonts w:cs="Arial"/>
                <w:bCs/>
                <w:szCs w:val="20"/>
                <w:lang w:eastAsia="ko-KR"/>
              </w:rPr>
              <w:t>stroške povezane z vpeljavo digitalnih rešitev</w:t>
            </w:r>
            <w:r w:rsidRPr="00C35A12">
              <w:rPr>
                <w:rFonts w:cs="Arial"/>
                <w:bCs/>
                <w:szCs w:val="20"/>
                <w:lang w:val="sl-SI" w:eastAsia="ko-KR"/>
              </w:rPr>
              <w:t xml:space="preserve"> in infrastrukture</w:t>
            </w:r>
            <w:r>
              <w:rPr>
                <w:rFonts w:cs="Arial"/>
                <w:bCs/>
                <w:szCs w:val="20"/>
                <w:lang w:eastAsia="ko-KR"/>
              </w:rPr>
              <w:t>,</w:t>
            </w:r>
          </w:p>
          <w:p w14:paraId="250E3A97" w14:textId="4FA217A8" w:rsidR="00C35A12" w:rsidRPr="00C35A12" w:rsidRDefault="00C35A12" w:rsidP="00B736BA">
            <w:pPr>
              <w:pStyle w:val="Odstavekseznama"/>
              <w:numPr>
                <w:ilvl w:val="0"/>
                <w:numId w:val="24"/>
              </w:numPr>
              <w:tabs>
                <w:tab w:val="left" w:pos="5400"/>
              </w:tabs>
              <w:autoSpaceDE w:val="0"/>
              <w:autoSpaceDN w:val="0"/>
              <w:adjustRightInd w:val="0"/>
              <w:spacing w:line="240" w:lineRule="atLeast"/>
              <w:ind w:right="-6"/>
              <w:contextualSpacing/>
              <w:jc w:val="left"/>
              <w:rPr>
                <w:rFonts w:cs="Arial"/>
                <w:bCs/>
                <w:szCs w:val="20"/>
                <w:lang w:eastAsia="ko-KR"/>
              </w:rPr>
            </w:pPr>
            <w:r w:rsidRPr="00C35A12">
              <w:rPr>
                <w:rFonts w:cs="Arial"/>
                <w:bCs/>
                <w:szCs w:val="20"/>
                <w:lang w:eastAsia="ko-KR"/>
              </w:rPr>
              <w:t xml:space="preserve">druge </w:t>
            </w:r>
            <w:r w:rsidR="001B6783">
              <w:rPr>
                <w:rFonts w:cs="Arial"/>
                <w:bCs/>
                <w:szCs w:val="20"/>
                <w:lang w:val="sl-SI" w:eastAsia="ko-KR"/>
              </w:rPr>
              <w:t xml:space="preserve">sorodne </w:t>
            </w:r>
            <w:r w:rsidRPr="00C35A12">
              <w:rPr>
                <w:rFonts w:cs="Arial"/>
                <w:bCs/>
                <w:szCs w:val="20"/>
                <w:lang w:eastAsia="ko-KR"/>
              </w:rPr>
              <w:t>stroške, ki so nujno potrebni za izvedbo projekta.</w:t>
            </w:r>
          </w:p>
          <w:p w14:paraId="07AA7322" w14:textId="77777777" w:rsidR="00C35A12" w:rsidRPr="00C35A12" w:rsidRDefault="00C35A12" w:rsidP="00B736BA">
            <w:pPr>
              <w:pStyle w:val="Odstavekseznama"/>
              <w:ind w:left="567" w:right="142"/>
              <w:jc w:val="left"/>
              <w:rPr>
                <w:rFonts w:cs="Arial"/>
                <w:szCs w:val="20"/>
                <w:lang w:val="sl-SI" w:eastAsia="sl-SI"/>
              </w:rPr>
            </w:pPr>
          </w:p>
          <w:p w14:paraId="24A7EE35" w14:textId="66961795" w:rsidR="00C35A12" w:rsidRPr="005A5C7B" w:rsidRDefault="00C35A12" w:rsidP="00B736BA">
            <w:pPr>
              <w:spacing w:after="0"/>
              <w:ind w:right="142"/>
              <w:rPr>
                <w:rFonts w:ascii="Arial" w:hAnsi="Arial" w:cs="Arial"/>
                <w:sz w:val="20"/>
                <w:szCs w:val="20"/>
                <w:highlight w:val="yellow"/>
                <w:lang w:eastAsia="sl-SI"/>
              </w:rPr>
            </w:pPr>
            <w:r w:rsidRPr="005A5C7B">
              <w:rPr>
                <w:rFonts w:ascii="Arial" w:hAnsi="Arial" w:cs="Arial"/>
                <w:sz w:val="20"/>
                <w:szCs w:val="20"/>
                <w:lang w:eastAsia="sl-SI"/>
              </w:rPr>
              <w:t xml:space="preserve">Sklepanje podjemnih in avtorskih pogodb </w:t>
            </w:r>
            <w:r w:rsidR="00E752AD" w:rsidRPr="005A5C7B">
              <w:rPr>
                <w:rFonts w:ascii="Arial" w:hAnsi="Arial" w:cs="Arial"/>
                <w:sz w:val="20"/>
                <w:szCs w:val="20"/>
                <w:lang w:eastAsia="sl-SI"/>
              </w:rPr>
              <w:t xml:space="preserve">z </w:t>
            </w:r>
            <w:r w:rsidRPr="005A5C7B">
              <w:rPr>
                <w:rFonts w:ascii="Arial" w:hAnsi="Arial" w:cs="Arial"/>
                <w:sz w:val="20"/>
                <w:szCs w:val="20"/>
                <w:lang w:eastAsia="sl-SI"/>
              </w:rPr>
              <w:t>zaposlenimi</w:t>
            </w:r>
            <w:r w:rsidR="005A5C7B" w:rsidRPr="005A5C7B">
              <w:rPr>
                <w:rFonts w:ascii="Arial" w:hAnsi="Arial" w:cs="Arial"/>
                <w:sz w:val="20"/>
                <w:szCs w:val="20"/>
                <w:lang w:eastAsia="sl-SI"/>
              </w:rPr>
              <w:t xml:space="preserve">, katerih plačo uveljavlja </w:t>
            </w:r>
            <w:r w:rsidR="00DA524B">
              <w:rPr>
                <w:rFonts w:ascii="Arial" w:hAnsi="Arial" w:cs="Arial"/>
                <w:sz w:val="20"/>
                <w:szCs w:val="20"/>
                <w:lang w:eastAsia="sl-SI"/>
              </w:rPr>
              <w:t>izvajalec</w:t>
            </w:r>
            <w:r w:rsidR="005A5C7B" w:rsidRPr="005A5C7B"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  <w:r w:rsidRPr="005A5C7B">
              <w:rPr>
                <w:rFonts w:ascii="Arial" w:hAnsi="Arial" w:cs="Arial"/>
                <w:sz w:val="20"/>
                <w:szCs w:val="20"/>
                <w:lang w:eastAsia="sl-SI"/>
              </w:rPr>
              <w:t xml:space="preserve"> je neupravičen strošek</w:t>
            </w:r>
            <w:r w:rsidR="001117B7" w:rsidRPr="005A5C7B">
              <w:rPr>
                <w:rFonts w:ascii="Arial" w:hAnsi="Arial" w:cs="Arial"/>
                <w:sz w:val="20"/>
                <w:szCs w:val="20"/>
                <w:lang w:eastAsia="sl-SI"/>
              </w:rPr>
              <w:t>,</w:t>
            </w:r>
            <w:r w:rsidR="001B678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1B6783" w:rsidRPr="001B6783">
              <w:rPr>
                <w:rFonts w:ascii="Arial" w:hAnsi="Arial" w:cs="Arial"/>
                <w:sz w:val="20"/>
                <w:szCs w:val="20"/>
                <w:lang w:eastAsia="sl-SI"/>
              </w:rPr>
              <w:t>P</w:t>
            </w:r>
            <w:r w:rsidRPr="001B6783">
              <w:rPr>
                <w:rFonts w:ascii="Arial" w:hAnsi="Arial" w:cs="Arial"/>
                <w:sz w:val="20"/>
                <w:szCs w:val="20"/>
                <w:lang w:eastAsia="sl-SI"/>
              </w:rPr>
              <w:t>rav tako</w:t>
            </w:r>
            <w:r w:rsidR="005A5C7B" w:rsidRPr="001B678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1117B7" w:rsidRPr="001B6783">
              <w:rPr>
                <w:rFonts w:ascii="Arial" w:hAnsi="Arial" w:cs="Arial"/>
                <w:sz w:val="20"/>
                <w:szCs w:val="20"/>
                <w:lang w:eastAsia="sl-SI"/>
              </w:rPr>
              <w:t>ni</w:t>
            </w:r>
            <w:r w:rsidRPr="001B6783">
              <w:rPr>
                <w:rFonts w:ascii="Arial" w:hAnsi="Arial" w:cs="Arial"/>
                <w:sz w:val="20"/>
                <w:szCs w:val="20"/>
                <w:lang w:eastAsia="sl-SI"/>
              </w:rPr>
              <w:t xml:space="preserve"> upravičen strošek </w:t>
            </w:r>
            <w:r w:rsidRPr="001B6783">
              <w:rPr>
                <w:rFonts w:ascii="Arial" w:hAnsi="Arial" w:cs="Arial"/>
                <w:sz w:val="20"/>
                <w:szCs w:val="20"/>
              </w:rPr>
              <w:t xml:space="preserve">račun, izstavljen s strani pri </w:t>
            </w:r>
            <w:r w:rsidR="00DA524B" w:rsidRPr="001B6783">
              <w:rPr>
                <w:rFonts w:ascii="Arial" w:hAnsi="Arial" w:cs="Arial"/>
                <w:sz w:val="20"/>
                <w:szCs w:val="20"/>
              </w:rPr>
              <w:t>izvajalcu</w:t>
            </w:r>
            <w:r w:rsidRPr="001B6783">
              <w:rPr>
                <w:rFonts w:ascii="Arial" w:hAnsi="Arial" w:cs="Arial"/>
                <w:sz w:val="20"/>
                <w:szCs w:val="20"/>
              </w:rPr>
              <w:t xml:space="preserve"> zaposlenih oseb</w:t>
            </w:r>
            <w:r w:rsidR="001B67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B6783" w:rsidRPr="005A5C7B">
              <w:rPr>
                <w:rFonts w:ascii="Arial" w:hAnsi="Arial" w:cs="Arial"/>
                <w:sz w:val="20"/>
                <w:szCs w:val="20"/>
                <w:lang w:eastAsia="sl-SI"/>
              </w:rPr>
              <w:t xml:space="preserve">katerih plačo uveljavlja </w:t>
            </w:r>
            <w:r w:rsidR="001B6783">
              <w:rPr>
                <w:rFonts w:ascii="Arial" w:hAnsi="Arial" w:cs="Arial"/>
                <w:sz w:val="20"/>
                <w:szCs w:val="20"/>
                <w:lang w:eastAsia="sl-SI"/>
              </w:rPr>
              <w:t>izvajalec</w:t>
            </w:r>
            <w:r w:rsidRPr="001B6783">
              <w:rPr>
                <w:rFonts w:ascii="Arial" w:hAnsi="Arial" w:cs="Arial"/>
                <w:sz w:val="20"/>
                <w:szCs w:val="20"/>
              </w:rPr>
              <w:t>.</w:t>
            </w:r>
            <w:r w:rsidR="00041EB3" w:rsidRPr="005A5C7B">
              <w:rPr>
                <w:rFonts w:ascii="Arial" w:hAnsi="Arial" w:cs="Arial"/>
                <w:sz w:val="20"/>
                <w:szCs w:val="20"/>
              </w:rPr>
              <w:t xml:space="preserve"> Stroški, ki jih imajo zunanji izvajalci s potjo in bivanjem, morajo biti del izstavljenega </w:t>
            </w:r>
            <w:r w:rsidR="00EF008D" w:rsidRPr="005A5C7B">
              <w:rPr>
                <w:rFonts w:ascii="Arial" w:hAnsi="Arial" w:cs="Arial"/>
                <w:sz w:val="20"/>
                <w:szCs w:val="20"/>
              </w:rPr>
              <w:t>računa oziroma avtorske pogodbe ali drugače primerno obdavčeni.</w:t>
            </w:r>
          </w:p>
        </w:tc>
      </w:tr>
      <w:tr w:rsidR="00C35A12" w:rsidRPr="009541F1" w14:paraId="0453A1A7" w14:textId="77777777" w:rsidTr="00041EB3">
        <w:tc>
          <w:tcPr>
            <w:tcW w:w="1843" w:type="dxa"/>
          </w:tcPr>
          <w:p w14:paraId="17473628" w14:textId="77777777" w:rsidR="00C35A12" w:rsidRDefault="00C35A12" w:rsidP="00B736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35A1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Projektni materialni stroški</w:t>
            </w:r>
            <w:r w:rsidR="00FF7E9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  <w:p w14:paraId="3154CC80" w14:textId="1884E993" w:rsidR="00FF7E9D" w:rsidRPr="00FF7E9D" w:rsidRDefault="00FF7E9D" w:rsidP="00B736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FF7E9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(dokazilo: račun)</w:t>
            </w:r>
          </w:p>
        </w:tc>
        <w:tc>
          <w:tcPr>
            <w:tcW w:w="7229" w:type="dxa"/>
          </w:tcPr>
          <w:p w14:paraId="53E2ABFB" w14:textId="2CE1A347" w:rsidR="00C35A12" w:rsidRPr="00C35A12" w:rsidRDefault="00C35A12" w:rsidP="00041EB3">
            <w:pPr>
              <w:rPr>
                <w:rFonts w:ascii="Arial" w:hAnsi="Arial" w:cs="Arial"/>
                <w:sz w:val="20"/>
                <w:szCs w:val="20"/>
              </w:rPr>
            </w:pPr>
            <w:r w:rsidRPr="00C35A12">
              <w:rPr>
                <w:rFonts w:ascii="Arial" w:hAnsi="Arial" w:cs="Arial"/>
                <w:sz w:val="20"/>
                <w:szCs w:val="20"/>
              </w:rPr>
              <w:t>V to kategorijo spadajo</w:t>
            </w:r>
            <w:r w:rsidR="00197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E9D" w:rsidRPr="00FF7E9D">
              <w:rPr>
                <w:rFonts w:ascii="Arial" w:hAnsi="Arial" w:cs="Arial"/>
                <w:sz w:val="20"/>
                <w:szCs w:val="20"/>
              </w:rPr>
              <w:t>stroški materiala in storitev, nastali z izvedbo posameznega projekta</w:t>
            </w:r>
            <w:r w:rsidR="00FF7E9D">
              <w:rPr>
                <w:rFonts w:ascii="Arial" w:hAnsi="Arial" w:cs="Arial"/>
                <w:sz w:val="20"/>
                <w:szCs w:val="20"/>
              </w:rPr>
              <w:t>. Med drugim vključujejo</w:t>
            </w:r>
            <w:r w:rsidR="00FF7E9D">
              <w:rPr>
                <w:rFonts w:ascii="Arial" w:hAnsi="Arial" w:cs="Arial"/>
                <w:bCs/>
                <w:sz w:val="20"/>
                <w:szCs w:val="20"/>
                <w:lang w:eastAsia="ko-KR"/>
              </w:rPr>
              <w:t>:</w:t>
            </w:r>
          </w:p>
          <w:p w14:paraId="774EDBC5" w14:textId="5B749275" w:rsidR="00C35A12" w:rsidRPr="00C35A12" w:rsidRDefault="00C35A12" w:rsidP="00041EB3">
            <w:pPr>
              <w:pStyle w:val="Odstavekseznama"/>
              <w:numPr>
                <w:ilvl w:val="0"/>
                <w:numId w:val="25"/>
              </w:numPr>
              <w:spacing w:after="160" w:line="259" w:lineRule="auto"/>
              <w:contextualSpacing/>
              <w:jc w:val="left"/>
              <w:rPr>
                <w:rFonts w:cs="Arial"/>
                <w:szCs w:val="20"/>
              </w:rPr>
            </w:pPr>
            <w:r w:rsidRPr="00C35A12">
              <w:rPr>
                <w:rFonts w:cs="Arial"/>
                <w:szCs w:val="20"/>
                <w:lang w:val="sl-SI"/>
              </w:rPr>
              <w:t>najem tehnične opreme</w:t>
            </w:r>
            <w:r w:rsidR="00197423">
              <w:rPr>
                <w:rFonts w:cs="Arial"/>
                <w:szCs w:val="20"/>
                <w:lang w:val="sl-SI"/>
              </w:rPr>
              <w:t xml:space="preserve">, </w:t>
            </w:r>
            <w:r w:rsidRPr="00C35A12">
              <w:rPr>
                <w:rFonts w:cs="Arial"/>
                <w:szCs w:val="20"/>
              </w:rPr>
              <w:t xml:space="preserve">npr. računalniška oprema, digitalna avdio-video oprema, </w:t>
            </w:r>
            <w:r w:rsidR="00041EB3">
              <w:rPr>
                <w:rFonts w:cs="Arial"/>
                <w:szCs w:val="20"/>
                <w:lang w:val="sl-SI"/>
              </w:rPr>
              <w:t>lučna tehnika</w:t>
            </w:r>
            <w:r w:rsidR="001117B7">
              <w:rPr>
                <w:rFonts w:cs="Arial"/>
                <w:szCs w:val="20"/>
                <w:lang w:val="sl-SI"/>
              </w:rPr>
              <w:t>,</w:t>
            </w:r>
          </w:p>
          <w:p w14:paraId="61B935E8" w14:textId="23DFE9EE" w:rsidR="00C35A12" w:rsidRPr="00C35A12" w:rsidRDefault="00C35A12" w:rsidP="00B736BA">
            <w:pPr>
              <w:pStyle w:val="Odstavekseznama"/>
              <w:numPr>
                <w:ilvl w:val="0"/>
                <w:numId w:val="25"/>
              </w:numPr>
              <w:spacing w:line="259" w:lineRule="auto"/>
              <w:contextualSpacing/>
              <w:jc w:val="left"/>
              <w:rPr>
                <w:rFonts w:cs="Arial"/>
                <w:szCs w:val="20"/>
              </w:rPr>
            </w:pPr>
            <w:r w:rsidRPr="00C35A12">
              <w:rPr>
                <w:rFonts w:cs="Arial"/>
                <w:szCs w:val="20"/>
                <w:lang w:val="sl-SI"/>
              </w:rPr>
              <w:t>najem</w:t>
            </w:r>
            <w:r w:rsidRPr="00C35A12">
              <w:rPr>
                <w:rFonts w:cs="Arial"/>
                <w:szCs w:val="20"/>
              </w:rPr>
              <w:t xml:space="preserve"> </w:t>
            </w:r>
            <w:r w:rsidRPr="00C35A12">
              <w:rPr>
                <w:rFonts w:cs="Arial"/>
                <w:szCs w:val="20"/>
                <w:lang w:val="sl-SI"/>
              </w:rPr>
              <w:t xml:space="preserve">ali nakupa </w:t>
            </w:r>
            <w:r w:rsidRPr="00C35A12">
              <w:rPr>
                <w:rFonts w:cs="Arial"/>
                <w:szCs w:val="20"/>
              </w:rPr>
              <w:t>programske opreme</w:t>
            </w:r>
            <w:r w:rsidR="00197423">
              <w:rPr>
                <w:rFonts w:cs="Arial"/>
                <w:szCs w:val="20"/>
              </w:rPr>
              <w:t xml:space="preserve">, </w:t>
            </w:r>
            <w:r w:rsidR="00041EB3">
              <w:rPr>
                <w:rFonts w:cs="Arial"/>
                <w:szCs w:val="20"/>
                <w:lang w:val="sl-SI"/>
              </w:rPr>
              <w:t>npr. Zoom</w:t>
            </w:r>
            <w:r w:rsidR="00197423">
              <w:rPr>
                <w:rFonts w:cs="Arial"/>
                <w:szCs w:val="20"/>
                <w:lang w:val="sl-SI"/>
              </w:rPr>
              <w:t xml:space="preserve"> licenca</w:t>
            </w:r>
            <w:r w:rsidR="001B6783">
              <w:rPr>
                <w:rFonts w:cs="Arial"/>
                <w:szCs w:val="20"/>
                <w:lang w:val="sl-SI"/>
              </w:rPr>
              <w:t xml:space="preserve"> ali</w:t>
            </w:r>
            <w:r w:rsidR="00041EB3">
              <w:rPr>
                <w:rFonts w:cs="Arial"/>
                <w:szCs w:val="20"/>
                <w:lang w:val="sl-SI"/>
              </w:rPr>
              <w:t xml:space="preserve"> Wordpress</w:t>
            </w:r>
            <w:r w:rsidR="00197423">
              <w:rPr>
                <w:rFonts w:cs="Arial"/>
                <w:szCs w:val="20"/>
                <w:lang w:val="sl-SI"/>
              </w:rPr>
              <w:t xml:space="preserve"> predloge, </w:t>
            </w:r>
          </w:p>
          <w:p w14:paraId="591D4439" w14:textId="46D23D88" w:rsidR="00C35A12" w:rsidRPr="00C35A12" w:rsidRDefault="00C35A12" w:rsidP="00B736BA">
            <w:pPr>
              <w:pStyle w:val="Odstavekseznama"/>
              <w:numPr>
                <w:ilvl w:val="0"/>
                <w:numId w:val="25"/>
              </w:numPr>
              <w:spacing w:line="259" w:lineRule="auto"/>
              <w:contextualSpacing/>
              <w:jc w:val="left"/>
              <w:rPr>
                <w:rFonts w:cs="Arial"/>
                <w:szCs w:val="20"/>
              </w:rPr>
            </w:pPr>
            <w:r w:rsidRPr="00C35A12">
              <w:rPr>
                <w:rFonts w:cs="Arial"/>
                <w:szCs w:val="20"/>
                <w:lang w:val="sl-SI" w:eastAsia="sl-SI"/>
              </w:rPr>
              <w:t>nakup drobnih materialov, povezanih z javnimi dogodki, promocijskimi aktivnosti</w:t>
            </w:r>
            <w:r w:rsidR="00197423">
              <w:rPr>
                <w:rFonts w:cs="Arial"/>
                <w:szCs w:val="20"/>
                <w:lang w:val="sl-SI" w:eastAsia="sl-SI"/>
              </w:rPr>
              <w:t xml:space="preserve">, </w:t>
            </w:r>
            <w:r w:rsidRPr="00C35A12">
              <w:rPr>
                <w:rFonts w:cs="Arial"/>
                <w:szCs w:val="20"/>
                <w:lang w:val="sl-SI" w:eastAsia="sl-SI"/>
              </w:rPr>
              <w:t>prip</w:t>
            </w:r>
            <w:r w:rsidR="001117B7">
              <w:rPr>
                <w:rFonts w:cs="Arial"/>
                <w:szCs w:val="20"/>
                <w:lang w:val="sl-SI" w:eastAsia="sl-SI"/>
              </w:rPr>
              <w:t>r</w:t>
            </w:r>
            <w:r w:rsidRPr="00C35A12">
              <w:rPr>
                <w:rFonts w:cs="Arial"/>
                <w:szCs w:val="20"/>
                <w:lang w:val="sl-SI" w:eastAsia="sl-SI"/>
              </w:rPr>
              <w:t>avo različnih gradiv,</w:t>
            </w:r>
          </w:p>
          <w:p w14:paraId="642CED38" w14:textId="4422FD28" w:rsidR="00197423" w:rsidRDefault="00C35A12" w:rsidP="00197423">
            <w:pPr>
              <w:pStyle w:val="Odstavekseznama"/>
              <w:numPr>
                <w:ilvl w:val="0"/>
                <w:numId w:val="25"/>
              </w:numPr>
              <w:tabs>
                <w:tab w:val="left" w:pos="5400"/>
              </w:tabs>
              <w:autoSpaceDE w:val="0"/>
              <w:autoSpaceDN w:val="0"/>
              <w:adjustRightInd w:val="0"/>
              <w:spacing w:line="240" w:lineRule="atLeast"/>
              <w:ind w:right="-6"/>
              <w:contextualSpacing/>
              <w:jc w:val="left"/>
              <w:rPr>
                <w:rFonts w:cs="Arial"/>
                <w:bCs/>
                <w:szCs w:val="20"/>
                <w:lang w:eastAsia="ko-KR"/>
              </w:rPr>
            </w:pPr>
            <w:r w:rsidRPr="00C35A12">
              <w:rPr>
                <w:rFonts w:cs="Arial"/>
                <w:bCs/>
                <w:szCs w:val="20"/>
                <w:lang w:eastAsia="ko-KR"/>
              </w:rPr>
              <w:t>druge stroške</w:t>
            </w:r>
            <w:r w:rsidRPr="00C35A12">
              <w:rPr>
                <w:rFonts w:cs="Arial"/>
                <w:bCs/>
                <w:szCs w:val="20"/>
                <w:lang w:val="sl-SI" w:eastAsia="ko-KR"/>
              </w:rPr>
              <w:t xml:space="preserve"> nakupa</w:t>
            </w:r>
            <w:r w:rsidR="00197423">
              <w:rPr>
                <w:rFonts w:cs="Arial"/>
                <w:bCs/>
                <w:szCs w:val="20"/>
                <w:lang w:val="sl-SI" w:eastAsia="ko-KR"/>
              </w:rPr>
              <w:t xml:space="preserve">, </w:t>
            </w:r>
            <w:r w:rsidRPr="00C35A12">
              <w:rPr>
                <w:rFonts w:cs="Arial"/>
                <w:bCs/>
                <w:szCs w:val="20"/>
                <w:lang w:val="sl-SI" w:eastAsia="ko-KR"/>
              </w:rPr>
              <w:t>priprave</w:t>
            </w:r>
            <w:r w:rsidR="00197423">
              <w:rPr>
                <w:rFonts w:cs="Arial"/>
                <w:bCs/>
                <w:szCs w:val="20"/>
                <w:lang w:val="sl-SI" w:eastAsia="ko-KR"/>
              </w:rPr>
              <w:t>, dostave in pošiljanja</w:t>
            </w:r>
            <w:r w:rsidRPr="00C35A12">
              <w:rPr>
                <w:rFonts w:cs="Arial"/>
                <w:bCs/>
                <w:szCs w:val="20"/>
                <w:lang w:val="sl-SI" w:eastAsia="ko-KR"/>
              </w:rPr>
              <w:t xml:space="preserve"> materialov (npr. tisk)</w:t>
            </w:r>
            <w:r w:rsidRPr="00C35A12">
              <w:rPr>
                <w:rFonts w:cs="Arial"/>
                <w:bCs/>
                <w:szCs w:val="20"/>
                <w:lang w:eastAsia="ko-KR"/>
              </w:rPr>
              <w:t>, ki so nujno potrebni za izvedbo projekta</w:t>
            </w:r>
            <w:r w:rsidR="001B6783">
              <w:rPr>
                <w:rFonts w:cs="Arial"/>
                <w:bCs/>
                <w:szCs w:val="20"/>
                <w:lang w:val="sl-SI" w:eastAsia="ko-KR"/>
              </w:rPr>
              <w:t>,</w:t>
            </w:r>
          </w:p>
          <w:p w14:paraId="1D362098" w14:textId="0A8F6F57" w:rsidR="00FF7E9D" w:rsidRPr="00197423" w:rsidRDefault="00FF7E9D" w:rsidP="00197423">
            <w:pPr>
              <w:pStyle w:val="Odstavekseznama"/>
              <w:numPr>
                <w:ilvl w:val="0"/>
                <w:numId w:val="25"/>
              </w:numPr>
              <w:tabs>
                <w:tab w:val="left" w:pos="5400"/>
              </w:tabs>
              <w:autoSpaceDE w:val="0"/>
              <w:autoSpaceDN w:val="0"/>
              <w:adjustRightInd w:val="0"/>
              <w:spacing w:line="240" w:lineRule="atLeast"/>
              <w:ind w:right="-6"/>
              <w:contextualSpacing/>
              <w:jc w:val="left"/>
              <w:rPr>
                <w:rFonts w:cs="Arial"/>
                <w:bCs/>
                <w:szCs w:val="20"/>
                <w:lang w:eastAsia="ko-KR"/>
              </w:rPr>
            </w:pPr>
            <w:r>
              <w:rPr>
                <w:rFonts w:cs="Arial"/>
                <w:bCs/>
                <w:szCs w:val="20"/>
                <w:lang w:eastAsia="ko-KR"/>
              </w:rPr>
              <w:t>stroške poti zaposlenih in prostovoljcev</w:t>
            </w:r>
            <w:r w:rsidR="001B6783">
              <w:rPr>
                <w:rFonts w:cs="Arial"/>
                <w:bCs/>
                <w:szCs w:val="20"/>
                <w:lang w:val="sl-SI" w:eastAsia="ko-KR"/>
              </w:rPr>
              <w:t>.</w:t>
            </w:r>
          </w:p>
        </w:tc>
      </w:tr>
      <w:tr w:rsidR="00C35A12" w:rsidRPr="009541F1" w14:paraId="6C51EC9D" w14:textId="77777777" w:rsidTr="00197423">
        <w:trPr>
          <w:trHeight w:val="1168"/>
        </w:trPr>
        <w:tc>
          <w:tcPr>
            <w:tcW w:w="1843" w:type="dxa"/>
          </w:tcPr>
          <w:p w14:paraId="54E216C1" w14:textId="77777777" w:rsidR="00C35A12" w:rsidRDefault="00C35A12" w:rsidP="00B736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C35A1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Stroški nakupa opreme, vezane na izvedbo projekta</w:t>
            </w:r>
          </w:p>
          <w:p w14:paraId="14E4A1F7" w14:textId="101DFB5C" w:rsidR="00FF7E9D" w:rsidRPr="00FF7E9D" w:rsidRDefault="00FF7E9D" w:rsidP="00B736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FF7E9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(dokazilo: račun)</w:t>
            </w:r>
          </w:p>
        </w:tc>
        <w:tc>
          <w:tcPr>
            <w:tcW w:w="7229" w:type="dxa"/>
          </w:tcPr>
          <w:p w14:paraId="22263E66" w14:textId="58DE5359" w:rsidR="00C35A12" w:rsidRPr="00197423" w:rsidRDefault="00C35A12" w:rsidP="001974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5A12">
              <w:rPr>
                <w:rFonts w:ascii="Arial" w:hAnsi="Arial" w:cs="Arial"/>
                <w:sz w:val="20"/>
                <w:szCs w:val="20"/>
              </w:rPr>
              <w:t xml:space="preserve">Stroški nakupa opreme morajo biti namenjeni potrebam projekta in morajo biti nujno potrebni za </w:t>
            </w:r>
            <w:r w:rsidR="00197423">
              <w:rPr>
                <w:rFonts w:ascii="Arial" w:hAnsi="Arial" w:cs="Arial"/>
                <w:sz w:val="20"/>
                <w:szCs w:val="20"/>
              </w:rPr>
              <w:t xml:space="preserve">njegovo </w:t>
            </w:r>
            <w:r w:rsidRPr="00C35A12">
              <w:rPr>
                <w:rFonts w:ascii="Arial" w:hAnsi="Arial" w:cs="Arial"/>
                <w:sz w:val="20"/>
                <w:szCs w:val="20"/>
              </w:rPr>
              <w:t>izvedbo</w:t>
            </w:r>
            <w:r w:rsidR="00197423">
              <w:rPr>
                <w:rFonts w:ascii="Arial" w:hAnsi="Arial" w:cs="Arial"/>
                <w:sz w:val="20"/>
                <w:szCs w:val="20"/>
              </w:rPr>
              <w:t>. Morajo biti</w:t>
            </w:r>
            <w:r w:rsidRPr="00C35A12">
              <w:rPr>
                <w:rFonts w:ascii="Arial" w:hAnsi="Arial" w:cs="Arial"/>
                <w:sz w:val="20"/>
                <w:szCs w:val="20"/>
              </w:rPr>
              <w:t xml:space="preserve"> skladni z vlogo in vrednostjo, opredeljeno v pogodbi.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5A12">
              <w:rPr>
                <w:rFonts w:ascii="Arial" w:hAnsi="Arial" w:cs="Arial"/>
                <w:sz w:val="20"/>
                <w:szCs w:val="20"/>
              </w:rPr>
              <w:t xml:space="preserve">V to </w:t>
            </w:r>
            <w:r w:rsidRPr="00197423">
              <w:rPr>
                <w:rFonts w:ascii="Arial" w:hAnsi="Arial" w:cs="Arial"/>
                <w:sz w:val="20"/>
                <w:szCs w:val="20"/>
              </w:rPr>
              <w:t xml:space="preserve">kategorijo spadajo </w:t>
            </w:r>
            <w:r w:rsidR="006C27F4">
              <w:rPr>
                <w:rFonts w:ascii="Arial" w:hAnsi="Arial" w:cs="Arial"/>
                <w:sz w:val="20"/>
                <w:szCs w:val="20"/>
              </w:rPr>
              <w:t xml:space="preserve">npr. </w:t>
            </w:r>
            <w:r w:rsidRPr="00197423">
              <w:rPr>
                <w:rFonts w:ascii="Arial" w:hAnsi="Arial" w:cs="Arial"/>
                <w:sz w:val="20"/>
                <w:szCs w:val="20"/>
              </w:rPr>
              <w:t>stroški</w:t>
            </w:r>
            <w:r w:rsidR="00197423" w:rsidRPr="001974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7423">
              <w:rPr>
                <w:rFonts w:ascii="Arial" w:hAnsi="Arial" w:cs="Arial"/>
                <w:sz w:val="20"/>
                <w:szCs w:val="20"/>
              </w:rPr>
              <w:t>nakupa strojne opreme (npr. računalniška oprema, digitalna avdio-video oprema, optični čitalci)</w:t>
            </w:r>
            <w:r w:rsidR="001974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5A12" w:rsidRPr="009541F1" w14:paraId="0F22A76A" w14:textId="77777777" w:rsidTr="00041EB3">
        <w:trPr>
          <w:trHeight w:val="1035"/>
        </w:trPr>
        <w:tc>
          <w:tcPr>
            <w:tcW w:w="1843" w:type="dxa"/>
          </w:tcPr>
          <w:p w14:paraId="25F0902F" w14:textId="3BC4C028" w:rsidR="00C35A12" w:rsidRPr="00C35A12" w:rsidRDefault="00C35A12" w:rsidP="00B736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5A1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Stroški članarin</w:t>
            </w:r>
            <w:r w:rsidR="00FF7E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FF7E9D" w:rsidRPr="00FF7E9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(dokazilo: račun</w:t>
            </w:r>
            <w:r w:rsidR="00FF7E9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ali druga ustrezna listina</w:t>
            </w:r>
            <w:r w:rsidR="00FF7E9D" w:rsidRPr="00FF7E9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7229" w:type="dxa"/>
          </w:tcPr>
          <w:p w14:paraId="18D8319E" w14:textId="1304F6C8" w:rsidR="00C35A12" w:rsidRPr="00C35A12" w:rsidRDefault="00C35A12" w:rsidP="00B736B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5A12">
              <w:rPr>
                <w:rFonts w:ascii="Arial" w:hAnsi="Arial" w:cs="Arial"/>
                <w:color w:val="000000"/>
                <w:sz w:val="20"/>
                <w:szCs w:val="20"/>
              </w:rPr>
              <w:t xml:space="preserve">Pomenijo letno članarino prijavitelja v slovenskih ali mednarodnih strokovnih ali zagovorniških organizacijah, ki delujejo na področju dela prijavitelja in </w:t>
            </w:r>
            <w:r w:rsidRPr="001117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 pomembni za izvedbo projekta</w:t>
            </w:r>
            <w:r w:rsidRPr="00C35A12">
              <w:rPr>
                <w:rFonts w:ascii="Arial" w:hAnsi="Arial" w:cs="Arial"/>
                <w:color w:val="000000"/>
                <w:sz w:val="20"/>
                <w:szCs w:val="20"/>
              </w:rPr>
              <w:t>. Prijavitelj lahko kot upravičeni strošek uveljavlja članarino ali del članarine, ki se nanaša na leti 2024 in 2025.</w:t>
            </w:r>
          </w:p>
        </w:tc>
      </w:tr>
      <w:tr w:rsidR="00C35A12" w:rsidRPr="009541F1" w14:paraId="1F8E6270" w14:textId="77777777" w:rsidTr="00041EB3">
        <w:tc>
          <w:tcPr>
            <w:tcW w:w="1843" w:type="dxa"/>
          </w:tcPr>
          <w:p w14:paraId="2CD97F34" w14:textId="77777777" w:rsidR="00C35A12" w:rsidRDefault="001117B7" w:rsidP="00B736B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Splošni stroški delovanja</w:t>
            </w:r>
          </w:p>
          <w:p w14:paraId="11EF5683" w14:textId="43916E26" w:rsidR="00FF7E9D" w:rsidRPr="00FF7E9D" w:rsidRDefault="00FF7E9D" w:rsidP="00B736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FF7E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(dokazila niso potrebna)</w:t>
            </w:r>
          </w:p>
        </w:tc>
        <w:tc>
          <w:tcPr>
            <w:tcW w:w="7229" w:type="dxa"/>
          </w:tcPr>
          <w:p w14:paraId="7655AD67" w14:textId="7BE6543E" w:rsidR="00C35A12" w:rsidRPr="00197423" w:rsidRDefault="001117B7" w:rsidP="00197423">
            <w:pPr>
              <w:rPr>
                <w:rFonts w:ascii="Arial" w:hAnsi="Arial" w:cs="Arial"/>
                <w:sz w:val="20"/>
                <w:szCs w:val="20"/>
              </w:rPr>
            </w:pPr>
            <w:r w:rsidRPr="001117B7">
              <w:rPr>
                <w:rFonts w:ascii="Arial" w:hAnsi="Arial" w:cs="Arial"/>
                <w:color w:val="000000"/>
                <w:sz w:val="20"/>
                <w:szCs w:val="20"/>
              </w:rPr>
              <w:t xml:space="preserve">Splošni stroški delovanja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so posredni </w:t>
            </w:r>
            <w:r w:rsidR="00C35A12" w:rsidRPr="00C35A12">
              <w:rPr>
                <w:rFonts w:ascii="Arial" w:hAnsi="Arial" w:cs="Arial"/>
                <w:color w:val="000000"/>
                <w:sz w:val="20"/>
                <w:szCs w:val="20"/>
              </w:rPr>
              <w:t xml:space="preserve">stroški, ki nastanejo oziroma so povezani z neposrednimi aktivnostmi sofinanciranega projekta in sicer v višini do 15 % vrednosti </w:t>
            </w:r>
            <w:r w:rsidR="00C35A12" w:rsidRPr="00C35A12">
              <w:rPr>
                <w:rFonts w:ascii="Arial" w:hAnsi="Arial" w:cs="Arial"/>
                <w:b/>
                <w:bCs/>
                <w:sz w:val="20"/>
                <w:szCs w:val="20"/>
              </w:rPr>
              <w:t>stroškov celotnega projekta.</w:t>
            </w:r>
            <w:r w:rsidR="00197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5A12" w:rsidRPr="00C35A12">
              <w:rPr>
                <w:rFonts w:ascii="Arial" w:hAnsi="Arial" w:cs="Arial"/>
                <w:sz w:val="20"/>
                <w:szCs w:val="20"/>
              </w:rPr>
              <w:t xml:space="preserve">Primeri posrednih stroškov so: </w:t>
            </w:r>
          </w:p>
          <w:p w14:paraId="4FEA4C4B" w14:textId="77777777" w:rsidR="00C35A12" w:rsidRPr="00C35A12" w:rsidRDefault="00C35A12" w:rsidP="00B736BA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C35A12">
              <w:rPr>
                <w:rFonts w:ascii="Arial" w:hAnsi="Arial" w:cs="Arial"/>
                <w:sz w:val="20"/>
                <w:szCs w:val="20"/>
              </w:rPr>
              <w:t>stroški telekomunikacij, elektrike, ogrevanja, upravljanja,</w:t>
            </w:r>
          </w:p>
          <w:p w14:paraId="6A7DA718" w14:textId="77777777" w:rsidR="00C35A12" w:rsidRPr="00C35A12" w:rsidRDefault="00C35A12" w:rsidP="00B736BA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C35A12">
              <w:rPr>
                <w:rFonts w:ascii="Arial" w:hAnsi="Arial" w:cs="Arial"/>
                <w:sz w:val="20"/>
                <w:szCs w:val="20"/>
              </w:rPr>
              <w:t xml:space="preserve">stroški za potrošni material, drobni pisarniški material, </w:t>
            </w:r>
          </w:p>
          <w:p w14:paraId="25D6AA38" w14:textId="32D515FC" w:rsidR="00C35A12" w:rsidRPr="00C35A12" w:rsidRDefault="00C35A12" w:rsidP="00B736BA">
            <w:pPr>
              <w:pStyle w:val="Oznaenseznam"/>
              <w:rPr>
                <w:rFonts w:ascii="Arial" w:hAnsi="Arial" w:cs="Arial"/>
                <w:sz w:val="20"/>
                <w:szCs w:val="20"/>
              </w:rPr>
            </w:pPr>
            <w:r w:rsidRPr="00C35A12">
              <w:rPr>
                <w:rFonts w:ascii="Arial" w:hAnsi="Arial" w:cs="Arial"/>
                <w:sz w:val="20"/>
                <w:szCs w:val="20"/>
              </w:rPr>
              <w:t>stroški najema poslovnih prostorov, i</w:t>
            </w:r>
            <w:r w:rsidR="00197423">
              <w:rPr>
                <w:rFonts w:ascii="Arial" w:hAnsi="Arial" w:cs="Arial"/>
                <w:sz w:val="20"/>
                <w:szCs w:val="20"/>
              </w:rPr>
              <w:t>tn</w:t>
            </w:r>
            <w:r w:rsidRPr="00C35A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1FB1D9B" w14:textId="77777777" w:rsidR="00B736BA" w:rsidRDefault="00B736BA" w:rsidP="00B736BA">
      <w:pPr>
        <w:pStyle w:val="Slog666"/>
      </w:pPr>
      <w:bookmarkStart w:id="14" w:name="_Toc429132691"/>
      <w:bookmarkStart w:id="15" w:name="_Toc430951837"/>
    </w:p>
    <w:p w14:paraId="061A9F1A" w14:textId="77777777" w:rsidR="00B736BA" w:rsidRDefault="00B736BA">
      <w:pPr>
        <w:rPr>
          <w:rFonts w:ascii="Arial" w:hAnsi="Arial" w:cs="Arial"/>
          <w:b/>
          <w:bCs/>
          <w:caps/>
          <w:sz w:val="24"/>
          <w:szCs w:val="24"/>
        </w:rPr>
      </w:pPr>
      <w:r>
        <w:br w:type="page"/>
      </w:r>
    </w:p>
    <w:p w14:paraId="04086E2D" w14:textId="33B934A5" w:rsidR="00B736BA" w:rsidRPr="00B736BA" w:rsidRDefault="00B736BA" w:rsidP="0038478D">
      <w:pPr>
        <w:pStyle w:val="Slog666"/>
        <w:numPr>
          <w:ilvl w:val="0"/>
          <w:numId w:val="30"/>
        </w:numPr>
      </w:pPr>
      <w:bookmarkStart w:id="16" w:name="_Toc165889288"/>
      <w:r>
        <w:t>POSTOPEK UVELJAVLJANJA UPRAVIČENIH STROŠKOV</w:t>
      </w:r>
      <w:bookmarkEnd w:id="16"/>
    </w:p>
    <w:p w14:paraId="48726B5C" w14:textId="77777777" w:rsidR="00B736BA" w:rsidRPr="00DA6D8F" w:rsidRDefault="00B736BA" w:rsidP="00B736BA">
      <w:pPr>
        <w:pStyle w:val="Odstavekseznama"/>
        <w:keepNext/>
        <w:ind w:left="360"/>
        <w:contextualSpacing/>
        <w:outlineLvl w:val="0"/>
        <w:rPr>
          <w:rFonts w:cs="Arial"/>
          <w:b/>
          <w:bCs/>
          <w:caps/>
          <w:sz w:val="24"/>
        </w:rPr>
      </w:pPr>
    </w:p>
    <w:p w14:paraId="06818E3C" w14:textId="755CDEF1" w:rsidR="00BC39A3" w:rsidRPr="00830204" w:rsidRDefault="00B736BA" w:rsidP="00B736BA">
      <w:pPr>
        <w:pStyle w:val="Slog666"/>
      </w:pPr>
      <w:bookmarkStart w:id="17" w:name="_Toc161133855"/>
      <w:bookmarkStart w:id="18" w:name="_Toc165889289"/>
      <w:r>
        <w:t xml:space="preserve">5.1 </w:t>
      </w:r>
      <w:r w:rsidR="00BC39A3" w:rsidRPr="00830204">
        <w:t xml:space="preserve">ZAHTEVEK ZA </w:t>
      </w:r>
      <w:r w:rsidR="00BC39A3">
        <w:t>PREDPLAČILO</w:t>
      </w:r>
      <w:bookmarkEnd w:id="17"/>
      <w:bookmarkEnd w:id="18"/>
    </w:p>
    <w:p w14:paraId="168A7D71" w14:textId="77777777" w:rsidR="00BC39A3" w:rsidRPr="009541F1" w:rsidRDefault="00BC39A3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</w:p>
    <w:p w14:paraId="0EEAA272" w14:textId="4D116970" w:rsidR="001F1694" w:rsidRDefault="00F84CD6" w:rsidP="00B736BA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bookmarkStart w:id="19" w:name="_Toc477258852"/>
      <w:r w:rsidRPr="009541F1">
        <w:rPr>
          <w:rFonts w:ascii="Arial" w:hAnsi="Arial" w:cs="Arial"/>
          <w:sz w:val="20"/>
          <w:szCs w:val="20"/>
        </w:rPr>
        <w:t xml:space="preserve">Predplačilo je namenjeno pokrivanju </w:t>
      </w:r>
      <w:r w:rsidR="00FF7E9D">
        <w:rPr>
          <w:rFonts w:ascii="Arial" w:hAnsi="Arial" w:cs="Arial"/>
          <w:sz w:val="20"/>
          <w:szCs w:val="20"/>
        </w:rPr>
        <w:t>stroškov</w:t>
      </w:r>
      <w:r w:rsidRPr="009541F1">
        <w:rPr>
          <w:rFonts w:ascii="Arial" w:hAnsi="Arial" w:cs="Arial"/>
          <w:sz w:val="20"/>
          <w:szCs w:val="20"/>
        </w:rPr>
        <w:t xml:space="preserve">, ki bodo nastali pri </w:t>
      </w:r>
      <w:r w:rsidR="00DA524B">
        <w:rPr>
          <w:rFonts w:ascii="Arial" w:hAnsi="Arial" w:cs="Arial"/>
          <w:sz w:val="20"/>
          <w:szCs w:val="20"/>
        </w:rPr>
        <w:t>izvajalcu</w:t>
      </w:r>
      <w:r w:rsidR="006A12AC" w:rsidRPr="009541F1">
        <w:rPr>
          <w:rFonts w:ascii="Arial" w:hAnsi="Arial" w:cs="Arial"/>
          <w:sz w:val="20"/>
          <w:szCs w:val="20"/>
        </w:rPr>
        <w:t xml:space="preserve"> </w:t>
      </w:r>
      <w:r w:rsidRPr="009541F1">
        <w:rPr>
          <w:rFonts w:ascii="Arial" w:hAnsi="Arial" w:cs="Arial"/>
          <w:sz w:val="20"/>
          <w:szCs w:val="20"/>
        </w:rPr>
        <w:t>v okviru izvajanja projekta.</w:t>
      </w:r>
      <w:r w:rsidR="007B2616">
        <w:rPr>
          <w:rFonts w:ascii="Arial" w:hAnsi="Arial" w:cs="Arial"/>
          <w:sz w:val="20"/>
          <w:szCs w:val="20"/>
        </w:rPr>
        <w:t xml:space="preserve"> </w:t>
      </w:r>
      <w:r w:rsidR="00FA67D2" w:rsidRPr="009541F1">
        <w:rPr>
          <w:rFonts w:ascii="Arial" w:hAnsi="Arial" w:cs="Arial"/>
          <w:sz w:val="20"/>
          <w:szCs w:val="20"/>
        </w:rPr>
        <w:t xml:space="preserve">Upravičenec lahko </w:t>
      </w:r>
      <w:r w:rsidR="00FA67D2" w:rsidRPr="00197423">
        <w:rPr>
          <w:rFonts w:ascii="Arial" w:hAnsi="Arial" w:cs="Arial"/>
          <w:b/>
          <w:bCs/>
          <w:sz w:val="20"/>
          <w:szCs w:val="20"/>
        </w:rPr>
        <w:t>uveljavlja</w:t>
      </w:r>
      <w:r w:rsidR="00197423" w:rsidRPr="00197423">
        <w:rPr>
          <w:rFonts w:ascii="Arial" w:hAnsi="Arial" w:cs="Arial"/>
          <w:b/>
          <w:bCs/>
          <w:sz w:val="20"/>
          <w:szCs w:val="20"/>
        </w:rPr>
        <w:t xml:space="preserve"> </w:t>
      </w:r>
      <w:r w:rsidR="00BC159B">
        <w:rPr>
          <w:rFonts w:ascii="Arial" w:hAnsi="Arial" w:cs="Arial"/>
          <w:b/>
          <w:bCs/>
          <w:sz w:val="20"/>
          <w:szCs w:val="20"/>
        </w:rPr>
        <w:t xml:space="preserve">predplačilo </w:t>
      </w:r>
      <w:r w:rsidRPr="009541F1">
        <w:rPr>
          <w:rFonts w:ascii="Arial" w:hAnsi="Arial" w:cs="Arial"/>
          <w:sz w:val="20"/>
          <w:szCs w:val="20"/>
        </w:rPr>
        <w:t xml:space="preserve">v višini </w:t>
      </w:r>
      <w:r w:rsidRPr="00197423">
        <w:rPr>
          <w:rFonts w:ascii="Arial" w:hAnsi="Arial" w:cs="Arial"/>
          <w:b/>
          <w:bCs/>
          <w:sz w:val="20"/>
          <w:szCs w:val="20"/>
        </w:rPr>
        <w:t xml:space="preserve">do </w:t>
      </w:r>
      <w:r w:rsidR="00205282" w:rsidRPr="00197423">
        <w:rPr>
          <w:rFonts w:ascii="Arial" w:hAnsi="Arial" w:cs="Arial"/>
          <w:b/>
          <w:bCs/>
          <w:sz w:val="20"/>
          <w:szCs w:val="20"/>
        </w:rPr>
        <w:t>30</w:t>
      </w:r>
      <w:r w:rsidR="007912D9">
        <w:rPr>
          <w:rFonts w:ascii="Arial" w:hAnsi="Arial" w:cs="Arial"/>
          <w:b/>
          <w:bCs/>
          <w:sz w:val="20"/>
          <w:szCs w:val="20"/>
        </w:rPr>
        <w:t xml:space="preserve"> </w:t>
      </w:r>
      <w:r w:rsidR="00205282" w:rsidRPr="00197423">
        <w:rPr>
          <w:rFonts w:ascii="Arial" w:hAnsi="Arial" w:cs="Arial"/>
          <w:b/>
          <w:bCs/>
          <w:sz w:val="20"/>
          <w:szCs w:val="20"/>
        </w:rPr>
        <w:t>% pogodbene vrednosti</w:t>
      </w:r>
      <w:r w:rsidR="00BC159B">
        <w:rPr>
          <w:rFonts w:ascii="Arial" w:hAnsi="Arial" w:cs="Arial"/>
          <w:sz w:val="20"/>
          <w:szCs w:val="20"/>
        </w:rPr>
        <w:t xml:space="preserve"> in v skladu z 2. odstavkom 5. člena pogodbe</w:t>
      </w:r>
      <w:r w:rsidR="00197423">
        <w:rPr>
          <w:rFonts w:ascii="Arial" w:hAnsi="Arial" w:cs="Arial"/>
          <w:sz w:val="20"/>
          <w:szCs w:val="20"/>
        </w:rPr>
        <w:t xml:space="preserve">. </w:t>
      </w:r>
    </w:p>
    <w:p w14:paraId="309D5E51" w14:textId="77777777" w:rsidR="001F1694" w:rsidRDefault="001F1694" w:rsidP="00B736BA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3EDE266" w14:textId="2017150D" w:rsidR="007B2616" w:rsidRPr="00C47CA4" w:rsidRDefault="001F1694" w:rsidP="00C47CA4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Upravičenec</w:t>
      </w:r>
      <w:r w:rsidRPr="001F1694">
        <w:rPr>
          <w:rFonts w:ascii="Arial" w:hAnsi="Arial" w:cs="Arial"/>
          <w:sz w:val="20"/>
          <w:szCs w:val="20"/>
        </w:rPr>
        <w:t xml:space="preserve"> bo moral ministrstvu zahtevke za </w:t>
      </w:r>
      <w:r>
        <w:rPr>
          <w:rFonts w:ascii="Arial" w:hAnsi="Arial" w:cs="Arial"/>
          <w:sz w:val="20"/>
          <w:szCs w:val="20"/>
        </w:rPr>
        <w:t>predplačilo</w:t>
      </w:r>
      <w:r w:rsidR="00BC159B">
        <w:rPr>
          <w:rFonts w:ascii="Arial" w:hAnsi="Arial" w:cs="Arial"/>
          <w:sz w:val="20"/>
          <w:szCs w:val="20"/>
        </w:rPr>
        <w:t xml:space="preserve"> </w:t>
      </w:r>
      <w:r w:rsidR="00BC159B" w:rsidRPr="00BC39A3">
        <w:rPr>
          <w:rFonts w:ascii="Arial" w:hAnsi="Arial" w:cs="Arial"/>
          <w:sz w:val="20"/>
          <w:szCs w:val="20"/>
        </w:rPr>
        <w:t>(</w:t>
      </w:r>
      <w:r w:rsidR="00BC159B">
        <w:rPr>
          <w:rFonts w:ascii="Arial" w:hAnsi="Arial" w:cs="Arial"/>
          <w:sz w:val="20"/>
          <w:szCs w:val="20"/>
        </w:rPr>
        <w:t xml:space="preserve">v nadaljevanju: </w:t>
      </w:r>
      <w:r w:rsidR="00BC159B" w:rsidRPr="00BC39A3">
        <w:rPr>
          <w:rFonts w:ascii="Arial" w:hAnsi="Arial" w:cs="Arial"/>
          <w:sz w:val="20"/>
          <w:szCs w:val="20"/>
        </w:rPr>
        <w:t>ZZPP</w:t>
      </w:r>
      <w:r w:rsidR="00BC159B">
        <w:rPr>
          <w:rFonts w:ascii="Arial" w:hAnsi="Arial" w:cs="Arial"/>
          <w:sz w:val="20"/>
          <w:szCs w:val="20"/>
        </w:rPr>
        <w:t>)</w:t>
      </w:r>
      <w:r w:rsidRPr="001F1694">
        <w:rPr>
          <w:rFonts w:ascii="Arial" w:hAnsi="Arial" w:cs="Arial"/>
          <w:sz w:val="20"/>
          <w:szCs w:val="20"/>
        </w:rPr>
        <w:t xml:space="preserve"> pošiljati izključno v elektronski obliki (e-račun), skladno z Zakonom o opravljanju plačilnih storitev za proračunske uporabnike (Uradni list RS, št. 77/16 in 47/19). E-račun, ki ga izvajalec odda preko portala UJPeRačun, se mora sklicevati na številko pogodbe</w:t>
      </w:r>
      <w:r w:rsidR="00CD2DD4">
        <w:rPr>
          <w:rFonts w:ascii="Arial" w:hAnsi="Arial" w:cs="Arial"/>
          <w:b/>
          <w:bCs/>
          <w:sz w:val="20"/>
          <w:szCs w:val="20"/>
        </w:rPr>
        <w:t>,</w:t>
      </w:r>
      <w:r w:rsidR="00903FF5">
        <w:rPr>
          <w:rFonts w:ascii="Arial" w:hAnsi="Arial" w:cs="Arial"/>
          <w:b/>
          <w:bCs/>
          <w:sz w:val="20"/>
          <w:szCs w:val="20"/>
        </w:rPr>
        <w:t xml:space="preserve"> </w:t>
      </w:r>
      <w:r w:rsidR="00CD2DD4">
        <w:rPr>
          <w:rFonts w:ascii="Arial" w:hAnsi="Arial" w:cs="Arial"/>
          <w:b/>
          <w:bCs/>
          <w:sz w:val="20"/>
          <w:szCs w:val="20"/>
        </w:rPr>
        <w:t>k</w:t>
      </w:r>
      <w:r w:rsidRPr="00903FF5">
        <w:rPr>
          <w:rFonts w:ascii="Arial" w:hAnsi="Arial" w:cs="Arial"/>
          <w:b/>
          <w:bCs/>
          <w:sz w:val="20"/>
          <w:szCs w:val="20"/>
        </w:rPr>
        <w:t>ot priloga mora biti priložen</w:t>
      </w:r>
      <w:r w:rsidR="00903FF5" w:rsidRPr="00903FF5">
        <w:rPr>
          <w:rFonts w:ascii="Arial" w:hAnsi="Arial" w:cs="Arial"/>
          <w:b/>
          <w:bCs/>
          <w:sz w:val="20"/>
          <w:szCs w:val="20"/>
        </w:rPr>
        <w:t xml:space="preserve"> </w:t>
      </w:r>
      <w:r w:rsidR="00BC159B" w:rsidRPr="00BC159B">
        <w:rPr>
          <w:rFonts w:ascii="Arial" w:hAnsi="Arial" w:cs="Arial"/>
          <w:b/>
          <w:bCs/>
          <w:sz w:val="20"/>
          <w:szCs w:val="20"/>
        </w:rPr>
        <w:t>»Obr. 1 – Zahtevek za predplačilo«</w:t>
      </w:r>
      <w:r w:rsidR="00903FF5" w:rsidRPr="00903FF5">
        <w:rPr>
          <w:rFonts w:ascii="Arial" w:hAnsi="Arial" w:cs="Arial"/>
          <w:b/>
          <w:bCs/>
          <w:sz w:val="20"/>
          <w:szCs w:val="20"/>
        </w:rPr>
        <w:t>.</w:t>
      </w:r>
      <w:r w:rsidR="00E610AB">
        <w:rPr>
          <w:rFonts w:ascii="Arial" w:hAnsi="Arial" w:cs="Arial"/>
          <w:b/>
          <w:bCs/>
          <w:sz w:val="20"/>
          <w:szCs w:val="20"/>
        </w:rPr>
        <w:t xml:space="preserve"> </w:t>
      </w:r>
      <w:r w:rsidR="003F1724" w:rsidRPr="009B20A1">
        <w:rPr>
          <w:rFonts w:ascii="Arial" w:hAnsi="Arial" w:cs="Arial"/>
          <w:sz w:val="20"/>
          <w:szCs w:val="20"/>
        </w:rPr>
        <w:t xml:space="preserve">Opis postopka oddaje e- računa  preko </w:t>
      </w:r>
      <w:r w:rsidR="003F1724">
        <w:rPr>
          <w:rFonts w:ascii="Arial" w:hAnsi="Arial" w:cs="Arial"/>
          <w:sz w:val="20"/>
          <w:szCs w:val="20"/>
        </w:rPr>
        <w:t xml:space="preserve">portala </w:t>
      </w:r>
      <w:r w:rsidR="003F1724" w:rsidRPr="009B20A1">
        <w:rPr>
          <w:rFonts w:ascii="Arial" w:hAnsi="Arial" w:cs="Arial"/>
          <w:sz w:val="20"/>
          <w:szCs w:val="20"/>
        </w:rPr>
        <w:t>UJP</w:t>
      </w:r>
      <w:r w:rsidR="003F1724">
        <w:rPr>
          <w:rFonts w:ascii="Arial" w:hAnsi="Arial" w:cs="Arial"/>
          <w:sz w:val="20"/>
          <w:szCs w:val="20"/>
        </w:rPr>
        <w:t>eRačun</w:t>
      </w:r>
      <w:r w:rsidR="003F1724" w:rsidRPr="009B20A1">
        <w:rPr>
          <w:rFonts w:ascii="Arial" w:hAnsi="Arial" w:cs="Arial"/>
          <w:sz w:val="20"/>
          <w:szCs w:val="20"/>
        </w:rPr>
        <w:t xml:space="preserve"> je podrobno opisan na naslednji povezavi: </w:t>
      </w:r>
      <w:hyperlink r:id="rId13" w:history="1">
        <w:r w:rsidR="00903FF5">
          <w:rPr>
            <w:rStyle w:val="Hiperpovezava"/>
            <w:rFonts w:ascii="Arial" w:hAnsi="Arial" w:cs="Arial"/>
            <w:color w:val="5B9BD5" w:themeColor="accent5"/>
            <w:sz w:val="20"/>
            <w:szCs w:val="20"/>
          </w:rPr>
          <w:t>Navodila za uporabo portala UJPeRačun | GOV.SI</w:t>
        </w:r>
      </w:hyperlink>
      <w:r w:rsidR="00C47CA4">
        <w:rPr>
          <w:rStyle w:val="Hiperpovezava"/>
          <w:rFonts w:ascii="Arial" w:hAnsi="Arial" w:cs="Arial"/>
          <w:color w:val="5B9BD5" w:themeColor="accent5"/>
          <w:sz w:val="20"/>
          <w:szCs w:val="20"/>
        </w:rPr>
        <w:t>.</w:t>
      </w:r>
      <w:r w:rsidR="003F1724" w:rsidRPr="009B20A1">
        <w:rPr>
          <w:rFonts w:ascii="Arial" w:hAnsi="Arial" w:cs="Arial"/>
          <w:color w:val="5B9BD5" w:themeColor="accent5"/>
          <w:sz w:val="20"/>
          <w:szCs w:val="20"/>
        </w:rPr>
        <w:t xml:space="preserve"> </w:t>
      </w:r>
      <w:r w:rsidR="00C47CA4">
        <w:rPr>
          <w:rFonts w:ascii="Arial" w:hAnsi="Arial" w:cs="Arial"/>
          <w:sz w:val="20"/>
          <w:szCs w:val="20"/>
        </w:rPr>
        <w:t>Del navodil se nahaja tudi v poglavju 5.4 dotičnega dokumenta.</w:t>
      </w:r>
    </w:p>
    <w:p w14:paraId="6F71B607" w14:textId="77777777" w:rsidR="00C47CA4" w:rsidRDefault="00C47CA4" w:rsidP="006C27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B455EA" w14:textId="7EB13601" w:rsidR="00FB22FB" w:rsidRDefault="00F84CD6" w:rsidP="006C27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41F1">
        <w:rPr>
          <w:rFonts w:ascii="Arial" w:hAnsi="Arial" w:cs="Arial"/>
          <w:sz w:val="20"/>
          <w:szCs w:val="20"/>
        </w:rPr>
        <w:t xml:space="preserve">Poračun predplačila se bo izvajal </w:t>
      </w:r>
      <w:r w:rsidR="006C27F4">
        <w:rPr>
          <w:rFonts w:ascii="Arial" w:hAnsi="Arial" w:cs="Arial"/>
          <w:sz w:val="20"/>
          <w:szCs w:val="20"/>
        </w:rPr>
        <w:t>preko zahtevka za izplačilo</w:t>
      </w:r>
      <w:r w:rsidR="00BC159B">
        <w:rPr>
          <w:rFonts w:ascii="Arial" w:hAnsi="Arial" w:cs="Arial"/>
          <w:sz w:val="20"/>
          <w:szCs w:val="20"/>
        </w:rPr>
        <w:t xml:space="preserve"> </w:t>
      </w:r>
      <w:r w:rsidR="00BC159B" w:rsidRPr="00BC39A3">
        <w:rPr>
          <w:rFonts w:ascii="Arial" w:hAnsi="Arial" w:cs="Arial"/>
          <w:sz w:val="20"/>
          <w:szCs w:val="20"/>
        </w:rPr>
        <w:t>(</w:t>
      </w:r>
      <w:r w:rsidR="00BC159B">
        <w:rPr>
          <w:rFonts w:ascii="Arial" w:hAnsi="Arial" w:cs="Arial"/>
          <w:sz w:val="20"/>
          <w:szCs w:val="20"/>
        </w:rPr>
        <w:t xml:space="preserve">v nadaljevanju: </w:t>
      </w:r>
      <w:r w:rsidR="00BC159B" w:rsidRPr="00BC39A3">
        <w:rPr>
          <w:rFonts w:ascii="Arial" w:hAnsi="Arial" w:cs="Arial"/>
          <w:sz w:val="20"/>
          <w:szCs w:val="20"/>
        </w:rPr>
        <w:t>ZZ</w:t>
      </w:r>
      <w:r w:rsidR="00BC159B">
        <w:rPr>
          <w:rFonts w:ascii="Arial" w:hAnsi="Arial" w:cs="Arial"/>
          <w:sz w:val="20"/>
          <w:szCs w:val="20"/>
        </w:rPr>
        <w:t>I)</w:t>
      </w:r>
      <w:r w:rsidR="006C27F4">
        <w:rPr>
          <w:rFonts w:ascii="Arial" w:hAnsi="Arial" w:cs="Arial"/>
          <w:sz w:val="20"/>
          <w:szCs w:val="20"/>
        </w:rPr>
        <w:t>. Tega bo izvajalec oddal po oddaji zahtevka za predplačilo in</w:t>
      </w:r>
      <w:r w:rsidR="00BC159B">
        <w:rPr>
          <w:rFonts w:ascii="Arial" w:hAnsi="Arial" w:cs="Arial"/>
          <w:sz w:val="20"/>
          <w:szCs w:val="20"/>
        </w:rPr>
        <w:t xml:space="preserve"> po </w:t>
      </w:r>
      <w:r w:rsidR="006C27F4">
        <w:rPr>
          <w:rFonts w:ascii="Arial" w:hAnsi="Arial" w:cs="Arial"/>
          <w:sz w:val="20"/>
          <w:szCs w:val="20"/>
        </w:rPr>
        <w:t>nastank</w:t>
      </w:r>
      <w:r w:rsidR="00BC159B">
        <w:rPr>
          <w:rFonts w:ascii="Arial" w:hAnsi="Arial" w:cs="Arial"/>
          <w:sz w:val="20"/>
          <w:szCs w:val="20"/>
        </w:rPr>
        <w:t>u</w:t>
      </w:r>
      <w:r w:rsidR="006C27F4">
        <w:rPr>
          <w:rFonts w:ascii="Arial" w:hAnsi="Arial" w:cs="Arial"/>
          <w:sz w:val="20"/>
          <w:szCs w:val="20"/>
        </w:rPr>
        <w:t xml:space="preserve"> stroškov vsaj v višini zneska predplačila. Pravilno pripravljen in oddan </w:t>
      </w:r>
      <w:r w:rsidR="00BC159B">
        <w:rPr>
          <w:rFonts w:ascii="Arial" w:hAnsi="Arial" w:cs="Arial"/>
          <w:sz w:val="20"/>
          <w:szCs w:val="20"/>
        </w:rPr>
        <w:t>ZZI (to je podrobneje opredeljeno v poglavju 5.2)</w:t>
      </w:r>
      <w:r w:rsidR="006C27F4">
        <w:rPr>
          <w:rFonts w:ascii="Arial" w:hAnsi="Arial" w:cs="Arial"/>
          <w:sz w:val="20"/>
          <w:szCs w:val="20"/>
        </w:rPr>
        <w:t xml:space="preserve"> je torej način poračuna. </w:t>
      </w:r>
    </w:p>
    <w:p w14:paraId="03E49951" w14:textId="77777777" w:rsidR="00FB22FB" w:rsidRDefault="00FB22FB" w:rsidP="006C27F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A21F9F" w14:textId="1BD2ED58" w:rsidR="00FB22FB" w:rsidRDefault="00FB22FB" w:rsidP="00FB22F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Dokler poračun ni opravljen nadaljnja izplačila niso možna.</w:t>
      </w:r>
      <w:r w:rsidRPr="00FB22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Če je znesek zahtevka za izplačilo višji od </w:t>
      </w:r>
      <w:r w:rsidRPr="009541F1">
        <w:rPr>
          <w:rFonts w:ascii="Arial" w:hAnsi="Arial" w:cs="Arial"/>
          <w:sz w:val="20"/>
          <w:szCs w:val="20"/>
        </w:rPr>
        <w:t>izplačanega predplačila</w:t>
      </w:r>
      <w:r>
        <w:rPr>
          <w:rFonts w:ascii="Arial" w:hAnsi="Arial" w:cs="Arial"/>
          <w:sz w:val="20"/>
          <w:szCs w:val="20"/>
        </w:rPr>
        <w:t>,</w:t>
      </w:r>
      <w:r w:rsidRPr="009541F1">
        <w:rPr>
          <w:rFonts w:ascii="Arial" w:hAnsi="Arial" w:cs="Arial"/>
          <w:sz w:val="20"/>
          <w:szCs w:val="20"/>
        </w:rPr>
        <w:t xml:space="preserve"> se bo razlika do</w:t>
      </w:r>
      <w:r>
        <w:rPr>
          <w:rFonts w:ascii="Arial" w:hAnsi="Arial" w:cs="Arial"/>
          <w:sz w:val="20"/>
          <w:szCs w:val="20"/>
        </w:rPr>
        <w:t xml:space="preserve"> celotne vrednosti v kritje predloženih</w:t>
      </w:r>
      <w:r w:rsidRPr="009541F1">
        <w:rPr>
          <w:rFonts w:ascii="Arial" w:hAnsi="Arial" w:cs="Arial"/>
          <w:sz w:val="20"/>
          <w:szCs w:val="20"/>
        </w:rPr>
        <w:t xml:space="preserve"> upravičenih stroškov predloženega </w:t>
      </w:r>
      <w:r>
        <w:rPr>
          <w:rFonts w:ascii="Arial" w:hAnsi="Arial" w:cs="Arial"/>
          <w:sz w:val="20"/>
          <w:szCs w:val="20"/>
        </w:rPr>
        <w:t>ZZI</w:t>
      </w:r>
      <w:r w:rsidRPr="009541F1">
        <w:rPr>
          <w:rFonts w:ascii="Arial" w:hAnsi="Arial" w:cs="Arial"/>
          <w:sz w:val="20"/>
          <w:szCs w:val="20"/>
        </w:rPr>
        <w:t xml:space="preserve"> plačala po opravljeni administrativni kontroli</w:t>
      </w:r>
      <w:r>
        <w:rPr>
          <w:rFonts w:ascii="Arial" w:hAnsi="Arial" w:cs="Arial"/>
          <w:sz w:val="20"/>
          <w:szCs w:val="20"/>
        </w:rPr>
        <w:t>.</w:t>
      </w:r>
    </w:p>
    <w:p w14:paraId="3A8BA631" w14:textId="05E8158D" w:rsidR="00FB22FB" w:rsidRDefault="00FB22FB" w:rsidP="006C27F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F58C21E" w14:textId="1F8C7DC2" w:rsidR="006C27F4" w:rsidRPr="00FB22FB" w:rsidRDefault="006C27F4" w:rsidP="006C27F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6D8F">
        <w:rPr>
          <w:rFonts w:ascii="Arial" w:eastAsia="Calibri" w:hAnsi="Arial" w:cs="Arial"/>
          <w:b/>
          <w:bCs/>
          <w:sz w:val="20"/>
        </w:rPr>
        <w:t xml:space="preserve">V primeru, da </w:t>
      </w:r>
      <w:r>
        <w:rPr>
          <w:rFonts w:ascii="Arial" w:eastAsia="Calibri" w:hAnsi="Arial" w:cs="Arial"/>
          <w:b/>
          <w:bCs/>
          <w:sz w:val="20"/>
        </w:rPr>
        <w:t>izvajalec</w:t>
      </w:r>
      <w:r w:rsidRPr="00DA6D8F">
        <w:rPr>
          <w:rFonts w:ascii="Arial" w:eastAsia="Calibri" w:hAnsi="Arial" w:cs="Arial"/>
          <w:b/>
          <w:bCs/>
          <w:sz w:val="20"/>
        </w:rPr>
        <w:t xml:space="preserve"> v zakonskem roku 180 </w:t>
      </w:r>
      <w:r w:rsidRPr="005A5C7B">
        <w:rPr>
          <w:rFonts w:ascii="Arial" w:eastAsia="Calibri" w:hAnsi="Arial" w:cs="Arial"/>
          <w:b/>
          <w:bCs/>
          <w:sz w:val="20"/>
        </w:rPr>
        <w:t>dni od prejema predplačila ne</w:t>
      </w:r>
      <w:r w:rsidRPr="00DA6D8F">
        <w:rPr>
          <w:rFonts w:ascii="Arial" w:eastAsia="Calibri" w:hAnsi="Arial" w:cs="Arial"/>
          <w:b/>
          <w:bCs/>
          <w:sz w:val="20"/>
        </w:rPr>
        <w:t xml:space="preserve"> predloži</w:t>
      </w:r>
      <w:r w:rsidR="00BC159B">
        <w:rPr>
          <w:rFonts w:ascii="Arial" w:eastAsia="Calibri" w:hAnsi="Arial" w:cs="Arial"/>
          <w:b/>
          <w:bCs/>
          <w:sz w:val="20"/>
        </w:rPr>
        <w:t xml:space="preserve"> zahtevka za izplačilo </w:t>
      </w:r>
      <w:r>
        <w:rPr>
          <w:rFonts w:ascii="Arial" w:eastAsia="Calibri" w:hAnsi="Arial" w:cs="Arial"/>
          <w:b/>
          <w:bCs/>
          <w:sz w:val="20"/>
        </w:rPr>
        <w:t>in</w:t>
      </w:r>
      <w:r w:rsidRPr="00DA6D8F">
        <w:rPr>
          <w:rFonts w:ascii="Arial" w:eastAsia="Calibri" w:hAnsi="Arial" w:cs="Arial"/>
          <w:b/>
          <w:bCs/>
          <w:sz w:val="20"/>
        </w:rPr>
        <w:t xml:space="preserve"> </w:t>
      </w:r>
      <w:r>
        <w:rPr>
          <w:rFonts w:ascii="Arial" w:eastAsia="Calibri" w:hAnsi="Arial" w:cs="Arial"/>
          <w:b/>
          <w:bCs/>
          <w:sz w:val="20"/>
        </w:rPr>
        <w:t xml:space="preserve">obveznih </w:t>
      </w:r>
      <w:r w:rsidRPr="00DA6D8F">
        <w:rPr>
          <w:rFonts w:ascii="Arial" w:eastAsia="Calibri" w:hAnsi="Arial" w:cs="Arial"/>
          <w:b/>
          <w:bCs/>
          <w:sz w:val="20"/>
        </w:rPr>
        <w:t>dokazil vsaj v višini izplačanega predplačila</w:t>
      </w:r>
      <w:r w:rsidR="00FB22FB">
        <w:rPr>
          <w:rFonts w:ascii="Arial" w:eastAsia="Calibri" w:hAnsi="Arial" w:cs="Arial"/>
          <w:b/>
          <w:bCs/>
          <w:sz w:val="20"/>
        </w:rPr>
        <w:t xml:space="preserve"> (ne opravi poračuna)</w:t>
      </w:r>
      <w:r w:rsidRPr="00DA6D8F">
        <w:rPr>
          <w:rFonts w:ascii="Arial" w:eastAsia="Calibri" w:hAnsi="Arial" w:cs="Arial"/>
          <w:b/>
          <w:bCs/>
          <w:sz w:val="20"/>
        </w:rPr>
        <w:t>, se mu vsa nadaljnja izplačila zadržijo, ministrstvo pa lahko v primerih, ki so določeni v zakonodaji, zahteva tudi vračilo izplačanega predplačila.</w:t>
      </w:r>
      <w:r w:rsidR="00BC159B">
        <w:rPr>
          <w:rFonts w:ascii="Arial" w:eastAsia="Calibri" w:hAnsi="Arial" w:cs="Arial"/>
          <w:b/>
          <w:bCs/>
          <w:sz w:val="20"/>
        </w:rPr>
        <w:t xml:space="preserve"> V primeru, da izvajalec ne odda zahtevka za izplačilo do roka, ki je naveden v 4</w:t>
      </w:r>
      <w:r w:rsidR="00FB22FB">
        <w:rPr>
          <w:rFonts w:ascii="Arial" w:eastAsia="Calibri" w:hAnsi="Arial" w:cs="Arial"/>
          <w:b/>
          <w:bCs/>
          <w:sz w:val="20"/>
        </w:rPr>
        <w:t>.</w:t>
      </w:r>
      <w:r w:rsidR="00BC159B">
        <w:rPr>
          <w:rFonts w:ascii="Arial" w:eastAsia="Calibri" w:hAnsi="Arial" w:cs="Arial"/>
          <w:b/>
          <w:bCs/>
          <w:sz w:val="20"/>
        </w:rPr>
        <w:t xml:space="preserve"> odstavku 5. člena pogodbe, ministrstvo lahko zahteva vračilo predplačila.</w:t>
      </w:r>
    </w:p>
    <w:p w14:paraId="17D596AF" w14:textId="77777777" w:rsidR="00DA6D8F" w:rsidRPr="009541F1" w:rsidRDefault="00DA6D8F" w:rsidP="00B736BA">
      <w:pPr>
        <w:spacing w:after="0"/>
        <w:jc w:val="both"/>
        <w:rPr>
          <w:rFonts w:ascii="Arial" w:eastAsia="Calibri" w:hAnsi="Arial" w:cs="Arial"/>
          <w:sz w:val="20"/>
        </w:rPr>
      </w:pPr>
    </w:p>
    <w:p w14:paraId="0CBCED52" w14:textId="6AFD714A" w:rsidR="00847001" w:rsidRPr="00830204" w:rsidRDefault="00B736BA" w:rsidP="00B736BA">
      <w:pPr>
        <w:pStyle w:val="Slog666"/>
      </w:pPr>
      <w:bookmarkStart w:id="20" w:name="_Toc161133856"/>
      <w:bookmarkStart w:id="21" w:name="_Toc165889290"/>
      <w:r>
        <w:t xml:space="preserve">5.2 </w:t>
      </w:r>
      <w:r w:rsidR="00847001" w:rsidRPr="00830204">
        <w:t>ZAHTEV</w:t>
      </w:r>
      <w:r w:rsidR="009B20A1" w:rsidRPr="00830204">
        <w:t>EK</w:t>
      </w:r>
      <w:r w:rsidR="00847001" w:rsidRPr="00830204">
        <w:t xml:space="preserve"> ZA IZPLAČILO</w:t>
      </w:r>
      <w:bookmarkEnd w:id="19"/>
      <w:bookmarkEnd w:id="20"/>
      <w:bookmarkEnd w:id="21"/>
      <w:r w:rsidR="00847001" w:rsidRPr="00830204">
        <w:t xml:space="preserve"> </w:t>
      </w:r>
    </w:p>
    <w:p w14:paraId="437183D1" w14:textId="77777777" w:rsidR="00BC159B" w:rsidRDefault="00BC159B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623385F" w14:textId="77777777" w:rsidR="00E610AB" w:rsidRDefault="003F1724" w:rsidP="00E610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3F1724">
        <w:rPr>
          <w:rFonts w:ascii="Arial" w:hAnsi="Arial" w:cs="Arial"/>
          <w:snapToGrid w:val="0"/>
          <w:color w:val="000000"/>
          <w:sz w:val="20"/>
          <w:szCs w:val="20"/>
        </w:rPr>
        <w:t xml:space="preserve">Upravičenec odda </w:t>
      </w:r>
      <w:r w:rsidR="00FB22FB">
        <w:rPr>
          <w:rFonts w:ascii="Arial" w:hAnsi="Arial" w:cs="Arial"/>
          <w:snapToGrid w:val="0"/>
          <w:color w:val="000000"/>
          <w:sz w:val="20"/>
          <w:szCs w:val="20"/>
        </w:rPr>
        <w:t>z</w:t>
      </w:r>
      <w:r w:rsidRPr="003F1724">
        <w:rPr>
          <w:rFonts w:ascii="Arial" w:hAnsi="Arial" w:cs="Arial"/>
          <w:snapToGrid w:val="0"/>
          <w:color w:val="000000"/>
          <w:sz w:val="20"/>
          <w:szCs w:val="20"/>
        </w:rPr>
        <w:t>ahtevek za izplačilo</w:t>
      </w:r>
      <w:r w:rsidR="00FB22FB">
        <w:rPr>
          <w:rFonts w:ascii="Arial" w:hAnsi="Arial" w:cs="Arial"/>
          <w:snapToGrid w:val="0"/>
          <w:color w:val="000000"/>
          <w:sz w:val="20"/>
          <w:szCs w:val="20"/>
        </w:rPr>
        <w:t xml:space="preserve"> oziroma ZZI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3F1724">
        <w:rPr>
          <w:rFonts w:ascii="Arial" w:hAnsi="Arial" w:cs="Arial"/>
          <w:snapToGrid w:val="0"/>
          <w:color w:val="000000"/>
          <w:sz w:val="20"/>
          <w:szCs w:val="20"/>
        </w:rPr>
        <w:t>preko portala UJPeRačun</w:t>
      </w:r>
      <w:r>
        <w:rPr>
          <w:rFonts w:ascii="Arial" w:hAnsi="Arial" w:cs="Arial"/>
          <w:snapToGrid w:val="0"/>
          <w:color w:val="000000"/>
          <w:sz w:val="20"/>
          <w:szCs w:val="20"/>
        </w:rPr>
        <w:t>,</w:t>
      </w:r>
      <w:r w:rsidRPr="003F1724">
        <w:rPr>
          <w:rFonts w:ascii="Arial" w:hAnsi="Arial" w:cs="Arial"/>
          <w:snapToGrid w:val="0"/>
          <w:color w:val="000000"/>
          <w:sz w:val="20"/>
          <w:szCs w:val="20"/>
        </w:rPr>
        <w:t xml:space="preserve"> kot prilogo pa doda </w:t>
      </w:r>
      <w:r w:rsidR="00FB22FB">
        <w:rPr>
          <w:rFonts w:ascii="Arial" w:hAnsi="Arial" w:cs="Arial"/>
          <w:snapToGrid w:val="0"/>
          <w:color w:val="000000"/>
          <w:sz w:val="20"/>
          <w:szCs w:val="20"/>
        </w:rPr>
        <w:t xml:space="preserve">obrazec </w:t>
      </w:r>
      <w:r w:rsidR="00FB22FB">
        <w:rPr>
          <w:rFonts w:ascii="Arial" w:hAnsi="Arial" w:cs="Arial"/>
          <w:sz w:val="20"/>
          <w:szCs w:val="20"/>
        </w:rPr>
        <w:t>»Obr. 2 –</w:t>
      </w:r>
      <w:r w:rsidR="00FB22FB" w:rsidRPr="009541F1">
        <w:rPr>
          <w:rFonts w:ascii="Arial" w:hAnsi="Arial" w:cs="Arial"/>
          <w:sz w:val="20"/>
          <w:szCs w:val="20"/>
        </w:rPr>
        <w:t xml:space="preserve"> </w:t>
      </w:r>
      <w:r w:rsidR="00FB22FB">
        <w:rPr>
          <w:rFonts w:ascii="Arial" w:hAnsi="Arial" w:cs="Arial"/>
          <w:sz w:val="20"/>
          <w:szCs w:val="20"/>
        </w:rPr>
        <w:t>Zahtevek za izplačilo«</w:t>
      </w:r>
      <w:r w:rsidRPr="003F1724">
        <w:rPr>
          <w:rFonts w:ascii="Arial" w:hAnsi="Arial" w:cs="Arial"/>
          <w:snapToGrid w:val="0"/>
          <w:color w:val="000000"/>
          <w:sz w:val="20"/>
          <w:szCs w:val="20"/>
        </w:rPr>
        <w:t>.</w:t>
      </w:r>
      <w:r w:rsidR="00124E5A">
        <w:rPr>
          <w:rFonts w:ascii="Arial" w:hAnsi="Arial" w:cs="Arial"/>
          <w:sz w:val="20"/>
          <w:szCs w:val="20"/>
        </w:rPr>
        <w:t xml:space="preserve"> </w:t>
      </w:r>
      <w:r w:rsidR="00124E5A" w:rsidRPr="009541F1">
        <w:rPr>
          <w:rFonts w:ascii="Arial" w:hAnsi="Arial" w:cs="Arial"/>
          <w:sz w:val="20"/>
          <w:szCs w:val="20"/>
        </w:rPr>
        <w:t xml:space="preserve">V obrazec </w:t>
      </w:r>
      <w:r w:rsidR="00DA524B">
        <w:rPr>
          <w:rFonts w:ascii="Arial" w:hAnsi="Arial" w:cs="Arial"/>
          <w:sz w:val="20"/>
          <w:szCs w:val="20"/>
        </w:rPr>
        <w:t>izvajalec</w:t>
      </w:r>
      <w:r w:rsidR="00124E5A">
        <w:rPr>
          <w:rFonts w:ascii="Arial" w:hAnsi="Arial" w:cs="Arial"/>
          <w:sz w:val="20"/>
          <w:szCs w:val="20"/>
        </w:rPr>
        <w:t xml:space="preserve"> </w:t>
      </w:r>
      <w:r w:rsidR="00124E5A" w:rsidRPr="009541F1">
        <w:rPr>
          <w:rFonts w:ascii="Arial" w:hAnsi="Arial" w:cs="Arial"/>
          <w:sz w:val="20"/>
          <w:szCs w:val="20"/>
        </w:rPr>
        <w:t>vnese vsoto strošk</w:t>
      </w:r>
      <w:r>
        <w:rPr>
          <w:rFonts w:ascii="Arial" w:hAnsi="Arial" w:cs="Arial"/>
          <w:sz w:val="20"/>
          <w:szCs w:val="20"/>
        </w:rPr>
        <w:t>ov</w:t>
      </w:r>
      <w:r w:rsidR="00124E5A" w:rsidRPr="009541F1">
        <w:rPr>
          <w:rFonts w:ascii="Arial" w:hAnsi="Arial" w:cs="Arial"/>
          <w:sz w:val="20"/>
          <w:szCs w:val="20"/>
        </w:rPr>
        <w:t>, ki so</w:t>
      </w:r>
      <w:r w:rsidR="007912D9">
        <w:rPr>
          <w:rFonts w:ascii="Arial" w:hAnsi="Arial" w:cs="Arial"/>
          <w:sz w:val="20"/>
          <w:szCs w:val="20"/>
        </w:rPr>
        <w:t xml:space="preserve"> </w:t>
      </w:r>
      <w:r w:rsidR="00FF7E9D">
        <w:rPr>
          <w:rFonts w:ascii="Arial" w:hAnsi="Arial" w:cs="Arial"/>
          <w:sz w:val="20"/>
          <w:szCs w:val="20"/>
        </w:rPr>
        <w:t>n</w:t>
      </w:r>
      <w:r w:rsidR="00124E5A" w:rsidRPr="009541F1">
        <w:rPr>
          <w:rFonts w:ascii="Arial" w:hAnsi="Arial" w:cs="Arial"/>
          <w:sz w:val="20"/>
          <w:szCs w:val="20"/>
        </w:rPr>
        <w:t>astali v obdobju poročanja</w:t>
      </w:r>
      <w:r>
        <w:rPr>
          <w:rFonts w:ascii="Arial" w:hAnsi="Arial" w:cs="Arial"/>
          <w:sz w:val="20"/>
          <w:szCs w:val="20"/>
        </w:rPr>
        <w:t xml:space="preserve"> in jih uveljavlja v izplačilo</w:t>
      </w:r>
      <w:r w:rsidR="00124E5A" w:rsidRPr="009541F1">
        <w:rPr>
          <w:rFonts w:ascii="Arial" w:hAnsi="Arial" w:cs="Arial"/>
          <w:sz w:val="20"/>
          <w:szCs w:val="20"/>
        </w:rPr>
        <w:t>.</w:t>
      </w:r>
      <w:r w:rsidR="00FB22FB">
        <w:rPr>
          <w:rFonts w:ascii="Arial" w:hAnsi="Arial" w:cs="Arial"/>
          <w:sz w:val="20"/>
          <w:szCs w:val="20"/>
        </w:rPr>
        <w:t xml:space="preserve"> Navodila za uporabo </w:t>
      </w:r>
      <w:r w:rsidR="00FB22FB" w:rsidRPr="00FB22FB">
        <w:rPr>
          <w:rFonts w:ascii="Arial" w:hAnsi="Arial" w:cs="Arial"/>
          <w:sz w:val="20"/>
          <w:szCs w:val="20"/>
        </w:rPr>
        <w:t>portala UJPeRačun</w:t>
      </w:r>
      <w:r w:rsidR="00FB22FB">
        <w:rPr>
          <w:rFonts w:ascii="Arial" w:hAnsi="Arial" w:cs="Arial"/>
          <w:sz w:val="20"/>
          <w:szCs w:val="20"/>
        </w:rPr>
        <w:t xml:space="preserve"> so opisana na povezavi v poglavju 5.1.</w:t>
      </w:r>
      <w:r w:rsidR="00E610AB">
        <w:rPr>
          <w:rFonts w:ascii="Arial" w:hAnsi="Arial" w:cs="Arial"/>
          <w:sz w:val="20"/>
          <w:szCs w:val="20"/>
        </w:rPr>
        <w:t xml:space="preserve"> Ob oddaji ZZI </w:t>
      </w:r>
      <w:r w:rsidR="00E610AB" w:rsidRPr="009541F1">
        <w:rPr>
          <w:rFonts w:ascii="Arial" w:hAnsi="Arial" w:cs="Arial"/>
          <w:sz w:val="20"/>
          <w:szCs w:val="20"/>
        </w:rPr>
        <w:t>mora</w:t>
      </w:r>
      <w:r w:rsidR="00E610AB">
        <w:rPr>
          <w:rFonts w:ascii="Arial" w:hAnsi="Arial" w:cs="Arial"/>
          <w:sz w:val="20"/>
          <w:szCs w:val="20"/>
        </w:rPr>
        <w:t xml:space="preserve"> izvajalec kot prilogo oddanemu e-računu poleg obrazca Obr. 2</w:t>
      </w:r>
      <w:r w:rsidR="00E610AB" w:rsidRPr="009541F1">
        <w:rPr>
          <w:rFonts w:ascii="Arial" w:hAnsi="Arial" w:cs="Arial"/>
          <w:sz w:val="20"/>
          <w:szCs w:val="20"/>
        </w:rPr>
        <w:t xml:space="preserve"> </w:t>
      </w:r>
      <w:r w:rsidR="00E610AB">
        <w:rPr>
          <w:rFonts w:ascii="Arial" w:hAnsi="Arial" w:cs="Arial"/>
          <w:sz w:val="20"/>
          <w:szCs w:val="20"/>
        </w:rPr>
        <w:t>dodati</w:t>
      </w:r>
      <w:r w:rsidR="00E610AB" w:rsidRPr="009541F1">
        <w:rPr>
          <w:rFonts w:ascii="Arial" w:hAnsi="Arial" w:cs="Arial"/>
          <w:sz w:val="20"/>
          <w:szCs w:val="20"/>
        </w:rPr>
        <w:t xml:space="preserve"> še naslednje dokumente</w:t>
      </w:r>
      <w:bookmarkStart w:id="22" w:name="_Hlk112238049"/>
      <w:r w:rsidR="00E610AB">
        <w:rPr>
          <w:rFonts w:ascii="Arial" w:hAnsi="Arial" w:cs="Arial"/>
          <w:sz w:val="20"/>
          <w:szCs w:val="20"/>
        </w:rPr>
        <w:t xml:space="preserve"> in</w:t>
      </w:r>
      <w:r w:rsidR="00E610AB" w:rsidRPr="009541F1">
        <w:rPr>
          <w:rFonts w:ascii="Arial" w:hAnsi="Arial" w:cs="Arial"/>
          <w:sz w:val="20"/>
          <w:szCs w:val="20"/>
        </w:rPr>
        <w:t xml:space="preserve"> priloge</w:t>
      </w:r>
      <w:bookmarkEnd w:id="22"/>
      <w:r w:rsidR="00E610AB" w:rsidRPr="00196FF0">
        <w:rPr>
          <w:rFonts w:ascii="Arial" w:hAnsi="Arial" w:cs="Arial"/>
          <w:sz w:val="20"/>
          <w:szCs w:val="20"/>
        </w:rPr>
        <w:t>.</w:t>
      </w:r>
      <w:r w:rsidR="00E610AB">
        <w:rPr>
          <w:rFonts w:ascii="Arial" w:hAnsi="Arial" w:cs="Arial"/>
          <w:sz w:val="20"/>
          <w:szCs w:val="20"/>
        </w:rPr>
        <w:t xml:space="preserve"> </w:t>
      </w:r>
    </w:p>
    <w:p w14:paraId="703670AC" w14:textId="77777777" w:rsidR="00E610AB" w:rsidRPr="009541F1" w:rsidRDefault="00E610AB" w:rsidP="00E610A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8D605B" w14:textId="49DFEB13" w:rsidR="00E610AB" w:rsidRPr="009541F1" w:rsidRDefault="00E610AB" w:rsidP="00E610AB">
      <w:pPr>
        <w:pStyle w:val="Odstavekseznama"/>
        <w:numPr>
          <w:ilvl w:val="1"/>
          <w:numId w:val="24"/>
        </w:numPr>
        <w:rPr>
          <w:rFonts w:cs="Arial"/>
          <w:szCs w:val="20"/>
        </w:rPr>
      </w:pPr>
      <w:r w:rsidRPr="00BC39A3">
        <w:rPr>
          <w:rFonts w:cs="Arial"/>
          <w:szCs w:val="20"/>
          <w:lang w:val="sl-SI"/>
        </w:rPr>
        <w:t xml:space="preserve">Obr. 3 - Vsebinsko poročilo </w:t>
      </w:r>
      <w:r w:rsidRPr="009541F1">
        <w:rPr>
          <w:rFonts w:cs="Arial"/>
          <w:szCs w:val="20"/>
          <w:u w:val="single"/>
        </w:rPr>
        <w:t>s prilogam</w:t>
      </w:r>
      <w:r>
        <w:rPr>
          <w:rFonts w:cs="Arial"/>
          <w:szCs w:val="20"/>
          <w:u w:val="single"/>
          <w:lang w:val="sl-SI"/>
        </w:rPr>
        <w:t>i,</w:t>
      </w:r>
      <w:r w:rsidRPr="009541F1">
        <w:rPr>
          <w:rFonts w:cs="Arial"/>
          <w:szCs w:val="20"/>
          <w:lang w:eastAsia="sl-SI"/>
        </w:rPr>
        <w:t xml:space="preserve"> </w:t>
      </w:r>
      <w:r w:rsidR="00C47CA4" w:rsidRPr="009541F1">
        <w:rPr>
          <w:rFonts w:cs="Arial"/>
          <w:szCs w:val="20"/>
          <w:lang w:eastAsia="sl-SI"/>
        </w:rPr>
        <w:t>in sicer v obliki</w:t>
      </w:r>
      <w:r w:rsidR="00C47CA4">
        <w:rPr>
          <w:rFonts w:cs="Arial"/>
          <w:szCs w:val="20"/>
          <w:lang w:val="sl-SI" w:eastAsia="sl-SI"/>
        </w:rPr>
        <w:t xml:space="preserve"> »</w:t>
      </w:r>
      <w:r w:rsidR="00C47CA4" w:rsidRPr="00FF63E2">
        <w:rPr>
          <w:rFonts w:cs="Arial"/>
          <w:szCs w:val="20"/>
          <w:lang w:val="sl-SI" w:eastAsia="sl-SI"/>
        </w:rPr>
        <w:t>.xlsx</w:t>
      </w:r>
      <w:r w:rsidR="00C47CA4">
        <w:rPr>
          <w:rFonts w:cs="Arial"/>
          <w:szCs w:val="20"/>
          <w:lang w:val="sl-SI" w:eastAsia="sl-SI"/>
        </w:rPr>
        <w:t>«</w:t>
      </w:r>
      <w:r>
        <w:rPr>
          <w:rFonts w:cs="Arial"/>
          <w:szCs w:val="20"/>
          <w:lang w:val="sl-SI" w:eastAsia="sl-SI"/>
        </w:rPr>
        <w:t>,</w:t>
      </w:r>
    </w:p>
    <w:p w14:paraId="1B79911A" w14:textId="5A14E403" w:rsidR="00124E5A" w:rsidRPr="00E610AB" w:rsidRDefault="00E610AB" w:rsidP="00E610AB">
      <w:pPr>
        <w:pStyle w:val="Odstavekseznama"/>
        <w:numPr>
          <w:ilvl w:val="1"/>
          <w:numId w:val="24"/>
        </w:numPr>
        <w:rPr>
          <w:rFonts w:cs="Arial"/>
          <w:szCs w:val="20"/>
        </w:rPr>
      </w:pPr>
      <w:r w:rsidRPr="00BC39A3">
        <w:rPr>
          <w:rFonts w:cs="Arial"/>
          <w:szCs w:val="20"/>
        </w:rPr>
        <w:t>Obr. 4 - Finančno poročilo</w:t>
      </w:r>
      <w:r w:rsidR="00C47CA4">
        <w:rPr>
          <w:rFonts w:cs="Arial"/>
          <w:szCs w:val="20"/>
          <w:lang w:val="sl-SI"/>
        </w:rPr>
        <w:t>,</w:t>
      </w:r>
      <w:r>
        <w:rPr>
          <w:rFonts w:cs="Arial"/>
          <w:szCs w:val="20"/>
          <w:lang w:val="sl-SI"/>
        </w:rPr>
        <w:t xml:space="preserve"> </w:t>
      </w:r>
      <w:r w:rsidRPr="009541F1">
        <w:rPr>
          <w:rFonts w:cs="Arial"/>
          <w:szCs w:val="20"/>
          <w:lang w:eastAsia="sl-SI"/>
        </w:rPr>
        <w:t>in sicer v obliki</w:t>
      </w:r>
      <w:r>
        <w:rPr>
          <w:rFonts w:cs="Arial"/>
          <w:szCs w:val="20"/>
          <w:lang w:val="sl-SI" w:eastAsia="sl-SI"/>
        </w:rPr>
        <w:t xml:space="preserve"> »</w:t>
      </w:r>
      <w:r w:rsidRPr="00FF63E2">
        <w:rPr>
          <w:rFonts w:cs="Arial"/>
          <w:szCs w:val="20"/>
          <w:lang w:val="sl-SI" w:eastAsia="sl-SI"/>
        </w:rPr>
        <w:t>.xlsx</w:t>
      </w:r>
      <w:r>
        <w:rPr>
          <w:rFonts w:cs="Arial"/>
          <w:szCs w:val="20"/>
          <w:lang w:val="sl-SI" w:eastAsia="sl-SI"/>
        </w:rPr>
        <w:t>«</w:t>
      </w:r>
      <w:r w:rsidR="00C47CA4">
        <w:rPr>
          <w:rFonts w:cs="Arial"/>
          <w:szCs w:val="20"/>
          <w:lang w:val="sl-SI" w:eastAsia="sl-SI"/>
        </w:rPr>
        <w:t>.</w:t>
      </w:r>
    </w:p>
    <w:p w14:paraId="28C1CD60" w14:textId="6F8DB647" w:rsidR="00E610AB" w:rsidRPr="00E610AB" w:rsidRDefault="00E610AB" w:rsidP="00E610AB">
      <w:pPr>
        <w:pStyle w:val="Odstavekseznama"/>
        <w:numPr>
          <w:ilvl w:val="1"/>
          <w:numId w:val="24"/>
        </w:numPr>
        <w:rPr>
          <w:rFonts w:cs="Arial"/>
          <w:szCs w:val="20"/>
        </w:rPr>
      </w:pPr>
      <w:r>
        <w:rPr>
          <w:rFonts w:cs="Arial"/>
          <w:szCs w:val="20"/>
          <w:lang w:val="sl-SI"/>
        </w:rPr>
        <w:t>P</w:t>
      </w:r>
      <w:r w:rsidRPr="009541F1">
        <w:rPr>
          <w:rFonts w:cs="Arial"/>
          <w:szCs w:val="20"/>
        </w:rPr>
        <w:t>rilog</w:t>
      </w:r>
      <w:r>
        <w:rPr>
          <w:rFonts w:cs="Arial"/>
          <w:szCs w:val="20"/>
          <w:lang w:val="sl-SI"/>
        </w:rPr>
        <w:t>e</w:t>
      </w:r>
      <w:r w:rsidRPr="009541F1">
        <w:rPr>
          <w:rFonts w:cs="Arial"/>
          <w:szCs w:val="20"/>
        </w:rPr>
        <w:t xml:space="preserve"> </w:t>
      </w:r>
      <w:r w:rsidRPr="00E610AB">
        <w:rPr>
          <w:rFonts w:cs="Arial"/>
          <w:szCs w:val="20"/>
        </w:rPr>
        <w:t>oz. obvezn</w:t>
      </w:r>
      <w:r w:rsidRPr="00E610AB">
        <w:rPr>
          <w:rFonts w:cs="Arial"/>
          <w:szCs w:val="20"/>
          <w:lang w:val="sl-SI"/>
        </w:rPr>
        <w:t>a</w:t>
      </w:r>
      <w:r w:rsidRPr="00E610AB">
        <w:rPr>
          <w:rFonts w:cs="Arial"/>
          <w:szCs w:val="20"/>
        </w:rPr>
        <w:t xml:space="preserve"> dokazil</w:t>
      </w:r>
      <w:r w:rsidRPr="00E610AB">
        <w:rPr>
          <w:rFonts w:cs="Arial"/>
          <w:szCs w:val="20"/>
          <w:lang w:val="sl-SI"/>
        </w:rPr>
        <w:t>a</w:t>
      </w:r>
      <w:r>
        <w:rPr>
          <w:rFonts w:cs="Arial"/>
          <w:szCs w:val="20"/>
          <w:u w:val="single"/>
          <w:lang w:val="sl-SI"/>
        </w:rPr>
        <w:t xml:space="preserve">. Vsa dokazila o nastanku stroška morajo biti obvezno </w:t>
      </w:r>
      <w:r w:rsidR="00B26E03">
        <w:rPr>
          <w:rFonts w:cs="Arial"/>
          <w:szCs w:val="20"/>
          <w:u w:val="single"/>
          <w:lang w:val="sl-SI"/>
        </w:rPr>
        <w:t>združena</w:t>
      </w:r>
      <w:r>
        <w:rPr>
          <w:rFonts w:cs="Arial"/>
          <w:szCs w:val="20"/>
          <w:u w:val="single"/>
          <w:lang w:val="sl-SI"/>
        </w:rPr>
        <w:t xml:space="preserve"> v en pdf. Prav tako morajo biti v en pdf združena vsaj potrdila o plačilu (če jih izvajalec oddaja ob ZZI). </w:t>
      </w:r>
      <w:r w:rsidR="00B26E03">
        <w:rPr>
          <w:rFonts w:cs="Arial"/>
          <w:szCs w:val="20"/>
          <w:u w:val="single"/>
          <w:lang w:val="sl-SI"/>
        </w:rPr>
        <w:t>Zaželeno</w:t>
      </w:r>
      <w:r>
        <w:rPr>
          <w:rFonts w:cs="Arial"/>
          <w:szCs w:val="20"/>
          <w:u w:val="single"/>
          <w:lang w:val="sl-SI"/>
        </w:rPr>
        <w:t xml:space="preserve"> je, da so na tak način oddane tudi priloge za vsebinsko poročilo.</w:t>
      </w:r>
    </w:p>
    <w:p w14:paraId="6BC25850" w14:textId="77777777" w:rsidR="00124E5A" w:rsidRDefault="00124E5A" w:rsidP="00B736BA">
      <w:pPr>
        <w:spacing w:after="0" w:line="260" w:lineRule="exact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7FF852D1" w14:textId="67FD55D3" w:rsidR="00B736BA" w:rsidRDefault="00B736BA" w:rsidP="00B736BA">
      <w:pPr>
        <w:spacing w:after="0" w:line="260" w:lineRule="exact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Rok za predložitev </w:t>
      </w:r>
      <w:r w:rsidR="00FB22FB">
        <w:rPr>
          <w:rFonts w:ascii="Arial" w:hAnsi="Arial" w:cs="Arial"/>
          <w:snapToGrid w:val="0"/>
          <w:color w:val="000000"/>
          <w:sz w:val="20"/>
          <w:szCs w:val="20"/>
        </w:rPr>
        <w:t>ZZI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FF63E2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za leto 2024 </w:t>
      </w:r>
      <w:r w:rsidR="00A878A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je</w:t>
      </w:r>
      <w:r w:rsidR="00FF7E9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 najkasneje do</w:t>
      </w:r>
      <w:r w:rsidR="00A878A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 18</w:t>
      </w:r>
      <w:r w:rsidR="001C03B8" w:rsidRPr="00FF63E2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.</w:t>
      </w:r>
      <w:r w:rsidRPr="00FF63E2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 novembr</w:t>
      </w:r>
      <w:r w:rsidR="00FF7E9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a</w:t>
      </w:r>
      <w:r w:rsidRPr="00FF63E2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, za leto 2025 pa </w:t>
      </w:r>
      <w:r w:rsidR="00FF7E9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najkasneje do </w:t>
      </w:r>
      <w:r w:rsidR="00A878A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17</w:t>
      </w:r>
      <w:r w:rsidRPr="00FF63E2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. novembr</w:t>
      </w:r>
      <w:r w:rsidR="00FF7E9D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a</w:t>
      </w:r>
      <w:r w:rsidRPr="005A5C7B">
        <w:rPr>
          <w:rFonts w:ascii="Arial" w:hAnsi="Arial" w:cs="Arial"/>
          <w:snapToGrid w:val="0"/>
          <w:color w:val="000000"/>
          <w:sz w:val="20"/>
          <w:szCs w:val="20"/>
        </w:rPr>
        <w:t xml:space="preserve">. </w:t>
      </w:r>
      <w:r w:rsidR="00A878AD" w:rsidRPr="005A5C7B">
        <w:rPr>
          <w:rFonts w:ascii="Arial" w:hAnsi="Arial" w:cs="Arial"/>
          <w:snapToGrid w:val="0"/>
          <w:color w:val="000000"/>
          <w:sz w:val="20"/>
          <w:szCs w:val="20"/>
        </w:rPr>
        <w:t xml:space="preserve">V primeru izjemnih okoliščin, ki bi zahtevale podaljšanje roka na strani </w:t>
      </w:r>
      <w:r w:rsidR="00DA524B">
        <w:rPr>
          <w:rFonts w:ascii="Arial" w:hAnsi="Arial" w:cs="Arial"/>
          <w:snapToGrid w:val="0"/>
          <w:color w:val="000000"/>
          <w:sz w:val="20"/>
          <w:szCs w:val="20"/>
        </w:rPr>
        <w:t>izvajalca</w:t>
      </w:r>
      <w:r w:rsidR="00A878AD" w:rsidRPr="005A5C7B">
        <w:rPr>
          <w:rFonts w:ascii="Arial" w:hAnsi="Arial" w:cs="Arial"/>
          <w:snapToGrid w:val="0"/>
          <w:color w:val="000000"/>
          <w:sz w:val="20"/>
          <w:szCs w:val="20"/>
        </w:rPr>
        <w:t>, mora ta o tem skrbnika pogodbe obvestiti in preveriti možnost krajšega podaljšanja roka.</w:t>
      </w:r>
      <w:r w:rsidR="00A878AD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124E5A" w:rsidRPr="00FF63E2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V</w:t>
      </w:r>
      <w:r w:rsidR="001C03B8" w:rsidRPr="001C03B8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eljavna zakonodaja ne omogoča podaljšanja</w:t>
      </w:r>
      <w:r w:rsidR="00BE0582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 tega</w:t>
      </w:r>
      <w:r w:rsidR="001C03B8" w:rsidRPr="001C03B8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 roka</w:t>
      </w:r>
      <w:r w:rsidR="00124E5A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 do konca leta in tudi ne</w:t>
      </w:r>
      <w:r w:rsidR="001C03B8" w:rsidRPr="001C03B8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 v prihodnje leto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14:paraId="66872A93" w14:textId="77777777" w:rsidR="00124E5A" w:rsidRDefault="00124E5A" w:rsidP="00B736BA">
      <w:pPr>
        <w:spacing w:after="0" w:line="260" w:lineRule="exact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3D26AB3F" w14:textId="540DFBC6" w:rsidR="00FF7E9D" w:rsidRPr="00E610AB" w:rsidRDefault="00B736BA" w:rsidP="00E610AB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 w:rsidRPr="009541F1">
        <w:rPr>
          <w:rFonts w:ascii="Arial" w:hAnsi="Arial" w:cs="Arial"/>
          <w:sz w:val="20"/>
          <w:szCs w:val="20"/>
          <w:lang w:val="pl-PL"/>
        </w:rPr>
        <w:t>Upravičenec lahko odda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5A5C7B">
        <w:rPr>
          <w:rFonts w:ascii="Arial" w:hAnsi="Arial" w:cs="Arial"/>
          <w:sz w:val="20"/>
          <w:szCs w:val="20"/>
          <w:lang w:val="pl-PL"/>
        </w:rPr>
        <w:t>ZZI</w:t>
      </w:r>
      <w:r w:rsidRPr="009541F1">
        <w:rPr>
          <w:rFonts w:ascii="Arial" w:hAnsi="Arial" w:cs="Arial"/>
          <w:sz w:val="20"/>
          <w:szCs w:val="20"/>
          <w:lang w:val="pl-PL"/>
        </w:rPr>
        <w:t xml:space="preserve"> kadarkoli oz. </w:t>
      </w:r>
      <w:r w:rsidR="00124E5A">
        <w:rPr>
          <w:rFonts w:ascii="Arial" w:hAnsi="Arial" w:cs="Arial"/>
          <w:sz w:val="20"/>
          <w:szCs w:val="20"/>
          <w:lang w:val="pl-PL"/>
        </w:rPr>
        <w:t>t</w:t>
      </w:r>
      <w:r w:rsidRPr="009541F1">
        <w:rPr>
          <w:rFonts w:ascii="Arial" w:hAnsi="Arial" w:cs="Arial"/>
          <w:sz w:val="20"/>
          <w:szCs w:val="20"/>
          <w:lang w:val="pl-PL"/>
        </w:rPr>
        <w:t>akoj</w:t>
      </w:r>
      <w:r w:rsidR="00124E5A">
        <w:rPr>
          <w:rFonts w:ascii="Arial" w:hAnsi="Arial" w:cs="Arial"/>
          <w:sz w:val="20"/>
          <w:szCs w:val="20"/>
          <w:lang w:val="pl-PL"/>
        </w:rPr>
        <w:t>,</w:t>
      </w:r>
      <w:r w:rsidRPr="009541F1">
        <w:rPr>
          <w:rFonts w:ascii="Arial" w:hAnsi="Arial" w:cs="Arial"/>
          <w:sz w:val="20"/>
          <w:szCs w:val="20"/>
          <w:lang w:val="pl-PL"/>
        </w:rPr>
        <w:t xml:space="preserve"> ko mu </w:t>
      </w:r>
      <w:r w:rsidR="00124E5A">
        <w:rPr>
          <w:rFonts w:ascii="Arial" w:hAnsi="Arial" w:cs="Arial"/>
          <w:sz w:val="20"/>
          <w:szCs w:val="20"/>
          <w:lang w:val="pl-PL"/>
        </w:rPr>
        <w:t xml:space="preserve">nek </w:t>
      </w:r>
      <w:r w:rsidRPr="009541F1">
        <w:rPr>
          <w:rFonts w:ascii="Arial" w:hAnsi="Arial" w:cs="Arial"/>
          <w:sz w:val="20"/>
          <w:szCs w:val="20"/>
          <w:lang w:val="pl-PL"/>
        </w:rPr>
        <w:t>strošek nastane, vendar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lahko</w:t>
      </w:r>
      <w:r w:rsidR="00124E5A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v posameznem letu</w:t>
      </w:r>
      <w:r w:rsidR="00A878AD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, </w:t>
      </w:r>
      <w:r w:rsidR="00A878AD" w:rsidRPr="005A5C7B">
        <w:rPr>
          <w:rFonts w:ascii="Arial" w:hAnsi="Arial" w:cs="Arial"/>
          <w:b/>
          <w:bCs/>
          <w:sz w:val="20"/>
          <w:szCs w:val="20"/>
          <w:u w:val="single"/>
          <w:lang w:val="pl-PL"/>
        </w:rPr>
        <w:t>poleg zahtevk</w:t>
      </w:r>
      <w:r w:rsidR="00857F42">
        <w:rPr>
          <w:rFonts w:ascii="Arial" w:hAnsi="Arial" w:cs="Arial"/>
          <w:b/>
          <w:bCs/>
          <w:sz w:val="20"/>
          <w:szCs w:val="20"/>
          <w:u w:val="single"/>
          <w:lang w:val="pl-PL"/>
        </w:rPr>
        <w:t>ov</w:t>
      </w:r>
      <w:r w:rsidR="00A878AD" w:rsidRPr="005A5C7B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za predplačilo,</w:t>
      </w:r>
      <w:r w:rsidRPr="005A5C7B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na s</w:t>
      </w:r>
      <w:r w:rsidR="00A878AD" w:rsidRPr="005A5C7B">
        <w:rPr>
          <w:rFonts w:ascii="Arial" w:hAnsi="Arial" w:cs="Arial"/>
          <w:b/>
          <w:bCs/>
          <w:sz w:val="20"/>
          <w:szCs w:val="20"/>
          <w:u w:val="single"/>
          <w:lang w:val="pl-PL"/>
        </w:rPr>
        <w:t>klop</w:t>
      </w:r>
      <w:r w:rsidR="005A5C7B" w:rsidRPr="005A5C7B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u A izda največ tri ZZI, na sklopih </w:t>
      </w:r>
      <w:r w:rsidR="00A878AD" w:rsidRPr="005A5C7B">
        <w:rPr>
          <w:rFonts w:ascii="Arial" w:hAnsi="Arial" w:cs="Arial"/>
          <w:b/>
          <w:bCs/>
          <w:sz w:val="20"/>
          <w:szCs w:val="20"/>
          <w:u w:val="single"/>
          <w:lang w:val="pl-PL"/>
        </w:rPr>
        <w:t>B</w:t>
      </w:r>
      <w:r w:rsidR="00857F42">
        <w:rPr>
          <w:rFonts w:ascii="Arial" w:hAnsi="Arial" w:cs="Arial"/>
          <w:b/>
          <w:bCs/>
          <w:sz w:val="20"/>
          <w:szCs w:val="20"/>
          <w:u w:val="single"/>
          <w:lang w:val="pl-PL"/>
        </w:rPr>
        <w:t>,</w:t>
      </w:r>
      <w:r w:rsidR="00A878AD" w:rsidRPr="005A5C7B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C </w:t>
      </w:r>
      <w:r w:rsidR="00857F42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in D pa </w:t>
      </w:r>
      <w:r w:rsidR="00A878AD" w:rsidRPr="005A5C7B">
        <w:rPr>
          <w:rFonts w:ascii="Arial" w:hAnsi="Arial" w:cs="Arial"/>
          <w:b/>
          <w:bCs/>
          <w:sz w:val="20"/>
          <w:szCs w:val="20"/>
          <w:u w:val="single"/>
          <w:lang w:val="pl-PL"/>
        </w:rPr>
        <w:t>največ dva ZZI</w:t>
      </w:r>
      <w:r w:rsidRPr="005A5C7B">
        <w:rPr>
          <w:rFonts w:ascii="Arial" w:hAnsi="Arial" w:cs="Arial"/>
          <w:b/>
          <w:bCs/>
          <w:sz w:val="20"/>
          <w:szCs w:val="20"/>
          <w:lang w:val="pl-PL"/>
        </w:rPr>
        <w:t>.</w:t>
      </w:r>
      <w:r w:rsidRPr="005A5C7B">
        <w:rPr>
          <w:rFonts w:ascii="Arial" w:hAnsi="Arial" w:cs="Arial"/>
          <w:sz w:val="20"/>
          <w:szCs w:val="20"/>
          <w:lang w:val="pl-PL"/>
        </w:rPr>
        <w:t xml:space="preserve"> </w:t>
      </w:r>
      <w:r w:rsidRPr="009541F1">
        <w:rPr>
          <w:rFonts w:ascii="Arial" w:hAnsi="Arial" w:cs="Arial"/>
          <w:sz w:val="20"/>
          <w:szCs w:val="20"/>
          <w:lang w:val="pl-PL"/>
        </w:rPr>
        <w:t>Upravičen</w:t>
      </w:r>
      <w:r w:rsidR="00124E5A">
        <w:rPr>
          <w:rFonts w:ascii="Arial" w:hAnsi="Arial" w:cs="Arial"/>
          <w:sz w:val="20"/>
          <w:szCs w:val="20"/>
          <w:lang w:val="pl-PL"/>
        </w:rPr>
        <w:t>e</w:t>
      </w:r>
      <w:r w:rsidRPr="009541F1">
        <w:rPr>
          <w:rFonts w:ascii="Arial" w:hAnsi="Arial" w:cs="Arial"/>
          <w:sz w:val="20"/>
          <w:szCs w:val="20"/>
          <w:lang w:val="pl-PL"/>
        </w:rPr>
        <w:t xml:space="preserve">c lahko </w:t>
      </w:r>
      <w:r w:rsidR="00FB22FB">
        <w:rPr>
          <w:rFonts w:ascii="Arial" w:hAnsi="Arial" w:cs="Arial"/>
          <w:sz w:val="20"/>
          <w:szCs w:val="20"/>
          <w:lang w:val="pl-PL"/>
        </w:rPr>
        <w:t>drugačno število</w:t>
      </w:r>
      <w:r w:rsidR="0018264B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zahtev</w:t>
      </w:r>
      <w:r w:rsidR="00FB22FB">
        <w:rPr>
          <w:rFonts w:ascii="Arial" w:hAnsi="Arial" w:cs="Arial"/>
          <w:sz w:val="20"/>
          <w:szCs w:val="20"/>
          <w:lang w:val="pl-PL"/>
        </w:rPr>
        <w:t>kov,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FB22FB">
        <w:rPr>
          <w:rFonts w:ascii="Arial" w:hAnsi="Arial" w:cs="Arial"/>
          <w:sz w:val="20"/>
          <w:szCs w:val="20"/>
          <w:lang w:val="pl-PL"/>
        </w:rPr>
        <w:t xml:space="preserve">odda </w:t>
      </w:r>
      <w:r>
        <w:rPr>
          <w:rFonts w:ascii="Arial" w:hAnsi="Arial" w:cs="Arial"/>
          <w:sz w:val="20"/>
          <w:szCs w:val="20"/>
          <w:lang w:val="pl-PL"/>
        </w:rPr>
        <w:t xml:space="preserve">le ob predložitvi </w:t>
      </w:r>
      <w:r w:rsidR="00124E5A">
        <w:rPr>
          <w:rFonts w:ascii="Arial" w:hAnsi="Arial" w:cs="Arial"/>
          <w:sz w:val="20"/>
          <w:szCs w:val="20"/>
          <w:lang w:val="pl-PL"/>
        </w:rPr>
        <w:t xml:space="preserve">predhodne </w:t>
      </w:r>
      <w:r>
        <w:rPr>
          <w:rFonts w:ascii="Arial" w:hAnsi="Arial" w:cs="Arial"/>
          <w:sz w:val="20"/>
          <w:szCs w:val="20"/>
          <w:lang w:val="pl-PL"/>
        </w:rPr>
        <w:t xml:space="preserve">obrazložitve in </w:t>
      </w:r>
      <w:r w:rsidR="00FF7E9D">
        <w:rPr>
          <w:rFonts w:ascii="Arial" w:hAnsi="Arial" w:cs="Arial"/>
          <w:sz w:val="20"/>
          <w:szCs w:val="20"/>
          <w:lang w:val="pl-PL"/>
        </w:rPr>
        <w:t xml:space="preserve">ob </w:t>
      </w:r>
      <w:r>
        <w:rPr>
          <w:rFonts w:ascii="Arial" w:hAnsi="Arial" w:cs="Arial"/>
          <w:sz w:val="20"/>
          <w:szCs w:val="20"/>
          <w:lang w:val="pl-PL"/>
        </w:rPr>
        <w:t xml:space="preserve">pisnem soglasju skrbnika pogodbe. </w:t>
      </w:r>
    </w:p>
    <w:p w14:paraId="71A63EAB" w14:textId="3EAADA69" w:rsidR="00DC7F99" w:rsidRDefault="00B736BA" w:rsidP="00B736BA">
      <w:pPr>
        <w:pStyle w:val="Slog666"/>
      </w:pPr>
      <w:bookmarkStart w:id="23" w:name="_Toc165889291"/>
      <w:r>
        <w:t>5</w:t>
      </w:r>
      <w:r w:rsidR="007F185A">
        <w:t>.</w:t>
      </w:r>
      <w:r w:rsidR="00E610AB">
        <w:t>2.1</w:t>
      </w:r>
      <w:r w:rsidR="007F185A">
        <w:t xml:space="preserve"> </w:t>
      </w:r>
      <w:r w:rsidR="00DC7F99" w:rsidRPr="009541F1">
        <w:t>VSEBINSKO POROČILO</w:t>
      </w:r>
      <w:bookmarkEnd w:id="23"/>
    </w:p>
    <w:p w14:paraId="39093100" w14:textId="77777777" w:rsidR="00014019" w:rsidRPr="009541F1" w:rsidRDefault="00014019" w:rsidP="00B736BA">
      <w:pPr>
        <w:spacing w:after="0"/>
        <w:jc w:val="both"/>
        <w:rPr>
          <w:rFonts w:ascii="Arial" w:hAnsi="Arial" w:cs="Arial"/>
          <w:b/>
          <w:bCs/>
        </w:rPr>
      </w:pPr>
    </w:p>
    <w:p w14:paraId="09312E57" w14:textId="186B4D87" w:rsidR="00271E7A" w:rsidRPr="0018264B" w:rsidRDefault="00424825" w:rsidP="00B736BA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9541F1">
        <w:rPr>
          <w:rFonts w:ascii="Arial" w:hAnsi="Arial" w:cs="Arial"/>
          <w:sz w:val="20"/>
          <w:szCs w:val="20"/>
        </w:rPr>
        <w:t xml:space="preserve">V Obrazcu </w:t>
      </w:r>
      <w:r w:rsidR="0051367B" w:rsidRPr="009541F1">
        <w:rPr>
          <w:rFonts w:ascii="Arial" w:hAnsi="Arial" w:cs="Arial"/>
          <w:sz w:val="20"/>
          <w:szCs w:val="20"/>
        </w:rPr>
        <w:t xml:space="preserve">št. </w:t>
      </w:r>
      <w:r w:rsidR="0018264B">
        <w:rPr>
          <w:rFonts w:ascii="Arial" w:hAnsi="Arial" w:cs="Arial"/>
          <w:sz w:val="20"/>
          <w:szCs w:val="20"/>
        </w:rPr>
        <w:t xml:space="preserve">3 </w:t>
      </w:r>
      <w:r w:rsidR="006979AB">
        <w:rPr>
          <w:rFonts w:ascii="Arial" w:hAnsi="Arial" w:cs="Arial"/>
          <w:sz w:val="20"/>
          <w:szCs w:val="20"/>
        </w:rPr>
        <w:t>–</w:t>
      </w:r>
      <w:r w:rsidRPr="009541F1">
        <w:rPr>
          <w:rFonts w:ascii="Arial" w:hAnsi="Arial" w:cs="Arial"/>
          <w:sz w:val="20"/>
          <w:szCs w:val="20"/>
        </w:rPr>
        <w:t xml:space="preserve"> </w:t>
      </w:r>
      <w:r w:rsidR="006979AB">
        <w:rPr>
          <w:rFonts w:ascii="Arial" w:hAnsi="Arial" w:cs="Arial"/>
          <w:sz w:val="20"/>
          <w:szCs w:val="20"/>
        </w:rPr>
        <w:t xml:space="preserve">V vsebinskem </w:t>
      </w:r>
      <w:r w:rsidR="006979AB" w:rsidRPr="00D101B7">
        <w:rPr>
          <w:rFonts w:ascii="Arial" w:hAnsi="Arial" w:cs="Arial"/>
          <w:sz w:val="20"/>
          <w:szCs w:val="20"/>
        </w:rPr>
        <w:t>poročilu, ki se obdobno sklada s finančnim poročilom,</w:t>
      </w:r>
      <w:r w:rsidRPr="009541F1">
        <w:rPr>
          <w:rFonts w:ascii="Arial" w:hAnsi="Arial" w:cs="Arial"/>
          <w:sz w:val="20"/>
          <w:szCs w:val="20"/>
        </w:rPr>
        <w:t xml:space="preserve"> </w:t>
      </w:r>
      <w:r w:rsidR="00DA524B">
        <w:rPr>
          <w:rFonts w:ascii="Arial" w:hAnsi="Arial" w:cs="Arial"/>
          <w:sz w:val="20"/>
          <w:szCs w:val="20"/>
        </w:rPr>
        <w:t>izvajalec</w:t>
      </w:r>
      <w:r w:rsidRPr="009541F1">
        <w:rPr>
          <w:rFonts w:ascii="Arial" w:hAnsi="Arial" w:cs="Arial"/>
          <w:sz w:val="20"/>
          <w:szCs w:val="20"/>
        </w:rPr>
        <w:t xml:space="preserve"> poroča o </w:t>
      </w:r>
      <w:r w:rsidR="00987D40" w:rsidRPr="009541F1">
        <w:rPr>
          <w:rFonts w:ascii="Arial" w:hAnsi="Arial" w:cs="Arial"/>
          <w:b/>
          <w:bCs/>
          <w:sz w:val="20"/>
          <w:szCs w:val="20"/>
        </w:rPr>
        <w:t>poteku aktivnosti</w:t>
      </w:r>
      <w:r w:rsidR="00987D40" w:rsidRPr="009541F1">
        <w:rPr>
          <w:rFonts w:ascii="Arial" w:hAnsi="Arial" w:cs="Arial"/>
          <w:sz w:val="20"/>
          <w:szCs w:val="20"/>
        </w:rPr>
        <w:t xml:space="preserve">, ki jih je navedel v vlogi, morebitnih odstopanjih in razlogih za to ter </w:t>
      </w:r>
      <w:r w:rsidR="00987D40" w:rsidRPr="009541F1">
        <w:rPr>
          <w:rFonts w:ascii="Arial" w:hAnsi="Arial" w:cs="Arial"/>
          <w:sz w:val="20"/>
          <w:szCs w:val="20"/>
          <w:u w:val="single"/>
        </w:rPr>
        <w:t xml:space="preserve">navede </w:t>
      </w:r>
      <w:r w:rsidR="00664F15" w:rsidRPr="009541F1">
        <w:rPr>
          <w:rFonts w:ascii="Arial" w:hAnsi="Arial" w:cs="Arial"/>
          <w:sz w:val="20"/>
          <w:szCs w:val="20"/>
          <w:u w:val="single"/>
        </w:rPr>
        <w:t xml:space="preserve">in predloži </w:t>
      </w:r>
      <w:r w:rsidR="00987D40" w:rsidRPr="009541F1">
        <w:rPr>
          <w:rFonts w:ascii="Arial" w:hAnsi="Arial" w:cs="Arial"/>
          <w:sz w:val="20"/>
          <w:szCs w:val="20"/>
          <w:u w:val="single"/>
        </w:rPr>
        <w:t>dokazila</w:t>
      </w:r>
      <w:r w:rsidR="009C1E34" w:rsidRPr="009541F1">
        <w:rPr>
          <w:rFonts w:ascii="Arial" w:hAnsi="Arial" w:cs="Arial"/>
          <w:sz w:val="20"/>
          <w:szCs w:val="20"/>
          <w:u w:val="single"/>
        </w:rPr>
        <w:t>,</w:t>
      </w:r>
      <w:r w:rsidR="00987D40" w:rsidRPr="009541F1">
        <w:rPr>
          <w:rFonts w:ascii="Arial" w:hAnsi="Arial" w:cs="Arial"/>
          <w:sz w:val="20"/>
          <w:szCs w:val="20"/>
          <w:u w:val="single"/>
        </w:rPr>
        <w:t xml:space="preserve"> s katerimi podkrepi</w:t>
      </w:r>
      <w:r w:rsidR="0091386F" w:rsidRPr="009541F1">
        <w:rPr>
          <w:rFonts w:ascii="Arial" w:hAnsi="Arial" w:cs="Arial"/>
          <w:sz w:val="20"/>
          <w:szCs w:val="20"/>
          <w:u w:val="single"/>
        </w:rPr>
        <w:t xml:space="preserve"> oz. dokaže</w:t>
      </w:r>
      <w:r w:rsidR="00987D40" w:rsidRPr="009541F1">
        <w:rPr>
          <w:rFonts w:ascii="Arial" w:hAnsi="Arial" w:cs="Arial"/>
          <w:sz w:val="20"/>
          <w:szCs w:val="20"/>
          <w:u w:val="single"/>
        </w:rPr>
        <w:t xml:space="preserve"> izvedbo aktivnosti</w:t>
      </w:r>
      <w:r w:rsidR="0018264B">
        <w:rPr>
          <w:rFonts w:ascii="Arial" w:hAnsi="Arial" w:cs="Arial"/>
          <w:sz w:val="20"/>
          <w:szCs w:val="20"/>
        </w:rPr>
        <w:t>. V</w:t>
      </w:r>
      <w:r w:rsidR="00164DF5" w:rsidRPr="009541F1">
        <w:rPr>
          <w:rFonts w:ascii="Arial" w:hAnsi="Arial" w:cs="Arial"/>
          <w:sz w:val="20"/>
          <w:szCs w:val="20"/>
        </w:rPr>
        <w:t xml:space="preserve">sebinsko poročilo </w:t>
      </w:r>
      <w:r w:rsidR="0018264B">
        <w:rPr>
          <w:rFonts w:ascii="Arial" w:hAnsi="Arial" w:cs="Arial"/>
          <w:sz w:val="20"/>
          <w:szCs w:val="20"/>
        </w:rPr>
        <w:t xml:space="preserve">mdr. </w:t>
      </w:r>
      <w:r w:rsidR="00164DF5" w:rsidRPr="009541F1">
        <w:rPr>
          <w:rFonts w:ascii="Arial" w:hAnsi="Arial" w:cs="Arial"/>
          <w:sz w:val="20"/>
          <w:szCs w:val="20"/>
        </w:rPr>
        <w:t xml:space="preserve">vsebuje tudi navedbo </w:t>
      </w:r>
      <w:r w:rsidR="00164DF5" w:rsidRPr="009541F1">
        <w:rPr>
          <w:rFonts w:ascii="Arial" w:hAnsi="Arial" w:cs="Arial"/>
          <w:b/>
          <w:bCs/>
          <w:sz w:val="20"/>
          <w:szCs w:val="20"/>
        </w:rPr>
        <w:t xml:space="preserve">izvedbe </w:t>
      </w:r>
      <w:r w:rsidR="00014019">
        <w:rPr>
          <w:rFonts w:ascii="Arial" w:hAnsi="Arial" w:cs="Arial"/>
          <w:b/>
          <w:bCs/>
          <w:sz w:val="20"/>
          <w:szCs w:val="20"/>
        </w:rPr>
        <w:t>javnih ali pol-javnih dogodkov</w:t>
      </w:r>
      <w:r w:rsidR="00164DF5" w:rsidRPr="009541F1">
        <w:rPr>
          <w:rFonts w:ascii="Arial" w:hAnsi="Arial" w:cs="Arial"/>
          <w:sz w:val="20"/>
          <w:szCs w:val="20"/>
        </w:rPr>
        <w:t xml:space="preserve">, ki jih je v poročevalskem obdobju </w:t>
      </w:r>
      <w:r w:rsidR="00DA524B">
        <w:rPr>
          <w:rFonts w:ascii="Arial" w:hAnsi="Arial" w:cs="Arial"/>
          <w:sz w:val="20"/>
          <w:szCs w:val="20"/>
        </w:rPr>
        <w:t>izvajalec</w:t>
      </w:r>
      <w:r w:rsidR="00164DF5" w:rsidRPr="009541F1">
        <w:rPr>
          <w:rFonts w:ascii="Arial" w:hAnsi="Arial" w:cs="Arial"/>
          <w:sz w:val="20"/>
          <w:szCs w:val="20"/>
        </w:rPr>
        <w:t xml:space="preserve"> izvedel. </w:t>
      </w:r>
      <w:r w:rsidR="00271E7A" w:rsidRPr="009541F1">
        <w:rPr>
          <w:rFonts w:ascii="Arial" w:hAnsi="Arial" w:cs="Arial"/>
          <w:sz w:val="20"/>
          <w:szCs w:val="20"/>
        </w:rPr>
        <w:t xml:space="preserve">Iz priloženih dokazil o izvedbi </w:t>
      </w:r>
      <w:r w:rsidR="0018264B">
        <w:rPr>
          <w:rFonts w:ascii="Arial" w:hAnsi="Arial" w:cs="Arial"/>
          <w:sz w:val="20"/>
          <w:szCs w:val="20"/>
        </w:rPr>
        <w:t>tovrstnih</w:t>
      </w:r>
      <w:r w:rsidR="00271E7A" w:rsidRPr="009541F1">
        <w:rPr>
          <w:rFonts w:ascii="Arial" w:hAnsi="Arial" w:cs="Arial"/>
          <w:sz w:val="20"/>
          <w:szCs w:val="20"/>
        </w:rPr>
        <w:t xml:space="preserve"> morajo biti jasno razvidni naslednji elementi:</w:t>
      </w:r>
    </w:p>
    <w:p w14:paraId="38341121" w14:textId="77777777" w:rsidR="007F185A" w:rsidRPr="009541F1" w:rsidRDefault="007F185A" w:rsidP="0018264B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</w:p>
    <w:p w14:paraId="47B3C9C3" w14:textId="00F79C81" w:rsidR="00271E7A" w:rsidRPr="009541F1" w:rsidRDefault="00271E7A" w:rsidP="00B736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41F1">
        <w:rPr>
          <w:rFonts w:ascii="Arial" w:hAnsi="Arial" w:cs="Arial"/>
          <w:sz w:val="20"/>
          <w:szCs w:val="20"/>
        </w:rPr>
        <w:t>-</w:t>
      </w:r>
      <w:r w:rsidR="00164DF5" w:rsidRPr="009541F1">
        <w:rPr>
          <w:rFonts w:ascii="Arial" w:hAnsi="Arial" w:cs="Arial"/>
          <w:sz w:val="20"/>
          <w:szCs w:val="20"/>
        </w:rPr>
        <w:t xml:space="preserve"> vrsto </w:t>
      </w:r>
      <w:r w:rsidR="007F185A">
        <w:rPr>
          <w:rFonts w:ascii="Arial" w:hAnsi="Arial" w:cs="Arial"/>
          <w:sz w:val="20"/>
          <w:szCs w:val="20"/>
        </w:rPr>
        <w:t>dogodka</w:t>
      </w:r>
      <w:r w:rsidRPr="009541F1">
        <w:rPr>
          <w:rFonts w:ascii="Arial" w:hAnsi="Arial" w:cs="Arial"/>
          <w:sz w:val="20"/>
          <w:szCs w:val="20"/>
        </w:rPr>
        <w:t xml:space="preserve"> (naziv oz. tema </w:t>
      </w:r>
      <w:r w:rsidR="007F185A">
        <w:rPr>
          <w:rFonts w:ascii="Arial" w:hAnsi="Arial" w:cs="Arial"/>
          <w:sz w:val="20"/>
          <w:szCs w:val="20"/>
        </w:rPr>
        <w:t>dogodka</w:t>
      </w:r>
      <w:r w:rsidRPr="009541F1">
        <w:rPr>
          <w:rFonts w:ascii="Arial" w:hAnsi="Arial" w:cs="Arial"/>
          <w:sz w:val="20"/>
          <w:szCs w:val="20"/>
        </w:rPr>
        <w:t>)</w:t>
      </w:r>
      <w:r w:rsidR="00164DF5" w:rsidRPr="009541F1">
        <w:rPr>
          <w:rFonts w:ascii="Arial" w:hAnsi="Arial" w:cs="Arial"/>
          <w:sz w:val="20"/>
          <w:szCs w:val="20"/>
        </w:rPr>
        <w:t xml:space="preserve">, </w:t>
      </w:r>
    </w:p>
    <w:p w14:paraId="479C4ABF" w14:textId="631B515C" w:rsidR="00271E7A" w:rsidRPr="009541F1" w:rsidRDefault="00271E7A" w:rsidP="00B736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41F1">
        <w:rPr>
          <w:rFonts w:ascii="Arial" w:hAnsi="Arial" w:cs="Arial"/>
          <w:sz w:val="20"/>
          <w:szCs w:val="20"/>
        </w:rPr>
        <w:t xml:space="preserve">- </w:t>
      </w:r>
      <w:r w:rsidR="00164DF5" w:rsidRPr="009541F1">
        <w:rPr>
          <w:rFonts w:ascii="Arial" w:hAnsi="Arial" w:cs="Arial"/>
          <w:sz w:val="20"/>
          <w:szCs w:val="20"/>
        </w:rPr>
        <w:t>kraj oz. občino</w:t>
      </w:r>
      <w:r w:rsidRPr="009541F1">
        <w:rPr>
          <w:rFonts w:ascii="Arial" w:hAnsi="Arial" w:cs="Arial"/>
          <w:sz w:val="20"/>
          <w:szCs w:val="20"/>
        </w:rPr>
        <w:t xml:space="preserve"> kjer je usposabljanje potekalo</w:t>
      </w:r>
      <w:r w:rsidR="00164DF5" w:rsidRPr="009541F1">
        <w:rPr>
          <w:rFonts w:ascii="Arial" w:hAnsi="Arial" w:cs="Arial"/>
          <w:sz w:val="20"/>
          <w:szCs w:val="20"/>
        </w:rPr>
        <w:t>,</w:t>
      </w:r>
    </w:p>
    <w:p w14:paraId="0B0B6DEB" w14:textId="3DD7B7C7" w:rsidR="00271E7A" w:rsidRPr="009541F1" w:rsidRDefault="00271E7A" w:rsidP="00B736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41F1">
        <w:rPr>
          <w:rFonts w:ascii="Arial" w:hAnsi="Arial" w:cs="Arial"/>
          <w:sz w:val="20"/>
          <w:szCs w:val="20"/>
        </w:rPr>
        <w:t xml:space="preserve">- </w:t>
      </w:r>
      <w:r w:rsidR="00164DF5" w:rsidRPr="009541F1">
        <w:rPr>
          <w:rFonts w:ascii="Arial" w:hAnsi="Arial" w:cs="Arial"/>
          <w:sz w:val="20"/>
          <w:szCs w:val="20"/>
        </w:rPr>
        <w:t>število udeležencev</w:t>
      </w:r>
      <w:r w:rsidR="007F185A">
        <w:rPr>
          <w:rFonts w:ascii="Arial" w:hAnsi="Arial" w:cs="Arial"/>
          <w:sz w:val="20"/>
          <w:szCs w:val="20"/>
        </w:rPr>
        <w:t>.</w:t>
      </w:r>
    </w:p>
    <w:p w14:paraId="09907958" w14:textId="77777777" w:rsidR="00014019" w:rsidRPr="009541F1" w:rsidRDefault="00014019" w:rsidP="00B736B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9D176E" w14:textId="0F0C748F" w:rsidR="00BE0582" w:rsidRPr="00BE0582" w:rsidRDefault="005A5949" w:rsidP="00BE058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Dokazilo za izvedbo</w:t>
      </w:r>
      <w:r w:rsidR="009C1E34" w:rsidRPr="009541F1">
        <w:rPr>
          <w:rFonts w:ascii="Arial" w:hAnsi="Arial" w:cs="Arial"/>
          <w:sz w:val="20"/>
          <w:szCs w:val="20"/>
        </w:rPr>
        <w:t xml:space="preserve"> </w:t>
      </w:r>
      <w:r w:rsidR="00014019">
        <w:rPr>
          <w:rFonts w:ascii="Arial" w:hAnsi="Arial" w:cs="Arial"/>
          <w:sz w:val="20"/>
          <w:szCs w:val="20"/>
        </w:rPr>
        <w:t>javne</w:t>
      </w:r>
      <w:r>
        <w:rPr>
          <w:rFonts w:ascii="Arial" w:hAnsi="Arial" w:cs="Arial"/>
          <w:sz w:val="20"/>
          <w:szCs w:val="20"/>
        </w:rPr>
        <w:t>ga</w:t>
      </w:r>
      <w:r w:rsidR="00014019">
        <w:rPr>
          <w:rFonts w:ascii="Arial" w:hAnsi="Arial" w:cs="Arial"/>
          <w:sz w:val="20"/>
          <w:szCs w:val="20"/>
        </w:rPr>
        <w:t xml:space="preserve"> </w:t>
      </w:r>
      <w:r w:rsidR="00014019" w:rsidRPr="00D101B7">
        <w:rPr>
          <w:rFonts w:ascii="Arial" w:hAnsi="Arial" w:cs="Arial"/>
          <w:sz w:val="20"/>
          <w:szCs w:val="20"/>
        </w:rPr>
        <w:t>dogodk</w:t>
      </w:r>
      <w:r w:rsidRPr="00D101B7">
        <w:rPr>
          <w:rFonts w:ascii="Arial" w:hAnsi="Arial" w:cs="Arial"/>
          <w:sz w:val="20"/>
          <w:szCs w:val="20"/>
        </w:rPr>
        <w:t>a</w:t>
      </w:r>
      <w:r w:rsidR="009C1E34" w:rsidRPr="00D101B7">
        <w:rPr>
          <w:rFonts w:ascii="Arial" w:hAnsi="Arial" w:cs="Arial"/>
          <w:sz w:val="20"/>
          <w:szCs w:val="20"/>
        </w:rPr>
        <w:t xml:space="preserve"> je lista prisotn</w:t>
      </w:r>
      <w:r w:rsidR="0091386F" w:rsidRPr="00D101B7">
        <w:rPr>
          <w:rFonts w:ascii="Arial" w:hAnsi="Arial" w:cs="Arial"/>
          <w:sz w:val="20"/>
          <w:szCs w:val="20"/>
        </w:rPr>
        <w:t>osti</w:t>
      </w:r>
      <w:r w:rsidR="007F185A">
        <w:rPr>
          <w:rFonts w:ascii="Arial" w:hAnsi="Arial" w:cs="Arial"/>
          <w:sz w:val="20"/>
          <w:szCs w:val="20"/>
        </w:rPr>
        <w:t>, ali – če slednja glede na naravo dogodka ni smiselna – fotografija dogodka</w:t>
      </w:r>
      <w:r w:rsidR="006B3AA1">
        <w:rPr>
          <w:rFonts w:ascii="Arial" w:hAnsi="Arial" w:cs="Arial"/>
          <w:sz w:val="20"/>
          <w:szCs w:val="20"/>
        </w:rPr>
        <w:t xml:space="preserve"> ali drugo ustrezno dokazilo</w:t>
      </w:r>
      <w:r w:rsidR="007F185A">
        <w:rPr>
          <w:rFonts w:ascii="Arial" w:hAnsi="Arial" w:cs="Arial"/>
          <w:sz w:val="20"/>
          <w:szCs w:val="20"/>
        </w:rPr>
        <w:t xml:space="preserve">. </w:t>
      </w:r>
      <w:r w:rsidR="009C1E34" w:rsidRPr="009541F1">
        <w:rPr>
          <w:rFonts w:ascii="Arial" w:hAnsi="Arial" w:cs="Arial"/>
          <w:sz w:val="20"/>
          <w:szCs w:val="20"/>
        </w:rPr>
        <w:t xml:space="preserve">V primeru izvedbe </w:t>
      </w:r>
      <w:r w:rsidR="00014019">
        <w:rPr>
          <w:rFonts w:ascii="Arial" w:hAnsi="Arial" w:cs="Arial"/>
          <w:sz w:val="20"/>
          <w:szCs w:val="20"/>
        </w:rPr>
        <w:t>javnih dogodkov</w:t>
      </w:r>
      <w:r w:rsidR="009C1E34" w:rsidRPr="009541F1">
        <w:rPr>
          <w:rFonts w:ascii="Arial" w:hAnsi="Arial" w:cs="Arial"/>
          <w:sz w:val="20"/>
          <w:szCs w:val="20"/>
        </w:rPr>
        <w:t xml:space="preserve"> z uporabo e-tehnologij se </w:t>
      </w:r>
      <w:r w:rsidR="00E610AB">
        <w:rPr>
          <w:rFonts w:ascii="Arial" w:hAnsi="Arial" w:cs="Arial"/>
          <w:sz w:val="20"/>
          <w:szCs w:val="20"/>
        </w:rPr>
        <w:t xml:space="preserve">npr. </w:t>
      </w:r>
      <w:r w:rsidR="009C1E34" w:rsidRPr="009541F1">
        <w:rPr>
          <w:rFonts w:ascii="Arial" w:hAnsi="Arial" w:cs="Arial"/>
          <w:sz w:val="20"/>
          <w:szCs w:val="20"/>
        </w:rPr>
        <w:t xml:space="preserve">priloži </w:t>
      </w:r>
      <w:r w:rsidR="0042435D" w:rsidRPr="009541F1">
        <w:rPr>
          <w:rFonts w:ascii="Arial" w:hAnsi="Arial" w:cs="Arial"/>
          <w:sz w:val="20"/>
          <w:szCs w:val="20"/>
        </w:rPr>
        <w:t xml:space="preserve">zajem zaslonske slike </w:t>
      </w:r>
      <w:r>
        <w:rPr>
          <w:rFonts w:ascii="Arial" w:hAnsi="Arial" w:cs="Arial"/>
          <w:sz w:val="20"/>
          <w:szCs w:val="20"/>
        </w:rPr>
        <w:t>(</w:t>
      </w:r>
      <w:r w:rsidR="0042435D" w:rsidRPr="009541F1">
        <w:rPr>
          <w:rFonts w:ascii="Arial" w:hAnsi="Arial" w:cs="Arial"/>
          <w:sz w:val="20"/>
          <w:szCs w:val="20"/>
        </w:rPr>
        <w:t>screenshot</w:t>
      </w:r>
      <w:r>
        <w:rPr>
          <w:rFonts w:ascii="Arial" w:hAnsi="Arial" w:cs="Arial"/>
          <w:sz w:val="20"/>
          <w:szCs w:val="20"/>
        </w:rPr>
        <w:t>)</w:t>
      </w:r>
      <w:r w:rsidR="00014019">
        <w:rPr>
          <w:rFonts w:ascii="Arial" w:hAnsi="Arial" w:cs="Arial"/>
          <w:sz w:val="20"/>
          <w:szCs w:val="20"/>
        </w:rPr>
        <w:t>.</w:t>
      </w:r>
      <w:r w:rsidR="00E610AB">
        <w:rPr>
          <w:rFonts w:ascii="Arial" w:hAnsi="Arial" w:cs="Arial"/>
          <w:sz w:val="20"/>
          <w:szCs w:val="20"/>
        </w:rPr>
        <w:t xml:space="preserve"> </w:t>
      </w:r>
      <w:r w:rsidR="00BE0582">
        <w:rPr>
          <w:rFonts w:ascii="Arial" w:hAnsi="Arial" w:cs="Arial"/>
          <w:sz w:val="20"/>
          <w:szCs w:val="20"/>
          <w:u w:val="single"/>
        </w:rPr>
        <w:t>Druge p</w:t>
      </w:r>
      <w:r w:rsidR="00BE0582" w:rsidRPr="009541F1">
        <w:rPr>
          <w:rFonts w:ascii="Arial" w:hAnsi="Arial" w:cs="Arial"/>
          <w:sz w:val="20"/>
          <w:szCs w:val="20"/>
          <w:u w:val="single"/>
        </w:rPr>
        <w:t>riloge vsebinskemu poročilu</w:t>
      </w:r>
      <w:r w:rsidR="00BE0582" w:rsidRPr="009541F1">
        <w:rPr>
          <w:rFonts w:ascii="Arial" w:hAnsi="Arial" w:cs="Arial"/>
          <w:sz w:val="20"/>
          <w:szCs w:val="20"/>
        </w:rPr>
        <w:t xml:space="preserve"> so npr.</w:t>
      </w:r>
      <w:r w:rsidR="00E610AB">
        <w:rPr>
          <w:rFonts w:ascii="Arial" w:hAnsi="Arial" w:cs="Arial"/>
          <w:sz w:val="20"/>
          <w:szCs w:val="20"/>
        </w:rPr>
        <w:t xml:space="preserve"> </w:t>
      </w:r>
      <w:r w:rsidR="00BE0582" w:rsidRPr="009541F1">
        <w:rPr>
          <w:rFonts w:ascii="Arial" w:hAnsi="Arial" w:cs="Arial"/>
          <w:sz w:val="20"/>
          <w:szCs w:val="20"/>
        </w:rPr>
        <w:t>pripravljena gradiva, prezentacije, poročilo o izvedenih usposabljanjih, poročilo o srečanjih, poročilo o razvoju novih storitev ipd.</w:t>
      </w:r>
    </w:p>
    <w:p w14:paraId="3CB6F335" w14:textId="77777777" w:rsidR="00BE0582" w:rsidRDefault="00BE0582" w:rsidP="00B736B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9E9237" w14:textId="382E3393" w:rsidR="006B4E8B" w:rsidRDefault="00987D40" w:rsidP="00B736BA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9541F1">
        <w:rPr>
          <w:rFonts w:ascii="Arial" w:hAnsi="Arial" w:cs="Arial"/>
          <w:sz w:val="20"/>
          <w:szCs w:val="20"/>
        </w:rPr>
        <w:t>Obrazec</w:t>
      </w:r>
      <w:r w:rsidR="006555BE" w:rsidRPr="009541F1">
        <w:rPr>
          <w:rFonts w:ascii="Arial" w:hAnsi="Arial" w:cs="Arial"/>
          <w:sz w:val="20"/>
          <w:szCs w:val="20"/>
        </w:rPr>
        <w:t xml:space="preserve"> </w:t>
      </w:r>
      <w:r w:rsidR="009C1E34" w:rsidRPr="009541F1">
        <w:rPr>
          <w:rFonts w:ascii="Arial" w:hAnsi="Arial" w:cs="Arial"/>
          <w:sz w:val="20"/>
          <w:szCs w:val="20"/>
        </w:rPr>
        <w:t xml:space="preserve">se izpolnjuje kumulativno tj. </w:t>
      </w:r>
      <w:r w:rsidR="00424825" w:rsidRPr="009541F1">
        <w:rPr>
          <w:rFonts w:ascii="Arial" w:hAnsi="Arial" w:cs="Arial"/>
          <w:sz w:val="20"/>
          <w:szCs w:val="20"/>
        </w:rPr>
        <w:t xml:space="preserve">v </w:t>
      </w:r>
      <w:r w:rsidRPr="009541F1">
        <w:rPr>
          <w:rFonts w:ascii="Arial" w:hAnsi="Arial" w:cs="Arial"/>
          <w:sz w:val="20"/>
          <w:szCs w:val="20"/>
        </w:rPr>
        <w:t xml:space="preserve">posameznem </w:t>
      </w:r>
      <w:r w:rsidR="00424825" w:rsidRPr="009541F1">
        <w:rPr>
          <w:rFonts w:ascii="Arial" w:hAnsi="Arial" w:cs="Arial"/>
          <w:sz w:val="20"/>
          <w:szCs w:val="20"/>
        </w:rPr>
        <w:t xml:space="preserve">poročevalskem obdobju </w:t>
      </w:r>
      <w:r w:rsidR="00DA524B">
        <w:rPr>
          <w:rFonts w:ascii="Arial" w:hAnsi="Arial" w:cs="Arial"/>
          <w:sz w:val="20"/>
          <w:szCs w:val="20"/>
        </w:rPr>
        <w:t>izvajalec</w:t>
      </w:r>
      <w:r w:rsidR="00424825" w:rsidRPr="009541F1">
        <w:rPr>
          <w:rFonts w:ascii="Arial" w:hAnsi="Arial" w:cs="Arial"/>
          <w:sz w:val="20"/>
          <w:szCs w:val="20"/>
        </w:rPr>
        <w:t xml:space="preserve"> </w:t>
      </w:r>
      <w:r w:rsidR="00F65943" w:rsidRPr="00DA6D8F">
        <w:rPr>
          <w:rFonts w:ascii="Arial" w:hAnsi="Arial" w:cs="Arial"/>
          <w:b/>
          <w:bCs/>
          <w:sz w:val="20"/>
          <w:szCs w:val="20"/>
        </w:rPr>
        <w:t>dopolni</w:t>
      </w:r>
      <w:r w:rsidR="00F65943" w:rsidRPr="009541F1">
        <w:rPr>
          <w:rFonts w:ascii="Arial" w:hAnsi="Arial" w:cs="Arial"/>
          <w:sz w:val="20"/>
          <w:szCs w:val="20"/>
        </w:rPr>
        <w:t xml:space="preserve"> poročilo z napredkom v predmetnem poročevalskem obdobju.</w:t>
      </w:r>
      <w:r w:rsidR="00E610AB">
        <w:rPr>
          <w:rFonts w:ascii="Arial" w:hAnsi="Arial" w:cs="Arial"/>
          <w:sz w:val="20"/>
          <w:szCs w:val="20"/>
        </w:rPr>
        <w:t xml:space="preserve"> Pri tem spremeni vsakokratno zaporedno številko poročila. </w:t>
      </w:r>
      <w:r w:rsidR="00F65943" w:rsidRPr="009541F1">
        <w:rPr>
          <w:rFonts w:ascii="Arial" w:hAnsi="Arial" w:cs="Arial"/>
          <w:sz w:val="20"/>
          <w:szCs w:val="20"/>
        </w:rPr>
        <w:t xml:space="preserve"> </w:t>
      </w:r>
      <w:r w:rsidR="00424825" w:rsidRPr="009541F1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52BB091E" w14:textId="77777777" w:rsidR="00BE0582" w:rsidRPr="009541F1" w:rsidRDefault="00BE0582" w:rsidP="00B736BA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4F3FBB96" w14:textId="7CF3CEDB" w:rsidR="00987D40" w:rsidRDefault="00B736BA" w:rsidP="00B736BA">
      <w:pPr>
        <w:pStyle w:val="Slog666"/>
      </w:pPr>
      <w:bookmarkStart w:id="24" w:name="_Toc165889292"/>
      <w:r>
        <w:t>5</w:t>
      </w:r>
      <w:r w:rsidR="007F185A">
        <w:t>.</w:t>
      </w:r>
      <w:r w:rsidR="00E610AB">
        <w:t>2.2</w:t>
      </w:r>
      <w:r w:rsidR="007F185A">
        <w:t xml:space="preserve"> </w:t>
      </w:r>
      <w:r w:rsidR="00987D40" w:rsidRPr="009541F1">
        <w:t>FINANČNO POROČILO</w:t>
      </w:r>
      <w:bookmarkEnd w:id="24"/>
    </w:p>
    <w:p w14:paraId="55B6F29F" w14:textId="77777777" w:rsidR="00014019" w:rsidRPr="00DA6D8F" w:rsidRDefault="00014019" w:rsidP="00B736BA">
      <w:pPr>
        <w:spacing w:after="0"/>
        <w:jc w:val="both"/>
        <w:rPr>
          <w:rFonts w:ascii="Arial" w:hAnsi="Arial" w:cs="Arial"/>
        </w:rPr>
      </w:pPr>
    </w:p>
    <w:p w14:paraId="47990D16" w14:textId="38FB939A" w:rsidR="00424825" w:rsidRDefault="00987D40" w:rsidP="00B736BA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9541F1">
        <w:rPr>
          <w:rFonts w:ascii="Arial" w:hAnsi="Arial" w:cs="Arial"/>
          <w:sz w:val="20"/>
          <w:szCs w:val="20"/>
          <w:lang w:val="pl-PL"/>
        </w:rPr>
        <w:t xml:space="preserve">V Obrazcu </w:t>
      </w:r>
      <w:r w:rsidR="0051367B" w:rsidRPr="009541F1">
        <w:rPr>
          <w:rFonts w:ascii="Arial" w:hAnsi="Arial" w:cs="Arial"/>
          <w:sz w:val="20"/>
          <w:szCs w:val="20"/>
          <w:lang w:val="pl-PL"/>
        </w:rPr>
        <w:t xml:space="preserve">št. </w:t>
      </w:r>
      <w:r w:rsidR="005A5949">
        <w:rPr>
          <w:rFonts w:ascii="Arial" w:hAnsi="Arial" w:cs="Arial"/>
          <w:sz w:val="20"/>
          <w:szCs w:val="20"/>
          <w:lang w:val="pl-PL"/>
        </w:rPr>
        <w:t xml:space="preserve">4 - </w:t>
      </w:r>
      <w:r w:rsidRPr="009541F1">
        <w:rPr>
          <w:rFonts w:ascii="Arial" w:hAnsi="Arial" w:cs="Arial"/>
          <w:sz w:val="20"/>
          <w:szCs w:val="20"/>
          <w:lang w:val="pl-PL"/>
        </w:rPr>
        <w:t xml:space="preserve">Finančno poročilo </w:t>
      </w:r>
      <w:r w:rsidR="00DA524B">
        <w:rPr>
          <w:rFonts w:ascii="Arial" w:hAnsi="Arial" w:cs="Arial"/>
          <w:sz w:val="20"/>
          <w:szCs w:val="20"/>
          <w:lang w:val="pl-PL"/>
        </w:rPr>
        <w:t>izvajalec</w:t>
      </w:r>
      <w:r w:rsidRPr="009541F1">
        <w:rPr>
          <w:rFonts w:ascii="Arial" w:hAnsi="Arial" w:cs="Arial"/>
          <w:sz w:val="20"/>
          <w:szCs w:val="20"/>
          <w:lang w:val="pl-PL"/>
        </w:rPr>
        <w:t xml:space="preserve"> poroča o </w:t>
      </w:r>
      <w:r w:rsidR="006B3AA1">
        <w:rPr>
          <w:rFonts w:ascii="Arial" w:hAnsi="Arial" w:cs="Arial"/>
          <w:sz w:val="20"/>
          <w:szCs w:val="20"/>
          <w:lang w:val="pl-PL"/>
        </w:rPr>
        <w:t>stroških</w:t>
      </w:r>
      <w:r w:rsidRPr="009541F1">
        <w:rPr>
          <w:rFonts w:ascii="Arial" w:hAnsi="Arial" w:cs="Arial"/>
          <w:sz w:val="20"/>
          <w:szCs w:val="20"/>
          <w:lang w:val="pl-PL"/>
        </w:rPr>
        <w:t xml:space="preserve">, ki so nastali v okviru </w:t>
      </w:r>
      <w:r w:rsidR="00275433" w:rsidRPr="009541F1">
        <w:rPr>
          <w:rFonts w:ascii="Arial" w:hAnsi="Arial" w:cs="Arial"/>
          <w:sz w:val="20"/>
          <w:szCs w:val="20"/>
          <w:lang w:val="pl-PL"/>
        </w:rPr>
        <w:t xml:space="preserve">izvedbe </w:t>
      </w:r>
      <w:r w:rsidRPr="009541F1">
        <w:rPr>
          <w:rFonts w:ascii="Arial" w:hAnsi="Arial" w:cs="Arial"/>
          <w:sz w:val="20"/>
          <w:szCs w:val="20"/>
          <w:lang w:val="pl-PL"/>
        </w:rPr>
        <w:t xml:space="preserve">projekta. </w:t>
      </w:r>
      <w:r w:rsidR="00260B04" w:rsidRPr="009541F1">
        <w:rPr>
          <w:rFonts w:ascii="Arial" w:hAnsi="Arial" w:cs="Arial"/>
          <w:sz w:val="20"/>
          <w:szCs w:val="20"/>
          <w:lang w:val="pl-PL"/>
        </w:rPr>
        <w:t>Prav tako v obrazec vnese</w:t>
      </w:r>
      <w:r w:rsidR="00E610AB">
        <w:rPr>
          <w:rFonts w:ascii="Arial" w:hAnsi="Arial" w:cs="Arial"/>
          <w:sz w:val="20"/>
          <w:szCs w:val="20"/>
          <w:lang w:val="pl-PL"/>
        </w:rPr>
        <w:t xml:space="preserve"> </w:t>
      </w:r>
      <w:r w:rsidR="00260B04" w:rsidRPr="009541F1">
        <w:rPr>
          <w:rFonts w:ascii="Arial" w:hAnsi="Arial" w:cs="Arial"/>
          <w:sz w:val="20"/>
          <w:szCs w:val="20"/>
          <w:u w:val="single"/>
          <w:lang w:val="pl-PL"/>
        </w:rPr>
        <w:t>natančen naziv posameznega dokumenta oz. dokazila</w:t>
      </w:r>
      <w:r w:rsidR="00260B04" w:rsidRPr="009541F1">
        <w:rPr>
          <w:rFonts w:ascii="Arial" w:hAnsi="Arial" w:cs="Arial"/>
          <w:sz w:val="20"/>
          <w:szCs w:val="20"/>
          <w:lang w:val="pl-PL"/>
        </w:rPr>
        <w:t xml:space="preserve"> kot je naveden na dokazilu</w:t>
      </w:r>
      <w:r w:rsidR="00E610AB">
        <w:rPr>
          <w:rFonts w:ascii="Arial" w:hAnsi="Arial" w:cs="Arial"/>
          <w:sz w:val="20"/>
          <w:szCs w:val="20"/>
          <w:lang w:val="pl-PL"/>
        </w:rPr>
        <w:t>, ter njegovo zaporedno številko.</w:t>
      </w:r>
    </w:p>
    <w:p w14:paraId="15F663D8" w14:textId="77777777" w:rsidR="00014019" w:rsidRPr="009541F1" w:rsidRDefault="00014019" w:rsidP="00B736BA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1663716D" w14:textId="03356514" w:rsidR="00DC7F99" w:rsidRDefault="00260B04" w:rsidP="00B736BA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9541F1">
        <w:rPr>
          <w:rFonts w:ascii="Arial" w:hAnsi="Arial" w:cs="Arial"/>
          <w:sz w:val="20"/>
          <w:szCs w:val="20"/>
        </w:rPr>
        <w:t>Obrazec</w:t>
      </w:r>
      <w:r w:rsidR="00275433" w:rsidRPr="009541F1">
        <w:rPr>
          <w:rFonts w:ascii="Arial" w:hAnsi="Arial" w:cs="Arial"/>
          <w:sz w:val="20"/>
          <w:szCs w:val="20"/>
        </w:rPr>
        <w:t xml:space="preserve"> št. </w:t>
      </w:r>
      <w:r w:rsidR="005A5949">
        <w:rPr>
          <w:rFonts w:ascii="Arial" w:hAnsi="Arial" w:cs="Arial"/>
          <w:sz w:val="20"/>
          <w:szCs w:val="20"/>
        </w:rPr>
        <w:t>4 -</w:t>
      </w:r>
      <w:r w:rsidR="00275433" w:rsidRPr="009541F1">
        <w:rPr>
          <w:rFonts w:ascii="Arial" w:hAnsi="Arial" w:cs="Arial"/>
          <w:sz w:val="20"/>
          <w:szCs w:val="20"/>
        </w:rPr>
        <w:t xml:space="preserve"> Finančno poročilo</w:t>
      </w:r>
      <w:r w:rsidRPr="009541F1">
        <w:rPr>
          <w:rFonts w:ascii="Arial" w:hAnsi="Arial" w:cs="Arial"/>
          <w:sz w:val="20"/>
          <w:szCs w:val="20"/>
        </w:rPr>
        <w:t xml:space="preserve"> v posameznem poročevalskem obdobju </w:t>
      </w:r>
      <w:r w:rsidR="00DA524B">
        <w:rPr>
          <w:rFonts w:ascii="Arial" w:hAnsi="Arial" w:cs="Arial"/>
          <w:sz w:val="20"/>
          <w:szCs w:val="20"/>
        </w:rPr>
        <w:t>izvajalec</w:t>
      </w:r>
      <w:r w:rsidRPr="009541F1">
        <w:rPr>
          <w:rFonts w:ascii="Arial" w:hAnsi="Arial" w:cs="Arial"/>
          <w:sz w:val="20"/>
          <w:szCs w:val="20"/>
        </w:rPr>
        <w:t xml:space="preserve"> izpolni tako, da </w:t>
      </w:r>
      <w:r w:rsidR="003D35DC" w:rsidRPr="009541F1">
        <w:rPr>
          <w:rFonts w:ascii="Arial" w:hAnsi="Arial" w:cs="Arial"/>
          <w:sz w:val="20"/>
          <w:szCs w:val="20"/>
        </w:rPr>
        <w:t xml:space="preserve">vnese nastale </w:t>
      </w:r>
      <w:r w:rsidR="006B3AA1">
        <w:rPr>
          <w:rFonts w:ascii="Arial" w:hAnsi="Arial" w:cs="Arial"/>
          <w:sz w:val="20"/>
          <w:szCs w:val="20"/>
        </w:rPr>
        <w:t>stroške</w:t>
      </w:r>
      <w:r w:rsidRPr="009541F1">
        <w:rPr>
          <w:rFonts w:ascii="Arial" w:hAnsi="Arial" w:cs="Arial"/>
          <w:sz w:val="20"/>
          <w:szCs w:val="20"/>
        </w:rPr>
        <w:t xml:space="preserve"> na način, da predhodno poročilo dopolni </w:t>
      </w:r>
      <w:r w:rsidR="006B3AA1">
        <w:rPr>
          <w:rFonts w:ascii="Arial" w:hAnsi="Arial" w:cs="Arial"/>
          <w:sz w:val="20"/>
          <w:szCs w:val="20"/>
        </w:rPr>
        <w:t xml:space="preserve">s stroški </w:t>
      </w:r>
      <w:r w:rsidRPr="009541F1">
        <w:rPr>
          <w:rFonts w:ascii="Arial" w:hAnsi="Arial" w:cs="Arial"/>
          <w:sz w:val="20"/>
          <w:szCs w:val="20"/>
        </w:rPr>
        <w:t xml:space="preserve">v </w:t>
      </w:r>
      <w:r w:rsidR="00F65943" w:rsidRPr="009541F1">
        <w:rPr>
          <w:rFonts w:ascii="Arial" w:hAnsi="Arial" w:cs="Arial"/>
          <w:sz w:val="20"/>
          <w:szCs w:val="20"/>
        </w:rPr>
        <w:t xml:space="preserve">predmetnem </w:t>
      </w:r>
      <w:r w:rsidRPr="009541F1">
        <w:rPr>
          <w:rFonts w:ascii="Arial" w:hAnsi="Arial" w:cs="Arial"/>
          <w:sz w:val="20"/>
          <w:szCs w:val="20"/>
        </w:rPr>
        <w:t>poročevalskem</w:t>
      </w:r>
      <w:r w:rsidRPr="009541F1">
        <w:rPr>
          <w:rFonts w:ascii="Arial" w:hAnsi="Arial" w:cs="Arial"/>
          <w:sz w:val="20"/>
          <w:szCs w:val="20"/>
          <w:lang w:val="pl-PL"/>
        </w:rPr>
        <w:t xml:space="preserve"> obdobju.</w:t>
      </w:r>
      <w:r w:rsidR="00E610AB">
        <w:rPr>
          <w:rFonts w:ascii="Arial" w:hAnsi="Arial" w:cs="Arial"/>
          <w:sz w:val="20"/>
          <w:szCs w:val="20"/>
          <w:lang w:val="pl-PL"/>
        </w:rPr>
        <w:t xml:space="preserve"> </w:t>
      </w:r>
      <w:r w:rsidR="00E610AB">
        <w:rPr>
          <w:rFonts w:ascii="Arial" w:hAnsi="Arial" w:cs="Arial"/>
          <w:sz w:val="20"/>
          <w:szCs w:val="20"/>
        </w:rPr>
        <w:t xml:space="preserve">Pri tem spremeni vsakokratno zaporedno številko poročila. </w:t>
      </w:r>
      <w:r w:rsidR="00E610AB" w:rsidRPr="009541F1">
        <w:rPr>
          <w:rFonts w:ascii="Arial" w:hAnsi="Arial" w:cs="Arial"/>
          <w:sz w:val="20"/>
          <w:szCs w:val="20"/>
        </w:rPr>
        <w:t xml:space="preserve"> </w:t>
      </w:r>
      <w:r w:rsidR="00E610AB" w:rsidRPr="009541F1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7A489947" w14:textId="77777777" w:rsidR="00BE0582" w:rsidRDefault="00BE0582" w:rsidP="00B736BA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38C236DE" w14:textId="6CA03FDA" w:rsidR="00BE0582" w:rsidRDefault="00BE0582" w:rsidP="00B736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41F1">
        <w:rPr>
          <w:rFonts w:ascii="Arial" w:hAnsi="Arial" w:cs="Arial"/>
          <w:sz w:val="20"/>
          <w:szCs w:val="20"/>
          <w:u w:val="single"/>
        </w:rPr>
        <w:t>Priloge finančnemu poročilu</w:t>
      </w:r>
      <w:r w:rsidRPr="009541F1">
        <w:rPr>
          <w:rFonts w:ascii="Arial" w:hAnsi="Arial" w:cs="Arial"/>
          <w:sz w:val="20"/>
          <w:szCs w:val="20"/>
        </w:rPr>
        <w:t xml:space="preserve"> so obvezna dokazila za uveljavljanje nastalih stroškov</w:t>
      </w:r>
      <w:r>
        <w:rPr>
          <w:rFonts w:ascii="Arial" w:hAnsi="Arial" w:cs="Arial"/>
          <w:sz w:val="20"/>
          <w:szCs w:val="20"/>
        </w:rPr>
        <w:t xml:space="preserve"> (računi ali druga dokazila o nastanku stroškov)</w:t>
      </w:r>
      <w:r w:rsidRPr="009541F1">
        <w:rPr>
          <w:rFonts w:ascii="Arial" w:hAnsi="Arial" w:cs="Arial"/>
          <w:sz w:val="20"/>
          <w:szCs w:val="20"/>
        </w:rPr>
        <w:t>.</w:t>
      </w:r>
      <w:r w:rsidR="00E610AB">
        <w:rPr>
          <w:rFonts w:ascii="Arial" w:hAnsi="Arial" w:cs="Arial"/>
          <w:sz w:val="20"/>
          <w:szCs w:val="20"/>
        </w:rPr>
        <w:t xml:space="preserve"> Vsako posamezno dokazilo mora biti označeno z zaporedno številko, ki korespondira z zaporedno številko v stolpcu A finančnega poročila. </w:t>
      </w:r>
      <w:r w:rsidR="00C423E4">
        <w:rPr>
          <w:rFonts w:ascii="Arial" w:hAnsi="Arial" w:cs="Arial"/>
          <w:sz w:val="20"/>
          <w:szCs w:val="20"/>
        </w:rPr>
        <w:t>Vsa dokazila morajo biti predložena kot en sam, združen pdf.</w:t>
      </w:r>
    </w:p>
    <w:p w14:paraId="19E871CE" w14:textId="77777777" w:rsidR="00BE0582" w:rsidRDefault="00BE0582" w:rsidP="00B736B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0D2920" w14:textId="2D731551" w:rsidR="00BE0582" w:rsidRPr="00BE0582" w:rsidRDefault="00BE0582" w:rsidP="00B736B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 izdaji zadnjega zahtevka za izplačilo v posameznem letu </w:t>
      </w:r>
      <w:r w:rsidR="00DA524B">
        <w:rPr>
          <w:rFonts w:ascii="Arial" w:hAnsi="Arial" w:cs="Arial"/>
          <w:sz w:val="20"/>
          <w:szCs w:val="20"/>
        </w:rPr>
        <w:t>izvajalec</w:t>
      </w:r>
      <w:r>
        <w:rPr>
          <w:rFonts w:ascii="Arial" w:hAnsi="Arial" w:cs="Arial"/>
          <w:sz w:val="20"/>
          <w:szCs w:val="20"/>
        </w:rPr>
        <w:t xml:space="preserve"> </w:t>
      </w:r>
      <w:r w:rsidR="00E610AB">
        <w:rPr>
          <w:rFonts w:ascii="Arial" w:hAnsi="Arial" w:cs="Arial"/>
          <w:sz w:val="20"/>
          <w:szCs w:val="20"/>
        </w:rPr>
        <w:t xml:space="preserve">obvezno </w:t>
      </w:r>
      <w:r>
        <w:rPr>
          <w:rFonts w:ascii="Arial" w:hAnsi="Arial" w:cs="Arial"/>
          <w:sz w:val="20"/>
          <w:szCs w:val="20"/>
        </w:rPr>
        <w:t>izpolni tudi zavihek »</w:t>
      </w:r>
      <w:r w:rsidRPr="00BE0582">
        <w:rPr>
          <w:rFonts w:ascii="Arial" w:hAnsi="Arial" w:cs="Arial"/>
          <w:sz w:val="20"/>
          <w:szCs w:val="20"/>
        </w:rPr>
        <w:t>Vsi odhodki in prihodki v 2024</w:t>
      </w:r>
      <w:r>
        <w:rPr>
          <w:rFonts w:ascii="Arial" w:hAnsi="Arial" w:cs="Arial"/>
          <w:sz w:val="20"/>
          <w:szCs w:val="20"/>
        </w:rPr>
        <w:t>« oziroma »</w:t>
      </w:r>
      <w:r w:rsidRPr="00BE0582">
        <w:rPr>
          <w:rFonts w:ascii="Arial" w:hAnsi="Arial" w:cs="Arial"/>
          <w:sz w:val="20"/>
          <w:szCs w:val="20"/>
        </w:rPr>
        <w:t>Vsi odhodki in prihodki v 202</w:t>
      </w:r>
      <w:r>
        <w:rPr>
          <w:rFonts w:ascii="Arial" w:hAnsi="Arial" w:cs="Arial"/>
          <w:sz w:val="20"/>
          <w:szCs w:val="20"/>
        </w:rPr>
        <w:t>5«.</w:t>
      </w:r>
    </w:p>
    <w:p w14:paraId="67C1B5A3" w14:textId="77777777" w:rsidR="006B4E8B" w:rsidRPr="009541F1" w:rsidRDefault="006B4E8B" w:rsidP="00B736BA">
      <w:pPr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14:paraId="4F36704F" w14:textId="59A944FA" w:rsidR="00907146" w:rsidRPr="007F185A" w:rsidRDefault="00B736BA" w:rsidP="00B736BA">
      <w:pPr>
        <w:pStyle w:val="Slog666"/>
      </w:pPr>
      <w:bookmarkStart w:id="25" w:name="_Toc165889293"/>
      <w:r>
        <w:t>5.</w:t>
      </w:r>
      <w:r w:rsidR="00C423E4">
        <w:t>3</w:t>
      </w:r>
      <w:r w:rsidR="00907146" w:rsidRPr="007F185A">
        <w:t xml:space="preserve"> PODLAGA ZA IZPLAČILO </w:t>
      </w:r>
      <w:r w:rsidR="005A5949">
        <w:t>SREDSTEV</w:t>
      </w:r>
      <w:bookmarkEnd w:id="25"/>
      <w:r w:rsidR="005A5949">
        <w:t xml:space="preserve"> </w:t>
      </w:r>
    </w:p>
    <w:p w14:paraId="71D7AE25" w14:textId="77777777" w:rsidR="003B1E39" w:rsidRPr="009541F1" w:rsidRDefault="003B1E39" w:rsidP="00B736BA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382B06" w14:textId="27E7F02D" w:rsidR="008C3E22" w:rsidRPr="009541F1" w:rsidRDefault="00907146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Podlaga za izplačilo sredstev iz proračuna je usklajen in s strani </w:t>
      </w:r>
      <w:r w:rsidR="00EC7BAE">
        <w:rPr>
          <w:rFonts w:ascii="Arial" w:eastAsia="Times New Roman" w:hAnsi="Arial" w:cs="Arial"/>
          <w:sz w:val="20"/>
          <w:szCs w:val="20"/>
          <w:lang w:eastAsia="sl-SI"/>
        </w:rPr>
        <w:t>ministrstva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potrjen ZZI z vsemi predpisanimi prilogami in dokazili, ki ga </w:t>
      </w:r>
      <w:r w:rsidR="00DA524B">
        <w:rPr>
          <w:rFonts w:ascii="Arial" w:eastAsia="Times New Roman" w:hAnsi="Arial" w:cs="Arial"/>
          <w:sz w:val="20"/>
          <w:szCs w:val="20"/>
          <w:lang w:eastAsia="sl-SI"/>
        </w:rPr>
        <w:t>izvajalec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pripravi na podlagi zgoraj opisanega postopka in ga posreduje skrbniku pogodbe</w:t>
      </w:r>
      <w:r w:rsidR="00A91E74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na </w:t>
      </w:r>
      <w:r w:rsidR="00EC7BAE">
        <w:rPr>
          <w:rFonts w:ascii="Arial" w:eastAsia="Times New Roman" w:hAnsi="Arial" w:cs="Arial"/>
          <w:sz w:val="20"/>
          <w:szCs w:val="20"/>
          <w:lang w:eastAsia="sl-SI"/>
        </w:rPr>
        <w:t>ministrstvu</w:t>
      </w:r>
      <w:r w:rsidR="00A91E74" w:rsidRPr="009541F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A5949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C3E22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Po prejemu </w:t>
      </w:r>
      <w:r w:rsidR="00C75556" w:rsidRPr="009541F1">
        <w:rPr>
          <w:rFonts w:ascii="Arial" w:eastAsia="Times New Roman" w:hAnsi="Arial" w:cs="Arial"/>
          <w:sz w:val="20"/>
          <w:szCs w:val="20"/>
          <w:lang w:eastAsia="sl-SI"/>
        </w:rPr>
        <w:t>ZZ</w:t>
      </w:r>
      <w:r w:rsidR="008C3E22" w:rsidRPr="009541F1">
        <w:rPr>
          <w:rFonts w:ascii="Arial" w:eastAsia="Times New Roman" w:hAnsi="Arial" w:cs="Arial"/>
          <w:sz w:val="20"/>
          <w:szCs w:val="20"/>
          <w:lang w:eastAsia="sl-SI"/>
        </w:rPr>
        <w:t>I</w:t>
      </w:r>
      <w:r w:rsidR="00C75556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C3E22" w:rsidRPr="009541F1">
        <w:rPr>
          <w:rFonts w:ascii="Arial" w:eastAsia="Times New Roman" w:hAnsi="Arial" w:cs="Arial"/>
          <w:sz w:val="20"/>
          <w:szCs w:val="20"/>
          <w:lang w:eastAsia="sl-SI"/>
        </w:rPr>
        <w:t>skrbnik pogodbe</w:t>
      </w:r>
      <w:r w:rsidR="00A91E74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na </w:t>
      </w:r>
      <w:r w:rsidR="00EC7BAE">
        <w:rPr>
          <w:rFonts w:ascii="Arial" w:eastAsia="Times New Roman" w:hAnsi="Arial" w:cs="Arial"/>
          <w:sz w:val="20"/>
          <w:szCs w:val="20"/>
          <w:lang w:eastAsia="sl-SI"/>
        </w:rPr>
        <w:t>ministrstvu</w:t>
      </w:r>
      <w:r w:rsidR="008C3E22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preveri</w:t>
      </w:r>
      <w:r w:rsidR="00C75556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zahtevek</w:t>
      </w:r>
      <w:r w:rsidR="008C3E22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in v kolikor je le-ta popoln se </w:t>
      </w:r>
      <w:r w:rsidR="00DA524B">
        <w:rPr>
          <w:rFonts w:ascii="Arial" w:eastAsia="Times New Roman" w:hAnsi="Arial" w:cs="Arial"/>
          <w:sz w:val="20"/>
          <w:szCs w:val="20"/>
          <w:lang w:eastAsia="sl-SI"/>
        </w:rPr>
        <w:t>izvajalcu</w:t>
      </w:r>
      <w:r w:rsidR="008C3E22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C75556" w:rsidRPr="009541F1">
        <w:rPr>
          <w:rFonts w:ascii="Arial" w:eastAsia="Times New Roman" w:hAnsi="Arial" w:cs="Arial"/>
          <w:sz w:val="20"/>
          <w:szCs w:val="20"/>
          <w:lang w:eastAsia="sl-SI"/>
        </w:rPr>
        <w:t>zahtevek</w:t>
      </w:r>
      <w:r w:rsidR="008C3E22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v celoti izplača v roku, določenem v veljavnem Zakonu o izvrševanju proračunov Republike Slovenije. </w:t>
      </w:r>
    </w:p>
    <w:p w14:paraId="4DA07249" w14:textId="77777777" w:rsidR="008C3E22" w:rsidRPr="009541F1" w:rsidRDefault="008C3E22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3460F02" w14:textId="3D5D7DC8" w:rsidR="00907146" w:rsidRPr="009541F1" w:rsidRDefault="00907146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V kolikor bo </w:t>
      </w:r>
      <w:r w:rsidR="00A91E74" w:rsidRPr="009541F1">
        <w:rPr>
          <w:rFonts w:ascii="Arial" w:eastAsia="Times New Roman" w:hAnsi="Arial" w:cs="Arial"/>
          <w:sz w:val="20"/>
          <w:szCs w:val="20"/>
          <w:lang w:eastAsia="sl-SI"/>
        </w:rPr>
        <w:t>zahtevek</w:t>
      </w:r>
      <w:r w:rsidR="00694219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nepopoln ali nepravilen bo ministrstvo:</w:t>
      </w:r>
    </w:p>
    <w:p w14:paraId="2CFA53F5" w14:textId="087280A8" w:rsidR="00694219" w:rsidRPr="009541F1" w:rsidRDefault="00694219" w:rsidP="00B736BA">
      <w:pPr>
        <w:pStyle w:val="Odstavekseznama"/>
        <w:numPr>
          <w:ilvl w:val="1"/>
          <w:numId w:val="24"/>
        </w:numPr>
        <w:rPr>
          <w:rFonts w:cs="Arial"/>
          <w:szCs w:val="20"/>
          <w:lang w:eastAsia="sl-SI"/>
        </w:rPr>
      </w:pPr>
      <w:r w:rsidRPr="009541F1">
        <w:rPr>
          <w:rFonts w:cs="Arial"/>
          <w:szCs w:val="20"/>
          <w:lang w:val="sl-SI" w:eastAsia="sl-SI"/>
        </w:rPr>
        <w:t xml:space="preserve">Zahtevalo </w:t>
      </w:r>
      <w:r w:rsidRPr="009541F1">
        <w:rPr>
          <w:rFonts w:cs="Arial"/>
          <w:szCs w:val="20"/>
          <w:u w:val="single"/>
          <w:lang w:val="sl-SI" w:eastAsia="sl-SI"/>
        </w:rPr>
        <w:t>dopolnitev</w:t>
      </w:r>
      <w:r w:rsidRPr="009541F1">
        <w:rPr>
          <w:rFonts w:cs="Arial"/>
          <w:szCs w:val="20"/>
          <w:lang w:val="sl-SI" w:eastAsia="sl-SI"/>
        </w:rPr>
        <w:t xml:space="preserve"> zahtevka (v primeru manjših pomanjkljivosti)</w:t>
      </w:r>
    </w:p>
    <w:p w14:paraId="516E1C09" w14:textId="16E24559" w:rsidR="00694219" w:rsidRPr="009541F1" w:rsidRDefault="00694219" w:rsidP="00B736BA">
      <w:pPr>
        <w:pStyle w:val="Odstavekseznama"/>
        <w:numPr>
          <w:ilvl w:val="1"/>
          <w:numId w:val="24"/>
        </w:numPr>
        <w:rPr>
          <w:rFonts w:cs="Arial"/>
          <w:szCs w:val="20"/>
          <w:lang w:eastAsia="sl-SI"/>
        </w:rPr>
      </w:pPr>
      <w:r w:rsidRPr="009541F1">
        <w:rPr>
          <w:rFonts w:cs="Arial"/>
          <w:szCs w:val="20"/>
          <w:lang w:val="sl-SI" w:eastAsia="sl-SI"/>
        </w:rPr>
        <w:t xml:space="preserve">Zahtevek </w:t>
      </w:r>
      <w:r w:rsidRPr="009541F1">
        <w:rPr>
          <w:rFonts w:cs="Arial"/>
          <w:szCs w:val="20"/>
          <w:u w:val="single"/>
          <w:lang w:val="sl-SI" w:eastAsia="sl-SI"/>
        </w:rPr>
        <w:t>v celoti zavrnilo</w:t>
      </w:r>
      <w:r w:rsidRPr="009541F1">
        <w:rPr>
          <w:rFonts w:cs="Arial"/>
          <w:szCs w:val="20"/>
          <w:lang w:val="sl-SI" w:eastAsia="sl-SI"/>
        </w:rPr>
        <w:t xml:space="preserve"> (v primeru večjih pomanjkljivosti</w:t>
      </w:r>
      <w:r w:rsidR="00C75556" w:rsidRPr="009541F1">
        <w:rPr>
          <w:rFonts w:cs="Arial"/>
          <w:szCs w:val="20"/>
          <w:lang w:val="sl-SI" w:eastAsia="sl-SI"/>
        </w:rPr>
        <w:t xml:space="preserve">, </w:t>
      </w:r>
      <w:r w:rsidRPr="009541F1">
        <w:rPr>
          <w:rFonts w:cs="Arial"/>
          <w:szCs w:val="20"/>
          <w:lang w:val="sl-SI" w:eastAsia="sl-SI"/>
        </w:rPr>
        <w:t xml:space="preserve"> finančnih nepravilnosti</w:t>
      </w:r>
      <w:r w:rsidR="00C75556" w:rsidRPr="009541F1">
        <w:rPr>
          <w:rFonts w:cs="Arial"/>
          <w:szCs w:val="20"/>
          <w:lang w:val="sl-SI" w:eastAsia="sl-SI"/>
        </w:rPr>
        <w:t xml:space="preserve"> ali neupravičenih stroškov</w:t>
      </w:r>
      <w:r w:rsidR="009A5EAF" w:rsidRPr="009541F1">
        <w:rPr>
          <w:rFonts w:cs="Arial"/>
          <w:szCs w:val="20"/>
          <w:lang w:val="sl-SI" w:eastAsia="sl-SI"/>
        </w:rPr>
        <w:t xml:space="preserve"> oz. skladno s pogodbenimi določili</w:t>
      </w:r>
      <w:r w:rsidRPr="009541F1">
        <w:rPr>
          <w:rFonts w:cs="Arial"/>
          <w:szCs w:val="20"/>
          <w:lang w:val="sl-SI" w:eastAsia="sl-SI"/>
        </w:rPr>
        <w:t>).</w:t>
      </w:r>
    </w:p>
    <w:p w14:paraId="51F6EABF" w14:textId="56B0C3F4" w:rsidR="00694219" w:rsidRPr="009541F1" w:rsidRDefault="00694219" w:rsidP="00B736BA">
      <w:pPr>
        <w:spacing w:after="0"/>
        <w:rPr>
          <w:rFonts w:ascii="Arial" w:hAnsi="Arial" w:cs="Arial"/>
          <w:szCs w:val="20"/>
          <w:lang w:eastAsia="sl-SI"/>
        </w:rPr>
      </w:pPr>
    </w:p>
    <w:p w14:paraId="51AF5B56" w14:textId="43F0AC51" w:rsidR="00694219" w:rsidRDefault="00694219" w:rsidP="00B736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41F1">
        <w:rPr>
          <w:rFonts w:ascii="Arial" w:hAnsi="Arial" w:cs="Arial"/>
          <w:szCs w:val="20"/>
          <w:lang w:eastAsia="sl-SI"/>
        </w:rPr>
        <w:t xml:space="preserve">V </w:t>
      </w:r>
      <w:r w:rsidRPr="009541F1">
        <w:rPr>
          <w:rFonts w:ascii="Arial" w:hAnsi="Arial" w:cs="Arial"/>
          <w:sz w:val="20"/>
          <w:szCs w:val="20"/>
        </w:rPr>
        <w:t xml:space="preserve">primeru </w:t>
      </w:r>
      <w:r w:rsidRPr="009541F1">
        <w:rPr>
          <w:rFonts w:ascii="Arial" w:hAnsi="Arial" w:cs="Arial"/>
          <w:sz w:val="20"/>
          <w:szCs w:val="20"/>
          <w:u w:val="single"/>
        </w:rPr>
        <w:t>zahteve za dopolnitev</w:t>
      </w:r>
      <w:r w:rsidRPr="009541F1">
        <w:rPr>
          <w:rFonts w:ascii="Arial" w:hAnsi="Arial" w:cs="Arial"/>
          <w:sz w:val="20"/>
          <w:szCs w:val="20"/>
        </w:rPr>
        <w:t xml:space="preserve"> zahtevka bo rok za dopolnitev določilo </w:t>
      </w:r>
      <w:r w:rsidR="009A5EAF" w:rsidRPr="009541F1">
        <w:rPr>
          <w:rFonts w:ascii="Arial" w:hAnsi="Arial" w:cs="Arial"/>
          <w:sz w:val="20"/>
          <w:szCs w:val="20"/>
        </w:rPr>
        <w:t>ministrstvo</w:t>
      </w:r>
      <w:r w:rsidRPr="009541F1">
        <w:rPr>
          <w:rFonts w:ascii="Arial" w:hAnsi="Arial" w:cs="Arial"/>
          <w:sz w:val="20"/>
          <w:szCs w:val="20"/>
        </w:rPr>
        <w:t xml:space="preserve">. V kolikor </w:t>
      </w:r>
      <w:r w:rsidR="00DA524B">
        <w:rPr>
          <w:rFonts w:ascii="Arial" w:hAnsi="Arial" w:cs="Arial"/>
          <w:sz w:val="20"/>
          <w:szCs w:val="20"/>
        </w:rPr>
        <w:t>izvajalec</w:t>
      </w:r>
      <w:r w:rsidRPr="009541F1">
        <w:rPr>
          <w:rFonts w:ascii="Arial" w:hAnsi="Arial" w:cs="Arial"/>
          <w:sz w:val="20"/>
          <w:szCs w:val="20"/>
        </w:rPr>
        <w:t xml:space="preserve"> </w:t>
      </w:r>
      <w:r w:rsidR="009A5EAF" w:rsidRPr="009541F1">
        <w:rPr>
          <w:rFonts w:ascii="Arial" w:hAnsi="Arial" w:cs="Arial"/>
          <w:sz w:val="20"/>
          <w:szCs w:val="20"/>
        </w:rPr>
        <w:t>zahtevka</w:t>
      </w:r>
      <w:r w:rsidRPr="009541F1">
        <w:rPr>
          <w:rFonts w:ascii="Arial" w:hAnsi="Arial" w:cs="Arial"/>
          <w:sz w:val="20"/>
          <w:szCs w:val="20"/>
        </w:rPr>
        <w:t xml:space="preserve"> ne bo dopolnil v postavljenem roku in na način, kot bo navedeno v dopolnitvi, bo </w:t>
      </w:r>
      <w:r w:rsidR="009A5EAF" w:rsidRPr="009541F1">
        <w:rPr>
          <w:rFonts w:ascii="Arial" w:hAnsi="Arial" w:cs="Arial"/>
          <w:sz w:val="20"/>
          <w:szCs w:val="20"/>
        </w:rPr>
        <w:t>ministrstvo</w:t>
      </w:r>
      <w:r w:rsidRPr="009541F1">
        <w:rPr>
          <w:rFonts w:ascii="Arial" w:hAnsi="Arial" w:cs="Arial"/>
          <w:sz w:val="20"/>
          <w:szCs w:val="20"/>
        </w:rPr>
        <w:t xml:space="preserve"> </w:t>
      </w:r>
      <w:r w:rsidR="009A5EAF" w:rsidRPr="009541F1">
        <w:rPr>
          <w:rFonts w:ascii="Arial" w:hAnsi="Arial" w:cs="Arial"/>
          <w:sz w:val="20"/>
          <w:szCs w:val="20"/>
        </w:rPr>
        <w:t>t</w:t>
      </w:r>
      <w:r w:rsidRPr="009541F1">
        <w:rPr>
          <w:rFonts w:ascii="Arial" w:hAnsi="Arial" w:cs="Arial"/>
          <w:sz w:val="20"/>
          <w:szCs w:val="20"/>
        </w:rPr>
        <w:t>ak zahtevek v celoti zavrnilo.</w:t>
      </w:r>
    </w:p>
    <w:p w14:paraId="33B7F66E" w14:textId="77777777" w:rsidR="003B1E39" w:rsidRPr="009541F1" w:rsidRDefault="003B1E39" w:rsidP="00B736B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915AAC" w14:textId="018F9D8E" w:rsidR="00C75556" w:rsidRPr="009541F1" w:rsidRDefault="00694219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541F1">
        <w:rPr>
          <w:rFonts w:ascii="Arial" w:hAnsi="Arial" w:cs="Arial"/>
          <w:sz w:val="20"/>
          <w:szCs w:val="20"/>
        </w:rPr>
        <w:t xml:space="preserve">V primeru </w:t>
      </w:r>
      <w:r w:rsidRPr="009541F1">
        <w:rPr>
          <w:rFonts w:ascii="Arial" w:hAnsi="Arial" w:cs="Arial"/>
          <w:sz w:val="20"/>
          <w:szCs w:val="20"/>
          <w:u w:val="single"/>
        </w:rPr>
        <w:t>zavrnitve zahtevka</w:t>
      </w:r>
      <w:r w:rsidRPr="009541F1">
        <w:rPr>
          <w:rFonts w:ascii="Arial" w:hAnsi="Arial" w:cs="Arial"/>
          <w:sz w:val="20"/>
          <w:szCs w:val="20"/>
        </w:rPr>
        <w:t xml:space="preserve"> mora </w:t>
      </w:r>
      <w:r w:rsidR="00DA524B">
        <w:rPr>
          <w:rFonts w:ascii="Arial" w:hAnsi="Arial" w:cs="Arial"/>
          <w:sz w:val="20"/>
          <w:szCs w:val="20"/>
        </w:rPr>
        <w:t>izvajalec</w:t>
      </w:r>
      <w:r w:rsidRPr="009541F1">
        <w:rPr>
          <w:rFonts w:ascii="Arial" w:hAnsi="Arial" w:cs="Arial"/>
          <w:sz w:val="20"/>
          <w:szCs w:val="20"/>
        </w:rPr>
        <w:t xml:space="preserve"> predložiti nov zahtevek </w:t>
      </w:r>
      <w:r w:rsidR="009A5EAF" w:rsidRPr="009541F1">
        <w:rPr>
          <w:rFonts w:ascii="Arial" w:hAnsi="Arial" w:cs="Arial"/>
          <w:sz w:val="20"/>
          <w:szCs w:val="20"/>
        </w:rPr>
        <w:t>s sklicem na predhodno zavrnjeni zahtevek</w:t>
      </w:r>
      <w:r w:rsidR="00B21199" w:rsidRPr="009541F1">
        <w:rPr>
          <w:rFonts w:ascii="Arial" w:hAnsi="Arial" w:cs="Arial"/>
          <w:sz w:val="20"/>
          <w:szCs w:val="20"/>
        </w:rPr>
        <w:t xml:space="preserve"> in opisom sprememb</w:t>
      </w:r>
      <w:r w:rsidR="009A5EAF" w:rsidRPr="009541F1">
        <w:rPr>
          <w:rFonts w:ascii="Arial" w:hAnsi="Arial" w:cs="Arial"/>
          <w:sz w:val="20"/>
          <w:szCs w:val="20"/>
        </w:rPr>
        <w:t xml:space="preserve"> ter v njem odpraviti vse ugotovljene nepravilnosti. Rok za posredovanje popravka zavrnjenega zahtevka določi ministrstvo.</w:t>
      </w:r>
      <w:r w:rsidR="00C75556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4CE9183" w14:textId="77777777" w:rsidR="00A91E74" w:rsidRPr="009541F1" w:rsidRDefault="00A91E74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70D27CB" w14:textId="76172445" w:rsidR="00CC11F4" w:rsidRDefault="00C75556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Po potrditvi zahtevka bo </w:t>
      </w:r>
      <w:r w:rsidR="00EC7BAE">
        <w:rPr>
          <w:rFonts w:ascii="Arial" w:eastAsia="Times New Roman" w:hAnsi="Arial" w:cs="Arial"/>
          <w:sz w:val="20"/>
          <w:szCs w:val="20"/>
          <w:lang w:eastAsia="sl-SI"/>
        </w:rPr>
        <w:t>ministrstvo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DA524B">
        <w:rPr>
          <w:rFonts w:ascii="Arial" w:eastAsia="Times New Roman" w:hAnsi="Arial" w:cs="Arial"/>
          <w:sz w:val="20"/>
          <w:szCs w:val="20"/>
          <w:lang w:eastAsia="sl-SI"/>
        </w:rPr>
        <w:t>izvajalcu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sredstva nakazalo na transakcijski račun naveden v pogodbi.</w:t>
      </w:r>
      <w:bookmarkStart w:id="26" w:name="_Toc429132696"/>
      <w:bookmarkStart w:id="27" w:name="_Toc430951849"/>
      <w:bookmarkEnd w:id="14"/>
      <w:bookmarkEnd w:id="15"/>
    </w:p>
    <w:p w14:paraId="2EBF9154" w14:textId="77777777" w:rsidR="00C47CA4" w:rsidRDefault="00C47CA4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A1103D" w14:textId="658E01C9" w:rsidR="00C47CA4" w:rsidRPr="007F185A" w:rsidRDefault="00C47CA4" w:rsidP="00C47CA4">
      <w:pPr>
        <w:pStyle w:val="Slog666"/>
      </w:pPr>
      <w:bookmarkStart w:id="28" w:name="_Toc165889294"/>
      <w:r>
        <w:t>5.</w:t>
      </w:r>
      <w:r>
        <w:t>4</w:t>
      </w:r>
      <w:r w:rsidRPr="007F185A">
        <w:t xml:space="preserve"> </w:t>
      </w:r>
      <w:r>
        <w:t>VNOSNA POLJA, KI SO DEL ERAČUNOV</w:t>
      </w:r>
      <w:bookmarkEnd w:id="28"/>
      <w:r>
        <w:t xml:space="preserve"> </w:t>
      </w:r>
    </w:p>
    <w:p w14:paraId="5EBC6CFD" w14:textId="77777777" w:rsidR="00CC11F4" w:rsidRDefault="00CC11F4" w:rsidP="00B736B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76DA454" w14:textId="580E06B3" w:rsidR="00C47CA4" w:rsidRPr="002631F0" w:rsidRDefault="00C47CA4" w:rsidP="00C47CA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31F0">
        <w:rPr>
          <w:rFonts w:ascii="Arial" w:hAnsi="Arial" w:cs="Arial"/>
          <w:color w:val="000000" w:themeColor="text1"/>
          <w:sz w:val="20"/>
          <w:szCs w:val="20"/>
        </w:rPr>
        <w:t>Primer v</w:t>
      </w:r>
      <w:r w:rsidR="00CD2DD4">
        <w:rPr>
          <w:rFonts w:ascii="Arial" w:hAnsi="Arial" w:cs="Arial"/>
          <w:color w:val="000000" w:themeColor="text1"/>
          <w:sz w:val="20"/>
          <w:szCs w:val="20"/>
        </w:rPr>
        <w:t>nosov</w:t>
      </w:r>
      <w:r w:rsidRPr="002631F0">
        <w:rPr>
          <w:rFonts w:ascii="Arial" w:hAnsi="Arial" w:cs="Arial"/>
          <w:color w:val="000000" w:themeColor="text1"/>
          <w:sz w:val="20"/>
          <w:szCs w:val="20"/>
        </w:rPr>
        <w:t xml:space="preserve"> v polj</w:t>
      </w:r>
      <w:r w:rsidR="00CD2DD4">
        <w:rPr>
          <w:rFonts w:ascii="Arial" w:hAnsi="Arial" w:cs="Arial"/>
          <w:color w:val="000000" w:themeColor="text1"/>
          <w:sz w:val="20"/>
          <w:szCs w:val="20"/>
        </w:rPr>
        <w:t>ih</w:t>
      </w:r>
      <w:r w:rsidRPr="002631F0">
        <w:rPr>
          <w:rFonts w:ascii="Arial" w:hAnsi="Arial" w:cs="Arial"/>
          <w:color w:val="000000" w:themeColor="text1"/>
          <w:sz w:val="20"/>
          <w:szCs w:val="20"/>
        </w:rPr>
        <w:t>, ki so del eRačunov.</w:t>
      </w:r>
    </w:p>
    <w:p w14:paraId="3445EF00" w14:textId="557FCA51" w:rsidR="00C47CA4" w:rsidRPr="002631F0" w:rsidRDefault="00C47CA4" w:rsidP="00C47CA4">
      <w:pPr>
        <w:pStyle w:val="Odstavekseznama"/>
        <w:numPr>
          <w:ilvl w:val="0"/>
          <w:numId w:val="31"/>
        </w:numPr>
        <w:rPr>
          <w:rFonts w:cs="Arial"/>
          <w:color w:val="000000" w:themeColor="text1"/>
          <w:szCs w:val="20"/>
        </w:rPr>
      </w:pPr>
      <w:r w:rsidRPr="00C47CA4">
        <w:rPr>
          <w:rFonts w:cs="Arial"/>
          <w:color w:val="000000" w:themeColor="text1"/>
          <w:szCs w:val="20"/>
          <w:u w:val="single"/>
        </w:rPr>
        <w:t>Vrsta dokumenta</w:t>
      </w:r>
      <w:r w:rsidRPr="002631F0">
        <w:rPr>
          <w:rFonts w:cs="Arial"/>
          <w:color w:val="000000" w:themeColor="text1"/>
          <w:szCs w:val="20"/>
        </w:rPr>
        <w:t>: 387 - zahtevek za plačilo ALI zahtevek za predplačilo oz. avans</w:t>
      </w:r>
      <w:r>
        <w:rPr>
          <w:rFonts w:cs="Arial"/>
          <w:color w:val="000000" w:themeColor="text1"/>
          <w:szCs w:val="20"/>
          <w:lang w:val="sl-SI"/>
        </w:rPr>
        <w:t>n</w:t>
      </w:r>
      <w:r w:rsidRPr="002631F0">
        <w:rPr>
          <w:rFonts w:cs="Arial"/>
          <w:color w:val="000000" w:themeColor="text1"/>
          <w:szCs w:val="20"/>
        </w:rPr>
        <w:t>i račun (glede na tip zahtevka)</w:t>
      </w:r>
      <w:r>
        <w:rPr>
          <w:rFonts w:cs="Arial"/>
          <w:color w:val="000000" w:themeColor="text1"/>
          <w:szCs w:val="20"/>
          <w:lang w:val="sl-SI"/>
        </w:rPr>
        <w:t>;</w:t>
      </w:r>
    </w:p>
    <w:p w14:paraId="79EEAD96" w14:textId="2BA53052" w:rsidR="00C47CA4" w:rsidRPr="002631F0" w:rsidRDefault="00C47CA4" w:rsidP="00C47CA4">
      <w:pPr>
        <w:pStyle w:val="Odstavekseznama"/>
        <w:numPr>
          <w:ilvl w:val="0"/>
          <w:numId w:val="31"/>
        </w:numPr>
        <w:rPr>
          <w:rFonts w:cs="Arial"/>
          <w:color w:val="000000" w:themeColor="text1"/>
          <w:szCs w:val="20"/>
        </w:rPr>
      </w:pPr>
      <w:r w:rsidRPr="00C47CA4">
        <w:rPr>
          <w:rFonts w:cs="Arial"/>
          <w:color w:val="000000" w:themeColor="text1"/>
          <w:szCs w:val="20"/>
          <w:u w:val="single"/>
        </w:rPr>
        <w:t>Števila dokumenta</w:t>
      </w:r>
      <w:r w:rsidRPr="002631F0">
        <w:rPr>
          <w:rFonts w:cs="Arial"/>
          <w:color w:val="000000" w:themeColor="text1"/>
          <w:szCs w:val="20"/>
        </w:rPr>
        <w:t>: po presoji in glede na vašo interno prakso številčenja (Opozorilo: različni eRačuni</w:t>
      </w:r>
      <w:r>
        <w:rPr>
          <w:rFonts w:cs="Arial"/>
          <w:color w:val="000000" w:themeColor="text1"/>
          <w:szCs w:val="20"/>
          <w:lang w:val="sl-SI"/>
        </w:rPr>
        <w:t xml:space="preserve"> naj</w:t>
      </w:r>
      <w:r w:rsidRPr="002631F0">
        <w:rPr>
          <w:rFonts w:cs="Arial"/>
          <w:color w:val="000000" w:themeColor="text1"/>
          <w:szCs w:val="20"/>
        </w:rPr>
        <w:t xml:space="preserve"> imajo </w:t>
      </w:r>
      <w:r w:rsidR="00EC7BAE">
        <w:rPr>
          <w:rFonts w:cs="Arial"/>
          <w:color w:val="000000" w:themeColor="text1"/>
          <w:szCs w:val="20"/>
          <w:lang w:val="sl-SI"/>
        </w:rPr>
        <w:t>nujno različne</w:t>
      </w:r>
      <w:r w:rsidRPr="002631F0">
        <w:rPr>
          <w:rFonts w:cs="Arial"/>
          <w:color w:val="000000" w:themeColor="text1"/>
          <w:szCs w:val="20"/>
        </w:rPr>
        <w:t xml:space="preserve"> zaporedne št. dokumenta</w:t>
      </w:r>
      <w:r>
        <w:rPr>
          <w:rFonts w:cs="Arial"/>
          <w:color w:val="000000" w:themeColor="text1"/>
          <w:szCs w:val="20"/>
          <w:lang w:val="sl-SI"/>
        </w:rPr>
        <w:t>. T</w:t>
      </w:r>
      <w:r w:rsidRPr="00C47CA4">
        <w:rPr>
          <w:rFonts w:cs="Arial"/>
          <w:color w:val="000000" w:themeColor="text1"/>
          <w:szCs w:val="20"/>
          <w:lang w:val="sl-SI"/>
        </w:rPr>
        <w:t xml:space="preserve">udi če gre za popravek </w:t>
      </w:r>
      <w:r>
        <w:rPr>
          <w:rFonts w:cs="Arial"/>
          <w:color w:val="000000" w:themeColor="text1"/>
          <w:szCs w:val="20"/>
          <w:lang w:val="sl-SI"/>
        </w:rPr>
        <w:t>storniranega računa</w:t>
      </w:r>
      <w:r w:rsidRPr="00C47CA4">
        <w:rPr>
          <w:rFonts w:cs="Arial"/>
          <w:color w:val="000000" w:themeColor="text1"/>
          <w:szCs w:val="20"/>
          <w:lang w:val="sl-SI"/>
        </w:rPr>
        <w:t xml:space="preserve"> mora imeti</w:t>
      </w:r>
      <w:r>
        <w:rPr>
          <w:rFonts w:cs="Arial"/>
          <w:color w:val="000000" w:themeColor="text1"/>
          <w:szCs w:val="20"/>
          <w:lang w:val="sl-SI"/>
        </w:rPr>
        <w:t xml:space="preserve"> oddani račun novo oziroma</w:t>
      </w:r>
      <w:r w:rsidRPr="00C47CA4">
        <w:rPr>
          <w:rFonts w:cs="Arial"/>
          <w:color w:val="000000" w:themeColor="text1"/>
          <w:szCs w:val="20"/>
          <w:lang w:val="sl-SI"/>
        </w:rPr>
        <w:t xml:space="preserve"> nasl</w:t>
      </w:r>
      <w:r>
        <w:rPr>
          <w:rFonts w:cs="Arial"/>
          <w:color w:val="000000" w:themeColor="text1"/>
          <w:szCs w:val="20"/>
          <w:lang w:val="sl-SI"/>
        </w:rPr>
        <w:t>ednjo</w:t>
      </w:r>
      <w:r w:rsidRPr="00C47CA4">
        <w:rPr>
          <w:rFonts w:cs="Arial"/>
          <w:color w:val="000000" w:themeColor="text1"/>
          <w:szCs w:val="20"/>
          <w:lang w:val="sl-SI"/>
        </w:rPr>
        <w:t xml:space="preserve"> zaporedno številko</w:t>
      </w:r>
      <w:r>
        <w:rPr>
          <w:rFonts w:cs="Arial"/>
          <w:color w:val="000000" w:themeColor="text1"/>
          <w:szCs w:val="20"/>
          <w:lang w:val="sl-SI"/>
        </w:rPr>
        <w:t>);</w:t>
      </w:r>
    </w:p>
    <w:p w14:paraId="5486447C" w14:textId="77777777" w:rsidR="00C47CA4" w:rsidRPr="002631F0" w:rsidRDefault="00C47CA4" w:rsidP="00C47CA4">
      <w:pPr>
        <w:pStyle w:val="Odstavekseznama"/>
        <w:numPr>
          <w:ilvl w:val="0"/>
          <w:numId w:val="31"/>
        </w:numPr>
        <w:rPr>
          <w:rFonts w:cs="Arial"/>
          <w:color w:val="000000" w:themeColor="text1"/>
          <w:szCs w:val="20"/>
        </w:rPr>
      </w:pPr>
      <w:r w:rsidRPr="00C47CA4">
        <w:rPr>
          <w:rFonts w:cs="Arial"/>
          <w:color w:val="000000" w:themeColor="text1"/>
          <w:szCs w:val="20"/>
          <w:u w:val="single"/>
        </w:rPr>
        <w:t>Koda namena</w:t>
      </w:r>
      <w:r w:rsidRPr="002631F0">
        <w:rPr>
          <w:rFonts w:cs="Arial"/>
          <w:color w:val="000000" w:themeColor="text1"/>
          <w:szCs w:val="20"/>
        </w:rPr>
        <w:t>: OTHR;</w:t>
      </w:r>
    </w:p>
    <w:p w14:paraId="3DFE1F97" w14:textId="77777777" w:rsidR="00C47CA4" w:rsidRPr="002631F0" w:rsidRDefault="00C47CA4" w:rsidP="00C47CA4">
      <w:pPr>
        <w:pStyle w:val="Odstavekseznama"/>
        <w:numPr>
          <w:ilvl w:val="0"/>
          <w:numId w:val="31"/>
        </w:numPr>
        <w:rPr>
          <w:rFonts w:cs="Arial"/>
          <w:color w:val="000000" w:themeColor="text1"/>
          <w:szCs w:val="20"/>
        </w:rPr>
      </w:pPr>
      <w:r w:rsidRPr="00C47CA4">
        <w:rPr>
          <w:rFonts w:cs="Arial"/>
          <w:color w:val="000000" w:themeColor="text1"/>
          <w:szCs w:val="20"/>
          <w:u w:val="single"/>
        </w:rPr>
        <w:t>Referenca</w:t>
      </w:r>
      <w:r w:rsidRPr="002631F0">
        <w:rPr>
          <w:rFonts w:cs="Arial"/>
          <w:color w:val="000000" w:themeColor="text1"/>
          <w:szCs w:val="20"/>
        </w:rPr>
        <w:t>: SI00-številka pogodbe;</w:t>
      </w:r>
    </w:p>
    <w:p w14:paraId="590EB5D3" w14:textId="77777777" w:rsidR="00C47CA4" w:rsidRPr="002631F0" w:rsidRDefault="00C47CA4" w:rsidP="00C47CA4">
      <w:pPr>
        <w:pStyle w:val="Odstavekseznama"/>
        <w:numPr>
          <w:ilvl w:val="0"/>
          <w:numId w:val="31"/>
        </w:numPr>
        <w:rPr>
          <w:rFonts w:cs="Arial"/>
          <w:color w:val="000000" w:themeColor="text1"/>
          <w:szCs w:val="20"/>
        </w:rPr>
      </w:pPr>
      <w:r w:rsidRPr="00C47CA4">
        <w:rPr>
          <w:rFonts w:cs="Arial"/>
          <w:color w:val="000000" w:themeColor="text1"/>
          <w:szCs w:val="20"/>
          <w:u w:val="single"/>
        </w:rPr>
        <w:t>Vrsta ref. dokumenta</w:t>
      </w:r>
      <w:r w:rsidRPr="002631F0">
        <w:rPr>
          <w:rFonts w:cs="Arial"/>
          <w:color w:val="000000" w:themeColor="text1"/>
          <w:szCs w:val="20"/>
        </w:rPr>
        <w:t>: pogodba;</w:t>
      </w:r>
    </w:p>
    <w:p w14:paraId="246254EB" w14:textId="77777777" w:rsidR="00C47CA4" w:rsidRPr="002631F0" w:rsidRDefault="00C47CA4" w:rsidP="00C47CA4">
      <w:pPr>
        <w:pStyle w:val="Odstavekseznama"/>
        <w:numPr>
          <w:ilvl w:val="0"/>
          <w:numId w:val="31"/>
        </w:numPr>
        <w:rPr>
          <w:rFonts w:cs="Arial"/>
          <w:color w:val="000000" w:themeColor="text1"/>
          <w:szCs w:val="20"/>
        </w:rPr>
      </w:pPr>
      <w:r w:rsidRPr="00C47CA4">
        <w:rPr>
          <w:rFonts w:cs="Arial"/>
          <w:color w:val="000000" w:themeColor="text1"/>
          <w:szCs w:val="20"/>
          <w:u w:val="single"/>
        </w:rPr>
        <w:t>Številka ref. dokumenta</w:t>
      </w:r>
      <w:r w:rsidRPr="002631F0">
        <w:rPr>
          <w:rFonts w:cs="Arial"/>
          <w:color w:val="000000" w:themeColor="text1"/>
          <w:szCs w:val="20"/>
        </w:rPr>
        <w:t>: številka pogodbe;</w:t>
      </w:r>
    </w:p>
    <w:p w14:paraId="6B60791C" w14:textId="77777777" w:rsidR="00C47CA4" w:rsidRPr="002631F0" w:rsidRDefault="00C47CA4" w:rsidP="00C47CA4">
      <w:pPr>
        <w:pStyle w:val="Odstavekseznama"/>
        <w:numPr>
          <w:ilvl w:val="0"/>
          <w:numId w:val="31"/>
        </w:numPr>
        <w:rPr>
          <w:rFonts w:cs="Arial"/>
          <w:color w:val="000000" w:themeColor="text1"/>
          <w:szCs w:val="20"/>
        </w:rPr>
      </w:pPr>
      <w:r w:rsidRPr="00EC7BAE">
        <w:rPr>
          <w:rFonts w:cs="Arial"/>
          <w:color w:val="000000" w:themeColor="text1"/>
          <w:szCs w:val="20"/>
          <w:u w:val="single"/>
        </w:rPr>
        <w:t>Interna številka kupca</w:t>
      </w:r>
      <w:r w:rsidRPr="002631F0">
        <w:rPr>
          <w:rFonts w:cs="Arial"/>
          <w:color w:val="000000" w:themeColor="text1"/>
          <w:szCs w:val="20"/>
        </w:rPr>
        <w:t>: številka pogodbe oz. po presoji, glede na vašo interno prakso poimenovanja;</w:t>
      </w:r>
    </w:p>
    <w:p w14:paraId="6F131AC9" w14:textId="77777777" w:rsidR="00C47CA4" w:rsidRPr="002631F0" w:rsidRDefault="00C47CA4" w:rsidP="00C47CA4">
      <w:pPr>
        <w:pStyle w:val="Odstavekseznama"/>
        <w:numPr>
          <w:ilvl w:val="0"/>
          <w:numId w:val="31"/>
        </w:numPr>
        <w:rPr>
          <w:rFonts w:cs="Arial"/>
          <w:color w:val="000000" w:themeColor="text1"/>
          <w:szCs w:val="20"/>
        </w:rPr>
      </w:pPr>
      <w:r w:rsidRPr="00EC7BAE">
        <w:rPr>
          <w:rFonts w:cs="Arial"/>
          <w:color w:val="000000" w:themeColor="text1"/>
          <w:szCs w:val="20"/>
          <w:u w:val="single"/>
        </w:rPr>
        <w:t>Datum ref. dokumenta</w:t>
      </w:r>
      <w:r w:rsidRPr="002631F0">
        <w:rPr>
          <w:rFonts w:cs="Arial"/>
          <w:color w:val="000000" w:themeColor="text1"/>
          <w:szCs w:val="20"/>
        </w:rPr>
        <w:t>: datum podpisa pogodbe s strani ministrice;</w:t>
      </w:r>
    </w:p>
    <w:p w14:paraId="4AF77559" w14:textId="77777777" w:rsidR="00C47CA4" w:rsidRPr="002631F0" w:rsidRDefault="00C47CA4" w:rsidP="00C47CA4">
      <w:pPr>
        <w:pStyle w:val="Odstavekseznama"/>
        <w:numPr>
          <w:ilvl w:val="0"/>
          <w:numId w:val="31"/>
        </w:numPr>
        <w:rPr>
          <w:rFonts w:cs="Arial"/>
          <w:color w:val="000000" w:themeColor="text1"/>
          <w:szCs w:val="20"/>
        </w:rPr>
      </w:pPr>
      <w:r w:rsidRPr="00EC7BAE">
        <w:rPr>
          <w:rFonts w:cs="Arial"/>
          <w:color w:val="000000" w:themeColor="text1"/>
          <w:szCs w:val="20"/>
          <w:u w:val="single"/>
        </w:rPr>
        <w:t>Datum storitve</w:t>
      </w:r>
      <w:r w:rsidRPr="002631F0">
        <w:rPr>
          <w:rFonts w:cs="Arial"/>
          <w:color w:val="000000" w:themeColor="text1"/>
          <w:szCs w:val="20"/>
        </w:rPr>
        <w:t>: datum izdaje eRačuna (zahtevki za predplačilo) oz. zadnji dan razdobja, na katerega se veže zahtevek (zahtevki za izplačilo);</w:t>
      </w:r>
    </w:p>
    <w:p w14:paraId="125DB991" w14:textId="77777777" w:rsidR="00C47CA4" w:rsidRPr="002631F0" w:rsidRDefault="00C47CA4" w:rsidP="00C47CA4">
      <w:pPr>
        <w:pStyle w:val="Odstavekseznama"/>
        <w:numPr>
          <w:ilvl w:val="0"/>
          <w:numId w:val="31"/>
        </w:numPr>
        <w:rPr>
          <w:rFonts w:cs="Arial"/>
          <w:color w:val="000000" w:themeColor="text1"/>
          <w:szCs w:val="20"/>
        </w:rPr>
      </w:pPr>
      <w:r w:rsidRPr="00EC7BAE">
        <w:rPr>
          <w:rFonts w:cs="Arial"/>
          <w:color w:val="000000" w:themeColor="text1"/>
          <w:szCs w:val="20"/>
          <w:u w:val="single"/>
        </w:rPr>
        <w:t>Datum zapadlosti</w:t>
      </w:r>
      <w:r w:rsidRPr="002631F0">
        <w:rPr>
          <w:rFonts w:cs="Arial"/>
          <w:color w:val="000000" w:themeColor="text1"/>
          <w:szCs w:val="20"/>
        </w:rPr>
        <w:t>: 30 dni od izdaje eRačuna;</w:t>
      </w:r>
    </w:p>
    <w:p w14:paraId="30A4A82C" w14:textId="6029CD73" w:rsidR="00C47CA4" w:rsidRPr="002631F0" w:rsidRDefault="00C47CA4" w:rsidP="00C47CA4">
      <w:pPr>
        <w:pStyle w:val="Odstavekseznama"/>
        <w:numPr>
          <w:ilvl w:val="0"/>
          <w:numId w:val="31"/>
        </w:numPr>
        <w:rPr>
          <w:rFonts w:cs="Arial"/>
          <w:color w:val="000000" w:themeColor="text1"/>
          <w:szCs w:val="20"/>
        </w:rPr>
      </w:pPr>
      <w:r w:rsidRPr="00EC7BAE">
        <w:rPr>
          <w:rFonts w:cs="Arial"/>
          <w:color w:val="000000" w:themeColor="text1"/>
          <w:szCs w:val="20"/>
          <w:u w:val="single"/>
        </w:rPr>
        <w:t>Vrsta blaga</w:t>
      </w:r>
      <w:r w:rsidRPr="002631F0">
        <w:rPr>
          <w:rFonts w:cs="Arial"/>
          <w:color w:val="000000" w:themeColor="text1"/>
          <w:szCs w:val="20"/>
        </w:rPr>
        <w:t xml:space="preserve">: </w:t>
      </w:r>
      <w:r w:rsidR="00EC7BAE">
        <w:rPr>
          <w:rFonts w:cs="Arial"/>
          <w:color w:val="000000" w:themeColor="text1"/>
          <w:szCs w:val="20"/>
          <w:lang w:val="sl-SI"/>
        </w:rPr>
        <w:t>JPR-KPOK-24-25</w:t>
      </w:r>
      <w:r w:rsidRPr="002631F0">
        <w:rPr>
          <w:rFonts w:cs="Arial"/>
          <w:color w:val="000000" w:themeColor="text1"/>
          <w:szCs w:val="20"/>
        </w:rPr>
        <w:t xml:space="preserve"> - zahtevek za izplačilo #1/2/3 – ime vaše organizacije</w:t>
      </w:r>
    </w:p>
    <w:p w14:paraId="35A27CBF" w14:textId="77777777" w:rsidR="00C47CA4" w:rsidRDefault="00C47CA4" w:rsidP="00B736B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B366264" w14:textId="77777777" w:rsidR="0038478D" w:rsidRPr="009541F1" w:rsidRDefault="0038478D" w:rsidP="00B736B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79D0F6F" w14:textId="2E3BC15B" w:rsidR="0038478D" w:rsidRPr="00830204" w:rsidRDefault="0038478D" w:rsidP="0038478D">
      <w:pPr>
        <w:pStyle w:val="Slog666"/>
        <w:numPr>
          <w:ilvl w:val="0"/>
          <w:numId w:val="30"/>
        </w:numPr>
      </w:pPr>
      <w:bookmarkStart w:id="29" w:name="_Toc429132697"/>
      <w:bookmarkStart w:id="30" w:name="_Toc430951850"/>
      <w:bookmarkStart w:id="31" w:name="_Toc477258865"/>
      <w:bookmarkStart w:id="32" w:name="_Toc165889295"/>
      <w:bookmarkEnd w:id="26"/>
      <w:bookmarkEnd w:id="27"/>
      <w:r>
        <w:t>PRIP</w:t>
      </w:r>
      <w:r w:rsidR="005A5949">
        <w:t>R</w:t>
      </w:r>
      <w:r>
        <w:t>AVA IN ODDAJA ZAKLJUČN</w:t>
      </w:r>
      <w:r w:rsidR="005A5949">
        <w:t>E</w:t>
      </w:r>
      <w:r>
        <w:t>GA POROČILA</w:t>
      </w:r>
      <w:bookmarkEnd w:id="32"/>
    </w:p>
    <w:p w14:paraId="74432ABB" w14:textId="77777777" w:rsidR="00BF32F2" w:rsidRDefault="00BF32F2" w:rsidP="0038478D">
      <w:pPr>
        <w:spacing w:after="0"/>
        <w:rPr>
          <w:rFonts w:ascii="Arial" w:hAnsi="Arial" w:cs="Arial"/>
          <w:sz w:val="20"/>
          <w:szCs w:val="20"/>
          <w:lang w:eastAsia="sl-SI"/>
        </w:rPr>
      </w:pPr>
    </w:p>
    <w:p w14:paraId="0F65FE3A" w14:textId="102D2AFE" w:rsidR="0038478D" w:rsidRDefault="00C423E4" w:rsidP="005A5949">
      <w:pPr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Izvajalec</w:t>
      </w:r>
      <w:r w:rsidR="0038478D" w:rsidRPr="00B736BA">
        <w:rPr>
          <w:rFonts w:ascii="Arial" w:hAnsi="Arial" w:cs="Arial"/>
          <w:sz w:val="20"/>
          <w:szCs w:val="20"/>
          <w:lang w:eastAsia="sl-SI"/>
        </w:rPr>
        <w:t xml:space="preserve"> po zaključku projekta pripravi </w:t>
      </w:r>
      <w:r w:rsidR="0038478D" w:rsidRPr="00C423E4">
        <w:rPr>
          <w:rFonts w:ascii="Arial" w:hAnsi="Arial" w:cs="Arial"/>
          <w:b/>
          <w:bCs/>
          <w:sz w:val="20"/>
          <w:szCs w:val="20"/>
          <w:lang w:eastAsia="sl-SI"/>
        </w:rPr>
        <w:t>Zaključno</w:t>
      </w:r>
      <w:r w:rsidR="006B3AA1" w:rsidRPr="00C423E4">
        <w:rPr>
          <w:rFonts w:ascii="Arial" w:hAnsi="Arial" w:cs="Arial"/>
          <w:b/>
          <w:bCs/>
          <w:sz w:val="20"/>
          <w:szCs w:val="20"/>
          <w:lang w:eastAsia="sl-SI"/>
        </w:rPr>
        <w:t xml:space="preserve"> vseb</w:t>
      </w:r>
      <w:r w:rsidR="00D86AAA" w:rsidRPr="00C423E4">
        <w:rPr>
          <w:rFonts w:ascii="Arial" w:hAnsi="Arial" w:cs="Arial"/>
          <w:b/>
          <w:bCs/>
          <w:sz w:val="20"/>
          <w:szCs w:val="20"/>
          <w:lang w:eastAsia="sl-SI"/>
        </w:rPr>
        <w:t>i</w:t>
      </w:r>
      <w:r w:rsidR="006B3AA1" w:rsidRPr="00C423E4">
        <w:rPr>
          <w:rFonts w:ascii="Arial" w:hAnsi="Arial" w:cs="Arial"/>
          <w:b/>
          <w:bCs/>
          <w:sz w:val="20"/>
          <w:szCs w:val="20"/>
          <w:lang w:eastAsia="sl-SI"/>
        </w:rPr>
        <w:t>nsko in finančno</w:t>
      </w:r>
      <w:r w:rsidR="0038478D" w:rsidRPr="00C423E4">
        <w:rPr>
          <w:rFonts w:ascii="Arial" w:hAnsi="Arial" w:cs="Arial"/>
          <w:b/>
          <w:bCs/>
          <w:sz w:val="20"/>
          <w:szCs w:val="20"/>
          <w:lang w:eastAsia="sl-SI"/>
        </w:rPr>
        <w:t xml:space="preserve"> poročilo</w:t>
      </w:r>
      <w:r w:rsidR="0038478D" w:rsidRPr="00B736BA">
        <w:rPr>
          <w:rFonts w:ascii="Arial" w:hAnsi="Arial" w:cs="Arial"/>
          <w:sz w:val="20"/>
          <w:szCs w:val="20"/>
          <w:lang w:eastAsia="sl-SI"/>
        </w:rPr>
        <w:t>.</w:t>
      </w:r>
      <w:r w:rsidR="005A5949">
        <w:rPr>
          <w:rFonts w:ascii="Arial" w:hAnsi="Arial" w:cs="Arial"/>
          <w:sz w:val="20"/>
          <w:szCs w:val="20"/>
          <w:lang w:eastAsia="sl-SI"/>
        </w:rPr>
        <w:t xml:space="preserve"> </w:t>
      </w:r>
      <w:r w:rsidR="006B3AA1">
        <w:rPr>
          <w:rFonts w:ascii="Arial" w:hAnsi="Arial" w:cs="Arial"/>
          <w:sz w:val="20"/>
          <w:szCs w:val="20"/>
          <w:lang w:eastAsia="sl-SI"/>
        </w:rPr>
        <w:t>Z</w:t>
      </w:r>
      <w:r w:rsidR="0038478D" w:rsidRPr="00B736BA">
        <w:rPr>
          <w:rFonts w:ascii="Arial" w:hAnsi="Arial" w:cs="Arial"/>
          <w:sz w:val="20"/>
          <w:szCs w:val="20"/>
          <w:lang w:eastAsia="sl-SI"/>
        </w:rPr>
        <w:t xml:space="preserve">aključno vsebinsko poročilo se nahaja v </w:t>
      </w:r>
      <w:r w:rsidR="007912D9">
        <w:rPr>
          <w:rFonts w:ascii="Arial" w:hAnsi="Arial" w:cs="Arial"/>
          <w:sz w:val="20"/>
          <w:szCs w:val="20"/>
          <w:lang w:eastAsia="sl-SI"/>
        </w:rPr>
        <w:t>O</w:t>
      </w:r>
      <w:r w:rsidR="007912D9" w:rsidRPr="00B736BA">
        <w:rPr>
          <w:rFonts w:ascii="Arial" w:hAnsi="Arial" w:cs="Arial"/>
          <w:sz w:val="20"/>
          <w:szCs w:val="20"/>
          <w:lang w:eastAsia="sl-SI"/>
        </w:rPr>
        <w:t>brazcu</w:t>
      </w:r>
      <w:r w:rsidR="007912D9">
        <w:rPr>
          <w:rFonts w:ascii="Arial" w:hAnsi="Arial" w:cs="Arial"/>
          <w:sz w:val="20"/>
          <w:szCs w:val="20"/>
          <w:lang w:eastAsia="sl-SI"/>
        </w:rPr>
        <w:t xml:space="preserve"> </w:t>
      </w:r>
      <w:r w:rsidR="005A5949">
        <w:rPr>
          <w:rFonts w:ascii="Arial" w:hAnsi="Arial" w:cs="Arial"/>
          <w:sz w:val="20"/>
          <w:szCs w:val="20"/>
          <w:lang w:eastAsia="sl-SI"/>
        </w:rPr>
        <w:t xml:space="preserve">3 in </w:t>
      </w:r>
      <w:r w:rsidR="006B3AA1">
        <w:rPr>
          <w:rFonts w:ascii="Arial" w:hAnsi="Arial" w:cs="Arial"/>
          <w:sz w:val="20"/>
          <w:szCs w:val="20"/>
          <w:lang w:eastAsia="sl-SI"/>
        </w:rPr>
        <w:t>tega</w:t>
      </w:r>
      <w:r w:rsidR="005A5949">
        <w:rPr>
          <w:rFonts w:ascii="Arial" w:hAnsi="Arial" w:cs="Arial"/>
          <w:sz w:val="20"/>
          <w:szCs w:val="20"/>
          <w:lang w:eastAsia="sl-SI"/>
        </w:rPr>
        <w:t xml:space="preserve"> mora </w:t>
      </w:r>
      <w:r w:rsidR="00DA524B">
        <w:rPr>
          <w:rFonts w:ascii="Arial" w:hAnsi="Arial" w:cs="Arial"/>
          <w:sz w:val="20"/>
          <w:szCs w:val="20"/>
          <w:lang w:eastAsia="sl-SI"/>
        </w:rPr>
        <w:t>izvajalec</w:t>
      </w:r>
      <w:r w:rsidR="005A5949">
        <w:rPr>
          <w:rFonts w:ascii="Arial" w:hAnsi="Arial" w:cs="Arial"/>
          <w:sz w:val="20"/>
          <w:szCs w:val="20"/>
          <w:lang w:eastAsia="sl-SI"/>
        </w:rPr>
        <w:t xml:space="preserve"> oddati </w:t>
      </w:r>
      <w:r w:rsidR="005A5949" w:rsidRPr="00FF63E2">
        <w:rPr>
          <w:rFonts w:ascii="Arial" w:hAnsi="Arial" w:cs="Arial"/>
          <w:b/>
          <w:bCs/>
          <w:sz w:val="20"/>
          <w:szCs w:val="20"/>
          <w:lang w:eastAsia="sl-SI"/>
        </w:rPr>
        <w:t>najkasneje</w:t>
      </w:r>
      <w:r w:rsidR="007912D9" w:rsidRPr="00FF63E2">
        <w:rPr>
          <w:rFonts w:ascii="Arial" w:hAnsi="Arial" w:cs="Arial"/>
          <w:b/>
          <w:bCs/>
          <w:sz w:val="20"/>
          <w:szCs w:val="20"/>
          <w:lang w:eastAsia="sl-SI"/>
        </w:rPr>
        <w:t xml:space="preserve"> do</w:t>
      </w:r>
      <w:r w:rsidR="005A5949" w:rsidRPr="00FF63E2">
        <w:rPr>
          <w:rFonts w:ascii="Arial" w:hAnsi="Arial" w:cs="Arial"/>
          <w:b/>
          <w:bCs/>
          <w:sz w:val="20"/>
          <w:szCs w:val="20"/>
          <w:lang w:eastAsia="sl-SI"/>
        </w:rPr>
        <w:t xml:space="preserve"> 2. februarja 2026</w:t>
      </w:r>
      <w:r w:rsidR="005A5949">
        <w:rPr>
          <w:rFonts w:ascii="Arial" w:hAnsi="Arial" w:cs="Arial"/>
          <w:sz w:val="20"/>
          <w:szCs w:val="20"/>
          <w:lang w:eastAsia="sl-SI"/>
        </w:rPr>
        <w:t>. Obrazcu z izpolnjenim zavihkom (ter posameznimi vmesnimi vsebinskimi poročili) je treba</w:t>
      </w:r>
      <w:r>
        <w:rPr>
          <w:rFonts w:ascii="Arial" w:hAnsi="Arial" w:cs="Arial"/>
          <w:sz w:val="20"/>
          <w:szCs w:val="20"/>
          <w:lang w:eastAsia="sl-SI"/>
        </w:rPr>
        <w:t xml:space="preserve"> (</w:t>
      </w:r>
      <w:r w:rsidR="00B26E03">
        <w:rPr>
          <w:rFonts w:ascii="Arial" w:hAnsi="Arial" w:cs="Arial"/>
          <w:sz w:val="20"/>
          <w:szCs w:val="20"/>
          <w:lang w:eastAsia="sl-SI"/>
        </w:rPr>
        <w:t>raz</w:t>
      </w:r>
      <w:r>
        <w:rPr>
          <w:rFonts w:ascii="Arial" w:hAnsi="Arial" w:cs="Arial"/>
          <w:sz w:val="20"/>
          <w:szCs w:val="20"/>
          <w:lang w:eastAsia="sl-SI"/>
        </w:rPr>
        <w:t>en če jih je vsa priložil že ob oddaji ZZI)</w:t>
      </w:r>
      <w:r w:rsidR="005A5949">
        <w:rPr>
          <w:rFonts w:ascii="Arial" w:hAnsi="Arial" w:cs="Arial"/>
          <w:sz w:val="20"/>
          <w:szCs w:val="20"/>
          <w:lang w:eastAsia="sl-SI"/>
        </w:rPr>
        <w:t xml:space="preserve"> priložiti </w:t>
      </w:r>
      <w:r w:rsidR="0038478D" w:rsidRPr="00B736BA">
        <w:rPr>
          <w:rFonts w:ascii="Arial" w:hAnsi="Arial" w:cs="Arial"/>
          <w:sz w:val="20"/>
          <w:szCs w:val="20"/>
          <w:lang w:eastAsia="sl-SI"/>
        </w:rPr>
        <w:t xml:space="preserve">sken vseh potrdil o plačilu za stroške, ki jih je </w:t>
      </w:r>
      <w:r w:rsidR="00DA524B">
        <w:rPr>
          <w:rFonts w:ascii="Arial" w:hAnsi="Arial" w:cs="Arial"/>
          <w:sz w:val="20"/>
          <w:szCs w:val="20"/>
          <w:lang w:eastAsia="sl-SI"/>
        </w:rPr>
        <w:t>izvajalec</w:t>
      </w:r>
      <w:r w:rsidR="0038478D" w:rsidRPr="00B736BA">
        <w:rPr>
          <w:rFonts w:ascii="Arial" w:hAnsi="Arial" w:cs="Arial"/>
          <w:sz w:val="20"/>
          <w:szCs w:val="20"/>
          <w:lang w:eastAsia="sl-SI"/>
        </w:rPr>
        <w:t xml:space="preserve"> </w:t>
      </w:r>
      <w:r w:rsidR="0038478D" w:rsidRPr="00D101B7">
        <w:rPr>
          <w:rFonts w:ascii="Arial" w:hAnsi="Arial" w:cs="Arial"/>
          <w:sz w:val="20"/>
          <w:szCs w:val="20"/>
          <w:lang w:eastAsia="sl-SI"/>
        </w:rPr>
        <w:t xml:space="preserve">uveljavljal </w:t>
      </w:r>
      <w:r w:rsidR="006979AB" w:rsidRPr="00D101B7">
        <w:rPr>
          <w:rFonts w:ascii="Arial" w:hAnsi="Arial" w:cs="Arial"/>
          <w:sz w:val="20"/>
          <w:szCs w:val="20"/>
          <w:lang w:eastAsia="sl-SI"/>
        </w:rPr>
        <w:t xml:space="preserve">v kritje </w:t>
      </w:r>
      <w:r w:rsidR="00EC7BAE">
        <w:rPr>
          <w:rFonts w:ascii="Arial" w:hAnsi="Arial" w:cs="Arial"/>
          <w:sz w:val="20"/>
          <w:szCs w:val="20"/>
          <w:lang w:eastAsia="sl-SI"/>
        </w:rPr>
        <w:t>ministrstvu</w:t>
      </w:r>
      <w:r w:rsidR="006979AB">
        <w:rPr>
          <w:rFonts w:ascii="Arial" w:hAnsi="Arial" w:cs="Arial"/>
          <w:sz w:val="20"/>
          <w:szCs w:val="20"/>
          <w:lang w:eastAsia="sl-SI"/>
        </w:rPr>
        <w:t xml:space="preserve"> </w:t>
      </w:r>
      <w:r w:rsidR="0038478D" w:rsidRPr="00B736BA">
        <w:rPr>
          <w:rFonts w:ascii="Arial" w:hAnsi="Arial" w:cs="Arial"/>
          <w:sz w:val="20"/>
          <w:szCs w:val="20"/>
          <w:lang w:eastAsia="sl-SI"/>
        </w:rPr>
        <w:t xml:space="preserve">v sklopu projekta. </w:t>
      </w:r>
      <w:r w:rsidR="006B3AA1">
        <w:rPr>
          <w:rFonts w:ascii="Arial" w:hAnsi="Arial" w:cs="Arial"/>
          <w:sz w:val="20"/>
          <w:szCs w:val="20"/>
          <w:lang w:eastAsia="sl-SI"/>
        </w:rPr>
        <w:t>Potrdila o plačilu morajo biti označena z istimi zaporednimi številkami kot dokazila o nastalem strošku.</w:t>
      </w:r>
    </w:p>
    <w:p w14:paraId="24A3C9F4" w14:textId="77777777" w:rsidR="005A5949" w:rsidRDefault="005A5949" w:rsidP="005A5949">
      <w:pPr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06F80B3" w14:textId="1D0A3F4E" w:rsidR="00124E5A" w:rsidRDefault="005A5949" w:rsidP="00B736B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5A594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Oboje </w:t>
      </w:r>
      <w:r w:rsidR="00DA524B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izvajalec</w:t>
      </w:r>
      <w:r w:rsidRPr="005A594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posreduje na ministrstvo po emailu, na naslov </w:t>
      </w:r>
      <w:hyperlink r:id="rId14" w:history="1">
        <w:r w:rsidRPr="00B662F3">
          <w:rPr>
            <w:rStyle w:val="Hiperpovezava"/>
            <w:rFonts w:ascii="Arial" w:eastAsia="Times New Roman" w:hAnsi="Arial" w:cs="Arial"/>
            <w:b/>
            <w:bCs/>
            <w:sz w:val="20"/>
            <w:szCs w:val="20"/>
            <w:lang w:eastAsia="sl-SI"/>
          </w:rPr>
          <w:t>gp.mk@gov.si</w:t>
        </w:r>
      </w:hyperlink>
      <w:r w:rsidRPr="005A5949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</w:t>
      </w:r>
      <w:r w:rsidR="00C423E4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 Pošiljanje tega dokumenta na naslov skrbnika pogodbe ni potreben.</w:t>
      </w:r>
    </w:p>
    <w:p w14:paraId="7FBF044B" w14:textId="77777777" w:rsidR="005A5949" w:rsidRDefault="005A5949" w:rsidP="00B736B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E832494" w14:textId="484FE981" w:rsidR="005A5949" w:rsidRPr="005A5949" w:rsidRDefault="005A5949" w:rsidP="005A5949">
      <w:pPr>
        <w:spacing w:after="0"/>
        <w:jc w:val="both"/>
        <w:rPr>
          <w:rFonts w:ascii="Arial" w:hAnsi="Arial" w:cs="Arial"/>
          <w:sz w:val="20"/>
          <w:szCs w:val="20"/>
        </w:rPr>
      </w:pPr>
      <w:r w:rsidRPr="009541F1">
        <w:rPr>
          <w:rFonts w:ascii="Arial" w:hAnsi="Arial" w:cs="Arial"/>
          <w:szCs w:val="20"/>
          <w:lang w:eastAsia="sl-SI"/>
        </w:rPr>
        <w:t xml:space="preserve">V </w:t>
      </w:r>
      <w:r w:rsidRPr="009541F1">
        <w:rPr>
          <w:rFonts w:ascii="Arial" w:hAnsi="Arial" w:cs="Arial"/>
          <w:sz w:val="20"/>
          <w:szCs w:val="20"/>
        </w:rPr>
        <w:t xml:space="preserve">primeru </w:t>
      </w:r>
      <w:r w:rsidRPr="009541F1">
        <w:rPr>
          <w:rFonts w:ascii="Arial" w:hAnsi="Arial" w:cs="Arial"/>
          <w:sz w:val="20"/>
          <w:szCs w:val="20"/>
          <w:u w:val="single"/>
        </w:rPr>
        <w:t>zahteve za dopolnitev</w:t>
      </w:r>
      <w:r w:rsidRPr="009541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Zaključnega poročila</w:t>
      </w:r>
      <w:r w:rsidRPr="009541F1">
        <w:rPr>
          <w:rFonts w:ascii="Arial" w:hAnsi="Arial" w:cs="Arial"/>
          <w:sz w:val="20"/>
          <w:szCs w:val="20"/>
        </w:rPr>
        <w:t xml:space="preserve"> bo rok za dopolnitev določilo ministrstvo. V kolikor </w:t>
      </w:r>
      <w:r w:rsidR="00DA524B">
        <w:rPr>
          <w:rFonts w:ascii="Arial" w:hAnsi="Arial" w:cs="Arial"/>
          <w:sz w:val="20"/>
          <w:szCs w:val="20"/>
        </w:rPr>
        <w:t>izvajalec</w:t>
      </w:r>
      <w:r>
        <w:rPr>
          <w:rFonts w:ascii="Arial" w:hAnsi="Arial" w:cs="Arial"/>
          <w:sz w:val="20"/>
          <w:szCs w:val="20"/>
        </w:rPr>
        <w:t xml:space="preserve"> poročila</w:t>
      </w:r>
      <w:r w:rsidRPr="009541F1">
        <w:rPr>
          <w:rFonts w:ascii="Arial" w:hAnsi="Arial" w:cs="Arial"/>
          <w:sz w:val="20"/>
          <w:szCs w:val="20"/>
        </w:rPr>
        <w:t xml:space="preserve"> ne bo dopolnil v postavljenem roku in na način, kot bo navedeno v dopolnitvi, bo ministrstvo tak zahtevek v celoti zavrnilo.</w:t>
      </w:r>
      <w:r>
        <w:rPr>
          <w:rFonts w:ascii="Arial" w:hAnsi="Arial" w:cs="Arial"/>
          <w:sz w:val="20"/>
          <w:szCs w:val="20"/>
        </w:rPr>
        <w:t xml:space="preserve"> </w:t>
      </w:r>
      <w:r w:rsidRPr="009541F1">
        <w:rPr>
          <w:rFonts w:ascii="Arial" w:hAnsi="Arial" w:cs="Arial"/>
          <w:sz w:val="20"/>
          <w:szCs w:val="20"/>
        </w:rPr>
        <w:t xml:space="preserve">V primeru </w:t>
      </w:r>
      <w:r w:rsidRPr="009541F1">
        <w:rPr>
          <w:rFonts w:ascii="Arial" w:hAnsi="Arial" w:cs="Arial"/>
          <w:sz w:val="20"/>
          <w:szCs w:val="20"/>
          <w:u w:val="single"/>
        </w:rPr>
        <w:t xml:space="preserve">zavrnitve </w:t>
      </w:r>
      <w:r>
        <w:rPr>
          <w:rFonts w:ascii="Arial" w:hAnsi="Arial" w:cs="Arial"/>
          <w:sz w:val="20"/>
          <w:szCs w:val="20"/>
          <w:u w:val="single"/>
        </w:rPr>
        <w:t>poročila</w:t>
      </w:r>
      <w:r w:rsidRPr="009541F1">
        <w:rPr>
          <w:rFonts w:ascii="Arial" w:hAnsi="Arial" w:cs="Arial"/>
          <w:sz w:val="20"/>
          <w:szCs w:val="20"/>
        </w:rPr>
        <w:t xml:space="preserve"> mora </w:t>
      </w:r>
      <w:r w:rsidR="00DA524B">
        <w:rPr>
          <w:rFonts w:ascii="Arial" w:hAnsi="Arial" w:cs="Arial"/>
          <w:sz w:val="20"/>
          <w:szCs w:val="20"/>
        </w:rPr>
        <w:t>izvajalec</w:t>
      </w:r>
      <w:r w:rsidRPr="009541F1">
        <w:rPr>
          <w:rFonts w:ascii="Arial" w:hAnsi="Arial" w:cs="Arial"/>
          <w:sz w:val="20"/>
          <w:szCs w:val="20"/>
        </w:rPr>
        <w:t xml:space="preserve"> predložiti nov zahtevek s sklicem na predhodno zavrnjeni zahtevek in opisom sprememb ter v njem odpraviti vse ugotovljene nepravilnosti. Rok za posredovanje popravka zavrnjenega zahtevka določi ministrstvo.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62CF8B78" w14:textId="77777777" w:rsidR="005A5949" w:rsidRDefault="005A5949" w:rsidP="00B736B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4878D56" w14:textId="5AC2A2CD" w:rsidR="005A5949" w:rsidRPr="005A5949" w:rsidRDefault="005A5949" w:rsidP="005A59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V primeru, da </w:t>
      </w:r>
      <w:r w:rsidR="00DA524B">
        <w:rPr>
          <w:rFonts w:ascii="Arial" w:eastAsia="Times New Roman" w:hAnsi="Arial" w:cs="Arial"/>
          <w:sz w:val="20"/>
          <w:szCs w:val="20"/>
          <w:lang w:eastAsia="sl-SI"/>
        </w:rPr>
        <w:t>izvajalec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ministrstvu ne posreduje Zaključnega poročila v roku in vključno z zahtevanimi prilogami, ali pa da ministrstvo ne </w:t>
      </w:r>
      <w:r w:rsidR="006B3AA1">
        <w:rPr>
          <w:rFonts w:ascii="Arial" w:eastAsia="Times New Roman" w:hAnsi="Arial" w:cs="Arial"/>
          <w:sz w:val="20"/>
          <w:szCs w:val="20"/>
          <w:lang w:eastAsia="sl-SI"/>
        </w:rPr>
        <w:t>potrdi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Zaključnega poročila, lahko </w:t>
      </w:r>
      <w:r w:rsidR="00946E68">
        <w:rPr>
          <w:rFonts w:ascii="Arial" w:eastAsia="Times New Roman" w:hAnsi="Arial" w:cs="Arial"/>
          <w:sz w:val="20"/>
          <w:szCs w:val="20"/>
          <w:lang w:eastAsia="sl-SI"/>
        </w:rPr>
        <w:t xml:space="preserve">ministrstvo zahteva povrnitev izplačanih sredstev. </w:t>
      </w:r>
    </w:p>
    <w:p w14:paraId="1F5D2D7C" w14:textId="77777777" w:rsidR="005A5949" w:rsidRDefault="005A5949" w:rsidP="00B736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EF9FAA" w14:textId="77777777" w:rsidR="00BF32F2" w:rsidRPr="009541F1" w:rsidRDefault="00BF32F2" w:rsidP="00B736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47C69C" w14:textId="604FE376" w:rsidR="0038478D" w:rsidRPr="0038478D" w:rsidRDefault="00C75556" w:rsidP="0038478D">
      <w:pPr>
        <w:pStyle w:val="Slog666"/>
        <w:numPr>
          <w:ilvl w:val="0"/>
          <w:numId w:val="30"/>
        </w:numPr>
      </w:pPr>
      <w:bookmarkStart w:id="33" w:name="_Toc161133857"/>
      <w:bookmarkStart w:id="34" w:name="_Toc165889296"/>
      <w:r w:rsidRPr="00830204">
        <w:t>POROČANJE</w:t>
      </w:r>
      <w:r w:rsidR="00847001" w:rsidRPr="00830204">
        <w:t xml:space="preserve"> UPRAVIČENCEV</w:t>
      </w:r>
      <w:bookmarkEnd w:id="29"/>
      <w:bookmarkEnd w:id="30"/>
      <w:bookmarkEnd w:id="31"/>
      <w:bookmarkEnd w:id="33"/>
      <w:bookmarkEnd w:id="34"/>
    </w:p>
    <w:p w14:paraId="1B8D8105" w14:textId="77777777" w:rsidR="0038478D" w:rsidRPr="009541F1" w:rsidRDefault="0038478D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sl-SI"/>
        </w:rPr>
      </w:pPr>
    </w:p>
    <w:p w14:paraId="18D70ED7" w14:textId="7FCCF5F2" w:rsidR="00847001" w:rsidRPr="009541F1" w:rsidRDefault="00847001" w:rsidP="00B736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sl-SI"/>
        </w:rPr>
      </w:pPr>
      <w:r w:rsidRPr="009541F1">
        <w:rPr>
          <w:rFonts w:ascii="Arial" w:eastAsia="Times New Roman" w:hAnsi="Arial" w:cs="Arial"/>
          <w:sz w:val="20"/>
          <w:szCs w:val="24"/>
          <w:lang w:eastAsia="sl-SI"/>
        </w:rPr>
        <w:t xml:space="preserve">Tekom izvajanja </w:t>
      </w:r>
      <w:r w:rsidR="003060C1" w:rsidRPr="009541F1">
        <w:rPr>
          <w:rFonts w:ascii="Arial" w:eastAsia="Times New Roman" w:hAnsi="Arial" w:cs="Arial"/>
          <w:sz w:val="20"/>
          <w:szCs w:val="24"/>
          <w:lang w:eastAsia="sl-SI"/>
        </w:rPr>
        <w:t>aktivnosti</w:t>
      </w:r>
      <w:r w:rsidRPr="009541F1">
        <w:rPr>
          <w:rFonts w:ascii="Arial" w:eastAsia="Times New Roman" w:hAnsi="Arial" w:cs="Arial"/>
          <w:sz w:val="20"/>
          <w:szCs w:val="24"/>
          <w:lang w:eastAsia="sl-SI"/>
        </w:rPr>
        <w:t xml:space="preserve"> oziroma po sklenitvi pogodbe lahko nastanejo okoliščine, ki otežujejo izpolnitev pogodbenih obveznosti, oziroma lahko nastanejo okoliščine, zaradi katerih ni mogoče</w:t>
      </w:r>
      <w:r w:rsidR="007A7C5E">
        <w:rPr>
          <w:rFonts w:ascii="Arial" w:eastAsia="Times New Roman" w:hAnsi="Arial" w:cs="Arial"/>
          <w:sz w:val="20"/>
          <w:szCs w:val="24"/>
          <w:lang w:eastAsia="sl-SI"/>
        </w:rPr>
        <w:t xml:space="preserve"> </w:t>
      </w:r>
      <w:r w:rsidRPr="009541F1">
        <w:rPr>
          <w:rFonts w:ascii="Arial" w:eastAsia="Times New Roman" w:hAnsi="Arial" w:cs="Arial"/>
          <w:sz w:val="20"/>
          <w:szCs w:val="24"/>
          <w:lang w:eastAsia="sl-SI"/>
        </w:rPr>
        <w:t>doseči namena pogodb</w:t>
      </w:r>
      <w:r w:rsidR="00183F86" w:rsidRPr="009541F1">
        <w:rPr>
          <w:rFonts w:ascii="Arial" w:eastAsia="Times New Roman" w:hAnsi="Arial" w:cs="Arial"/>
          <w:sz w:val="20"/>
          <w:szCs w:val="24"/>
          <w:lang w:eastAsia="sl-SI"/>
        </w:rPr>
        <w:t>e</w:t>
      </w:r>
      <w:r w:rsidRPr="009541F1">
        <w:rPr>
          <w:rFonts w:ascii="Arial" w:eastAsia="Times New Roman" w:hAnsi="Arial" w:cs="Arial"/>
          <w:sz w:val="20"/>
          <w:szCs w:val="24"/>
          <w:lang w:eastAsia="sl-SI"/>
        </w:rPr>
        <w:t xml:space="preserve">. </w:t>
      </w:r>
    </w:p>
    <w:p w14:paraId="60524299" w14:textId="77777777" w:rsidR="00847001" w:rsidRPr="009541F1" w:rsidRDefault="00847001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D1CAA3" w14:textId="788AFD33" w:rsidR="00847001" w:rsidRPr="00830204" w:rsidRDefault="0038478D" w:rsidP="00B736BA">
      <w:pPr>
        <w:pStyle w:val="Slog666"/>
      </w:pPr>
      <w:bookmarkStart w:id="35" w:name="_Toc477258867"/>
      <w:bookmarkStart w:id="36" w:name="_Toc161133858"/>
      <w:bookmarkStart w:id="37" w:name="_Toc165889297"/>
      <w:r>
        <w:t xml:space="preserve">7.1 </w:t>
      </w:r>
      <w:r w:rsidR="00847001" w:rsidRPr="00830204">
        <w:t>POROČANJE O SPREMEMB</w:t>
      </w:r>
      <w:r w:rsidR="003060C1" w:rsidRPr="00830204">
        <w:t xml:space="preserve">AH </w:t>
      </w:r>
      <w:bookmarkEnd w:id="35"/>
      <w:r w:rsidR="003060C1" w:rsidRPr="00830204">
        <w:t>POTRJENE VLOGE</w:t>
      </w:r>
      <w:bookmarkEnd w:id="36"/>
      <w:bookmarkEnd w:id="37"/>
    </w:p>
    <w:p w14:paraId="2D51D169" w14:textId="77777777" w:rsidR="00DA6D8F" w:rsidRPr="00DA6D8F" w:rsidRDefault="00DA6D8F" w:rsidP="00B736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x-none" w:eastAsia="x-none"/>
        </w:rPr>
      </w:pPr>
    </w:p>
    <w:p w14:paraId="7BBB0738" w14:textId="69434E8E" w:rsidR="00847001" w:rsidRPr="009541F1" w:rsidRDefault="00847001" w:rsidP="00B736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sl-SI"/>
        </w:rPr>
      </w:pPr>
      <w:r w:rsidRPr="009541F1">
        <w:rPr>
          <w:rFonts w:ascii="Arial" w:eastAsia="Times New Roman" w:hAnsi="Arial" w:cs="Arial"/>
          <w:sz w:val="20"/>
          <w:szCs w:val="24"/>
          <w:lang w:eastAsia="sl-SI"/>
        </w:rPr>
        <w:t xml:space="preserve">Če </w:t>
      </w:r>
      <w:r w:rsidR="00DA524B">
        <w:rPr>
          <w:rFonts w:ascii="Arial" w:eastAsia="Times New Roman" w:hAnsi="Arial" w:cs="Arial"/>
          <w:sz w:val="20"/>
          <w:szCs w:val="24"/>
          <w:lang w:eastAsia="sl-SI"/>
        </w:rPr>
        <w:t>izvajalec</w:t>
      </w:r>
      <w:r w:rsidRPr="009541F1">
        <w:rPr>
          <w:rFonts w:ascii="Arial" w:eastAsia="Times New Roman" w:hAnsi="Arial" w:cs="Arial"/>
          <w:sz w:val="20"/>
          <w:szCs w:val="24"/>
          <w:lang w:eastAsia="sl-SI"/>
        </w:rPr>
        <w:t xml:space="preserve"> ugotovi, da izvajanje </w:t>
      </w:r>
      <w:r w:rsidR="003060C1" w:rsidRPr="009541F1">
        <w:rPr>
          <w:rFonts w:ascii="Arial" w:eastAsia="Times New Roman" w:hAnsi="Arial" w:cs="Arial"/>
          <w:sz w:val="20"/>
          <w:szCs w:val="24"/>
          <w:lang w:eastAsia="sl-SI"/>
        </w:rPr>
        <w:t>aktivnosti</w:t>
      </w:r>
      <w:r w:rsidRPr="009541F1">
        <w:rPr>
          <w:rFonts w:ascii="Arial" w:eastAsia="Times New Roman" w:hAnsi="Arial" w:cs="Arial"/>
          <w:sz w:val="20"/>
          <w:szCs w:val="24"/>
          <w:lang w:eastAsia="sl-SI"/>
        </w:rPr>
        <w:t xml:space="preserve"> ne poteka v skladu z vsebinskim, finančnim in terminskim načrtom, mora o tem čim prej oz. najkasneje v </w:t>
      </w:r>
      <w:r w:rsidR="003979AA" w:rsidRPr="009541F1">
        <w:rPr>
          <w:rFonts w:ascii="Arial" w:eastAsia="Times New Roman" w:hAnsi="Arial" w:cs="Arial"/>
          <w:sz w:val="20"/>
          <w:szCs w:val="24"/>
          <w:lang w:eastAsia="sl-SI"/>
        </w:rPr>
        <w:t>osmih (</w:t>
      </w:r>
      <w:r w:rsidRPr="009541F1">
        <w:rPr>
          <w:rFonts w:ascii="Arial" w:eastAsia="Times New Roman" w:hAnsi="Arial" w:cs="Arial"/>
          <w:sz w:val="20"/>
          <w:szCs w:val="24"/>
          <w:lang w:eastAsia="sl-SI"/>
        </w:rPr>
        <w:t>8</w:t>
      </w:r>
      <w:r w:rsidR="003979AA" w:rsidRPr="009541F1">
        <w:rPr>
          <w:rFonts w:ascii="Arial" w:eastAsia="Times New Roman" w:hAnsi="Arial" w:cs="Arial"/>
          <w:sz w:val="20"/>
          <w:szCs w:val="24"/>
          <w:lang w:eastAsia="sl-SI"/>
        </w:rPr>
        <w:t>)</w:t>
      </w:r>
      <w:r w:rsidRPr="009541F1">
        <w:rPr>
          <w:rFonts w:ascii="Arial" w:eastAsia="Times New Roman" w:hAnsi="Arial" w:cs="Arial"/>
          <w:sz w:val="20"/>
          <w:szCs w:val="24"/>
          <w:lang w:eastAsia="sl-SI"/>
        </w:rPr>
        <w:t xml:space="preserve"> dneh </w:t>
      </w:r>
      <w:r w:rsidRPr="009541F1">
        <w:rPr>
          <w:rFonts w:ascii="Arial" w:eastAsia="Times New Roman" w:hAnsi="Arial" w:cs="Arial"/>
          <w:sz w:val="20"/>
          <w:szCs w:val="24"/>
          <w:u w:val="single"/>
          <w:lang w:eastAsia="sl-SI"/>
        </w:rPr>
        <w:t>z dopisom</w:t>
      </w:r>
      <w:r w:rsidRPr="009541F1">
        <w:rPr>
          <w:rFonts w:ascii="Arial" w:eastAsia="Times New Roman" w:hAnsi="Arial" w:cs="Arial"/>
          <w:sz w:val="20"/>
          <w:szCs w:val="24"/>
          <w:lang w:eastAsia="sl-SI"/>
        </w:rPr>
        <w:t xml:space="preserve"> obvestiti </w:t>
      </w:r>
      <w:r w:rsidR="00A91E74" w:rsidRPr="009541F1">
        <w:rPr>
          <w:rFonts w:ascii="Arial" w:eastAsia="Times New Roman" w:hAnsi="Arial" w:cs="Arial"/>
          <w:sz w:val="20"/>
          <w:szCs w:val="24"/>
          <w:lang w:eastAsia="sl-SI"/>
        </w:rPr>
        <w:t xml:space="preserve">skrbnika pogodbe na </w:t>
      </w:r>
      <w:r w:rsidR="00EC7BAE">
        <w:rPr>
          <w:rFonts w:ascii="Arial" w:eastAsia="Times New Roman" w:hAnsi="Arial" w:cs="Arial"/>
          <w:sz w:val="20"/>
          <w:szCs w:val="24"/>
          <w:lang w:eastAsia="sl-SI"/>
        </w:rPr>
        <w:t>ministrstvu</w:t>
      </w:r>
      <w:r w:rsidRPr="009541F1">
        <w:rPr>
          <w:rFonts w:ascii="Arial" w:eastAsia="Times New Roman" w:hAnsi="Arial" w:cs="Arial"/>
          <w:sz w:val="20"/>
          <w:szCs w:val="24"/>
          <w:lang w:eastAsia="sl-SI"/>
        </w:rPr>
        <w:t xml:space="preserve">. V dopisu mora navesti naslednje podatke: </w:t>
      </w:r>
    </w:p>
    <w:p w14:paraId="5110EBA6" w14:textId="77777777" w:rsidR="00847001" w:rsidRPr="009541F1" w:rsidRDefault="00847001" w:rsidP="00B736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sl-SI"/>
        </w:rPr>
      </w:pPr>
    </w:p>
    <w:p w14:paraId="112D2656" w14:textId="77777777" w:rsidR="00847001" w:rsidRPr="009541F1" w:rsidRDefault="00314384" w:rsidP="00B736B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val="x-none" w:eastAsia="sl-SI"/>
        </w:rPr>
      </w:pPr>
      <w:r w:rsidRPr="009541F1">
        <w:rPr>
          <w:rFonts w:ascii="Arial" w:eastAsia="Times New Roman" w:hAnsi="Arial" w:cs="Arial"/>
          <w:sz w:val="20"/>
          <w:szCs w:val="24"/>
          <w:lang w:val="x-none" w:eastAsia="sl-SI"/>
        </w:rPr>
        <w:t>kratek opis odstopanj</w:t>
      </w:r>
      <w:r w:rsidR="00847001" w:rsidRPr="009541F1">
        <w:rPr>
          <w:rFonts w:ascii="Arial" w:eastAsia="Times New Roman" w:hAnsi="Arial" w:cs="Arial"/>
          <w:sz w:val="20"/>
          <w:szCs w:val="24"/>
          <w:lang w:val="x-none" w:eastAsia="sl-SI"/>
        </w:rPr>
        <w:t xml:space="preserve">, razloge za njihov nastanek ter kako vplivajo na izvajanje </w:t>
      </w:r>
      <w:r w:rsidR="003060C1" w:rsidRPr="009541F1">
        <w:rPr>
          <w:rFonts w:ascii="Arial" w:eastAsia="Times New Roman" w:hAnsi="Arial" w:cs="Arial"/>
          <w:sz w:val="20"/>
          <w:szCs w:val="24"/>
          <w:lang w:eastAsia="sl-SI"/>
        </w:rPr>
        <w:t>aktivnosti</w:t>
      </w:r>
      <w:r w:rsidR="00847001" w:rsidRPr="009541F1">
        <w:rPr>
          <w:rFonts w:ascii="Arial" w:eastAsia="Times New Roman" w:hAnsi="Arial" w:cs="Arial"/>
          <w:sz w:val="20"/>
          <w:szCs w:val="24"/>
          <w:lang w:val="x-none" w:eastAsia="sl-SI"/>
        </w:rPr>
        <w:t xml:space="preserve">; </w:t>
      </w:r>
    </w:p>
    <w:p w14:paraId="0C245B5B" w14:textId="643B9AAB" w:rsidR="00847001" w:rsidRPr="009541F1" w:rsidRDefault="00847001" w:rsidP="00B736B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val="x-none" w:eastAsia="sl-SI"/>
        </w:rPr>
      </w:pPr>
      <w:r w:rsidRPr="009541F1">
        <w:rPr>
          <w:rFonts w:ascii="Arial" w:eastAsia="Times New Roman" w:hAnsi="Arial" w:cs="Arial"/>
          <w:sz w:val="20"/>
          <w:szCs w:val="24"/>
          <w:lang w:val="x-none" w:eastAsia="sl-SI"/>
        </w:rPr>
        <w:t>predlog možnih korektivnih ukrepov na vsebinski</w:t>
      </w:r>
      <w:r w:rsidR="00946E68">
        <w:rPr>
          <w:rFonts w:ascii="Arial" w:eastAsia="Times New Roman" w:hAnsi="Arial" w:cs="Arial"/>
          <w:sz w:val="20"/>
          <w:szCs w:val="24"/>
          <w:lang w:eastAsia="sl-SI"/>
        </w:rPr>
        <w:t xml:space="preserve">, </w:t>
      </w:r>
      <w:r w:rsidRPr="009541F1">
        <w:rPr>
          <w:rFonts w:ascii="Arial" w:eastAsia="Times New Roman" w:hAnsi="Arial" w:cs="Arial"/>
          <w:sz w:val="20"/>
          <w:szCs w:val="24"/>
          <w:lang w:val="x-none" w:eastAsia="sl-SI"/>
        </w:rPr>
        <w:t>finančni</w:t>
      </w:r>
      <w:r w:rsidR="00946E68">
        <w:rPr>
          <w:rFonts w:ascii="Arial" w:eastAsia="Times New Roman" w:hAnsi="Arial" w:cs="Arial"/>
          <w:sz w:val="20"/>
          <w:szCs w:val="24"/>
          <w:lang w:eastAsia="sl-SI"/>
        </w:rPr>
        <w:t xml:space="preserve"> ali </w:t>
      </w:r>
      <w:r w:rsidRPr="009541F1">
        <w:rPr>
          <w:rFonts w:ascii="Arial" w:eastAsia="Times New Roman" w:hAnsi="Arial" w:cs="Arial"/>
          <w:sz w:val="20"/>
          <w:szCs w:val="24"/>
          <w:lang w:val="x-none" w:eastAsia="sl-SI"/>
        </w:rPr>
        <w:t>terminski ravni</w:t>
      </w:r>
      <w:r w:rsidR="006879F8" w:rsidRPr="009541F1">
        <w:rPr>
          <w:rFonts w:ascii="Arial" w:eastAsia="Times New Roman" w:hAnsi="Arial" w:cs="Arial"/>
          <w:sz w:val="20"/>
          <w:szCs w:val="24"/>
          <w:lang w:eastAsia="sl-SI"/>
        </w:rPr>
        <w:t>.</w:t>
      </w:r>
      <w:r w:rsidRPr="009541F1">
        <w:rPr>
          <w:rFonts w:ascii="Arial" w:eastAsia="Times New Roman" w:hAnsi="Arial" w:cs="Arial"/>
          <w:sz w:val="20"/>
          <w:szCs w:val="24"/>
          <w:lang w:val="x-none" w:eastAsia="sl-SI"/>
        </w:rPr>
        <w:t xml:space="preserve"> </w:t>
      </w:r>
    </w:p>
    <w:p w14:paraId="69D168AE" w14:textId="77777777" w:rsidR="00847001" w:rsidRPr="009541F1" w:rsidRDefault="00847001" w:rsidP="00B736BA">
      <w:pPr>
        <w:spacing w:after="0"/>
        <w:rPr>
          <w:rFonts w:ascii="Arial" w:hAnsi="Arial" w:cs="Arial"/>
          <w:sz w:val="20"/>
        </w:rPr>
      </w:pPr>
    </w:p>
    <w:p w14:paraId="21A9C503" w14:textId="48098D0B" w:rsidR="00847001" w:rsidRDefault="00EC7BAE" w:rsidP="00B736BA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Ministrstvo</w:t>
      </w:r>
      <w:r w:rsidR="00847001" w:rsidRPr="009541F1">
        <w:rPr>
          <w:rFonts w:ascii="Arial" w:hAnsi="Arial" w:cs="Arial"/>
          <w:sz w:val="20"/>
        </w:rPr>
        <w:t xml:space="preserve"> bo predlagane spremembe preučilo ter </w:t>
      </w:r>
      <w:r w:rsidR="00DA524B">
        <w:rPr>
          <w:rFonts w:ascii="Arial" w:hAnsi="Arial" w:cs="Arial"/>
          <w:sz w:val="20"/>
        </w:rPr>
        <w:t>izvajalca</w:t>
      </w:r>
      <w:r w:rsidR="00847001" w:rsidRPr="009541F1">
        <w:rPr>
          <w:rFonts w:ascii="Arial" w:hAnsi="Arial" w:cs="Arial"/>
          <w:sz w:val="20"/>
        </w:rPr>
        <w:t xml:space="preserve"> obvestilo o potrditvi oz. zavrnitvi predlaganih sprememb ter o postopkih, ki sledijo ugotovljenim morebitnim spremembam</w:t>
      </w:r>
      <w:r w:rsidR="003060C1" w:rsidRPr="009541F1">
        <w:rPr>
          <w:rFonts w:ascii="Arial" w:hAnsi="Arial" w:cs="Arial"/>
          <w:sz w:val="20"/>
        </w:rPr>
        <w:t>.</w:t>
      </w:r>
      <w:r w:rsidR="00847001" w:rsidRPr="009541F1">
        <w:rPr>
          <w:rFonts w:ascii="Arial" w:hAnsi="Arial" w:cs="Arial"/>
          <w:sz w:val="20"/>
        </w:rPr>
        <w:t xml:space="preserve"> </w:t>
      </w:r>
      <w:r w:rsidR="00847001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V primeru </w:t>
      </w:r>
      <w:r w:rsidR="00D101B7">
        <w:rPr>
          <w:rFonts w:ascii="Arial" w:hAnsi="Arial" w:cs="Arial"/>
          <w:snapToGrid w:val="0"/>
          <w:color w:val="000000"/>
          <w:sz w:val="20"/>
          <w:szCs w:val="20"/>
        </w:rPr>
        <w:t xml:space="preserve">večjih </w:t>
      </w:r>
      <w:r w:rsidR="00847001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sprememb, ki vplivajo na </w:t>
      </w:r>
      <w:r w:rsidR="00D101B7">
        <w:rPr>
          <w:rFonts w:ascii="Arial" w:hAnsi="Arial" w:cs="Arial"/>
          <w:snapToGrid w:val="0"/>
          <w:color w:val="000000"/>
          <w:sz w:val="20"/>
          <w:szCs w:val="20"/>
        </w:rPr>
        <w:t>v vlogi predložen načrt izvajanja aktivnosti</w:t>
      </w:r>
      <w:r w:rsidR="00847001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, vendar </w:t>
      </w:r>
      <w:r w:rsidR="00D101B7">
        <w:rPr>
          <w:rFonts w:ascii="Arial" w:hAnsi="Arial" w:cs="Arial"/>
          <w:snapToGrid w:val="0"/>
          <w:color w:val="000000"/>
          <w:sz w:val="20"/>
          <w:szCs w:val="20"/>
        </w:rPr>
        <w:t>je projekt</w:t>
      </w:r>
      <w:r w:rsidR="00847001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še vedno možno uspešno izvesti, </w:t>
      </w:r>
      <w:r>
        <w:rPr>
          <w:rFonts w:ascii="Arial" w:hAnsi="Arial" w:cs="Arial"/>
          <w:snapToGrid w:val="0"/>
          <w:color w:val="000000"/>
          <w:sz w:val="20"/>
          <w:szCs w:val="20"/>
        </w:rPr>
        <w:t>ministrstvo</w:t>
      </w:r>
      <w:r w:rsidR="00847001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D101B7">
        <w:rPr>
          <w:rFonts w:ascii="Arial" w:hAnsi="Arial" w:cs="Arial"/>
          <w:snapToGrid w:val="0"/>
          <w:color w:val="000000"/>
          <w:sz w:val="20"/>
          <w:szCs w:val="20"/>
        </w:rPr>
        <w:t xml:space="preserve">lahko </w:t>
      </w:r>
      <w:r w:rsidR="00847001" w:rsidRPr="009541F1">
        <w:rPr>
          <w:rFonts w:ascii="Arial" w:hAnsi="Arial" w:cs="Arial"/>
          <w:snapToGrid w:val="0"/>
          <w:color w:val="000000"/>
          <w:sz w:val="20"/>
          <w:szCs w:val="20"/>
        </w:rPr>
        <w:t>izda soglasje</w:t>
      </w:r>
      <w:r w:rsidR="003060C1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k spremembi vloge</w:t>
      </w:r>
      <w:r w:rsidR="00847001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in k pogodbi sklene aneks.</w:t>
      </w:r>
    </w:p>
    <w:p w14:paraId="079C48AA" w14:textId="77777777" w:rsidR="0038478D" w:rsidRPr="009541F1" w:rsidRDefault="0038478D" w:rsidP="00B736BA">
      <w:pPr>
        <w:spacing w:after="0"/>
        <w:jc w:val="both"/>
        <w:rPr>
          <w:rFonts w:ascii="Arial" w:hAnsi="Arial" w:cs="Arial"/>
          <w:sz w:val="20"/>
        </w:rPr>
      </w:pPr>
    </w:p>
    <w:p w14:paraId="66A0456D" w14:textId="1FA95593" w:rsidR="00736491" w:rsidRDefault="00847001" w:rsidP="00EC7BAE">
      <w:pPr>
        <w:spacing w:after="0"/>
        <w:jc w:val="both"/>
      </w:pP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>V primeru, da gre za manjše spremembe, ki ne vplivajo</w:t>
      </w:r>
      <w:r w:rsidR="00D101B7">
        <w:rPr>
          <w:rFonts w:ascii="Arial" w:hAnsi="Arial" w:cs="Arial"/>
          <w:snapToGrid w:val="0"/>
          <w:color w:val="000000"/>
          <w:sz w:val="20"/>
          <w:szCs w:val="20"/>
        </w:rPr>
        <w:t xml:space="preserve"> na način izvajanja projekta, kot je bil opisan v vlogi,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6879F8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lahko </w:t>
      </w:r>
      <w:r w:rsidR="00EC7BAE">
        <w:rPr>
          <w:rFonts w:ascii="Arial" w:hAnsi="Arial" w:cs="Arial"/>
          <w:snapToGrid w:val="0"/>
          <w:color w:val="000000"/>
          <w:sz w:val="20"/>
          <w:szCs w:val="20"/>
        </w:rPr>
        <w:t>ministrstvo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6879F8" w:rsidRPr="009541F1">
        <w:rPr>
          <w:rFonts w:ascii="Arial" w:hAnsi="Arial" w:cs="Arial"/>
          <w:snapToGrid w:val="0"/>
          <w:color w:val="000000"/>
          <w:sz w:val="20"/>
          <w:szCs w:val="20"/>
        </w:rPr>
        <w:t>na podlagi ustreznih obrazložitev in utemeljitev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6879F8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s strani </w:t>
      </w:r>
      <w:r w:rsidR="00DA524B">
        <w:rPr>
          <w:rFonts w:ascii="Arial" w:hAnsi="Arial" w:cs="Arial"/>
          <w:snapToGrid w:val="0"/>
          <w:color w:val="000000"/>
          <w:sz w:val="20"/>
          <w:szCs w:val="20"/>
        </w:rPr>
        <w:t>izvajalca</w:t>
      </w:r>
      <w:r w:rsidR="006879F8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izda soglasje k spremembi </w:t>
      </w:r>
      <w:r w:rsidR="003060C1" w:rsidRPr="009541F1">
        <w:rPr>
          <w:rFonts w:ascii="Arial" w:hAnsi="Arial" w:cs="Arial"/>
          <w:snapToGrid w:val="0"/>
          <w:color w:val="000000"/>
          <w:sz w:val="20"/>
          <w:szCs w:val="20"/>
        </w:rPr>
        <w:t>vloge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>.</w:t>
      </w:r>
      <w:bookmarkStart w:id="38" w:name="_Hlk525555461"/>
      <w:bookmarkStart w:id="39" w:name="_Toc161133859"/>
    </w:p>
    <w:p w14:paraId="6BF6F78F" w14:textId="77777777" w:rsidR="00EC7BAE" w:rsidRPr="00EC7BAE" w:rsidRDefault="00EC7BAE" w:rsidP="00EC7BAE">
      <w:pPr>
        <w:spacing w:after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47AC8AE8" w14:textId="2C4607F2" w:rsidR="00847001" w:rsidRPr="00DA6D8F" w:rsidRDefault="0038478D" w:rsidP="00B736BA">
      <w:pPr>
        <w:pStyle w:val="Slog666"/>
        <w:rPr>
          <w:rFonts w:eastAsia="Times New Roman"/>
        </w:rPr>
      </w:pPr>
      <w:bookmarkStart w:id="40" w:name="_Toc165889298"/>
      <w:r>
        <w:t xml:space="preserve">7.2 </w:t>
      </w:r>
      <w:r w:rsidR="00847001" w:rsidRPr="00830204">
        <w:t>POROČANJE O STATUSNIH SPREMEMBAH</w:t>
      </w:r>
      <w:bookmarkEnd w:id="38"/>
      <w:bookmarkEnd w:id="39"/>
      <w:bookmarkEnd w:id="40"/>
    </w:p>
    <w:p w14:paraId="3CC1E544" w14:textId="77777777" w:rsidR="00DA6D8F" w:rsidRDefault="00DA6D8F" w:rsidP="00B736BA">
      <w:pPr>
        <w:spacing w:after="0"/>
        <w:jc w:val="both"/>
        <w:rPr>
          <w:rFonts w:ascii="Arial" w:hAnsi="Arial" w:cs="Arial"/>
          <w:sz w:val="20"/>
        </w:rPr>
      </w:pPr>
    </w:p>
    <w:p w14:paraId="4159C91D" w14:textId="0F1682EB" w:rsidR="00FC2D7A" w:rsidRDefault="00847001" w:rsidP="00B736BA">
      <w:pPr>
        <w:spacing w:after="0"/>
        <w:jc w:val="both"/>
        <w:rPr>
          <w:rFonts w:ascii="Arial" w:hAnsi="Arial" w:cs="Arial"/>
          <w:sz w:val="20"/>
        </w:rPr>
      </w:pPr>
      <w:r w:rsidRPr="009541F1">
        <w:rPr>
          <w:rFonts w:ascii="Arial" w:hAnsi="Arial" w:cs="Arial"/>
          <w:sz w:val="20"/>
        </w:rPr>
        <w:t xml:space="preserve">V kolikor med izvajanjem </w:t>
      </w:r>
      <w:r w:rsidR="003060C1" w:rsidRPr="009541F1">
        <w:rPr>
          <w:rFonts w:ascii="Arial" w:hAnsi="Arial" w:cs="Arial"/>
          <w:sz w:val="20"/>
        </w:rPr>
        <w:t>aktivnosti</w:t>
      </w:r>
      <w:r w:rsidRPr="009541F1">
        <w:rPr>
          <w:rFonts w:ascii="Arial" w:hAnsi="Arial" w:cs="Arial"/>
          <w:sz w:val="20"/>
        </w:rPr>
        <w:t xml:space="preserve"> pride do statusnih sprememb pri </w:t>
      </w:r>
      <w:r w:rsidR="00DA524B">
        <w:rPr>
          <w:rFonts w:ascii="Arial" w:hAnsi="Arial" w:cs="Arial"/>
          <w:sz w:val="20"/>
        </w:rPr>
        <w:t>izvajalcu</w:t>
      </w:r>
      <w:r w:rsidRPr="009541F1">
        <w:rPr>
          <w:rFonts w:ascii="Arial" w:hAnsi="Arial" w:cs="Arial"/>
          <w:sz w:val="20"/>
        </w:rPr>
        <w:t xml:space="preserve">, kot so npr. sprememba sedeža ali dejavnosti, sprememba pooblaščenih oseb in zakonitih zastopnikov ali druge spremembe, ki bi kakor koli spremenile status </w:t>
      </w:r>
      <w:r w:rsidR="00DA524B">
        <w:rPr>
          <w:rFonts w:ascii="Arial" w:hAnsi="Arial" w:cs="Arial"/>
          <w:sz w:val="20"/>
        </w:rPr>
        <w:t>izvajalca</w:t>
      </w:r>
      <w:r w:rsidRPr="009541F1">
        <w:rPr>
          <w:rFonts w:ascii="Arial" w:hAnsi="Arial" w:cs="Arial"/>
          <w:sz w:val="20"/>
        </w:rPr>
        <w:t xml:space="preserve"> oziroma vplivale na pogodbo </w:t>
      </w:r>
      <w:r w:rsidR="00623089" w:rsidRPr="009541F1">
        <w:rPr>
          <w:rFonts w:ascii="Arial" w:hAnsi="Arial" w:cs="Arial"/>
          <w:sz w:val="20"/>
        </w:rPr>
        <w:t>o</w:t>
      </w:r>
      <w:r w:rsidRPr="009541F1">
        <w:rPr>
          <w:rFonts w:ascii="Arial" w:hAnsi="Arial" w:cs="Arial"/>
          <w:sz w:val="20"/>
        </w:rPr>
        <w:t xml:space="preserve"> sofinanciranju</w:t>
      </w:r>
      <w:r w:rsidR="00A91E74" w:rsidRPr="009541F1">
        <w:rPr>
          <w:rFonts w:ascii="Arial" w:hAnsi="Arial" w:cs="Arial"/>
          <w:sz w:val="20"/>
        </w:rPr>
        <w:t>,</w:t>
      </w:r>
      <w:r w:rsidRPr="009541F1">
        <w:rPr>
          <w:rFonts w:ascii="Arial" w:hAnsi="Arial" w:cs="Arial"/>
          <w:sz w:val="20"/>
        </w:rPr>
        <w:t xml:space="preserve"> mora </w:t>
      </w:r>
      <w:r w:rsidR="00DA524B">
        <w:rPr>
          <w:rFonts w:ascii="Arial" w:hAnsi="Arial" w:cs="Arial"/>
          <w:sz w:val="20"/>
        </w:rPr>
        <w:t>izvajalec</w:t>
      </w:r>
      <w:r w:rsidRPr="009541F1">
        <w:rPr>
          <w:rFonts w:ascii="Arial" w:hAnsi="Arial" w:cs="Arial"/>
          <w:sz w:val="20"/>
        </w:rPr>
        <w:t xml:space="preserve"> v roku </w:t>
      </w:r>
      <w:r w:rsidR="007B77F0" w:rsidRPr="009541F1">
        <w:rPr>
          <w:rFonts w:ascii="Arial" w:hAnsi="Arial" w:cs="Arial"/>
          <w:sz w:val="20"/>
        </w:rPr>
        <w:t>osmih (</w:t>
      </w:r>
      <w:r w:rsidRPr="009541F1">
        <w:rPr>
          <w:rFonts w:ascii="Arial" w:hAnsi="Arial" w:cs="Arial"/>
          <w:sz w:val="20"/>
        </w:rPr>
        <w:t>8</w:t>
      </w:r>
      <w:r w:rsidR="007B77F0" w:rsidRPr="009541F1">
        <w:rPr>
          <w:rFonts w:ascii="Arial" w:hAnsi="Arial" w:cs="Arial"/>
          <w:sz w:val="20"/>
        </w:rPr>
        <w:t>)</w:t>
      </w:r>
      <w:r w:rsidR="002E2D2F" w:rsidRPr="009541F1">
        <w:rPr>
          <w:rFonts w:ascii="Arial" w:hAnsi="Arial" w:cs="Arial"/>
          <w:sz w:val="20"/>
        </w:rPr>
        <w:t xml:space="preserve"> </w:t>
      </w:r>
      <w:r w:rsidRPr="009541F1">
        <w:rPr>
          <w:rFonts w:ascii="Arial" w:hAnsi="Arial" w:cs="Arial"/>
          <w:sz w:val="20"/>
        </w:rPr>
        <w:t xml:space="preserve">dni od nastalih sprememb o tem </w:t>
      </w:r>
      <w:r w:rsidRPr="009541F1">
        <w:rPr>
          <w:rFonts w:ascii="Arial" w:hAnsi="Arial" w:cs="Arial"/>
          <w:sz w:val="20"/>
          <w:u w:val="single"/>
        </w:rPr>
        <w:t>z dopisom</w:t>
      </w:r>
      <w:r w:rsidRPr="009541F1">
        <w:rPr>
          <w:rFonts w:ascii="Arial" w:hAnsi="Arial" w:cs="Arial"/>
          <w:sz w:val="20"/>
        </w:rPr>
        <w:t xml:space="preserve"> obvestiti </w:t>
      </w:r>
      <w:r w:rsidR="00EC7BAE">
        <w:rPr>
          <w:rFonts w:ascii="Arial" w:hAnsi="Arial" w:cs="Arial"/>
          <w:sz w:val="20"/>
        </w:rPr>
        <w:t>ministrstvo</w:t>
      </w:r>
      <w:r w:rsidRPr="009541F1">
        <w:rPr>
          <w:rFonts w:ascii="Arial" w:hAnsi="Arial" w:cs="Arial"/>
          <w:sz w:val="20"/>
        </w:rPr>
        <w:t xml:space="preserve"> ter  priložiti ustrezno dokazilo (npr. izpis iz AJPES).</w:t>
      </w:r>
    </w:p>
    <w:p w14:paraId="12445EF7" w14:textId="77777777" w:rsidR="00946E68" w:rsidRPr="009541F1" w:rsidRDefault="00946E68" w:rsidP="00B736BA">
      <w:pPr>
        <w:spacing w:after="0"/>
        <w:jc w:val="both"/>
        <w:rPr>
          <w:rFonts w:ascii="Arial" w:hAnsi="Arial" w:cs="Arial"/>
          <w:sz w:val="20"/>
        </w:rPr>
      </w:pPr>
    </w:p>
    <w:p w14:paraId="0B45EB19" w14:textId="0C05F55F" w:rsidR="00FC2D7A" w:rsidRPr="009541F1" w:rsidRDefault="00847001" w:rsidP="00B736BA">
      <w:pPr>
        <w:spacing w:after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541F1">
        <w:rPr>
          <w:rFonts w:ascii="Arial" w:hAnsi="Arial" w:cs="Arial"/>
          <w:sz w:val="20"/>
        </w:rPr>
        <w:t xml:space="preserve">V kolikor v času izvajanja </w:t>
      </w:r>
      <w:r w:rsidR="002E242C" w:rsidRPr="009541F1">
        <w:rPr>
          <w:rFonts w:ascii="Arial" w:hAnsi="Arial" w:cs="Arial"/>
          <w:sz w:val="20"/>
        </w:rPr>
        <w:t xml:space="preserve">aktivnosti oziroma veljavnosti pogodbe </w:t>
      </w:r>
      <w:r w:rsidRPr="009541F1">
        <w:rPr>
          <w:rFonts w:ascii="Arial" w:hAnsi="Arial" w:cs="Arial"/>
          <w:sz w:val="20"/>
        </w:rPr>
        <w:t>pride do spremembe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skrbnika pogodbe</w:t>
      </w:r>
      <w:r w:rsidR="00623089" w:rsidRPr="009541F1">
        <w:rPr>
          <w:rFonts w:ascii="Arial" w:hAnsi="Arial" w:cs="Arial"/>
          <w:snapToGrid w:val="0"/>
          <w:color w:val="000000"/>
          <w:sz w:val="20"/>
          <w:szCs w:val="20"/>
        </w:rPr>
        <w:t>,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mora </w:t>
      </w:r>
      <w:r w:rsidR="00DA524B">
        <w:rPr>
          <w:rFonts w:ascii="Arial" w:hAnsi="Arial" w:cs="Arial"/>
          <w:snapToGrid w:val="0"/>
          <w:color w:val="000000"/>
          <w:sz w:val="20"/>
          <w:szCs w:val="20"/>
        </w:rPr>
        <w:t>izvajalec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623089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o tem </w:t>
      </w:r>
      <w:r w:rsidR="00623089" w:rsidRPr="009541F1">
        <w:rPr>
          <w:rFonts w:ascii="Arial" w:hAnsi="Arial" w:cs="Arial"/>
          <w:snapToGrid w:val="0"/>
          <w:color w:val="000000"/>
          <w:sz w:val="20"/>
          <w:szCs w:val="20"/>
          <w:u w:val="single"/>
        </w:rPr>
        <w:t>z dopisom</w:t>
      </w:r>
      <w:r w:rsidR="00623089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obvestiti </w:t>
      </w:r>
      <w:r w:rsidR="00EC7BAE">
        <w:rPr>
          <w:rFonts w:ascii="Arial" w:hAnsi="Arial" w:cs="Arial"/>
          <w:snapToGrid w:val="0"/>
          <w:color w:val="000000"/>
          <w:sz w:val="20"/>
          <w:szCs w:val="20"/>
        </w:rPr>
        <w:t>ministrstvo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v roku </w:t>
      </w:r>
      <w:r w:rsidR="00C423E4">
        <w:rPr>
          <w:rFonts w:ascii="Arial" w:hAnsi="Arial" w:cs="Arial"/>
          <w:snapToGrid w:val="0"/>
          <w:color w:val="000000"/>
          <w:sz w:val="20"/>
          <w:szCs w:val="20"/>
        </w:rPr>
        <w:t>treh</w:t>
      </w:r>
      <w:r w:rsidR="002E2D2F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7B77F0" w:rsidRPr="009541F1">
        <w:rPr>
          <w:rFonts w:ascii="Arial" w:hAnsi="Arial" w:cs="Arial"/>
          <w:snapToGrid w:val="0"/>
          <w:color w:val="000000"/>
          <w:sz w:val="20"/>
          <w:szCs w:val="20"/>
        </w:rPr>
        <w:t>(</w:t>
      </w:r>
      <w:r w:rsidR="00C423E4">
        <w:rPr>
          <w:rFonts w:ascii="Arial" w:hAnsi="Arial" w:cs="Arial"/>
          <w:snapToGrid w:val="0"/>
          <w:color w:val="000000"/>
          <w:sz w:val="20"/>
          <w:szCs w:val="20"/>
        </w:rPr>
        <w:t>3</w:t>
      </w:r>
      <w:r w:rsidR="007B77F0" w:rsidRPr="009541F1">
        <w:rPr>
          <w:rFonts w:ascii="Arial" w:hAnsi="Arial" w:cs="Arial"/>
          <w:snapToGrid w:val="0"/>
          <w:color w:val="000000"/>
          <w:sz w:val="20"/>
          <w:szCs w:val="20"/>
        </w:rPr>
        <w:t>)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dni od nastale spremembe</w:t>
      </w:r>
      <w:r w:rsidR="002E2D2F" w:rsidRPr="009541F1">
        <w:rPr>
          <w:rFonts w:ascii="Arial" w:hAnsi="Arial" w:cs="Arial"/>
          <w:snapToGrid w:val="0"/>
          <w:color w:val="000000"/>
          <w:sz w:val="20"/>
          <w:szCs w:val="20"/>
        </w:rPr>
        <w:t>. Aneks k pogodbi v tem primeru ni potreben.</w:t>
      </w:r>
    </w:p>
    <w:p w14:paraId="1E6F8FB9" w14:textId="77777777" w:rsidR="00847001" w:rsidRPr="00DA6D8F" w:rsidRDefault="00847001" w:rsidP="00B736BA">
      <w:pPr>
        <w:keepNext/>
        <w:numPr>
          <w:ilvl w:val="2"/>
          <w:numId w:val="0"/>
        </w:numPr>
        <w:spacing w:after="0" w:line="240" w:lineRule="auto"/>
        <w:ind w:left="720" w:hanging="720"/>
        <w:outlineLvl w:val="2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6FA064DC" w14:textId="4A3DFFD8" w:rsidR="00847001" w:rsidRPr="00830204" w:rsidRDefault="0038478D" w:rsidP="00B736BA">
      <w:pPr>
        <w:pStyle w:val="Slog666"/>
      </w:pPr>
      <w:bookmarkStart w:id="41" w:name="_Toc477258871"/>
      <w:bookmarkStart w:id="42" w:name="_Toc161133860"/>
      <w:bookmarkStart w:id="43" w:name="_Toc165889299"/>
      <w:r>
        <w:t xml:space="preserve">7.3 </w:t>
      </w:r>
      <w:r w:rsidR="00847001" w:rsidRPr="00830204">
        <w:t>IZREDNA POROČILA S PREDPISANO VSEBINO IN ROKOM IZDELAVE</w:t>
      </w:r>
      <w:bookmarkEnd w:id="41"/>
      <w:bookmarkEnd w:id="42"/>
      <w:bookmarkEnd w:id="43"/>
    </w:p>
    <w:p w14:paraId="774A3D49" w14:textId="77777777" w:rsidR="00847001" w:rsidRPr="009541F1" w:rsidRDefault="00847001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1E12FA" w14:textId="151AEA8D" w:rsidR="00847001" w:rsidRPr="0066548B" w:rsidRDefault="00847001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Upravičenec je dolžan </w:t>
      </w:r>
      <w:r w:rsidR="00AC2217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kadarkoli 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na zahtevo </w:t>
      </w:r>
      <w:r w:rsidR="00EC7BAE">
        <w:rPr>
          <w:rFonts w:ascii="Arial" w:eastAsia="Times New Roman" w:hAnsi="Arial" w:cs="Arial"/>
          <w:sz w:val="20"/>
          <w:szCs w:val="20"/>
          <w:lang w:eastAsia="sl-SI"/>
        </w:rPr>
        <w:t>ministrstva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posredovati tudi izredna poročila s predpisano vsebino in </w:t>
      </w:r>
      <w:r w:rsidRPr="0066548B">
        <w:rPr>
          <w:rFonts w:ascii="Arial" w:eastAsia="Times New Roman" w:hAnsi="Arial" w:cs="Arial"/>
          <w:sz w:val="20"/>
          <w:szCs w:val="20"/>
          <w:lang w:eastAsia="sl-SI"/>
        </w:rPr>
        <w:t>rokom izdelave.</w:t>
      </w:r>
    </w:p>
    <w:p w14:paraId="77D13573" w14:textId="77777777" w:rsidR="0066548B" w:rsidRPr="0066548B" w:rsidRDefault="0066548B" w:rsidP="00B736BA">
      <w:pPr>
        <w:keepNext/>
        <w:numPr>
          <w:ilvl w:val="2"/>
          <w:numId w:val="0"/>
        </w:numPr>
        <w:spacing w:after="0" w:line="240" w:lineRule="auto"/>
        <w:outlineLvl w:val="2"/>
        <w:rPr>
          <w:rFonts w:ascii="Arial" w:eastAsia="Times New Roman" w:hAnsi="Arial" w:cs="Arial"/>
          <w:sz w:val="20"/>
          <w:szCs w:val="24"/>
          <w:lang w:eastAsia="sl-SI"/>
        </w:rPr>
      </w:pPr>
    </w:p>
    <w:p w14:paraId="4DCC5BCD" w14:textId="544B34E6" w:rsidR="00847001" w:rsidRPr="00830204" w:rsidRDefault="0038478D" w:rsidP="00B736BA">
      <w:pPr>
        <w:pStyle w:val="Slog666"/>
      </w:pPr>
      <w:bookmarkStart w:id="44" w:name="_Toc477258869"/>
      <w:bookmarkStart w:id="45" w:name="_Toc161133861"/>
      <w:bookmarkStart w:id="46" w:name="_Hlk525557399"/>
      <w:bookmarkStart w:id="47" w:name="_Toc165889300"/>
      <w:r>
        <w:t xml:space="preserve">7.4 </w:t>
      </w:r>
      <w:r w:rsidR="00847001" w:rsidRPr="00830204">
        <w:t>NADZOR IN PREVERJANJE NA KRAJU SAMEM</w:t>
      </w:r>
      <w:bookmarkEnd w:id="44"/>
      <w:bookmarkEnd w:id="45"/>
      <w:bookmarkEnd w:id="47"/>
    </w:p>
    <w:bookmarkEnd w:id="46"/>
    <w:p w14:paraId="33EAA07D" w14:textId="77777777" w:rsidR="00847001" w:rsidRPr="00DA6D8F" w:rsidRDefault="00847001" w:rsidP="00B736BA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</w:p>
    <w:p w14:paraId="4B1BAD28" w14:textId="038B1A2B" w:rsidR="00847001" w:rsidRDefault="00EC7BAE" w:rsidP="00B736BA">
      <w:pPr>
        <w:spacing w:after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Ministrstvo</w:t>
      </w:r>
      <w:r w:rsidR="00847001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in pristojni organi Republike Slovenije ali od njih pooblaščeni izvajalci imajo pravico tehničnega, administrativnega in finančnega spremljanja in vrednotenja izvedbe </w:t>
      </w:r>
      <w:r w:rsidR="00AC2217" w:rsidRPr="009541F1">
        <w:rPr>
          <w:rFonts w:ascii="Arial" w:hAnsi="Arial" w:cs="Arial"/>
          <w:snapToGrid w:val="0"/>
          <w:color w:val="000000"/>
          <w:sz w:val="20"/>
          <w:szCs w:val="20"/>
        </w:rPr>
        <w:t>potrjene vloge</w:t>
      </w:r>
      <w:r w:rsidR="00847001"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ter nadzora nad porabo dodeljenih sredstev. </w:t>
      </w:r>
    </w:p>
    <w:p w14:paraId="61CB7CA7" w14:textId="77777777" w:rsidR="00820288" w:rsidRPr="009541F1" w:rsidRDefault="00820288" w:rsidP="00B736BA">
      <w:pPr>
        <w:spacing w:after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7FCEB7E3" w14:textId="6C9A4A4E" w:rsidR="00847001" w:rsidRDefault="00847001" w:rsidP="00B736BA">
      <w:pPr>
        <w:spacing w:after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Nadzorni organi lahko izvajajo spremljanje preko pisnih poročil </w:t>
      </w:r>
      <w:r w:rsidR="00DA524B">
        <w:rPr>
          <w:rFonts w:ascii="Arial" w:hAnsi="Arial" w:cs="Arial"/>
          <w:snapToGrid w:val="0"/>
          <w:color w:val="000000"/>
          <w:sz w:val="20"/>
          <w:szCs w:val="20"/>
        </w:rPr>
        <w:t>izvajalca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 xml:space="preserve"> in preverjanj na kraju samem pri </w:t>
      </w:r>
      <w:r w:rsidR="00DA524B">
        <w:rPr>
          <w:rFonts w:ascii="Arial" w:hAnsi="Arial" w:cs="Arial"/>
          <w:snapToGrid w:val="0"/>
          <w:color w:val="000000"/>
          <w:sz w:val="20"/>
          <w:szCs w:val="20"/>
        </w:rPr>
        <w:t>izvajalcu</w:t>
      </w:r>
      <w:r w:rsidRPr="009541F1">
        <w:rPr>
          <w:rFonts w:ascii="Arial" w:hAnsi="Arial" w:cs="Arial"/>
          <w:snapToGrid w:val="0"/>
          <w:color w:val="000000"/>
          <w:sz w:val="20"/>
          <w:szCs w:val="20"/>
        </w:rPr>
        <w:t>, praviloma na podlagi predhodnega obvestila, lahko pa se opravi tudi nenajavljeno preverjanje na kraju samem.</w:t>
      </w:r>
    </w:p>
    <w:p w14:paraId="6118C320" w14:textId="77777777" w:rsidR="00820288" w:rsidRPr="009541F1" w:rsidRDefault="00820288" w:rsidP="00B736BA">
      <w:pPr>
        <w:spacing w:after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72DFF006" w14:textId="77777777" w:rsidR="00847001" w:rsidRPr="009541F1" w:rsidRDefault="00847001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Namen preverjanja na kraju samem je zagotoviti, da se </w:t>
      </w:r>
      <w:r w:rsidR="00AC2217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aktivnosti 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>izvaja</w:t>
      </w:r>
      <w:r w:rsidR="00AC2217" w:rsidRPr="009541F1">
        <w:rPr>
          <w:rFonts w:ascii="Arial" w:eastAsia="Times New Roman" w:hAnsi="Arial" w:cs="Arial"/>
          <w:sz w:val="20"/>
          <w:szCs w:val="20"/>
          <w:lang w:eastAsia="sl-SI"/>
        </w:rPr>
        <w:t>jo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v skladu </w:t>
      </w:r>
      <w:r w:rsidR="00AC2217" w:rsidRPr="009541F1">
        <w:rPr>
          <w:rFonts w:ascii="Arial" w:eastAsia="Times New Roman" w:hAnsi="Arial" w:cs="Arial"/>
          <w:sz w:val="20"/>
          <w:szCs w:val="20"/>
          <w:lang w:eastAsia="sl-SI"/>
        </w:rPr>
        <w:t>s potrjeno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vlogo ter da so navedeni stroški resnično nastali in se uporabljajo v namen, za katerega so bila sredstva dodeljena. </w:t>
      </w:r>
    </w:p>
    <w:p w14:paraId="14080BF8" w14:textId="77777777" w:rsidR="00847001" w:rsidRPr="009541F1" w:rsidRDefault="00847001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BFF141" w14:textId="4544F60E" w:rsidR="00847001" w:rsidRDefault="00847001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541F1">
        <w:rPr>
          <w:rFonts w:ascii="Arial" w:hAnsi="Arial" w:cs="Arial"/>
          <w:sz w:val="20"/>
        </w:rPr>
        <w:t xml:space="preserve">Upravičenec mora </w:t>
      </w:r>
      <w:r w:rsidR="00E70AA4" w:rsidRPr="009541F1">
        <w:rPr>
          <w:rFonts w:ascii="Arial" w:hAnsi="Arial" w:cs="Arial"/>
          <w:sz w:val="20"/>
        </w:rPr>
        <w:t>v</w:t>
      </w:r>
      <w:r w:rsidR="00E70AA4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primeru preverjanja na kraju samem </w:t>
      </w:r>
      <w:r w:rsidRPr="009541F1">
        <w:rPr>
          <w:rFonts w:ascii="Arial" w:hAnsi="Arial" w:cs="Arial"/>
          <w:sz w:val="20"/>
        </w:rPr>
        <w:t xml:space="preserve">nadzornim organom 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zagotoviti ustrezen prostor, sistemsko in kronološko urejeno originalno dokumentacijo ter prisotnost odgovornih oseb. Omogočiti mora vpogled v računalniške podatkovne baze, listine in postopke v zvezi z izvajanjem </w:t>
      </w:r>
      <w:r w:rsidR="00AC2217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potrjene </w:t>
      </w:r>
      <w:r w:rsidR="00946E68">
        <w:rPr>
          <w:rFonts w:ascii="Arial" w:eastAsia="Times New Roman" w:hAnsi="Arial" w:cs="Arial"/>
          <w:sz w:val="20"/>
          <w:szCs w:val="20"/>
          <w:lang w:eastAsia="sl-SI"/>
        </w:rPr>
        <w:t>vloge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>. Sodelovati mora tudi pri izvedbi teh preverjanj in se nanje ustrezno pripraviti.</w:t>
      </w:r>
    </w:p>
    <w:p w14:paraId="116752AC" w14:textId="77777777" w:rsidR="007F185A" w:rsidRDefault="007F185A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14552B" w14:textId="77777777" w:rsidR="00DA6D8F" w:rsidRDefault="00DA6D8F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1F0A8B5" w14:textId="6DFA516E" w:rsidR="007F185A" w:rsidRPr="00830204" w:rsidRDefault="007F185A" w:rsidP="0038478D">
      <w:pPr>
        <w:pStyle w:val="Slog666"/>
        <w:numPr>
          <w:ilvl w:val="0"/>
          <w:numId w:val="30"/>
        </w:numPr>
      </w:pPr>
      <w:bookmarkStart w:id="48" w:name="_Toc161133862"/>
      <w:bookmarkStart w:id="49" w:name="_Toc477258872"/>
      <w:bookmarkStart w:id="50" w:name="_Toc165889301"/>
      <w:r w:rsidRPr="00830204">
        <w:t>INFORMIRANJE JAVNOSTI O AKTIVNOSTIH</w:t>
      </w:r>
      <w:bookmarkEnd w:id="48"/>
      <w:bookmarkEnd w:id="50"/>
    </w:p>
    <w:bookmarkEnd w:id="49"/>
    <w:p w14:paraId="5884E3EC" w14:textId="77777777" w:rsidR="007F185A" w:rsidRPr="009541F1" w:rsidRDefault="007F185A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</w:p>
    <w:p w14:paraId="5040F359" w14:textId="2856F27B" w:rsidR="007F185A" w:rsidRPr="007F185A" w:rsidRDefault="007F185A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9541F1">
        <w:rPr>
          <w:rFonts w:ascii="Arial" w:eastAsia="Times New Roman" w:hAnsi="Arial" w:cs="Arial"/>
          <w:sz w:val="20"/>
          <w:szCs w:val="24"/>
          <w:lang w:eastAsia="sl-SI"/>
        </w:rPr>
        <w:t>Upravičenec je pri izvajanju aktivnosti dolžan javnost informirati, da projekt financira</w:t>
      </w:r>
      <w:r>
        <w:rPr>
          <w:rFonts w:ascii="Arial" w:eastAsia="Times New Roman" w:hAnsi="Arial" w:cs="Arial"/>
          <w:sz w:val="20"/>
          <w:szCs w:val="24"/>
          <w:lang w:eastAsia="sl-SI"/>
        </w:rPr>
        <w:t xml:space="preserve"> </w:t>
      </w:r>
      <w:r w:rsidR="00EC7BAE">
        <w:rPr>
          <w:rFonts w:ascii="Arial" w:eastAsia="Times New Roman" w:hAnsi="Arial" w:cs="Arial"/>
          <w:sz w:val="20"/>
          <w:szCs w:val="24"/>
          <w:lang w:eastAsia="sl-SI"/>
        </w:rPr>
        <w:t>ministrstvo</w:t>
      </w:r>
      <w:r w:rsidRPr="009541F1">
        <w:rPr>
          <w:rFonts w:ascii="Arial" w:eastAsia="Times New Roman" w:hAnsi="Arial" w:cs="Arial"/>
          <w:sz w:val="20"/>
          <w:szCs w:val="24"/>
          <w:lang w:eastAsia="sl-SI"/>
        </w:rPr>
        <w:t xml:space="preserve">. </w:t>
      </w:r>
      <w:r w:rsidR="00DA524B">
        <w:rPr>
          <w:rFonts w:ascii="Arial" w:eastAsia="Times New Roman" w:hAnsi="Arial" w:cs="Arial"/>
          <w:sz w:val="20"/>
          <w:szCs w:val="20"/>
          <w:lang w:eastAsia="sl-SI"/>
        </w:rPr>
        <w:t>Izvajalci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morajo:</w:t>
      </w:r>
    </w:p>
    <w:p w14:paraId="75D926EB" w14:textId="77777777" w:rsidR="007F185A" w:rsidRPr="009541F1" w:rsidRDefault="007F185A" w:rsidP="00B736B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6C47D8A" w14:textId="38419C04" w:rsidR="007F185A" w:rsidRPr="007F185A" w:rsidRDefault="007F185A" w:rsidP="00B736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Na tiskanih in elektronskih gradivih ter drugih produktih, ki bodo nastali tekom </w:t>
      </w:r>
      <w:r w:rsidR="00946E68">
        <w:rPr>
          <w:rFonts w:ascii="Arial" w:eastAsia="Times New Roman" w:hAnsi="Arial" w:cs="Arial"/>
          <w:sz w:val="20"/>
          <w:szCs w:val="20"/>
          <w:lang w:eastAsia="sl-SI"/>
        </w:rPr>
        <w:t xml:space="preserve">in v okviru 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izvajanja projekta in so namenjeni širši javnosti, smiselno dodati logotip </w:t>
      </w:r>
      <w:r w:rsidR="00EC7BAE">
        <w:rPr>
          <w:rFonts w:ascii="Arial" w:eastAsia="Times New Roman" w:hAnsi="Arial" w:cs="Arial"/>
          <w:sz w:val="20"/>
          <w:szCs w:val="20"/>
          <w:lang w:eastAsia="sl-SI"/>
        </w:rPr>
        <w:t>ministrstva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, ki ga na dokumentu pozicionirajo tako, da je iz dokumenta razvidno, da je </w:t>
      </w:r>
      <w:r w:rsidR="00EC7BAE">
        <w:rPr>
          <w:rFonts w:ascii="Arial" w:eastAsia="Times New Roman" w:hAnsi="Arial" w:cs="Arial"/>
          <w:sz w:val="20"/>
          <w:szCs w:val="20"/>
          <w:lang w:eastAsia="sl-SI"/>
        </w:rPr>
        <w:t>ministrstvo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sofinancer projekta in ne (so)avtor dokumenta. Logotipe </w:t>
      </w:r>
      <w:r w:rsidR="00DA524B">
        <w:rPr>
          <w:rFonts w:ascii="Arial" w:eastAsia="Times New Roman" w:hAnsi="Arial" w:cs="Arial"/>
          <w:sz w:val="20"/>
          <w:szCs w:val="20"/>
          <w:lang w:eastAsia="sl-SI"/>
        </w:rPr>
        <w:t>izvajalci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26E03">
        <w:rPr>
          <w:rFonts w:ascii="Arial" w:eastAsia="Times New Roman" w:hAnsi="Arial" w:cs="Arial"/>
          <w:sz w:val="20"/>
          <w:szCs w:val="20"/>
          <w:lang w:eastAsia="sl-SI"/>
        </w:rPr>
        <w:t>lahko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najdejo na </w:t>
      </w:r>
      <w:hyperlink r:id="rId15" w:history="1">
        <w:r w:rsidRPr="007F185A">
          <w:rPr>
            <w:rStyle w:val="Hiperpovezava"/>
            <w:rFonts w:ascii="Arial" w:eastAsia="Times New Roman" w:hAnsi="Arial" w:cs="Arial"/>
            <w:b/>
            <w:bCs/>
            <w:color w:val="2E74B5" w:themeColor="accent5" w:themeShade="BF"/>
            <w:sz w:val="20"/>
            <w:szCs w:val="20"/>
            <w:lang w:eastAsia="sl-SI"/>
          </w:rPr>
          <w:t>dnu te spletne strani</w:t>
        </w:r>
      </w:hyperlink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196FF0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B10F9AB" w14:textId="6F23A1C0" w:rsidR="007F185A" w:rsidRPr="007F185A" w:rsidRDefault="007F185A" w:rsidP="00B736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Skrbnika pogodbe na </w:t>
      </w:r>
      <w:r w:rsidR="00EC7BAE">
        <w:rPr>
          <w:rFonts w:ascii="Arial" w:eastAsia="Times New Roman" w:hAnsi="Arial" w:cs="Arial"/>
          <w:sz w:val="20"/>
          <w:szCs w:val="20"/>
          <w:lang w:eastAsia="sl-SI"/>
        </w:rPr>
        <w:t>ministrstvu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obveščati o večjih dogodkih, ki so </w:t>
      </w:r>
      <w:r w:rsidRPr="007F185A">
        <w:rPr>
          <w:rFonts w:ascii="Arial" w:eastAsia="Times New Roman" w:hAnsi="Arial" w:cs="Arial"/>
          <w:sz w:val="20"/>
          <w:szCs w:val="20"/>
          <w:lang w:eastAsia="sl-SI"/>
        </w:rPr>
        <w:t>predvideni v okviru projekta in sicer vsaj pet (5) dni pred izvedbo dogodka.</w:t>
      </w:r>
    </w:p>
    <w:p w14:paraId="36B890B2" w14:textId="59EB998F" w:rsidR="007F185A" w:rsidRPr="009541F1" w:rsidRDefault="007F185A" w:rsidP="00B736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V kolikor v okviru izvedbe aktivnosti kot produkt nastanejo </w:t>
      </w:r>
      <w:r w:rsidR="00173A5E">
        <w:rPr>
          <w:rFonts w:ascii="Arial" w:eastAsia="Times New Roman" w:hAnsi="Arial" w:cs="Arial"/>
          <w:sz w:val="20"/>
          <w:szCs w:val="20"/>
          <w:lang w:eastAsia="sl-SI"/>
        </w:rPr>
        <w:t xml:space="preserve">vsebinska (in ne npr. promocijska) 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>tiskana gradiva ali informacijski ma</w:t>
      </w:r>
      <w:r w:rsidR="00173A5E">
        <w:rPr>
          <w:rFonts w:ascii="Arial" w:eastAsia="Times New Roman" w:hAnsi="Arial" w:cs="Arial"/>
          <w:sz w:val="20"/>
          <w:szCs w:val="20"/>
          <w:lang w:eastAsia="sl-SI"/>
        </w:rPr>
        <w:t xml:space="preserve">terial, mora </w:t>
      </w:r>
      <w:r w:rsidR="00DA524B">
        <w:rPr>
          <w:rFonts w:ascii="Arial" w:eastAsia="Times New Roman" w:hAnsi="Arial" w:cs="Arial"/>
          <w:sz w:val="20"/>
          <w:szCs w:val="20"/>
          <w:lang w:eastAsia="sl-SI"/>
        </w:rPr>
        <w:t>izvajalec</w:t>
      </w:r>
      <w:r w:rsidR="00173A5E">
        <w:rPr>
          <w:rFonts w:ascii="Arial" w:eastAsia="Times New Roman" w:hAnsi="Arial" w:cs="Arial"/>
          <w:sz w:val="20"/>
          <w:szCs w:val="20"/>
          <w:lang w:eastAsia="sl-SI"/>
        </w:rPr>
        <w:t xml:space="preserve"> digitalno verzijo 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>izvod</w:t>
      </w:r>
      <w:r w:rsidR="00173A5E"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posredovati na </w:t>
      </w:r>
      <w:r w:rsidR="00EC7BAE">
        <w:rPr>
          <w:rFonts w:ascii="Arial" w:eastAsia="Times New Roman" w:hAnsi="Arial" w:cs="Arial"/>
          <w:sz w:val="20"/>
          <w:szCs w:val="20"/>
          <w:lang w:eastAsia="sl-SI"/>
        </w:rPr>
        <w:t>ministrstvo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skrbniku pogodbe. </w:t>
      </w:r>
    </w:p>
    <w:p w14:paraId="7EA1AFA7" w14:textId="41188086" w:rsidR="007F185A" w:rsidRPr="009541F1" w:rsidRDefault="007F185A" w:rsidP="00B736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541F1">
        <w:rPr>
          <w:rFonts w:ascii="Arial" w:eastAsia="Times New Roman" w:hAnsi="Arial" w:cs="Arial"/>
          <w:sz w:val="20"/>
          <w:szCs w:val="20"/>
          <w:lang w:eastAsia="x-none"/>
        </w:rPr>
        <w:t xml:space="preserve">V kolikor se </w:t>
      </w:r>
      <w:r w:rsidR="00DA524B">
        <w:rPr>
          <w:rFonts w:ascii="Arial" w:eastAsia="Times New Roman" w:hAnsi="Arial" w:cs="Arial"/>
          <w:sz w:val="20"/>
          <w:szCs w:val="20"/>
          <w:lang w:eastAsia="x-none"/>
        </w:rPr>
        <w:t>izvajalci</w:t>
      </w:r>
      <w:r w:rsidRPr="009541F1">
        <w:rPr>
          <w:rFonts w:ascii="Arial" w:eastAsia="Times New Roman" w:hAnsi="Arial" w:cs="Arial"/>
          <w:sz w:val="20"/>
          <w:szCs w:val="20"/>
          <w:lang w:eastAsia="x-none"/>
        </w:rPr>
        <w:t xml:space="preserve"> udeležijo oddaje na TV, radiu ali spletnem mediju, ki je namenjena predstavitvi oziroma promociji projekta, naj, če je le možno, vsebinsko smiselno navedejo, da se aktivnosti sofinancirajo s strani </w:t>
      </w:r>
      <w:r w:rsidR="00EC7BAE">
        <w:rPr>
          <w:rFonts w:ascii="Arial" w:eastAsia="Times New Roman" w:hAnsi="Arial" w:cs="Arial"/>
          <w:sz w:val="20"/>
          <w:szCs w:val="20"/>
          <w:lang w:eastAsia="x-none"/>
        </w:rPr>
        <w:t>ministrstva</w:t>
      </w:r>
      <w:r w:rsidRPr="009541F1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50B3848B" w14:textId="77777777" w:rsidR="007F185A" w:rsidRPr="009541F1" w:rsidRDefault="007F185A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C28AF54" w14:textId="77777777" w:rsidR="00847001" w:rsidRPr="009541F1" w:rsidRDefault="00847001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FDB126A" w14:textId="411823AE" w:rsidR="00847001" w:rsidRPr="00830204" w:rsidRDefault="00847001" w:rsidP="0038478D">
      <w:pPr>
        <w:pStyle w:val="Slog666"/>
        <w:numPr>
          <w:ilvl w:val="0"/>
          <w:numId w:val="30"/>
        </w:numPr>
      </w:pPr>
      <w:bookmarkStart w:id="51" w:name="_Toc161133863"/>
      <w:bookmarkStart w:id="52" w:name="_Toc165889302"/>
      <w:r w:rsidRPr="00830204">
        <w:t>HRAMBA DOKUMENTACIJE</w:t>
      </w:r>
      <w:bookmarkEnd w:id="51"/>
      <w:bookmarkEnd w:id="52"/>
    </w:p>
    <w:p w14:paraId="225E51BD" w14:textId="77777777" w:rsidR="00847001" w:rsidRPr="009541F1" w:rsidRDefault="00847001" w:rsidP="00B736BA">
      <w:pPr>
        <w:spacing w:after="0" w:line="240" w:lineRule="auto"/>
        <w:jc w:val="both"/>
        <w:rPr>
          <w:rFonts w:ascii="Arial" w:eastAsia="Times New Roman" w:hAnsi="Arial" w:cs="Arial"/>
          <w:lang w:val="x-none" w:eastAsia="sl-SI"/>
        </w:rPr>
      </w:pPr>
    </w:p>
    <w:p w14:paraId="17728259" w14:textId="567194E4" w:rsidR="00847001" w:rsidRPr="009541F1" w:rsidRDefault="00847001" w:rsidP="00CD2DD4">
      <w:pPr>
        <w:spacing w:after="0"/>
        <w:jc w:val="both"/>
        <w:rPr>
          <w:rFonts w:ascii="Arial" w:hAnsi="Arial" w:cs="Arial"/>
          <w:bCs/>
          <w:sz w:val="20"/>
        </w:rPr>
      </w:pPr>
      <w:bookmarkStart w:id="53" w:name="_Toc425855200"/>
      <w:r w:rsidRPr="009541F1">
        <w:rPr>
          <w:rFonts w:ascii="Arial" w:hAnsi="Arial" w:cs="Arial"/>
          <w:bCs/>
          <w:sz w:val="20"/>
        </w:rPr>
        <w:t>Za za</w:t>
      </w:r>
      <w:r w:rsidR="00C404CE" w:rsidRPr="009541F1">
        <w:rPr>
          <w:rFonts w:ascii="Arial" w:hAnsi="Arial" w:cs="Arial"/>
          <w:bCs/>
          <w:sz w:val="20"/>
        </w:rPr>
        <w:t>gotovitev ustrezne revizijske s</w:t>
      </w:r>
      <w:r w:rsidRPr="009541F1">
        <w:rPr>
          <w:rFonts w:ascii="Arial" w:hAnsi="Arial" w:cs="Arial"/>
          <w:bCs/>
          <w:sz w:val="20"/>
        </w:rPr>
        <w:t xml:space="preserve">ledi mora </w:t>
      </w:r>
      <w:r w:rsidR="00DA524B">
        <w:rPr>
          <w:rFonts w:ascii="Arial" w:hAnsi="Arial" w:cs="Arial"/>
          <w:bCs/>
          <w:sz w:val="20"/>
        </w:rPr>
        <w:t>izvajalec</w:t>
      </w:r>
      <w:r w:rsidR="00290B09" w:rsidRPr="009541F1">
        <w:rPr>
          <w:rFonts w:ascii="Arial" w:hAnsi="Arial" w:cs="Arial"/>
          <w:bCs/>
          <w:sz w:val="20"/>
        </w:rPr>
        <w:t xml:space="preserve"> </w:t>
      </w:r>
      <w:r w:rsidRPr="009541F1">
        <w:rPr>
          <w:rFonts w:ascii="Arial" w:hAnsi="Arial" w:cs="Arial"/>
          <w:bCs/>
          <w:sz w:val="20"/>
        </w:rPr>
        <w:t xml:space="preserve">še 10 let po </w:t>
      </w:r>
      <w:r w:rsidR="00D46E7B" w:rsidRPr="009541F1">
        <w:rPr>
          <w:rFonts w:ascii="Arial" w:hAnsi="Arial" w:cs="Arial"/>
          <w:bCs/>
          <w:sz w:val="20"/>
        </w:rPr>
        <w:t>zaključku vseh aktivnosti</w:t>
      </w:r>
      <w:r w:rsidRPr="009541F1">
        <w:rPr>
          <w:rFonts w:ascii="Arial" w:hAnsi="Arial" w:cs="Arial"/>
          <w:bCs/>
          <w:sz w:val="20"/>
        </w:rPr>
        <w:t xml:space="preserve"> hraniti naslednjo dokumentacijo:</w:t>
      </w:r>
    </w:p>
    <w:p w14:paraId="1EFF5D23" w14:textId="77777777" w:rsidR="00847001" w:rsidRPr="009541F1" w:rsidRDefault="00847001" w:rsidP="00B736BA">
      <w:pPr>
        <w:spacing w:after="0" w:line="240" w:lineRule="auto"/>
        <w:ind w:left="722"/>
        <w:jc w:val="both"/>
        <w:rPr>
          <w:rFonts w:ascii="Arial" w:hAnsi="Arial" w:cs="Arial"/>
          <w:sz w:val="20"/>
        </w:rPr>
      </w:pPr>
    </w:p>
    <w:p w14:paraId="5CB96C72" w14:textId="12D5D332" w:rsidR="00847001" w:rsidRPr="009541F1" w:rsidRDefault="00847001" w:rsidP="00B736B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541F1">
        <w:rPr>
          <w:rFonts w:ascii="Arial" w:hAnsi="Arial" w:cs="Arial"/>
          <w:sz w:val="20"/>
        </w:rPr>
        <w:t>pogodbo in morebitne aneks</w:t>
      </w:r>
      <w:r w:rsidR="004C4C9A" w:rsidRPr="009541F1">
        <w:rPr>
          <w:rFonts w:ascii="Arial" w:hAnsi="Arial" w:cs="Arial"/>
          <w:sz w:val="20"/>
        </w:rPr>
        <w:t>e</w:t>
      </w:r>
      <w:r w:rsidRPr="009541F1">
        <w:rPr>
          <w:rFonts w:ascii="Arial" w:hAnsi="Arial" w:cs="Arial"/>
          <w:sz w:val="20"/>
        </w:rPr>
        <w:t xml:space="preserve"> k tej pogodbi; </w:t>
      </w:r>
    </w:p>
    <w:p w14:paraId="49C98BAB" w14:textId="0034E30A" w:rsidR="00847001" w:rsidRPr="009541F1" w:rsidRDefault="00847001" w:rsidP="00B736B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541F1">
        <w:rPr>
          <w:rFonts w:ascii="Arial" w:hAnsi="Arial" w:cs="Arial"/>
          <w:sz w:val="20"/>
        </w:rPr>
        <w:t xml:space="preserve">vsebinska, finančna in druga poročila </w:t>
      </w:r>
      <w:r w:rsidR="00DA524B">
        <w:rPr>
          <w:rFonts w:ascii="Arial" w:hAnsi="Arial" w:cs="Arial"/>
          <w:sz w:val="20"/>
        </w:rPr>
        <w:t>izvajalca</w:t>
      </w:r>
      <w:r w:rsidRPr="009541F1">
        <w:rPr>
          <w:rFonts w:ascii="Arial" w:hAnsi="Arial" w:cs="Arial"/>
          <w:sz w:val="20"/>
        </w:rPr>
        <w:t xml:space="preserve"> o izvajanju </w:t>
      </w:r>
      <w:r w:rsidR="00AC2217" w:rsidRPr="009541F1">
        <w:rPr>
          <w:rFonts w:ascii="Arial" w:hAnsi="Arial" w:cs="Arial"/>
          <w:sz w:val="20"/>
        </w:rPr>
        <w:t>aktivnosti potrjene vloge</w:t>
      </w:r>
      <w:r w:rsidRPr="009541F1">
        <w:rPr>
          <w:rFonts w:ascii="Arial" w:hAnsi="Arial" w:cs="Arial"/>
          <w:sz w:val="20"/>
        </w:rPr>
        <w:t>;</w:t>
      </w:r>
    </w:p>
    <w:p w14:paraId="117C4EEC" w14:textId="4E2FC55A" w:rsidR="002E2D2F" w:rsidRPr="009541F1" w:rsidRDefault="00AC2217" w:rsidP="00B736B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541F1">
        <w:rPr>
          <w:rFonts w:ascii="Arial" w:hAnsi="Arial" w:cs="Arial"/>
          <w:sz w:val="20"/>
        </w:rPr>
        <w:t>dokazila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oz. sredstva za preverjanje</w:t>
      </w:r>
      <w:r w:rsidR="002E2D2F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nastalih stroškov</w:t>
      </w:r>
      <w:r w:rsidR="00A91E74" w:rsidRPr="009541F1">
        <w:rPr>
          <w:rFonts w:ascii="Arial" w:eastAsia="Times New Roman" w:hAnsi="Arial" w:cs="Arial"/>
          <w:sz w:val="20"/>
          <w:szCs w:val="20"/>
          <w:lang w:eastAsia="sl-SI"/>
        </w:rPr>
        <w:t>;</w:t>
      </w:r>
    </w:p>
    <w:p w14:paraId="155E5171" w14:textId="77777777" w:rsidR="00847001" w:rsidRPr="009541F1" w:rsidRDefault="00847001" w:rsidP="00B736B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541F1">
        <w:rPr>
          <w:rFonts w:ascii="Arial" w:hAnsi="Arial" w:cs="Arial"/>
          <w:sz w:val="20"/>
        </w:rPr>
        <w:t>morebitn</w:t>
      </w:r>
      <w:r w:rsidR="00E70AA4" w:rsidRPr="009541F1">
        <w:rPr>
          <w:rFonts w:ascii="Arial" w:hAnsi="Arial" w:cs="Arial"/>
          <w:sz w:val="20"/>
        </w:rPr>
        <w:t>o</w:t>
      </w:r>
      <w:r w:rsidRPr="009541F1">
        <w:rPr>
          <w:rFonts w:ascii="Arial" w:hAnsi="Arial" w:cs="Arial"/>
          <w:sz w:val="20"/>
        </w:rPr>
        <w:t xml:space="preserve"> drug</w:t>
      </w:r>
      <w:r w:rsidR="00E70AA4" w:rsidRPr="009541F1">
        <w:rPr>
          <w:rFonts w:ascii="Arial" w:hAnsi="Arial" w:cs="Arial"/>
          <w:sz w:val="20"/>
        </w:rPr>
        <w:t>o</w:t>
      </w:r>
      <w:r w:rsidRPr="009541F1">
        <w:rPr>
          <w:rFonts w:ascii="Arial" w:hAnsi="Arial" w:cs="Arial"/>
          <w:sz w:val="20"/>
        </w:rPr>
        <w:t xml:space="preserve"> relevantn</w:t>
      </w:r>
      <w:r w:rsidR="00E70AA4" w:rsidRPr="009541F1">
        <w:rPr>
          <w:rFonts w:ascii="Arial" w:hAnsi="Arial" w:cs="Arial"/>
          <w:sz w:val="20"/>
        </w:rPr>
        <w:t>o</w:t>
      </w:r>
      <w:r w:rsidRPr="009541F1">
        <w:rPr>
          <w:rFonts w:ascii="Arial" w:hAnsi="Arial" w:cs="Arial"/>
          <w:sz w:val="20"/>
        </w:rPr>
        <w:t xml:space="preserve"> dokumentacij</w:t>
      </w:r>
      <w:r w:rsidR="00E70AA4" w:rsidRPr="009541F1">
        <w:rPr>
          <w:rFonts w:ascii="Arial" w:hAnsi="Arial" w:cs="Arial"/>
          <w:sz w:val="20"/>
        </w:rPr>
        <w:t>o</w:t>
      </w:r>
      <w:r w:rsidRPr="009541F1">
        <w:rPr>
          <w:rFonts w:ascii="Arial" w:hAnsi="Arial" w:cs="Arial"/>
          <w:sz w:val="20"/>
        </w:rPr>
        <w:t>, vezan</w:t>
      </w:r>
      <w:r w:rsidR="00E70AA4" w:rsidRPr="009541F1">
        <w:rPr>
          <w:rFonts w:ascii="Arial" w:hAnsi="Arial" w:cs="Arial"/>
          <w:sz w:val="20"/>
        </w:rPr>
        <w:t>o</w:t>
      </w:r>
      <w:r w:rsidRPr="009541F1">
        <w:rPr>
          <w:rFonts w:ascii="Arial" w:hAnsi="Arial" w:cs="Arial"/>
          <w:sz w:val="20"/>
        </w:rPr>
        <w:t xml:space="preserve"> na izvajanje </w:t>
      </w:r>
      <w:r w:rsidR="00AC2217" w:rsidRPr="009541F1">
        <w:rPr>
          <w:rFonts w:ascii="Arial" w:hAnsi="Arial" w:cs="Arial"/>
          <w:sz w:val="20"/>
        </w:rPr>
        <w:t>aktivnosti potrjene vloge</w:t>
      </w:r>
      <w:r w:rsidRPr="009541F1">
        <w:rPr>
          <w:rFonts w:ascii="Arial" w:hAnsi="Arial" w:cs="Arial"/>
          <w:sz w:val="20"/>
        </w:rPr>
        <w:t>.</w:t>
      </w:r>
    </w:p>
    <w:p w14:paraId="34A2EA82" w14:textId="77777777" w:rsidR="00847001" w:rsidRPr="009541F1" w:rsidRDefault="00847001" w:rsidP="00B736B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90B3EF0" w14:textId="1A1EE6FD" w:rsidR="00847001" w:rsidRPr="009541F1" w:rsidRDefault="00847001" w:rsidP="00B736BA">
      <w:pPr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  <w:r w:rsidRPr="009541F1">
        <w:rPr>
          <w:rFonts w:ascii="Arial" w:hAnsi="Arial" w:cs="Arial"/>
          <w:sz w:val="20"/>
          <w:szCs w:val="20"/>
          <w:lang w:eastAsia="sl-SI"/>
        </w:rPr>
        <w:t xml:space="preserve">Poleg navedenega je </w:t>
      </w:r>
      <w:r w:rsidR="00DA524B">
        <w:rPr>
          <w:rFonts w:ascii="Arial" w:hAnsi="Arial" w:cs="Arial"/>
          <w:sz w:val="20"/>
          <w:szCs w:val="20"/>
          <w:lang w:eastAsia="sl-SI"/>
        </w:rPr>
        <w:t>izvajalec</w:t>
      </w:r>
      <w:r w:rsidRPr="009541F1">
        <w:rPr>
          <w:rFonts w:ascii="Arial" w:hAnsi="Arial" w:cs="Arial"/>
          <w:sz w:val="20"/>
          <w:szCs w:val="20"/>
          <w:lang w:eastAsia="sl-SI"/>
        </w:rPr>
        <w:t xml:space="preserve"> dolžan spoštovati tudi veljavno nacionalno zakonodajo z različnih področij, ki določa roke hrambe dokumentacije, kot npr. Zakon o varstvu dokumentarnega in arhivskega gradiva ter arhivih, Zakon o davčnem postopku, Zakon o davku na dodano vrednost, </w:t>
      </w:r>
      <w:r w:rsidRPr="009541F1">
        <w:rPr>
          <w:rFonts w:ascii="Arial" w:hAnsi="Arial" w:cs="Arial"/>
          <w:bCs/>
          <w:color w:val="000000"/>
          <w:sz w:val="20"/>
          <w:szCs w:val="20"/>
          <w:lang w:eastAsia="sl-SI"/>
        </w:rPr>
        <w:t xml:space="preserve">Pravilnik o izvajanju Zakona o davku na dodano </w:t>
      </w:r>
      <w:r w:rsidRPr="009541F1">
        <w:rPr>
          <w:rFonts w:ascii="Arial" w:hAnsi="Arial" w:cs="Arial"/>
          <w:sz w:val="20"/>
          <w:szCs w:val="20"/>
          <w:lang w:eastAsia="sl-SI"/>
        </w:rPr>
        <w:t>vrednost, Slovenske računovodske standarde ipd.</w:t>
      </w:r>
    </w:p>
    <w:p w14:paraId="6F7A627D" w14:textId="77777777" w:rsidR="00FA0569" w:rsidRPr="009541F1" w:rsidRDefault="00FA0569" w:rsidP="00B736BA">
      <w:pPr>
        <w:spacing w:after="0"/>
        <w:jc w:val="both"/>
        <w:rPr>
          <w:rFonts w:ascii="Arial" w:hAnsi="Arial" w:cs="Arial"/>
          <w:sz w:val="20"/>
          <w:szCs w:val="20"/>
          <w:lang w:eastAsia="sl-SI"/>
        </w:rPr>
      </w:pPr>
    </w:p>
    <w:bookmarkEnd w:id="53"/>
    <w:p w14:paraId="42B7C685" w14:textId="77777777" w:rsidR="001E27F4" w:rsidRPr="009541F1" w:rsidRDefault="001E27F4" w:rsidP="00B73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47A9B8" w14:textId="1DB87C4D" w:rsidR="00847001" w:rsidRPr="00830204" w:rsidRDefault="00241379" w:rsidP="0038478D">
      <w:pPr>
        <w:pStyle w:val="Slog666"/>
        <w:numPr>
          <w:ilvl w:val="0"/>
          <w:numId w:val="30"/>
        </w:numPr>
      </w:pPr>
      <w:bookmarkStart w:id="54" w:name="a"/>
      <w:bookmarkStart w:id="55" w:name="_Toc197326325"/>
      <w:bookmarkStart w:id="56" w:name="_Toc329592674"/>
      <w:bookmarkStart w:id="57" w:name="_Toc329592727"/>
      <w:bookmarkStart w:id="58" w:name="_Toc329592788"/>
      <w:bookmarkStart w:id="59" w:name="_Toc329592841"/>
      <w:bookmarkStart w:id="60" w:name="_Toc107995533"/>
      <w:bookmarkStart w:id="61" w:name="_Toc107995657"/>
      <w:bookmarkStart w:id="62" w:name="_Toc430697398"/>
      <w:bookmarkStart w:id="63" w:name="_Toc430951853"/>
      <w:bookmarkStart w:id="64" w:name="_Toc430951854"/>
      <w:bookmarkStart w:id="65" w:name="_Toc430951855"/>
      <w:bookmarkStart w:id="66" w:name="_Toc430951856"/>
      <w:bookmarkStart w:id="67" w:name="_Toc430951857"/>
      <w:bookmarkStart w:id="68" w:name="_Toc430951859"/>
      <w:bookmarkStart w:id="69" w:name="_Toc430951861"/>
      <w:bookmarkStart w:id="70" w:name="_Toc430951862"/>
      <w:bookmarkStart w:id="71" w:name="_Toc430951863"/>
      <w:bookmarkStart w:id="72" w:name="_Toc430951864"/>
      <w:bookmarkStart w:id="73" w:name="_Toc430951865"/>
      <w:bookmarkStart w:id="74" w:name="_Toc430951867"/>
      <w:bookmarkStart w:id="75" w:name="_Toc430951869"/>
      <w:bookmarkStart w:id="76" w:name="_Toc430951870"/>
      <w:bookmarkStart w:id="77" w:name="_Toc430951871"/>
      <w:bookmarkStart w:id="78" w:name="_Toc430951872"/>
      <w:bookmarkStart w:id="79" w:name="_Toc430951874"/>
      <w:bookmarkStart w:id="80" w:name="_Toc430951876"/>
      <w:bookmarkStart w:id="81" w:name="_Toc430951877"/>
      <w:bookmarkStart w:id="82" w:name="_Toc430951878"/>
      <w:bookmarkStart w:id="83" w:name="_Toc430951879"/>
      <w:bookmarkStart w:id="84" w:name="_Toc430951880"/>
      <w:bookmarkStart w:id="85" w:name="_Toc239229346"/>
      <w:bookmarkStart w:id="86" w:name="_Toc239229347"/>
      <w:bookmarkStart w:id="87" w:name="_Toc430951881"/>
      <w:bookmarkStart w:id="88" w:name="_Toc430951882"/>
      <w:bookmarkStart w:id="89" w:name="_Toc430951883"/>
      <w:bookmarkStart w:id="90" w:name="_Toc239229349"/>
      <w:bookmarkStart w:id="91" w:name="_Toc430951885"/>
      <w:bookmarkStart w:id="92" w:name="_Toc430951887"/>
      <w:bookmarkStart w:id="93" w:name="_Toc430951888"/>
      <w:bookmarkStart w:id="94" w:name="_Toc430951889"/>
      <w:bookmarkStart w:id="95" w:name="_Toc430951890"/>
      <w:bookmarkStart w:id="96" w:name="_Toc430951892"/>
      <w:bookmarkStart w:id="97" w:name="_Toc430951893"/>
      <w:bookmarkStart w:id="98" w:name="_Toc430951894"/>
      <w:bookmarkStart w:id="99" w:name="_Toc430951895"/>
      <w:bookmarkStart w:id="100" w:name="_Toc430951896"/>
      <w:bookmarkStart w:id="101" w:name="_Toc430951897"/>
      <w:bookmarkStart w:id="102" w:name="_Toc430951898"/>
      <w:bookmarkStart w:id="103" w:name="_Toc430951900"/>
      <w:bookmarkStart w:id="104" w:name="_Toc430951902"/>
      <w:bookmarkStart w:id="105" w:name="_Toc430951904"/>
      <w:bookmarkStart w:id="106" w:name="_Toc430951905"/>
      <w:bookmarkStart w:id="107" w:name="_Toc430951906"/>
      <w:bookmarkStart w:id="108" w:name="_Toc430951907"/>
      <w:bookmarkStart w:id="109" w:name="_Toc430951908"/>
      <w:bookmarkStart w:id="110" w:name="_Toc430951910"/>
      <w:bookmarkStart w:id="111" w:name="_Toc430951912"/>
      <w:bookmarkStart w:id="112" w:name="_Toc430951914"/>
      <w:bookmarkStart w:id="113" w:name="_Toc430951915"/>
      <w:bookmarkStart w:id="114" w:name="_Toc430951916"/>
      <w:bookmarkStart w:id="115" w:name="_Toc430951917"/>
      <w:bookmarkStart w:id="116" w:name="_Toc430951918"/>
      <w:bookmarkStart w:id="117" w:name="_Toc430951919"/>
      <w:bookmarkStart w:id="118" w:name="_Toc430951920"/>
      <w:bookmarkStart w:id="119" w:name="_Toc430951921"/>
      <w:bookmarkStart w:id="120" w:name="_Toc430951923"/>
      <w:bookmarkStart w:id="121" w:name="_Toc430951925"/>
      <w:bookmarkStart w:id="122" w:name="_Toc430951926"/>
      <w:bookmarkStart w:id="123" w:name="_Toc430951927"/>
      <w:bookmarkStart w:id="124" w:name="_Toc430951929"/>
      <w:bookmarkStart w:id="125" w:name="_Toc430951931"/>
      <w:bookmarkStart w:id="126" w:name="_Toc430951933"/>
      <w:bookmarkStart w:id="127" w:name="_Toc430951934"/>
      <w:bookmarkStart w:id="128" w:name="_Toc430951935"/>
      <w:bookmarkStart w:id="129" w:name="_Toc430951936"/>
      <w:bookmarkStart w:id="130" w:name="_Toc430951937"/>
      <w:bookmarkStart w:id="131" w:name="_Toc430951938"/>
      <w:bookmarkStart w:id="132" w:name="_Toc430951939"/>
      <w:bookmarkStart w:id="133" w:name="_Toc430951940"/>
      <w:bookmarkStart w:id="134" w:name="_Toc430951941"/>
      <w:bookmarkStart w:id="135" w:name="_Toc430951942"/>
      <w:bookmarkStart w:id="136" w:name="_Toc430951943"/>
      <w:bookmarkStart w:id="137" w:name="_Toc430951944"/>
      <w:bookmarkStart w:id="138" w:name="_Toc430951945"/>
      <w:bookmarkStart w:id="139" w:name="_Toc430951946"/>
      <w:bookmarkStart w:id="140" w:name="_Toc430951947"/>
      <w:bookmarkStart w:id="141" w:name="_Toc430951948"/>
      <w:bookmarkStart w:id="142" w:name="_Toc430951949"/>
      <w:bookmarkStart w:id="143" w:name="_Toc430951950"/>
      <w:bookmarkStart w:id="144" w:name="_Toc430951951"/>
      <w:bookmarkStart w:id="145" w:name="_Toc430951952"/>
      <w:bookmarkStart w:id="146" w:name="_Toc430951953"/>
      <w:bookmarkStart w:id="147" w:name="_Toc430951954"/>
      <w:bookmarkStart w:id="148" w:name="_Toc430951955"/>
      <w:bookmarkStart w:id="149" w:name="_Toc430951956"/>
      <w:bookmarkStart w:id="150" w:name="_Toc430951957"/>
      <w:bookmarkStart w:id="151" w:name="_Toc430951959"/>
      <w:bookmarkStart w:id="152" w:name="_Toc430951964"/>
      <w:bookmarkStart w:id="153" w:name="_Toc430951966"/>
      <w:bookmarkStart w:id="154" w:name="_Toc430951967"/>
      <w:bookmarkStart w:id="155" w:name="_Toc430951968"/>
      <w:bookmarkStart w:id="156" w:name="_Toc430951969"/>
      <w:bookmarkStart w:id="157" w:name="_Toc430951971"/>
      <w:bookmarkStart w:id="158" w:name="_Toc430951975"/>
      <w:bookmarkStart w:id="159" w:name="_Toc430951981"/>
      <w:bookmarkStart w:id="160" w:name="_Toc430951983"/>
      <w:bookmarkStart w:id="161" w:name="_Toc430951984"/>
      <w:bookmarkStart w:id="162" w:name="_Toc430951985"/>
      <w:bookmarkStart w:id="163" w:name="_Toc430951986"/>
      <w:bookmarkStart w:id="164" w:name="_Toc430951987"/>
      <w:bookmarkStart w:id="165" w:name="_Toc430951988"/>
      <w:bookmarkStart w:id="166" w:name="_Toc430951989"/>
      <w:bookmarkStart w:id="167" w:name="_Toc430951990"/>
      <w:bookmarkStart w:id="168" w:name="_Toc430951991"/>
      <w:bookmarkStart w:id="169" w:name="_Toc430951992"/>
      <w:bookmarkStart w:id="170" w:name="_Toc430951993"/>
      <w:bookmarkStart w:id="171" w:name="_Toc430951994"/>
      <w:bookmarkStart w:id="172" w:name="_Toc430951995"/>
      <w:bookmarkStart w:id="173" w:name="_Toc430951996"/>
      <w:bookmarkStart w:id="174" w:name="_Toc430951997"/>
      <w:bookmarkStart w:id="175" w:name="_Toc430951999"/>
      <w:bookmarkStart w:id="176" w:name="_Toc430952000"/>
      <w:bookmarkStart w:id="177" w:name="_Toc430952001"/>
      <w:bookmarkStart w:id="178" w:name="_Toc430952002"/>
      <w:bookmarkStart w:id="179" w:name="_Toc430952004"/>
      <w:bookmarkStart w:id="180" w:name="_Toc430952005"/>
      <w:bookmarkStart w:id="181" w:name="_Toc430952006"/>
      <w:bookmarkStart w:id="182" w:name="_Toc430952007"/>
      <w:bookmarkStart w:id="183" w:name="_Toc430952009"/>
      <w:bookmarkStart w:id="184" w:name="_Toc430952010"/>
      <w:bookmarkStart w:id="185" w:name="_Toc430952011"/>
      <w:bookmarkStart w:id="186" w:name="_Toc430952012"/>
      <w:bookmarkStart w:id="187" w:name="_Toc430952013"/>
      <w:bookmarkStart w:id="188" w:name="_Toc430952014"/>
      <w:bookmarkStart w:id="189" w:name="_Toc430952016"/>
      <w:bookmarkStart w:id="190" w:name="_Toc430952018"/>
      <w:bookmarkStart w:id="191" w:name="_Toc430952019"/>
      <w:bookmarkStart w:id="192" w:name="_Toc430952021"/>
      <w:bookmarkStart w:id="193" w:name="_Toc430952023"/>
      <w:bookmarkStart w:id="194" w:name="_Toc430952027"/>
      <w:bookmarkStart w:id="195" w:name="_Toc430952029"/>
      <w:bookmarkStart w:id="196" w:name="_Toc430952030"/>
      <w:bookmarkStart w:id="197" w:name="_Toc430952031"/>
      <w:bookmarkStart w:id="198" w:name="_Toc430952032"/>
      <w:bookmarkStart w:id="199" w:name="_Toc430952033"/>
      <w:bookmarkStart w:id="200" w:name="_Toc430952034"/>
      <w:bookmarkStart w:id="201" w:name="_Toc430952035"/>
      <w:bookmarkStart w:id="202" w:name="_Toc430952036"/>
      <w:bookmarkStart w:id="203" w:name="_Toc430952037"/>
      <w:bookmarkStart w:id="204" w:name="_Toc430952039"/>
      <w:bookmarkStart w:id="205" w:name="_Toc430952040"/>
      <w:bookmarkStart w:id="206" w:name="_Toc430952042"/>
      <w:bookmarkStart w:id="207" w:name="_Toc430952044"/>
      <w:bookmarkStart w:id="208" w:name="_Toc430952046"/>
      <w:bookmarkStart w:id="209" w:name="_Toc430952048"/>
      <w:bookmarkStart w:id="210" w:name="_Toc430952049"/>
      <w:bookmarkStart w:id="211" w:name="_Toc430952050"/>
      <w:bookmarkStart w:id="212" w:name="_Toc430952052"/>
      <w:bookmarkStart w:id="213" w:name="_Toc430952055"/>
      <w:bookmarkStart w:id="214" w:name="_Toc430952057"/>
      <w:bookmarkStart w:id="215" w:name="_Toc430952058"/>
      <w:bookmarkStart w:id="216" w:name="_Toc430952059"/>
      <w:bookmarkStart w:id="217" w:name="_Toc430952061"/>
      <w:bookmarkStart w:id="218" w:name="_Toc430952062"/>
      <w:bookmarkStart w:id="219" w:name="_Toc430952064"/>
      <w:bookmarkStart w:id="220" w:name="_Toc430952065"/>
      <w:bookmarkStart w:id="221" w:name="_Toc430952066"/>
      <w:bookmarkStart w:id="222" w:name="_Toc430952067"/>
      <w:bookmarkStart w:id="223" w:name="_Toc430952068"/>
      <w:bookmarkStart w:id="224" w:name="_Toc333394312"/>
      <w:bookmarkStart w:id="225" w:name="_Toc430952070"/>
      <w:bookmarkStart w:id="226" w:name="_Toc430952071"/>
      <w:bookmarkStart w:id="227" w:name="_Toc430952072"/>
      <w:bookmarkStart w:id="228" w:name="_Toc430952073"/>
      <w:bookmarkStart w:id="229" w:name="_Toc430952074"/>
      <w:bookmarkStart w:id="230" w:name="_Toc430952075"/>
      <w:bookmarkStart w:id="231" w:name="_Toc430952076"/>
      <w:bookmarkStart w:id="232" w:name="_Toc430952077"/>
      <w:bookmarkStart w:id="233" w:name="_Toc430952078"/>
      <w:bookmarkStart w:id="234" w:name="_Toc430952079"/>
      <w:bookmarkStart w:id="235" w:name="_Toc430697410"/>
      <w:bookmarkStart w:id="236" w:name="_Toc430952080"/>
      <w:bookmarkStart w:id="237" w:name="_Toc430697411"/>
      <w:bookmarkStart w:id="238" w:name="_Toc430952081"/>
      <w:bookmarkStart w:id="239" w:name="_Toc430697412"/>
      <w:bookmarkStart w:id="240" w:name="_Toc430952082"/>
      <w:bookmarkStart w:id="241" w:name="_Toc430697413"/>
      <w:bookmarkStart w:id="242" w:name="_Toc430952083"/>
      <w:bookmarkStart w:id="243" w:name="_Toc430697414"/>
      <w:bookmarkStart w:id="244" w:name="_Toc430952084"/>
      <w:bookmarkStart w:id="245" w:name="_Toc430697415"/>
      <w:bookmarkStart w:id="246" w:name="_Toc430952085"/>
      <w:bookmarkStart w:id="247" w:name="_Toc430697416"/>
      <w:bookmarkStart w:id="248" w:name="_Toc430952086"/>
      <w:bookmarkStart w:id="249" w:name="_Toc430697417"/>
      <w:bookmarkStart w:id="250" w:name="_Toc430952087"/>
      <w:bookmarkStart w:id="251" w:name="_Toc430697418"/>
      <w:bookmarkStart w:id="252" w:name="_Toc430952088"/>
      <w:bookmarkStart w:id="253" w:name="_Toc430952089"/>
      <w:bookmarkStart w:id="254" w:name="_Toc430952090"/>
      <w:bookmarkStart w:id="255" w:name="_Toc430952091"/>
      <w:bookmarkStart w:id="256" w:name="_Toc430952092"/>
      <w:bookmarkStart w:id="257" w:name="_Toc430952093"/>
      <w:bookmarkStart w:id="258" w:name="_Toc430952094"/>
      <w:bookmarkStart w:id="259" w:name="_Toc197326339"/>
      <w:bookmarkStart w:id="260" w:name="_Toc200341050"/>
      <w:bookmarkStart w:id="261" w:name="_Toc200360638"/>
      <w:bookmarkStart w:id="262" w:name="_Toc200360821"/>
      <w:bookmarkStart w:id="263" w:name="_Toc202334030"/>
      <w:bookmarkStart w:id="264" w:name="_Toc249158075"/>
      <w:bookmarkStart w:id="265" w:name="_Toc329592753"/>
      <w:bookmarkStart w:id="266" w:name="_Toc329592814"/>
      <w:bookmarkStart w:id="267" w:name="_Toc331417524"/>
      <w:bookmarkStart w:id="268" w:name="_Toc430952095"/>
      <w:bookmarkStart w:id="269" w:name="_Toc477258875"/>
      <w:bookmarkStart w:id="270" w:name="_Toc161133864"/>
      <w:bookmarkStart w:id="271" w:name="_Toc16588930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r w:rsidRPr="00830204">
        <w:t>VELJAVNOST</w:t>
      </w:r>
      <w:bookmarkEnd w:id="259"/>
      <w:bookmarkEnd w:id="260"/>
      <w:bookmarkEnd w:id="261"/>
      <w:bookmarkEnd w:id="262"/>
      <w:bookmarkEnd w:id="263"/>
      <w:bookmarkEnd w:id="264"/>
      <w:r w:rsidRPr="00830204">
        <w:t xml:space="preserve"> </w:t>
      </w:r>
      <w:r w:rsidR="00847001" w:rsidRPr="00830204">
        <w:t>NAVODIL</w:t>
      </w:r>
      <w:bookmarkEnd w:id="265"/>
      <w:bookmarkEnd w:id="266"/>
      <w:bookmarkEnd w:id="267"/>
      <w:bookmarkEnd w:id="268"/>
      <w:bookmarkEnd w:id="269"/>
      <w:bookmarkEnd w:id="270"/>
      <w:bookmarkEnd w:id="271"/>
    </w:p>
    <w:p w14:paraId="04CD706F" w14:textId="77777777" w:rsidR="00847001" w:rsidRPr="009541F1" w:rsidRDefault="00847001" w:rsidP="00B73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5F08B9" w14:textId="094037D3" w:rsidR="00847001" w:rsidRPr="00CD2DD4" w:rsidRDefault="00847001" w:rsidP="00B736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Navodila </w:t>
      </w:r>
      <w:r w:rsidRPr="009541F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ter njihove </w:t>
      </w:r>
      <w:r w:rsidR="00295D19" w:rsidRPr="009541F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morebitne </w:t>
      </w:r>
      <w:r w:rsidRPr="009541F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dopolnitve oziroma spremembe 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se objavijo na spletni strani </w:t>
      </w:r>
      <w:r w:rsidR="00EC7BAE">
        <w:rPr>
          <w:rFonts w:ascii="Arial" w:eastAsia="Times New Roman" w:hAnsi="Arial" w:cs="Arial"/>
          <w:sz w:val="20"/>
          <w:szCs w:val="20"/>
          <w:lang w:eastAsia="sl-SI"/>
        </w:rPr>
        <w:t>ministrstva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hyperlink r:id="rId16" w:history="1">
        <w:r w:rsidR="00CD2DD4" w:rsidRPr="009541F1">
          <w:rPr>
            <w:rStyle w:val="Hiperpovezava"/>
            <w:rFonts w:ascii="Arial" w:hAnsi="Arial" w:cs="Arial"/>
            <w:color w:val="4472C4" w:themeColor="accent1"/>
            <w:sz w:val="20"/>
            <w:szCs w:val="20"/>
          </w:rPr>
          <w:t>https://www.gov.si/zbirke/javne-objave/javni-razpis-za-izbor-projektov-krepitve-podpornega-okolja-v-kulturi-v-letih-20242025-jpr-kpok-24-25/</w:t>
        </w:r>
      </w:hyperlink>
      <w:r w:rsidR="00CD2DD4">
        <w:rPr>
          <w:rFonts w:ascii="Arial" w:hAnsi="Arial" w:cs="Arial"/>
          <w:sz w:val="20"/>
          <w:szCs w:val="20"/>
        </w:rPr>
        <w:t xml:space="preserve"> 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in </w:t>
      </w:r>
      <w:r w:rsidRPr="009541F1">
        <w:rPr>
          <w:rFonts w:ascii="Arial" w:eastAsia="Times New Roman" w:hAnsi="Arial" w:cs="Arial"/>
          <w:b/>
          <w:sz w:val="20"/>
          <w:szCs w:val="20"/>
          <w:lang w:eastAsia="sl-SI"/>
        </w:rPr>
        <w:t>pričnejo veljati z dnem objave na navedeni spletni strani.</w:t>
      </w:r>
      <w:r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Enako velja za spremembe in dopolnitve teh navodil. </w:t>
      </w:r>
    </w:p>
    <w:p w14:paraId="01659592" w14:textId="77777777" w:rsidR="00BC6162" w:rsidRPr="009541F1" w:rsidRDefault="00BC6162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B78D84" w14:textId="426C4786" w:rsidR="00295D19" w:rsidRPr="00CD2DD4" w:rsidRDefault="00EC7BAE" w:rsidP="00B736B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>Ministrstvo</w:t>
      </w:r>
      <w:r w:rsidR="00847001" w:rsidRPr="009541F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bo o morebitni dopolnitvi oziroma spremembi navodil obvesti</w:t>
      </w:r>
      <w:r w:rsidR="00B46101" w:rsidRPr="009541F1">
        <w:rPr>
          <w:rFonts w:ascii="Arial" w:eastAsia="Times New Roman" w:hAnsi="Arial" w:cs="Arial"/>
          <w:bCs/>
          <w:sz w:val="20"/>
          <w:szCs w:val="20"/>
          <w:lang w:eastAsia="sl-SI"/>
        </w:rPr>
        <w:t>l</w:t>
      </w:r>
      <w:r w:rsidR="00847001" w:rsidRPr="009541F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  <w:r w:rsidR="00DA524B">
        <w:rPr>
          <w:rFonts w:ascii="Arial" w:eastAsia="Times New Roman" w:hAnsi="Arial" w:cs="Arial"/>
          <w:bCs/>
          <w:sz w:val="20"/>
          <w:szCs w:val="20"/>
          <w:lang w:eastAsia="sl-SI"/>
        </w:rPr>
        <w:t>izvajalce</w:t>
      </w:r>
      <w:r w:rsidR="00847001" w:rsidRPr="009541F1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tudi po elektronski pošti.</w:t>
      </w:r>
      <w:r w:rsidR="00CD2DD4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  <w:r w:rsidR="00DA524B">
        <w:rPr>
          <w:rFonts w:ascii="Arial" w:eastAsia="Times New Roman" w:hAnsi="Arial" w:cs="Arial"/>
          <w:sz w:val="20"/>
          <w:szCs w:val="20"/>
          <w:lang w:eastAsia="sl-SI"/>
        </w:rPr>
        <w:t>Izvajalci</w:t>
      </w:r>
      <w:r w:rsidR="00847001" w:rsidRPr="009541F1">
        <w:rPr>
          <w:rFonts w:ascii="Arial" w:eastAsia="Times New Roman" w:hAnsi="Arial" w:cs="Arial"/>
          <w:sz w:val="20"/>
          <w:szCs w:val="20"/>
          <w:lang w:eastAsia="sl-SI"/>
        </w:rPr>
        <w:t xml:space="preserve"> so spremembe navodil dolžni spoštovati in upoštevati od datuma njihove objave na spletni strani </w:t>
      </w:r>
      <w:r>
        <w:rPr>
          <w:rFonts w:ascii="Arial" w:eastAsia="Times New Roman" w:hAnsi="Arial" w:cs="Arial"/>
          <w:sz w:val="20"/>
          <w:szCs w:val="20"/>
          <w:lang w:eastAsia="sl-SI"/>
        </w:rPr>
        <w:t>ministrstva</w:t>
      </w:r>
      <w:r w:rsidR="00847001" w:rsidRPr="009541F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4C674A00" w14:textId="77777777" w:rsidR="000E6724" w:rsidRPr="009541F1" w:rsidRDefault="000E6724" w:rsidP="00B736BA">
      <w:pPr>
        <w:keepNext/>
        <w:spacing w:after="0"/>
        <w:contextualSpacing/>
        <w:outlineLvl w:val="0"/>
        <w:rPr>
          <w:rFonts w:ascii="Arial" w:hAnsi="Arial" w:cs="Arial"/>
          <w:bCs/>
          <w:szCs w:val="20"/>
          <w:lang w:eastAsia="sl-SI"/>
        </w:rPr>
      </w:pPr>
    </w:p>
    <w:p w14:paraId="36B59334" w14:textId="77777777" w:rsidR="00847001" w:rsidRPr="009541F1" w:rsidRDefault="00847001" w:rsidP="00B736BA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DD0E46" w14:textId="25FDF9FE" w:rsidR="00847001" w:rsidRPr="008353FF" w:rsidRDefault="008353FF" w:rsidP="0038478D">
      <w:pPr>
        <w:pStyle w:val="Slog666"/>
        <w:numPr>
          <w:ilvl w:val="0"/>
          <w:numId w:val="30"/>
        </w:numPr>
      </w:pPr>
      <w:bookmarkStart w:id="272" w:name="_Toc161133865"/>
      <w:bookmarkStart w:id="273" w:name="_Toc165889304"/>
      <w:r>
        <w:t>OBRAZCI</w:t>
      </w:r>
      <w:bookmarkEnd w:id="272"/>
      <w:bookmarkEnd w:id="273"/>
    </w:p>
    <w:p w14:paraId="31799236" w14:textId="77777777" w:rsidR="00847001" w:rsidRPr="009541F1" w:rsidRDefault="00847001" w:rsidP="00B736BA">
      <w:pPr>
        <w:spacing w:after="0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47001" w:rsidRPr="009541F1" w14:paraId="7145D021" w14:textId="77777777" w:rsidTr="00E04A02">
        <w:tc>
          <w:tcPr>
            <w:tcW w:w="4530" w:type="dxa"/>
            <w:shd w:val="clear" w:color="auto" w:fill="D9D9D9" w:themeFill="background1" w:themeFillShade="D9"/>
          </w:tcPr>
          <w:p w14:paraId="10EC3526" w14:textId="58B4030D" w:rsidR="00847001" w:rsidRPr="009541F1" w:rsidRDefault="008353FF" w:rsidP="00B73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obrazca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0DD9A2C3" w14:textId="77777777" w:rsidR="00847001" w:rsidRPr="009541F1" w:rsidRDefault="00847001" w:rsidP="00B736BA">
            <w:pPr>
              <w:rPr>
                <w:rFonts w:ascii="Arial" w:hAnsi="Arial" w:cs="Arial"/>
                <w:b/>
              </w:rPr>
            </w:pPr>
          </w:p>
        </w:tc>
      </w:tr>
      <w:tr w:rsidR="00847001" w:rsidRPr="009541F1" w14:paraId="0A4A6D0F" w14:textId="77777777" w:rsidTr="00E04A02">
        <w:trPr>
          <w:trHeight w:val="337"/>
        </w:trPr>
        <w:tc>
          <w:tcPr>
            <w:tcW w:w="4530" w:type="dxa"/>
          </w:tcPr>
          <w:p w14:paraId="1E4E7229" w14:textId="7749A2D3" w:rsidR="00847001" w:rsidRPr="009541F1" w:rsidRDefault="008353FF" w:rsidP="00B736BA">
            <w:pPr>
              <w:rPr>
                <w:rFonts w:ascii="Arial" w:hAnsi="Arial" w:cs="Arial"/>
              </w:rPr>
            </w:pPr>
            <w:r w:rsidRPr="008353FF">
              <w:rPr>
                <w:rFonts w:ascii="Arial" w:hAnsi="Arial" w:cs="Arial"/>
              </w:rPr>
              <w:t xml:space="preserve">Obr. 1 - Zahtevek za predplačilo </w:t>
            </w:r>
          </w:p>
        </w:tc>
        <w:tc>
          <w:tcPr>
            <w:tcW w:w="4530" w:type="dxa"/>
          </w:tcPr>
          <w:p w14:paraId="004C4D9F" w14:textId="79821329" w:rsidR="00BC6162" w:rsidRPr="009541F1" w:rsidRDefault="00BC6162" w:rsidP="00B736BA">
            <w:pPr>
              <w:rPr>
                <w:rFonts w:ascii="Arial" w:hAnsi="Arial" w:cs="Arial"/>
              </w:rPr>
            </w:pPr>
          </w:p>
        </w:tc>
      </w:tr>
      <w:tr w:rsidR="00847001" w:rsidRPr="009541F1" w14:paraId="650DB6DB" w14:textId="77777777" w:rsidTr="00E04A02">
        <w:tc>
          <w:tcPr>
            <w:tcW w:w="4530" w:type="dxa"/>
          </w:tcPr>
          <w:p w14:paraId="644696F0" w14:textId="7047472A" w:rsidR="00847001" w:rsidRPr="009541F1" w:rsidRDefault="008353FF" w:rsidP="00B736BA">
            <w:pPr>
              <w:rPr>
                <w:rFonts w:ascii="Arial" w:hAnsi="Arial" w:cs="Arial"/>
              </w:rPr>
            </w:pPr>
            <w:r w:rsidRPr="008353FF">
              <w:rPr>
                <w:rFonts w:ascii="Arial" w:hAnsi="Arial" w:cs="Arial"/>
              </w:rPr>
              <w:t xml:space="preserve">Obr. 2 - Zahtevek za izplačilo  </w:t>
            </w:r>
          </w:p>
        </w:tc>
        <w:tc>
          <w:tcPr>
            <w:tcW w:w="4530" w:type="dxa"/>
          </w:tcPr>
          <w:p w14:paraId="02A0C11E" w14:textId="77777777" w:rsidR="008353FF" w:rsidRDefault="008353FF" w:rsidP="00B73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Upravičenec obrazec lahko: </w:t>
            </w:r>
          </w:p>
          <w:p w14:paraId="7E8A432B" w14:textId="428289CE" w:rsidR="008353FF" w:rsidRDefault="00173A5E" w:rsidP="00B73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izda največ dvakrat</w:t>
            </w:r>
            <w:r w:rsidR="008353FF">
              <w:rPr>
                <w:rFonts w:ascii="Arial" w:hAnsi="Arial" w:cs="Arial"/>
              </w:rPr>
              <w:t xml:space="preserve"> letno, če izvaja projekt v okviru razpisnih sklopov B</w:t>
            </w:r>
            <w:r w:rsidR="0051321C">
              <w:rPr>
                <w:rFonts w:ascii="Arial" w:hAnsi="Arial" w:cs="Arial"/>
              </w:rPr>
              <w:t>, C ali</w:t>
            </w:r>
            <w:r w:rsidR="008353FF">
              <w:rPr>
                <w:rFonts w:ascii="Arial" w:hAnsi="Arial" w:cs="Arial"/>
              </w:rPr>
              <w:t xml:space="preserve"> </w:t>
            </w:r>
            <w:r w:rsidR="0051321C">
              <w:rPr>
                <w:rFonts w:ascii="Arial" w:hAnsi="Arial" w:cs="Arial"/>
              </w:rPr>
              <w:t>D</w:t>
            </w:r>
            <w:r w:rsidR="008353FF">
              <w:rPr>
                <w:rFonts w:ascii="Arial" w:hAnsi="Arial" w:cs="Arial"/>
              </w:rPr>
              <w:t>,</w:t>
            </w:r>
          </w:p>
          <w:p w14:paraId="01EFBC0C" w14:textId="3C76EF94" w:rsidR="00C423E4" w:rsidRPr="009541F1" w:rsidRDefault="00C423E4" w:rsidP="00513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izda največ trikrat letno, če izvaja projekt v okviru razpisnega sklopa A.</w:t>
            </w:r>
          </w:p>
        </w:tc>
      </w:tr>
      <w:tr w:rsidR="00847001" w:rsidRPr="009541F1" w14:paraId="5B117879" w14:textId="77777777" w:rsidTr="00E04A02">
        <w:tc>
          <w:tcPr>
            <w:tcW w:w="4530" w:type="dxa"/>
          </w:tcPr>
          <w:p w14:paraId="5A2CDD9F" w14:textId="2FADA80D" w:rsidR="00847001" w:rsidRPr="009541F1" w:rsidRDefault="008353FF" w:rsidP="00B736BA">
            <w:pPr>
              <w:rPr>
                <w:rFonts w:ascii="Arial" w:hAnsi="Arial" w:cs="Arial"/>
              </w:rPr>
            </w:pPr>
            <w:r w:rsidRPr="008353FF">
              <w:rPr>
                <w:rFonts w:ascii="Arial" w:hAnsi="Arial" w:cs="Arial"/>
              </w:rPr>
              <w:t xml:space="preserve">Obr. 3 - Vsebinsko poročilo </w:t>
            </w:r>
          </w:p>
        </w:tc>
        <w:tc>
          <w:tcPr>
            <w:tcW w:w="4530" w:type="dxa"/>
          </w:tcPr>
          <w:p w14:paraId="3C27B9D8" w14:textId="4A5B153C" w:rsidR="008353FF" w:rsidRPr="009541F1" w:rsidRDefault="008353FF" w:rsidP="00B73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Upravičenec ob vsaki izdaji zahtevka za izplačilo odda dopolnjen obrazec, nato pa še enkrat po zaključku projekta. </w:t>
            </w:r>
          </w:p>
        </w:tc>
      </w:tr>
      <w:tr w:rsidR="00847001" w:rsidRPr="009541F1" w14:paraId="1186AF41" w14:textId="77777777" w:rsidTr="00E04A02">
        <w:trPr>
          <w:trHeight w:val="341"/>
        </w:trPr>
        <w:tc>
          <w:tcPr>
            <w:tcW w:w="4530" w:type="dxa"/>
          </w:tcPr>
          <w:p w14:paraId="48478E1A" w14:textId="569BBCFA" w:rsidR="00847001" w:rsidRPr="009541F1" w:rsidRDefault="008353FF" w:rsidP="00B736BA">
            <w:pPr>
              <w:rPr>
                <w:rFonts w:ascii="Arial" w:hAnsi="Arial" w:cs="Arial"/>
              </w:rPr>
            </w:pPr>
            <w:r w:rsidRPr="008353FF">
              <w:rPr>
                <w:rFonts w:ascii="Arial" w:hAnsi="Arial" w:cs="Arial"/>
              </w:rPr>
              <w:t xml:space="preserve">Obr. 4 - Finančno poročilo </w:t>
            </w:r>
          </w:p>
        </w:tc>
        <w:tc>
          <w:tcPr>
            <w:tcW w:w="4530" w:type="dxa"/>
          </w:tcPr>
          <w:p w14:paraId="7271C45A" w14:textId="045ED806" w:rsidR="00BC6162" w:rsidRPr="009541F1" w:rsidRDefault="008353FF" w:rsidP="00B736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Upravičenec ob vsaki izdaji zahtevka za izplačilo odda dopolnjen obrazec.</w:t>
            </w:r>
          </w:p>
        </w:tc>
      </w:tr>
    </w:tbl>
    <w:p w14:paraId="7246B4D1" w14:textId="5822EFCA" w:rsidR="00890325" w:rsidRPr="009541F1" w:rsidRDefault="00890325" w:rsidP="00B736BA">
      <w:pPr>
        <w:spacing w:after="0"/>
        <w:rPr>
          <w:rFonts w:ascii="Arial" w:hAnsi="Arial" w:cs="Arial"/>
        </w:rPr>
      </w:pPr>
    </w:p>
    <w:p w14:paraId="4F55F4C5" w14:textId="2F9C01FC" w:rsidR="006B4E8B" w:rsidRPr="009541F1" w:rsidRDefault="006B4E8B" w:rsidP="00B736BA">
      <w:pPr>
        <w:spacing w:after="0"/>
        <w:rPr>
          <w:rFonts w:ascii="Arial" w:hAnsi="Arial" w:cs="Arial"/>
        </w:rPr>
      </w:pPr>
    </w:p>
    <w:p w14:paraId="3DE0E97F" w14:textId="77777777" w:rsidR="006B4E8B" w:rsidRPr="009541F1" w:rsidRDefault="006B4E8B" w:rsidP="00B736BA">
      <w:pPr>
        <w:spacing w:after="0"/>
        <w:rPr>
          <w:rFonts w:ascii="Arial" w:hAnsi="Arial" w:cs="Arial"/>
        </w:rPr>
      </w:pPr>
    </w:p>
    <w:p w14:paraId="398D4500" w14:textId="74F313A8" w:rsidR="00890325" w:rsidRPr="00C423E4" w:rsidRDefault="00890325" w:rsidP="00B736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23E4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="00EC7BAE">
        <w:rPr>
          <w:rFonts w:ascii="Arial" w:eastAsia="Times New Roman" w:hAnsi="Arial" w:cs="Arial"/>
          <w:sz w:val="20"/>
          <w:szCs w:val="20"/>
          <w:lang w:eastAsia="sl-SI"/>
        </w:rPr>
        <w:t>06</w:t>
      </w:r>
      <w:r w:rsidR="000E6724" w:rsidRPr="00C423E4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124F2F" w:rsidRPr="00C423E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EC7BAE">
        <w:rPr>
          <w:rFonts w:ascii="Arial" w:eastAsia="Times New Roman" w:hAnsi="Arial" w:cs="Arial"/>
          <w:sz w:val="20"/>
          <w:szCs w:val="20"/>
          <w:lang w:eastAsia="sl-SI"/>
        </w:rPr>
        <w:t>05</w:t>
      </w:r>
      <w:r w:rsidR="000E6724" w:rsidRPr="00C423E4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Pr="00C423E4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30204" w:rsidRPr="00C423E4">
        <w:rPr>
          <w:rFonts w:ascii="Arial" w:eastAsia="Times New Roman" w:hAnsi="Arial" w:cs="Arial"/>
          <w:sz w:val="20"/>
          <w:szCs w:val="20"/>
          <w:lang w:eastAsia="sl-SI"/>
        </w:rPr>
        <w:t>4</w:t>
      </w:r>
    </w:p>
    <w:p w14:paraId="46D020F6" w14:textId="71C4563E" w:rsidR="00890325" w:rsidRPr="00F51355" w:rsidRDefault="00890325" w:rsidP="00F5135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423E4">
        <w:rPr>
          <w:rFonts w:ascii="Arial" w:eastAsia="Times New Roman" w:hAnsi="Arial" w:cs="Arial"/>
          <w:sz w:val="20"/>
          <w:szCs w:val="20"/>
          <w:lang w:eastAsia="sl-SI"/>
        </w:rPr>
        <w:t xml:space="preserve">št. dokumenta: </w:t>
      </w:r>
      <w:r w:rsidR="00F51355" w:rsidRPr="00F51355">
        <w:rPr>
          <w:rFonts w:ascii="Arial" w:eastAsia="Times New Roman" w:hAnsi="Arial" w:cs="Arial"/>
          <w:sz w:val="20"/>
          <w:szCs w:val="20"/>
          <w:lang w:eastAsia="sl-SI"/>
        </w:rPr>
        <w:t>6110-295/2023-3340-1</w:t>
      </w:r>
      <w:r w:rsidR="00EC7BAE">
        <w:rPr>
          <w:rFonts w:ascii="Arial" w:eastAsia="Times New Roman" w:hAnsi="Arial" w:cs="Arial"/>
          <w:sz w:val="20"/>
          <w:szCs w:val="20"/>
          <w:lang w:eastAsia="sl-SI"/>
        </w:rPr>
        <w:t>9</w:t>
      </w:r>
    </w:p>
    <w:sectPr w:rsidR="00890325" w:rsidRPr="00F51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3B10" w14:textId="77777777" w:rsidR="00D5263D" w:rsidRDefault="00D5263D" w:rsidP="00847001">
      <w:pPr>
        <w:spacing w:after="0" w:line="240" w:lineRule="auto"/>
      </w:pPr>
      <w:r>
        <w:separator/>
      </w:r>
    </w:p>
  </w:endnote>
  <w:endnote w:type="continuationSeparator" w:id="0">
    <w:p w14:paraId="1628EE28" w14:textId="77777777" w:rsidR="00D5263D" w:rsidRDefault="00D5263D" w:rsidP="0084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charset w:val="EE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72C2" w14:textId="77777777" w:rsidR="00410893" w:rsidRPr="00C22B76" w:rsidRDefault="00410893" w:rsidP="00E04A02">
    <w:pPr>
      <w:pStyle w:val="Noga"/>
      <w:pBdr>
        <w:bottom w:val="single" w:sz="4" w:space="1" w:color="auto"/>
      </w:pBdr>
      <w:jc w:val="right"/>
      <w:rPr>
        <w:rFonts w:cs="Arial"/>
        <w:sz w:val="18"/>
        <w:szCs w:val="18"/>
      </w:rPr>
    </w:pPr>
    <w:r w:rsidRPr="00C22B76">
      <w:rPr>
        <w:rFonts w:cs="Arial"/>
        <w:sz w:val="18"/>
        <w:szCs w:val="18"/>
      </w:rPr>
      <w:t xml:space="preserve">Stran </w:t>
    </w:r>
    <w:r w:rsidRPr="00C22B76">
      <w:rPr>
        <w:rFonts w:cs="Arial"/>
        <w:b/>
        <w:sz w:val="18"/>
        <w:szCs w:val="18"/>
      </w:rPr>
      <w:fldChar w:fldCharType="begin"/>
    </w:r>
    <w:r w:rsidRPr="00C22B76">
      <w:rPr>
        <w:rFonts w:cs="Arial"/>
        <w:b/>
        <w:sz w:val="18"/>
        <w:szCs w:val="18"/>
      </w:rPr>
      <w:instrText>PAGE</w:instrText>
    </w:r>
    <w:r w:rsidRPr="00C22B76">
      <w:rPr>
        <w:rFonts w:cs="Arial"/>
        <w:b/>
        <w:sz w:val="18"/>
        <w:szCs w:val="18"/>
      </w:rPr>
      <w:fldChar w:fldCharType="separate"/>
    </w:r>
    <w:r w:rsidR="006577F9">
      <w:rPr>
        <w:rFonts w:cs="Arial"/>
        <w:b/>
        <w:noProof/>
        <w:sz w:val="18"/>
        <w:szCs w:val="18"/>
      </w:rPr>
      <w:t>10</w:t>
    </w:r>
    <w:r w:rsidRPr="00C22B76">
      <w:rPr>
        <w:rFonts w:cs="Arial"/>
        <w:b/>
        <w:sz w:val="18"/>
        <w:szCs w:val="18"/>
      </w:rPr>
      <w:fldChar w:fldCharType="end"/>
    </w:r>
    <w:r w:rsidRPr="00C22B76">
      <w:rPr>
        <w:rFonts w:cs="Arial"/>
        <w:sz w:val="18"/>
        <w:szCs w:val="18"/>
      </w:rPr>
      <w:t xml:space="preserve"> od </w:t>
    </w:r>
    <w:r w:rsidRPr="00C22B76">
      <w:rPr>
        <w:rFonts w:cs="Arial"/>
        <w:b/>
        <w:sz w:val="18"/>
        <w:szCs w:val="18"/>
      </w:rPr>
      <w:fldChar w:fldCharType="begin"/>
    </w:r>
    <w:r w:rsidRPr="00C22B76">
      <w:rPr>
        <w:rFonts w:cs="Arial"/>
        <w:b/>
        <w:sz w:val="18"/>
        <w:szCs w:val="18"/>
      </w:rPr>
      <w:instrText>NUMPAGES</w:instrText>
    </w:r>
    <w:r w:rsidRPr="00C22B76">
      <w:rPr>
        <w:rFonts w:cs="Arial"/>
        <w:b/>
        <w:sz w:val="18"/>
        <w:szCs w:val="18"/>
      </w:rPr>
      <w:fldChar w:fldCharType="separate"/>
    </w:r>
    <w:r w:rsidR="006577F9">
      <w:rPr>
        <w:rFonts w:cs="Arial"/>
        <w:b/>
        <w:noProof/>
        <w:sz w:val="18"/>
        <w:szCs w:val="18"/>
      </w:rPr>
      <w:t>11</w:t>
    </w:r>
    <w:r w:rsidRPr="00C22B76">
      <w:rPr>
        <w:rFonts w:cs="Arial"/>
        <w:b/>
        <w:sz w:val="18"/>
        <w:szCs w:val="18"/>
      </w:rPr>
      <w:fldChar w:fldCharType="end"/>
    </w:r>
  </w:p>
  <w:p w14:paraId="4B2545C2" w14:textId="77777777" w:rsidR="00410893" w:rsidRDefault="0041089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C5A1" w14:textId="77777777" w:rsidR="00D5263D" w:rsidRDefault="00D5263D" w:rsidP="00847001">
      <w:pPr>
        <w:spacing w:after="0" w:line="240" w:lineRule="auto"/>
      </w:pPr>
      <w:r>
        <w:separator/>
      </w:r>
    </w:p>
  </w:footnote>
  <w:footnote w:type="continuationSeparator" w:id="0">
    <w:p w14:paraId="69CB4BA8" w14:textId="77777777" w:rsidR="00D5263D" w:rsidRDefault="00D5263D" w:rsidP="0084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B5A3" w14:textId="0F37BD83" w:rsidR="00410893" w:rsidRPr="00097959" w:rsidRDefault="00662873" w:rsidP="00662873">
    <w:pPr>
      <w:tabs>
        <w:tab w:val="center" w:pos="4536"/>
        <w:tab w:val="right" w:pos="9072"/>
      </w:tabs>
      <w:spacing w:line="240" w:lineRule="auto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4F3E05D" wp14:editId="33DF22FF">
          <wp:simplePos x="0" y="0"/>
          <wp:positionH relativeFrom="margin">
            <wp:align>right</wp:align>
          </wp:positionH>
          <wp:positionV relativeFrom="paragraph">
            <wp:posOffset>-267970</wp:posOffset>
          </wp:positionV>
          <wp:extent cx="5961380" cy="1638300"/>
          <wp:effectExtent l="0" t="0" r="1270" b="0"/>
          <wp:wrapTopAndBottom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1380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D2C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F23328"/>
    <w:multiLevelType w:val="hybridMultilevel"/>
    <w:tmpl w:val="793C7C62"/>
    <w:lvl w:ilvl="0" w:tplc="F9585A54">
      <w:start w:val="1"/>
      <w:numFmt w:val="bullet"/>
      <w:lvlText w:val="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D243E54"/>
    <w:multiLevelType w:val="hybridMultilevel"/>
    <w:tmpl w:val="CC7E7DB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D51ED"/>
    <w:multiLevelType w:val="hybridMultilevel"/>
    <w:tmpl w:val="70B069CA"/>
    <w:lvl w:ilvl="0" w:tplc="00B6B6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F004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31020"/>
    <w:multiLevelType w:val="hybridMultilevel"/>
    <w:tmpl w:val="9FE49490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93AAB"/>
    <w:multiLevelType w:val="hybridMultilevel"/>
    <w:tmpl w:val="CBEEF38E"/>
    <w:lvl w:ilvl="0" w:tplc="88887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E69BC"/>
    <w:multiLevelType w:val="hybridMultilevel"/>
    <w:tmpl w:val="4C663388"/>
    <w:lvl w:ilvl="0" w:tplc="D3086698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65" w:hanging="360"/>
      </w:pPr>
    </w:lvl>
    <w:lvl w:ilvl="2" w:tplc="0424001B" w:tentative="1">
      <w:start w:val="1"/>
      <w:numFmt w:val="lowerRoman"/>
      <w:lvlText w:val="%3."/>
      <w:lvlJc w:val="right"/>
      <w:pPr>
        <w:ind w:left="1785" w:hanging="180"/>
      </w:pPr>
    </w:lvl>
    <w:lvl w:ilvl="3" w:tplc="0424000F" w:tentative="1">
      <w:start w:val="1"/>
      <w:numFmt w:val="decimal"/>
      <w:lvlText w:val="%4."/>
      <w:lvlJc w:val="left"/>
      <w:pPr>
        <w:ind w:left="2505" w:hanging="360"/>
      </w:pPr>
    </w:lvl>
    <w:lvl w:ilvl="4" w:tplc="04240019" w:tentative="1">
      <w:start w:val="1"/>
      <w:numFmt w:val="lowerLetter"/>
      <w:lvlText w:val="%5."/>
      <w:lvlJc w:val="left"/>
      <w:pPr>
        <w:ind w:left="3225" w:hanging="360"/>
      </w:pPr>
    </w:lvl>
    <w:lvl w:ilvl="5" w:tplc="0424001B" w:tentative="1">
      <w:start w:val="1"/>
      <w:numFmt w:val="lowerRoman"/>
      <w:lvlText w:val="%6."/>
      <w:lvlJc w:val="right"/>
      <w:pPr>
        <w:ind w:left="3945" w:hanging="180"/>
      </w:pPr>
    </w:lvl>
    <w:lvl w:ilvl="6" w:tplc="0424000F" w:tentative="1">
      <w:start w:val="1"/>
      <w:numFmt w:val="decimal"/>
      <w:lvlText w:val="%7."/>
      <w:lvlJc w:val="left"/>
      <w:pPr>
        <w:ind w:left="4665" w:hanging="360"/>
      </w:pPr>
    </w:lvl>
    <w:lvl w:ilvl="7" w:tplc="04240019" w:tentative="1">
      <w:start w:val="1"/>
      <w:numFmt w:val="lowerLetter"/>
      <w:lvlText w:val="%8."/>
      <w:lvlJc w:val="left"/>
      <w:pPr>
        <w:ind w:left="5385" w:hanging="360"/>
      </w:pPr>
    </w:lvl>
    <w:lvl w:ilvl="8" w:tplc="0424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291F3A16"/>
    <w:multiLevelType w:val="hybridMultilevel"/>
    <w:tmpl w:val="5D423CE4"/>
    <w:lvl w:ilvl="0" w:tplc="65FC0D66">
      <w:start w:val="1"/>
      <w:numFmt w:val="lowerLetter"/>
      <w:pStyle w:val="Oznaenseznam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72581B"/>
    <w:multiLevelType w:val="hybridMultilevel"/>
    <w:tmpl w:val="871CE7A8"/>
    <w:lvl w:ilvl="0" w:tplc="0AC448B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A57F7"/>
    <w:multiLevelType w:val="hybridMultilevel"/>
    <w:tmpl w:val="22E8793E"/>
    <w:lvl w:ilvl="0" w:tplc="A30C8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F6767"/>
    <w:multiLevelType w:val="multilevel"/>
    <w:tmpl w:val="1DF24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2160"/>
      </w:pPr>
      <w:rPr>
        <w:rFonts w:hint="default"/>
      </w:rPr>
    </w:lvl>
  </w:abstractNum>
  <w:abstractNum w:abstractNumId="11" w15:restartNumberingAfterBreak="0">
    <w:nsid w:val="3E1F6945"/>
    <w:multiLevelType w:val="hybridMultilevel"/>
    <w:tmpl w:val="F9EA07EA"/>
    <w:lvl w:ilvl="0" w:tplc="EE2224E6">
      <w:numFmt w:val="bullet"/>
      <w:lvlText w:val="–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E29E566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310F9D"/>
    <w:multiLevelType w:val="hybridMultilevel"/>
    <w:tmpl w:val="C2942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737B5"/>
    <w:multiLevelType w:val="hybridMultilevel"/>
    <w:tmpl w:val="D62A9B1A"/>
    <w:lvl w:ilvl="0" w:tplc="40A682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EABF40">
      <w:start w:val="1"/>
      <w:numFmt w:val="bullet"/>
      <w:lvlText w:val="-"/>
      <w:lvlJc w:val="left"/>
      <w:pPr>
        <w:tabs>
          <w:tab w:val="num" w:pos="207"/>
        </w:tabs>
        <w:ind w:left="207" w:hanging="283"/>
      </w:pPr>
      <w:rPr>
        <w:rFonts w:ascii="Arial" w:eastAsia="Times New Roman" w:hAnsi="Arial" w:hint="default"/>
      </w:rPr>
    </w:lvl>
    <w:lvl w:ilvl="2" w:tplc="0424001B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 (W1)" w:hAnsi="Arial (W1)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7555321"/>
    <w:multiLevelType w:val="hybridMultilevel"/>
    <w:tmpl w:val="AF68D932"/>
    <w:lvl w:ilvl="0" w:tplc="77E6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EABF4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DE5781"/>
    <w:multiLevelType w:val="hybridMultilevel"/>
    <w:tmpl w:val="9A7E69F0"/>
    <w:lvl w:ilvl="0" w:tplc="356E1D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65866"/>
    <w:multiLevelType w:val="hybridMultilevel"/>
    <w:tmpl w:val="09B4C1FE"/>
    <w:lvl w:ilvl="0" w:tplc="FE7A58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C6C66"/>
    <w:multiLevelType w:val="hybridMultilevel"/>
    <w:tmpl w:val="3042DFC6"/>
    <w:lvl w:ilvl="0" w:tplc="47DC2E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92A6C"/>
    <w:multiLevelType w:val="hybridMultilevel"/>
    <w:tmpl w:val="5AAE53FA"/>
    <w:lvl w:ilvl="0" w:tplc="40A682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EABF40">
      <w:start w:val="1"/>
      <w:numFmt w:val="bullet"/>
      <w:lvlText w:val="-"/>
      <w:lvlJc w:val="left"/>
      <w:pPr>
        <w:tabs>
          <w:tab w:val="num" w:pos="207"/>
        </w:tabs>
        <w:ind w:left="207" w:hanging="283"/>
      </w:pPr>
      <w:rPr>
        <w:rFonts w:ascii="Arial" w:eastAsia="Times New Roman" w:hAnsi="Arial" w:hint="default"/>
      </w:rPr>
    </w:lvl>
    <w:lvl w:ilvl="2" w:tplc="0424001B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 (W1)" w:hAnsi="Arial (W1)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A6B7CA6"/>
    <w:multiLevelType w:val="multilevel"/>
    <w:tmpl w:val="92183042"/>
    <w:lvl w:ilvl="0">
      <w:start w:val="5"/>
      <w:numFmt w:val="decimal"/>
      <w:lvlText w:val="%1"/>
      <w:lvlJc w:val="left"/>
      <w:pPr>
        <w:ind w:left="420" w:hanging="420"/>
      </w:pPr>
      <w:rPr>
        <w:rFonts w:cstheme="minorBidi" w:hint="default"/>
        <w:b/>
        <w:sz w:val="32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cstheme="minorBidi" w:hint="default"/>
        <w:b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/>
        <w:sz w:val="32"/>
      </w:rPr>
    </w:lvl>
  </w:abstractNum>
  <w:abstractNum w:abstractNumId="20" w15:restartNumberingAfterBreak="0">
    <w:nsid w:val="5ABC3A5C"/>
    <w:multiLevelType w:val="hybridMultilevel"/>
    <w:tmpl w:val="4EE637A0"/>
    <w:lvl w:ilvl="0" w:tplc="73E46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E1D9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F92F9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21EAA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A7E1D9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C865D9"/>
    <w:multiLevelType w:val="hybridMultilevel"/>
    <w:tmpl w:val="FBA6C040"/>
    <w:lvl w:ilvl="0" w:tplc="042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3B548A"/>
    <w:multiLevelType w:val="hybridMultilevel"/>
    <w:tmpl w:val="DD92BBC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A21C45"/>
    <w:multiLevelType w:val="multilevel"/>
    <w:tmpl w:val="783AEB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7AF7181"/>
    <w:multiLevelType w:val="hybridMultilevel"/>
    <w:tmpl w:val="74AEAFAC"/>
    <w:lvl w:ilvl="0" w:tplc="9AD2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240003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0"/>
        <w:szCs w:val="20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FBA7B66"/>
    <w:multiLevelType w:val="hybridMultilevel"/>
    <w:tmpl w:val="1AF2359A"/>
    <w:lvl w:ilvl="0" w:tplc="0424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6" w15:restartNumberingAfterBreak="0">
    <w:nsid w:val="71FA609B"/>
    <w:multiLevelType w:val="hybridMultilevel"/>
    <w:tmpl w:val="2C9E38C8"/>
    <w:lvl w:ilvl="0" w:tplc="3C7272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54981"/>
    <w:multiLevelType w:val="hybridMultilevel"/>
    <w:tmpl w:val="96D8489C"/>
    <w:lvl w:ilvl="0" w:tplc="0424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17" w:hanging="360"/>
      </w:pPr>
    </w:lvl>
    <w:lvl w:ilvl="2" w:tplc="0424001B" w:tentative="1">
      <w:start w:val="1"/>
      <w:numFmt w:val="lowerRoman"/>
      <w:lvlText w:val="%3."/>
      <w:lvlJc w:val="right"/>
      <w:pPr>
        <w:ind w:left="1737" w:hanging="180"/>
      </w:pPr>
    </w:lvl>
    <w:lvl w:ilvl="3" w:tplc="0424000F" w:tentative="1">
      <w:start w:val="1"/>
      <w:numFmt w:val="decimal"/>
      <w:lvlText w:val="%4."/>
      <w:lvlJc w:val="left"/>
      <w:pPr>
        <w:ind w:left="2457" w:hanging="360"/>
      </w:pPr>
    </w:lvl>
    <w:lvl w:ilvl="4" w:tplc="04240019" w:tentative="1">
      <w:start w:val="1"/>
      <w:numFmt w:val="lowerLetter"/>
      <w:lvlText w:val="%5."/>
      <w:lvlJc w:val="left"/>
      <w:pPr>
        <w:ind w:left="3177" w:hanging="360"/>
      </w:pPr>
    </w:lvl>
    <w:lvl w:ilvl="5" w:tplc="0424001B" w:tentative="1">
      <w:start w:val="1"/>
      <w:numFmt w:val="lowerRoman"/>
      <w:lvlText w:val="%6."/>
      <w:lvlJc w:val="right"/>
      <w:pPr>
        <w:ind w:left="3897" w:hanging="180"/>
      </w:pPr>
    </w:lvl>
    <w:lvl w:ilvl="6" w:tplc="0424000F" w:tentative="1">
      <w:start w:val="1"/>
      <w:numFmt w:val="decimal"/>
      <w:lvlText w:val="%7."/>
      <w:lvlJc w:val="left"/>
      <w:pPr>
        <w:ind w:left="4617" w:hanging="360"/>
      </w:pPr>
    </w:lvl>
    <w:lvl w:ilvl="7" w:tplc="04240019" w:tentative="1">
      <w:start w:val="1"/>
      <w:numFmt w:val="lowerLetter"/>
      <w:lvlText w:val="%8."/>
      <w:lvlJc w:val="left"/>
      <w:pPr>
        <w:ind w:left="5337" w:hanging="360"/>
      </w:pPr>
    </w:lvl>
    <w:lvl w:ilvl="8" w:tplc="0424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8" w15:restartNumberingAfterBreak="0">
    <w:nsid w:val="76D1778F"/>
    <w:multiLevelType w:val="hybridMultilevel"/>
    <w:tmpl w:val="7ED2D26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FB1AEC"/>
    <w:multiLevelType w:val="hybridMultilevel"/>
    <w:tmpl w:val="51B86AC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094D35"/>
    <w:multiLevelType w:val="hybridMultilevel"/>
    <w:tmpl w:val="9DD22FA6"/>
    <w:lvl w:ilvl="0" w:tplc="1708D13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3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31896">
    <w:abstractNumId w:val="15"/>
  </w:num>
  <w:num w:numId="2" w16cid:durableId="1824659051">
    <w:abstractNumId w:val="26"/>
  </w:num>
  <w:num w:numId="3" w16cid:durableId="320932891">
    <w:abstractNumId w:val="5"/>
  </w:num>
  <w:num w:numId="4" w16cid:durableId="684792055">
    <w:abstractNumId w:val="8"/>
  </w:num>
  <w:num w:numId="5" w16cid:durableId="1918008395">
    <w:abstractNumId w:val="29"/>
  </w:num>
  <w:num w:numId="6" w16cid:durableId="1927689390">
    <w:abstractNumId w:val="20"/>
  </w:num>
  <w:num w:numId="7" w16cid:durableId="691224611">
    <w:abstractNumId w:val="21"/>
  </w:num>
  <w:num w:numId="8" w16cid:durableId="1979994029">
    <w:abstractNumId w:val="24"/>
  </w:num>
  <w:num w:numId="9" w16cid:durableId="1982344606">
    <w:abstractNumId w:val="4"/>
  </w:num>
  <w:num w:numId="10" w16cid:durableId="1654527983">
    <w:abstractNumId w:val="16"/>
  </w:num>
  <w:num w:numId="11" w16cid:durableId="512309017">
    <w:abstractNumId w:val="1"/>
  </w:num>
  <w:num w:numId="12" w16cid:durableId="1572538637">
    <w:abstractNumId w:val="3"/>
  </w:num>
  <w:num w:numId="13" w16cid:durableId="376861844">
    <w:abstractNumId w:val="25"/>
  </w:num>
  <w:num w:numId="14" w16cid:durableId="1854491937">
    <w:abstractNumId w:val="10"/>
  </w:num>
  <w:num w:numId="15" w16cid:durableId="719355520">
    <w:abstractNumId w:val="23"/>
  </w:num>
  <w:num w:numId="16" w16cid:durableId="1861695957">
    <w:abstractNumId w:val="30"/>
  </w:num>
  <w:num w:numId="17" w16cid:durableId="2138792209">
    <w:abstractNumId w:val="19"/>
  </w:num>
  <w:num w:numId="18" w16cid:durableId="1899782349">
    <w:abstractNumId w:val="9"/>
  </w:num>
  <w:num w:numId="19" w16cid:durableId="31004665">
    <w:abstractNumId w:val="27"/>
  </w:num>
  <w:num w:numId="20" w16cid:durableId="385106764">
    <w:abstractNumId w:val="6"/>
  </w:num>
  <w:num w:numId="21" w16cid:durableId="1876503949">
    <w:abstractNumId w:val="2"/>
  </w:num>
  <w:num w:numId="22" w16cid:durableId="2056926168">
    <w:abstractNumId w:val="14"/>
  </w:num>
  <w:num w:numId="23" w16cid:durableId="190728375">
    <w:abstractNumId w:val="17"/>
  </w:num>
  <w:num w:numId="24" w16cid:durableId="1021858866">
    <w:abstractNumId w:val="13"/>
  </w:num>
  <w:num w:numId="25" w16cid:durableId="1056389667">
    <w:abstractNumId w:val="18"/>
  </w:num>
  <w:num w:numId="26" w16cid:durableId="1376202668">
    <w:abstractNumId w:val="7"/>
  </w:num>
  <w:num w:numId="27" w16cid:durableId="765150544">
    <w:abstractNumId w:val="0"/>
  </w:num>
  <w:num w:numId="28" w16cid:durableId="466901973">
    <w:abstractNumId w:val="11"/>
  </w:num>
  <w:num w:numId="29" w16cid:durableId="2010870042">
    <w:abstractNumId w:val="22"/>
  </w:num>
  <w:num w:numId="30" w16cid:durableId="500005564">
    <w:abstractNumId w:val="28"/>
  </w:num>
  <w:num w:numId="31" w16cid:durableId="13760842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01"/>
    <w:rsid w:val="00006EF0"/>
    <w:rsid w:val="00014019"/>
    <w:rsid w:val="00024005"/>
    <w:rsid w:val="00041EB3"/>
    <w:rsid w:val="000471F3"/>
    <w:rsid w:val="00076900"/>
    <w:rsid w:val="00077CCE"/>
    <w:rsid w:val="000A3A03"/>
    <w:rsid w:val="000B2D7F"/>
    <w:rsid w:val="000B42C6"/>
    <w:rsid w:val="000B5614"/>
    <w:rsid w:val="000D0BF9"/>
    <w:rsid w:val="000D54CD"/>
    <w:rsid w:val="000E05E8"/>
    <w:rsid w:val="000E3FD7"/>
    <w:rsid w:val="000E6724"/>
    <w:rsid w:val="000F5315"/>
    <w:rsid w:val="001117B7"/>
    <w:rsid w:val="00114A11"/>
    <w:rsid w:val="001162E0"/>
    <w:rsid w:val="00116AE6"/>
    <w:rsid w:val="00121581"/>
    <w:rsid w:val="00124E5A"/>
    <w:rsid w:val="00124F2F"/>
    <w:rsid w:val="001548FA"/>
    <w:rsid w:val="00162711"/>
    <w:rsid w:val="00164DF5"/>
    <w:rsid w:val="00165C37"/>
    <w:rsid w:val="00167687"/>
    <w:rsid w:val="00173A5E"/>
    <w:rsid w:val="00176BC0"/>
    <w:rsid w:val="0018264B"/>
    <w:rsid w:val="00183F86"/>
    <w:rsid w:val="00186869"/>
    <w:rsid w:val="00193790"/>
    <w:rsid w:val="00196FF0"/>
    <w:rsid w:val="00197423"/>
    <w:rsid w:val="001A693B"/>
    <w:rsid w:val="001B6783"/>
    <w:rsid w:val="001C03B8"/>
    <w:rsid w:val="001D3105"/>
    <w:rsid w:val="001D7829"/>
    <w:rsid w:val="001E27F4"/>
    <w:rsid w:val="001E2DB8"/>
    <w:rsid w:val="001F030B"/>
    <w:rsid w:val="001F1319"/>
    <w:rsid w:val="001F1694"/>
    <w:rsid w:val="001F2156"/>
    <w:rsid w:val="001F4FC8"/>
    <w:rsid w:val="001F6C24"/>
    <w:rsid w:val="0020376C"/>
    <w:rsid w:val="00205282"/>
    <w:rsid w:val="00222DAA"/>
    <w:rsid w:val="00241379"/>
    <w:rsid w:val="00251999"/>
    <w:rsid w:val="00254BF7"/>
    <w:rsid w:val="00260B04"/>
    <w:rsid w:val="00260B93"/>
    <w:rsid w:val="00270BA0"/>
    <w:rsid w:val="00271E7A"/>
    <w:rsid w:val="00275433"/>
    <w:rsid w:val="00275884"/>
    <w:rsid w:val="00280D40"/>
    <w:rsid w:val="0028116F"/>
    <w:rsid w:val="00290B09"/>
    <w:rsid w:val="00295D19"/>
    <w:rsid w:val="002A2A2B"/>
    <w:rsid w:val="002A4005"/>
    <w:rsid w:val="002B40AA"/>
    <w:rsid w:val="002B7866"/>
    <w:rsid w:val="002C1321"/>
    <w:rsid w:val="002C53CE"/>
    <w:rsid w:val="002D18BE"/>
    <w:rsid w:val="002E242C"/>
    <w:rsid w:val="002E2D2F"/>
    <w:rsid w:val="002F0E58"/>
    <w:rsid w:val="003060C1"/>
    <w:rsid w:val="00314384"/>
    <w:rsid w:val="00334F7E"/>
    <w:rsid w:val="00343E04"/>
    <w:rsid w:val="00352607"/>
    <w:rsid w:val="00375906"/>
    <w:rsid w:val="0038478D"/>
    <w:rsid w:val="003979AA"/>
    <w:rsid w:val="003A3F50"/>
    <w:rsid w:val="003B1786"/>
    <w:rsid w:val="003B1E39"/>
    <w:rsid w:val="003B3DB5"/>
    <w:rsid w:val="003B7E14"/>
    <w:rsid w:val="003D35DC"/>
    <w:rsid w:val="003E7517"/>
    <w:rsid w:val="003F1724"/>
    <w:rsid w:val="003F5ED3"/>
    <w:rsid w:val="00400C89"/>
    <w:rsid w:val="00410893"/>
    <w:rsid w:val="004117CB"/>
    <w:rsid w:val="00422184"/>
    <w:rsid w:val="0042435D"/>
    <w:rsid w:val="00424825"/>
    <w:rsid w:val="00431F84"/>
    <w:rsid w:val="004377CD"/>
    <w:rsid w:val="0046301D"/>
    <w:rsid w:val="00474348"/>
    <w:rsid w:val="004766E8"/>
    <w:rsid w:val="00476E0B"/>
    <w:rsid w:val="004B2CFF"/>
    <w:rsid w:val="004C3350"/>
    <w:rsid w:val="004C4C9A"/>
    <w:rsid w:val="004D7097"/>
    <w:rsid w:val="004F7875"/>
    <w:rsid w:val="00501860"/>
    <w:rsid w:val="00504F5B"/>
    <w:rsid w:val="0051321C"/>
    <w:rsid w:val="0051367B"/>
    <w:rsid w:val="00521C7F"/>
    <w:rsid w:val="00532909"/>
    <w:rsid w:val="00533D65"/>
    <w:rsid w:val="005461C2"/>
    <w:rsid w:val="00571BB0"/>
    <w:rsid w:val="0058185C"/>
    <w:rsid w:val="00596E27"/>
    <w:rsid w:val="005A5949"/>
    <w:rsid w:val="005A5C7B"/>
    <w:rsid w:val="005C05E8"/>
    <w:rsid w:val="005C21F3"/>
    <w:rsid w:val="005C6BC9"/>
    <w:rsid w:val="005E1D3E"/>
    <w:rsid w:val="005E4C06"/>
    <w:rsid w:val="005E7012"/>
    <w:rsid w:val="005F32F6"/>
    <w:rsid w:val="005F5E49"/>
    <w:rsid w:val="00600CC1"/>
    <w:rsid w:val="006159CD"/>
    <w:rsid w:val="00623089"/>
    <w:rsid w:val="006268E9"/>
    <w:rsid w:val="006310B6"/>
    <w:rsid w:val="006317E1"/>
    <w:rsid w:val="00642489"/>
    <w:rsid w:val="00646021"/>
    <w:rsid w:val="0065214E"/>
    <w:rsid w:val="00652C4A"/>
    <w:rsid w:val="006555BE"/>
    <w:rsid w:val="006574B6"/>
    <w:rsid w:val="0065768A"/>
    <w:rsid w:val="006577F9"/>
    <w:rsid w:val="00662873"/>
    <w:rsid w:val="00664F15"/>
    <w:rsid w:val="0066548B"/>
    <w:rsid w:val="00674269"/>
    <w:rsid w:val="006879F8"/>
    <w:rsid w:val="00694219"/>
    <w:rsid w:val="006979AB"/>
    <w:rsid w:val="006A12AC"/>
    <w:rsid w:val="006B3AA1"/>
    <w:rsid w:val="006B4E8B"/>
    <w:rsid w:val="006C27F4"/>
    <w:rsid w:val="006C2DDF"/>
    <w:rsid w:val="006E2D67"/>
    <w:rsid w:val="006F7B23"/>
    <w:rsid w:val="00712207"/>
    <w:rsid w:val="00713A22"/>
    <w:rsid w:val="0072131B"/>
    <w:rsid w:val="0073377F"/>
    <w:rsid w:val="00736491"/>
    <w:rsid w:val="00744EAA"/>
    <w:rsid w:val="0074663B"/>
    <w:rsid w:val="00755D4E"/>
    <w:rsid w:val="007655FB"/>
    <w:rsid w:val="00771E35"/>
    <w:rsid w:val="00774950"/>
    <w:rsid w:val="00782E52"/>
    <w:rsid w:val="0078320C"/>
    <w:rsid w:val="007912D9"/>
    <w:rsid w:val="00797D09"/>
    <w:rsid w:val="007A2034"/>
    <w:rsid w:val="007A7C5E"/>
    <w:rsid w:val="007B2616"/>
    <w:rsid w:val="007B77F0"/>
    <w:rsid w:val="007C4797"/>
    <w:rsid w:val="007D308E"/>
    <w:rsid w:val="007F185A"/>
    <w:rsid w:val="00801098"/>
    <w:rsid w:val="00814CE5"/>
    <w:rsid w:val="00815569"/>
    <w:rsid w:val="00820288"/>
    <w:rsid w:val="008226A3"/>
    <w:rsid w:val="00825742"/>
    <w:rsid w:val="00830204"/>
    <w:rsid w:val="00831F61"/>
    <w:rsid w:val="008353FF"/>
    <w:rsid w:val="00847001"/>
    <w:rsid w:val="00847683"/>
    <w:rsid w:val="00854873"/>
    <w:rsid w:val="00856C7E"/>
    <w:rsid w:val="00857F42"/>
    <w:rsid w:val="00870A5B"/>
    <w:rsid w:val="00875203"/>
    <w:rsid w:val="00890325"/>
    <w:rsid w:val="00892F6F"/>
    <w:rsid w:val="008A2645"/>
    <w:rsid w:val="008B09B9"/>
    <w:rsid w:val="008B1A7B"/>
    <w:rsid w:val="008C3655"/>
    <w:rsid w:val="008C3E22"/>
    <w:rsid w:val="008C5CEA"/>
    <w:rsid w:val="008D60AE"/>
    <w:rsid w:val="008E1F2D"/>
    <w:rsid w:val="008E430B"/>
    <w:rsid w:val="008F0611"/>
    <w:rsid w:val="00901B16"/>
    <w:rsid w:val="00903FF5"/>
    <w:rsid w:val="00907146"/>
    <w:rsid w:val="0091386F"/>
    <w:rsid w:val="00925E50"/>
    <w:rsid w:val="00925ECB"/>
    <w:rsid w:val="009463A8"/>
    <w:rsid w:val="00946E68"/>
    <w:rsid w:val="0095028E"/>
    <w:rsid w:val="009541F1"/>
    <w:rsid w:val="00961204"/>
    <w:rsid w:val="00961996"/>
    <w:rsid w:val="009642FB"/>
    <w:rsid w:val="009669B3"/>
    <w:rsid w:val="00975EDF"/>
    <w:rsid w:val="00982620"/>
    <w:rsid w:val="00983F7A"/>
    <w:rsid w:val="00987D40"/>
    <w:rsid w:val="00992E77"/>
    <w:rsid w:val="009A1D88"/>
    <w:rsid w:val="009A5EAF"/>
    <w:rsid w:val="009B07DD"/>
    <w:rsid w:val="009B20A1"/>
    <w:rsid w:val="009B4CF6"/>
    <w:rsid w:val="009C1E34"/>
    <w:rsid w:val="009E0878"/>
    <w:rsid w:val="009E66A6"/>
    <w:rsid w:val="00A22632"/>
    <w:rsid w:val="00A26341"/>
    <w:rsid w:val="00A36F72"/>
    <w:rsid w:val="00A43FD1"/>
    <w:rsid w:val="00A50B81"/>
    <w:rsid w:val="00A70327"/>
    <w:rsid w:val="00A72626"/>
    <w:rsid w:val="00A81147"/>
    <w:rsid w:val="00A85B00"/>
    <w:rsid w:val="00A878AD"/>
    <w:rsid w:val="00A91E74"/>
    <w:rsid w:val="00AA3C64"/>
    <w:rsid w:val="00AA58DA"/>
    <w:rsid w:val="00AB084D"/>
    <w:rsid w:val="00AB7824"/>
    <w:rsid w:val="00AC2217"/>
    <w:rsid w:val="00AC5D6B"/>
    <w:rsid w:val="00AD190B"/>
    <w:rsid w:val="00AD513D"/>
    <w:rsid w:val="00AD79F5"/>
    <w:rsid w:val="00AE4280"/>
    <w:rsid w:val="00B10598"/>
    <w:rsid w:val="00B1085F"/>
    <w:rsid w:val="00B119F0"/>
    <w:rsid w:val="00B21199"/>
    <w:rsid w:val="00B23B95"/>
    <w:rsid w:val="00B26E03"/>
    <w:rsid w:val="00B41D10"/>
    <w:rsid w:val="00B46101"/>
    <w:rsid w:val="00B50DAD"/>
    <w:rsid w:val="00B53E40"/>
    <w:rsid w:val="00B565F6"/>
    <w:rsid w:val="00B736BA"/>
    <w:rsid w:val="00B83069"/>
    <w:rsid w:val="00B912A7"/>
    <w:rsid w:val="00BA5DC2"/>
    <w:rsid w:val="00BC159B"/>
    <w:rsid w:val="00BC39A3"/>
    <w:rsid w:val="00BC6162"/>
    <w:rsid w:val="00BC644E"/>
    <w:rsid w:val="00BC6D12"/>
    <w:rsid w:val="00BE0582"/>
    <w:rsid w:val="00BF1A1C"/>
    <w:rsid w:val="00BF32F2"/>
    <w:rsid w:val="00BF4E62"/>
    <w:rsid w:val="00C034B1"/>
    <w:rsid w:val="00C26587"/>
    <w:rsid w:val="00C35A12"/>
    <w:rsid w:val="00C404CE"/>
    <w:rsid w:val="00C423E4"/>
    <w:rsid w:val="00C47CA4"/>
    <w:rsid w:val="00C52A1B"/>
    <w:rsid w:val="00C565B3"/>
    <w:rsid w:val="00C56775"/>
    <w:rsid w:val="00C56AB0"/>
    <w:rsid w:val="00C6431F"/>
    <w:rsid w:val="00C71714"/>
    <w:rsid w:val="00C75556"/>
    <w:rsid w:val="00C7593B"/>
    <w:rsid w:val="00C96633"/>
    <w:rsid w:val="00C96CD2"/>
    <w:rsid w:val="00CA5E93"/>
    <w:rsid w:val="00CB315C"/>
    <w:rsid w:val="00CB3CA9"/>
    <w:rsid w:val="00CB4B5D"/>
    <w:rsid w:val="00CB759F"/>
    <w:rsid w:val="00CC11F4"/>
    <w:rsid w:val="00CD2DD4"/>
    <w:rsid w:val="00CD3028"/>
    <w:rsid w:val="00CD425B"/>
    <w:rsid w:val="00CE110D"/>
    <w:rsid w:val="00CF46B4"/>
    <w:rsid w:val="00D030A9"/>
    <w:rsid w:val="00D101B7"/>
    <w:rsid w:val="00D151A9"/>
    <w:rsid w:val="00D26DCD"/>
    <w:rsid w:val="00D30104"/>
    <w:rsid w:val="00D31E29"/>
    <w:rsid w:val="00D33B9D"/>
    <w:rsid w:val="00D37F62"/>
    <w:rsid w:val="00D46E7B"/>
    <w:rsid w:val="00D50E04"/>
    <w:rsid w:val="00D5263D"/>
    <w:rsid w:val="00D579E4"/>
    <w:rsid w:val="00D57BA0"/>
    <w:rsid w:val="00D66A00"/>
    <w:rsid w:val="00D66DE8"/>
    <w:rsid w:val="00D70670"/>
    <w:rsid w:val="00D763F5"/>
    <w:rsid w:val="00D86AAA"/>
    <w:rsid w:val="00D92A28"/>
    <w:rsid w:val="00DA524B"/>
    <w:rsid w:val="00DA6D8F"/>
    <w:rsid w:val="00DC7F99"/>
    <w:rsid w:val="00DD118F"/>
    <w:rsid w:val="00DD3617"/>
    <w:rsid w:val="00DE6247"/>
    <w:rsid w:val="00DF0ED7"/>
    <w:rsid w:val="00DF392E"/>
    <w:rsid w:val="00DF6992"/>
    <w:rsid w:val="00E04A02"/>
    <w:rsid w:val="00E2408B"/>
    <w:rsid w:val="00E274C7"/>
    <w:rsid w:val="00E50D47"/>
    <w:rsid w:val="00E610AB"/>
    <w:rsid w:val="00E6486D"/>
    <w:rsid w:val="00E70AA4"/>
    <w:rsid w:val="00E73388"/>
    <w:rsid w:val="00E752AD"/>
    <w:rsid w:val="00E800A9"/>
    <w:rsid w:val="00E93DEF"/>
    <w:rsid w:val="00EA2F5F"/>
    <w:rsid w:val="00EA4552"/>
    <w:rsid w:val="00EB10FB"/>
    <w:rsid w:val="00EB2E3C"/>
    <w:rsid w:val="00EB68FE"/>
    <w:rsid w:val="00EC04B9"/>
    <w:rsid w:val="00EC1C40"/>
    <w:rsid w:val="00EC6646"/>
    <w:rsid w:val="00EC7BAE"/>
    <w:rsid w:val="00EC7E85"/>
    <w:rsid w:val="00ED1529"/>
    <w:rsid w:val="00EE229C"/>
    <w:rsid w:val="00EE64D6"/>
    <w:rsid w:val="00EF008D"/>
    <w:rsid w:val="00F142EA"/>
    <w:rsid w:val="00F17602"/>
    <w:rsid w:val="00F333DB"/>
    <w:rsid w:val="00F37E5D"/>
    <w:rsid w:val="00F443A0"/>
    <w:rsid w:val="00F51355"/>
    <w:rsid w:val="00F51D29"/>
    <w:rsid w:val="00F62772"/>
    <w:rsid w:val="00F62C78"/>
    <w:rsid w:val="00F64489"/>
    <w:rsid w:val="00F65859"/>
    <w:rsid w:val="00F65943"/>
    <w:rsid w:val="00F84CD6"/>
    <w:rsid w:val="00FA0569"/>
    <w:rsid w:val="00FA5846"/>
    <w:rsid w:val="00FA67D2"/>
    <w:rsid w:val="00FB22FB"/>
    <w:rsid w:val="00FB78BF"/>
    <w:rsid w:val="00FC2D7A"/>
    <w:rsid w:val="00FE6AA7"/>
    <w:rsid w:val="00FF14D2"/>
    <w:rsid w:val="00FF63E2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56404"/>
  <w15:docId w15:val="{54E77178-E650-4297-9195-56052E31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57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01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4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47001"/>
  </w:style>
  <w:style w:type="paragraph" w:styleId="Glava">
    <w:name w:val="header"/>
    <w:basedOn w:val="Navaden"/>
    <w:link w:val="GlavaZnak"/>
    <w:uiPriority w:val="99"/>
    <w:unhideWhenUsed/>
    <w:rsid w:val="0084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47001"/>
  </w:style>
  <w:style w:type="paragraph" w:styleId="Odstavekseznama">
    <w:name w:val="List Paragraph"/>
    <w:basedOn w:val="Navaden"/>
    <w:link w:val="OdstavekseznamaZnak"/>
    <w:uiPriority w:val="34"/>
    <w:qFormat/>
    <w:rsid w:val="00847001"/>
    <w:pPr>
      <w:spacing w:after="0" w:line="240" w:lineRule="auto"/>
      <w:ind w:left="708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locked/>
    <w:rsid w:val="00847001"/>
    <w:rPr>
      <w:rFonts w:ascii="Arial" w:eastAsia="Times New Roman" w:hAnsi="Arial" w:cs="Times New Roman"/>
      <w:sz w:val="20"/>
      <w:szCs w:val="24"/>
      <w:lang w:val="x-none" w:eastAsia="x-none"/>
    </w:rPr>
  </w:style>
  <w:style w:type="character" w:styleId="Hiperpovezava">
    <w:name w:val="Hyperlink"/>
    <w:uiPriority w:val="99"/>
    <w:unhideWhenUsed/>
    <w:rsid w:val="00847001"/>
    <w:rPr>
      <w:color w:val="808080"/>
      <w:u w:val="single"/>
      <w:bdr w:val="none" w:sz="0" w:space="0" w:color="auto"/>
    </w:rPr>
  </w:style>
  <w:style w:type="paragraph" w:styleId="Pripombabesedilo">
    <w:name w:val="annotation text"/>
    <w:basedOn w:val="Navaden"/>
    <w:link w:val="PripombabesediloZnak1"/>
    <w:rsid w:val="0084700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uiPriority w:val="99"/>
    <w:semiHidden/>
    <w:rsid w:val="00847001"/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link w:val="Pripombabesedilo"/>
    <w:rsid w:val="00847001"/>
    <w:rPr>
      <w:rFonts w:ascii="Arial" w:eastAsia="Times New Roman" w:hAnsi="Arial" w:cs="Times New Roman"/>
      <w:sz w:val="20"/>
      <w:szCs w:val="20"/>
      <w:lang w:eastAsia="sl-SI"/>
    </w:rPr>
  </w:style>
  <w:style w:type="table" w:styleId="Tabelamrea">
    <w:name w:val="Table Grid"/>
    <w:basedOn w:val="Navadnatabela"/>
    <w:rsid w:val="008470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657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65768A"/>
    <w:pPr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FA5846"/>
    <w:pPr>
      <w:tabs>
        <w:tab w:val="left" w:pos="440"/>
        <w:tab w:val="right" w:leader="dot" w:pos="9062"/>
      </w:tabs>
      <w:spacing w:before="240"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65768A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65768A"/>
    <w:pPr>
      <w:spacing w:after="100"/>
      <w:ind w:left="44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41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41379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16AE6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uiPriority w:val="9"/>
    <w:rsid w:val="005018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znaenseznam">
    <w:name w:val="List Bullet"/>
    <w:basedOn w:val="Navaden"/>
    <w:autoRedefine/>
    <w:rsid w:val="00C35A12"/>
    <w:pPr>
      <w:numPr>
        <w:numId w:val="26"/>
      </w:numPr>
      <w:tabs>
        <w:tab w:val="left" w:pos="5400"/>
      </w:tabs>
      <w:autoSpaceDE w:val="0"/>
      <w:autoSpaceDN w:val="0"/>
      <w:adjustRightInd w:val="0"/>
      <w:spacing w:after="0" w:line="240" w:lineRule="atLeast"/>
      <w:ind w:right="-6"/>
    </w:pPr>
    <w:rPr>
      <w:rFonts w:ascii="Times New Roman" w:eastAsia="Times New Roman" w:hAnsi="Times New Roman" w:cs="Times New Roman"/>
      <w:lang w:eastAsia="ko-KR"/>
    </w:rPr>
  </w:style>
  <w:style w:type="character" w:styleId="Pripombasklic">
    <w:name w:val="annotation reference"/>
    <w:basedOn w:val="Privzetapisavaodstavka"/>
    <w:uiPriority w:val="99"/>
    <w:semiHidden/>
    <w:unhideWhenUsed/>
    <w:rsid w:val="00815569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15569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1"/>
    <w:link w:val="Zadevapripombe"/>
    <w:uiPriority w:val="99"/>
    <w:semiHidden/>
    <w:rsid w:val="00815569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B912A7"/>
    <w:pPr>
      <w:spacing w:after="0" w:line="240" w:lineRule="auto"/>
    </w:pPr>
  </w:style>
  <w:style w:type="paragraph" w:styleId="Stvarnokazalo1">
    <w:name w:val="index 1"/>
    <w:basedOn w:val="Navaden"/>
    <w:next w:val="Navaden"/>
    <w:autoRedefine/>
    <w:semiHidden/>
    <w:unhideWhenUsed/>
    <w:rsid w:val="00A22632"/>
    <w:pPr>
      <w:overflowPunct w:val="0"/>
      <w:autoSpaceDE w:val="0"/>
      <w:autoSpaceDN w:val="0"/>
      <w:adjustRightInd w:val="0"/>
      <w:spacing w:after="0" w:line="240" w:lineRule="auto"/>
      <w:ind w:left="220" w:hanging="220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Slog666">
    <w:name w:val="Slog 666"/>
    <w:basedOn w:val="Navaden"/>
    <w:link w:val="Slog666Znak"/>
    <w:qFormat/>
    <w:rsid w:val="001117B7"/>
    <w:pPr>
      <w:keepNext/>
      <w:spacing w:after="0"/>
      <w:contextualSpacing/>
      <w:outlineLvl w:val="0"/>
    </w:pPr>
    <w:rPr>
      <w:rFonts w:ascii="Arial" w:hAnsi="Arial" w:cs="Arial"/>
      <w:b/>
      <w:bCs/>
      <w:caps/>
      <w:sz w:val="24"/>
      <w:szCs w:val="24"/>
    </w:rPr>
  </w:style>
  <w:style w:type="character" w:customStyle="1" w:styleId="Slog666Znak">
    <w:name w:val="Slog 666 Znak"/>
    <w:basedOn w:val="Privzetapisavaodstavka"/>
    <w:link w:val="Slog666"/>
    <w:rsid w:val="001117B7"/>
    <w:rPr>
      <w:rFonts w:ascii="Arial" w:hAnsi="Arial" w:cs="Arial"/>
      <w:b/>
      <w:bCs/>
      <w:caps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3F17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v.si/assets/organi-v-sestavi/UJP/datoteke/storitve/e-racuni/UJPeRacun-Navodilo-za-uporabo-portala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ska.kavcic@gov.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v.si/zbirke/javne-objave/javni-razpis-za-izbor-projektov-krepitve-podpornega-okolja-v-kulturi-v-letih-20242025-jpr-kpok-24-2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ze.zorman@gov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si/drzavni-organi/ministrstva/ministrstvo-za-kulturo/o-ministrstvu/" TargetMode="External"/><Relationship Id="rId10" Type="http://schemas.openxmlformats.org/officeDocument/2006/relationships/hyperlink" Target="https://www.gov.si/zbirke/javne-objave/javni-razpis-za-izbor-projektov-krepitve-podpornega-okolja-v-kulturi-v-letih-20242025-jpr-kpok-24-25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gp.mk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85F4D2-DDFD-4528-9C24-71AA1E60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3687</Words>
  <Characters>22386</Characters>
  <Application>Microsoft Office Word</Application>
  <DocSecurity>0</DocSecurity>
  <Lines>568</Lines>
  <Paragraphs>206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Anže Zorman</cp:lastModifiedBy>
  <cp:revision>6</cp:revision>
  <cp:lastPrinted>2024-03-21T13:27:00Z</cp:lastPrinted>
  <dcterms:created xsi:type="dcterms:W3CDTF">2024-03-21T13:30:00Z</dcterms:created>
  <dcterms:modified xsi:type="dcterms:W3CDTF">2024-05-06T10:14:00Z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747d108e8c7f0eaf0c7baa2e6ea0d49abff7c0ceb8a9a8bf4bfc3811b6a364af</vt:lpwstr>
  </property>
</Properties>
</file>