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4214C" w14:textId="77777777" w:rsidR="00326571" w:rsidRPr="00DE7849" w:rsidRDefault="00326571" w:rsidP="005C5EBF"/>
    <w:p w14:paraId="7C0E0B17" w14:textId="77777777" w:rsidR="005C5EBF" w:rsidRPr="00DE7849" w:rsidRDefault="005C5EBF" w:rsidP="005C5EBF"/>
    <w:p w14:paraId="41CC712F" w14:textId="77777777" w:rsidR="00327095" w:rsidRPr="00DE7849" w:rsidRDefault="00327095" w:rsidP="005C5EBF">
      <w:pPr>
        <w:jc w:val="both"/>
      </w:pPr>
    </w:p>
    <w:p w14:paraId="5B1EED6B" w14:textId="77777777" w:rsidR="00327095" w:rsidRPr="00DE7849" w:rsidRDefault="00327095" w:rsidP="005C5EBF">
      <w:pPr>
        <w:jc w:val="both"/>
      </w:pPr>
    </w:p>
    <w:p w14:paraId="4C86F770" w14:textId="58465866" w:rsidR="005C5EBF" w:rsidRDefault="005C5EBF" w:rsidP="005C5EBF">
      <w:pPr>
        <w:jc w:val="both"/>
      </w:pPr>
      <w:bookmarkStart w:id="0" w:name="_Hlk72932361"/>
      <w:r w:rsidRPr="00DE7849">
        <w:t xml:space="preserve">Na podlagi </w:t>
      </w:r>
      <w:r w:rsidR="006F47EF" w:rsidRPr="00DE7849">
        <w:t xml:space="preserve">104. člena </w:t>
      </w:r>
      <w:r w:rsidRPr="00DE7849">
        <w:t>Zakona o uresničevanju javnega interesa za kulturo (Uradni list RS, št. 77/07 – uradno prečiščeno besedilo, 56/08, 4/10</w:t>
      </w:r>
      <w:r w:rsidR="007C1357">
        <w:t>, 20/11, 111/13, 68/16, 61/17,</w:t>
      </w:r>
      <w:r w:rsidRPr="00DE7849">
        <w:t xml:space="preserve"> 21/18 – </w:t>
      </w:r>
      <w:proofErr w:type="spellStart"/>
      <w:r w:rsidRPr="00DE7849">
        <w:t>ZNOrg</w:t>
      </w:r>
      <w:proofErr w:type="spellEnd"/>
      <w:r w:rsidR="009E5FC4">
        <w:t xml:space="preserve">, </w:t>
      </w:r>
      <w:hyperlink r:id="rId8" w:tgtFrame="_blank" w:tooltip="Zakon o debirokratizaciji" w:history="1">
        <w:r w:rsidR="007C1357">
          <w:rPr>
            <w:rStyle w:val="Hiperpovezava"/>
          </w:rPr>
          <w:t>3/22</w:t>
        </w:r>
      </w:hyperlink>
      <w:r w:rsidR="007C1357">
        <w:t xml:space="preserve"> – </w:t>
      </w:r>
      <w:proofErr w:type="spellStart"/>
      <w:r w:rsidR="007C1357">
        <w:t>ZDeb</w:t>
      </w:r>
      <w:proofErr w:type="spellEnd"/>
      <w:r w:rsidR="007C1357">
        <w:t xml:space="preserve"> in </w:t>
      </w:r>
      <w:hyperlink r:id="rId9" w:tgtFrame="_blank" w:tooltip="Zakon za zmanjšanje neenakosti in škodljivih posegov politike ter zagotavljanje spoštovanja pravne države" w:history="1">
        <w:r w:rsidR="007C1357">
          <w:rPr>
            <w:rStyle w:val="Hiperpovezava"/>
          </w:rPr>
          <w:t>105/22</w:t>
        </w:r>
      </w:hyperlink>
      <w:r w:rsidR="007C1357">
        <w:t xml:space="preserve"> – ZZNŠPP</w:t>
      </w:r>
      <w:r w:rsidRPr="00DE7849">
        <w:t>; v nadaljevanju: ZUJIK)</w:t>
      </w:r>
      <w:r w:rsidR="00026514" w:rsidRPr="00DE7849">
        <w:t xml:space="preserve">, </w:t>
      </w:r>
      <w:r w:rsidRPr="00DE7849">
        <w:t>6. člena Pravilnika o izvedbi javnega poziva in javnega razpisa za izbiro kulturnih programov in kulturnih projektov (Uradni list RS, št. 43/10 in 62/16</w:t>
      </w:r>
      <w:r w:rsidR="006F47EF" w:rsidRPr="00DE7849">
        <w:t>;</w:t>
      </w:r>
      <w:r w:rsidRPr="00DE7849">
        <w:t xml:space="preserve"> v nadaljevanju: </w:t>
      </w:r>
      <w:r w:rsidR="00F62D76" w:rsidRPr="00DE7849">
        <w:t>p</w:t>
      </w:r>
      <w:r w:rsidRPr="00DE7849">
        <w:t>ravilnik)</w:t>
      </w:r>
      <w:r w:rsidR="00924267">
        <w:t>,</w:t>
      </w:r>
      <w:r w:rsidR="00026514" w:rsidRPr="00DE7849">
        <w:t xml:space="preserve"> </w:t>
      </w:r>
      <w:r w:rsidR="00223DFD" w:rsidRPr="00DE7849">
        <w:t>11</w:t>
      </w:r>
      <w:r w:rsidR="00026514" w:rsidRPr="00DE7849">
        <w:t xml:space="preserve">. člena </w:t>
      </w:r>
      <w:bookmarkStart w:id="1" w:name="_Hlk72931764"/>
      <w:r w:rsidR="00026514" w:rsidRPr="00DE7849">
        <w:t xml:space="preserve">Zakona o zagotavljanju sredstev za določene nujne programe </w:t>
      </w:r>
      <w:r w:rsidR="00B67F5C" w:rsidRPr="00DE7849">
        <w:t>R</w:t>
      </w:r>
      <w:r w:rsidR="00026514" w:rsidRPr="00DE7849">
        <w:t xml:space="preserve">epublike Slovenije v kulturi </w:t>
      </w:r>
      <w:bookmarkEnd w:id="1"/>
      <w:r w:rsidR="00026514" w:rsidRPr="00DE7849">
        <w:t>(</w:t>
      </w:r>
      <w:r w:rsidR="00A4125B" w:rsidRPr="00DE7849">
        <w:t>Uradni list RS, št. 73/19</w:t>
      </w:r>
      <w:r w:rsidR="00026514" w:rsidRPr="00DE7849">
        <w:t>)</w:t>
      </w:r>
      <w:r w:rsidR="00924267">
        <w:t xml:space="preserve"> in Resolucije o nacionalnem programu za jezikovno politiko 2021–2025 </w:t>
      </w:r>
      <w:r w:rsidR="00026514" w:rsidRPr="00DE7849">
        <w:t xml:space="preserve"> </w:t>
      </w:r>
      <w:r w:rsidR="00924267" w:rsidRPr="00DE7849">
        <w:t xml:space="preserve">(Uradni list RS, št. </w:t>
      </w:r>
      <w:r w:rsidR="00922A1F" w:rsidRPr="005604E7">
        <w:t>št. </w:t>
      </w:r>
      <w:hyperlink r:id="rId10" w:tgtFrame="_blank" w:tooltip="Resolucija o nacionalnem programu za jezikovno politiko 2021–2025 (ReNPJP21–25)" w:history="1">
        <w:r w:rsidR="00922A1F" w:rsidRPr="005604E7">
          <w:t>94/21</w:t>
        </w:r>
      </w:hyperlink>
      <w:r w:rsidR="00924267" w:rsidRPr="00922A1F">
        <w:t>)</w:t>
      </w:r>
      <w:r w:rsidR="00924267">
        <w:t xml:space="preserve"> </w:t>
      </w:r>
      <w:r w:rsidRPr="00DE7849">
        <w:t xml:space="preserve">Ministrstvo za kulturo objavlja </w:t>
      </w:r>
    </w:p>
    <w:p w14:paraId="1DBA13B4" w14:textId="77777777" w:rsidR="00166571" w:rsidRPr="00DE7849" w:rsidRDefault="00166571" w:rsidP="005C5EBF">
      <w:pPr>
        <w:jc w:val="both"/>
      </w:pPr>
    </w:p>
    <w:bookmarkEnd w:id="0"/>
    <w:p w14:paraId="70CF6E28" w14:textId="77777777" w:rsidR="005C5EBF" w:rsidRPr="00DE7849" w:rsidRDefault="005C5EBF" w:rsidP="005C5EBF">
      <w:pPr>
        <w:jc w:val="both"/>
      </w:pPr>
    </w:p>
    <w:p w14:paraId="60C1F901" w14:textId="77777777" w:rsidR="005C5EBF" w:rsidRPr="00DE7849" w:rsidRDefault="005C5EBF" w:rsidP="005C5EBF">
      <w:pPr>
        <w:jc w:val="center"/>
        <w:rPr>
          <w:b/>
        </w:rPr>
      </w:pPr>
      <w:r w:rsidRPr="00DE7849">
        <w:rPr>
          <w:b/>
        </w:rPr>
        <w:t xml:space="preserve">Javni razpis </w:t>
      </w:r>
      <w:bookmarkStart w:id="2" w:name="_Hlk120012232"/>
      <w:r w:rsidRPr="00DE7849">
        <w:rPr>
          <w:b/>
        </w:rPr>
        <w:t xml:space="preserve">za (so)financiranje projektov, namenjenih </w:t>
      </w:r>
      <w:r w:rsidR="00026514" w:rsidRPr="00DE7849">
        <w:rPr>
          <w:b/>
        </w:rPr>
        <w:t xml:space="preserve">gradnji </w:t>
      </w:r>
      <w:r w:rsidR="005512F7" w:rsidRPr="00DE7849">
        <w:rPr>
          <w:b/>
        </w:rPr>
        <w:t xml:space="preserve">in posodabljanju </w:t>
      </w:r>
      <w:r w:rsidR="00026514" w:rsidRPr="00DE7849">
        <w:rPr>
          <w:b/>
        </w:rPr>
        <w:t xml:space="preserve">infrastrukture za slovenski jezik v digitalnem okolju </w:t>
      </w:r>
      <w:r w:rsidR="00125AD6" w:rsidRPr="00DE7849">
        <w:rPr>
          <w:b/>
        </w:rPr>
        <w:t>202</w:t>
      </w:r>
      <w:r w:rsidR="009E33DE">
        <w:rPr>
          <w:b/>
        </w:rPr>
        <w:t>3</w:t>
      </w:r>
    </w:p>
    <w:p w14:paraId="0C7A7A9A" w14:textId="77777777" w:rsidR="005C5EBF" w:rsidRPr="00DE7849" w:rsidRDefault="005C5EBF" w:rsidP="005C5EBF">
      <w:pPr>
        <w:jc w:val="center"/>
        <w:rPr>
          <w:b/>
        </w:rPr>
      </w:pPr>
      <w:r w:rsidRPr="00DE7849">
        <w:rPr>
          <w:b/>
        </w:rPr>
        <w:t>(v nadaljevanju</w:t>
      </w:r>
      <w:r w:rsidR="0056020E" w:rsidRPr="00DE7849">
        <w:rPr>
          <w:b/>
        </w:rPr>
        <w:t>:</w:t>
      </w:r>
      <w:r w:rsidRPr="00DE7849">
        <w:rPr>
          <w:b/>
        </w:rPr>
        <w:t xml:space="preserve"> javni razpis</w:t>
      </w:r>
      <w:r w:rsidR="0056020E" w:rsidRPr="00DE7849">
        <w:rPr>
          <w:b/>
        </w:rPr>
        <w:t>,</w:t>
      </w:r>
      <w:r w:rsidRPr="00DE7849">
        <w:rPr>
          <w:b/>
        </w:rPr>
        <w:t xml:space="preserve"> oznaka JR</w:t>
      </w:r>
      <w:r w:rsidR="00026514" w:rsidRPr="00DE7849">
        <w:rPr>
          <w:b/>
        </w:rPr>
        <w:t>-</w:t>
      </w:r>
      <w:r w:rsidR="00295328" w:rsidRPr="00DE7849">
        <w:rPr>
          <w:b/>
        </w:rPr>
        <w:t>infrastruktura-</w:t>
      </w:r>
      <w:r w:rsidR="00026514" w:rsidRPr="00DE7849">
        <w:rPr>
          <w:b/>
        </w:rPr>
        <w:t>SJ-</w:t>
      </w:r>
      <w:r w:rsidRPr="00DE7849">
        <w:rPr>
          <w:b/>
        </w:rPr>
        <w:t>202</w:t>
      </w:r>
      <w:r w:rsidR="009E33DE">
        <w:rPr>
          <w:b/>
        </w:rPr>
        <w:t>3</w:t>
      </w:r>
      <w:r w:rsidRPr="00DE7849">
        <w:rPr>
          <w:b/>
        </w:rPr>
        <w:t>)</w:t>
      </w:r>
    </w:p>
    <w:bookmarkEnd w:id="2"/>
    <w:p w14:paraId="041BBED5" w14:textId="77777777" w:rsidR="005C5EBF" w:rsidRPr="00DE7849" w:rsidRDefault="005C5EBF" w:rsidP="00166571">
      <w:pPr>
        <w:rPr>
          <w:b/>
        </w:rPr>
      </w:pPr>
    </w:p>
    <w:p w14:paraId="3774B437" w14:textId="77777777" w:rsidR="005C5EBF" w:rsidRPr="00DE7849" w:rsidRDefault="005C5EBF" w:rsidP="005C5EBF">
      <w:pPr>
        <w:jc w:val="center"/>
        <w:rPr>
          <w:b/>
        </w:rPr>
      </w:pPr>
    </w:p>
    <w:p w14:paraId="13327CB9" w14:textId="77777777" w:rsidR="005C5EBF" w:rsidRPr="00DE7849" w:rsidRDefault="005C5EBF" w:rsidP="005C5EBF">
      <w:pPr>
        <w:pStyle w:val="Odstavekseznama"/>
        <w:numPr>
          <w:ilvl w:val="0"/>
          <w:numId w:val="1"/>
        </w:numPr>
        <w:jc w:val="both"/>
        <w:rPr>
          <w:b/>
        </w:rPr>
      </w:pPr>
      <w:r w:rsidRPr="00DE7849">
        <w:rPr>
          <w:b/>
        </w:rPr>
        <w:t>Neposredni uporabnik, ki dodeljuje sredstva</w:t>
      </w:r>
    </w:p>
    <w:p w14:paraId="12E77769" w14:textId="77777777" w:rsidR="005C5EBF" w:rsidRPr="00DE7849" w:rsidRDefault="005C5EBF" w:rsidP="005C5EBF">
      <w:pPr>
        <w:jc w:val="both"/>
        <w:rPr>
          <w:b/>
        </w:rPr>
      </w:pPr>
    </w:p>
    <w:p w14:paraId="54DCC572" w14:textId="77777777" w:rsidR="005C5EBF" w:rsidRPr="00DE7849" w:rsidRDefault="005C5EBF" w:rsidP="005C5EBF">
      <w:pPr>
        <w:jc w:val="both"/>
      </w:pPr>
      <w:r w:rsidRPr="00DE7849">
        <w:t xml:space="preserve">Republika Slovenija, Ministrstvo za kulturo, Maistrova 10, 1000 Ljubljana (v nadaljevanju: </w:t>
      </w:r>
      <w:r w:rsidR="00F62D76" w:rsidRPr="00DE7849">
        <w:t>m</w:t>
      </w:r>
      <w:r w:rsidRPr="00DE7849">
        <w:t>inistrstvo).</w:t>
      </w:r>
    </w:p>
    <w:p w14:paraId="348F7923" w14:textId="77777777" w:rsidR="005C5EBF" w:rsidRPr="00DE7849" w:rsidRDefault="005C5EBF" w:rsidP="005C5EBF">
      <w:pPr>
        <w:ind w:left="360"/>
        <w:jc w:val="both"/>
      </w:pPr>
    </w:p>
    <w:p w14:paraId="7F26FB91" w14:textId="77777777" w:rsidR="005C5EBF" w:rsidRPr="00DE7849" w:rsidRDefault="005C5EBF" w:rsidP="005C5EBF">
      <w:pPr>
        <w:pStyle w:val="Odstavekseznama"/>
        <w:numPr>
          <w:ilvl w:val="0"/>
          <w:numId w:val="1"/>
        </w:numPr>
        <w:jc w:val="both"/>
        <w:rPr>
          <w:b/>
        </w:rPr>
      </w:pPr>
      <w:r w:rsidRPr="00DE7849">
        <w:rPr>
          <w:b/>
        </w:rPr>
        <w:t>Predmet in področje javnega razpisa</w:t>
      </w:r>
    </w:p>
    <w:p w14:paraId="158DF14D" w14:textId="77777777" w:rsidR="005C5EBF" w:rsidRPr="00DE7849" w:rsidRDefault="005C5EBF" w:rsidP="005C5EBF">
      <w:pPr>
        <w:ind w:left="360"/>
        <w:jc w:val="both"/>
        <w:rPr>
          <w:b/>
        </w:rPr>
      </w:pPr>
    </w:p>
    <w:p w14:paraId="016EC1C3" w14:textId="77777777" w:rsidR="005C5EBF" w:rsidRPr="00DE7849" w:rsidRDefault="005C5EBF" w:rsidP="005C5EBF">
      <w:pPr>
        <w:ind w:left="360"/>
        <w:jc w:val="both"/>
        <w:rPr>
          <w:b/>
        </w:rPr>
      </w:pPr>
      <w:r w:rsidRPr="00DE7849">
        <w:rPr>
          <w:b/>
        </w:rPr>
        <w:t>2.1 Predmet</w:t>
      </w:r>
      <w:r w:rsidR="00223DFD" w:rsidRPr="00DE7849">
        <w:rPr>
          <w:b/>
        </w:rPr>
        <w:t xml:space="preserve"> javnega</w:t>
      </w:r>
      <w:r w:rsidRPr="00DE7849">
        <w:rPr>
          <w:b/>
        </w:rPr>
        <w:t xml:space="preserve"> razpisa:</w:t>
      </w:r>
    </w:p>
    <w:p w14:paraId="110BFE74" w14:textId="77777777" w:rsidR="005C5EBF" w:rsidRPr="00DE7849" w:rsidRDefault="005C5EBF" w:rsidP="005C5EBF">
      <w:pPr>
        <w:ind w:left="360"/>
        <w:jc w:val="both"/>
        <w:rPr>
          <w:b/>
        </w:rPr>
      </w:pPr>
    </w:p>
    <w:p w14:paraId="142D6CDB" w14:textId="77777777" w:rsidR="00BF389C" w:rsidRDefault="00AE0BA0" w:rsidP="005C5EBF">
      <w:pPr>
        <w:ind w:left="360"/>
        <w:jc w:val="both"/>
        <w:rPr>
          <w:b/>
        </w:rPr>
      </w:pPr>
      <w:r w:rsidRPr="00DE7849">
        <w:rPr>
          <w:b/>
        </w:rPr>
        <w:t xml:space="preserve">Gradnja in posodabljanje temeljnih gradnikov infrastrukture za slovenski jezik </w:t>
      </w:r>
    </w:p>
    <w:p w14:paraId="2DB5BBD4" w14:textId="77777777" w:rsidR="00B47C51" w:rsidRPr="00DE7849" w:rsidRDefault="00B47C51" w:rsidP="005C5EBF">
      <w:pPr>
        <w:ind w:left="360"/>
        <w:jc w:val="both"/>
        <w:rPr>
          <w:highlight w:val="lightGray"/>
        </w:rPr>
      </w:pPr>
    </w:p>
    <w:p w14:paraId="2FF380EE" w14:textId="77777777" w:rsidR="0075290F" w:rsidRDefault="0075290F" w:rsidP="0075290F">
      <w:pPr>
        <w:spacing w:line="276" w:lineRule="auto"/>
        <w:jc w:val="both"/>
        <w:rPr>
          <w:rFonts w:cs="Arial"/>
          <w:szCs w:val="20"/>
        </w:rPr>
      </w:pPr>
      <w:r w:rsidRPr="00B62D80">
        <w:rPr>
          <w:rFonts w:cs="Arial"/>
          <w:szCs w:val="20"/>
        </w:rPr>
        <w:t xml:space="preserve">Predmet javnega razpisa je (so)financiranje projektov, ki bodo vključevali izvedbo enega ali več </w:t>
      </w:r>
      <w:r>
        <w:rPr>
          <w:rFonts w:cs="Arial"/>
          <w:szCs w:val="20"/>
        </w:rPr>
        <w:t xml:space="preserve">naslednjih </w:t>
      </w:r>
      <w:r w:rsidRPr="00B62D80">
        <w:rPr>
          <w:rFonts w:cs="Arial"/>
          <w:szCs w:val="20"/>
        </w:rPr>
        <w:t>vsebinskih sklopov</w:t>
      </w:r>
      <w:r>
        <w:rPr>
          <w:rFonts w:cs="Arial"/>
          <w:szCs w:val="20"/>
        </w:rPr>
        <w:t xml:space="preserve">: </w:t>
      </w:r>
    </w:p>
    <w:p w14:paraId="2BA6028A" w14:textId="77777777" w:rsidR="00D8408F" w:rsidRDefault="00922A1F" w:rsidP="00D8408F">
      <w:pPr>
        <w:numPr>
          <w:ilvl w:val="0"/>
          <w:numId w:val="31"/>
        </w:numPr>
        <w:spacing w:line="276" w:lineRule="auto"/>
        <w:jc w:val="both"/>
        <w:rPr>
          <w:rFonts w:cs="Arial"/>
          <w:szCs w:val="20"/>
        </w:rPr>
      </w:pPr>
      <w:bookmarkStart w:id="3" w:name="_Hlk120012353"/>
      <w:r>
        <w:rPr>
          <w:rFonts w:cs="Arial"/>
          <w:szCs w:val="20"/>
        </w:rPr>
        <w:t>gradnja, posodabljanje in vzdrževanje gradivskih virov, zlasti jezikovnih korpusov,</w:t>
      </w:r>
    </w:p>
    <w:p w14:paraId="1ABC42B0" w14:textId="77777777" w:rsidR="009B0897" w:rsidRDefault="009B0897" w:rsidP="009B0897">
      <w:pPr>
        <w:numPr>
          <w:ilvl w:val="0"/>
          <w:numId w:val="31"/>
        </w:numPr>
        <w:spacing w:line="264" w:lineRule="atLeast"/>
        <w:jc w:val="both"/>
        <w:rPr>
          <w:rFonts w:cs="Arial"/>
          <w:szCs w:val="20"/>
        </w:rPr>
      </w:pPr>
      <w:r>
        <w:rPr>
          <w:rFonts w:cs="Arial"/>
          <w:szCs w:val="20"/>
        </w:rPr>
        <w:t>izdelavo, dodelovanje in vzdrževanje (standardno) označenih referenčnih in specializiranih korpusov slovenskega jezika (referenčni govorni korpus slovenščine, korpusi strokovnih in znanstvenih besedil za različna strokovna področja, uravnotežen (skladenjsko) označen korpus slovenščine ipd.),</w:t>
      </w:r>
    </w:p>
    <w:p w14:paraId="43570DE7" w14:textId="77777777" w:rsidR="009B0897" w:rsidRPr="009B0897" w:rsidRDefault="009B0897" w:rsidP="009B0897">
      <w:pPr>
        <w:numPr>
          <w:ilvl w:val="0"/>
          <w:numId w:val="31"/>
        </w:numPr>
        <w:spacing w:line="264" w:lineRule="atLeast"/>
        <w:jc w:val="both"/>
        <w:rPr>
          <w:rFonts w:cs="Arial"/>
          <w:szCs w:val="20"/>
        </w:rPr>
      </w:pPr>
      <w:r>
        <w:rPr>
          <w:rFonts w:cs="Arial"/>
          <w:szCs w:val="20"/>
        </w:rPr>
        <w:t>nadgradnjo jezikovnih priročnikov in virov, pri čemer je treba predvideti skupne elemente, ki bodo omogočali njihovo povezljivost in s tem prispevali k učinkovitejši uporabi virov pri izdelavi jezikovnih priročnikov,</w:t>
      </w:r>
    </w:p>
    <w:p w14:paraId="7DBD1C56" w14:textId="77777777" w:rsidR="00922A1F" w:rsidRDefault="00922A1F" w:rsidP="00D8408F">
      <w:pPr>
        <w:numPr>
          <w:ilvl w:val="0"/>
          <w:numId w:val="31"/>
        </w:numPr>
        <w:spacing w:line="276" w:lineRule="auto"/>
        <w:jc w:val="both"/>
        <w:rPr>
          <w:rFonts w:cs="Arial"/>
          <w:szCs w:val="20"/>
        </w:rPr>
      </w:pPr>
      <w:r>
        <w:rPr>
          <w:rFonts w:cs="Arial"/>
          <w:szCs w:val="20"/>
        </w:rPr>
        <w:t>nadgradnja, posodabljanje in vzdrževanje govornih tehnologij za slovenščino in druge jezike, ki sodijo v okvir slovenske jezikovne politike</w:t>
      </w:r>
      <w:r w:rsidR="009B0897">
        <w:rPr>
          <w:rFonts w:cs="Arial"/>
          <w:szCs w:val="20"/>
        </w:rPr>
        <w:t>,</w:t>
      </w:r>
    </w:p>
    <w:p w14:paraId="5AF5076D" w14:textId="77777777" w:rsidR="00922A1F" w:rsidRDefault="00922A1F" w:rsidP="00D8408F">
      <w:pPr>
        <w:numPr>
          <w:ilvl w:val="0"/>
          <w:numId w:val="31"/>
        </w:numPr>
        <w:spacing w:line="276" w:lineRule="auto"/>
        <w:jc w:val="both"/>
        <w:rPr>
          <w:rFonts w:cs="Arial"/>
          <w:szCs w:val="20"/>
        </w:rPr>
      </w:pPr>
      <w:r>
        <w:rPr>
          <w:rFonts w:cs="Arial"/>
          <w:szCs w:val="20"/>
        </w:rPr>
        <w:t xml:space="preserve">prilagajanje in uporaba semantičnih virov in tehnologij globokih nevronskih mrež za semantično podporo </w:t>
      </w:r>
      <w:proofErr w:type="spellStart"/>
      <w:r>
        <w:rPr>
          <w:rFonts w:cs="Arial"/>
          <w:szCs w:val="20"/>
        </w:rPr>
        <w:t>jezikovnotehnološkim</w:t>
      </w:r>
      <w:proofErr w:type="spellEnd"/>
      <w:r>
        <w:rPr>
          <w:rFonts w:cs="Arial"/>
          <w:szCs w:val="20"/>
        </w:rPr>
        <w:t xml:space="preserve"> nalogam s področja slovenščine in drugih jezikov, ki sodijo v okvir slovenske jezikovne politike</w:t>
      </w:r>
      <w:r w:rsidR="00943CB7">
        <w:rPr>
          <w:rFonts w:cs="Arial"/>
          <w:szCs w:val="20"/>
        </w:rPr>
        <w:t>.</w:t>
      </w:r>
    </w:p>
    <w:bookmarkEnd w:id="3"/>
    <w:p w14:paraId="052AC7ED" w14:textId="77777777" w:rsidR="009B0897" w:rsidRDefault="009B0897" w:rsidP="009B0897">
      <w:pPr>
        <w:spacing w:line="276" w:lineRule="auto"/>
        <w:ind w:left="720"/>
        <w:jc w:val="both"/>
        <w:rPr>
          <w:rFonts w:cs="Arial"/>
          <w:szCs w:val="20"/>
        </w:rPr>
      </w:pPr>
    </w:p>
    <w:p w14:paraId="55449514" w14:textId="77777777" w:rsidR="0075290F" w:rsidRDefault="0075290F" w:rsidP="0075290F">
      <w:pPr>
        <w:spacing w:line="276" w:lineRule="auto"/>
        <w:jc w:val="both"/>
        <w:rPr>
          <w:rFonts w:cs="Arial"/>
          <w:szCs w:val="20"/>
        </w:rPr>
      </w:pPr>
    </w:p>
    <w:p w14:paraId="43181321" w14:textId="77777777" w:rsidR="0075290F" w:rsidRDefault="0075290F" w:rsidP="0075290F">
      <w:pPr>
        <w:spacing w:line="276" w:lineRule="auto"/>
        <w:jc w:val="both"/>
        <w:rPr>
          <w:rFonts w:cs="Arial"/>
          <w:szCs w:val="20"/>
        </w:rPr>
      </w:pPr>
    </w:p>
    <w:p w14:paraId="0DA2C44A" w14:textId="77777777" w:rsidR="00924267" w:rsidRPr="00DE7849" w:rsidRDefault="00924267" w:rsidP="00924267">
      <w:pPr>
        <w:jc w:val="both"/>
      </w:pPr>
      <w:r w:rsidRPr="00DE7849">
        <w:lastRenderedPageBreak/>
        <w:t>Pod izrazom gradnik jezikovne infrastrukture za slovenski jezik se</w:t>
      </w:r>
      <w:r w:rsidR="00817095">
        <w:t xml:space="preserve"> </w:t>
      </w:r>
      <w:r>
        <w:t>za potrebe tega javnega razpisa</w:t>
      </w:r>
      <w:r w:rsidRPr="00DE7849">
        <w:t xml:space="preserve"> razume:</w:t>
      </w:r>
    </w:p>
    <w:p w14:paraId="3851028E" w14:textId="77777777" w:rsidR="00924267" w:rsidRDefault="00924267" w:rsidP="00924267">
      <w:pPr>
        <w:pStyle w:val="Odstavekseznama"/>
        <w:numPr>
          <w:ilvl w:val="0"/>
          <w:numId w:val="28"/>
        </w:numPr>
        <w:jc w:val="both"/>
      </w:pPr>
      <w:r w:rsidRPr="00DE7849">
        <w:t>korpus ali njegova posodobitev (jezikovni vir),</w:t>
      </w:r>
    </w:p>
    <w:p w14:paraId="16DBD9DB" w14:textId="77777777" w:rsidR="00D8408F" w:rsidRPr="00C50DCB" w:rsidRDefault="00D8408F" w:rsidP="00D8408F">
      <w:pPr>
        <w:pStyle w:val="Odstavekseznama"/>
        <w:numPr>
          <w:ilvl w:val="0"/>
          <w:numId w:val="28"/>
        </w:numPr>
        <w:jc w:val="both"/>
      </w:pPr>
      <w:r w:rsidRPr="00C50DCB">
        <w:t>slovarski ali drugi spletni jezikovni priročnik ali njegova posodobitev (jezikovni vir),</w:t>
      </w:r>
    </w:p>
    <w:p w14:paraId="0B4158FD" w14:textId="77777777" w:rsidR="00924267" w:rsidRPr="00DE7849" w:rsidRDefault="00924267" w:rsidP="00924267">
      <w:pPr>
        <w:pStyle w:val="Odstavekseznama"/>
        <w:numPr>
          <w:ilvl w:val="0"/>
          <w:numId w:val="28"/>
        </w:numPr>
        <w:jc w:val="both"/>
      </w:pPr>
      <w:r w:rsidRPr="00DE7849">
        <w:t>podatkovna zbirka ali njena posodobitev (jezikovni vir) in</w:t>
      </w:r>
    </w:p>
    <w:p w14:paraId="64FF9EC0" w14:textId="77777777" w:rsidR="00817095" w:rsidRPr="00943CB7" w:rsidRDefault="00924267" w:rsidP="00943CB7">
      <w:pPr>
        <w:pStyle w:val="Odstavekseznama"/>
        <w:numPr>
          <w:ilvl w:val="0"/>
          <w:numId w:val="28"/>
        </w:numPr>
        <w:jc w:val="both"/>
      </w:pPr>
      <w:r w:rsidRPr="00DE7849">
        <w:t>jezikovno tehnološka aplikacija ali njena posodobitev (jezikovna tehnologija).</w:t>
      </w:r>
    </w:p>
    <w:p w14:paraId="3D7A1879" w14:textId="77777777" w:rsidR="005C5EBF" w:rsidRPr="00DE7849" w:rsidRDefault="005C5EBF" w:rsidP="005C5EBF">
      <w:pPr>
        <w:ind w:left="360"/>
        <w:jc w:val="both"/>
        <w:rPr>
          <w:b/>
        </w:rPr>
      </w:pPr>
    </w:p>
    <w:p w14:paraId="1009A2F1" w14:textId="77777777" w:rsidR="005C5EBF" w:rsidRPr="00DE7849" w:rsidRDefault="005C5EBF" w:rsidP="005C5EBF">
      <w:pPr>
        <w:ind w:left="360"/>
        <w:jc w:val="both"/>
        <w:rPr>
          <w:b/>
        </w:rPr>
      </w:pPr>
      <w:r w:rsidRPr="00DE7849">
        <w:rPr>
          <w:b/>
        </w:rPr>
        <w:t xml:space="preserve">2.2 Področje </w:t>
      </w:r>
      <w:r w:rsidR="00223DFD" w:rsidRPr="00DE7849">
        <w:rPr>
          <w:b/>
        </w:rPr>
        <w:t xml:space="preserve">javnega </w:t>
      </w:r>
      <w:r w:rsidRPr="00DE7849">
        <w:rPr>
          <w:b/>
        </w:rPr>
        <w:t>razpisa</w:t>
      </w:r>
    </w:p>
    <w:p w14:paraId="5CBCA7E1" w14:textId="77777777" w:rsidR="005C5EBF" w:rsidRPr="00DE7849" w:rsidRDefault="005C5EBF" w:rsidP="005C5EBF"/>
    <w:p w14:paraId="4C8142A5" w14:textId="77777777" w:rsidR="005C5EBF" w:rsidRPr="00DE7849" w:rsidRDefault="005C5EBF" w:rsidP="00703B1B">
      <w:pPr>
        <w:spacing w:line="264" w:lineRule="atLeast"/>
        <w:jc w:val="both"/>
        <w:rPr>
          <w:rFonts w:cs="Arial"/>
          <w:szCs w:val="20"/>
        </w:rPr>
      </w:pPr>
      <w:r w:rsidRPr="00DE7849">
        <w:t>Področje javnega razpisa je</w:t>
      </w:r>
      <w:r w:rsidR="00703B1B" w:rsidRPr="00DE7849">
        <w:t xml:space="preserve"> </w:t>
      </w:r>
      <w:bookmarkStart w:id="4" w:name="_Hlk120012767"/>
      <w:r w:rsidR="00703B1B" w:rsidRPr="00DE7849">
        <w:t xml:space="preserve">izvajanje Zakona o zagotavljanju sredstev za določene nujne programe </w:t>
      </w:r>
      <w:r w:rsidR="00B67F5C" w:rsidRPr="00DE7849">
        <w:t>R</w:t>
      </w:r>
      <w:r w:rsidR="00703B1B" w:rsidRPr="00DE7849">
        <w:t>epublike Slovenije v kulturi</w:t>
      </w:r>
      <w:r w:rsidR="00223DFD" w:rsidRPr="00DE7849">
        <w:t xml:space="preserve"> (Uradni list RS, št. 73/19</w:t>
      </w:r>
      <w:r w:rsidR="00223DFD" w:rsidRPr="00C50DCB">
        <w:t>)</w:t>
      </w:r>
      <w:r w:rsidR="00703B1B" w:rsidRPr="00C50DCB">
        <w:t>, med katerimi je tudi gradnja najbolj ogroženih gradnikov infrastrukture za slovenski jezik v digitalnem okolju</w:t>
      </w:r>
      <w:r w:rsidR="00C50DCB">
        <w:t>,</w:t>
      </w:r>
      <w:r w:rsidR="00922A1F">
        <w:t xml:space="preserve"> ter izvajanje ukrepov Resolucije o nacionalnem programu za jezikovno politiko</w:t>
      </w:r>
      <w:r w:rsidR="00922A1F" w:rsidRPr="00DE7849">
        <w:t xml:space="preserve"> </w:t>
      </w:r>
      <w:r w:rsidR="00922A1F">
        <w:t xml:space="preserve">2021–2025 </w:t>
      </w:r>
      <w:r w:rsidR="00922A1F" w:rsidRPr="005604E7">
        <w:t>(Uradni list RS, št. </w:t>
      </w:r>
      <w:hyperlink r:id="rId11" w:tgtFrame="_blank" w:tooltip="Resolucija o nacionalnem programu za jezikovno politiko 2021–2025 (ReNPJP21–25)" w:history="1">
        <w:r w:rsidR="00922A1F" w:rsidRPr="005604E7">
          <w:t>94/21</w:t>
        </w:r>
      </w:hyperlink>
      <w:r w:rsidR="00922A1F">
        <w:t>; v nadaljnjem besedilu: Resolucija</w:t>
      </w:r>
      <w:r w:rsidR="00922A1F" w:rsidRPr="005604E7">
        <w:t>)</w:t>
      </w:r>
      <w:r w:rsidR="00922A1F">
        <w:t xml:space="preserve">, zlasti ukrepov v okviru poglavij </w:t>
      </w:r>
      <w:r w:rsidR="002011BB">
        <w:t>2.3.6 Jezikovne tehnologije in 2.3.7 Digitalizacija</w:t>
      </w:r>
      <w:bookmarkEnd w:id="4"/>
      <w:r w:rsidR="002011BB">
        <w:t>.</w:t>
      </w:r>
    </w:p>
    <w:p w14:paraId="15E6A0F7" w14:textId="77777777" w:rsidR="00380317" w:rsidRDefault="00380317" w:rsidP="00E47845"/>
    <w:p w14:paraId="4BB9E238" w14:textId="77777777" w:rsidR="00943CB7" w:rsidRPr="00DE7849" w:rsidRDefault="00943CB7" w:rsidP="00E47845"/>
    <w:p w14:paraId="35286AEA" w14:textId="77777777" w:rsidR="0084317A" w:rsidRPr="00DE7849" w:rsidRDefault="00AE0BA0" w:rsidP="0084317A">
      <w:pPr>
        <w:pStyle w:val="Odstavekseznama"/>
        <w:numPr>
          <w:ilvl w:val="0"/>
          <w:numId w:val="1"/>
        </w:numPr>
        <w:jc w:val="both"/>
        <w:rPr>
          <w:b/>
        </w:rPr>
      </w:pPr>
      <w:r w:rsidRPr="00DE7849">
        <w:rPr>
          <w:b/>
        </w:rPr>
        <w:t>Namen in c</w:t>
      </w:r>
      <w:r w:rsidR="005C5EBF" w:rsidRPr="00DE7849">
        <w:rPr>
          <w:b/>
        </w:rPr>
        <w:t>ilj</w:t>
      </w:r>
      <w:r w:rsidR="00784687" w:rsidRPr="00DE7849">
        <w:rPr>
          <w:b/>
        </w:rPr>
        <w:t>i</w:t>
      </w:r>
      <w:r w:rsidR="005C5EBF" w:rsidRPr="00DE7849">
        <w:rPr>
          <w:b/>
        </w:rPr>
        <w:t xml:space="preserve"> javnega razpisa</w:t>
      </w:r>
    </w:p>
    <w:p w14:paraId="6A9A746A" w14:textId="77777777" w:rsidR="0084317A" w:rsidRPr="00DE7849" w:rsidRDefault="0084317A" w:rsidP="0084317A">
      <w:pPr>
        <w:jc w:val="both"/>
        <w:rPr>
          <w:b/>
        </w:rPr>
      </w:pPr>
    </w:p>
    <w:p w14:paraId="4270E571" w14:textId="77777777" w:rsidR="0084317A" w:rsidRPr="00DE7849" w:rsidRDefault="0084317A" w:rsidP="0084317A">
      <w:pPr>
        <w:jc w:val="both"/>
      </w:pPr>
      <w:bookmarkStart w:id="5" w:name="_Hlk120012556"/>
      <w:bookmarkStart w:id="6" w:name="_Hlk120010022"/>
      <w:r w:rsidRPr="00DE7849">
        <w:t xml:space="preserve">Namen javnega razpisa je </w:t>
      </w:r>
      <w:r w:rsidR="0075290F">
        <w:t xml:space="preserve">gradnja, posodabljanje in vzdrževanje temeljnih jezikovnih tehnologij </w:t>
      </w:r>
      <w:r w:rsidR="007C6FA3">
        <w:t xml:space="preserve">in virov </w:t>
      </w:r>
      <w:r w:rsidR="0075290F">
        <w:t>za slovenščino in druge jezike, ki sodijo v okvir slovenske jezikovne politike, ter zagotavljanje njih</w:t>
      </w:r>
      <w:r w:rsidR="007C6FA3">
        <w:t xml:space="preserve">ove </w:t>
      </w:r>
      <w:r w:rsidR="00F86CD0">
        <w:t>odprte</w:t>
      </w:r>
      <w:r w:rsidR="007C6FA3">
        <w:t xml:space="preserve"> dostopnosti</w:t>
      </w:r>
      <w:r w:rsidR="00F86CD0">
        <w:t>,</w:t>
      </w:r>
      <w:r w:rsidR="007C6FA3">
        <w:t xml:space="preserve"> </w:t>
      </w:r>
      <w:r w:rsidRPr="00C50DCB">
        <w:t>posodabljanje temeljnih priročnikov slovenskega jezika</w:t>
      </w:r>
      <w:r w:rsidR="00F86CD0">
        <w:t xml:space="preserve"> in</w:t>
      </w:r>
      <w:r w:rsidRPr="00C50DCB">
        <w:t xml:space="preserve"> njihovo prilagajanje digitalnemu okolju</w:t>
      </w:r>
      <w:r w:rsidR="00F86CD0">
        <w:t xml:space="preserve"> ter </w:t>
      </w:r>
      <w:r w:rsidRPr="00C50DCB">
        <w:t>izboljšane možnosti za razvoj jezikovnotehnoloških aplikacij za sodobno slovenščino</w:t>
      </w:r>
      <w:bookmarkEnd w:id="5"/>
      <w:r w:rsidRPr="00C50DCB">
        <w:t>.</w:t>
      </w:r>
    </w:p>
    <w:bookmarkEnd w:id="6"/>
    <w:p w14:paraId="001EFF37" w14:textId="77777777" w:rsidR="0084317A" w:rsidRPr="00DE7849" w:rsidRDefault="0084317A" w:rsidP="0084317A">
      <w:pPr>
        <w:jc w:val="both"/>
      </w:pPr>
    </w:p>
    <w:p w14:paraId="40318851" w14:textId="77777777" w:rsidR="007C6FA3" w:rsidRDefault="0084317A" w:rsidP="0084317A">
      <w:pPr>
        <w:jc w:val="both"/>
      </w:pPr>
      <w:r w:rsidRPr="00DE7849">
        <w:t xml:space="preserve">Cilji javnega razpisa so: </w:t>
      </w:r>
    </w:p>
    <w:p w14:paraId="47477321" w14:textId="77777777" w:rsidR="002011BB" w:rsidRPr="002011BB" w:rsidRDefault="002011BB" w:rsidP="002011BB">
      <w:pPr>
        <w:numPr>
          <w:ilvl w:val="0"/>
          <w:numId w:val="28"/>
        </w:numPr>
        <w:jc w:val="both"/>
      </w:pPr>
      <w:bookmarkStart w:id="7" w:name="_Hlk120012588"/>
      <w:r>
        <w:t xml:space="preserve">odprt dostop do rezultatov raziskovalnega dela </w:t>
      </w:r>
      <w:r w:rsidRPr="002011BB">
        <w:rPr>
          <w:rFonts w:cs="Arial"/>
          <w:szCs w:val="20"/>
        </w:rPr>
        <w:t>(tudi do delnih rezultatov v vmesnih fazah izvajanja) za vso zainteresirano javnost,</w:t>
      </w:r>
    </w:p>
    <w:p w14:paraId="1B1889D7" w14:textId="77777777" w:rsidR="002011BB" w:rsidRPr="00943CB7" w:rsidRDefault="002011BB" w:rsidP="002011BB">
      <w:pPr>
        <w:numPr>
          <w:ilvl w:val="0"/>
          <w:numId w:val="28"/>
        </w:numPr>
        <w:jc w:val="both"/>
      </w:pPr>
      <w:r w:rsidRPr="00943CB7">
        <w:t>dostop do sodobnih jezikovnih informacij široki javnosti,</w:t>
      </w:r>
    </w:p>
    <w:p w14:paraId="176CB036" w14:textId="77777777" w:rsidR="00943CB7" w:rsidRPr="00943CB7" w:rsidRDefault="00943CB7" w:rsidP="00943CB7">
      <w:pPr>
        <w:pStyle w:val="Odstavekseznama"/>
        <w:numPr>
          <w:ilvl w:val="0"/>
          <w:numId w:val="28"/>
        </w:numPr>
        <w:jc w:val="both"/>
      </w:pPr>
      <w:r w:rsidRPr="00943CB7">
        <w:rPr>
          <w:rFonts w:cs="Arial"/>
          <w:szCs w:val="20"/>
        </w:rPr>
        <w:t>dostopnost sodobnih priročnikov slovenskega jezika, slovarjev in monografij,</w:t>
      </w:r>
    </w:p>
    <w:p w14:paraId="3FB0B673" w14:textId="77777777" w:rsidR="00943CB7" w:rsidRPr="00943CB7" w:rsidRDefault="00943CB7" w:rsidP="00943CB7">
      <w:pPr>
        <w:pStyle w:val="Odstavekseznama"/>
        <w:numPr>
          <w:ilvl w:val="0"/>
          <w:numId w:val="28"/>
        </w:numPr>
        <w:jc w:val="both"/>
      </w:pPr>
      <w:r w:rsidRPr="00943CB7">
        <w:rPr>
          <w:rFonts w:cs="Arial"/>
          <w:szCs w:val="20"/>
        </w:rPr>
        <w:t>dostopnost  jezikovnih podatkovnih baz,</w:t>
      </w:r>
    </w:p>
    <w:p w14:paraId="79542168" w14:textId="77777777" w:rsidR="00943CB7" w:rsidRDefault="00943CB7" w:rsidP="00943CB7">
      <w:pPr>
        <w:pStyle w:val="Odstavekseznama"/>
        <w:numPr>
          <w:ilvl w:val="0"/>
          <w:numId w:val="28"/>
        </w:numPr>
        <w:jc w:val="both"/>
      </w:pPr>
      <w:r w:rsidRPr="00943CB7">
        <w:rPr>
          <w:rFonts w:cs="Arial"/>
          <w:szCs w:val="20"/>
        </w:rPr>
        <w:t xml:space="preserve">dostopnost podatkov o jezikovnih virih in tehnologijah, </w:t>
      </w:r>
    </w:p>
    <w:p w14:paraId="2B92857F" w14:textId="77777777" w:rsidR="00943CB7" w:rsidRPr="00DE7849" w:rsidRDefault="00943CB7" w:rsidP="00943CB7">
      <w:pPr>
        <w:pStyle w:val="Odstavekseznama"/>
        <w:numPr>
          <w:ilvl w:val="0"/>
          <w:numId w:val="28"/>
        </w:numPr>
        <w:jc w:val="both"/>
      </w:pPr>
      <w:r w:rsidRPr="00943CB7">
        <w:t>izboljšan slovnični in slovarski opis sodobnega</w:t>
      </w:r>
      <w:r w:rsidRPr="00DE7849">
        <w:t xml:space="preserve"> slovenskega  jezika</w:t>
      </w:r>
    </w:p>
    <w:p w14:paraId="2F183693" w14:textId="77777777" w:rsidR="007C6FA3" w:rsidRDefault="007C6FA3" w:rsidP="007C6FA3">
      <w:pPr>
        <w:numPr>
          <w:ilvl w:val="0"/>
          <w:numId w:val="28"/>
        </w:numPr>
        <w:jc w:val="both"/>
      </w:pPr>
      <w:r>
        <w:t>opremljenost jezikovne skupnosti s sodobnimi jezikovnimi tehnologijami</w:t>
      </w:r>
      <w:r w:rsidR="00320CB0">
        <w:t>,</w:t>
      </w:r>
    </w:p>
    <w:p w14:paraId="4EF26C49" w14:textId="77777777" w:rsidR="00320CB0" w:rsidRDefault="00320CB0" w:rsidP="007C6FA3">
      <w:pPr>
        <w:numPr>
          <w:ilvl w:val="0"/>
          <w:numId w:val="28"/>
        </w:numPr>
        <w:jc w:val="both"/>
      </w:pPr>
      <w:r>
        <w:t>možnost sistematičnega jezikovnega raziskovanja s sodobnimi tehnologijami in na podlagi kakovostnih podatkov,</w:t>
      </w:r>
    </w:p>
    <w:p w14:paraId="4530FFEA" w14:textId="77777777" w:rsidR="00320CB0" w:rsidRDefault="002011BB" w:rsidP="007C6FA3">
      <w:pPr>
        <w:numPr>
          <w:ilvl w:val="0"/>
          <w:numId w:val="28"/>
        </w:numPr>
        <w:jc w:val="both"/>
      </w:pPr>
      <w:r>
        <w:t>možnost</w:t>
      </w:r>
      <w:r w:rsidR="00320CB0">
        <w:t xml:space="preserve"> gradnje novih jezikovnih virov in</w:t>
      </w:r>
      <w:r>
        <w:t xml:space="preserve"> </w:t>
      </w:r>
      <w:r w:rsidR="00320CB0">
        <w:t>tehnologij</w:t>
      </w:r>
      <w:bookmarkEnd w:id="7"/>
      <w:r w:rsidR="00320CB0">
        <w:t>.</w:t>
      </w:r>
    </w:p>
    <w:p w14:paraId="03D69438" w14:textId="77777777" w:rsidR="0084317A" w:rsidRPr="00DE7849" w:rsidRDefault="0084317A" w:rsidP="0084317A">
      <w:pPr>
        <w:jc w:val="both"/>
      </w:pPr>
    </w:p>
    <w:p w14:paraId="5A00E483" w14:textId="77777777" w:rsidR="00BA328A" w:rsidRPr="00DE7849" w:rsidRDefault="00BA328A" w:rsidP="00BA328A">
      <w:pPr>
        <w:jc w:val="both"/>
      </w:pPr>
      <w:bookmarkStart w:id="8" w:name="_Hlk120012701"/>
      <w:r w:rsidRPr="00DE7849">
        <w:t xml:space="preserve">Prednost pri izbiri in sofinanciranju bodo imeli projekti, ki bodo zajeli gradnjo in/ali posodobitev </w:t>
      </w:r>
      <w:r w:rsidRPr="00DE7849">
        <w:rPr>
          <w:b/>
        </w:rPr>
        <w:t>skupno najmanj dveh temeljnih gradnikov jezikovne infrastrukture</w:t>
      </w:r>
      <w:r w:rsidRPr="00DE7849">
        <w:t xml:space="preserve"> za slovenski jezik</w:t>
      </w:r>
      <w:bookmarkEnd w:id="8"/>
      <w:r w:rsidRPr="00DE7849">
        <w:t>.</w:t>
      </w:r>
    </w:p>
    <w:p w14:paraId="6F4B49F5" w14:textId="77777777" w:rsidR="0084317A" w:rsidRPr="00DE7849" w:rsidRDefault="0084317A" w:rsidP="0084317A">
      <w:pPr>
        <w:jc w:val="both"/>
        <w:rPr>
          <w:b/>
        </w:rPr>
      </w:pPr>
    </w:p>
    <w:p w14:paraId="36612A13" w14:textId="77777777" w:rsidR="009F7109" w:rsidRPr="007C1357" w:rsidRDefault="007C1357" w:rsidP="007C1357">
      <w:pPr>
        <w:ind w:left="720"/>
        <w:jc w:val="both"/>
        <w:rPr>
          <w:b/>
        </w:rPr>
      </w:pPr>
      <w:r>
        <w:rPr>
          <w:b/>
        </w:rPr>
        <w:t>3. 1 Dodatna določila javnega razpisa</w:t>
      </w:r>
    </w:p>
    <w:p w14:paraId="4897EE4C" w14:textId="77777777" w:rsidR="009F7109" w:rsidRPr="00DE7849" w:rsidRDefault="009F7109" w:rsidP="009F7109">
      <w:pPr>
        <w:jc w:val="both"/>
      </w:pPr>
    </w:p>
    <w:p w14:paraId="079DB9D2" w14:textId="77777777" w:rsidR="009F7109" w:rsidRPr="00DE7849" w:rsidRDefault="009F7109" w:rsidP="009F7109">
      <w:pPr>
        <w:jc w:val="both"/>
        <w:rPr>
          <w:rFonts w:cs="Arial"/>
          <w:b/>
          <w:szCs w:val="20"/>
        </w:rPr>
      </w:pPr>
      <w:r w:rsidRPr="00DE7849">
        <w:rPr>
          <w:rFonts w:cs="Arial"/>
          <w:b/>
          <w:szCs w:val="20"/>
        </w:rPr>
        <w:t>Licenca</w:t>
      </w:r>
    </w:p>
    <w:p w14:paraId="48EE6975" w14:textId="77777777" w:rsidR="009B2FEF" w:rsidRPr="00DE7849" w:rsidRDefault="009B2FEF" w:rsidP="009F7109">
      <w:pPr>
        <w:jc w:val="both"/>
        <w:rPr>
          <w:rFonts w:cs="Arial"/>
          <w:b/>
          <w:szCs w:val="20"/>
        </w:rPr>
      </w:pPr>
      <w:bookmarkStart w:id="9" w:name="_Hlk72933431"/>
    </w:p>
    <w:p w14:paraId="7D5081DF" w14:textId="77777777" w:rsidR="009B2FEF" w:rsidRPr="00166571" w:rsidRDefault="009F7109" w:rsidP="009F7109">
      <w:pPr>
        <w:pStyle w:val="Sprotnaopomba-besedilo"/>
        <w:tabs>
          <w:tab w:val="left" w:pos="3181"/>
        </w:tabs>
        <w:jc w:val="both"/>
        <w:rPr>
          <w:rFonts w:cs="Arial"/>
        </w:rPr>
      </w:pPr>
      <w:r w:rsidRPr="00DE7849">
        <w:rPr>
          <w:rFonts w:cs="Arial"/>
        </w:rPr>
        <w:t>Za novonastale izdelke, ki bodo imeli značaj avtorskega dela, bo moral upravičenec zagotoviti brezplačno dostopnost na spletu (objava v enem od repozitorijev) in o tem obvestiti Ministrstvo za kulturo</w:t>
      </w:r>
      <w:r w:rsidRPr="00166571">
        <w:rPr>
          <w:rFonts w:cs="Arial"/>
        </w:rPr>
        <w:t xml:space="preserve">. </w:t>
      </w:r>
      <w:r w:rsidR="00EE4E2A" w:rsidRPr="00166571">
        <w:rPr>
          <w:rFonts w:cs="Arial"/>
        </w:rPr>
        <w:t xml:space="preserve">Jezikovne vire bo </w:t>
      </w:r>
      <w:r w:rsidR="00785681" w:rsidRPr="00166571">
        <w:rPr>
          <w:rFonts w:cs="Arial"/>
        </w:rPr>
        <w:t xml:space="preserve">upravičenec </w:t>
      </w:r>
      <w:r w:rsidR="00EE4E2A" w:rsidRPr="00166571">
        <w:rPr>
          <w:rFonts w:cs="Arial"/>
        </w:rPr>
        <w:t>zainteresirani javnosti zagotovil pod pogoji licence »Priznanje avtorstva – deljenje pod enakimi pogoji CC BY-SA 4.0«, po kateri je uporabnikom dovoljeno tako nekomercialno kot tudi komercialno reproduciranje, distribuiranje, dajanje v najem, javna priobčitev in predelava avtorskega dela, pod pogojem, da navedejo avtorja izvirnega dela, novonastalo delo pa mora biti objavljeno pod enakimi pogoji, kot je bilo prvotno objavljeno, vključno z mestom objave.</w:t>
      </w:r>
      <w:r w:rsidRPr="00166571">
        <w:rPr>
          <w:rFonts w:cs="Arial"/>
        </w:rPr>
        <w:t xml:space="preserve"> Jezikovne aplikacije oziroma tehnologije bodo morali avtorji zagotoviti pod pogoji licence Apache 2.0, po kateri je uporabnikom dovoljen</w:t>
      </w:r>
      <w:r w:rsidR="003E6CA3" w:rsidRPr="00166571">
        <w:rPr>
          <w:rFonts w:cs="Arial"/>
        </w:rPr>
        <w:t>a</w:t>
      </w:r>
      <w:r w:rsidRPr="00166571">
        <w:rPr>
          <w:rFonts w:cs="Arial"/>
        </w:rPr>
        <w:t xml:space="preserve"> tako </w:t>
      </w:r>
      <w:r w:rsidR="007F1002" w:rsidRPr="00166571">
        <w:rPr>
          <w:rFonts w:cs="Arial"/>
        </w:rPr>
        <w:lastRenderedPageBreak/>
        <w:t xml:space="preserve">nekomercialna </w:t>
      </w:r>
      <w:r w:rsidRPr="00166571">
        <w:rPr>
          <w:rFonts w:cs="Arial"/>
        </w:rPr>
        <w:t xml:space="preserve">kot tudi komercialna uporaba. Uporabnikom omogoča uporabo programske opreme za kakršne koli namene, distribucijo, spreminjanje in distribucijo spremenjenih različic programske opreme pod pogoji licence. </w:t>
      </w:r>
    </w:p>
    <w:p w14:paraId="14933616" w14:textId="77777777" w:rsidR="009B2FEF" w:rsidRPr="00166571" w:rsidRDefault="009B2FEF" w:rsidP="009F7109">
      <w:pPr>
        <w:pStyle w:val="Sprotnaopomba-besedilo"/>
        <w:tabs>
          <w:tab w:val="left" w:pos="3181"/>
        </w:tabs>
        <w:jc w:val="both"/>
        <w:rPr>
          <w:rFonts w:cs="Arial"/>
        </w:rPr>
      </w:pPr>
    </w:p>
    <w:p w14:paraId="6E8E9706" w14:textId="532B91E0" w:rsidR="009F7109" w:rsidRPr="00166571" w:rsidRDefault="009F7109" w:rsidP="009F7109">
      <w:pPr>
        <w:pStyle w:val="Sprotnaopomba-besedilo"/>
        <w:tabs>
          <w:tab w:val="left" w:pos="3181"/>
        </w:tabs>
        <w:jc w:val="both"/>
        <w:rPr>
          <w:rFonts w:cs="Arial"/>
        </w:rPr>
      </w:pPr>
      <w:r w:rsidRPr="00166571">
        <w:rPr>
          <w:rFonts w:cs="Arial"/>
        </w:rPr>
        <w:t xml:space="preserve">Izjema so tisti uporabljeni viri in tehnologije, pri katerih je treba zagotoviti varovanje osebnih podatkov, ali pa gre za gradiva, ki gradijo na že obstoječih podatkih z drugačnimi avtorskimi pravicami, </w:t>
      </w:r>
      <w:r w:rsidR="00E473AD" w:rsidRPr="00166571">
        <w:rPr>
          <w:rFonts w:cs="Arial"/>
        </w:rPr>
        <w:t>in</w:t>
      </w:r>
      <w:r w:rsidRPr="00166571">
        <w:rPr>
          <w:rFonts w:cs="Arial"/>
        </w:rPr>
        <w:t xml:space="preserve"> ne smejo biti predmet trženja. Za avtorska dela bodo morali upravičenci omogočiti brezplačen dostop z objavo odprte programske kode in pripadajočo dokumentacijo v repozitoriju in s tem seznaniti ministrstvo. To pomeni, da bodo rezultati na javnem razpisu izbranega projekta brezplačno na voljo vsej zainteresirani javnosti. </w:t>
      </w:r>
      <w:bookmarkEnd w:id="9"/>
    </w:p>
    <w:p w14:paraId="6F44A163" w14:textId="77777777" w:rsidR="00215780" w:rsidRPr="00166571" w:rsidRDefault="00215780" w:rsidP="009F7109">
      <w:pPr>
        <w:pStyle w:val="Sprotnaopomba-besedilo"/>
        <w:tabs>
          <w:tab w:val="left" w:pos="3181"/>
        </w:tabs>
        <w:jc w:val="both"/>
        <w:rPr>
          <w:rFonts w:cs="Arial"/>
        </w:rPr>
      </w:pPr>
    </w:p>
    <w:p w14:paraId="36F0357F" w14:textId="77777777" w:rsidR="00E232B7" w:rsidRPr="00166571" w:rsidRDefault="00E232B7" w:rsidP="005C5EBF">
      <w:pPr>
        <w:jc w:val="both"/>
        <w:rPr>
          <w:b/>
        </w:rPr>
      </w:pPr>
    </w:p>
    <w:p w14:paraId="38411D95" w14:textId="77777777" w:rsidR="005C5EBF" w:rsidRPr="00166571" w:rsidRDefault="005C5EBF" w:rsidP="005C5EBF">
      <w:pPr>
        <w:pStyle w:val="Odstavekseznama"/>
        <w:numPr>
          <w:ilvl w:val="0"/>
          <w:numId w:val="1"/>
        </w:numPr>
        <w:jc w:val="both"/>
        <w:rPr>
          <w:b/>
        </w:rPr>
      </w:pPr>
      <w:r w:rsidRPr="00166571">
        <w:rPr>
          <w:b/>
        </w:rPr>
        <w:t>Pogoji za sodelovanje na javnem razpisu</w:t>
      </w:r>
    </w:p>
    <w:p w14:paraId="3518ABCE" w14:textId="77777777" w:rsidR="005C5EBF" w:rsidRPr="00166571" w:rsidRDefault="005C5EBF" w:rsidP="005C5EBF">
      <w:pPr>
        <w:pStyle w:val="Odstavekseznama"/>
        <w:jc w:val="both"/>
        <w:rPr>
          <w:b/>
        </w:rPr>
      </w:pPr>
    </w:p>
    <w:p w14:paraId="0E83CD0A" w14:textId="77777777" w:rsidR="005C5EBF" w:rsidRPr="00166571" w:rsidRDefault="005C5EBF" w:rsidP="005C5EBF">
      <w:pPr>
        <w:ind w:left="720"/>
        <w:jc w:val="both"/>
        <w:rPr>
          <w:b/>
        </w:rPr>
      </w:pPr>
      <w:r w:rsidRPr="00166571">
        <w:rPr>
          <w:b/>
        </w:rPr>
        <w:t>4.1 Splošni pogoji</w:t>
      </w:r>
      <w:r w:rsidR="00BC5C55" w:rsidRPr="00166571">
        <w:rPr>
          <w:b/>
        </w:rPr>
        <w:t xml:space="preserve"> </w:t>
      </w:r>
    </w:p>
    <w:p w14:paraId="715DABE2" w14:textId="77777777" w:rsidR="005C5EBF" w:rsidRPr="00166571" w:rsidRDefault="005C5EBF" w:rsidP="005C5EBF">
      <w:pPr>
        <w:ind w:left="720"/>
        <w:jc w:val="both"/>
        <w:rPr>
          <w:b/>
        </w:rPr>
      </w:pPr>
    </w:p>
    <w:p w14:paraId="3197E03C" w14:textId="77777777" w:rsidR="005512F7" w:rsidRPr="00166571" w:rsidRDefault="005512F7" w:rsidP="005512F7">
      <w:pPr>
        <w:autoSpaceDE w:val="0"/>
        <w:autoSpaceDN w:val="0"/>
        <w:adjustRightInd w:val="0"/>
        <w:spacing w:line="240" w:lineRule="atLeast"/>
        <w:jc w:val="both"/>
        <w:rPr>
          <w:rFonts w:cs="Arial"/>
          <w:b/>
          <w:szCs w:val="20"/>
        </w:rPr>
      </w:pPr>
      <w:bookmarkStart w:id="10" w:name="_Hlk82591572"/>
      <w:bookmarkStart w:id="11" w:name="_Hlk120012997"/>
      <w:r w:rsidRPr="00166571">
        <w:rPr>
          <w:rFonts w:cs="Arial"/>
          <w:b/>
          <w:szCs w:val="20"/>
        </w:rPr>
        <w:t>Upravičenci javnega razpisa</w:t>
      </w:r>
      <w:r w:rsidRPr="00166571">
        <w:rPr>
          <w:rFonts w:cs="Arial"/>
          <w:szCs w:val="20"/>
        </w:rPr>
        <w:t xml:space="preserve"> </w:t>
      </w:r>
      <w:bookmarkStart w:id="12" w:name="_Hlk120013059"/>
      <w:r w:rsidRPr="00166571">
        <w:rPr>
          <w:rFonts w:cs="Arial"/>
          <w:szCs w:val="20"/>
        </w:rPr>
        <w:t>so</w:t>
      </w:r>
      <w:r w:rsidR="00C36B8A" w:rsidRPr="00166571">
        <w:rPr>
          <w:rFonts w:cs="Arial"/>
          <w:szCs w:val="20"/>
        </w:rPr>
        <w:t xml:space="preserve"> pravne osebe, kot so</w:t>
      </w:r>
      <w:r w:rsidRPr="00166571">
        <w:rPr>
          <w:rFonts w:cs="Arial"/>
          <w:szCs w:val="20"/>
        </w:rPr>
        <w:t xml:space="preserve"> univerze, raziskovalne organizacije</w:t>
      </w:r>
      <w:r w:rsidR="001F1443" w:rsidRPr="00166571">
        <w:rPr>
          <w:rFonts w:cs="Arial"/>
          <w:szCs w:val="20"/>
        </w:rPr>
        <w:t xml:space="preserve"> </w:t>
      </w:r>
      <w:r w:rsidRPr="00166571">
        <w:rPr>
          <w:rFonts w:cs="Arial"/>
          <w:szCs w:val="20"/>
        </w:rPr>
        <w:t>in podjetja</w:t>
      </w:r>
      <w:r w:rsidR="009D1D2F" w:rsidRPr="00166571">
        <w:rPr>
          <w:rFonts w:cs="Arial"/>
          <w:szCs w:val="20"/>
        </w:rPr>
        <w:t xml:space="preserve">. </w:t>
      </w:r>
      <w:r w:rsidR="00E502ED" w:rsidRPr="00166571">
        <w:rPr>
          <w:rFonts w:cs="Arial"/>
          <w:szCs w:val="20"/>
        </w:rPr>
        <w:t xml:space="preserve">Društva niso upravičenci javnega razpisa, lahko pa posamezne fizične osebe v projektu sodelujejo kot podizvajalci oziroma pogodbeni partnerji. </w:t>
      </w:r>
      <w:r w:rsidR="007F1002" w:rsidRPr="00166571">
        <w:rPr>
          <w:rFonts w:cs="Arial"/>
          <w:szCs w:val="20"/>
        </w:rPr>
        <w:t xml:space="preserve">Mogoča </w:t>
      </w:r>
      <w:r w:rsidR="009D1D2F" w:rsidRPr="00166571">
        <w:rPr>
          <w:rFonts w:cs="Arial"/>
          <w:szCs w:val="20"/>
        </w:rPr>
        <w:t>je tudi prijava pravnih oseb v konzorciju</w:t>
      </w:r>
      <w:bookmarkEnd w:id="12"/>
      <w:r w:rsidR="009D1D2F" w:rsidRPr="00166571">
        <w:rPr>
          <w:rFonts w:cs="Arial"/>
          <w:szCs w:val="20"/>
        </w:rPr>
        <w:t>.</w:t>
      </w:r>
      <w:r w:rsidRPr="00166571">
        <w:rPr>
          <w:rFonts w:cs="Arial"/>
          <w:szCs w:val="20"/>
        </w:rPr>
        <w:t xml:space="preserve"> </w:t>
      </w:r>
      <w:r w:rsidR="009D1D2F" w:rsidRPr="00166571">
        <w:rPr>
          <w:rFonts w:cs="Arial"/>
          <w:b/>
          <w:szCs w:val="20"/>
        </w:rPr>
        <w:t xml:space="preserve"> </w:t>
      </w:r>
    </w:p>
    <w:p w14:paraId="2A821D43" w14:textId="77777777" w:rsidR="005512F7" w:rsidRPr="00166571" w:rsidRDefault="005512F7" w:rsidP="005512F7">
      <w:pPr>
        <w:autoSpaceDE w:val="0"/>
        <w:autoSpaceDN w:val="0"/>
        <w:adjustRightInd w:val="0"/>
        <w:spacing w:line="240" w:lineRule="atLeast"/>
        <w:jc w:val="both"/>
        <w:rPr>
          <w:rFonts w:cs="Arial"/>
          <w:b/>
          <w:szCs w:val="20"/>
        </w:rPr>
      </w:pPr>
    </w:p>
    <w:bookmarkEnd w:id="10"/>
    <w:p w14:paraId="5CA96768" w14:textId="77777777" w:rsidR="009E33DE" w:rsidRPr="00166571" w:rsidRDefault="009E33DE" w:rsidP="009E33DE">
      <w:pPr>
        <w:autoSpaceDE w:val="0"/>
        <w:autoSpaceDN w:val="0"/>
        <w:adjustRightInd w:val="0"/>
        <w:spacing w:line="276" w:lineRule="auto"/>
        <w:jc w:val="both"/>
        <w:rPr>
          <w:rFonts w:cs="Arial"/>
          <w:szCs w:val="20"/>
        </w:rPr>
      </w:pPr>
      <w:r w:rsidRPr="00166571">
        <w:rPr>
          <w:rFonts w:cs="Arial"/>
          <w:szCs w:val="20"/>
        </w:rPr>
        <w:t>Prijavitelj, ki kandidira na javnem razpisu, mora izpolnjevati naslednje pogoje (</w:t>
      </w:r>
      <w:r w:rsidRPr="00166571">
        <w:rPr>
          <w:rFonts w:cs="Arial"/>
          <w:b/>
          <w:bCs/>
          <w:szCs w:val="20"/>
        </w:rPr>
        <w:t xml:space="preserve">v primeru prijave v konzorciju pogoji veljajo tudi za </w:t>
      </w:r>
      <w:proofErr w:type="spellStart"/>
      <w:r w:rsidRPr="00166571">
        <w:rPr>
          <w:rFonts w:cs="Arial"/>
          <w:b/>
          <w:bCs/>
          <w:szCs w:val="20"/>
        </w:rPr>
        <w:t>konzorcijske</w:t>
      </w:r>
      <w:proofErr w:type="spellEnd"/>
      <w:r w:rsidRPr="00166571">
        <w:rPr>
          <w:rFonts w:cs="Arial"/>
          <w:b/>
          <w:bCs/>
          <w:szCs w:val="20"/>
        </w:rPr>
        <w:t xml:space="preserve"> partnerje</w:t>
      </w:r>
      <w:r w:rsidRPr="00166571">
        <w:rPr>
          <w:rFonts w:cs="Arial"/>
          <w:szCs w:val="20"/>
        </w:rPr>
        <w:t>):</w:t>
      </w:r>
    </w:p>
    <w:p w14:paraId="69F0F957" w14:textId="77777777" w:rsidR="00AB653C" w:rsidRPr="00166571" w:rsidRDefault="00AB653C" w:rsidP="00AB653C">
      <w:pPr>
        <w:pStyle w:val="Odstavekseznama"/>
        <w:numPr>
          <w:ilvl w:val="0"/>
          <w:numId w:val="3"/>
        </w:numPr>
        <w:suppressAutoHyphens/>
        <w:spacing w:line="240" w:lineRule="auto"/>
        <w:jc w:val="both"/>
        <w:rPr>
          <w:rFonts w:cs="Arial"/>
          <w:color w:val="000000"/>
          <w:szCs w:val="20"/>
        </w:rPr>
      </w:pPr>
      <w:bookmarkStart w:id="13" w:name="_Hlk120013134"/>
      <w:r w:rsidRPr="00166571">
        <w:rPr>
          <w:rFonts w:cs="Arial"/>
          <w:szCs w:val="20"/>
        </w:rPr>
        <w:t xml:space="preserve">da je pravna oseba zasebnega ali javnega prava </w:t>
      </w:r>
      <w:r w:rsidRPr="00166571">
        <w:rPr>
          <w:rFonts w:cs="Arial"/>
          <w:color w:val="000000"/>
          <w:szCs w:val="20"/>
        </w:rPr>
        <w:t>s sedežem v Republiki Sloveniji,</w:t>
      </w:r>
    </w:p>
    <w:p w14:paraId="5C9A6269" w14:textId="77777777" w:rsidR="00AB653C" w:rsidRPr="00166571" w:rsidRDefault="00AB653C" w:rsidP="00AB653C">
      <w:pPr>
        <w:pStyle w:val="Odstavekseznama"/>
        <w:numPr>
          <w:ilvl w:val="0"/>
          <w:numId w:val="3"/>
        </w:numPr>
        <w:autoSpaceDE w:val="0"/>
        <w:autoSpaceDN w:val="0"/>
        <w:adjustRightInd w:val="0"/>
        <w:spacing w:line="276" w:lineRule="auto"/>
        <w:jc w:val="both"/>
        <w:rPr>
          <w:rFonts w:cs="Arial"/>
          <w:color w:val="000000"/>
          <w:szCs w:val="20"/>
        </w:rPr>
      </w:pPr>
      <w:r w:rsidRPr="00166571">
        <w:rPr>
          <w:rFonts w:cs="Arial"/>
          <w:szCs w:val="20"/>
        </w:rPr>
        <w:t>da je ustrezno registriran za opravljanje dejavnosti, ki so predmet javnega razpisa, tj. za raziskovalno-razvojno dejavnost, visokošolsko izobraževanje, svetovanje o računalniških napravah in programih, računalniško programiranje, informacijska tehnologija ali računalniške storitve (eno od navedenih; pogoj preveri ministrstvo v evidenci AJPES),</w:t>
      </w:r>
    </w:p>
    <w:p w14:paraId="29BE2DE3" w14:textId="77777777" w:rsidR="009E33DE" w:rsidRPr="00166571" w:rsidRDefault="009E33DE" w:rsidP="009E33DE">
      <w:pPr>
        <w:pStyle w:val="Odstavekseznama"/>
        <w:numPr>
          <w:ilvl w:val="0"/>
          <w:numId w:val="3"/>
        </w:numPr>
        <w:autoSpaceDE w:val="0"/>
        <w:autoSpaceDN w:val="0"/>
        <w:adjustRightInd w:val="0"/>
        <w:spacing w:line="276" w:lineRule="auto"/>
        <w:jc w:val="both"/>
        <w:rPr>
          <w:rFonts w:cs="Arial"/>
          <w:color w:val="000000"/>
          <w:szCs w:val="20"/>
        </w:rPr>
      </w:pPr>
      <w:r w:rsidRPr="00166571">
        <w:rPr>
          <w:rFonts w:cs="Arial"/>
          <w:color w:val="000000"/>
        </w:rPr>
        <w:t xml:space="preserve">pravna oseba, ki se na javni razpis prijavlja kot </w:t>
      </w:r>
      <w:proofErr w:type="spellStart"/>
      <w:r w:rsidRPr="00166571">
        <w:rPr>
          <w:rFonts w:cs="Arial"/>
          <w:color w:val="000000"/>
        </w:rPr>
        <w:t>poslovodeči</w:t>
      </w:r>
      <w:proofErr w:type="spellEnd"/>
      <w:r w:rsidRPr="00166571">
        <w:rPr>
          <w:rFonts w:cs="Arial"/>
          <w:color w:val="000000"/>
        </w:rPr>
        <w:t xml:space="preserve"> partner konzorcija, mora predložiti </w:t>
      </w:r>
      <w:proofErr w:type="spellStart"/>
      <w:r w:rsidRPr="00166571">
        <w:rPr>
          <w:rFonts w:cs="Arial"/>
          <w:color w:val="000000"/>
        </w:rPr>
        <w:t>konzorcijsko</w:t>
      </w:r>
      <w:proofErr w:type="spellEnd"/>
      <w:r w:rsidRPr="00166571">
        <w:rPr>
          <w:rFonts w:cs="Arial"/>
          <w:color w:val="000000"/>
        </w:rPr>
        <w:t>/e pogodbo/e,</w:t>
      </w:r>
    </w:p>
    <w:p w14:paraId="7FF32BD6" w14:textId="77777777" w:rsidR="009E33DE" w:rsidRPr="00166571" w:rsidRDefault="009E33DE" w:rsidP="009E33DE">
      <w:pPr>
        <w:pStyle w:val="Odstavekseznama"/>
        <w:numPr>
          <w:ilvl w:val="0"/>
          <w:numId w:val="2"/>
        </w:numPr>
        <w:autoSpaceDE w:val="0"/>
        <w:autoSpaceDN w:val="0"/>
        <w:adjustRightInd w:val="0"/>
        <w:spacing w:line="276" w:lineRule="auto"/>
        <w:jc w:val="both"/>
        <w:rPr>
          <w:rFonts w:cs="Arial"/>
          <w:szCs w:val="20"/>
        </w:rPr>
      </w:pPr>
      <w:r w:rsidRPr="00166571">
        <w:rPr>
          <w:rFonts w:cs="Arial"/>
        </w:rPr>
        <w:t xml:space="preserve">ima poravnane obveznosti, davke in prispevke do Republike Slovenije na dan oddaje </w:t>
      </w:r>
      <w:r w:rsidR="00785681" w:rsidRPr="00166571">
        <w:rPr>
          <w:rFonts w:cs="Arial"/>
        </w:rPr>
        <w:t>vloge</w:t>
      </w:r>
      <w:r w:rsidRPr="00166571">
        <w:rPr>
          <w:rFonts w:cs="Arial"/>
        </w:rPr>
        <w:t>; dokazilo: potrdilo o plačanih davkih in drugih obveznih dajatvah, ki ga prijavitelj pridobi pri Finančni upravi Republike Slovenije, ali podpisano pooblastilo, da lahko ministrstvo pridobi te podatke,</w:t>
      </w:r>
    </w:p>
    <w:p w14:paraId="2EE5B0CC" w14:textId="77777777" w:rsidR="009E33DE" w:rsidRPr="00166571" w:rsidRDefault="009E33DE" w:rsidP="009E33DE">
      <w:pPr>
        <w:numPr>
          <w:ilvl w:val="0"/>
          <w:numId w:val="2"/>
        </w:numPr>
        <w:autoSpaceDE w:val="0"/>
        <w:autoSpaceDN w:val="0"/>
        <w:adjustRightInd w:val="0"/>
        <w:spacing w:line="276" w:lineRule="auto"/>
        <w:jc w:val="both"/>
        <w:rPr>
          <w:rFonts w:eastAsia="Calibri" w:cs="Arial"/>
          <w:szCs w:val="20"/>
          <w:lang w:eastAsia="sl-SI"/>
        </w:rPr>
      </w:pPr>
      <w:r w:rsidRPr="00166571">
        <w:rPr>
          <w:rFonts w:eastAsia="Calibri" w:cs="Arial"/>
          <w:szCs w:val="20"/>
          <w:lang w:eastAsia="sl-SI"/>
        </w:rPr>
        <w:t>ima v času prijave na javni razpis izpolnjene in poravnane vse obveznosti do ministrstva,</w:t>
      </w:r>
    </w:p>
    <w:p w14:paraId="3CBC45EC" w14:textId="77777777" w:rsidR="009E33DE" w:rsidRPr="00166571" w:rsidRDefault="009E33DE" w:rsidP="009E33DE">
      <w:pPr>
        <w:widowControl w:val="0"/>
        <w:numPr>
          <w:ilvl w:val="0"/>
          <w:numId w:val="2"/>
        </w:numPr>
        <w:suppressAutoHyphens/>
        <w:spacing w:line="276" w:lineRule="auto"/>
        <w:ind w:right="-32"/>
        <w:jc w:val="both"/>
        <w:rPr>
          <w:rFonts w:cs="Arial"/>
          <w:bCs/>
          <w:szCs w:val="20"/>
        </w:rPr>
      </w:pPr>
      <w:r w:rsidRPr="00166571">
        <w:rPr>
          <w:rFonts w:cs="Arial"/>
          <w:bCs/>
          <w:szCs w:val="20"/>
        </w:rPr>
        <w:t xml:space="preserve">iz javno dostopnih evidenc AJPES in spletnega servisa Prva bonitetna agencija </w:t>
      </w:r>
      <w:proofErr w:type="spellStart"/>
      <w:r w:rsidRPr="00166571">
        <w:rPr>
          <w:rFonts w:cs="Arial"/>
          <w:bCs/>
          <w:szCs w:val="20"/>
        </w:rPr>
        <w:t>d.o.o</w:t>
      </w:r>
      <w:proofErr w:type="spellEnd"/>
      <w:r w:rsidRPr="00166571">
        <w:rPr>
          <w:rFonts w:cs="Arial"/>
          <w:bCs/>
          <w:szCs w:val="20"/>
        </w:rPr>
        <w:t xml:space="preserve">. </w:t>
      </w:r>
      <w:hyperlink r:id="rId12" w:history="1">
        <w:r w:rsidRPr="00166571">
          <w:rPr>
            <w:rStyle w:val="Hiperpovezava"/>
            <w:rFonts w:cs="Arial"/>
            <w:bCs/>
            <w:szCs w:val="20"/>
          </w:rPr>
          <w:t>http://www.ebonitete.si/</w:t>
        </w:r>
      </w:hyperlink>
      <w:r w:rsidRPr="00166571">
        <w:rPr>
          <w:rFonts w:cs="Arial"/>
          <w:bCs/>
          <w:szCs w:val="20"/>
        </w:rPr>
        <w:t xml:space="preserve"> je razvidno, da na dan zaključka razpisnega roka posluje brez blokiranega tekočega računa,</w:t>
      </w:r>
      <w:r w:rsidRPr="00166571">
        <w:rPr>
          <w:rFonts w:cs="Arial"/>
          <w:bCs/>
          <w:strike/>
          <w:szCs w:val="20"/>
        </w:rPr>
        <w:t xml:space="preserve">   </w:t>
      </w:r>
    </w:p>
    <w:p w14:paraId="1DD330F9" w14:textId="77777777" w:rsidR="009E33DE" w:rsidRPr="00166571" w:rsidRDefault="009E33DE" w:rsidP="009E33DE">
      <w:pPr>
        <w:numPr>
          <w:ilvl w:val="0"/>
          <w:numId w:val="2"/>
        </w:numPr>
        <w:autoSpaceDE w:val="0"/>
        <w:autoSpaceDN w:val="0"/>
        <w:adjustRightInd w:val="0"/>
        <w:spacing w:line="276" w:lineRule="auto"/>
        <w:jc w:val="both"/>
        <w:rPr>
          <w:rFonts w:eastAsia="Calibri" w:cs="Arial"/>
          <w:szCs w:val="20"/>
          <w:lang w:eastAsia="sl-SI"/>
        </w:rPr>
      </w:pPr>
      <w:bookmarkStart w:id="14" w:name="_Hlk120194549"/>
      <w:r w:rsidRPr="00166571">
        <w:rPr>
          <w:rFonts w:eastAsia="Calibri" w:cs="Arial"/>
          <w:szCs w:val="20"/>
          <w:lang w:eastAsia="sl-SI"/>
        </w:rPr>
        <w:t xml:space="preserve">dovoljuje objavo osebnih podatkov z namenom objave rezultatov javnega razpisa na spletni strani ministrstva skladno z Zakonom o </w:t>
      </w:r>
      <w:r w:rsidRPr="00166571">
        <w:rPr>
          <w:rFonts w:cs="Arial"/>
          <w:bCs/>
          <w:szCs w:val="20"/>
        </w:rPr>
        <w:t xml:space="preserve">dostopu do informacij javnega značaja (Uradni list RS, št. 51/06 – uradno prečiščeno besedilo, 117/06 – ZDavP-2, 23/14, 50/14, 19/15 – </w:t>
      </w:r>
      <w:proofErr w:type="spellStart"/>
      <w:r w:rsidRPr="00166571">
        <w:rPr>
          <w:rFonts w:cs="Arial"/>
          <w:bCs/>
          <w:szCs w:val="20"/>
        </w:rPr>
        <w:t>odl</w:t>
      </w:r>
      <w:proofErr w:type="spellEnd"/>
      <w:r w:rsidRPr="00166571">
        <w:rPr>
          <w:rFonts w:cs="Arial"/>
          <w:bCs/>
          <w:szCs w:val="20"/>
        </w:rPr>
        <w:t>. US,102/15</w:t>
      </w:r>
      <w:r w:rsidR="00C40949" w:rsidRPr="00166571">
        <w:rPr>
          <w:rFonts w:cs="Arial"/>
          <w:bCs/>
          <w:szCs w:val="20"/>
        </w:rPr>
        <w:t>,</w:t>
      </w:r>
      <w:r w:rsidRPr="00166571">
        <w:rPr>
          <w:rFonts w:cs="Arial"/>
          <w:bCs/>
          <w:szCs w:val="20"/>
        </w:rPr>
        <w:t xml:space="preserve"> 7/18</w:t>
      </w:r>
      <w:r w:rsidR="00C40949" w:rsidRPr="00166571">
        <w:rPr>
          <w:rFonts w:cs="Arial"/>
          <w:bCs/>
          <w:szCs w:val="20"/>
        </w:rPr>
        <w:t xml:space="preserve"> in 141/22</w:t>
      </w:r>
      <w:r w:rsidRPr="00166571">
        <w:rPr>
          <w:rFonts w:cs="Arial"/>
          <w:bCs/>
          <w:szCs w:val="20"/>
        </w:rPr>
        <w:t>) in Zakonom o varstvu osebnih podatkov (Uradni list RS, št. 94/07 – uradno prečiščeno besedilo in 177/20),</w:t>
      </w:r>
    </w:p>
    <w:bookmarkEnd w:id="14"/>
    <w:p w14:paraId="4A0A89D0" w14:textId="77777777" w:rsidR="009E33DE" w:rsidRPr="00166571" w:rsidRDefault="009E33DE" w:rsidP="009E33DE">
      <w:pPr>
        <w:pStyle w:val="Odstavekseznama"/>
        <w:numPr>
          <w:ilvl w:val="0"/>
          <w:numId w:val="2"/>
        </w:numPr>
        <w:autoSpaceDE w:val="0"/>
        <w:autoSpaceDN w:val="0"/>
        <w:adjustRightInd w:val="0"/>
        <w:spacing w:line="276" w:lineRule="auto"/>
        <w:jc w:val="both"/>
        <w:rPr>
          <w:rFonts w:cs="Arial"/>
          <w:szCs w:val="20"/>
        </w:rPr>
      </w:pPr>
      <w:r w:rsidRPr="00166571">
        <w:rPr>
          <w:rFonts w:cs="Arial"/>
          <w:szCs w:val="20"/>
        </w:rPr>
        <w:t xml:space="preserve">na javni razpis prijavlja samo en projekt; če bo prijavitelj predložil več projektov za sofinanciranje, bo upoštevan tisti, ki bo na ministrstvu evidentiran kot </w:t>
      </w:r>
      <w:proofErr w:type="spellStart"/>
      <w:r w:rsidRPr="00166571">
        <w:rPr>
          <w:rFonts w:cs="Arial"/>
          <w:szCs w:val="20"/>
        </w:rPr>
        <w:t>prvoprispeli</w:t>
      </w:r>
      <w:proofErr w:type="spellEnd"/>
      <w:r w:rsidRPr="00166571">
        <w:rPr>
          <w:rFonts w:cs="Arial"/>
          <w:szCs w:val="20"/>
        </w:rPr>
        <w:t>,</w:t>
      </w:r>
    </w:p>
    <w:p w14:paraId="1155C3BC" w14:textId="77777777" w:rsidR="009E33DE" w:rsidRPr="00166571" w:rsidRDefault="009E33DE" w:rsidP="009E33DE">
      <w:pPr>
        <w:pStyle w:val="Odstavekseznama"/>
        <w:numPr>
          <w:ilvl w:val="0"/>
          <w:numId w:val="2"/>
        </w:numPr>
        <w:spacing w:line="276" w:lineRule="auto"/>
        <w:jc w:val="both"/>
        <w:rPr>
          <w:rFonts w:cs="Arial"/>
          <w:szCs w:val="20"/>
        </w:rPr>
      </w:pPr>
      <w:r w:rsidRPr="00166571">
        <w:rPr>
          <w:rFonts w:cs="Arial"/>
          <w:szCs w:val="20"/>
        </w:rPr>
        <w:t xml:space="preserve">če se prijavitelj prijavlja v konzorciju z drugo pravno osebo in če bo prijavitelj ali </w:t>
      </w:r>
      <w:proofErr w:type="spellStart"/>
      <w:r w:rsidRPr="00166571">
        <w:rPr>
          <w:rFonts w:cs="Arial"/>
          <w:szCs w:val="20"/>
        </w:rPr>
        <w:t>konzorcijski</w:t>
      </w:r>
      <w:proofErr w:type="spellEnd"/>
      <w:r w:rsidRPr="00166571">
        <w:rPr>
          <w:rFonts w:cs="Arial"/>
          <w:szCs w:val="20"/>
        </w:rPr>
        <w:t xml:space="preserve"> partner (oziroma partnerji) predvidel sodelovanje v več konzorcijih, bo upoštevana tista</w:t>
      </w:r>
      <w:r w:rsidR="002A7FFC" w:rsidRPr="00166571">
        <w:rPr>
          <w:rFonts w:cs="Arial"/>
          <w:szCs w:val="20"/>
        </w:rPr>
        <w:t xml:space="preserve"> </w:t>
      </w:r>
      <w:r w:rsidR="00785681" w:rsidRPr="00166571">
        <w:rPr>
          <w:rFonts w:cs="Arial"/>
          <w:szCs w:val="20"/>
        </w:rPr>
        <w:t>vloga</w:t>
      </w:r>
      <w:r w:rsidRPr="00166571">
        <w:rPr>
          <w:rFonts w:cs="Arial"/>
          <w:szCs w:val="20"/>
        </w:rPr>
        <w:t xml:space="preserve">, ki bo na ministrstvu evidentirana kot </w:t>
      </w:r>
      <w:proofErr w:type="spellStart"/>
      <w:r w:rsidRPr="00166571">
        <w:rPr>
          <w:rFonts w:cs="Arial"/>
          <w:szCs w:val="20"/>
        </w:rPr>
        <w:t>prvoprispela</w:t>
      </w:r>
      <w:proofErr w:type="spellEnd"/>
      <w:r w:rsidR="007C1357" w:rsidRPr="00166571">
        <w:rPr>
          <w:rFonts w:cs="Arial"/>
          <w:szCs w:val="20"/>
        </w:rPr>
        <w:t>,</w:t>
      </w:r>
    </w:p>
    <w:p w14:paraId="2242CE9A" w14:textId="77777777" w:rsidR="009E33DE" w:rsidRPr="00166571" w:rsidRDefault="009E33DE" w:rsidP="009E33DE">
      <w:pPr>
        <w:pStyle w:val="Odstavekseznama"/>
        <w:numPr>
          <w:ilvl w:val="0"/>
          <w:numId w:val="2"/>
        </w:numPr>
        <w:autoSpaceDE w:val="0"/>
        <w:autoSpaceDN w:val="0"/>
        <w:adjustRightInd w:val="0"/>
        <w:spacing w:line="276" w:lineRule="auto"/>
        <w:jc w:val="both"/>
        <w:rPr>
          <w:rFonts w:cs="Arial"/>
          <w:szCs w:val="20"/>
        </w:rPr>
      </w:pPr>
      <w:r w:rsidRPr="00166571">
        <w:rPr>
          <w:rFonts w:cs="Arial"/>
          <w:bCs/>
          <w:szCs w:val="20"/>
        </w:rPr>
        <w:t>s prijavljenim projektom ne kandidira na katerem koli drugem javnem razpisu ali javnem pozivu,</w:t>
      </w:r>
    </w:p>
    <w:p w14:paraId="77FCB279" w14:textId="77777777" w:rsidR="009E33DE" w:rsidRPr="00166571" w:rsidRDefault="009E33DE" w:rsidP="009E33DE">
      <w:pPr>
        <w:pStyle w:val="Odstavekseznama"/>
        <w:numPr>
          <w:ilvl w:val="0"/>
          <w:numId w:val="2"/>
        </w:numPr>
        <w:autoSpaceDE w:val="0"/>
        <w:autoSpaceDN w:val="0"/>
        <w:adjustRightInd w:val="0"/>
        <w:spacing w:line="276" w:lineRule="auto"/>
        <w:jc w:val="both"/>
        <w:rPr>
          <w:rFonts w:cs="Arial"/>
          <w:szCs w:val="20"/>
        </w:rPr>
      </w:pPr>
      <w:r w:rsidRPr="00166571">
        <w:rPr>
          <w:rFonts w:cs="Arial"/>
          <w:bCs/>
          <w:szCs w:val="20"/>
        </w:rPr>
        <w:t>prijavljeni projekt še ni prejel sredstev za izvedbo iz drugih javnih virov,</w:t>
      </w:r>
    </w:p>
    <w:p w14:paraId="3457C591" w14:textId="77777777" w:rsidR="009E33DE" w:rsidRPr="00166571" w:rsidRDefault="009E33DE" w:rsidP="009E33DE">
      <w:pPr>
        <w:pStyle w:val="Odstavekseznama"/>
        <w:numPr>
          <w:ilvl w:val="0"/>
          <w:numId w:val="2"/>
        </w:numPr>
        <w:autoSpaceDE w:val="0"/>
        <w:autoSpaceDN w:val="0"/>
        <w:adjustRightInd w:val="0"/>
        <w:spacing w:line="276" w:lineRule="auto"/>
        <w:jc w:val="both"/>
        <w:rPr>
          <w:rFonts w:cs="Arial"/>
          <w:szCs w:val="20"/>
        </w:rPr>
      </w:pPr>
      <w:r w:rsidRPr="00166571">
        <w:rPr>
          <w:rFonts w:cs="Arial"/>
          <w:bCs/>
          <w:szCs w:val="20"/>
        </w:rPr>
        <w:lastRenderedPageBreak/>
        <w:t xml:space="preserve">prijavlja projekt, za katerega zaproša najmanj </w:t>
      </w:r>
      <w:r w:rsidR="007C1357" w:rsidRPr="00166571">
        <w:rPr>
          <w:rFonts w:cs="Arial"/>
          <w:bCs/>
          <w:szCs w:val="20"/>
        </w:rPr>
        <w:t>50</w:t>
      </w:r>
      <w:r w:rsidRPr="00166571">
        <w:rPr>
          <w:rFonts w:cs="Arial"/>
          <w:bCs/>
          <w:szCs w:val="20"/>
        </w:rPr>
        <w:t xml:space="preserve">.000,00 evrov </w:t>
      </w:r>
      <w:r w:rsidR="007C1357" w:rsidRPr="00166571">
        <w:rPr>
          <w:rFonts w:cs="Arial"/>
          <w:bCs/>
          <w:szCs w:val="20"/>
        </w:rPr>
        <w:t xml:space="preserve">in največ </w:t>
      </w:r>
      <w:r w:rsidR="00590222" w:rsidRPr="00166571">
        <w:rPr>
          <w:rFonts w:cs="Arial"/>
          <w:bCs/>
          <w:szCs w:val="20"/>
        </w:rPr>
        <w:t>7</w:t>
      </w:r>
      <w:r w:rsidR="007C1357" w:rsidRPr="00166571">
        <w:rPr>
          <w:rFonts w:cs="Arial"/>
          <w:bCs/>
          <w:szCs w:val="20"/>
        </w:rPr>
        <w:t xml:space="preserve">0.000,00 evrov, </w:t>
      </w:r>
    </w:p>
    <w:p w14:paraId="26431E06" w14:textId="77777777" w:rsidR="009E33DE" w:rsidRPr="00C50DCB" w:rsidRDefault="009E33DE" w:rsidP="009E33DE">
      <w:pPr>
        <w:pStyle w:val="Odstavekseznama"/>
        <w:numPr>
          <w:ilvl w:val="0"/>
          <w:numId w:val="2"/>
        </w:numPr>
        <w:autoSpaceDE w:val="0"/>
        <w:autoSpaceDN w:val="0"/>
        <w:adjustRightInd w:val="0"/>
        <w:spacing w:line="276" w:lineRule="auto"/>
        <w:jc w:val="both"/>
        <w:rPr>
          <w:rFonts w:cs="Arial"/>
          <w:szCs w:val="20"/>
        </w:rPr>
      </w:pPr>
      <w:r w:rsidRPr="00C50DCB">
        <w:rPr>
          <w:rFonts w:cs="Arial"/>
          <w:bCs/>
          <w:szCs w:val="20"/>
        </w:rPr>
        <w:t>iz finančnega načrta je razvidno, da so prihodki projekta enaki odhodkom projekta,</w:t>
      </w:r>
    </w:p>
    <w:p w14:paraId="77E3978E" w14:textId="77777777" w:rsidR="009E33DE" w:rsidRPr="00C50DCB" w:rsidRDefault="009E33DE" w:rsidP="009E33DE">
      <w:pPr>
        <w:pStyle w:val="Odstavekseznama"/>
        <w:numPr>
          <w:ilvl w:val="0"/>
          <w:numId w:val="2"/>
        </w:numPr>
        <w:tabs>
          <w:tab w:val="left" w:pos="284"/>
        </w:tabs>
        <w:autoSpaceDE w:val="0"/>
        <w:autoSpaceDN w:val="0"/>
        <w:adjustRightInd w:val="0"/>
        <w:spacing w:line="276" w:lineRule="auto"/>
        <w:jc w:val="both"/>
        <w:rPr>
          <w:rFonts w:eastAsia="Calibri" w:cs="Arial"/>
          <w:szCs w:val="20"/>
          <w:lang w:eastAsia="sl-SI"/>
        </w:rPr>
      </w:pPr>
      <w:r w:rsidRPr="00C50DCB">
        <w:rPr>
          <w:rFonts w:eastAsia="Calibri" w:cs="Arial"/>
          <w:szCs w:val="20"/>
          <w:lang w:eastAsia="sl-SI"/>
        </w:rPr>
        <w:t>prijavitelj mora v vlogi predstaviti načrt promocije rezultatov projekta</w:t>
      </w:r>
      <w:r w:rsidR="00C50DCB">
        <w:rPr>
          <w:rFonts w:eastAsia="Calibri" w:cs="Arial"/>
          <w:szCs w:val="20"/>
          <w:lang w:eastAsia="sl-SI"/>
        </w:rPr>
        <w:t>,</w:t>
      </w:r>
    </w:p>
    <w:p w14:paraId="713A1872" w14:textId="77777777" w:rsidR="009E33DE" w:rsidRDefault="009E33DE" w:rsidP="009E33DE">
      <w:pPr>
        <w:pStyle w:val="Odstavekseznama"/>
        <w:numPr>
          <w:ilvl w:val="0"/>
          <w:numId w:val="2"/>
        </w:numPr>
        <w:tabs>
          <w:tab w:val="left" w:pos="284"/>
        </w:tabs>
        <w:autoSpaceDE w:val="0"/>
        <w:autoSpaceDN w:val="0"/>
        <w:adjustRightInd w:val="0"/>
        <w:spacing w:line="276" w:lineRule="auto"/>
        <w:jc w:val="both"/>
        <w:rPr>
          <w:rFonts w:eastAsia="Calibri" w:cs="Arial"/>
          <w:szCs w:val="20"/>
          <w:lang w:eastAsia="sl-SI"/>
        </w:rPr>
      </w:pPr>
      <w:r>
        <w:rPr>
          <w:rFonts w:eastAsia="Calibri" w:cs="Arial"/>
          <w:szCs w:val="20"/>
          <w:lang w:eastAsia="sl-SI"/>
        </w:rPr>
        <w:t>projektna skupina je sestavljena iz največ 10 članov</w:t>
      </w:r>
      <w:bookmarkEnd w:id="13"/>
      <w:r>
        <w:rPr>
          <w:rFonts w:eastAsia="Calibri" w:cs="Arial"/>
          <w:szCs w:val="20"/>
          <w:lang w:eastAsia="sl-SI"/>
        </w:rPr>
        <w:t>.</w:t>
      </w:r>
    </w:p>
    <w:p w14:paraId="5CC8C2FA" w14:textId="77777777" w:rsidR="009E33DE" w:rsidRPr="00DE7849" w:rsidRDefault="009E33DE" w:rsidP="009E33DE">
      <w:pPr>
        <w:autoSpaceDE w:val="0"/>
        <w:autoSpaceDN w:val="0"/>
        <w:adjustRightInd w:val="0"/>
        <w:spacing w:line="276" w:lineRule="auto"/>
        <w:jc w:val="both"/>
        <w:rPr>
          <w:rFonts w:cs="Arial"/>
          <w:szCs w:val="20"/>
        </w:rPr>
      </w:pPr>
    </w:p>
    <w:p w14:paraId="1CECCA83" w14:textId="77777777" w:rsidR="009E33DE" w:rsidRPr="001C502C" w:rsidRDefault="009E33DE" w:rsidP="009E33DE">
      <w:pPr>
        <w:autoSpaceDE w:val="0"/>
        <w:autoSpaceDN w:val="0"/>
        <w:adjustRightInd w:val="0"/>
        <w:spacing w:line="276" w:lineRule="auto"/>
        <w:jc w:val="both"/>
        <w:rPr>
          <w:rFonts w:cs="Arial"/>
          <w:b/>
          <w:szCs w:val="20"/>
        </w:rPr>
      </w:pPr>
      <w:r w:rsidRPr="00DE7849">
        <w:rPr>
          <w:rFonts w:cs="Arial"/>
          <w:szCs w:val="20"/>
        </w:rPr>
        <w:t xml:space="preserve">Prijavitelj poda izjave o izpolnjevanju pogojev iz </w:t>
      </w:r>
      <w:r>
        <w:rPr>
          <w:rFonts w:cs="Arial"/>
          <w:szCs w:val="20"/>
        </w:rPr>
        <w:t>prejšnje</w:t>
      </w:r>
      <w:r w:rsidR="00EB6F5D">
        <w:rPr>
          <w:rFonts w:cs="Arial"/>
          <w:szCs w:val="20"/>
        </w:rPr>
        <w:t>ga</w:t>
      </w:r>
      <w:r>
        <w:rPr>
          <w:rFonts w:cs="Arial"/>
          <w:szCs w:val="20"/>
        </w:rPr>
        <w:t xml:space="preserve"> </w:t>
      </w:r>
      <w:r w:rsidR="00EB6F5D">
        <w:rPr>
          <w:rFonts w:cs="Arial"/>
          <w:szCs w:val="20"/>
        </w:rPr>
        <w:t>odstavka</w:t>
      </w:r>
      <w:r w:rsidR="00EB6F5D" w:rsidRPr="00DE7849">
        <w:rPr>
          <w:rFonts w:cs="Arial"/>
          <w:szCs w:val="20"/>
        </w:rPr>
        <w:t xml:space="preserve"> </w:t>
      </w:r>
      <w:r w:rsidRPr="00DE7849">
        <w:rPr>
          <w:rFonts w:cs="Arial"/>
          <w:szCs w:val="20"/>
        </w:rPr>
        <w:t xml:space="preserve">zase in za morebitne </w:t>
      </w:r>
      <w:proofErr w:type="spellStart"/>
      <w:r w:rsidRPr="00DE7849">
        <w:rPr>
          <w:rFonts w:cs="Arial"/>
          <w:szCs w:val="20"/>
        </w:rPr>
        <w:t>konzorcijske</w:t>
      </w:r>
      <w:proofErr w:type="spellEnd"/>
      <w:r w:rsidRPr="00DE7849">
        <w:rPr>
          <w:rFonts w:cs="Arial"/>
          <w:szCs w:val="20"/>
        </w:rPr>
        <w:t xml:space="preserve"> partnerje v predpisanem prijavnem obrazcu v </w:t>
      </w:r>
      <w:r>
        <w:rPr>
          <w:rFonts w:cs="Arial"/>
          <w:szCs w:val="20"/>
        </w:rPr>
        <w:t xml:space="preserve">spletni </w:t>
      </w:r>
      <w:r w:rsidRPr="00DE7849">
        <w:rPr>
          <w:rFonts w:cs="Arial"/>
          <w:szCs w:val="20"/>
        </w:rPr>
        <w:t xml:space="preserve">aplikaciji </w:t>
      </w:r>
      <w:proofErr w:type="spellStart"/>
      <w:r w:rsidRPr="00DE7849">
        <w:rPr>
          <w:rFonts w:cs="Arial"/>
          <w:szCs w:val="20"/>
        </w:rPr>
        <w:t>eJR</w:t>
      </w:r>
      <w:proofErr w:type="spellEnd"/>
      <w:r w:rsidRPr="00DE7849">
        <w:rPr>
          <w:rFonts w:cs="Arial"/>
          <w:szCs w:val="20"/>
        </w:rPr>
        <w:t xml:space="preserve">. Če ministrstvo naknadno zahteva originalna potrdila o izpolnjevanju splošnih pogojev, jih mora prijavitelj dostaviti v zahtevanem roku. Prijavitelj vlogi priloži potrdilo FURS o poravnanih obveznostih, davkih in prispevkih do Republike Slovenije ali pa podpisano in žigosano soglasje za </w:t>
      </w:r>
      <w:r w:rsidRPr="00DE7849">
        <w:rPr>
          <w:rFonts w:cs="Arial"/>
          <w:bCs/>
          <w:color w:val="000000"/>
        </w:rPr>
        <w:t xml:space="preserve">pridobitev osebnih podatkov in podatkov, ki štejejo za davčno tajnost, iz uradnih evidenc. </w:t>
      </w:r>
      <w:r w:rsidRPr="001C502C">
        <w:rPr>
          <w:rFonts w:cs="Arial"/>
          <w:b/>
          <w:color w:val="000000"/>
        </w:rPr>
        <w:t>Vlogi priloži tudi potrdila FURS ali soglasja za morebitne člane konzorcija</w:t>
      </w:r>
      <w:r w:rsidRPr="001C502C">
        <w:rPr>
          <w:rFonts w:cs="Arial"/>
          <w:b/>
          <w:szCs w:val="20"/>
        </w:rPr>
        <w:t xml:space="preserve">. </w:t>
      </w:r>
    </w:p>
    <w:p w14:paraId="4321C753" w14:textId="77777777" w:rsidR="005C5EBF" w:rsidRPr="00DE7849" w:rsidRDefault="005C5EBF" w:rsidP="005C5EBF">
      <w:pPr>
        <w:ind w:left="720"/>
        <w:jc w:val="both"/>
        <w:rPr>
          <w:b/>
        </w:rPr>
      </w:pPr>
    </w:p>
    <w:bookmarkEnd w:id="11"/>
    <w:p w14:paraId="01E89CCA" w14:textId="77777777" w:rsidR="005C5EBF" w:rsidRPr="00DE7849" w:rsidRDefault="005C5EBF" w:rsidP="005C5EBF">
      <w:pPr>
        <w:pStyle w:val="Odstavekseznama"/>
        <w:numPr>
          <w:ilvl w:val="1"/>
          <w:numId w:val="1"/>
        </w:numPr>
        <w:jc w:val="both"/>
        <w:rPr>
          <w:b/>
        </w:rPr>
      </w:pPr>
      <w:r w:rsidRPr="00DE7849">
        <w:rPr>
          <w:b/>
        </w:rPr>
        <w:t>Posebni pogoji</w:t>
      </w:r>
    </w:p>
    <w:p w14:paraId="53D3987F" w14:textId="77777777" w:rsidR="005C5EBF" w:rsidRPr="00DE7849" w:rsidRDefault="005C5EBF" w:rsidP="005C5EBF">
      <w:pPr>
        <w:pStyle w:val="Odstavekseznama"/>
        <w:ind w:left="1080"/>
        <w:jc w:val="both"/>
        <w:rPr>
          <w:b/>
        </w:rPr>
      </w:pPr>
    </w:p>
    <w:p w14:paraId="778E12EF" w14:textId="77777777" w:rsidR="005C5EBF" w:rsidRPr="00DE7849" w:rsidRDefault="005C5EBF" w:rsidP="005C5EBF">
      <w:pPr>
        <w:tabs>
          <w:tab w:val="left" w:pos="284"/>
        </w:tabs>
        <w:autoSpaceDE w:val="0"/>
        <w:autoSpaceDN w:val="0"/>
        <w:adjustRightInd w:val="0"/>
        <w:jc w:val="both"/>
        <w:rPr>
          <w:rFonts w:eastAsia="Calibri" w:cs="Arial"/>
          <w:szCs w:val="20"/>
          <w:lang w:eastAsia="sl-SI"/>
        </w:rPr>
      </w:pPr>
      <w:bookmarkStart w:id="15" w:name="_Hlk120013343"/>
      <w:r w:rsidRPr="00DE7849">
        <w:rPr>
          <w:rFonts w:eastAsia="Calibri" w:cs="Arial"/>
          <w:szCs w:val="20"/>
          <w:lang w:eastAsia="sl-SI"/>
        </w:rPr>
        <w:t xml:space="preserve">Prijavitelj mora poleg splošnih pogojev, ki jih določa točke 4.1 </w:t>
      </w:r>
      <w:r w:rsidR="00A3526F">
        <w:rPr>
          <w:rFonts w:eastAsia="Calibri" w:cs="Arial"/>
          <w:szCs w:val="20"/>
          <w:lang w:eastAsia="sl-SI"/>
        </w:rPr>
        <w:t xml:space="preserve">besedila </w:t>
      </w:r>
      <w:r w:rsidRPr="00DE7849">
        <w:rPr>
          <w:rFonts w:eastAsia="Calibri" w:cs="Arial"/>
          <w:szCs w:val="20"/>
          <w:lang w:eastAsia="sl-SI"/>
        </w:rPr>
        <w:t>tega javnega razpisa, izpolnjevati še naslednje pogoje:</w:t>
      </w:r>
    </w:p>
    <w:p w14:paraId="207940A7" w14:textId="77777777" w:rsidR="00574C46" w:rsidRDefault="005C5EBF" w:rsidP="00DC4FE4">
      <w:pPr>
        <w:pStyle w:val="Odstavekseznama"/>
        <w:numPr>
          <w:ilvl w:val="0"/>
          <w:numId w:val="5"/>
        </w:numPr>
        <w:tabs>
          <w:tab w:val="left" w:pos="284"/>
        </w:tabs>
        <w:autoSpaceDE w:val="0"/>
        <w:autoSpaceDN w:val="0"/>
        <w:adjustRightInd w:val="0"/>
        <w:jc w:val="both"/>
        <w:rPr>
          <w:rFonts w:eastAsia="Calibri" w:cs="Arial"/>
          <w:szCs w:val="20"/>
          <w:lang w:eastAsia="sl-SI"/>
        </w:rPr>
      </w:pPr>
      <w:r w:rsidRPr="00574C46">
        <w:rPr>
          <w:rFonts w:eastAsia="Calibri" w:cs="Arial"/>
          <w:szCs w:val="20"/>
          <w:lang w:eastAsia="sl-SI"/>
        </w:rPr>
        <w:t xml:space="preserve">prijavitelj </w:t>
      </w:r>
      <w:r w:rsidR="00C14CDE" w:rsidRPr="00574C46">
        <w:rPr>
          <w:rFonts w:eastAsia="Calibri" w:cs="Arial"/>
          <w:szCs w:val="20"/>
          <w:lang w:eastAsia="sl-SI"/>
        </w:rPr>
        <w:t xml:space="preserve">in </w:t>
      </w:r>
      <w:r w:rsidR="00D0769A" w:rsidRPr="00574C46">
        <w:rPr>
          <w:rFonts w:eastAsia="Calibri" w:cs="Arial"/>
          <w:szCs w:val="20"/>
          <w:lang w:eastAsia="sl-SI"/>
        </w:rPr>
        <w:t xml:space="preserve">morebitni </w:t>
      </w:r>
      <w:r w:rsidR="00C14CDE" w:rsidRPr="00574C46">
        <w:rPr>
          <w:rFonts w:eastAsia="Calibri" w:cs="Arial"/>
          <w:szCs w:val="20"/>
          <w:lang w:eastAsia="sl-SI"/>
        </w:rPr>
        <w:t xml:space="preserve">člani konzorcija </w:t>
      </w:r>
      <w:r w:rsidRPr="00574C46">
        <w:rPr>
          <w:rFonts w:eastAsia="Calibri" w:cs="Arial"/>
          <w:szCs w:val="20"/>
          <w:lang w:eastAsia="sl-SI"/>
        </w:rPr>
        <w:t>mora</w:t>
      </w:r>
      <w:r w:rsidR="00C14CDE" w:rsidRPr="00574C46">
        <w:rPr>
          <w:rFonts w:eastAsia="Calibri" w:cs="Arial"/>
          <w:szCs w:val="20"/>
          <w:lang w:eastAsia="sl-SI"/>
        </w:rPr>
        <w:t>jo</w:t>
      </w:r>
      <w:r w:rsidRPr="00574C46">
        <w:rPr>
          <w:rFonts w:eastAsia="Calibri" w:cs="Arial"/>
          <w:szCs w:val="20"/>
          <w:lang w:eastAsia="sl-SI"/>
        </w:rPr>
        <w:t xml:space="preserve"> izkazati izkušnje in reference </w:t>
      </w:r>
      <w:r w:rsidR="00574C46" w:rsidRPr="00574C46">
        <w:rPr>
          <w:rFonts w:eastAsia="Calibri" w:cs="Arial"/>
          <w:szCs w:val="20"/>
          <w:lang w:eastAsia="sl-SI"/>
        </w:rPr>
        <w:t xml:space="preserve">na področju vsebin, opredeljenih v točki 2.1 besedila </w:t>
      </w:r>
      <w:r w:rsidR="006C5C31">
        <w:rPr>
          <w:rFonts w:eastAsia="Calibri" w:cs="Arial"/>
          <w:szCs w:val="20"/>
          <w:lang w:eastAsia="sl-SI"/>
        </w:rPr>
        <w:t xml:space="preserve">tega </w:t>
      </w:r>
      <w:r w:rsidR="00574C46" w:rsidRPr="00574C46">
        <w:rPr>
          <w:rFonts w:eastAsia="Calibri" w:cs="Arial"/>
          <w:szCs w:val="20"/>
          <w:lang w:eastAsia="sl-SI"/>
        </w:rPr>
        <w:t xml:space="preserve">javnega razpisa, </w:t>
      </w:r>
    </w:p>
    <w:p w14:paraId="66B21ACF" w14:textId="77777777" w:rsidR="00D10303" w:rsidRDefault="005C5EBF" w:rsidP="00DC4FE4">
      <w:pPr>
        <w:pStyle w:val="Odstavekseznama"/>
        <w:numPr>
          <w:ilvl w:val="0"/>
          <w:numId w:val="5"/>
        </w:numPr>
        <w:tabs>
          <w:tab w:val="left" w:pos="284"/>
        </w:tabs>
        <w:autoSpaceDE w:val="0"/>
        <w:autoSpaceDN w:val="0"/>
        <w:adjustRightInd w:val="0"/>
        <w:jc w:val="both"/>
        <w:rPr>
          <w:rFonts w:eastAsia="Calibri" w:cs="Arial"/>
          <w:szCs w:val="20"/>
          <w:lang w:eastAsia="sl-SI"/>
        </w:rPr>
      </w:pPr>
      <w:r w:rsidRPr="00574C46">
        <w:rPr>
          <w:rFonts w:eastAsia="Calibri" w:cs="Arial"/>
          <w:szCs w:val="20"/>
          <w:lang w:eastAsia="sl-SI"/>
        </w:rPr>
        <w:t>prijavitelj mora prijaviti projekt v skladu z namenom in cilji javnega razpisa za let</w:t>
      </w:r>
      <w:r w:rsidR="00C6699D" w:rsidRPr="00574C46">
        <w:rPr>
          <w:rFonts w:eastAsia="Calibri" w:cs="Arial"/>
          <w:szCs w:val="20"/>
          <w:lang w:eastAsia="sl-SI"/>
        </w:rPr>
        <w:t xml:space="preserve">o </w:t>
      </w:r>
      <w:r w:rsidRPr="00574C46">
        <w:rPr>
          <w:rFonts w:eastAsia="Calibri" w:cs="Arial"/>
          <w:szCs w:val="20"/>
          <w:lang w:eastAsia="sl-SI"/>
        </w:rPr>
        <w:t>202</w:t>
      </w:r>
      <w:r w:rsidR="009E33DE" w:rsidRPr="00574C46">
        <w:rPr>
          <w:rFonts w:eastAsia="Calibri" w:cs="Arial"/>
          <w:szCs w:val="20"/>
          <w:lang w:eastAsia="sl-SI"/>
        </w:rPr>
        <w:t>3</w:t>
      </w:r>
      <w:r w:rsidR="00D10303">
        <w:rPr>
          <w:rFonts w:eastAsia="Calibri" w:cs="Arial"/>
          <w:szCs w:val="20"/>
          <w:lang w:eastAsia="sl-SI"/>
        </w:rPr>
        <w:t>.</w:t>
      </w:r>
    </w:p>
    <w:p w14:paraId="59BB76BA" w14:textId="77777777" w:rsidR="00223DFD" w:rsidRDefault="00D10303" w:rsidP="00D10303">
      <w:pPr>
        <w:pStyle w:val="Odstavekseznama"/>
        <w:tabs>
          <w:tab w:val="left" w:pos="284"/>
        </w:tabs>
        <w:autoSpaceDE w:val="0"/>
        <w:autoSpaceDN w:val="0"/>
        <w:adjustRightInd w:val="0"/>
        <w:ind w:left="0"/>
        <w:jc w:val="both"/>
        <w:rPr>
          <w:rFonts w:eastAsia="Calibri" w:cs="Arial"/>
          <w:szCs w:val="20"/>
          <w:lang w:eastAsia="sl-SI"/>
        </w:rPr>
      </w:pPr>
      <w:r>
        <w:rPr>
          <w:rFonts w:eastAsia="Calibri" w:cs="Arial"/>
          <w:szCs w:val="20"/>
          <w:lang w:eastAsia="sl-SI"/>
        </w:rPr>
        <w:t>V</w:t>
      </w:r>
      <w:r w:rsidR="005C5EBF" w:rsidRPr="00D10303">
        <w:rPr>
          <w:rFonts w:eastAsia="Calibri" w:cs="Arial"/>
          <w:b/>
          <w:szCs w:val="20"/>
          <w:lang w:eastAsia="sl-SI"/>
        </w:rPr>
        <w:t xml:space="preserve">sebinsko neustrezne vloge bo strokovna komisija </w:t>
      </w:r>
      <w:r w:rsidR="005C5EBF" w:rsidRPr="00D10303">
        <w:rPr>
          <w:rFonts w:cs="Arial"/>
          <w:b/>
          <w:szCs w:val="20"/>
        </w:rPr>
        <w:t xml:space="preserve">za slovenski jezik </w:t>
      </w:r>
      <w:r w:rsidR="005C5EBF" w:rsidRPr="00D10303">
        <w:rPr>
          <w:rFonts w:cs="Arial"/>
          <w:szCs w:val="20"/>
        </w:rPr>
        <w:t>(v nadaljevanju: strokovna komisija)</w:t>
      </w:r>
      <w:r w:rsidR="005C5EBF" w:rsidRPr="00D10303">
        <w:rPr>
          <w:rFonts w:eastAsia="Calibri" w:cs="Arial"/>
          <w:szCs w:val="20"/>
          <w:lang w:eastAsia="sl-SI"/>
        </w:rPr>
        <w:t>, imenovana s sklepom ministr</w:t>
      </w:r>
      <w:r w:rsidR="009E33DE" w:rsidRPr="00D10303">
        <w:rPr>
          <w:rFonts w:eastAsia="Calibri" w:cs="Arial"/>
          <w:szCs w:val="20"/>
          <w:lang w:eastAsia="sl-SI"/>
        </w:rPr>
        <w:t>ice</w:t>
      </w:r>
      <w:r w:rsidR="005C5EBF" w:rsidRPr="00D10303">
        <w:rPr>
          <w:rFonts w:eastAsia="Calibri" w:cs="Arial"/>
          <w:szCs w:val="20"/>
          <w:lang w:eastAsia="sl-SI"/>
        </w:rPr>
        <w:t xml:space="preserve"> za kulturo</w:t>
      </w:r>
      <w:r w:rsidR="006F47EF" w:rsidRPr="00D10303">
        <w:rPr>
          <w:rFonts w:eastAsia="Calibri" w:cs="Arial"/>
          <w:szCs w:val="20"/>
          <w:lang w:eastAsia="sl-SI"/>
        </w:rPr>
        <w:t xml:space="preserve"> </w:t>
      </w:r>
      <w:r w:rsidR="006F47EF" w:rsidRPr="00DE7849">
        <w:t>št</w:t>
      </w:r>
      <w:r w:rsidR="00CB20E7" w:rsidRPr="00DE7849">
        <w:t xml:space="preserve">. </w:t>
      </w:r>
      <w:r w:rsidR="006E1A26" w:rsidRPr="00D10303">
        <w:rPr>
          <w:rFonts w:cs="Arial"/>
          <w:lang w:eastAsia="sl-SI"/>
        </w:rPr>
        <w:t>012-</w:t>
      </w:r>
      <w:r w:rsidR="009E33DE" w:rsidRPr="00D10303">
        <w:rPr>
          <w:rFonts w:cs="Arial"/>
          <w:lang w:eastAsia="sl-SI"/>
        </w:rPr>
        <w:t>42</w:t>
      </w:r>
      <w:r w:rsidR="006E1A26" w:rsidRPr="00D10303">
        <w:rPr>
          <w:rFonts w:cs="Arial"/>
          <w:lang w:eastAsia="sl-SI"/>
        </w:rPr>
        <w:t>/202</w:t>
      </w:r>
      <w:r w:rsidR="009E33DE" w:rsidRPr="00D10303">
        <w:rPr>
          <w:rFonts w:cs="Arial"/>
          <w:lang w:eastAsia="sl-SI"/>
        </w:rPr>
        <w:t xml:space="preserve">2-3340-19 </w:t>
      </w:r>
      <w:r w:rsidR="00E91696">
        <w:t xml:space="preserve">z dne </w:t>
      </w:r>
      <w:r w:rsidR="009E33DE">
        <w:t>9</w:t>
      </w:r>
      <w:r w:rsidR="006E1A26" w:rsidRPr="00DE7849">
        <w:t xml:space="preserve">. </w:t>
      </w:r>
      <w:r w:rsidR="009E33DE">
        <w:t>11</w:t>
      </w:r>
      <w:r w:rsidR="006E1A26" w:rsidRPr="00DE7849">
        <w:t>. 202</w:t>
      </w:r>
      <w:r w:rsidR="009E33DE">
        <w:t>2</w:t>
      </w:r>
      <w:r w:rsidR="006E1A26" w:rsidRPr="00DE7849">
        <w:t>,</w:t>
      </w:r>
      <w:r w:rsidR="005C5EBF" w:rsidRPr="00D10303">
        <w:rPr>
          <w:rFonts w:eastAsia="Calibri" w:cs="Arial"/>
          <w:b/>
          <w:szCs w:val="20"/>
          <w:lang w:eastAsia="sl-SI"/>
        </w:rPr>
        <w:t xml:space="preserve"> izločila in jih ne bo ocenila po merilih za ocenjevanje</w:t>
      </w:r>
      <w:bookmarkEnd w:id="15"/>
      <w:r>
        <w:rPr>
          <w:rFonts w:eastAsia="Calibri" w:cs="Arial"/>
          <w:szCs w:val="20"/>
          <w:lang w:eastAsia="sl-SI"/>
        </w:rPr>
        <w:t>.</w:t>
      </w:r>
    </w:p>
    <w:p w14:paraId="07C69D42" w14:textId="77777777" w:rsidR="005C5EBF" w:rsidRPr="00DE7849" w:rsidRDefault="005C5EBF" w:rsidP="005C5EBF">
      <w:pPr>
        <w:tabs>
          <w:tab w:val="left" w:pos="284"/>
        </w:tabs>
        <w:autoSpaceDE w:val="0"/>
        <w:autoSpaceDN w:val="0"/>
        <w:adjustRightInd w:val="0"/>
        <w:jc w:val="both"/>
        <w:rPr>
          <w:rFonts w:eastAsia="Calibri" w:cs="Arial"/>
          <w:szCs w:val="20"/>
          <w:lang w:eastAsia="sl-SI"/>
        </w:rPr>
      </w:pPr>
    </w:p>
    <w:p w14:paraId="698B9EBA" w14:textId="77777777" w:rsidR="005C5EBF" w:rsidRPr="009E33DE" w:rsidRDefault="005C5EBF" w:rsidP="005C5EBF">
      <w:pPr>
        <w:autoSpaceDE w:val="0"/>
        <w:autoSpaceDN w:val="0"/>
        <w:adjustRightInd w:val="0"/>
        <w:jc w:val="both"/>
        <w:rPr>
          <w:rFonts w:cs="Arial"/>
          <w:szCs w:val="20"/>
        </w:rPr>
      </w:pPr>
      <w:r w:rsidRPr="00DE7849">
        <w:rPr>
          <w:rFonts w:cs="Arial"/>
          <w:szCs w:val="20"/>
        </w:rPr>
        <w:t xml:space="preserve">Izkušnje in reference z razpisanega predmetnega področja prijavitelj </w:t>
      </w:r>
      <w:r w:rsidR="00246EB5" w:rsidRPr="00DE7849">
        <w:rPr>
          <w:rFonts w:cs="Arial"/>
          <w:szCs w:val="20"/>
        </w:rPr>
        <w:t xml:space="preserve">in partnerji </w:t>
      </w:r>
      <w:r w:rsidRPr="00DE7849">
        <w:rPr>
          <w:rFonts w:cs="Arial"/>
          <w:szCs w:val="20"/>
        </w:rPr>
        <w:t>dokazuje</w:t>
      </w:r>
      <w:r w:rsidR="00246EB5" w:rsidRPr="00DE7849">
        <w:rPr>
          <w:rFonts w:cs="Arial"/>
          <w:szCs w:val="20"/>
        </w:rPr>
        <w:t>jo</w:t>
      </w:r>
      <w:r w:rsidRPr="00DE7849">
        <w:rPr>
          <w:rFonts w:cs="Arial"/>
          <w:szCs w:val="20"/>
        </w:rPr>
        <w:t xml:space="preserve"> s priloženimi </w:t>
      </w:r>
      <w:r w:rsidR="00246EB5" w:rsidRPr="00DE7849">
        <w:rPr>
          <w:rFonts w:cs="Arial"/>
          <w:szCs w:val="20"/>
        </w:rPr>
        <w:t>kratkimi opisi vsebinsko sorodnih referenčnih projektov v zadnjih petih letih, v katerih so aktivno sodelovali,</w:t>
      </w:r>
      <w:r w:rsidRPr="00DE7849">
        <w:rPr>
          <w:rFonts w:cs="Arial"/>
          <w:szCs w:val="20"/>
        </w:rPr>
        <w:t xml:space="preserve"> in navedbami referenc </w:t>
      </w:r>
      <w:r w:rsidR="0043788C" w:rsidRPr="00DE7849">
        <w:rPr>
          <w:rFonts w:cs="Arial"/>
          <w:szCs w:val="20"/>
        </w:rPr>
        <w:t xml:space="preserve">(življenjepisi) </w:t>
      </w:r>
      <w:r w:rsidRPr="00DE7849">
        <w:rPr>
          <w:rFonts w:cs="Arial"/>
          <w:szCs w:val="20"/>
        </w:rPr>
        <w:t>vseh članov projektne skupine.</w:t>
      </w:r>
      <w:r w:rsidR="00246EB5" w:rsidRPr="00DE7849">
        <w:rPr>
          <w:rFonts w:cs="Arial"/>
          <w:szCs w:val="20"/>
        </w:rPr>
        <w:t xml:space="preserve"> Vsa dokazila morajo biti v slovenskem jeziku.</w:t>
      </w:r>
      <w:r w:rsidRPr="00DE7849">
        <w:rPr>
          <w:rFonts w:cs="Arial"/>
          <w:b/>
          <w:bCs/>
          <w:szCs w:val="20"/>
        </w:rPr>
        <w:t xml:space="preserve"> </w:t>
      </w:r>
      <w:r w:rsidRPr="009E33DE">
        <w:rPr>
          <w:rFonts w:cs="Arial"/>
          <w:szCs w:val="20"/>
        </w:rPr>
        <w:t>Projektna skupina je jedro projekta. Člani projektne skupine projekt načrtujejo in razvijajo, izvajajo pa ga sami in/ali s pomočjo drugih sodelavcev ali celo zunanjih izvajalcev.</w:t>
      </w:r>
    </w:p>
    <w:p w14:paraId="2C5536CA" w14:textId="77777777" w:rsidR="00246EB5" w:rsidRPr="00DE7849" w:rsidRDefault="00246EB5" w:rsidP="005C5EBF">
      <w:pPr>
        <w:autoSpaceDE w:val="0"/>
        <w:autoSpaceDN w:val="0"/>
        <w:adjustRightInd w:val="0"/>
        <w:jc w:val="both"/>
        <w:rPr>
          <w:rFonts w:cs="Arial"/>
          <w:szCs w:val="20"/>
        </w:rPr>
      </w:pPr>
    </w:p>
    <w:p w14:paraId="5C23A877" w14:textId="77777777" w:rsidR="005C5EBF" w:rsidRPr="00DE7849" w:rsidRDefault="006F47EF" w:rsidP="00092E4A">
      <w:pPr>
        <w:autoSpaceDE w:val="0"/>
        <w:autoSpaceDN w:val="0"/>
        <w:adjustRightInd w:val="0"/>
        <w:jc w:val="both"/>
        <w:rPr>
          <w:b/>
        </w:rPr>
      </w:pPr>
      <w:r w:rsidRPr="00DE7849">
        <w:rPr>
          <w:rFonts w:cs="Arial"/>
          <w:szCs w:val="20"/>
        </w:rPr>
        <w:t xml:space="preserve">Prijavitelj </w:t>
      </w:r>
      <w:r w:rsidR="005C5EBF" w:rsidRPr="00DE7849">
        <w:rPr>
          <w:rFonts w:cs="Arial"/>
          <w:szCs w:val="20"/>
        </w:rPr>
        <w:t xml:space="preserve">izbranega projekta mora </w:t>
      </w:r>
      <w:r w:rsidR="00B36556" w:rsidRPr="00DE7849">
        <w:rPr>
          <w:rFonts w:cs="Arial"/>
          <w:szCs w:val="20"/>
        </w:rPr>
        <w:t>ves čas</w:t>
      </w:r>
      <w:r w:rsidR="005C5EBF" w:rsidRPr="00DE7849">
        <w:rPr>
          <w:rFonts w:cs="Arial"/>
          <w:szCs w:val="20"/>
        </w:rPr>
        <w:t xml:space="preserve"> trajanja </w:t>
      </w:r>
      <w:r w:rsidR="00B36556" w:rsidRPr="00DE7849">
        <w:rPr>
          <w:rFonts w:cs="Arial"/>
          <w:szCs w:val="20"/>
        </w:rPr>
        <w:t xml:space="preserve">projekta </w:t>
      </w:r>
      <w:r w:rsidR="005C5EBF" w:rsidRPr="00DE7849">
        <w:rPr>
          <w:rFonts w:cs="Arial"/>
          <w:szCs w:val="20"/>
        </w:rPr>
        <w:t>izpolnjevati splošne in posebne pogoje</w:t>
      </w:r>
      <w:r w:rsidRPr="00DE7849">
        <w:rPr>
          <w:rFonts w:cs="Arial"/>
          <w:szCs w:val="20"/>
        </w:rPr>
        <w:t xml:space="preserve">, prav tako tudi </w:t>
      </w:r>
      <w:r w:rsidR="00D0769A" w:rsidRPr="00DE7849">
        <w:rPr>
          <w:rFonts w:cs="Arial"/>
          <w:szCs w:val="20"/>
        </w:rPr>
        <w:t xml:space="preserve">morebitni </w:t>
      </w:r>
      <w:r w:rsidRPr="00DE7849">
        <w:rPr>
          <w:rFonts w:cs="Arial"/>
          <w:szCs w:val="20"/>
        </w:rPr>
        <w:t>konzorcijski partnerji</w:t>
      </w:r>
      <w:r w:rsidR="005C5EBF" w:rsidRPr="00DE7849">
        <w:rPr>
          <w:rFonts w:cs="Arial"/>
          <w:szCs w:val="20"/>
        </w:rPr>
        <w:t>.</w:t>
      </w:r>
      <w:r w:rsidR="005C5EBF" w:rsidRPr="00DE7849">
        <w:rPr>
          <w:rFonts w:cs="Arial"/>
          <w:b/>
          <w:szCs w:val="20"/>
        </w:rPr>
        <w:t xml:space="preserve"> Posebne pogoje pred ocenjevanjem preveri strokovna komisija. </w:t>
      </w:r>
    </w:p>
    <w:p w14:paraId="5F02C933" w14:textId="77777777" w:rsidR="006A576D" w:rsidRDefault="006A576D" w:rsidP="005C5EBF">
      <w:pPr>
        <w:pStyle w:val="Odstavekseznama"/>
        <w:ind w:left="1080"/>
        <w:jc w:val="both"/>
        <w:rPr>
          <w:b/>
        </w:rPr>
      </w:pPr>
    </w:p>
    <w:p w14:paraId="08ED9FEB" w14:textId="77777777" w:rsidR="00D10303" w:rsidRPr="00DE7849" w:rsidRDefault="00D10303" w:rsidP="005C5EBF">
      <w:pPr>
        <w:pStyle w:val="Odstavekseznama"/>
        <w:ind w:left="1080"/>
        <w:jc w:val="both"/>
        <w:rPr>
          <w:b/>
        </w:rPr>
      </w:pPr>
    </w:p>
    <w:p w14:paraId="1F1CAD8D" w14:textId="77777777" w:rsidR="005C5EBF" w:rsidRPr="00DE7849" w:rsidRDefault="005C5EBF" w:rsidP="005C5EBF">
      <w:pPr>
        <w:pStyle w:val="Odstavekseznama"/>
        <w:numPr>
          <w:ilvl w:val="0"/>
          <w:numId w:val="1"/>
        </w:numPr>
        <w:jc w:val="both"/>
        <w:rPr>
          <w:b/>
        </w:rPr>
      </w:pPr>
      <w:r w:rsidRPr="00DE7849">
        <w:rPr>
          <w:b/>
        </w:rPr>
        <w:t xml:space="preserve">Merila  </w:t>
      </w:r>
      <w:r w:rsidR="00DC4A21" w:rsidRPr="00DE7849">
        <w:rPr>
          <w:b/>
        </w:rPr>
        <w:t xml:space="preserve">za ocenjevanje </w:t>
      </w:r>
      <w:r w:rsidRPr="00DE7849">
        <w:rPr>
          <w:b/>
        </w:rPr>
        <w:t xml:space="preserve">in </w:t>
      </w:r>
      <w:r w:rsidR="00DC4A21" w:rsidRPr="00DE7849">
        <w:rPr>
          <w:b/>
        </w:rPr>
        <w:t>postopek izbora vlog</w:t>
      </w:r>
    </w:p>
    <w:p w14:paraId="2A3AB006" w14:textId="77777777" w:rsidR="005C5EBF" w:rsidRPr="00DE7849" w:rsidRDefault="005C5EBF" w:rsidP="005C5EBF">
      <w:pPr>
        <w:jc w:val="both"/>
        <w:rPr>
          <w:rFonts w:cs="Arial"/>
          <w:szCs w:val="20"/>
        </w:rPr>
      </w:pPr>
    </w:p>
    <w:p w14:paraId="287F99B1" w14:textId="77777777" w:rsidR="00D10303" w:rsidRPr="00BA328A" w:rsidRDefault="00785681" w:rsidP="00BA328A">
      <w:pPr>
        <w:jc w:val="both"/>
        <w:rPr>
          <w:rFonts w:cs="Arial"/>
          <w:szCs w:val="20"/>
        </w:rPr>
      </w:pPr>
      <w:r>
        <w:rPr>
          <w:rFonts w:cs="Arial"/>
          <w:szCs w:val="20"/>
        </w:rPr>
        <w:t>Vloge</w:t>
      </w:r>
      <w:r w:rsidR="005C5EBF" w:rsidRPr="00DE7849">
        <w:rPr>
          <w:rFonts w:cs="Arial"/>
          <w:szCs w:val="20"/>
        </w:rPr>
        <w:t xml:space="preserve">, za katere bo ugotovljeno, da izpolnjujejo vse </w:t>
      </w:r>
      <w:r w:rsidR="006A576D" w:rsidRPr="00DE7849">
        <w:rPr>
          <w:rFonts w:cs="Arial"/>
          <w:szCs w:val="20"/>
        </w:rPr>
        <w:t xml:space="preserve">splošne in posebne </w:t>
      </w:r>
      <w:r w:rsidR="005C5EBF" w:rsidRPr="00DE7849">
        <w:rPr>
          <w:rFonts w:cs="Arial"/>
          <w:szCs w:val="20"/>
        </w:rPr>
        <w:t xml:space="preserve">pogoje v skladu z </w:t>
      </w:r>
      <w:r w:rsidR="00530A3C" w:rsidRPr="00DE7849">
        <w:rPr>
          <w:rFonts w:cs="Arial"/>
          <w:szCs w:val="20"/>
        </w:rPr>
        <w:t>določ</w:t>
      </w:r>
      <w:r w:rsidR="00530A3C">
        <w:rPr>
          <w:rFonts w:cs="Arial"/>
          <w:szCs w:val="20"/>
        </w:rPr>
        <w:t>ili</w:t>
      </w:r>
      <w:r w:rsidR="00530A3C" w:rsidRPr="00DE7849">
        <w:rPr>
          <w:rFonts w:cs="Arial"/>
          <w:szCs w:val="20"/>
        </w:rPr>
        <w:t xml:space="preserve"> </w:t>
      </w:r>
      <w:r w:rsidR="00530A3C">
        <w:rPr>
          <w:rFonts w:cs="Arial"/>
          <w:szCs w:val="20"/>
        </w:rPr>
        <w:t xml:space="preserve">tega javnega </w:t>
      </w:r>
      <w:r w:rsidR="005C5EBF" w:rsidRPr="00DE7849">
        <w:rPr>
          <w:rFonts w:cs="Arial"/>
          <w:szCs w:val="20"/>
        </w:rPr>
        <w:t xml:space="preserve">razpisa in razpisne dokumentacije ter vsebinsko ustrezajo namenu in ciljem </w:t>
      </w:r>
      <w:r w:rsidR="00530A3C">
        <w:rPr>
          <w:rFonts w:cs="Arial"/>
          <w:szCs w:val="20"/>
        </w:rPr>
        <w:t xml:space="preserve">javnega </w:t>
      </w:r>
      <w:r w:rsidR="005C5EBF" w:rsidRPr="00DE7849">
        <w:rPr>
          <w:rFonts w:cs="Arial"/>
          <w:szCs w:val="20"/>
        </w:rPr>
        <w:t xml:space="preserve">razpisa, bo ocenila strokovna komisija. </w:t>
      </w:r>
    </w:p>
    <w:p w14:paraId="4237E807" w14:textId="77777777" w:rsidR="00C50DCB" w:rsidRPr="00DE7849" w:rsidRDefault="00C50DCB" w:rsidP="005C5EBF">
      <w:pPr>
        <w:pStyle w:val="Odstavekseznama"/>
        <w:jc w:val="both"/>
        <w:rPr>
          <w:b/>
        </w:rPr>
      </w:pPr>
    </w:p>
    <w:p w14:paraId="75CD2E61" w14:textId="77777777" w:rsidR="005C5EBF" w:rsidRPr="00DE7849" w:rsidRDefault="005C5EBF" w:rsidP="005C5EBF">
      <w:pPr>
        <w:pStyle w:val="Odstavekseznama"/>
        <w:jc w:val="both"/>
        <w:rPr>
          <w:rFonts w:cs="Arial"/>
          <w:b/>
          <w:szCs w:val="20"/>
        </w:rPr>
      </w:pPr>
      <w:r w:rsidRPr="00DE7849">
        <w:rPr>
          <w:b/>
        </w:rPr>
        <w:t xml:space="preserve">5.1 </w:t>
      </w:r>
      <w:r w:rsidRPr="00DE7849">
        <w:rPr>
          <w:rFonts w:cs="Arial"/>
          <w:b/>
          <w:szCs w:val="20"/>
        </w:rPr>
        <w:t>Merila za ocenjevanje</w:t>
      </w:r>
    </w:p>
    <w:p w14:paraId="5B793746" w14:textId="77777777" w:rsidR="005C5EBF" w:rsidRPr="00DE7849" w:rsidRDefault="005C5EBF" w:rsidP="005C5EBF">
      <w:pPr>
        <w:pStyle w:val="Odstavekseznama"/>
        <w:jc w:val="both"/>
        <w:rPr>
          <w:b/>
        </w:rPr>
      </w:pPr>
    </w:p>
    <w:p w14:paraId="544A51F8" w14:textId="77777777" w:rsidR="005C5EBF" w:rsidRPr="00DE7849" w:rsidRDefault="005C5EBF" w:rsidP="005C5EBF">
      <w:pPr>
        <w:keepNext/>
        <w:spacing w:line="276" w:lineRule="auto"/>
        <w:rPr>
          <w:rFonts w:cs="Arial"/>
          <w:szCs w:val="20"/>
        </w:rPr>
      </w:pPr>
      <w:r w:rsidRPr="00DE7849">
        <w:rPr>
          <w:rFonts w:cs="Arial"/>
          <w:szCs w:val="20"/>
        </w:rPr>
        <w:t>Strokovna komisija bo vloge ocenila v okviru naslednje lestvice:</w:t>
      </w:r>
    </w:p>
    <w:p w14:paraId="42377341" w14:textId="77777777" w:rsidR="005C5EBF" w:rsidRPr="00DE7849" w:rsidRDefault="005C5EBF" w:rsidP="005C5EBF">
      <w:pPr>
        <w:rPr>
          <w:rFonts w:cs="Arial"/>
          <w:szCs w:val="20"/>
        </w:rPr>
      </w:pPr>
    </w:p>
    <w:tbl>
      <w:tblPr>
        <w:tblW w:w="7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7"/>
        <w:gridCol w:w="1843"/>
        <w:gridCol w:w="1842"/>
        <w:gridCol w:w="1956"/>
      </w:tblGrid>
      <w:tr w:rsidR="005C5EBF" w:rsidRPr="00DE7849" w14:paraId="0A61241E" w14:textId="77777777" w:rsidTr="00B63BF5">
        <w:trPr>
          <w:jc w:val="center"/>
        </w:trPr>
        <w:tc>
          <w:tcPr>
            <w:tcW w:w="2247" w:type="dxa"/>
            <w:shd w:val="clear" w:color="auto" w:fill="C0C0C0"/>
            <w:vAlign w:val="center"/>
          </w:tcPr>
          <w:p w14:paraId="644D6E7C" w14:textId="77777777" w:rsidR="005C5EBF" w:rsidRPr="00DE7849" w:rsidRDefault="005C5EBF" w:rsidP="00B63BF5">
            <w:pPr>
              <w:keepNext/>
              <w:rPr>
                <w:rFonts w:cs="Arial"/>
                <w:b/>
                <w:szCs w:val="20"/>
              </w:rPr>
            </w:pPr>
            <w:bookmarkStart w:id="16" w:name="_Hlk26783389"/>
            <w:r w:rsidRPr="00DE7849">
              <w:rPr>
                <w:rFonts w:cs="Arial"/>
                <w:b/>
                <w:szCs w:val="20"/>
              </w:rPr>
              <w:lastRenderedPageBreak/>
              <w:t>Opis ocene</w:t>
            </w:r>
          </w:p>
        </w:tc>
        <w:tc>
          <w:tcPr>
            <w:tcW w:w="1843" w:type="dxa"/>
            <w:shd w:val="clear" w:color="auto" w:fill="C0C0C0"/>
          </w:tcPr>
          <w:p w14:paraId="09947E24" w14:textId="77777777" w:rsidR="005C5EBF" w:rsidRPr="00DE7849" w:rsidRDefault="005C5EBF" w:rsidP="00B63BF5">
            <w:pPr>
              <w:keepNext/>
              <w:jc w:val="center"/>
              <w:rPr>
                <w:rFonts w:cs="Arial"/>
                <w:b/>
                <w:szCs w:val="20"/>
              </w:rPr>
            </w:pPr>
          </w:p>
          <w:p w14:paraId="20B7DE8E" w14:textId="77777777" w:rsidR="005C5EBF" w:rsidRPr="00DE7849" w:rsidRDefault="005C5EBF" w:rsidP="00B63BF5">
            <w:pPr>
              <w:keepNext/>
              <w:jc w:val="center"/>
              <w:rPr>
                <w:rFonts w:cs="Arial"/>
                <w:b/>
                <w:szCs w:val="20"/>
              </w:rPr>
            </w:pPr>
            <w:r w:rsidRPr="00DE7849">
              <w:rPr>
                <w:rFonts w:cs="Arial"/>
                <w:b/>
                <w:szCs w:val="20"/>
              </w:rPr>
              <w:t>Točke od 0 do 4</w:t>
            </w:r>
          </w:p>
          <w:p w14:paraId="48E1BF42" w14:textId="77777777" w:rsidR="005C5EBF" w:rsidRPr="00DE7849" w:rsidRDefault="005C5EBF" w:rsidP="00B63BF5">
            <w:pPr>
              <w:keepNext/>
              <w:jc w:val="center"/>
              <w:rPr>
                <w:rFonts w:cs="Arial"/>
                <w:b/>
                <w:szCs w:val="20"/>
              </w:rPr>
            </w:pPr>
          </w:p>
        </w:tc>
        <w:tc>
          <w:tcPr>
            <w:tcW w:w="1842" w:type="dxa"/>
            <w:shd w:val="clear" w:color="auto" w:fill="C0C0C0"/>
          </w:tcPr>
          <w:p w14:paraId="1773205E" w14:textId="77777777" w:rsidR="005C5EBF" w:rsidRPr="00DE7849" w:rsidRDefault="005C5EBF" w:rsidP="00B63BF5">
            <w:pPr>
              <w:keepNext/>
              <w:jc w:val="center"/>
              <w:rPr>
                <w:rFonts w:cs="Arial"/>
                <w:b/>
                <w:szCs w:val="20"/>
              </w:rPr>
            </w:pPr>
          </w:p>
          <w:p w14:paraId="36AD8460" w14:textId="77777777" w:rsidR="005C5EBF" w:rsidRPr="00DE7849" w:rsidRDefault="005C5EBF" w:rsidP="00B63BF5">
            <w:pPr>
              <w:keepNext/>
              <w:jc w:val="center"/>
              <w:rPr>
                <w:rFonts w:cs="Arial"/>
                <w:b/>
                <w:szCs w:val="20"/>
              </w:rPr>
            </w:pPr>
            <w:r w:rsidRPr="00DE7849">
              <w:rPr>
                <w:rFonts w:cs="Arial"/>
                <w:b/>
                <w:szCs w:val="20"/>
              </w:rPr>
              <w:t>Točke od 0 do 8</w:t>
            </w:r>
          </w:p>
        </w:tc>
        <w:tc>
          <w:tcPr>
            <w:tcW w:w="1956" w:type="dxa"/>
            <w:shd w:val="clear" w:color="auto" w:fill="C0C0C0"/>
          </w:tcPr>
          <w:p w14:paraId="39BC22A1" w14:textId="77777777" w:rsidR="005C5EBF" w:rsidRPr="00DE7849" w:rsidRDefault="005C5EBF" w:rsidP="00B63BF5">
            <w:pPr>
              <w:keepNext/>
              <w:jc w:val="center"/>
              <w:rPr>
                <w:rFonts w:cs="Arial"/>
                <w:b/>
                <w:szCs w:val="20"/>
              </w:rPr>
            </w:pPr>
          </w:p>
          <w:p w14:paraId="01894678" w14:textId="77777777" w:rsidR="005C5EBF" w:rsidRPr="00DE7849" w:rsidRDefault="005C5EBF" w:rsidP="00B63BF5">
            <w:pPr>
              <w:keepNext/>
              <w:jc w:val="center"/>
              <w:rPr>
                <w:rFonts w:cs="Arial"/>
                <w:b/>
                <w:szCs w:val="20"/>
              </w:rPr>
            </w:pPr>
            <w:r w:rsidRPr="00DE7849">
              <w:rPr>
                <w:rFonts w:cs="Arial"/>
                <w:b/>
                <w:szCs w:val="20"/>
              </w:rPr>
              <w:t>Točke od 0 do 16</w:t>
            </w:r>
          </w:p>
        </w:tc>
      </w:tr>
      <w:tr w:rsidR="005C5EBF" w:rsidRPr="00DE7849" w14:paraId="25CAF405" w14:textId="77777777" w:rsidTr="00B63BF5">
        <w:trPr>
          <w:jc w:val="center"/>
        </w:trPr>
        <w:tc>
          <w:tcPr>
            <w:tcW w:w="2247" w:type="dxa"/>
          </w:tcPr>
          <w:p w14:paraId="4BB3410E" w14:textId="77777777" w:rsidR="005C5EBF" w:rsidRPr="00DE7849" w:rsidRDefault="005C5EBF" w:rsidP="00B63BF5">
            <w:pPr>
              <w:keepNext/>
              <w:spacing w:line="276" w:lineRule="auto"/>
              <w:rPr>
                <w:rFonts w:cs="Arial"/>
                <w:szCs w:val="20"/>
              </w:rPr>
            </w:pPr>
            <w:r w:rsidRPr="00DE7849">
              <w:rPr>
                <w:rFonts w:cs="Arial"/>
                <w:szCs w:val="20"/>
              </w:rPr>
              <w:t>Zelo dobro, odlično</w:t>
            </w:r>
          </w:p>
        </w:tc>
        <w:tc>
          <w:tcPr>
            <w:tcW w:w="1843" w:type="dxa"/>
          </w:tcPr>
          <w:p w14:paraId="36D3973B" w14:textId="77777777" w:rsidR="005C5EBF" w:rsidRPr="00DE7849" w:rsidRDefault="005C5EBF" w:rsidP="00B63BF5">
            <w:pPr>
              <w:keepNext/>
              <w:spacing w:line="276" w:lineRule="auto"/>
              <w:jc w:val="center"/>
              <w:rPr>
                <w:rFonts w:cs="Arial"/>
                <w:szCs w:val="20"/>
              </w:rPr>
            </w:pPr>
            <w:r w:rsidRPr="00DE7849">
              <w:rPr>
                <w:rFonts w:cs="Arial"/>
                <w:szCs w:val="20"/>
              </w:rPr>
              <w:t>4</w:t>
            </w:r>
          </w:p>
        </w:tc>
        <w:tc>
          <w:tcPr>
            <w:tcW w:w="1842" w:type="dxa"/>
          </w:tcPr>
          <w:p w14:paraId="6E5D8C32" w14:textId="77777777" w:rsidR="005C5EBF" w:rsidRPr="00DE7849" w:rsidRDefault="005C5EBF" w:rsidP="00B63BF5">
            <w:pPr>
              <w:keepNext/>
              <w:spacing w:line="276" w:lineRule="auto"/>
              <w:jc w:val="center"/>
              <w:rPr>
                <w:rFonts w:cs="Arial"/>
                <w:szCs w:val="20"/>
              </w:rPr>
            </w:pPr>
            <w:r w:rsidRPr="00DE7849">
              <w:rPr>
                <w:rFonts w:cs="Arial"/>
                <w:szCs w:val="20"/>
              </w:rPr>
              <w:t>8</w:t>
            </w:r>
          </w:p>
        </w:tc>
        <w:tc>
          <w:tcPr>
            <w:tcW w:w="1956" w:type="dxa"/>
          </w:tcPr>
          <w:p w14:paraId="15D84B3C" w14:textId="77777777" w:rsidR="005C5EBF" w:rsidRPr="00DE7849" w:rsidRDefault="005C5EBF" w:rsidP="00B63BF5">
            <w:pPr>
              <w:keepNext/>
              <w:spacing w:line="276" w:lineRule="auto"/>
              <w:jc w:val="center"/>
              <w:rPr>
                <w:rFonts w:cs="Arial"/>
                <w:szCs w:val="20"/>
              </w:rPr>
            </w:pPr>
            <w:r w:rsidRPr="00DE7849">
              <w:rPr>
                <w:rFonts w:cs="Arial"/>
                <w:szCs w:val="20"/>
              </w:rPr>
              <w:t>16</w:t>
            </w:r>
          </w:p>
        </w:tc>
      </w:tr>
      <w:tr w:rsidR="005C5EBF" w:rsidRPr="00DE7849" w14:paraId="0A835487" w14:textId="77777777" w:rsidTr="00B63BF5">
        <w:trPr>
          <w:jc w:val="center"/>
        </w:trPr>
        <w:tc>
          <w:tcPr>
            <w:tcW w:w="2247" w:type="dxa"/>
          </w:tcPr>
          <w:p w14:paraId="760038A2" w14:textId="77777777" w:rsidR="005C5EBF" w:rsidRPr="00DE7849" w:rsidRDefault="005C5EBF" w:rsidP="00B63BF5">
            <w:pPr>
              <w:keepNext/>
              <w:spacing w:line="276" w:lineRule="auto"/>
              <w:rPr>
                <w:rFonts w:cs="Arial"/>
                <w:szCs w:val="20"/>
              </w:rPr>
            </w:pPr>
            <w:r w:rsidRPr="00DE7849">
              <w:rPr>
                <w:rFonts w:cs="Arial"/>
                <w:szCs w:val="20"/>
              </w:rPr>
              <w:t>Ustrezno</w:t>
            </w:r>
          </w:p>
        </w:tc>
        <w:tc>
          <w:tcPr>
            <w:tcW w:w="1843" w:type="dxa"/>
          </w:tcPr>
          <w:p w14:paraId="0189905F" w14:textId="77777777" w:rsidR="005C5EBF" w:rsidRPr="00DE7849" w:rsidRDefault="005C5EBF" w:rsidP="00B63BF5">
            <w:pPr>
              <w:keepNext/>
              <w:spacing w:line="276" w:lineRule="auto"/>
              <w:jc w:val="center"/>
              <w:rPr>
                <w:rFonts w:cs="Arial"/>
                <w:szCs w:val="20"/>
              </w:rPr>
            </w:pPr>
            <w:r w:rsidRPr="00DE7849">
              <w:rPr>
                <w:rFonts w:cs="Arial"/>
                <w:szCs w:val="20"/>
              </w:rPr>
              <w:t>3</w:t>
            </w:r>
          </w:p>
        </w:tc>
        <w:tc>
          <w:tcPr>
            <w:tcW w:w="1842" w:type="dxa"/>
          </w:tcPr>
          <w:p w14:paraId="1574472F" w14:textId="77777777" w:rsidR="005C5EBF" w:rsidRPr="00DE7849" w:rsidRDefault="005C5EBF" w:rsidP="00B63BF5">
            <w:pPr>
              <w:keepNext/>
              <w:spacing w:line="276" w:lineRule="auto"/>
              <w:jc w:val="center"/>
              <w:rPr>
                <w:rFonts w:cs="Arial"/>
                <w:szCs w:val="20"/>
              </w:rPr>
            </w:pPr>
            <w:r w:rsidRPr="00DE7849">
              <w:rPr>
                <w:rFonts w:cs="Arial"/>
                <w:szCs w:val="20"/>
              </w:rPr>
              <w:t>6</w:t>
            </w:r>
          </w:p>
        </w:tc>
        <w:tc>
          <w:tcPr>
            <w:tcW w:w="1956" w:type="dxa"/>
          </w:tcPr>
          <w:p w14:paraId="28DB922B" w14:textId="77777777" w:rsidR="005C5EBF" w:rsidRPr="00DE7849" w:rsidRDefault="005C5EBF" w:rsidP="00B63BF5">
            <w:pPr>
              <w:keepNext/>
              <w:spacing w:line="276" w:lineRule="auto"/>
              <w:jc w:val="center"/>
              <w:rPr>
                <w:rFonts w:cs="Arial"/>
                <w:szCs w:val="20"/>
              </w:rPr>
            </w:pPr>
            <w:r w:rsidRPr="00DE7849">
              <w:rPr>
                <w:rFonts w:cs="Arial"/>
                <w:szCs w:val="20"/>
              </w:rPr>
              <w:t>12</w:t>
            </w:r>
          </w:p>
        </w:tc>
      </w:tr>
      <w:tr w:rsidR="005C5EBF" w:rsidRPr="00DE7849" w14:paraId="345415C1" w14:textId="77777777" w:rsidTr="00B63BF5">
        <w:trPr>
          <w:jc w:val="center"/>
        </w:trPr>
        <w:tc>
          <w:tcPr>
            <w:tcW w:w="2247" w:type="dxa"/>
          </w:tcPr>
          <w:p w14:paraId="6B4E7327" w14:textId="77777777" w:rsidR="005C5EBF" w:rsidRPr="00DE7849" w:rsidRDefault="005C5EBF" w:rsidP="00B63BF5">
            <w:pPr>
              <w:keepNext/>
              <w:spacing w:line="276" w:lineRule="auto"/>
              <w:rPr>
                <w:rFonts w:cs="Arial"/>
                <w:szCs w:val="20"/>
              </w:rPr>
            </w:pPr>
            <w:r w:rsidRPr="00DE7849">
              <w:rPr>
                <w:rFonts w:cs="Arial"/>
                <w:szCs w:val="20"/>
              </w:rPr>
              <w:t>Delno ustrezno</w:t>
            </w:r>
          </w:p>
        </w:tc>
        <w:tc>
          <w:tcPr>
            <w:tcW w:w="1843" w:type="dxa"/>
          </w:tcPr>
          <w:p w14:paraId="3BA498E4" w14:textId="77777777" w:rsidR="005C5EBF" w:rsidRPr="00DE7849" w:rsidRDefault="005C5EBF" w:rsidP="00B63BF5">
            <w:pPr>
              <w:keepNext/>
              <w:spacing w:line="276" w:lineRule="auto"/>
              <w:jc w:val="center"/>
              <w:rPr>
                <w:rFonts w:cs="Arial"/>
                <w:szCs w:val="20"/>
              </w:rPr>
            </w:pPr>
            <w:r w:rsidRPr="00DE7849">
              <w:rPr>
                <w:rFonts w:cs="Arial"/>
                <w:szCs w:val="20"/>
              </w:rPr>
              <w:t>2</w:t>
            </w:r>
          </w:p>
        </w:tc>
        <w:tc>
          <w:tcPr>
            <w:tcW w:w="1842" w:type="dxa"/>
          </w:tcPr>
          <w:p w14:paraId="348A2C7C" w14:textId="77777777" w:rsidR="005C5EBF" w:rsidRPr="00DE7849" w:rsidRDefault="005C5EBF" w:rsidP="00B63BF5">
            <w:pPr>
              <w:keepNext/>
              <w:spacing w:line="276" w:lineRule="auto"/>
              <w:jc w:val="center"/>
              <w:rPr>
                <w:rFonts w:cs="Arial"/>
                <w:szCs w:val="20"/>
              </w:rPr>
            </w:pPr>
            <w:r w:rsidRPr="00DE7849">
              <w:rPr>
                <w:rFonts w:cs="Arial"/>
                <w:szCs w:val="20"/>
              </w:rPr>
              <w:t>4</w:t>
            </w:r>
          </w:p>
        </w:tc>
        <w:tc>
          <w:tcPr>
            <w:tcW w:w="1956" w:type="dxa"/>
          </w:tcPr>
          <w:p w14:paraId="33D959BA" w14:textId="77777777" w:rsidR="005C5EBF" w:rsidRPr="00DE7849" w:rsidRDefault="005C5EBF" w:rsidP="00B63BF5">
            <w:pPr>
              <w:keepNext/>
              <w:spacing w:line="276" w:lineRule="auto"/>
              <w:jc w:val="center"/>
              <w:rPr>
                <w:rFonts w:cs="Arial"/>
                <w:szCs w:val="20"/>
              </w:rPr>
            </w:pPr>
            <w:r w:rsidRPr="00DE7849">
              <w:rPr>
                <w:rFonts w:cs="Arial"/>
                <w:szCs w:val="20"/>
              </w:rPr>
              <w:t>8</w:t>
            </w:r>
          </w:p>
        </w:tc>
      </w:tr>
      <w:tr w:rsidR="005C5EBF" w:rsidRPr="00DE7849" w14:paraId="354BC4C9" w14:textId="77777777" w:rsidTr="00B63BF5">
        <w:trPr>
          <w:jc w:val="center"/>
        </w:trPr>
        <w:tc>
          <w:tcPr>
            <w:tcW w:w="2247" w:type="dxa"/>
          </w:tcPr>
          <w:p w14:paraId="18D35725" w14:textId="77777777" w:rsidR="005C5EBF" w:rsidRPr="00DE7849" w:rsidRDefault="005C5EBF" w:rsidP="00B63BF5">
            <w:pPr>
              <w:keepNext/>
              <w:spacing w:line="276" w:lineRule="auto"/>
              <w:rPr>
                <w:rFonts w:cs="Arial"/>
                <w:szCs w:val="20"/>
              </w:rPr>
            </w:pPr>
            <w:r w:rsidRPr="00DE7849">
              <w:rPr>
                <w:rFonts w:cs="Arial"/>
                <w:szCs w:val="20"/>
              </w:rPr>
              <w:t>Pogojno sprejemljivo</w:t>
            </w:r>
          </w:p>
        </w:tc>
        <w:tc>
          <w:tcPr>
            <w:tcW w:w="1843" w:type="dxa"/>
          </w:tcPr>
          <w:p w14:paraId="7EC2EB99" w14:textId="77777777" w:rsidR="005C5EBF" w:rsidRPr="00DE7849" w:rsidRDefault="005C5EBF" w:rsidP="00B63BF5">
            <w:pPr>
              <w:keepNext/>
              <w:spacing w:line="276" w:lineRule="auto"/>
              <w:jc w:val="center"/>
              <w:rPr>
                <w:rFonts w:cs="Arial"/>
                <w:szCs w:val="20"/>
              </w:rPr>
            </w:pPr>
            <w:r w:rsidRPr="00DE7849">
              <w:rPr>
                <w:rFonts w:cs="Arial"/>
                <w:szCs w:val="20"/>
              </w:rPr>
              <w:t>1</w:t>
            </w:r>
          </w:p>
        </w:tc>
        <w:tc>
          <w:tcPr>
            <w:tcW w:w="1842" w:type="dxa"/>
          </w:tcPr>
          <w:p w14:paraId="16D53F86" w14:textId="77777777" w:rsidR="005C5EBF" w:rsidRPr="00DE7849" w:rsidRDefault="005C5EBF" w:rsidP="00B63BF5">
            <w:pPr>
              <w:keepNext/>
              <w:spacing w:line="276" w:lineRule="auto"/>
              <w:jc w:val="center"/>
              <w:rPr>
                <w:rFonts w:cs="Arial"/>
                <w:szCs w:val="20"/>
              </w:rPr>
            </w:pPr>
            <w:r w:rsidRPr="00DE7849">
              <w:rPr>
                <w:rFonts w:cs="Arial"/>
                <w:szCs w:val="20"/>
              </w:rPr>
              <w:t>2</w:t>
            </w:r>
          </w:p>
        </w:tc>
        <w:tc>
          <w:tcPr>
            <w:tcW w:w="1956" w:type="dxa"/>
          </w:tcPr>
          <w:p w14:paraId="0DF2C3BC" w14:textId="77777777" w:rsidR="005C5EBF" w:rsidRPr="00DE7849" w:rsidRDefault="005C5EBF" w:rsidP="00B63BF5">
            <w:pPr>
              <w:keepNext/>
              <w:spacing w:line="276" w:lineRule="auto"/>
              <w:jc w:val="center"/>
              <w:rPr>
                <w:rFonts w:cs="Arial"/>
                <w:szCs w:val="20"/>
              </w:rPr>
            </w:pPr>
            <w:r w:rsidRPr="00DE7849">
              <w:rPr>
                <w:rFonts w:cs="Arial"/>
                <w:szCs w:val="20"/>
              </w:rPr>
              <w:t>4</w:t>
            </w:r>
          </w:p>
        </w:tc>
      </w:tr>
      <w:tr w:rsidR="005C5EBF" w:rsidRPr="00DE7849" w14:paraId="31F471D1" w14:textId="77777777" w:rsidTr="00B63BF5">
        <w:trPr>
          <w:jc w:val="center"/>
        </w:trPr>
        <w:tc>
          <w:tcPr>
            <w:tcW w:w="2247" w:type="dxa"/>
          </w:tcPr>
          <w:p w14:paraId="36C9236B" w14:textId="77777777" w:rsidR="005C5EBF" w:rsidRPr="00DE7849" w:rsidRDefault="005C5EBF" w:rsidP="00B63BF5">
            <w:pPr>
              <w:keepNext/>
              <w:spacing w:line="276" w:lineRule="auto"/>
              <w:rPr>
                <w:rFonts w:cs="Arial"/>
                <w:szCs w:val="20"/>
              </w:rPr>
            </w:pPr>
            <w:r w:rsidRPr="00DE7849">
              <w:rPr>
                <w:rFonts w:cs="Arial"/>
                <w:szCs w:val="20"/>
              </w:rPr>
              <w:t>Neustrezno, nesprejemljivo, slabo</w:t>
            </w:r>
          </w:p>
        </w:tc>
        <w:tc>
          <w:tcPr>
            <w:tcW w:w="1843" w:type="dxa"/>
          </w:tcPr>
          <w:p w14:paraId="5D6095E3" w14:textId="77777777" w:rsidR="005C5EBF" w:rsidRPr="00DE7849" w:rsidRDefault="005C5EBF" w:rsidP="00B63BF5">
            <w:pPr>
              <w:keepNext/>
              <w:spacing w:line="276" w:lineRule="auto"/>
              <w:jc w:val="center"/>
              <w:rPr>
                <w:rFonts w:cs="Arial"/>
                <w:szCs w:val="20"/>
              </w:rPr>
            </w:pPr>
            <w:r w:rsidRPr="00DE7849">
              <w:rPr>
                <w:rFonts w:cs="Arial"/>
                <w:szCs w:val="20"/>
              </w:rPr>
              <w:t>0</w:t>
            </w:r>
          </w:p>
        </w:tc>
        <w:tc>
          <w:tcPr>
            <w:tcW w:w="1842" w:type="dxa"/>
          </w:tcPr>
          <w:p w14:paraId="5D631362" w14:textId="77777777" w:rsidR="005C5EBF" w:rsidRPr="00DE7849" w:rsidRDefault="005C5EBF" w:rsidP="00B63BF5">
            <w:pPr>
              <w:keepNext/>
              <w:spacing w:line="276" w:lineRule="auto"/>
              <w:jc w:val="center"/>
              <w:rPr>
                <w:rFonts w:cs="Arial"/>
                <w:szCs w:val="20"/>
              </w:rPr>
            </w:pPr>
            <w:r w:rsidRPr="00DE7849">
              <w:rPr>
                <w:rFonts w:cs="Arial"/>
                <w:szCs w:val="20"/>
              </w:rPr>
              <w:t>0</w:t>
            </w:r>
          </w:p>
        </w:tc>
        <w:tc>
          <w:tcPr>
            <w:tcW w:w="1956" w:type="dxa"/>
          </w:tcPr>
          <w:p w14:paraId="3CEB8259" w14:textId="77777777" w:rsidR="005C5EBF" w:rsidRPr="00DE7849" w:rsidRDefault="005C5EBF" w:rsidP="00B63BF5">
            <w:pPr>
              <w:keepNext/>
              <w:spacing w:line="276" w:lineRule="auto"/>
              <w:jc w:val="center"/>
              <w:rPr>
                <w:rFonts w:cs="Arial"/>
                <w:szCs w:val="20"/>
              </w:rPr>
            </w:pPr>
            <w:r w:rsidRPr="00DE7849">
              <w:rPr>
                <w:rFonts w:cs="Arial"/>
                <w:szCs w:val="20"/>
              </w:rPr>
              <w:t>0</w:t>
            </w:r>
          </w:p>
        </w:tc>
      </w:tr>
      <w:bookmarkEnd w:id="16"/>
    </w:tbl>
    <w:p w14:paraId="09BF1E78" w14:textId="77777777" w:rsidR="005C5EBF" w:rsidRPr="00DE7849" w:rsidRDefault="005C5EBF" w:rsidP="005C5EBF">
      <w:pPr>
        <w:rPr>
          <w:rFonts w:cs="Arial"/>
          <w:szCs w:val="20"/>
        </w:rPr>
      </w:pPr>
    </w:p>
    <w:p w14:paraId="04009646" w14:textId="77777777" w:rsidR="005C5EBF" w:rsidRPr="00DE7849" w:rsidRDefault="005C5EBF" w:rsidP="005C5EBF">
      <w:pPr>
        <w:jc w:val="both"/>
        <w:rPr>
          <w:rFonts w:cs="Arial"/>
          <w:szCs w:val="20"/>
        </w:rPr>
      </w:pPr>
      <w:r w:rsidRPr="00DE7849">
        <w:rPr>
          <w:rFonts w:cs="Arial"/>
          <w:szCs w:val="20"/>
        </w:rPr>
        <w:t>Merila so ovrednotena s točkami, tako da je pri posameznem merilu  navedeno najvišje možno število točk, ki jih v njegovem okviru lahko prejme posamezni projekt. Najnižje število točk znotraj posameznega merila je 0 točk. Najvišji seštevek dosegljivih točk za projekt je 100 točk.</w:t>
      </w:r>
    </w:p>
    <w:p w14:paraId="2591A325" w14:textId="77777777" w:rsidR="005C5EBF" w:rsidRPr="00DE7849" w:rsidRDefault="005C5EBF" w:rsidP="005C5EBF">
      <w:pPr>
        <w:jc w:val="both"/>
        <w:rPr>
          <w:rFonts w:cs="Arial"/>
          <w:szCs w:val="20"/>
        </w:rPr>
      </w:pPr>
    </w:p>
    <w:p w14:paraId="5F2C8041" w14:textId="77777777" w:rsidR="00833493" w:rsidRPr="00DE7849" w:rsidRDefault="00246EB5" w:rsidP="00833493">
      <w:pPr>
        <w:jc w:val="both"/>
        <w:rPr>
          <w:rFonts w:cs="Arial"/>
          <w:szCs w:val="20"/>
        </w:rPr>
      </w:pPr>
      <w:r w:rsidRPr="00DE7849">
        <w:rPr>
          <w:rFonts w:cs="Arial"/>
          <w:szCs w:val="20"/>
        </w:rPr>
        <w:t>Pri</w:t>
      </w:r>
      <w:r w:rsidR="005C5EBF" w:rsidRPr="00DE7849">
        <w:rPr>
          <w:rFonts w:cs="Arial"/>
          <w:szCs w:val="20"/>
        </w:rPr>
        <w:t xml:space="preserve"> ocenjevanju </w:t>
      </w:r>
      <w:r w:rsidRPr="00DE7849">
        <w:rPr>
          <w:rFonts w:cs="Arial"/>
          <w:szCs w:val="20"/>
        </w:rPr>
        <w:t xml:space="preserve">se </w:t>
      </w:r>
      <w:r w:rsidR="005C5EBF" w:rsidRPr="00C50DCB">
        <w:rPr>
          <w:rFonts w:cs="Arial"/>
          <w:b/>
          <w:bCs/>
          <w:szCs w:val="20"/>
        </w:rPr>
        <w:t>strokovne izkušnje oziroma reference prijavitelja in članov konzorcija seštejejo</w:t>
      </w:r>
      <w:r w:rsidR="005C5EBF" w:rsidRPr="00DE7849">
        <w:rPr>
          <w:rFonts w:cs="Arial"/>
          <w:szCs w:val="20"/>
        </w:rPr>
        <w:t xml:space="preserve"> (podmerilo 4.1).</w:t>
      </w:r>
      <w:r w:rsidR="00833493" w:rsidRPr="00DE7849">
        <w:rPr>
          <w:rFonts w:cs="Arial"/>
          <w:szCs w:val="20"/>
        </w:rPr>
        <w:t xml:space="preserve"> Za podmerilo 4.1 velja naslednja lestvica:</w:t>
      </w:r>
    </w:p>
    <w:p w14:paraId="49413832" w14:textId="77777777" w:rsidR="00833493" w:rsidRPr="00DE7849" w:rsidRDefault="00833493" w:rsidP="00833493">
      <w:pPr>
        <w:jc w:val="both"/>
        <w:rPr>
          <w:rFonts w:cs="Arial"/>
          <w:szCs w:val="20"/>
        </w:rPr>
      </w:pPr>
    </w:p>
    <w:tbl>
      <w:tblPr>
        <w:tblW w:w="5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8"/>
        <w:gridCol w:w="2449"/>
      </w:tblGrid>
      <w:tr w:rsidR="00833493" w:rsidRPr="00DE7849" w14:paraId="77F7C4A6" w14:textId="77777777" w:rsidTr="00B63BF5">
        <w:trPr>
          <w:jc w:val="center"/>
        </w:trPr>
        <w:tc>
          <w:tcPr>
            <w:tcW w:w="2988" w:type="dxa"/>
            <w:shd w:val="clear" w:color="auto" w:fill="C0C0C0"/>
            <w:vAlign w:val="center"/>
          </w:tcPr>
          <w:p w14:paraId="6615B64C" w14:textId="77777777" w:rsidR="00833493" w:rsidRPr="00DE7849" w:rsidRDefault="00833493" w:rsidP="00B63BF5">
            <w:pPr>
              <w:keepNext/>
              <w:rPr>
                <w:rFonts w:cs="Arial"/>
                <w:b/>
                <w:szCs w:val="20"/>
              </w:rPr>
            </w:pPr>
            <w:bookmarkStart w:id="17" w:name="_Hlk26783789"/>
            <w:r w:rsidRPr="00DE7849">
              <w:rPr>
                <w:rFonts w:cs="Arial"/>
                <w:b/>
                <w:szCs w:val="20"/>
              </w:rPr>
              <w:t>Opis ocene</w:t>
            </w:r>
          </w:p>
        </w:tc>
        <w:tc>
          <w:tcPr>
            <w:tcW w:w="2449" w:type="dxa"/>
            <w:shd w:val="clear" w:color="auto" w:fill="C0C0C0"/>
          </w:tcPr>
          <w:p w14:paraId="69FF5D2B" w14:textId="77777777" w:rsidR="00833493" w:rsidRPr="00DE7849" w:rsidRDefault="00833493" w:rsidP="00B63BF5">
            <w:pPr>
              <w:keepNext/>
              <w:jc w:val="center"/>
              <w:rPr>
                <w:rFonts w:cs="Arial"/>
                <w:b/>
                <w:szCs w:val="20"/>
              </w:rPr>
            </w:pPr>
          </w:p>
          <w:p w14:paraId="04A6397B" w14:textId="77777777" w:rsidR="00833493" w:rsidRPr="00DE7849" w:rsidRDefault="00833493" w:rsidP="00B63BF5">
            <w:pPr>
              <w:keepNext/>
              <w:jc w:val="center"/>
              <w:rPr>
                <w:rFonts w:cs="Arial"/>
                <w:b/>
                <w:szCs w:val="20"/>
              </w:rPr>
            </w:pPr>
            <w:r w:rsidRPr="00DE7849">
              <w:rPr>
                <w:rFonts w:cs="Arial"/>
                <w:b/>
                <w:szCs w:val="20"/>
              </w:rPr>
              <w:t>Točke od 0 do 8</w:t>
            </w:r>
          </w:p>
        </w:tc>
      </w:tr>
      <w:tr w:rsidR="00833493" w:rsidRPr="00DE7849" w14:paraId="6248F543" w14:textId="77777777" w:rsidTr="00B63BF5">
        <w:trPr>
          <w:jc w:val="center"/>
        </w:trPr>
        <w:tc>
          <w:tcPr>
            <w:tcW w:w="2988" w:type="dxa"/>
          </w:tcPr>
          <w:p w14:paraId="77401182" w14:textId="77777777" w:rsidR="00833493" w:rsidRPr="00DE7849" w:rsidRDefault="00833493" w:rsidP="00B63BF5">
            <w:pPr>
              <w:keepNext/>
              <w:spacing w:line="276" w:lineRule="auto"/>
              <w:rPr>
                <w:rFonts w:cs="Arial"/>
                <w:szCs w:val="20"/>
              </w:rPr>
            </w:pPr>
            <w:r w:rsidRPr="00DE7849">
              <w:rPr>
                <w:rFonts w:cs="Arial"/>
                <w:szCs w:val="20"/>
              </w:rPr>
              <w:t>5 ali več referenc</w:t>
            </w:r>
          </w:p>
        </w:tc>
        <w:tc>
          <w:tcPr>
            <w:tcW w:w="2449" w:type="dxa"/>
          </w:tcPr>
          <w:p w14:paraId="6FEC9625" w14:textId="77777777" w:rsidR="00833493" w:rsidRPr="00DE7849" w:rsidRDefault="00833493" w:rsidP="00B63BF5">
            <w:pPr>
              <w:keepNext/>
              <w:spacing w:line="276" w:lineRule="auto"/>
              <w:jc w:val="center"/>
              <w:rPr>
                <w:rFonts w:cs="Arial"/>
                <w:szCs w:val="20"/>
              </w:rPr>
            </w:pPr>
            <w:r w:rsidRPr="00DE7849">
              <w:rPr>
                <w:rFonts w:cs="Arial"/>
                <w:szCs w:val="20"/>
              </w:rPr>
              <w:t>8</w:t>
            </w:r>
          </w:p>
        </w:tc>
      </w:tr>
      <w:tr w:rsidR="00833493" w:rsidRPr="00DE7849" w14:paraId="6D53868F" w14:textId="77777777" w:rsidTr="00B63BF5">
        <w:trPr>
          <w:jc w:val="center"/>
        </w:trPr>
        <w:tc>
          <w:tcPr>
            <w:tcW w:w="2988" w:type="dxa"/>
          </w:tcPr>
          <w:p w14:paraId="23F5F3DE" w14:textId="77777777" w:rsidR="00833493" w:rsidRPr="00DE7849" w:rsidRDefault="00833493" w:rsidP="00B63BF5">
            <w:pPr>
              <w:keepNext/>
              <w:spacing w:line="276" w:lineRule="auto"/>
              <w:rPr>
                <w:rFonts w:cs="Arial"/>
                <w:szCs w:val="20"/>
              </w:rPr>
            </w:pPr>
            <w:r w:rsidRPr="00DE7849">
              <w:rPr>
                <w:rFonts w:cs="Arial"/>
                <w:szCs w:val="20"/>
              </w:rPr>
              <w:t>4 reference</w:t>
            </w:r>
          </w:p>
        </w:tc>
        <w:tc>
          <w:tcPr>
            <w:tcW w:w="2449" w:type="dxa"/>
          </w:tcPr>
          <w:p w14:paraId="2D994E09" w14:textId="77777777" w:rsidR="00833493" w:rsidRPr="00DE7849" w:rsidRDefault="00833493" w:rsidP="00B63BF5">
            <w:pPr>
              <w:keepNext/>
              <w:spacing w:line="276" w:lineRule="auto"/>
              <w:jc w:val="center"/>
              <w:rPr>
                <w:rFonts w:cs="Arial"/>
                <w:szCs w:val="20"/>
              </w:rPr>
            </w:pPr>
            <w:r w:rsidRPr="00DE7849">
              <w:rPr>
                <w:rFonts w:cs="Arial"/>
                <w:szCs w:val="20"/>
              </w:rPr>
              <w:t>6</w:t>
            </w:r>
          </w:p>
        </w:tc>
      </w:tr>
      <w:tr w:rsidR="00833493" w:rsidRPr="00DE7849" w14:paraId="1DDE2241" w14:textId="77777777" w:rsidTr="00B63BF5">
        <w:trPr>
          <w:jc w:val="center"/>
        </w:trPr>
        <w:tc>
          <w:tcPr>
            <w:tcW w:w="2988" w:type="dxa"/>
          </w:tcPr>
          <w:p w14:paraId="385E0D3E" w14:textId="77777777" w:rsidR="00833493" w:rsidRPr="00DE7849" w:rsidRDefault="00833493" w:rsidP="00B63BF5">
            <w:pPr>
              <w:keepNext/>
              <w:spacing w:line="276" w:lineRule="auto"/>
              <w:rPr>
                <w:rFonts w:cs="Arial"/>
                <w:szCs w:val="20"/>
              </w:rPr>
            </w:pPr>
            <w:r w:rsidRPr="00DE7849">
              <w:rPr>
                <w:rFonts w:cs="Arial"/>
                <w:szCs w:val="20"/>
              </w:rPr>
              <w:t>3 reference</w:t>
            </w:r>
          </w:p>
        </w:tc>
        <w:tc>
          <w:tcPr>
            <w:tcW w:w="2449" w:type="dxa"/>
          </w:tcPr>
          <w:p w14:paraId="0B2ECF94" w14:textId="77777777" w:rsidR="00833493" w:rsidRPr="00DE7849" w:rsidRDefault="00833493" w:rsidP="00B63BF5">
            <w:pPr>
              <w:keepNext/>
              <w:spacing w:line="276" w:lineRule="auto"/>
              <w:jc w:val="center"/>
              <w:rPr>
                <w:rFonts w:cs="Arial"/>
                <w:szCs w:val="20"/>
              </w:rPr>
            </w:pPr>
            <w:r w:rsidRPr="00DE7849">
              <w:rPr>
                <w:rFonts w:cs="Arial"/>
                <w:szCs w:val="20"/>
              </w:rPr>
              <w:t>4</w:t>
            </w:r>
          </w:p>
        </w:tc>
      </w:tr>
      <w:tr w:rsidR="00833493" w:rsidRPr="00DE7849" w14:paraId="6B2CA6BA" w14:textId="77777777" w:rsidTr="00B63BF5">
        <w:trPr>
          <w:jc w:val="center"/>
        </w:trPr>
        <w:tc>
          <w:tcPr>
            <w:tcW w:w="2988" w:type="dxa"/>
          </w:tcPr>
          <w:p w14:paraId="6DD4E802" w14:textId="77777777" w:rsidR="00833493" w:rsidRPr="00DE7849" w:rsidRDefault="00833493" w:rsidP="00B63BF5">
            <w:pPr>
              <w:keepNext/>
              <w:spacing w:line="276" w:lineRule="auto"/>
              <w:rPr>
                <w:rFonts w:cs="Arial"/>
                <w:szCs w:val="20"/>
              </w:rPr>
            </w:pPr>
            <w:r w:rsidRPr="00DE7849">
              <w:rPr>
                <w:rFonts w:cs="Arial"/>
                <w:szCs w:val="20"/>
              </w:rPr>
              <w:t>2 referenci</w:t>
            </w:r>
          </w:p>
        </w:tc>
        <w:tc>
          <w:tcPr>
            <w:tcW w:w="2449" w:type="dxa"/>
          </w:tcPr>
          <w:p w14:paraId="1BD5911C" w14:textId="77777777" w:rsidR="00833493" w:rsidRPr="00DE7849" w:rsidRDefault="00833493" w:rsidP="00B63BF5">
            <w:pPr>
              <w:keepNext/>
              <w:spacing w:line="276" w:lineRule="auto"/>
              <w:jc w:val="center"/>
              <w:rPr>
                <w:rFonts w:cs="Arial"/>
                <w:szCs w:val="20"/>
              </w:rPr>
            </w:pPr>
            <w:r w:rsidRPr="00DE7849">
              <w:rPr>
                <w:rFonts w:cs="Arial"/>
                <w:szCs w:val="20"/>
              </w:rPr>
              <w:t>2</w:t>
            </w:r>
          </w:p>
        </w:tc>
      </w:tr>
      <w:tr w:rsidR="00833493" w:rsidRPr="00DE7849" w14:paraId="5B597EEC" w14:textId="77777777" w:rsidTr="00B63BF5">
        <w:trPr>
          <w:jc w:val="center"/>
        </w:trPr>
        <w:tc>
          <w:tcPr>
            <w:tcW w:w="2988" w:type="dxa"/>
          </w:tcPr>
          <w:p w14:paraId="2B051952" w14:textId="77777777" w:rsidR="00833493" w:rsidRPr="00DE7849" w:rsidRDefault="00833493" w:rsidP="00B63BF5">
            <w:pPr>
              <w:keepNext/>
              <w:spacing w:line="276" w:lineRule="auto"/>
              <w:rPr>
                <w:rFonts w:cs="Arial"/>
                <w:szCs w:val="20"/>
              </w:rPr>
            </w:pPr>
            <w:r w:rsidRPr="00DE7849">
              <w:rPr>
                <w:rFonts w:cs="Arial"/>
                <w:szCs w:val="20"/>
              </w:rPr>
              <w:t>0 ali 1 refer</w:t>
            </w:r>
            <w:r w:rsidR="0056020E" w:rsidRPr="00DE7849">
              <w:rPr>
                <w:rFonts w:cs="Arial"/>
                <w:szCs w:val="20"/>
              </w:rPr>
              <w:t>e</w:t>
            </w:r>
            <w:r w:rsidRPr="00DE7849">
              <w:rPr>
                <w:rFonts w:cs="Arial"/>
                <w:szCs w:val="20"/>
              </w:rPr>
              <w:t>nca</w:t>
            </w:r>
          </w:p>
        </w:tc>
        <w:tc>
          <w:tcPr>
            <w:tcW w:w="2449" w:type="dxa"/>
          </w:tcPr>
          <w:p w14:paraId="7DA91A0E" w14:textId="77777777" w:rsidR="00833493" w:rsidRPr="00DE7849" w:rsidRDefault="00833493" w:rsidP="00B63BF5">
            <w:pPr>
              <w:keepNext/>
              <w:spacing w:line="276" w:lineRule="auto"/>
              <w:jc w:val="center"/>
              <w:rPr>
                <w:rFonts w:cs="Arial"/>
                <w:szCs w:val="20"/>
              </w:rPr>
            </w:pPr>
            <w:r w:rsidRPr="00DE7849">
              <w:rPr>
                <w:rFonts w:cs="Arial"/>
                <w:szCs w:val="20"/>
              </w:rPr>
              <w:t>0</w:t>
            </w:r>
          </w:p>
        </w:tc>
      </w:tr>
      <w:bookmarkEnd w:id="17"/>
    </w:tbl>
    <w:p w14:paraId="13671D0C" w14:textId="77777777" w:rsidR="005C5EBF" w:rsidRPr="00DE7849" w:rsidRDefault="005C5EBF" w:rsidP="005C5EBF">
      <w:pPr>
        <w:jc w:val="both"/>
        <w:rPr>
          <w:rFonts w:cs="Arial"/>
          <w:szCs w:val="20"/>
        </w:rPr>
      </w:pPr>
    </w:p>
    <w:p w14:paraId="75D20BC1" w14:textId="77777777" w:rsidR="005C5EBF" w:rsidRPr="00DE7849" w:rsidRDefault="005C5EBF" w:rsidP="005C5EBF">
      <w:pPr>
        <w:jc w:val="both"/>
        <w:rPr>
          <w:rFonts w:cs="Arial"/>
          <w:szCs w:val="20"/>
        </w:rPr>
      </w:pPr>
      <w:r w:rsidRPr="00DE7849">
        <w:rPr>
          <w:rFonts w:cs="Arial"/>
          <w:szCs w:val="20"/>
        </w:rPr>
        <w:t xml:space="preserve">Ocena </w:t>
      </w:r>
      <w:r w:rsidRPr="00C50DCB">
        <w:rPr>
          <w:rFonts w:cs="Arial"/>
          <w:b/>
          <w:bCs/>
          <w:szCs w:val="20"/>
        </w:rPr>
        <w:t>pri podmerilu 4.2 odraža skupno oceno strokovnih izkušenj in drugih referenc strokovnjakov</w:t>
      </w:r>
      <w:r w:rsidR="00C1256A" w:rsidRPr="00C50DCB">
        <w:rPr>
          <w:rFonts w:cs="Arial"/>
          <w:b/>
          <w:bCs/>
          <w:szCs w:val="20"/>
        </w:rPr>
        <w:t xml:space="preserve"> projektne skupine</w:t>
      </w:r>
      <w:r w:rsidRPr="00DE7849">
        <w:rPr>
          <w:rFonts w:cs="Arial"/>
          <w:szCs w:val="20"/>
        </w:rPr>
        <w:t xml:space="preserve">, </w:t>
      </w:r>
      <w:r w:rsidR="00C1256A" w:rsidRPr="00DE7849">
        <w:rPr>
          <w:rFonts w:cs="Arial"/>
          <w:szCs w:val="20"/>
        </w:rPr>
        <w:t xml:space="preserve">in sicer </w:t>
      </w:r>
      <w:r w:rsidRPr="00DE7849">
        <w:rPr>
          <w:rFonts w:cs="Arial"/>
          <w:szCs w:val="20"/>
        </w:rPr>
        <w:t xml:space="preserve">od ocene 0 za slabo prepričljivost in kakovost strokovnih izkušenj in drugih referenc na predmetnem področju do ocene </w:t>
      </w:r>
      <w:r w:rsidR="00C1256A" w:rsidRPr="00DE7849">
        <w:rPr>
          <w:rFonts w:cs="Arial"/>
          <w:szCs w:val="20"/>
        </w:rPr>
        <w:t>8</w:t>
      </w:r>
      <w:r w:rsidRPr="00DE7849">
        <w:rPr>
          <w:rFonts w:cs="Arial"/>
          <w:szCs w:val="20"/>
        </w:rPr>
        <w:t xml:space="preserve"> za odlično prepričljivost in kakovost.</w:t>
      </w:r>
    </w:p>
    <w:p w14:paraId="1619E660" w14:textId="77777777" w:rsidR="005C5EBF" w:rsidRPr="00DE7849" w:rsidRDefault="005C5EBF" w:rsidP="005C5EBF">
      <w:pPr>
        <w:jc w:val="both"/>
        <w:rPr>
          <w:rFonts w:cs="Arial"/>
          <w:szCs w:val="20"/>
        </w:rPr>
      </w:pPr>
    </w:p>
    <w:p w14:paraId="7AA79CB4" w14:textId="77777777" w:rsidR="00833493" w:rsidRPr="00DE7849" w:rsidRDefault="005C5EBF" w:rsidP="005C5EBF">
      <w:pPr>
        <w:jc w:val="both"/>
        <w:rPr>
          <w:rFonts w:cs="Arial"/>
          <w:szCs w:val="20"/>
        </w:rPr>
      </w:pPr>
      <w:r w:rsidRPr="00DE7849">
        <w:rPr>
          <w:rFonts w:cs="Arial"/>
          <w:szCs w:val="20"/>
        </w:rPr>
        <w:t xml:space="preserve">Pri </w:t>
      </w:r>
      <w:r w:rsidRPr="00C50DCB">
        <w:rPr>
          <w:rFonts w:cs="Arial"/>
          <w:b/>
          <w:bCs/>
          <w:szCs w:val="20"/>
        </w:rPr>
        <w:t>podmeril</w:t>
      </w:r>
      <w:r w:rsidR="002860C0" w:rsidRPr="00C50DCB">
        <w:rPr>
          <w:rFonts w:cs="Arial"/>
          <w:b/>
          <w:bCs/>
          <w:szCs w:val="20"/>
        </w:rPr>
        <w:t>u</w:t>
      </w:r>
      <w:r w:rsidRPr="00C50DCB">
        <w:rPr>
          <w:rFonts w:cs="Arial"/>
          <w:b/>
          <w:bCs/>
          <w:szCs w:val="20"/>
        </w:rPr>
        <w:t xml:space="preserve"> 1.2 je mogoče ugotoviti samo (ne)izpolnjevanje zahtevanega</w:t>
      </w:r>
      <w:r w:rsidRPr="00DE7849">
        <w:rPr>
          <w:rFonts w:cs="Arial"/>
          <w:szCs w:val="20"/>
        </w:rPr>
        <w:t>, zato komisija za ocenjevanje vlog v skladu s tem v takšnih primerih dodeli samo 0 ali 8 točk.</w:t>
      </w:r>
    </w:p>
    <w:p w14:paraId="0B33AF90" w14:textId="77777777" w:rsidR="005C5EBF" w:rsidRPr="00DE7849" w:rsidRDefault="005C5EBF" w:rsidP="005C5EBF">
      <w:pPr>
        <w:jc w:val="both"/>
        <w:rPr>
          <w:rFonts w:cs="Arial"/>
          <w:szCs w:val="20"/>
        </w:rPr>
      </w:pPr>
      <w:bookmarkStart w:id="18" w:name="_Hlk120013510"/>
    </w:p>
    <w:tbl>
      <w:tblPr>
        <w:tblW w:w="8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58"/>
        <w:gridCol w:w="1080"/>
      </w:tblGrid>
      <w:tr w:rsidR="005C5EBF" w:rsidRPr="00DE7849" w14:paraId="3A7BE28A" w14:textId="77777777" w:rsidTr="00B63BF5">
        <w:trPr>
          <w:tblHeader/>
          <w:jc w:val="center"/>
        </w:trPr>
        <w:tc>
          <w:tcPr>
            <w:tcW w:w="7058" w:type="dxa"/>
            <w:shd w:val="clear" w:color="auto" w:fill="99CCFF"/>
            <w:vAlign w:val="center"/>
          </w:tcPr>
          <w:p w14:paraId="58E2D8B0" w14:textId="77777777" w:rsidR="005C5EBF" w:rsidRPr="00DE7849" w:rsidRDefault="005C5EBF" w:rsidP="00B63BF5">
            <w:pPr>
              <w:keepNext/>
              <w:spacing w:line="276" w:lineRule="auto"/>
              <w:jc w:val="center"/>
              <w:rPr>
                <w:rFonts w:cs="Arial"/>
                <w:b/>
                <w:szCs w:val="20"/>
              </w:rPr>
            </w:pPr>
            <w:r w:rsidRPr="00DE7849">
              <w:rPr>
                <w:rFonts w:cs="Arial"/>
                <w:b/>
                <w:szCs w:val="20"/>
              </w:rPr>
              <w:t>Merilo</w:t>
            </w:r>
          </w:p>
        </w:tc>
        <w:tc>
          <w:tcPr>
            <w:tcW w:w="1080" w:type="dxa"/>
            <w:shd w:val="clear" w:color="auto" w:fill="99CCFF"/>
            <w:vAlign w:val="center"/>
          </w:tcPr>
          <w:p w14:paraId="119FCCAE" w14:textId="77777777" w:rsidR="005C5EBF" w:rsidRPr="00DE7849" w:rsidRDefault="005C5EBF" w:rsidP="00B63BF5">
            <w:pPr>
              <w:spacing w:line="276" w:lineRule="auto"/>
              <w:jc w:val="center"/>
              <w:rPr>
                <w:rFonts w:cs="Arial"/>
                <w:b/>
                <w:szCs w:val="20"/>
              </w:rPr>
            </w:pPr>
            <w:r w:rsidRPr="00DE7849">
              <w:rPr>
                <w:rFonts w:cs="Arial"/>
                <w:b/>
                <w:szCs w:val="20"/>
              </w:rPr>
              <w:t>Največje možno št. točk</w:t>
            </w:r>
          </w:p>
        </w:tc>
      </w:tr>
      <w:tr w:rsidR="005C5EBF" w:rsidRPr="00DE7849" w14:paraId="542988A2" w14:textId="77777777" w:rsidTr="00B63BF5">
        <w:trPr>
          <w:jc w:val="center"/>
        </w:trPr>
        <w:tc>
          <w:tcPr>
            <w:tcW w:w="7058" w:type="dxa"/>
            <w:shd w:val="clear" w:color="auto" w:fill="CCFFFF"/>
            <w:vAlign w:val="center"/>
          </w:tcPr>
          <w:p w14:paraId="3DAE8BDE" w14:textId="77777777" w:rsidR="005C5EBF" w:rsidRPr="00DE7849" w:rsidRDefault="005C5EBF" w:rsidP="00B63BF5">
            <w:pPr>
              <w:keepNext/>
              <w:spacing w:line="276" w:lineRule="auto"/>
              <w:rPr>
                <w:rFonts w:cs="Arial"/>
                <w:b/>
                <w:szCs w:val="20"/>
              </w:rPr>
            </w:pPr>
            <w:r w:rsidRPr="00DE7849">
              <w:rPr>
                <w:rFonts w:cs="Arial"/>
                <w:b/>
                <w:szCs w:val="20"/>
              </w:rPr>
              <w:t xml:space="preserve">1 Ustreznost projekta – utemeljitev skladnosti namena in ciljev projekta z namenom in cilji </w:t>
            </w:r>
            <w:r w:rsidR="00530A3C">
              <w:rPr>
                <w:rFonts w:cs="Arial"/>
                <w:b/>
                <w:szCs w:val="20"/>
              </w:rPr>
              <w:t xml:space="preserve">javnega </w:t>
            </w:r>
            <w:r w:rsidRPr="00DE7849">
              <w:rPr>
                <w:rFonts w:cs="Arial"/>
                <w:b/>
                <w:szCs w:val="20"/>
              </w:rPr>
              <w:t xml:space="preserve">razpisa </w:t>
            </w:r>
          </w:p>
        </w:tc>
        <w:tc>
          <w:tcPr>
            <w:tcW w:w="1080" w:type="dxa"/>
            <w:shd w:val="clear" w:color="auto" w:fill="CCFFFF"/>
            <w:vAlign w:val="center"/>
          </w:tcPr>
          <w:p w14:paraId="6C38A547" w14:textId="77777777" w:rsidR="005C5EBF" w:rsidRPr="00DE7849" w:rsidRDefault="00D04E03" w:rsidP="00B63BF5">
            <w:pPr>
              <w:spacing w:line="276" w:lineRule="auto"/>
              <w:jc w:val="center"/>
              <w:rPr>
                <w:rFonts w:cs="Arial"/>
                <w:b/>
                <w:szCs w:val="20"/>
              </w:rPr>
            </w:pPr>
            <w:r>
              <w:rPr>
                <w:rFonts w:cs="Arial"/>
                <w:b/>
                <w:szCs w:val="20"/>
              </w:rPr>
              <w:t>28</w:t>
            </w:r>
          </w:p>
        </w:tc>
      </w:tr>
      <w:tr w:rsidR="005C5EBF" w:rsidRPr="00DE7849" w14:paraId="59875C67" w14:textId="77777777" w:rsidTr="00B63BF5">
        <w:trPr>
          <w:jc w:val="center"/>
        </w:trPr>
        <w:tc>
          <w:tcPr>
            <w:tcW w:w="7058" w:type="dxa"/>
            <w:vAlign w:val="center"/>
          </w:tcPr>
          <w:p w14:paraId="586B81CC" w14:textId="77777777" w:rsidR="005C5EBF" w:rsidRPr="00DE7849" w:rsidRDefault="005C5EBF" w:rsidP="00B63BF5">
            <w:pPr>
              <w:pStyle w:val="Odstavekseznama"/>
              <w:numPr>
                <w:ilvl w:val="1"/>
                <w:numId w:val="7"/>
              </w:numPr>
              <w:spacing w:line="276" w:lineRule="auto"/>
              <w:rPr>
                <w:rFonts w:cs="Arial"/>
                <w:szCs w:val="20"/>
              </w:rPr>
            </w:pPr>
            <w:r w:rsidRPr="00DE7849">
              <w:rPr>
                <w:rFonts w:cs="Arial"/>
                <w:szCs w:val="20"/>
              </w:rPr>
              <w:t xml:space="preserve">Namen in cilji projekta so jasno in natančno opredeljeni in </w:t>
            </w:r>
            <w:r w:rsidR="00D10303">
              <w:rPr>
                <w:rFonts w:cs="Arial"/>
                <w:szCs w:val="20"/>
              </w:rPr>
              <w:t>skladni s predmetom in</w:t>
            </w:r>
            <w:r w:rsidRPr="00DE7849">
              <w:rPr>
                <w:rFonts w:cs="Arial"/>
                <w:szCs w:val="20"/>
              </w:rPr>
              <w:t xml:space="preserve"> cilji </w:t>
            </w:r>
            <w:r w:rsidR="00D10303">
              <w:rPr>
                <w:rFonts w:cs="Arial"/>
                <w:szCs w:val="20"/>
              </w:rPr>
              <w:t xml:space="preserve">javnega </w:t>
            </w:r>
            <w:r w:rsidRPr="00DE7849">
              <w:rPr>
                <w:rFonts w:cs="Arial"/>
                <w:szCs w:val="20"/>
              </w:rPr>
              <w:t xml:space="preserve">razpisa. </w:t>
            </w:r>
          </w:p>
          <w:p w14:paraId="2F5F4BDF" w14:textId="77777777" w:rsidR="005C5EBF" w:rsidRPr="00DE7849" w:rsidRDefault="005C5EBF" w:rsidP="00B63BF5">
            <w:pPr>
              <w:pStyle w:val="Odstavekseznama"/>
              <w:spacing w:line="276" w:lineRule="auto"/>
              <w:ind w:left="360"/>
              <w:rPr>
                <w:rFonts w:cs="Arial"/>
                <w:b/>
                <w:i/>
                <w:szCs w:val="20"/>
              </w:rPr>
            </w:pPr>
          </w:p>
        </w:tc>
        <w:tc>
          <w:tcPr>
            <w:tcW w:w="1080" w:type="dxa"/>
            <w:vAlign w:val="center"/>
          </w:tcPr>
          <w:p w14:paraId="75EE7EE7" w14:textId="77777777" w:rsidR="005C5EBF" w:rsidRPr="00DE7849" w:rsidRDefault="00D04E03" w:rsidP="00B63BF5">
            <w:pPr>
              <w:spacing w:line="276" w:lineRule="auto"/>
              <w:jc w:val="center"/>
              <w:rPr>
                <w:rFonts w:cs="Arial"/>
                <w:szCs w:val="20"/>
              </w:rPr>
            </w:pPr>
            <w:r>
              <w:rPr>
                <w:rFonts w:cs="Arial"/>
                <w:szCs w:val="20"/>
              </w:rPr>
              <w:t>4</w:t>
            </w:r>
          </w:p>
        </w:tc>
      </w:tr>
      <w:tr w:rsidR="005C5EBF" w:rsidRPr="00DE7849" w14:paraId="01E32353" w14:textId="77777777" w:rsidTr="00B63BF5">
        <w:trPr>
          <w:jc w:val="center"/>
        </w:trPr>
        <w:tc>
          <w:tcPr>
            <w:tcW w:w="7058" w:type="dxa"/>
            <w:vAlign w:val="center"/>
          </w:tcPr>
          <w:p w14:paraId="38F0B841" w14:textId="77777777" w:rsidR="005C5EBF" w:rsidRPr="00DE7849" w:rsidRDefault="005C5EBF" w:rsidP="00B63BF5">
            <w:pPr>
              <w:pStyle w:val="Odstavekseznama"/>
              <w:numPr>
                <w:ilvl w:val="1"/>
                <w:numId w:val="7"/>
              </w:numPr>
              <w:spacing w:line="276" w:lineRule="auto"/>
              <w:rPr>
                <w:rFonts w:cs="Arial"/>
                <w:szCs w:val="20"/>
              </w:rPr>
            </w:pPr>
            <w:r w:rsidRPr="00DE7849">
              <w:rPr>
                <w:rFonts w:cs="Arial"/>
                <w:szCs w:val="20"/>
              </w:rPr>
              <w:t xml:space="preserve">Projekt </w:t>
            </w:r>
            <w:r w:rsidR="00D81E3A" w:rsidRPr="00DE7849">
              <w:rPr>
                <w:rFonts w:cs="Arial"/>
                <w:szCs w:val="20"/>
              </w:rPr>
              <w:t xml:space="preserve">predvideva </w:t>
            </w:r>
            <w:r w:rsidR="00D81E3A" w:rsidRPr="00DE7849">
              <w:t xml:space="preserve">gradnjo </w:t>
            </w:r>
            <w:r w:rsidR="00AB159A" w:rsidRPr="00DE7849">
              <w:t>in/</w:t>
            </w:r>
            <w:r w:rsidR="00AE6A41" w:rsidRPr="00DE7849">
              <w:t>ali</w:t>
            </w:r>
            <w:r w:rsidR="00D81E3A" w:rsidRPr="00DE7849">
              <w:t xml:space="preserve"> posodobitev</w:t>
            </w:r>
            <w:r w:rsidR="00AB159A" w:rsidRPr="00DE7849">
              <w:t xml:space="preserve"> skupno</w:t>
            </w:r>
            <w:r w:rsidR="00D81E3A" w:rsidRPr="00DE7849">
              <w:t xml:space="preserve"> </w:t>
            </w:r>
            <w:r w:rsidR="00D81E3A" w:rsidRPr="00DE7849">
              <w:rPr>
                <w:b/>
              </w:rPr>
              <w:t xml:space="preserve">najmanj </w:t>
            </w:r>
            <w:r w:rsidR="005F261C" w:rsidRPr="00DE7849">
              <w:rPr>
                <w:b/>
              </w:rPr>
              <w:t>dv</w:t>
            </w:r>
            <w:r w:rsidR="00D81E3A" w:rsidRPr="00DE7849">
              <w:rPr>
                <w:b/>
              </w:rPr>
              <w:t>eh temeljnih gradnikov jezikovne infrastrukture</w:t>
            </w:r>
            <w:r w:rsidR="00D81E3A" w:rsidRPr="00DE7849">
              <w:t xml:space="preserve"> za slovenski jezik</w:t>
            </w:r>
            <w:r w:rsidRPr="00DE7849">
              <w:rPr>
                <w:rFonts w:cs="Arial"/>
                <w:szCs w:val="20"/>
              </w:rPr>
              <w:t>. (Pri tem podmerilu je mogoče doseči 0 ali 8 točk.)</w:t>
            </w:r>
          </w:p>
        </w:tc>
        <w:tc>
          <w:tcPr>
            <w:tcW w:w="1080" w:type="dxa"/>
            <w:vAlign w:val="center"/>
          </w:tcPr>
          <w:p w14:paraId="05D9717B" w14:textId="77777777" w:rsidR="005C5EBF" w:rsidRPr="00DE7849" w:rsidRDefault="005C5EBF" w:rsidP="00B63BF5">
            <w:pPr>
              <w:spacing w:line="276" w:lineRule="auto"/>
              <w:jc w:val="center"/>
              <w:rPr>
                <w:rFonts w:cs="Arial"/>
                <w:szCs w:val="20"/>
              </w:rPr>
            </w:pPr>
            <w:r w:rsidRPr="00DE7849">
              <w:rPr>
                <w:rFonts w:cs="Arial"/>
                <w:szCs w:val="20"/>
              </w:rPr>
              <w:t>8</w:t>
            </w:r>
          </w:p>
        </w:tc>
      </w:tr>
      <w:tr w:rsidR="005C5EBF" w:rsidRPr="00DE7849" w14:paraId="5094AC3C" w14:textId="77777777" w:rsidTr="00B63BF5">
        <w:trPr>
          <w:jc w:val="center"/>
        </w:trPr>
        <w:tc>
          <w:tcPr>
            <w:tcW w:w="7058" w:type="dxa"/>
            <w:vAlign w:val="center"/>
          </w:tcPr>
          <w:p w14:paraId="01CEDE01" w14:textId="77777777" w:rsidR="005C5EBF" w:rsidRPr="00DE7849" w:rsidRDefault="005C5EBF" w:rsidP="00B63BF5">
            <w:pPr>
              <w:pStyle w:val="Odstavekseznama"/>
              <w:numPr>
                <w:ilvl w:val="1"/>
                <w:numId w:val="7"/>
              </w:numPr>
              <w:spacing w:line="276" w:lineRule="auto"/>
              <w:rPr>
                <w:rFonts w:cs="Arial"/>
                <w:szCs w:val="20"/>
              </w:rPr>
            </w:pPr>
            <w:r w:rsidRPr="00DE7849">
              <w:rPr>
                <w:rFonts w:cs="Arial"/>
                <w:szCs w:val="20"/>
              </w:rPr>
              <w:t>Projekt izkazuje kakovostno vsebinsko zasnovo</w:t>
            </w:r>
            <w:r w:rsidR="00047B66" w:rsidRPr="00DE7849">
              <w:rPr>
                <w:rFonts w:cs="Arial"/>
                <w:szCs w:val="20"/>
              </w:rPr>
              <w:t xml:space="preserve"> (teoretična, metodološka in gradivna utemeljitev s predvidenimi cilji)</w:t>
            </w:r>
            <w:r w:rsidR="00D0769A" w:rsidRPr="00DE7849">
              <w:rPr>
                <w:rFonts w:cs="Arial"/>
                <w:szCs w:val="20"/>
              </w:rPr>
              <w:t>.</w:t>
            </w:r>
          </w:p>
          <w:p w14:paraId="78277E57" w14:textId="77777777" w:rsidR="005C5EBF" w:rsidRPr="00DE7849" w:rsidRDefault="005C5EBF" w:rsidP="00B63BF5">
            <w:pPr>
              <w:pStyle w:val="Odstavekseznama"/>
              <w:spacing w:line="276" w:lineRule="auto"/>
              <w:ind w:left="360"/>
              <w:rPr>
                <w:rFonts w:cs="Arial"/>
                <w:szCs w:val="20"/>
              </w:rPr>
            </w:pPr>
          </w:p>
        </w:tc>
        <w:tc>
          <w:tcPr>
            <w:tcW w:w="1080" w:type="dxa"/>
            <w:vAlign w:val="center"/>
          </w:tcPr>
          <w:p w14:paraId="1E26C65D" w14:textId="77777777" w:rsidR="005C5EBF" w:rsidRPr="00DE7849" w:rsidRDefault="005C5EBF" w:rsidP="00B63BF5">
            <w:pPr>
              <w:spacing w:line="276" w:lineRule="auto"/>
              <w:jc w:val="center"/>
              <w:rPr>
                <w:rFonts w:cs="Arial"/>
                <w:szCs w:val="20"/>
              </w:rPr>
            </w:pPr>
            <w:r w:rsidRPr="00DE7849">
              <w:rPr>
                <w:rFonts w:cs="Arial"/>
                <w:szCs w:val="20"/>
              </w:rPr>
              <w:t>16</w:t>
            </w:r>
          </w:p>
        </w:tc>
      </w:tr>
    </w:tbl>
    <w:p w14:paraId="72A05A74" w14:textId="77777777" w:rsidR="005C5EBF" w:rsidRPr="00DE7849" w:rsidRDefault="005C5EBF" w:rsidP="005C5EBF">
      <w:pPr>
        <w:spacing w:line="276" w:lineRule="auto"/>
        <w:rPr>
          <w:rFonts w:cs="Arial"/>
          <w:szCs w:val="20"/>
        </w:rPr>
      </w:pPr>
    </w:p>
    <w:tbl>
      <w:tblPr>
        <w:tblW w:w="8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58"/>
        <w:gridCol w:w="1080"/>
      </w:tblGrid>
      <w:tr w:rsidR="005C5EBF" w:rsidRPr="00DE7849" w14:paraId="1422981C" w14:textId="77777777" w:rsidTr="00B63BF5">
        <w:trPr>
          <w:jc w:val="center"/>
        </w:trPr>
        <w:tc>
          <w:tcPr>
            <w:tcW w:w="7058" w:type="dxa"/>
            <w:shd w:val="clear" w:color="auto" w:fill="CCFFFF"/>
            <w:vAlign w:val="center"/>
          </w:tcPr>
          <w:p w14:paraId="0CBAFA1F" w14:textId="77777777" w:rsidR="005C5EBF" w:rsidRPr="00DE7849" w:rsidRDefault="005C5EBF" w:rsidP="00B63BF5">
            <w:pPr>
              <w:keepNext/>
              <w:spacing w:line="276" w:lineRule="auto"/>
              <w:jc w:val="both"/>
              <w:rPr>
                <w:rFonts w:cs="Arial"/>
                <w:b/>
                <w:szCs w:val="20"/>
              </w:rPr>
            </w:pPr>
            <w:r w:rsidRPr="00DE7849">
              <w:rPr>
                <w:rFonts w:cs="Arial"/>
                <w:b/>
                <w:szCs w:val="20"/>
              </w:rPr>
              <w:t>2 Izvedljivost projekta – preglednost načrtovanih dejavnosti ter utemeljitev primernosti načrtovanih dejavnosti in/ali metod dela za doseganje ciljev projekta</w:t>
            </w:r>
          </w:p>
        </w:tc>
        <w:tc>
          <w:tcPr>
            <w:tcW w:w="1080" w:type="dxa"/>
            <w:shd w:val="clear" w:color="auto" w:fill="CCFFFF"/>
            <w:vAlign w:val="center"/>
          </w:tcPr>
          <w:p w14:paraId="7C1A32FA" w14:textId="77777777" w:rsidR="005C5EBF" w:rsidRPr="00DE7849" w:rsidRDefault="005C5EBF" w:rsidP="00B63BF5">
            <w:pPr>
              <w:spacing w:line="276" w:lineRule="auto"/>
              <w:jc w:val="center"/>
              <w:rPr>
                <w:rFonts w:cs="Arial"/>
                <w:szCs w:val="20"/>
              </w:rPr>
            </w:pPr>
            <w:r w:rsidRPr="00DE7849">
              <w:rPr>
                <w:rFonts w:cs="Arial"/>
                <w:b/>
                <w:szCs w:val="20"/>
              </w:rPr>
              <w:t>20</w:t>
            </w:r>
          </w:p>
        </w:tc>
      </w:tr>
      <w:tr w:rsidR="005C5EBF" w:rsidRPr="00DE7849" w14:paraId="401FC897" w14:textId="77777777" w:rsidTr="00B63BF5">
        <w:trPr>
          <w:jc w:val="center"/>
        </w:trPr>
        <w:tc>
          <w:tcPr>
            <w:tcW w:w="7058" w:type="dxa"/>
            <w:vAlign w:val="center"/>
          </w:tcPr>
          <w:p w14:paraId="0E32243F" w14:textId="77777777" w:rsidR="005C5EBF" w:rsidRPr="00DE7849" w:rsidRDefault="005C5EBF" w:rsidP="00B63BF5">
            <w:pPr>
              <w:spacing w:line="276" w:lineRule="auto"/>
              <w:rPr>
                <w:rFonts w:cs="Arial"/>
                <w:b/>
                <w:i/>
                <w:szCs w:val="20"/>
              </w:rPr>
            </w:pPr>
            <w:r w:rsidRPr="00DE7849">
              <w:rPr>
                <w:rFonts w:cs="Arial"/>
                <w:szCs w:val="20"/>
              </w:rPr>
              <w:t xml:space="preserve">2.1 Delovni načrt projekta je logičen in primerno strukturiran. Načrtovane </w:t>
            </w:r>
            <w:r w:rsidRPr="00DE7849">
              <w:rPr>
                <w:rFonts w:cs="Arial"/>
                <w:szCs w:val="20"/>
              </w:rPr>
              <w:lastRenderedPageBreak/>
              <w:t>dejavnosti so smotrne, natančno opredeljene, usklajene, uravnotežene, ustrezno razdelane in ustrezajo ciljem projekta.</w:t>
            </w:r>
          </w:p>
        </w:tc>
        <w:tc>
          <w:tcPr>
            <w:tcW w:w="1080" w:type="dxa"/>
            <w:vAlign w:val="center"/>
          </w:tcPr>
          <w:p w14:paraId="34A52F99" w14:textId="77777777" w:rsidR="005C5EBF" w:rsidRPr="00DE7849" w:rsidRDefault="005C5EBF" w:rsidP="00B63BF5">
            <w:pPr>
              <w:spacing w:line="276" w:lineRule="auto"/>
              <w:jc w:val="center"/>
              <w:rPr>
                <w:rFonts w:cs="Arial"/>
                <w:szCs w:val="20"/>
              </w:rPr>
            </w:pPr>
            <w:r w:rsidRPr="00DE7849">
              <w:rPr>
                <w:rFonts w:cs="Arial"/>
                <w:szCs w:val="20"/>
              </w:rPr>
              <w:lastRenderedPageBreak/>
              <w:t>16</w:t>
            </w:r>
          </w:p>
        </w:tc>
      </w:tr>
      <w:tr w:rsidR="005C5EBF" w:rsidRPr="00DE7849" w14:paraId="7F824F73" w14:textId="77777777" w:rsidTr="00B63BF5">
        <w:trPr>
          <w:jc w:val="center"/>
        </w:trPr>
        <w:tc>
          <w:tcPr>
            <w:tcW w:w="7058" w:type="dxa"/>
            <w:vAlign w:val="center"/>
          </w:tcPr>
          <w:p w14:paraId="1E5F11B0" w14:textId="77777777" w:rsidR="005C5EBF" w:rsidRPr="00DE7849" w:rsidRDefault="005C5EBF" w:rsidP="00B63BF5">
            <w:pPr>
              <w:keepNext/>
              <w:spacing w:line="276" w:lineRule="auto"/>
              <w:rPr>
                <w:rFonts w:cs="Arial"/>
                <w:b/>
                <w:i/>
                <w:szCs w:val="20"/>
              </w:rPr>
            </w:pPr>
            <w:r w:rsidRPr="00DE7849">
              <w:rPr>
                <w:rFonts w:cs="Arial"/>
                <w:szCs w:val="20"/>
              </w:rPr>
              <w:t>2.2 Terminski načrt dejavnosti je ustrezen in izvedljiv.</w:t>
            </w:r>
          </w:p>
        </w:tc>
        <w:tc>
          <w:tcPr>
            <w:tcW w:w="1080" w:type="dxa"/>
            <w:vAlign w:val="center"/>
          </w:tcPr>
          <w:p w14:paraId="403655B1" w14:textId="77777777" w:rsidR="005C5EBF" w:rsidRPr="00DE7849" w:rsidRDefault="005C5EBF" w:rsidP="00B63BF5">
            <w:pPr>
              <w:spacing w:line="276" w:lineRule="auto"/>
              <w:jc w:val="center"/>
              <w:rPr>
                <w:rFonts w:cs="Arial"/>
                <w:szCs w:val="20"/>
              </w:rPr>
            </w:pPr>
            <w:r w:rsidRPr="00DE7849">
              <w:rPr>
                <w:rFonts w:cs="Arial"/>
                <w:szCs w:val="20"/>
              </w:rPr>
              <w:t>4</w:t>
            </w:r>
          </w:p>
        </w:tc>
      </w:tr>
    </w:tbl>
    <w:p w14:paraId="452EDB0C" w14:textId="77777777" w:rsidR="005C5EBF" w:rsidRPr="00DE7849" w:rsidRDefault="005C5EBF" w:rsidP="005C5EBF">
      <w:pPr>
        <w:spacing w:line="276" w:lineRule="auto"/>
        <w:rPr>
          <w:rFonts w:cs="Arial"/>
          <w:szCs w:val="20"/>
        </w:rPr>
      </w:pPr>
    </w:p>
    <w:tbl>
      <w:tblPr>
        <w:tblW w:w="8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58"/>
        <w:gridCol w:w="1080"/>
      </w:tblGrid>
      <w:tr w:rsidR="005C5EBF" w:rsidRPr="00DE7849" w14:paraId="18A81276" w14:textId="77777777" w:rsidTr="00B63BF5">
        <w:trPr>
          <w:jc w:val="center"/>
        </w:trPr>
        <w:tc>
          <w:tcPr>
            <w:tcW w:w="7058" w:type="dxa"/>
            <w:shd w:val="clear" w:color="auto" w:fill="CCFFFF"/>
            <w:vAlign w:val="center"/>
          </w:tcPr>
          <w:p w14:paraId="31964755" w14:textId="77777777" w:rsidR="005C5EBF" w:rsidRPr="00DE7849" w:rsidRDefault="005C5EBF" w:rsidP="00B63BF5">
            <w:pPr>
              <w:keepNext/>
              <w:spacing w:line="276" w:lineRule="auto"/>
              <w:rPr>
                <w:rFonts w:cs="Arial"/>
                <w:b/>
                <w:szCs w:val="20"/>
              </w:rPr>
            </w:pPr>
            <w:r w:rsidRPr="00DE7849">
              <w:rPr>
                <w:rFonts w:cs="Arial"/>
                <w:b/>
                <w:szCs w:val="20"/>
              </w:rPr>
              <w:t>3 Ustreznost finančnega načrta, racionalnost in stroškovna učinkovitost projekta</w:t>
            </w:r>
          </w:p>
        </w:tc>
        <w:tc>
          <w:tcPr>
            <w:tcW w:w="1080" w:type="dxa"/>
            <w:shd w:val="clear" w:color="auto" w:fill="CCFFFF"/>
            <w:vAlign w:val="center"/>
          </w:tcPr>
          <w:p w14:paraId="6D3B57E6" w14:textId="77777777" w:rsidR="005C5EBF" w:rsidRPr="00DE7849" w:rsidRDefault="00D04E03" w:rsidP="00B63BF5">
            <w:pPr>
              <w:spacing w:line="276" w:lineRule="auto"/>
              <w:jc w:val="center"/>
              <w:rPr>
                <w:rFonts w:cs="Arial"/>
                <w:szCs w:val="20"/>
              </w:rPr>
            </w:pPr>
            <w:r>
              <w:rPr>
                <w:rFonts w:cs="Arial"/>
                <w:b/>
                <w:szCs w:val="20"/>
              </w:rPr>
              <w:t>24</w:t>
            </w:r>
          </w:p>
        </w:tc>
      </w:tr>
      <w:tr w:rsidR="005C5EBF" w:rsidRPr="00DE7849" w14:paraId="0F185279" w14:textId="77777777" w:rsidTr="00B63BF5">
        <w:trPr>
          <w:jc w:val="center"/>
        </w:trPr>
        <w:tc>
          <w:tcPr>
            <w:tcW w:w="7058" w:type="dxa"/>
            <w:vAlign w:val="center"/>
          </w:tcPr>
          <w:p w14:paraId="02D8EEBF" w14:textId="77777777" w:rsidR="005C5EBF" w:rsidRPr="00DE7849" w:rsidRDefault="005C5EBF" w:rsidP="00B63BF5">
            <w:pPr>
              <w:spacing w:line="276" w:lineRule="auto"/>
              <w:rPr>
                <w:rFonts w:cs="Arial"/>
                <w:b/>
                <w:i/>
                <w:szCs w:val="20"/>
              </w:rPr>
            </w:pPr>
            <w:r w:rsidRPr="00DE7849">
              <w:rPr>
                <w:rFonts w:cs="Arial"/>
                <w:szCs w:val="20"/>
              </w:rPr>
              <w:t>3.1 Predvideni stroški so skladni z načrtovanimi dejavnostmi.</w:t>
            </w:r>
          </w:p>
        </w:tc>
        <w:tc>
          <w:tcPr>
            <w:tcW w:w="1080" w:type="dxa"/>
            <w:vAlign w:val="center"/>
          </w:tcPr>
          <w:p w14:paraId="574BB980" w14:textId="77777777" w:rsidR="005C5EBF" w:rsidRPr="00DE7849" w:rsidRDefault="005C5EBF" w:rsidP="00B63BF5">
            <w:pPr>
              <w:spacing w:line="276" w:lineRule="auto"/>
              <w:jc w:val="center"/>
              <w:rPr>
                <w:rFonts w:cs="Arial"/>
                <w:szCs w:val="20"/>
              </w:rPr>
            </w:pPr>
            <w:r w:rsidRPr="00DE7849">
              <w:rPr>
                <w:rFonts w:cs="Arial"/>
                <w:szCs w:val="20"/>
              </w:rPr>
              <w:t>8</w:t>
            </w:r>
          </w:p>
        </w:tc>
      </w:tr>
      <w:tr w:rsidR="005C5EBF" w:rsidRPr="00DE7849" w14:paraId="14C8BBEB" w14:textId="77777777" w:rsidTr="00B63BF5">
        <w:trPr>
          <w:jc w:val="center"/>
        </w:trPr>
        <w:tc>
          <w:tcPr>
            <w:tcW w:w="7058" w:type="dxa"/>
            <w:vAlign w:val="center"/>
          </w:tcPr>
          <w:p w14:paraId="3320B6D0" w14:textId="77777777" w:rsidR="005C5EBF" w:rsidRPr="00DE7849" w:rsidRDefault="005C5EBF" w:rsidP="00B63BF5">
            <w:pPr>
              <w:keepNext/>
              <w:spacing w:line="276" w:lineRule="auto"/>
              <w:rPr>
                <w:rFonts w:cs="Arial"/>
                <w:b/>
                <w:i/>
                <w:szCs w:val="20"/>
              </w:rPr>
            </w:pPr>
            <w:r w:rsidRPr="00DE7849">
              <w:rPr>
                <w:rFonts w:cs="Arial"/>
                <w:szCs w:val="20"/>
              </w:rPr>
              <w:t>3.2 Konstrukcija stroškov je podrobno utemeljena</w:t>
            </w:r>
            <w:r w:rsidR="00047B66" w:rsidRPr="00DE7849">
              <w:rPr>
                <w:rFonts w:cs="Arial"/>
                <w:szCs w:val="20"/>
              </w:rPr>
              <w:t xml:space="preserve"> (število delovnih ur, materialni stroški itd.)</w:t>
            </w:r>
            <w:r w:rsidRPr="00DE7849">
              <w:rPr>
                <w:rFonts w:cs="Arial"/>
                <w:szCs w:val="20"/>
              </w:rPr>
              <w:t xml:space="preserve"> in pregledna. Predvidena sredstva po kategorijah</w:t>
            </w:r>
            <w:r w:rsidR="00D04E03">
              <w:rPr>
                <w:rFonts w:cs="Arial"/>
                <w:szCs w:val="20"/>
              </w:rPr>
              <w:t xml:space="preserve"> stroškov</w:t>
            </w:r>
            <w:r w:rsidRPr="00DE7849">
              <w:rPr>
                <w:rFonts w:cs="Arial"/>
                <w:szCs w:val="20"/>
              </w:rPr>
              <w:t xml:space="preserve"> zagotavljajo učinkovito izvedbo projekta. Poraba finančnih sredstev je primerno ocenjena in racionalna.</w:t>
            </w:r>
          </w:p>
        </w:tc>
        <w:tc>
          <w:tcPr>
            <w:tcW w:w="1080" w:type="dxa"/>
            <w:vAlign w:val="center"/>
          </w:tcPr>
          <w:p w14:paraId="09120EA6" w14:textId="77777777" w:rsidR="005C5EBF" w:rsidRPr="00DE7849" w:rsidRDefault="00D10303" w:rsidP="00B63BF5">
            <w:pPr>
              <w:spacing w:line="276" w:lineRule="auto"/>
              <w:jc w:val="center"/>
              <w:rPr>
                <w:rFonts w:cs="Arial"/>
                <w:szCs w:val="20"/>
              </w:rPr>
            </w:pPr>
            <w:r>
              <w:rPr>
                <w:rFonts w:cs="Arial"/>
                <w:szCs w:val="20"/>
              </w:rPr>
              <w:t>16</w:t>
            </w:r>
          </w:p>
        </w:tc>
      </w:tr>
    </w:tbl>
    <w:p w14:paraId="73DDD007" w14:textId="77777777" w:rsidR="005C5EBF" w:rsidRPr="00DE7849" w:rsidRDefault="005C5EBF" w:rsidP="005C5EBF">
      <w:pPr>
        <w:spacing w:line="276" w:lineRule="auto"/>
        <w:rPr>
          <w:rFonts w:cs="Arial"/>
          <w:szCs w:val="20"/>
        </w:rPr>
      </w:pPr>
    </w:p>
    <w:tbl>
      <w:tblPr>
        <w:tblW w:w="8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58"/>
        <w:gridCol w:w="1080"/>
      </w:tblGrid>
      <w:tr w:rsidR="005C5EBF" w:rsidRPr="00DE7849" w14:paraId="2F35D22D" w14:textId="77777777" w:rsidTr="00B63BF5">
        <w:trPr>
          <w:jc w:val="center"/>
        </w:trPr>
        <w:tc>
          <w:tcPr>
            <w:tcW w:w="7058" w:type="dxa"/>
            <w:shd w:val="clear" w:color="auto" w:fill="CCFFFF"/>
            <w:vAlign w:val="center"/>
          </w:tcPr>
          <w:p w14:paraId="1F829C73" w14:textId="77777777" w:rsidR="005C5EBF" w:rsidRPr="00DE7849" w:rsidRDefault="005C5EBF" w:rsidP="00B63BF5">
            <w:pPr>
              <w:keepNext/>
              <w:spacing w:line="276" w:lineRule="auto"/>
              <w:rPr>
                <w:rFonts w:cs="Arial"/>
                <w:b/>
                <w:szCs w:val="20"/>
              </w:rPr>
            </w:pPr>
          </w:p>
          <w:p w14:paraId="70B89DA6" w14:textId="77777777" w:rsidR="005C5EBF" w:rsidRPr="00DE7849" w:rsidRDefault="005C5EBF" w:rsidP="00B63BF5">
            <w:pPr>
              <w:keepNext/>
              <w:spacing w:line="276" w:lineRule="auto"/>
              <w:rPr>
                <w:rFonts w:cs="Arial"/>
                <w:b/>
                <w:szCs w:val="20"/>
              </w:rPr>
            </w:pPr>
            <w:r w:rsidRPr="00DE7849">
              <w:rPr>
                <w:rFonts w:cs="Arial"/>
                <w:b/>
                <w:szCs w:val="20"/>
              </w:rPr>
              <w:t>4 Usposobljenost prijavitelja in izvajalcev za izvedbo projekta</w:t>
            </w:r>
          </w:p>
          <w:p w14:paraId="7584DA25" w14:textId="77777777" w:rsidR="005C5EBF" w:rsidRPr="00DE7849" w:rsidRDefault="005C5EBF" w:rsidP="00B63BF5">
            <w:pPr>
              <w:keepNext/>
              <w:spacing w:line="276" w:lineRule="auto"/>
              <w:rPr>
                <w:rFonts w:cs="Arial"/>
                <w:b/>
                <w:szCs w:val="20"/>
              </w:rPr>
            </w:pPr>
          </w:p>
        </w:tc>
        <w:tc>
          <w:tcPr>
            <w:tcW w:w="1080" w:type="dxa"/>
            <w:shd w:val="clear" w:color="auto" w:fill="CCFFFF"/>
            <w:vAlign w:val="center"/>
          </w:tcPr>
          <w:p w14:paraId="04B1AC90" w14:textId="77777777" w:rsidR="005C5EBF" w:rsidRPr="00DE7849" w:rsidRDefault="00D04E03" w:rsidP="00B63BF5">
            <w:pPr>
              <w:spacing w:line="276" w:lineRule="auto"/>
              <w:jc w:val="center"/>
              <w:rPr>
                <w:rFonts w:cs="Arial"/>
                <w:szCs w:val="20"/>
              </w:rPr>
            </w:pPr>
            <w:r>
              <w:rPr>
                <w:rFonts w:cs="Arial"/>
                <w:b/>
                <w:szCs w:val="20"/>
              </w:rPr>
              <w:t>16</w:t>
            </w:r>
          </w:p>
        </w:tc>
      </w:tr>
      <w:tr w:rsidR="005C5EBF" w:rsidRPr="00DE7849" w14:paraId="13EA057B" w14:textId="77777777" w:rsidTr="00B63BF5">
        <w:trPr>
          <w:jc w:val="center"/>
        </w:trPr>
        <w:tc>
          <w:tcPr>
            <w:tcW w:w="7058" w:type="dxa"/>
            <w:vAlign w:val="center"/>
          </w:tcPr>
          <w:p w14:paraId="3ECCD539" w14:textId="77777777" w:rsidR="005C5EBF" w:rsidRPr="00DE7849" w:rsidRDefault="005C5EBF" w:rsidP="00D81E3A">
            <w:pPr>
              <w:spacing w:line="276" w:lineRule="auto"/>
              <w:rPr>
                <w:rFonts w:cs="Arial"/>
                <w:szCs w:val="20"/>
              </w:rPr>
            </w:pPr>
            <w:r w:rsidRPr="00DE7849">
              <w:rPr>
                <w:rFonts w:cs="Arial"/>
                <w:szCs w:val="20"/>
              </w:rPr>
              <w:t xml:space="preserve">4.1 Izkušnje prijavitelja in </w:t>
            </w:r>
            <w:r w:rsidR="00D0769A" w:rsidRPr="00DE7849">
              <w:rPr>
                <w:rFonts w:cs="Arial"/>
                <w:szCs w:val="20"/>
              </w:rPr>
              <w:t>morebitni</w:t>
            </w:r>
            <w:r w:rsidR="0020168C" w:rsidRPr="00DE7849">
              <w:rPr>
                <w:rFonts w:cs="Arial"/>
                <w:szCs w:val="20"/>
              </w:rPr>
              <w:t>h</w:t>
            </w:r>
            <w:r w:rsidR="00D0769A" w:rsidRPr="00DE7849">
              <w:rPr>
                <w:rFonts w:cs="Arial"/>
                <w:szCs w:val="20"/>
              </w:rPr>
              <w:t xml:space="preserve"> </w:t>
            </w:r>
            <w:r w:rsidRPr="00DE7849">
              <w:rPr>
                <w:rFonts w:cs="Arial"/>
                <w:szCs w:val="20"/>
              </w:rPr>
              <w:t>članov konzorcija pri izvajanju primerljivih projektov v zadnjih petih letih.</w:t>
            </w:r>
          </w:p>
        </w:tc>
        <w:tc>
          <w:tcPr>
            <w:tcW w:w="1080" w:type="dxa"/>
            <w:vAlign w:val="center"/>
          </w:tcPr>
          <w:p w14:paraId="531CD37B" w14:textId="77777777" w:rsidR="005C5EBF" w:rsidRPr="00DE7849" w:rsidRDefault="00D04E03" w:rsidP="00B63BF5">
            <w:pPr>
              <w:spacing w:line="276" w:lineRule="auto"/>
              <w:jc w:val="center"/>
              <w:rPr>
                <w:rFonts w:cs="Arial"/>
                <w:szCs w:val="20"/>
              </w:rPr>
            </w:pPr>
            <w:r>
              <w:rPr>
                <w:rFonts w:cs="Arial"/>
                <w:szCs w:val="20"/>
              </w:rPr>
              <w:t>8</w:t>
            </w:r>
          </w:p>
        </w:tc>
      </w:tr>
      <w:tr w:rsidR="005C5EBF" w:rsidRPr="00DE7849" w14:paraId="76A964A0" w14:textId="77777777" w:rsidTr="00B63BF5">
        <w:trPr>
          <w:jc w:val="center"/>
        </w:trPr>
        <w:tc>
          <w:tcPr>
            <w:tcW w:w="7058" w:type="dxa"/>
            <w:vAlign w:val="center"/>
          </w:tcPr>
          <w:p w14:paraId="13E0F376" w14:textId="77777777" w:rsidR="005C5EBF" w:rsidRPr="00DE7849" w:rsidRDefault="005C5EBF" w:rsidP="00B63BF5">
            <w:pPr>
              <w:keepNext/>
              <w:spacing w:line="276" w:lineRule="auto"/>
              <w:rPr>
                <w:rFonts w:cs="Arial"/>
                <w:szCs w:val="20"/>
              </w:rPr>
            </w:pPr>
            <w:r w:rsidRPr="00DE7849">
              <w:rPr>
                <w:rFonts w:cs="Arial"/>
                <w:szCs w:val="20"/>
              </w:rPr>
              <w:t>4.2 Projektna skupina ima ustrezne (prepričljive in kakovostne) strokovne izkušnje in druge reference glede na vsebino projekta v zadnjih petih letih.</w:t>
            </w:r>
          </w:p>
        </w:tc>
        <w:tc>
          <w:tcPr>
            <w:tcW w:w="1080" w:type="dxa"/>
            <w:vAlign w:val="center"/>
          </w:tcPr>
          <w:p w14:paraId="37E8BD0D" w14:textId="77777777" w:rsidR="005C5EBF" w:rsidRPr="00DE7849" w:rsidRDefault="005C5EBF" w:rsidP="00B63BF5">
            <w:pPr>
              <w:spacing w:line="276" w:lineRule="auto"/>
              <w:jc w:val="center"/>
              <w:rPr>
                <w:rFonts w:cs="Arial"/>
                <w:szCs w:val="20"/>
              </w:rPr>
            </w:pPr>
            <w:r w:rsidRPr="00DE7849">
              <w:rPr>
                <w:rFonts w:cs="Arial"/>
                <w:szCs w:val="20"/>
              </w:rPr>
              <w:t>8</w:t>
            </w:r>
          </w:p>
        </w:tc>
      </w:tr>
    </w:tbl>
    <w:p w14:paraId="5B864436" w14:textId="77777777" w:rsidR="005C5EBF" w:rsidRPr="00DE7849" w:rsidRDefault="005C5EBF" w:rsidP="005C5EBF">
      <w:pPr>
        <w:spacing w:line="276" w:lineRule="auto"/>
        <w:rPr>
          <w:rFonts w:cs="Arial"/>
          <w:szCs w:val="20"/>
        </w:rPr>
      </w:pPr>
    </w:p>
    <w:tbl>
      <w:tblPr>
        <w:tblW w:w="8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58"/>
        <w:gridCol w:w="1080"/>
      </w:tblGrid>
      <w:tr w:rsidR="005C5EBF" w:rsidRPr="00DE7849" w14:paraId="4EFC17DE" w14:textId="77777777" w:rsidTr="00B63BF5">
        <w:trPr>
          <w:jc w:val="center"/>
        </w:trPr>
        <w:tc>
          <w:tcPr>
            <w:tcW w:w="7058" w:type="dxa"/>
            <w:shd w:val="clear" w:color="auto" w:fill="CCFFFF"/>
            <w:vAlign w:val="center"/>
          </w:tcPr>
          <w:p w14:paraId="48F3AFA5" w14:textId="77777777" w:rsidR="005C5EBF" w:rsidRPr="00DE7849" w:rsidRDefault="005C5EBF" w:rsidP="005B0A59">
            <w:pPr>
              <w:keepNext/>
              <w:spacing w:line="276" w:lineRule="auto"/>
              <w:rPr>
                <w:rFonts w:cs="Arial"/>
                <w:b/>
                <w:szCs w:val="20"/>
              </w:rPr>
            </w:pPr>
            <w:r w:rsidRPr="00DE7849">
              <w:rPr>
                <w:rFonts w:cs="Arial"/>
                <w:b/>
                <w:szCs w:val="20"/>
              </w:rPr>
              <w:t xml:space="preserve">5 Predstavitev dejavnosti za </w:t>
            </w:r>
            <w:r w:rsidR="00D81E3A" w:rsidRPr="00DE7849">
              <w:rPr>
                <w:rFonts w:cs="Arial"/>
                <w:b/>
                <w:szCs w:val="20"/>
              </w:rPr>
              <w:t>promocijo projekta (</w:t>
            </w:r>
            <w:r w:rsidRPr="00DE7849">
              <w:rPr>
                <w:rFonts w:cs="Arial"/>
                <w:b/>
                <w:szCs w:val="20"/>
              </w:rPr>
              <w:t>načrt informiranja in komuniciranja z javnostjo</w:t>
            </w:r>
            <w:r w:rsidR="00D81E3A" w:rsidRPr="00DE7849">
              <w:rPr>
                <w:rFonts w:cs="Arial"/>
                <w:b/>
                <w:szCs w:val="20"/>
              </w:rPr>
              <w:t>) ter načrt nad</w:t>
            </w:r>
            <w:r w:rsidR="005B0A59" w:rsidRPr="00DE7849">
              <w:rPr>
                <w:rFonts w:cs="Arial"/>
                <w:b/>
                <w:szCs w:val="20"/>
              </w:rPr>
              <w:t>aljnjega razvoja infrastrukture</w:t>
            </w:r>
          </w:p>
        </w:tc>
        <w:tc>
          <w:tcPr>
            <w:tcW w:w="1080" w:type="dxa"/>
            <w:shd w:val="clear" w:color="auto" w:fill="CCFFFF"/>
            <w:vAlign w:val="center"/>
          </w:tcPr>
          <w:p w14:paraId="47A63996" w14:textId="77777777" w:rsidR="005C5EBF" w:rsidRPr="00DE7849" w:rsidRDefault="005B0A59" w:rsidP="00B63BF5">
            <w:pPr>
              <w:spacing w:line="276" w:lineRule="auto"/>
              <w:jc w:val="center"/>
              <w:rPr>
                <w:rFonts w:cs="Arial"/>
                <w:szCs w:val="20"/>
              </w:rPr>
            </w:pPr>
            <w:r w:rsidRPr="00DE7849">
              <w:rPr>
                <w:rFonts w:cs="Arial"/>
                <w:b/>
                <w:szCs w:val="20"/>
              </w:rPr>
              <w:t>12</w:t>
            </w:r>
          </w:p>
        </w:tc>
      </w:tr>
      <w:tr w:rsidR="005C5EBF" w:rsidRPr="00DE7849" w14:paraId="75479998" w14:textId="77777777" w:rsidTr="00B63BF5">
        <w:trPr>
          <w:jc w:val="center"/>
        </w:trPr>
        <w:tc>
          <w:tcPr>
            <w:tcW w:w="7058" w:type="dxa"/>
            <w:vAlign w:val="center"/>
          </w:tcPr>
          <w:p w14:paraId="382C7A76" w14:textId="77777777" w:rsidR="005C5EBF" w:rsidRPr="00DE7849" w:rsidRDefault="005C5EBF" w:rsidP="00B63BF5">
            <w:pPr>
              <w:spacing w:line="276" w:lineRule="auto"/>
              <w:rPr>
                <w:rFonts w:cs="Arial"/>
                <w:szCs w:val="20"/>
              </w:rPr>
            </w:pPr>
            <w:r w:rsidRPr="00DE7849">
              <w:rPr>
                <w:rFonts w:cs="Arial"/>
                <w:szCs w:val="20"/>
              </w:rPr>
              <w:t xml:space="preserve">5.1 Načrtovane dejavnosti informiranja in komuniciranja z javnostjo o projektu so raznolike, inovativne in primerne vsebini projekta. </w:t>
            </w:r>
          </w:p>
        </w:tc>
        <w:tc>
          <w:tcPr>
            <w:tcW w:w="1080" w:type="dxa"/>
            <w:vAlign w:val="center"/>
          </w:tcPr>
          <w:p w14:paraId="1D62E067" w14:textId="77777777" w:rsidR="005C5EBF" w:rsidRPr="00DE7849" w:rsidRDefault="005C5EBF" w:rsidP="00B63BF5">
            <w:pPr>
              <w:spacing w:line="276" w:lineRule="auto"/>
              <w:jc w:val="center"/>
              <w:rPr>
                <w:rFonts w:cs="Arial"/>
                <w:szCs w:val="20"/>
              </w:rPr>
            </w:pPr>
            <w:r w:rsidRPr="00DE7849">
              <w:rPr>
                <w:rFonts w:cs="Arial"/>
                <w:szCs w:val="20"/>
              </w:rPr>
              <w:t>4</w:t>
            </w:r>
          </w:p>
        </w:tc>
      </w:tr>
      <w:tr w:rsidR="005C5EBF" w:rsidRPr="00DE7849" w14:paraId="04EA7F63" w14:textId="77777777" w:rsidTr="00B63BF5">
        <w:trPr>
          <w:jc w:val="center"/>
        </w:trPr>
        <w:tc>
          <w:tcPr>
            <w:tcW w:w="7058" w:type="dxa"/>
            <w:vAlign w:val="center"/>
          </w:tcPr>
          <w:p w14:paraId="56DC55AD" w14:textId="77777777" w:rsidR="005C5EBF" w:rsidRPr="00DE7849" w:rsidRDefault="005C5EBF" w:rsidP="00B63BF5">
            <w:pPr>
              <w:spacing w:line="276" w:lineRule="auto"/>
              <w:rPr>
                <w:rFonts w:cs="Arial"/>
                <w:szCs w:val="20"/>
              </w:rPr>
            </w:pPr>
            <w:r w:rsidRPr="00DE7849">
              <w:rPr>
                <w:rFonts w:cs="Arial"/>
                <w:szCs w:val="20"/>
              </w:rPr>
              <w:t>5.2 Iz načrta informiranja in komuniciranja z javnostjo prepričljivo izhaja, da bodo načrtovane dejavnosti informiranja in komuniciranja dosegle širšo zainteresirano javnost.</w:t>
            </w:r>
          </w:p>
        </w:tc>
        <w:tc>
          <w:tcPr>
            <w:tcW w:w="1080" w:type="dxa"/>
            <w:vAlign w:val="center"/>
          </w:tcPr>
          <w:p w14:paraId="5DCFB89E" w14:textId="77777777" w:rsidR="005C5EBF" w:rsidRPr="00DE7849" w:rsidRDefault="005C5EBF" w:rsidP="00B63BF5">
            <w:pPr>
              <w:spacing w:line="276" w:lineRule="auto"/>
              <w:jc w:val="center"/>
              <w:rPr>
                <w:rFonts w:cs="Arial"/>
                <w:szCs w:val="20"/>
              </w:rPr>
            </w:pPr>
            <w:r w:rsidRPr="00DE7849">
              <w:rPr>
                <w:rFonts w:cs="Arial"/>
                <w:szCs w:val="20"/>
              </w:rPr>
              <w:t>4</w:t>
            </w:r>
          </w:p>
        </w:tc>
      </w:tr>
      <w:tr w:rsidR="005B0A59" w:rsidRPr="00DE7849" w14:paraId="6B5226C7" w14:textId="77777777" w:rsidTr="00B63BF5">
        <w:trPr>
          <w:jc w:val="center"/>
        </w:trPr>
        <w:tc>
          <w:tcPr>
            <w:tcW w:w="7058" w:type="dxa"/>
            <w:vAlign w:val="center"/>
          </w:tcPr>
          <w:p w14:paraId="3325A15A" w14:textId="77777777" w:rsidR="005B0A59" w:rsidRPr="00DE7849" w:rsidRDefault="005B0A59" w:rsidP="00B63BF5">
            <w:pPr>
              <w:spacing w:line="276" w:lineRule="auto"/>
              <w:rPr>
                <w:rFonts w:cs="Arial"/>
                <w:szCs w:val="20"/>
              </w:rPr>
            </w:pPr>
            <w:r w:rsidRPr="00DE7849">
              <w:rPr>
                <w:rFonts w:cs="Arial"/>
                <w:szCs w:val="20"/>
              </w:rPr>
              <w:t xml:space="preserve">5.3 Načrt nadaljnjega razvoja infrastrukture za slovenski jezik je </w:t>
            </w:r>
            <w:r w:rsidR="00C14CDE" w:rsidRPr="00DE7849">
              <w:rPr>
                <w:rFonts w:cs="Arial"/>
                <w:szCs w:val="20"/>
              </w:rPr>
              <w:t>smotrn, predvidene aktivnosti so ustrezno utemeljene.</w:t>
            </w:r>
          </w:p>
        </w:tc>
        <w:tc>
          <w:tcPr>
            <w:tcW w:w="1080" w:type="dxa"/>
            <w:vAlign w:val="center"/>
          </w:tcPr>
          <w:p w14:paraId="45ABCFDD" w14:textId="77777777" w:rsidR="005B0A59" w:rsidRPr="00DE7849" w:rsidRDefault="00C14CDE" w:rsidP="00B63BF5">
            <w:pPr>
              <w:spacing w:line="276" w:lineRule="auto"/>
              <w:jc w:val="center"/>
              <w:rPr>
                <w:rFonts w:cs="Arial"/>
                <w:szCs w:val="20"/>
              </w:rPr>
            </w:pPr>
            <w:r w:rsidRPr="00DE7849">
              <w:rPr>
                <w:rFonts w:cs="Arial"/>
                <w:szCs w:val="20"/>
              </w:rPr>
              <w:t>4</w:t>
            </w:r>
          </w:p>
        </w:tc>
      </w:tr>
      <w:bookmarkEnd w:id="18"/>
    </w:tbl>
    <w:p w14:paraId="49A683CC" w14:textId="77777777" w:rsidR="0084317A" w:rsidRPr="00DE7849" w:rsidRDefault="0084317A" w:rsidP="005C5EBF">
      <w:pPr>
        <w:pStyle w:val="Glava"/>
        <w:rPr>
          <w:rFonts w:cs="Arial"/>
          <w:szCs w:val="20"/>
        </w:rPr>
      </w:pPr>
    </w:p>
    <w:p w14:paraId="141B0B58" w14:textId="77777777" w:rsidR="00DC4A21" w:rsidRPr="00DE7849" w:rsidRDefault="00DC4A21" w:rsidP="00DC4A21">
      <w:pPr>
        <w:pStyle w:val="Odstavekseznama"/>
        <w:jc w:val="both"/>
        <w:rPr>
          <w:rFonts w:cs="Arial"/>
          <w:b/>
          <w:szCs w:val="20"/>
        </w:rPr>
      </w:pPr>
      <w:r w:rsidRPr="00DE7849">
        <w:rPr>
          <w:b/>
        </w:rPr>
        <w:t xml:space="preserve">5.2 </w:t>
      </w:r>
      <w:r w:rsidRPr="00DE7849">
        <w:rPr>
          <w:rFonts w:cs="Arial"/>
          <w:b/>
          <w:szCs w:val="20"/>
        </w:rPr>
        <w:t>Postopek izbora vlog</w:t>
      </w:r>
    </w:p>
    <w:p w14:paraId="6C8EE776" w14:textId="77777777" w:rsidR="00DC4A21" w:rsidRPr="00DE7849" w:rsidRDefault="00DC4A21" w:rsidP="005C5EBF">
      <w:pPr>
        <w:pStyle w:val="Glava"/>
        <w:rPr>
          <w:rFonts w:cs="Arial"/>
          <w:szCs w:val="20"/>
        </w:rPr>
      </w:pPr>
    </w:p>
    <w:p w14:paraId="4152986C" w14:textId="77777777" w:rsidR="005C5EBF" w:rsidRPr="00DE7849" w:rsidRDefault="005C5EBF" w:rsidP="005C5EBF">
      <w:pPr>
        <w:pStyle w:val="Alineazaodstavkom"/>
        <w:numPr>
          <w:ilvl w:val="0"/>
          <w:numId w:val="0"/>
        </w:numPr>
        <w:autoSpaceDE w:val="0"/>
        <w:autoSpaceDN w:val="0"/>
        <w:adjustRightInd w:val="0"/>
        <w:rPr>
          <w:color w:val="000000"/>
        </w:rPr>
      </w:pPr>
      <w:r w:rsidRPr="00DE7849">
        <w:t xml:space="preserve">Vloge bodo ocenjevalci ocenili ločeno </w:t>
      </w:r>
      <w:r w:rsidR="00B36556" w:rsidRPr="00DE7849">
        <w:t>v elektronskem</w:t>
      </w:r>
      <w:r w:rsidRPr="00DE7849">
        <w:t xml:space="preserve"> </w:t>
      </w:r>
      <w:r w:rsidR="00B36556" w:rsidRPr="00DE7849">
        <w:t xml:space="preserve">ocenjevalnem </w:t>
      </w:r>
      <w:r w:rsidRPr="00DE7849">
        <w:t>obrazc</w:t>
      </w:r>
      <w:r w:rsidR="00F130C9" w:rsidRPr="00DE7849">
        <w:t>u</w:t>
      </w:r>
      <w:r w:rsidRPr="00DE7849">
        <w:t xml:space="preserve">, in sicer tako, da vsako vlogo ocenijo vsi člani strokovne komisije oziroma najmanj trije (v primeru izločitve zaradi konflikta interesov). </w:t>
      </w:r>
      <w:bookmarkStart w:id="19" w:name="_Hlk75960220"/>
      <w:r w:rsidRPr="00DE7849">
        <w:rPr>
          <w:color w:val="000000"/>
        </w:rPr>
        <w:t>Pri oblikovanju skupne ocene se izračuna</w:t>
      </w:r>
      <w:r w:rsidR="005D02C0" w:rsidRPr="00DE7849">
        <w:rPr>
          <w:color w:val="000000"/>
        </w:rPr>
        <w:t>ta</w:t>
      </w:r>
      <w:r w:rsidRPr="00DE7849">
        <w:rPr>
          <w:color w:val="000000"/>
        </w:rPr>
        <w:t xml:space="preserve"> tako povprečje posameznih meril kot tudi povprečje končne ocene. </w:t>
      </w:r>
      <w:r w:rsidRPr="00DE7849">
        <w:rPr>
          <w:b/>
        </w:rPr>
        <w:t>Končna ocena se bo oblikovala na podlagi povprečja vseh ocen kot celo število</w:t>
      </w:r>
      <w:r w:rsidRPr="00DE7849">
        <w:t xml:space="preserve">, pri čemer se polovica </w:t>
      </w:r>
      <w:r w:rsidR="00C6699D" w:rsidRPr="00DE7849">
        <w:t xml:space="preserve">in več </w:t>
      </w:r>
      <w:r w:rsidRPr="00DE7849">
        <w:t xml:space="preserve">odstotne točke zaokroži navzgor, </w:t>
      </w:r>
      <w:r w:rsidR="00C6699D" w:rsidRPr="00DE7849">
        <w:t xml:space="preserve">manj kot </w:t>
      </w:r>
      <w:r w:rsidRPr="00DE7849">
        <w:t xml:space="preserve">polovica pa navzdol. </w:t>
      </w:r>
      <w:bookmarkEnd w:id="19"/>
    </w:p>
    <w:p w14:paraId="18AE3922" w14:textId="77777777" w:rsidR="005C5EBF" w:rsidRPr="00DE7849" w:rsidRDefault="005C5EBF" w:rsidP="005C5EBF">
      <w:pPr>
        <w:jc w:val="both"/>
        <w:rPr>
          <w:rFonts w:cs="Arial"/>
          <w:szCs w:val="20"/>
        </w:rPr>
      </w:pPr>
    </w:p>
    <w:p w14:paraId="6ED29548" w14:textId="77777777" w:rsidR="005C5EBF" w:rsidRPr="00DE7849" w:rsidRDefault="005C5EBF" w:rsidP="005C5EBF">
      <w:pPr>
        <w:jc w:val="both"/>
        <w:rPr>
          <w:rFonts w:cs="Arial"/>
          <w:szCs w:val="20"/>
        </w:rPr>
      </w:pPr>
      <w:r w:rsidRPr="00166571">
        <w:rPr>
          <w:rFonts w:cs="Arial"/>
          <w:szCs w:val="20"/>
        </w:rPr>
        <w:t xml:space="preserve">Če se izkaže, da je posamezen član strokovne komisije pri določenem projektu v konfliktu interesov, </w:t>
      </w:r>
      <w:r w:rsidR="00DC675A" w:rsidRPr="00166571">
        <w:rPr>
          <w:rFonts w:cs="Arial"/>
          <w:szCs w:val="20"/>
        </w:rPr>
        <w:t xml:space="preserve">se izloči iz dela strokovne komisije pri celotnem postopku izbora projektov za (so)financiranje. </w:t>
      </w:r>
      <w:r w:rsidR="00DC675A" w:rsidRPr="00166571">
        <w:t>Tak član ne sme sodelovati pri ocenjevanju vloge, s katero je povezan, niti pri ocenjevanju drugih vlog, prispelih na javni razpis.</w:t>
      </w:r>
      <w:r w:rsidR="00DC675A">
        <w:t xml:space="preserve"> </w:t>
      </w:r>
    </w:p>
    <w:p w14:paraId="1FB5D362" w14:textId="77777777" w:rsidR="005C5EBF" w:rsidRPr="00DE7849" w:rsidRDefault="005C5EBF" w:rsidP="005C5EBF">
      <w:pPr>
        <w:jc w:val="both"/>
        <w:rPr>
          <w:rFonts w:cs="Arial"/>
          <w:color w:val="808080"/>
          <w:szCs w:val="20"/>
        </w:rPr>
      </w:pPr>
    </w:p>
    <w:p w14:paraId="1D7B238E" w14:textId="77777777" w:rsidR="00DC4A21" w:rsidRPr="00DE7849" w:rsidRDefault="00DC4A21" w:rsidP="005C5EBF">
      <w:pPr>
        <w:jc w:val="both"/>
        <w:rPr>
          <w:rFonts w:cs="Arial"/>
          <w:szCs w:val="20"/>
        </w:rPr>
      </w:pPr>
      <w:r w:rsidRPr="00DE7849">
        <w:rPr>
          <w:rFonts w:cs="Arial"/>
          <w:szCs w:val="20"/>
        </w:rPr>
        <w:t xml:space="preserve">Vloga je pozitivno ocenjena, če doseže vsaj 75 točk, pri čemer mora pri vsakem posameznem merilu doseči vsaj polovico predvidenih točk. </w:t>
      </w:r>
      <w:r w:rsidRPr="00DE7849">
        <w:rPr>
          <w:rFonts w:cs="Arial"/>
          <w:b/>
          <w:bCs/>
          <w:color w:val="000000"/>
          <w:szCs w:val="20"/>
        </w:rPr>
        <w:t>V nasprotnem primeru bo vloga zavrnjena in ne bo upravičena do sredstev razpisa ne glede na končno skupno oceno.</w:t>
      </w:r>
    </w:p>
    <w:p w14:paraId="180FC6F8" w14:textId="77777777" w:rsidR="00DC4A21" w:rsidRPr="00DE7849" w:rsidRDefault="00DC4A21" w:rsidP="005C5EBF">
      <w:pPr>
        <w:jc w:val="both"/>
        <w:rPr>
          <w:rFonts w:cs="Arial"/>
          <w:szCs w:val="20"/>
        </w:rPr>
      </w:pPr>
    </w:p>
    <w:p w14:paraId="3050DD67" w14:textId="77777777" w:rsidR="005C5EBF" w:rsidRPr="00DE7849" w:rsidRDefault="00DC4A21" w:rsidP="00486724">
      <w:pPr>
        <w:jc w:val="both"/>
        <w:rPr>
          <w:rFonts w:cs="Arial"/>
          <w:szCs w:val="20"/>
        </w:rPr>
      </w:pPr>
      <w:r w:rsidRPr="00DE7849">
        <w:rPr>
          <w:rFonts w:cs="Arial"/>
          <w:b/>
          <w:bCs/>
          <w:szCs w:val="20"/>
        </w:rPr>
        <w:t>Izbrani bodo tisti projekti, ki bodo v postopku izbire ovrednoteni višje</w:t>
      </w:r>
      <w:r w:rsidR="00AD677A" w:rsidRPr="00DE7849">
        <w:rPr>
          <w:rFonts w:cs="Arial"/>
          <w:b/>
          <w:bCs/>
          <w:szCs w:val="20"/>
        </w:rPr>
        <w:t>.</w:t>
      </w:r>
      <w:r w:rsidR="00AD677A" w:rsidRPr="00DE7849">
        <w:rPr>
          <w:rFonts w:cs="Arial"/>
          <w:szCs w:val="20"/>
        </w:rPr>
        <w:t xml:space="preserve"> </w:t>
      </w:r>
      <w:r w:rsidR="00486724" w:rsidRPr="00DE7849">
        <w:rPr>
          <w:rFonts w:cs="Arial"/>
          <w:szCs w:val="20"/>
        </w:rPr>
        <w:t xml:space="preserve">Če je preostanek sredstev prenizek za celotno sofinanciranje projekta, ki je naslednji na vrsti za sofinanciranje, se prijavitelju tega projekta </w:t>
      </w:r>
      <w:r w:rsidR="004A12AD" w:rsidRPr="00DE7849">
        <w:rPr>
          <w:rFonts w:cs="Arial"/>
          <w:szCs w:val="20"/>
        </w:rPr>
        <w:t xml:space="preserve">lahko </w:t>
      </w:r>
      <w:r w:rsidR="00486724" w:rsidRPr="00DE7849">
        <w:rPr>
          <w:rFonts w:cs="Arial"/>
          <w:szCs w:val="20"/>
        </w:rPr>
        <w:t xml:space="preserve">ponudi višina sredstev, ki </w:t>
      </w:r>
      <w:r w:rsidR="004A12AD" w:rsidRPr="00DE7849">
        <w:rPr>
          <w:rFonts w:cs="Arial"/>
          <w:szCs w:val="20"/>
        </w:rPr>
        <w:t>ostanejo</w:t>
      </w:r>
      <w:r w:rsidR="00486724" w:rsidRPr="00DE7849">
        <w:rPr>
          <w:rFonts w:cs="Arial"/>
          <w:szCs w:val="20"/>
        </w:rPr>
        <w:t xml:space="preserve"> na razpolago. V primeru zavrnitve lahko ministrstvo preostala razpoložljiva sredstva ponudi naslednjemu najvišje </w:t>
      </w:r>
      <w:r w:rsidR="00486724" w:rsidRPr="00DE7849">
        <w:rPr>
          <w:rFonts w:cs="Arial"/>
          <w:szCs w:val="20"/>
        </w:rPr>
        <w:lastRenderedPageBreak/>
        <w:t xml:space="preserve">pozitivno ocenjenemu projektu. </w:t>
      </w:r>
      <w:r w:rsidR="005C5EBF" w:rsidRPr="00DE7849">
        <w:rPr>
          <w:rFonts w:cs="Arial"/>
          <w:szCs w:val="20"/>
        </w:rPr>
        <w:t>Dokončni izbor projektov, ki bodo sprejeti v sofinanciranje, bo opravljen v skladu z razpoložljivimi finančnimi sredstvi</w:t>
      </w:r>
      <w:r w:rsidR="00AD677A" w:rsidRPr="00DE7849">
        <w:rPr>
          <w:rFonts w:cs="Arial"/>
          <w:szCs w:val="20"/>
        </w:rPr>
        <w:t xml:space="preserve"> (do porabe sredstev)</w:t>
      </w:r>
      <w:r w:rsidR="005C5EBF" w:rsidRPr="00DE7849">
        <w:rPr>
          <w:rFonts w:cs="Arial"/>
          <w:szCs w:val="20"/>
        </w:rPr>
        <w:t xml:space="preserve">. </w:t>
      </w:r>
    </w:p>
    <w:p w14:paraId="294A92EF" w14:textId="77777777" w:rsidR="005B0A59" w:rsidRPr="00DE7849" w:rsidRDefault="005B0A59" w:rsidP="00486724">
      <w:pPr>
        <w:pStyle w:val="Glava"/>
        <w:jc w:val="both"/>
        <w:rPr>
          <w:rFonts w:cs="Arial"/>
          <w:b/>
          <w:bCs/>
          <w:color w:val="000000"/>
          <w:szCs w:val="20"/>
        </w:rPr>
      </w:pPr>
    </w:p>
    <w:p w14:paraId="2CF39E7C" w14:textId="77777777" w:rsidR="005B0A59" w:rsidRPr="00DE7849" w:rsidRDefault="00486724" w:rsidP="00486724">
      <w:pPr>
        <w:pStyle w:val="Glava"/>
        <w:jc w:val="both"/>
        <w:rPr>
          <w:rFonts w:cs="Arial"/>
          <w:szCs w:val="20"/>
        </w:rPr>
      </w:pPr>
      <w:r w:rsidRPr="00DE7849">
        <w:rPr>
          <w:rFonts w:cs="Arial"/>
          <w:szCs w:val="20"/>
        </w:rPr>
        <w:t>Če</w:t>
      </w:r>
      <w:r w:rsidR="005B0A59" w:rsidRPr="00DE7849">
        <w:rPr>
          <w:rFonts w:cs="Arial"/>
          <w:szCs w:val="20"/>
        </w:rPr>
        <w:t xml:space="preserve"> bo </w:t>
      </w:r>
      <w:r w:rsidR="00DC675A">
        <w:rPr>
          <w:rFonts w:cs="Arial"/>
          <w:szCs w:val="20"/>
        </w:rPr>
        <w:t>strokovna komisija</w:t>
      </w:r>
      <w:r w:rsidR="005B0A59" w:rsidRPr="00DE7849">
        <w:rPr>
          <w:rFonts w:cs="Arial"/>
          <w:szCs w:val="20"/>
        </w:rPr>
        <w:t xml:space="preserve"> ugotovila, da sta na javni razpis </w:t>
      </w:r>
      <w:r w:rsidR="002A7FFC" w:rsidRPr="00DE7849">
        <w:rPr>
          <w:rFonts w:cs="Arial"/>
          <w:szCs w:val="20"/>
        </w:rPr>
        <w:t>prijavljen</w:t>
      </w:r>
      <w:r w:rsidR="002A7FFC">
        <w:rPr>
          <w:rFonts w:cs="Arial"/>
          <w:szCs w:val="20"/>
        </w:rPr>
        <w:t>i</w:t>
      </w:r>
      <w:r w:rsidR="002A7FFC" w:rsidRPr="00DE7849">
        <w:rPr>
          <w:rFonts w:cs="Arial"/>
          <w:szCs w:val="20"/>
        </w:rPr>
        <w:t xml:space="preserve"> dv</w:t>
      </w:r>
      <w:r w:rsidR="002A7FFC">
        <w:rPr>
          <w:rFonts w:cs="Arial"/>
          <w:szCs w:val="20"/>
        </w:rPr>
        <w:t>e</w:t>
      </w:r>
      <w:r w:rsidR="002A7FFC" w:rsidRPr="00DE7849">
        <w:rPr>
          <w:rFonts w:cs="Arial"/>
          <w:szCs w:val="20"/>
        </w:rPr>
        <w:t xml:space="preserve"> </w:t>
      </w:r>
      <w:r w:rsidR="005B0A59" w:rsidRPr="00DE7849">
        <w:rPr>
          <w:rFonts w:cs="Arial"/>
          <w:szCs w:val="20"/>
        </w:rPr>
        <w:t xml:space="preserve">(ali več) </w:t>
      </w:r>
      <w:r w:rsidR="002A7FFC" w:rsidRPr="00DE7849">
        <w:rPr>
          <w:rFonts w:cs="Arial"/>
          <w:szCs w:val="20"/>
        </w:rPr>
        <w:t>istovrstn</w:t>
      </w:r>
      <w:r w:rsidR="002A7FFC">
        <w:rPr>
          <w:rFonts w:cs="Arial"/>
          <w:szCs w:val="20"/>
        </w:rPr>
        <w:t>i</w:t>
      </w:r>
      <w:r w:rsidR="002A7FFC" w:rsidRPr="00DE7849">
        <w:rPr>
          <w:rFonts w:cs="Arial"/>
          <w:szCs w:val="20"/>
        </w:rPr>
        <w:t xml:space="preserve"> </w:t>
      </w:r>
      <w:r w:rsidR="002A7FFC">
        <w:rPr>
          <w:rFonts w:cs="Arial"/>
          <w:szCs w:val="20"/>
        </w:rPr>
        <w:t>vlogi</w:t>
      </w:r>
      <w:r w:rsidR="005B0A59" w:rsidRPr="00DE7849">
        <w:rPr>
          <w:rFonts w:cs="Arial"/>
          <w:szCs w:val="20"/>
        </w:rPr>
        <w:t xml:space="preserve">, bo ministrstvo sofinanciralo in dodelilo sredstva le </w:t>
      </w:r>
      <w:r w:rsidR="002A7FFC">
        <w:rPr>
          <w:rFonts w:cs="Arial"/>
          <w:szCs w:val="20"/>
        </w:rPr>
        <w:t>vlogi</w:t>
      </w:r>
      <w:r w:rsidR="005B0A59" w:rsidRPr="00DE7849">
        <w:rPr>
          <w:rFonts w:cs="Arial"/>
          <w:szCs w:val="20"/>
        </w:rPr>
        <w:t xml:space="preserve">, ki bo med </w:t>
      </w:r>
      <w:r w:rsidR="0020168C" w:rsidRPr="00DE7849">
        <w:rPr>
          <w:rFonts w:cs="Arial"/>
          <w:szCs w:val="20"/>
        </w:rPr>
        <w:t xml:space="preserve">njima (njimi) </w:t>
      </w:r>
      <w:r w:rsidR="002A7FFC" w:rsidRPr="00DE7849">
        <w:rPr>
          <w:rFonts w:cs="Arial"/>
          <w:szCs w:val="20"/>
        </w:rPr>
        <w:t>doseg</w:t>
      </w:r>
      <w:r w:rsidR="002A7FFC">
        <w:rPr>
          <w:rFonts w:cs="Arial"/>
          <w:szCs w:val="20"/>
        </w:rPr>
        <w:t>la</w:t>
      </w:r>
      <w:r w:rsidR="002A7FFC" w:rsidRPr="00DE7849">
        <w:rPr>
          <w:rFonts w:cs="Arial"/>
          <w:szCs w:val="20"/>
        </w:rPr>
        <w:t xml:space="preserve"> </w:t>
      </w:r>
      <w:r w:rsidR="005B0A59" w:rsidRPr="00DE7849">
        <w:rPr>
          <w:rFonts w:cs="Arial"/>
          <w:szCs w:val="20"/>
        </w:rPr>
        <w:t>večje število točk.</w:t>
      </w:r>
    </w:p>
    <w:p w14:paraId="1913D5B6" w14:textId="77777777" w:rsidR="005B0A59" w:rsidRPr="00DE7849" w:rsidRDefault="005B0A59" w:rsidP="00486724">
      <w:pPr>
        <w:jc w:val="both"/>
        <w:rPr>
          <w:rFonts w:cs="Arial"/>
          <w:szCs w:val="20"/>
        </w:rPr>
      </w:pPr>
    </w:p>
    <w:p w14:paraId="28FA78B7" w14:textId="77777777" w:rsidR="005B0A59" w:rsidRDefault="00DC675A" w:rsidP="00486724">
      <w:pPr>
        <w:jc w:val="both"/>
        <w:rPr>
          <w:rFonts w:cs="Arial"/>
          <w:color w:val="000000"/>
          <w:szCs w:val="20"/>
        </w:rPr>
      </w:pPr>
      <w:r>
        <w:rPr>
          <w:rFonts w:cs="Arial"/>
          <w:szCs w:val="20"/>
        </w:rPr>
        <w:t xml:space="preserve">Strokovna  komisija </w:t>
      </w:r>
      <w:r w:rsidR="005B0A59" w:rsidRPr="00DE7849">
        <w:rPr>
          <w:rFonts w:cs="Arial"/>
          <w:szCs w:val="20"/>
        </w:rPr>
        <w:t>bo izmed vlog, ki bodo dosegle enako število točk, dala prednost vlogi, ki bo dosegla več točk pri 1. merilu</w:t>
      </w:r>
      <w:r w:rsidR="00AD677A" w:rsidRPr="00DE7849">
        <w:rPr>
          <w:rFonts w:cs="Arial"/>
          <w:szCs w:val="20"/>
        </w:rPr>
        <w:t>.</w:t>
      </w:r>
      <w:r w:rsidR="005B0A59" w:rsidRPr="00DE7849">
        <w:rPr>
          <w:rFonts w:cs="Arial"/>
          <w:szCs w:val="20"/>
        </w:rPr>
        <w:t xml:space="preserve"> </w:t>
      </w:r>
      <w:r w:rsidR="005B0A59" w:rsidRPr="00DE7849">
        <w:rPr>
          <w:rFonts w:cs="Arial"/>
          <w:color w:val="000000"/>
          <w:szCs w:val="20"/>
        </w:rPr>
        <w:t xml:space="preserve">Če bodo vloge tudi pri 1. merilu dosegle enako število točk, se kot naslednje prednostno merilo upošteva 2. merilo, nato 3. merilo, nato </w:t>
      </w:r>
      <w:r w:rsidR="00AD677A" w:rsidRPr="00DE7849">
        <w:rPr>
          <w:rFonts w:cs="Arial"/>
          <w:color w:val="000000"/>
          <w:szCs w:val="20"/>
        </w:rPr>
        <w:t>4</w:t>
      </w:r>
      <w:r w:rsidR="005B0A59" w:rsidRPr="00DE7849">
        <w:rPr>
          <w:rFonts w:cs="Arial"/>
          <w:color w:val="000000"/>
          <w:szCs w:val="20"/>
        </w:rPr>
        <w:t>. merilo in nazadnje</w:t>
      </w:r>
      <w:r w:rsidR="00AD677A" w:rsidRPr="00DE7849">
        <w:rPr>
          <w:rFonts w:cs="Arial"/>
          <w:color w:val="000000"/>
          <w:szCs w:val="20"/>
        </w:rPr>
        <w:t xml:space="preserve"> 5</w:t>
      </w:r>
      <w:r w:rsidR="005B0A59" w:rsidRPr="00DE7849">
        <w:rPr>
          <w:rFonts w:cs="Arial"/>
          <w:color w:val="000000"/>
          <w:szCs w:val="20"/>
        </w:rPr>
        <w:t xml:space="preserve">. merilo. Če bodo vloge pri vseh merilih dosegle enako število točk, </w:t>
      </w:r>
      <w:r w:rsidR="00AB653C" w:rsidRPr="00DE7849">
        <w:rPr>
          <w:rFonts w:cs="Arial"/>
          <w:color w:val="000000"/>
          <w:szCs w:val="20"/>
        </w:rPr>
        <w:t>bo imela prednost vloga</w:t>
      </w:r>
      <w:r w:rsidR="00AB653C">
        <w:rPr>
          <w:rFonts w:cs="Arial"/>
          <w:color w:val="000000"/>
          <w:szCs w:val="20"/>
        </w:rPr>
        <w:t xml:space="preserve">, ki je bila prva evidentirana v informacijskem sistemu ministrstva, ne glede na način oddaje. </w:t>
      </w:r>
      <w:r w:rsidR="005B0A59" w:rsidRPr="00DE7849">
        <w:rPr>
          <w:rFonts w:cs="Arial"/>
          <w:color w:val="000000"/>
          <w:szCs w:val="20"/>
        </w:rPr>
        <w:t>Če tudi tega ne bo moč nedvoumno določiti, se odloči z žrebom, ki ga opravi komisija.</w:t>
      </w:r>
    </w:p>
    <w:p w14:paraId="2BF5D6E7" w14:textId="77777777" w:rsidR="00BA328A" w:rsidRPr="00DE7849" w:rsidRDefault="00BA328A" w:rsidP="00486724">
      <w:pPr>
        <w:jc w:val="both"/>
        <w:rPr>
          <w:rFonts w:cs="Arial"/>
          <w:b/>
          <w:color w:val="000000"/>
          <w:szCs w:val="20"/>
        </w:rPr>
      </w:pPr>
    </w:p>
    <w:p w14:paraId="11422E44" w14:textId="77777777" w:rsidR="00AD677A" w:rsidRPr="00DE7849" w:rsidRDefault="00AD677A" w:rsidP="005C5EBF">
      <w:pPr>
        <w:pStyle w:val="Odstavekseznama"/>
        <w:jc w:val="both"/>
        <w:rPr>
          <w:b/>
        </w:rPr>
      </w:pPr>
    </w:p>
    <w:p w14:paraId="32F5B215" w14:textId="77777777" w:rsidR="005C5EBF" w:rsidRPr="00DE7849" w:rsidRDefault="005C5EBF" w:rsidP="005C5EBF">
      <w:pPr>
        <w:pStyle w:val="Odstavekseznama"/>
        <w:numPr>
          <w:ilvl w:val="0"/>
          <w:numId w:val="1"/>
        </w:numPr>
        <w:jc w:val="both"/>
        <w:rPr>
          <w:b/>
        </w:rPr>
      </w:pPr>
      <w:r w:rsidRPr="00DE7849">
        <w:rPr>
          <w:b/>
        </w:rPr>
        <w:t>Vrednost razpoložljivih sredstev</w:t>
      </w:r>
    </w:p>
    <w:p w14:paraId="16BD9F21" w14:textId="77777777" w:rsidR="00B429B7" w:rsidRPr="00DE7849" w:rsidRDefault="00B429B7" w:rsidP="00B429B7">
      <w:pPr>
        <w:jc w:val="both"/>
        <w:rPr>
          <w:b/>
        </w:rPr>
      </w:pPr>
    </w:p>
    <w:p w14:paraId="038E841E" w14:textId="77777777" w:rsidR="00B429B7" w:rsidRPr="00DE7849" w:rsidRDefault="00B429B7" w:rsidP="00B429B7">
      <w:pPr>
        <w:autoSpaceDE w:val="0"/>
        <w:autoSpaceDN w:val="0"/>
        <w:adjustRightInd w:val="0"/>
        <w:jc w:val="both"/>
        <w:rPr>
          <w:rFonts w:cs="Arial"/>
          <w:szCs w:val="20"/>
        </w:rPr>
      </w:pPr>
      <w:r w:rsidRPr="00DE7849">
        <w:rPr>
          <w:rFonts w:cs="Arial"/>
          <w:szCs w:val="20"/>
        </w:rPr>
        <w:t xml:space="preserve">Skupna okvirna višina sredstev za izvedbo javnega razpisa je </w:t>
      </w:r>
      <w:r w:rsidRPr="00DE7849">
        <w:rPr>
          <w:rFonts w:cs="Arial"/>
          <w:b/>
          <w:bCs/>
          <w:szCs w:val="20"/>
        </w:rPr>
        <w:t>2</w:t>
      </w:r>
      <w:r w:rsidR="00BC5C55">
        <w:rPr>
          <w:rFonts w:cs="Arial"/>
          <w:b/>
          <w:bCs/>
          <w:szCs w:val="20"/>
        </w:rPr>
        <w:t>0</w:t>
      </w:r>
      <w:r w:rsidRPr="00DE7849">
        <w:rPr>
          <w:rFonts w:cs="Arial"/>
          <w:b/>
          <w:bCs/>
          <w:szCs w:val="20"/>
        </w:rPr>
        <w:t>0.000,00 evrov</w:t>
      </w:r>
      <w:r w:rsidR="00BA328A">
        <w:rPr>
          <w:rFonts w:cs="Arial"/>
          <w:b/>
          <w:bCs/>
          <w:szCs w:val="20"/>
        </w:rPr>
        <w:t xml:space="preserve"> </w:t>
      </w:r>
      <w:r w:rsidR="00BA328A" w:rsidRPr="00BA328A">
        <w:rPr>
          <w:rFonts w:cs="Arial"/>
          <w:szCs w:val="20"/>
        </w:rPr>
        <w:t>v letu 2023</w:t>
      </w:r>
      <w:r w:rsidR="00BC5C55" w:rsidRPr="00BA328A">
        <w:rPr>
          <w:rFonts w:cs="Arial"/>
          <w:szCs w:val="20"/>
        </w:rPr>
        <w:t>.</w:t>
      </w:r>
    </w:p>
    <w:p w14:paraId="0D6F1F2F" w14:textId="77777777" w:rsidR="002850C6" w:rsidRPr="00DE7849" w:rsidRDefault="002850C6" w:rsidP="002850C6">
      <w:pPr>
        <w:pStyle w:val="Odstavekseznama"/>
        <w:autoSpaceDE w:val="0"/>
        <w:autoSpaceDN w:val="0"/>
        <w:adjustRightInd w:val="0"/>
        <w:jc w:val="both"/>
        <w:rPr>
          <w:rFonts w:cs="Arial"/>
          <w:szCs w:val="20"/>
        </w:rPr>
      </w:pPr>
    </w:p>
    <w:p w14:paraId="7B0C0EF5" w14:textId="77777777" w:rsidR="00DA619B" w:rsidRPr="00DE7849" w:rsidRDefault="002850C6" w:rsidP="00AD677A">
      <w:pPr>
        <w:autoSpaceDE w:val="0"/>
        <w:autoSpaceDN w:val="0"/>
        <w:adjustRightInd w:val="0"/>
        <w:jc w:val="both"/>
      </w:pPr>
      <w:r w:rsidRPr="00166571">
        <w:t>Najnižja vrednost zaprošenih sredstev za posamezen projekt</w:t>
      </w:r>
      <w:r w:rsidR="00092E4A" w:rsidRPr="00166571">
        <w:t xml:space="preserve"> </w:t>
      </w:r>
      <w:r w:rsidRPr="00166571">
        <w:t xml:space="preserve">je </w:t>
      </w:r>
      <w:r w:rsidR="00804764" w:rsidRPr="00166571">
        <w:rPr>
          <w:b/>
          <w:bCs/>
        </w:rPr>
        <w:t>50.000,00</w:t>
      </w:r>
      <w:r w:rsidR="00BA328A" w:rsidRPr="00166571">
        <w:rPr>
          <w:b/>
          <w:bCs/>
        </w:rPr>
        <w:t xml:space="preserve"> evrov,</w:t>
      </w:r>
      <w:r w:rsidRPr="00166571">
        <w:rPr>
          <w:b/>
          <w:bCs/>
        </w:rPr>
        <w:t xml:space="preserve"> najvišja pa </w:t>
      </w:r>
      <w:r w:rsidR="00590222" w:rsidRPr="00166571">
        <w:rPr>
          <w:b/>
          <w:bCs/>
        </w:rPr>
        <w:t>7</w:t>
      </w:r>
      <w:r w:rsidR="00804764" w:rsidRPr="00166571">
        <w:rPr>
          <w:b/>
          <w:bCs/>
        </w:rPr>
        <w:t>0.000,00 evrov</w:t>
      </w:r>
      <w:r w:rsidR="00092E4A" w:rsidRPr="00166571">
        <w:rPr>
          <w:b/>
          <w:bCs/>
        </w:rPr>
        <w:t>.</w:t>
      </w:r>
    </w:p>
    <w:p w14:paraId="18A6D8BF" w14:textId="77777777" w:rsidR="00092E4A" w:rsidRPr="00DE7849" w:rsidRDefault="00092E4A" w:rsidP="00AD677A">
      <w:pPr>
        <w:autoSpaceDE w:val="0"/>
        <w:autoSpaceDN w:val="0"/>
        <w:adjustRightInd w:val="0"/>
        <w:jc w:val="both"/>
      </w:pPr>
    </w:p>
    <w:p w14:paraId="53D5E815" w14:textId="77777777" w:rsidR="005C5EBF" w:rsidRPr="00DE7849" w:rsidRDefault="002850C6" w:rsidP="00AD677A">
      <w:pPr>
        <w:autoSpaceDE w:val="0"/>
        <w:autoSpaceDN w:val="0"/>
        <w:adjustRightInd w:val="0"/>
        <w:jc w:val="both"/>
        <w:rPr>
          <w:rFonts w:cs="Arial"/>
          <w:szCs w:val="20"/>
        </w:rPr>
      </w:pPr>
      <w:r w:rsidRPr="00DE7849">
        <w:t>Upravičencem bodo sredstva dodeljena glede na obseg zaprošenih sredstev in končno oceno projekta.</w:t>
      </w:r>
    </w:p>
    <w:p w14:paraId="50355F85" w14:textId="77777777" w:rsidR="005C5EBF" w:rsidRPr="00DE7849" w:rsidRDefault="005C5EBF" w:rsidP="005C5EBF">
      <w:pPr>
        <w:tabs>
          <w:tab w:val="left" w:pos="1600"/>
        </w:tabs>
        <w:autoSpaceDE w:val="0"/>
        <w:autoSpaceDN w:val="0"/>
        <w:adjustRightInd w:val="0"/>
        <w:jc w:val="both"/>
        <w:rPr>
          <w:rFonts w:cs="Arial"/>
          <w:szCs w:val="20"/>
        </w:rPr>
      </w:pPr>
    </w:p>
    <w:p w14:paraId="2A9E4EC1" w14:textId="77777777" w:rsidR="005C5EBF" w:rsidRPr="00DE7849" w:rsidRDefault="005C5EBF" w:rsidP="005C5EBF">
      <w:pPr>
        <w:tabs>
          <w:tab w:val="left" w:pos="1600"/>
        </w:tabs>
        <w:autoSpaceDE w:val="0"/>
        <w:autoSpaceDN w:val="0"/>
        <w:adjustRightInd w:val="0"/>
        <w:jc w:val="both"/>
        <w:rPr>
          <w:rFonts w:cs="Arial"/>
          <w:szCs w:val="20"/>
        </w:rPr>
      </w:pPr>
      <w:r w:rsidRPr="00DE7849">
        <w:rPr>
          <w:rFonts w:cs="Arial"/>
          <w:szCs w:val="20"/>
        </w:rPr>
        <w:t>Sredstva so predvidena na proračunski postavk</w:t>
      </w:r>
      <w:r w:rsidR="00C6699D" w:rsidRPr="00DE7849">
        <w:rPr>
          <w:rFonts w:cs="Arial"/>
          <w:szCs w:val="20"/>
        </w:rPr>
        <w:t>i</w:t>
      </w:r>
      <w:r w:rsidRPr="00DE7849">
        <w:rPr>
          <w:rFonts w:cs="Arial"/>
          <w:szCs w:val="20"/>
        </w:rPr>
        <w:t xml:space="preserve"> </w:t>
      </w:r>
      <w:bookmarkStart w:id="20" w:name="_Hlk72931702"/>
      <w:r w:rsidR="00FC1D17" w:rsidRPr="00DE7849">
        <w:rPr>
          <w:rFonts w:cs="Arial"/>
          <w:szCs w:val="20"/>
        </w:rPr>
        <w:t xml:space="preserve">200722 </w:t>
      </w:r>
      <w:r w:rsidR="00C366D3" w:rsidRPr="00DE7849">
        <w:rPr>
          <w:rFonts w:cs="Arial"/>
          <w:szCs w:val="20"/>
        </w:rPr>
        <w:t>–</w:t>
      </w:r>
      <w:r w:rsidR="00FC1D17" w:rsidRPr="00DE7849">
        <w:rPr>
          <w:rFonts w:cs="Arial"/>
          <w:szCs w:val="20"/>
        </w:rPr>
        <w:t xml:space="preserve"> DNPK </w:t>
      </w:r>
      <w:r w:rsidR="00C366D3" w:rsidRPr="00DE7849">
        <w:rPr>
          <w:rFonts w:cs="Arial"/>
          <w:szCs w:val="20"/>
        </w:rPr>
        <w:t>–</w:t>
      </w:r>
      <w:r w:rsidR="00FC1D17" w:rsidRPr="00DE7849">
        <w:rPr>
          <w:rFonts w:cs="Arial"/>
          <w:szCs w:val="20"/>
        </w:rPr>
        <w:t xml:space="preserve"> slovenski jezik</w:t>
      </w:r>
      <w:r w:rsidR="00C6699D" w:rsidRPr="00DE7849">
        <w:rPr>
          <w:rFonts w:cs="Arial"/>
          <w:szCs w:val="20"/>
        </w:rPr>
        <w:t xml:space="preserve">. </w:t>
      </w:r>
      <w:bookmarkEnd w:id="20"/>
      <w:r w:rsidRPr="00DE7849">
        <w:rPr>
          <w:rFonts w:cs="Arial"/>
          <w:szCs w:val="20"/>
        </w:rPr>
        <w:t>Višina sredstev je vezana na proračunske zmogljivosti Ministrstva za kulturo, to pomeni, da se lahko višina, če pride do sprememb v državnem proračunu ali finančnem načrtu ministrstva, spremeni.</w:t>
      </w:r>
      <w:r w:rsidR="00E47845" w:rsidRPr="00DE7849">
        <w:rPr>
          <w:rFonts w:cs="Arial"/>
          <w:szCs w:val="20"/>
        </w:rPr>
        <w:t xml:space="preserve"> </w:t>
      </w:r>
      <w:r w:rsidRPr="00DE7849">
        <w:rPr>
          <w:rFonts w:cs="Arial"/>
          <w:szCs w:val="20"/>
        </w:rPr>
        <w:t>Če se v času izvedbe postopka tega razpisa obseg sredstev, ki je v državnem proračunu namenjen za kulturo, zmanjša toliko, da ne zagotavlja izpolnitve njegovih ciljev, lahko ministrstvo postopek ustavi oziroma po že zaključenem izboru projektov zniža obseg financiranja v skladu s spremembami proračuna oziroma spremeni ali prekine že sklenjeno pogodbo o financiranju projekta.</w:t>
      </w:r>
    </w:p>
    <w:p w14:paraId="16400900" w14:textId="77777777" w:rsidR="005C5EBF" w:rsidRPr="00DE7849" w:rsidRDefault="005C5EBF" w:rsidP="005C5EBF">
      <w:pPr>
        <w:tabs>
          <w:tab w:val="left" w:pos="1600"/>
        </w:tabs>
        <w:autoSpaceDE w:val="0"/>
        <w:autoSpaceDN w:val="0"/>
        <w:adjustRightInd w:val="0"/>
        <w:jc w:val="both"/>
        <w:rPr>
          <w:rFonts w:cs="Arial"/>
          <w:szCs w:val="20"/>
        </w:rPr>
      </w:pPr>
    </w:p>
    <w:p w14:paraId="31A5F208" w14:textId="77777777" w:rsidR="005C5EBF" w:rsidRPr="00DE7849" w:rsidRDefault="005C5EBF" w:rsidP="005C5EBF">
      <w:pPr>
        <w:tabs>
          <w:tab w:val="left" w:pos="1600"/>
        </w:tabs>
        <w:autoSpaceDE w:val="0"/>
        <w:autoSpaceDN w:val="0"/>
        <w:adjustRightInd w:val="0"/>
        <w:jc w:val="both"/>
        <w:rPr>
          <w:rFonts w:cs="Arial"/>
          <w:szCs w:val="20"/>
        </w:rPr>
      </w:pPr>
      <w:r w:rsidRPr="00DE7849">
        <w:rPr>
          <w:rFonts w:cs="Arial"/>
          <w:szCs w:val="20"/>
        </w:rPr>
        <w:t xml:space="preserve">Če se poveča obseg sredstev javnega razpisa z oznako </w:t>
      </w:r>
      <w:r w:rsidRPr="00DE7849">
        <w:t>JR-</w:t>
      </w:r>
      <w:r w:rsidR="00C6699D" w:rsidRPr="00DE7849">
        <w:t>infrastruktura-</w:t>
      </w:r>
      <w:r w:rsidRPr="00DE7849">
        <w:t>SJ</w:t>
      </w:r>
      <w:r w:rsidR="00C6699D" w:rsidRPr="00DE7849">
        <w:t>-</w:t>
      </w:r>
      <w:r w:rsidRPr="00DE7849">
        <w:t>202</w:t>
      </w:r>
      <w:r w:rsidR="00BC5C55">
        <w:t>3</w:t>
      </w:r>
      <w:r w:rsidRPr="00DE7849">
        <w:rPr>
          <w:rFonts w:cs="Arial"/>
          <w:szCs w:val="20"/>
        </w:rPr>
        <w:t>, lahko ministrstvo v primeru že zaključenega izbora projektov zviša obseg sofinanciranja že odobrenih projektov in spremeni oziroma dopolni že sklenjene pogodbe o financiranju in izvedbi projektov</w:t>
      </w:r>
      <w:r w:rsidR="00C6699D" w:rsidRPr="00DE7849">
        <w:rPr>
          <w:rFonts w:cs="Arial"/>
          <w:szCs w:val="20"/>
        </w:rPr>
        <w:t xml:space="preserve"> </w:t>
      </w:r>
      <w:r w:rsidRPr="00DE7849">
        <w:rPr>
          <w:rFonts w:cs="Arial"/>
          <w:szCs w:val="20"/>
        </w:rPr>
        <w:t>ali pa odobri financiranje projektov, ki so bili uvrščeni na rezervno listo.</w:t>
      </w:r>
    </w:p>
    <w:p w14:paraId="4642FD1D" w14:textId="77777777" w:rsidR="004A12AD" w:rsidRPr="00DE7849" w:rsidRDefault="004A12AD" w:rsidP="005C5EBF">
      <w:pPr>
        <w:pStyle w:val="Odstavekseznama"/>
        <w:jc w:val="both"/>
        <w:rPr>
          <w:b/>
        </w:rPr>
      </w:pPr>
    </w:p>
    <w:p w14:paraId="12F52412" w14:textId="77777777" w:rsidR="005C5EBF" w:rsidRPr="00DE7849" w:rsidRDefault="005C5EBF" w:rsidP="005C5EBF">
      <w:pPr>
        <w:pStyle w:val="Odstavekseznama"/>
        <w:numPr>
          <w:ilvl w:val="0"/>
          <w:numId w:val="1"/>
        </w:numPr>
        <w:jc w:val="both"/>
        <w:rPr>
          <w:b/>
        </w:rPr>
      </w:pPr>
      <w:r w:rsidRPr="00DE7849">
        <w:rPr>
          <w:b/>
        </w:rPr>
        <w:t>Višina sofinanciranja in upravičeni stroški</w:t>
      </w:r>
    </w:p>
    <w:p w14:paraId="6175748B" w14:textId="77777777" w:rsidR="005C5EBF" w:rsidRPr="00DE7849" w:rsidRDefault="005C5EBF" w:rsidP="005C5EBF">
      <w:pPr>
        <w:pStyle w:val="Odstavekseznama"/>
        <w:jc w:val="both"/>
        <w:rPr>
          <w:b/>
        </w:rPr>
      </w:pPr>
    </w:p>
    <w:p w14:paraId="7204E690" w14:textId="77777777" w:rsidR="005C5EBF" w:rsidRPr="00DE7849" w:rsidRDefault="005C5EBF" w:rsidP="005C5EBF">
      <w:pPr>
        <w:jc w:val="both"/>
        <w:rPr>
          <w:rFonts w:cs="Arial"/>
        </w:rPr>
      </w:pPr>
      <w:r w:rsidRPr="00DE7849">
        <w:rPr>
          <w:rFonts w:cs="Arial"/>
        </w:rPr>
        <w:t xml:space="preserve">Projekt se lahko financira do 100-odstotne vrednosti upravičenih stroškov, ki bodo uveljavljeni in izkazani. Dodeljena proračunska sredstva se bodo izplačevala na podlagi izstavljenih zahtevkov za izplačilo, ki jim bodo priložena vsebinska in finančna poročila, iz katerih bodo razvidni posamezni upravičeni stroški izvedbe projekta. </w:t>
      </w:r>
    </w:p>
    <w:p w14:paraId="410E1BFF" w14:textId="77777777" w:rsidR="005C5EBF" w:rsidRPr="00DE7849" w:rsidRDefault="005C5EBF" w:rsidP="005C5EBF">
      <w:pPr>
        <w:jc w:val="both"/>
        <w:rPr>
          <w:rFonts w:cs="Arial"/>
        </w:rPr>
      </w:pPr>
    </w:p>
    <w:p w14:paraId="5554DEE0" w14:textId="77777777" w:rsidR="00C81829" w:rsidRDefault="00C81829" w:rsidP="00C81829">
      <w:pPr>
        <w:widowControl w:val="0"/>
        <w:spacing w:line="276" w:lineRule="auto"/>
        <w:ind w:right="-32"/>
        <w:rPr>
          <w:rFonts w:cs="Arial"/>
          <w:szCs w:val="20"/>
        </w:rPr>
      </w:pPr>
      <w:r w:rsidRPr="00546CFC">
        <w:rPr>
          <w:rFonts w:cs="Arial"/>
          <w:szCs w:val="20"/>
        </w:rPr>
        <w:t xml:space="preserve">Upravičeni stroški za sofinanciranje s strani ministrstva so sestavljeni </w:t>
      </w:r>
      <w:r w:rsidRPr="00D64BBE">
        <w:rPr>
          <w:rFonts w:cs="Arial"/>
          <w:b/>
          <w:bCs/>
          <w:szCs w:val="20"/>
        </w:rPr>
        <w:t xml:space="preserve">izključno iz upravičenih stroškov, navedenih v </w:t>
      </w:r>
      <w:r w:rsidR="002A7FFC" w:rsidRPr="002A7FFC">
        <w:rPr>
          <w:b/>
          <w:bCs/>
        </w:rPr>
        <w:t>vlogi prijavitelja na javni razpis</w:t>
      </w:r>
      <w:r w:rsidRPr="00546CFC">
        <w:rPr>
          <w:rFonts w:cs="Arial"/>
          <w:szCs w:val="20"/>
        </w:rPr>
        <w:t>. Upravičeni stroški so tisti, ki:</w:t>
      </w:r>
    </w:p>
    <w:p w14:paraId="33F71E07" w14:textId="77777777" w:rsidR="00C81829" w:rsidRPr="00D64BBE" w:rsidRDefault="00C81829" w:rsidP="00C81829">
      <w:pPr>
        <w:pStyle w:val="Odstavekseznama"/>
        <w:widowControl w:val="0"/>
        <w:numPr>
          <w:ilvl w:val="0"/>
          <w:numId w:val="10"/>
        </w:numPr>
        <w:spacing w:line="276" w:lineRule="auto"/>
        <w:ind w:right="-32"/>
        <w:rPr>
          <w:rFonts w:cs="Arial"/>
          <w:szCs w:val="20"/>
        </w:rPr>
      </w:pPr>
      <w:r w:rsidRPr="00D64BBE">
        <w:rPr>
          <w:rFonts w:cs="Arial"/>
          <w:color w:val="000000"/>
          <w:szCs w:val="20"/>
          <w:lang w:eastAsia="sl-SI"/>
        </w:rPr>
        <w:t>izhajajo iz predmeta pogodbe,</w:t>
      </w:r>
    </w:p>
    <w:p w14:paraId="2A47C68A" w14:textId="77777777" w:rsidR="00C81829" w:rsidRPr="00D64BBE" w:rsidRDefault="00C81829" w:rsidP="00C81829">
      <w:pPr>
        <w:pStyle w:val="Odstavekseznama"/>
        <w:widowControl w:val="0"/>
        <w:numPr>
          <w:ilvl w:val="0"/>
          <w:numId w:val="10"/>
        </w:numPr>
        <w:spacing w:line="276" w:lineRule="auto"/>
        <w:ind w:right="-32"/>
        <w:rPr>
          <w:rFonts w:cs="Arial"/>
          <w:szCs w:val="20"/>
        </w:rPr>
      </w:pPr>
      <w:r w:rsidRPr="00D64BBE">
        <w:rPr>
          <w:rFonts w:cs="Arial"/>
          <w:color w:val="000000"/>
          <w:szCs w:val="20"/>
        </w:rPr>
        <w:t>so nujno potrebni za k</w:t>
      </w:r>
      <w:r>
        <w:rPr>
          <w:rFonts w:cs="Arial"/>
          <w:color w:val="000000"/>
          <w:szCs w:val="20"/>
        </w:rPr>
        <w:t xml:space="preserve">akovostno </w:t>
      </w:r>
      <w:r w:rsidRPr="00D64BBE">
        <w:rPr>
          <w:rFonts w:cs="Arial"/>
          <w:color w:val="000000"/>
          <w:szCs w:val="20"/>
        </w:rPr>
        <w:t xml:space="preserve">izvedbo </w:t>
      </w:r>
      <w:r w:rsidRPr="00D64BBE">
        <w:rPr>
          <w:rFonts w:cs="Arial"/>
          <w:color w:val="000000"/>
          <w:szCs w:val="20"/>
          <w:lang w:eastAsia="sl-SI"/>
        </w:rPr>
        <w:t>(so)financiranega</w:t>
      </w:r>
      <w:r w:rsidRPr="00D64BBE">
        <w:rPr>
          <w:rFonts w:cs="Arial"/>
          <w:color w:val="000000"/>
          <w:szCs w:val="20"/>
        </w:rPr>
        <w:t xml:space="preserve"> pro</w:t>
      </w:r>
      <w:r>
        <w:rPr>
          <w:rFonts w:cs="Arial"/>
          <w:color w:val="000000"/>
          <w:szCs w:val="20"/>
        </w:rPr>
        <w:t>jekta</w:t>
      </w:r>
      <w:r w:rsidRPr="00D64BBE">
        <w:rPr>
          <w:rFonts w:cs="Arial"/>
          <w:color w:val="000000"/>
          <w:szCs w:val="20"/>
        </w:rPr>
        <w:t xml:space="preserve"> in so vezani na izvedbo pro</w:t>
      </w:r>
      <w:r>
        <w:rPr>
          <w:rFonts w:cs="Arial"/>
          <w:color w:val="000000"/>
          <w:szCs w:val="20"/>
        </w:rPr>
        <w:t>jekta (na izvedbo vsebine)</w:t>
      </w:r>
      <w:r w:rsidRPr="00D64BBE">
        <w:rPr>
          <w:rFonts w:cs="Arial"/>
          <w:color w:val="000000"/>
          <w:szCs w:val="20"/>
        </w:rPr>
        <w:t>,</w:t>
      </w:r>
    </w:p>
    <w:p w14:paraId="1E98675D" w14:textId="77777777" w:rsidR="00C81829" w:rsidRPr="00D64BBE" w:rsidRDefault="00C81829" w:rsidP="00C81829">
      <w:pPr>
        <w:pStyle w:val="Odstavekseznama"/>
        <w:widowControl w:val="0"/>
        <w:numPr>
          <w:ilvl w:val="0"/>
          <w:numId w:val="10"/>
        </w:numPr>
        <w:spacing w:line="276" w:lineRule="auto"/>
        <w:ind w:right="-32"/>
        <w:rPr>
          <w:rFonts w:cs="Arial"/>
          <w:szCs w:val="20"/>
        </w:rPr>
      </w:pPr>
      <w:r w:rsidRPr="00D64BBE">
        <w:rPr>
          <w:rFonts w:cs="Arial"/>
          <w:color w:val="000000"/>
          <w:szCs w:val="20"/>
          <w:lang w:eastAsia="sl-SI"/>
        </w:rPr>
        <w:t>nastanejo izključno za namen realizacije (so)financiranega pro</w:t>
      </w:r>
      <w:r>
        <w:rPr>
          <w:rFonts w:cs="Arial"/>
          <w:color w:val="000000"/>
          <w:szCs w:val="20"/>
          <w:lang w:eastAsia="sl-SI"/>
        </w:rPr>
        <w:t>jekta</w:t>
      </w:r>
      <w:r w:rsidRPr="00D64BBE">
        <w:rPr>
          <w:rFonts w:cs="Arial"/>
          <w:color w:val="000000"/>
          <w:szCs w:val="20"/>
          <w:lang w:eastAsia="sl-SI"/>
        </w:rPr>
        <w:t xml:space="preserve"> in se lahko v celoti pripišejo temu pro</w:t>
      </w:r>
      <w:r>
        <w:rPr>
          <w:rFonts w:cs="Arial"/>
          <w:color w:val="000000"/>
          <w:szCs w:val="20"/>
          <w:lang w:eastAsia="sl-SI"/>
        </w:rPr>
        <w:t>jektu</w:t>
      </w:r>
      <w:r w:rsidRPr="00D64BBE">
        <w:rPr>
          <w:rFonts w:cs="Arial"/>
          <w:color w:val="000000"/>
          <w:szCs w:val="20"/>
          <w:lang w:eastAsia="sl-SI"/>
        </w:rPr>
        <w:t>,</w:t>
      </w:r>
    </w:p>
    <w:p w14:paraId="57C21C59" w14:textId="77777777" w:rsidR="00C81829" w:rsidRPr="00D64BBE" w:rsidRDefault="00C81829" w:rsidP="00C81829">
      <w:pPr>
        <w:pStyle w:val="Odstavekseznama"/>
        <w:widowControl w:val="0"/>
        <w:numPr>
          <w:ilvl w:val="0"/>
          <w:numId w:val="10"/>
        </w:numPr>
        <w:spacing w:line="276" w:lineRule="auto"/>
        <w:ind w:right="-32"/>
        <w:rPr>
          <w:rFonts w:cs="Arial"/>
          <w:szCs w:val="20"/>
        </w:rPr>
      </w:pPr>
      <w:r w:rsidRPr="00D64BBE">
        <w:rPr>
          <w:rFonts w:cs="Arial"/>
          <w:color w:val="000000"/>
          <w:szCs w:val="20"/>
        </w:rPr>
        <w:lastRenderedPageBreak/>
        <w:t xml:space="preserve">so opredeljeni v </w:t>
      </w:r>
      <w:r w:rsidR="002A7FFC">
        <w:rPr>
          <w:rFonts w:cs="Arial"/>
          <w:color w:val="000000"/>
          <w:szCs w:val="20"/>
        </w:rPr>
        <w:t>vlogi</w:t>
      </w:r>
      <w:r w:rsidR="002A7FFC" w:rsidRPr="00D64BBE">
        <w:rPr>
          <w:rFonts w:cs="Arial"/>
          <w:color w:val="000000"/>
          <w:szCs w:val="20"/>
        </w:rPr>
        <w:t xml:space="preserve"> </w:t>
      </w:r>
      <w:r w:rsidRPr="00D64BBE">
        <w:rPr>
          <w:rFonts w:cs="Arial"/>
          <w:color w:val="000000"/>
          <w:szCs w:val="20"/>
        </w:rPr>
        <w:t>prijavitelja,</w:t>
      </w:r>
    </w:p>
    <w:p w14:paraId="4CC659B3" w14:textId="77777777" w:rsidR="00C81829" w:rsidRPr="00D64BBE" w:rsidRDefault="00C81829" w:rsidP="00C81829">
      <w:pPr>
        <w:pStyle w:val="Odstavekseznama"/>
        <w:widowControl w:val="0"/>
        <w:numPr>
          <w:ilvl w:val="0"/>
          <w:numId w:val="10"/>
        </w:numPr>
        <w:spacing w:line="276" w:lineRule="auto"/>
        <w:ind w:right="-32"/>
        <w:rPr>
          <w:rFonts w:cs="Arial"/>
          <w:szCs w:val="20"/>
        </w:rPr>
      </w:pPr>
      <w:r w:rsidRPr="00D64BBE">
        <w:rPr>
          <w:rFonts w:cs="Arial"/>
          <w:color w:val="000000"/>
          <w:szCs w:val="20"/>
          <w:lang w:eastAsia="sl-SI"/>
        </w:rPr>
        <w:t xml:space="preserve">so razumni in utemeljeni ter </w:t>
      </w:r>
      <w:r w:rsidRPr="00D64BBE">
        <w:rPr>
          <w:rFonts w:cs="Arial"/>
          <w:color w:val="000000"/>
          <w:szCs w:val="20"/>
        </w:rPr>
        <w:t>skladni z načeli dobrega finančnega poslovanja, zlasti glede cenovne primernosti in stroškovne učinkovitosti,</w:t>
      </w:r>
    </w:p>
    <w:p w14:paraId="706BF9EC" w14:textId="77777777" w:rsidR="00C81829" w:rsidRPr="00D64BBE" w:rsidRDefault="00C81829" w:rsidP="00C81829">
      <w:pPr>
        <w:pStyle w:val="Odstavekseznama"/>
        <w:widowControl w:val="0"/>
        <w:numPr>
          <w:ilvl w:val="0"/>
          <w:numId w:val="10"/>
        </w:numPr>
        <w:spacing w:line="276" w:lineRule="auto"/>
        <w:ind w:right="-32"/>
        <w:rPr>
          <w:rFonts w:cs="Arial"/>
          <w:szCs w:val="20"/>
        </w:rPr>
      </w:pPr>
      <w:r w:rsidRPr="00D64BBE">
        <w:rPr>
          <w:rFonts w:cs="Arial"/>
          <w:color w:val="000000"/>
          <w:szCs w:val="20"/>
        </w:rPr>
        <w:t>so dejansko nastali</w:t>
      </w:r>
      <w:r w:rsidRPr="00D64BBE">
        <w:rPr>
          <w:rFonts w:cs="Arial"/>
          <w:color w:val="000000"/>
          <w:szCs w:val="20"/>
          <w:lang w:eastAsia="sl-SI"/>
        </w:rPr>
        <w:t xml:space="preserve"> izvajalcu</w:t>
      </w:r>
      <w:r w:rsidRPr="00D64BBE">
        <w:rPr>
          <w:rFonts w:cs="Arial"/>
          <w:color w:val="000000"/>
          <w:szCs w:val="20"/>
        </w:rPr>
        <w:t>,</w:t>
      </w:r>
    </w:p>
    <w:p w14:paraId="795FC107" w14:textId="77777777" w:rsidR="00C81829" w:rsidRPr="00D64BBE" w:rsidRDefault="00C81829" w:rsidP="00C81829">
      <w:pPr>
        <w:pStyle w:val="Odstavekseznama"/>
        <w:widowControl w:val="0"/>
        <w:numPr>
          <w:ilvl w:val="0"/>
          <w:numId w:val="10"/>
        </w:numPr>
        <w:spacing w:line="276" w:lineRule="auto"/>
        <w:ind w:right="-32"/>
        <w:rPr>
          <w:rFonts w:cs="Arial"/>
          <w:szCs w:val="20"/>
        </w:rPr>
      </w:pPr>
      <w:r w:rsidRPr="00D64BBE">
        <w:rPr>
          <w:rFonts w:cs="Arial"/>
          <w:color w:val="000000"/>
          <w:szCs w:val="20"/>
          <w:lang w:eastAsia="sl-SI"/>
        </w:rPr>
        <w:t>so transparentni in preverljivi</w:t>
      </w:r>
      <w:r w:rsidRPr="00D64BBE">
        <w:rPr>
          <w:rFonts w:cs="Arial"/>
          <w:color w:val="000000"/>
          <w:szCs w:val="20"/>
        </w:rPr>
        <w:t>,</w:t>
      </w:r>
    </w:p>
    <w:p w14:paraId="697D11C4" w14:textId="77777777" w:rsidR="00C81829" w:rsidRPr="00D64BBE" w:rsidRDefault="00C81829" w:rsidP="00C81829">
      <w:pPr>
        <w:pStyle w:val="Odstavekseznama"/>
        <w:widowControl w:val="0"/>
        <w:numPr>
          <w:ilvl w:val="0"/>
          <w:numId w:val="10"/>
        </w:numPr>
        <w:spacing w:line="276" w:lineRule="auto"/>
        <w:ind w:right="-32"/>
        <w:rPr>
          <w:rFonts w:cs="Arial"/>
          <w:szCs w:val="20"/>
        </w:rPr>
      </w:pPr>
      <w:r w:rsidRPr="00D64BBE">
        <w:rPr>
          <w:rFonts w:cs="Arial"/>
          <w:color w:val="000000"/>
          <w:szCs w:val="20"/>
          <w:lang w:eastAsia="sl-SI"/>
        </w:rPr>
        <w:t>temeljijo na verodostojnih knjigovodskih in drugih listinah, so evidentirani na računih izvajalca v skladu z veljavnimi računovodskimi načeli in so opredeljeni v skladu z zahtevami obstoječe zakonodaje,</w:t>
      </w:r>
    </w:p>
    <w:p w14:paraId="7E1F7F84" w14:textId="77777777" w:rsidR="00C81829" w:rsidRPr="00D64BBE" w:rsidRDefault="00C81829" w:rsidP="00C81829">
      <w:pPr>
        <w:pStyle w:val="Odstavekseznama"/>
        <w:widowControl w:val="0"/>
        <w:numPr>
          <w:ilvl w:val="0"/>
          <w:numId w:val="10"/>
        </w:numPr>
        <w:spacing w:line="276" w:lineRule="auto"/>
        <w:ind w:right="-32"/>
        <w:rPr>
          <w:rFonts w:cs="Arial"/>
          <w:szCs w:val="20"/>
        </w:rPr>
      </w:pPr>
      <w:r w:rsidRPr="00D64BBE">
        <w:rPr>
          <w:rFonts w:cs="Arial"/>
          <w:color w:val="000000"/>
          <w:szCs w:val="20"/>
          <w:lang w:eastAsia="sl-SI"/>
        </w:rPr>
        <w:t>so izkazani s preverljivimi dokazili (računi, pogodbe, potrdila o izvedenih plačilih in druga obračunska dokumentacija),</w:t>
      </w:r>
    </w:p>
    <w:p w14:paraId="196BD9B3" w14:textId="77777777" w:rsidR="00C81829" w:rsidRPr="00B94FFB" w:rsidRDefault="00C81829" w:rsidP="00C81829">
      <w:pPr>
        <w:pStyle w:val="Odstavekseznama"/>
        <w:widowControl w:val="0"/>
        <w:numPr>
          <w:ilvl w:val="0"/>
          <w:numId w:val="10"/>
        </w:numPr>
        <w:spacing w:line="276" w:lineRule="auto"/>
        <w:ind w:right="-32"/>
        <w:rPr>
          <w:rFonts w:cs="Arial"/>
          <w:szCs w:val="20"/>
        </w:rPr>
      </w:pPr>
      <w:r w:rsidRPr="00D64BBE">
        <w:rPr>
          <w:rFonts w:cs="Arial"/>
          <w:color w:val="000000"/>
          <w:szCs w:val="20"/>
        </w:rPr>
        <w:t>niso in ne bodo sočasno financirani od drugih sofinancerjev projekta (dvojno financiranje).</w:t>
      </w:r>
    </w:p>
    <w:p w14:paraId="598B6D7C" w14:textId="77777777" w:rsidR="00C81829" w:rsidRDefault="00C81829" w:rsidP="00C81829">
      <w:pPr>
        <w:spacing w:line="276" w:lineRule="auto"/>
        <w:jc w:val="both"/>
        <w:rPr>
          <w:rFonts w:cs="Arial"/>
          <w:bCs/>
          <w:snapToGrid w:val="0"/>
          <w:szCs w:val="20"/>
        </w:rPr>
      </w:pPr>
    </w:p>
    <w:p w14:paraId="54F4167F" w14:textId="77777777" w:rsidR="005C5EBF" w:rsidRPr="00C81829" w:rsidRDefault="00C81829" w:rsidP="00C81829">
      <w:pPr>
        <w:spacing w:line="276" w:lineRule="auto"/>
        <w:jc w:val="both"/>
        <w:rPr>
          <w:rFonts w:cs="Arial"/>
          <w:bCs/>
          <w:snapToGrid w:val="0"/>
          <w:szCs w:val="20"/>
        </w:rPr>
      </w:pPr>
      <w:r w:rsidRPr="005169C6">
        <w:rPr>
          <w:rFonts w:cs="Arial"/>
          <w:bCs/>
          <w:snapToGrid w:val="0"/>
          <w:szCs w:val="20"/>
        </w:rPr>
        <w:t>Investicije</w:t>
      </w:r>
      <w:r>
        <w:rPr>
          <w:rFonts w:cs="Arial"/>
          <w:bCs/>
          <w:snapToGrid w:val="0"/>
          <w:szCs w:val="20"/>
        </w:rPr>
        <w:t xml:space="preserve"> (razen v neopredmetena sredstva)</w:t>
      </w:r>
      <w:r w:rsidRPr="005169C6">
        <w:rPr>
          <w:rFonts w:cs="Arial"/>
          <w:bCs/>
          <w:snapToGrid w:val="0"/>
          <w:szCs w:val="20"/>
        </w:rPr>
        <w:t xml:space="preserve">, </w:t>
      </w:r>
      <w:r w:rsidRPr="005169C6">
        <w:rPr>
          <w:rFonts w:cs="Arial"/>
          <w:szCs w:val="20"/>
        </w:rPr>
        <w:t>investicijsko vzdrževanje, nakup</w:t>
      </w:r>
      <w:r w:rsidRPr="005169C6">
        <w:rPr>
          <w:rFonts w:cs="Arial"/>
          <w:bCs/>
          <w:snapToGrid w:val="0"/>
          <w:szCs w:val="20"/>
        </w:rPr>
        <w:t xml:space="preserve"> pisarniške opreme</w:t>
      </w:r>
      <w:r>
        <w:rPr>
          <w:rFonts w:cs="Arial"/>
          <w:bCs/>
          <w:snapToGrid w:val="0"/>
          <w:szCs w:val="20"/>
        </w:rPr>
        <w:t xml:space="preserve"> in gostinske </w:t>
      </w:r>
      <w:r w:rsidRPr="005169C6">
        <w:rPr>
          <w:rFonts w:cs="Arial"/>
          <w:bCs/>
          <w:snapToGrid w:val="0"/>
          <w:szCs w:val="20"/>
        </w:rPr>
        <w:t>storitve</w:t>
      </w:r>
      <w:r>
        <w:rPr>
          <w:rFonts w:cs="Arial"/>
          <w:bCs/>
          <w:snapToGrid w:val="0"/>
          <w:szCs w:val="20"/>
        </w:rPr>
        <w:t xml:space="preserve"> </w:t>
      </w:r>
      <w:r w:rsidRPr="000E17E5">
        <w:rPr>
          <w:rFonts w:cs="Arial"/>
          <w:b/>
          <w:snapToGrid w:val="0"/>
          <w:szCs w:val="20"/>
        </w:rPr>
        <w:t>niso upravičeni stroški</w:t>
      </w:r>
      <w:r w:rsidRPr="005169C6">
        <w:rPr>
          <w:rFonts w:cs="Arial"/>
          <w:bCs/>
          <w:snapToGrid w:val="0"/>
          <w:szCs w:val="20"/>
        </w:rPr>
        <w:t>. Neupravičeni stroški niso predmet (so)financiranja, prijavitelj jih krije sam in jih tudi ne sme navajati v finančni konstrukciji. Če bo prijavitelj v finančni konstrukciji navedel tudi neupravičene stroške, se bo v primeru, da bo izbran za sofinanciranje, vrednost projekta znižala za višino v finančni konstrukciji navedenih neupravičenih stroškov.</w:t>
      </w:r>
    </w:p>
    <w:p w14:paraId="330FE7EB" w14:textId="77777777" w:rsidR="00C50DCB" w:rsidRPr="00DE7849" w:rsidRDefault="00C50DCB" w:rsidP="005C5EBF">
      <w:pPr>
        <w:jc w:val="both"/>
        <w:rPr>
          <w:rFonts w:cs="Arial"/>
        </w:rPr>
      </w:pPr>
    </w:p>
    <w:p w14:paraId="0440FDCA" w14:textId="77777777" w:rsidR="005C5EBF" w:rsidRPr="00C50DCB" w:rsidRDefault="005C5EBF" w:rsidP="005C5EBF">
      <w:pPr>
        <w:jc w:val="both"/>
        <w:rPr>
          <w:rFonts w:cs="Arial"/>
        </w:rPr>
      </w:pPr>
      <w:r w:rsidRPr="00C50DCB">
        <w:rPr>
          <w:rFonts w:cs="Arial"/>
        </w:rPr>
        <w:t>Med upravičene stroške štejejo:</w:t>
      </w:r>
    </w:p>
    <w:p w14:paraId="4C54D293" w14:textId="77777777" w:rsidR="003E5B32" w:rsidRPr="00C50DCB" w:rsidRDefault="003E5B32" w:rsidP="003E5B32">
      <w:pPr>
        <w:numPr>
          <w:ilvl w:val="0"/>
          <w:numId w:val="5"/>
        </w:numPr>
        <w:jc w:val="both"/>
        <w:rPr>
          <w:rFonts w:cs="Arial"/>
        </w:rPr>
      </w:pPr>
      <w:r w:rsidRPr="00C50DCB">
        <w:rPr>
          <w:rFonts w:cs="Arial"/>
        </w:rPr>
        <w:t>Stroški plač in povračil stroškov v zvezi z delom</w:t>
      </w:r>
    </w:p>
    <w:p w14:paraId="6D1F20F9" w14:textId="77777777" w:rsidR="005C5EBF" w:rsidRPr="00C50DCB" w:rsidRDefault="005C5EBF" w:rsidP="007D7F33">
      <w:pPr>
        <w:pStyle w:val="Odstavekseznama"/>
        <w:numPr>
          <w:ilvl w:val="1"/>
          <w:numId w:val="11"/>
        </w:numPr>
        <w:jc w:val="both"/>
        <w:rPr>
          <w:rFonts w:cs="Arial"/>
        </w:rPr>
      </w:pPr>
      <w:r w:rsidRPr="00C50DCB">
        <w:rPr>
          <w:rFonts w:cs="Arial"/>
        </w:rPr>
        <w:t xml:space="preserve">plače, </w:t>
      </w:r>
    </w:p>
    <w:p w14:paraId="5E40ECE9" w14:textId="77777777" w:rsidR="005C5EBF" w:rsidRPr="00C50DCB" w:rsidRDefault="003E5B32" w:rsidP="005C5EBF">
      <w:pPr>
        <w:pStyle w:val="Odstavekseznama"/>
        <w:numPr>
          <w:ilvl w:val="1"/>
          <w:numId w:val="11"/>
        </w:numPr>
        <w:jc w:val="both"/>
        <w:rPr>
          <w:rFonts w:cs="Arial"/>
        </w:rPr>
      </w:pPr>
      <w:r w:rsidRPr="00C50DCB">
        <w:rPr>
          <w:rFonts w:cs="Arial"/>
        </w:rPr>
        <w:t>stroški za službena potovanja</w:t>
      </w:r>
    </w:p>
    <w:p w14:paraId="7BCD9B9B" w14:textId="77777777" w:rsidR="003E5B32" w:rsidRPr="00C50DCB" w:rsidRDefault="003E5B32" w:rsidP="003E5B32">
      <w:pPr>
        <w:pStyle w:val="Odstavekseznama"/>
        <w:numPr>
          <w:ilvl w:val="0"/>
          <w:numId w:val="11"/>
        </w:numPr>
        <w:jc w:val="both"/>
        <w:rPr>
          <w:rFonts w:cs="Arial"/>
        </w:rPr>
      </w:pPr>
      <w:r w:rsidRPr="00C50DCB">
        <w:rPr>
          <w:rFonts w:cs="Arial"/>
        </w:rPr>
        <w:t>Investicije v neopredmetena sredstva</w:t>
      </w:r>
    </w:p>
    <w:p w14:paraId="19D777E8" w14:textId="77777777" w:rsidR="003E5B32" w:rsidRPr="00C50DCB" w:rsidRDefault="003E5B32" w:rsidP="003E5B32">
      <w:pPr>
        <w:pStyle w:val="Odstavekseznama"/>
        <w:numPr>
          <w:ilvl w:val="0"/>
          <w:numId w:val="11"/>
        </w:numPr>
        <w:jc w:val="both"/>
        <w:rPr>
          <w:rFonts w:cs="Arial"/>
        </w:rPr>
      </w:pPr>
      <w:r w:rsidRPr="00C50DCB">
        <w:rPr>
          <w:rFonts w:cs="Arial"/>
        </w:rPr>
        <w:t>Stroški uporabe osnovnih sredstev</w:t>
      </w:r>
    </w:p>
    <w:p w14:paraId="7A1FB6A6" w14:textId="77777777" w:rsidR="003E5B32" w:rsidRPr="00C50DCB" w:rsidRDefault="003E5B32" w:rsidP="003E5B32">
      <w:pPr>
        <w:pStyle w:val="Odstavekseznama"/>
        <w:numPr>
          <w:ilvl w:val="1"/>
          <w:numId w:val="10"/>
        </w:numPr>
        <w:jc w:val="both"/>
        <w:rPr>
          <w:rFonts w:cs="Arial"/>
        </w:rPr>
      </w:pPr>
      <w:r w:rsidRPr="00C50DCB">
        <w:rPr>
          <w:rFonts w:cs="Arial"/>
        </w:rPr>
        <w:t>amortizacija opreme</w:t>
      </w:r>
    </w:p>
    <w:p w14:paraId="2DAF076D" w14:textId="77777777" w:rsidR="003E5B32" w:rsidRPr="00C50DCB" w:rsidRDefault="003E5B32" w:rsidP="003E5B32">
      <w:pPr>
        <w:pStyle w:val="Odstavekseznama"/>
        <w:numPr>
          <w:ilvl w:val="0"/>
          <w:numId w:val="10"/>
        </w:numPr>
        <w:jc w:val="both"/>
        <w:rPr>
          <w:rFonts w:cs="Arial"/>
        </w:rPr>
      </w:pPr>
      <w:r w:rsidRPr="00C50DCB">
        <w:rPr>
          <w:rFonts w:cs="Arial"/>
        </w:rPr>
        <w:t>Stroški storitev zunanjih izvajalcev</w:t>
      </w:r>
    </w:p>
    <w:p w14:paraId="2EBCA3A9" w14:textId="77777777" w:rsidR="003E5B32" w:rsidRPr="00C50DCB" w:rsidRDefault="003E5B32" w:rsidP="003E5B32">
      <w:pPr>
        <w:pStyle w:val="Odstavekseznama"/>
        <w:numPr>
          <w:ilvl w:val="1"/>
          <w:numId w:val="10"/>
        </w:numPr>
        <w:jc w:val="both"/>
        <w:rPr>
          <w:rFonts w:cs="Arial"/>
        </w:rPr>
      </w:pPr>
      <w:r w:rsidRPr="00C50DCB">
        <w:rPr>
          <w:rFonts w:cs="Arial"/>
        </w:rPr>
        <w:t>študen</w:t>
      </w:r>
      <w:r w:rsidR="00BA328A">
        <w:rPr>
          <w:rFonts w:cs="Arial"/>
        </w:rPr>
        <w:t>ts</w:t>
      </w:r>
      <w:r w:rsidRPr="00C50DCB">
        <w:rPr>
          <w:rFonts w:cs="Arial"/>
        </w:rPr>
        <w:t>ko delo</w:t>
      </w:r>
    </w:p>
    <w:p w14:paraId="15DF53AD" w14:textId="77777777" w:rsidR="003E5B32" w:rsidRPr="00C50DCB" w:rsidRDefault="003E5B32" w:rsidP="003E5B32">
      <w:pPr>
        <w:pStyle w:val="Odstavekseznama"/>
        <w:numPr>
          <w:ilvl w:val="1"/>
          <w:numId w:val="10"/>
        </w:numPr>
        <w:jc w:val="both"/>
        <w:rPr>
          <w:rFonts w:cs="Arial"/>
        </w:rPr>
      </w:pPr>
      <w:r w:rsidRPr="00C50DCB">
        <w:rPr>
          <w:rFonts w:cs="Arial"/>
        </w:rPr>
        <w:t>delo po avtorski pogodbi</w:t>
      </w:r>
    </w:p>
    <w:p w14:paraId="3399E00D" w14:textId="77777777" w:rsidR="005C5EBF" w:rsidRPr="00C50DCB" w:rsidRDefault="003E5B32" w:rsidP="003E5B32">
      <w:pPr>
        <w:pStyle w:val="Odstavekseznama"/>
        <w:numPr>
          <w:ilvl w:val="1"/>
          <w:numId w:val="10"/>
        </w:numPr>
        <w:jc w:val="both"/>
        <w:rPr>
          <w:rFonts w:cs="Arial"/>
        </w:rPr>
      </w:pPr>
      <w:r w:rsidRPr="00C50DCB">
        <w:rPr>
          <w:rFonts w:cs="Arial"/>
        </w:rPr>
        <w:t xml:space="preserve">delo po </w:t>
      </w:r>
      <w:proofErr w:type="spellStart"/>
      <w:r w:rsidRPr="00C50DCB">
        <w:rPr>
          <w:rFonts w:cs="Arial"/>
        </w:rPr>
        <w:t>podjemni</w:t>
      </w:r>
      <w:proofErr w:type="spellEnd"/>
      <w:r w:rsidRPr="00C50DCB">
        <w:rPr>
          <w:rFonts w:cs="Arial"/>
        </w:rPr>
        <w:t xml:space="preserve"> pogodbi</w:t>
      </w:r>
    </w:p>
    <w:p w14:paraId="31352226" w14:textId="77777777" w:rsidR="00C50DCB" w:rsidRPr="00C50DCB" w:rsidRDefault="00C50DCB" w:rsidP="003E5B32">
      <w:pPr>
        <w:pStyle w:val="Odstavekseznama"/>
        <w:numPr>
          <w:ilvl w:val="1"/>
          <w:numId w:val="10"/>
        </w:numPr>
        <w:jc w:val="both"/>
        <w:rPr>
          <w:rFonts w:cs="Arial"/>
        </w:rPr>
      </w:pPr>
      <w:r w:rsidRPr="00C50DCB">
        <w:rPr>
          <w:rFonts w:cs="Arial"/>
        </w:rPr>
        <w:t>delo po pogodbi o opravljanju storitev</w:t>
      </w:r>
    </w:p>
    <w:p w14:paraId="5E6BD3F6" w14:textId="77777777" w:rsidR="005C5EBF" w:rsidRPr="00C50DCB" w:rsidRDefault="003E5B32" w:rsidP="005C5EBF">
      <w:pPr>
        <w:pStyle w:val="Odstavekseznama"/>
        <w:numPr>
          <w:ilvl w:val="0"/>
          <w:numId w:val="10"/>
        </w:numPr>
        <w:jc w:val="both"/>
        <w:rPr>
          <w:rFonts w:cs="Arial"/>
        </w:rPr>
      </w:pPr>
      <w:r w:rsidRPr="00C50DCB">
        <w:rPr>
          <w:rFonts w:cs="Arial"/>
        </w:rPr>
        <w:t>Davek na dodano vrednost</w:t>
      </w:r>
      <w:r w:rsidR="00C02223" w:rsidRPr="00C50DCB">
        <w:rPr>
          <w:rFonts w:cs="Arial"/>
        </w:rPr>
        <w:t xml:space="preserve"> (DDV)</w:t>
      </w:r>
      <w:r w:rsidR="009B0897">
        <w:rPr>
          <w:rFonts w:cs="Arial"/>
        </w:rPr>
        <w:t xml:space="preserve"> – v določenih primerih*</w:t>
      </w:r>
    </w:p>
    <w:p w14:paraId="69AF5B22" w14:textId="77777777" w:rsidR="003E5B32" w:rsidRDefault="003E5B32" w:rsidP="003E5B32">
      <w:pPr>
        <w:pStyle w:val="Odstavekseznama"/>
        <w:ind w:left="0"/>
        <w:jc w:val="both"/>
        <w:rPr>
          <w:rFonts w:cs="Arial"/>
          <w:highlight w:val="yellow"/>
        </w:rPr>
      </w:pPr>
    </w:p>
    <w:p w14:paraId="07480E3B" w14:textId="77777777" w:rsidR="003E5B32" w:rsidRPr="009B0897" w:rsidRDefault="003E5B32" w:rsidP="00C02223">
      <w:pPr>
        <w:pStyle w:val="Odstavekseznama"/>
        <w:ind w:left="0"/>
        <w:jc w:val="both"/>
        <w:rPr>
          <w:rFonts w:cs="Arial"/>
        </w:rPr>
      </w:pPr>
      <w:r w:rsidRPr="009B0897">
        <w:rPr>
          <w:rFonts w:cs="Arial"/>
        </w:rPr>
        <w:t>Med stroške storitev zunanjih izvajalcev sodijo tudi stroški promocije, če jo izvajajo zunanji izvajal</w:t>
      </w:r>
      <w:r w:rsidR="00C02223" w:rsidRPr="009B0897">
        <w:rPr>
          <w:rFonts w:cs="Arial"/>
        </w:rPr>
        <w:t xml:space="preserve">ci. Povračila za prevoz na delo so upravičena samo v primeru delovnega razmerja (plače), v primeru avtorskih in </w:t>
      </w:r>
      <w:proofErr w:type="spellStart"/>
      <w:r w:rsidR="00C02223" w:rsidRPr="009B0897">
        <w:rPr>
          <w:rFonts w:cs="Arial"/>
        </w:rPr>
        <w:t>podjemnih</w:t>
      </w:r>
      <w:proofErr w:type="spellEnd"/>
      <w:r w:rsidR="00C02223" w:rsidRPr="009B0897">
        <w:rPr>
          <w:rFonts w:cs="Arial"/>
        </w:rPr>
        <w:t xml:space="preserve"> pogodb ter študentskega dela morajo biti </w:t>
      </w:r>
      <w:r w:rsidR="009B0897" w:rsidRPr="009B0897">
        <w:rPr>
          <w:rFonts w:cs="Arial"/>
        </w:rPr>
        <w:t xml:space="preserve">stroški prevoza </w:t>
      </w:r>
      <w:r w:rsidR="00C02223" w:rsidRPr="009B0897">
        <w:rPr>
          <w:rFonts w:cs="Arial"/>
        </w:rPr>
        <w:t>vključeni v honorar.</w:t>
      </w:r>
    </w:p>
    <w:p w14:paraId="7256AFF8" w14:textId="77777777" w:rsidR="00C02223" w:rsidRDefault="00C02223" w:rsidP="00C02223">
      <w:pPr>
        <w:pStyle w:val="Odstavekseznama"/>
        <w:ind w:left="0"/>
        <w:jc w:val="both"/>
        <w:rPr>
          <w:rFonts w:cs="Arial"/>
          <w:highlight w:val="yellow"/>
        </w:rPr>
      </w:pPr>
    </w:p>
    <w:p w14:paraId="02A9A253" w14:textId="77777777" w:rsidR="007B0755" w:rsidRPr="009B0897" w:rsidRDefault="00C02223" w:rsidP="009B0897">
      <w:pPr>
        <w:pStyle w:val="Odstavekseznama"/>
        <w:ind w:left="0"/>
        <w:jc w:val="both"/>
        <w:rPr>
          <w:rFonts w:cs="Arial"/>
        </w:rPr>
      </w:pPr>
      <w:r w:rsidRPr="007B0755">
        <w:rPr>
          <w:rFonts w:cs="Arial"/>
        </w:rPr>
        <w:t xml:space="preserve">*DDV </w:t>
      </w:r>
      <w:r w:rsidR="007B0755" w:rsidRPr="007B0755">
        <w:rPr>
          <w:lang w:val="cs-CZ"/>
        </w:rPr>
        <w:t>se šteje kot upravičen strošek v primeru, da prijavitelj ni zavezanec za DDV</w:t>
      </w:r>
      <w:r w:rsidR="009B0897">
        <w:rPr>
          <w:lang w:val="cs-CZ"/>
        </w:rPr>
        <w:t>.</w:t>
      </w:r>
    </w:p>
    <w:p w14:paraId="40C50CEA" w14:textId="77777777" w:rsidR="007B0755" w:rsidRDefault="007B0755" w:rsidP="007B0755">
      <w:pPr>
        <w:pStyle w:val="Odstavekseznama"/>
        <w:spacing w:line="240" w:lineRule="auto"/>
        <w:ind w:left="0"/>
        <w:contextualSpacing w:val="0"/>
        <w:rPr>
          <w:lang w:val="cs-CZ"/>
        </w:rPr>
      </w:pPr>
      <w:r>
        <w:rPr>
          <w:b/>
          <w:bCs/>
          <w:lang w:val="cs-CZ"/>
        </w:rPr>
        <w:t>V primeru, da je prijavitelj identificiran za namene DDV</w:t>
      </w:r>
      <w:r>
        <w:rPr>
          <w:lang w:val="cs-CZ"/>
        </w:rPr>
        <w:t>, obstajajo naslednje možnosti glede vključevanja DDV med upravičene stroške:</w:t>
      </w:r>
    </w:p>
    <w:p w14:paraId="628D40C7" w14:textId="77777777" w:rsidR="007B0755" w:rsidRDefault="007B0755" w:rsidP="007B0755">
      <w:pPr>
        <w:pStyle w:val="Odstavekseznama"/>
        <w:numPr>
          <w:ilvl w:val="1"/>
          <w:numId w:val="11"/>
        </w:numPr>
        <w:spacing w:line="240" w:lineRule="auto"/>
        <w:contextualSpacing w:val="0"/>
        <w:rPr>
          <w:lang w:val="cs-CZ"/>
        </w:rPr>
      </w:pPr>
      <w:r>
        <w:rPr>
          <w:lang w:val="cs-CZ"/>
        </w:rPr>
        <w:t xml:space="preserve">če je prijavitelj identificiran za namene DDV in </w:t>
      </w:r>
      <w:r>
        <w:rPr>
          <w:b/>
          <w:bCs/>
          <w:lang w:val="cs-CZ"/>
        </w:rPr>
        <w:t>ima pravico do odbitka celotnega DDV,</w:t>
      </w:r>
      <w:r>
        <w:rPr>
          <w:lang w:val="cs-CZ"/>
        </w:rPr>
        <w:t xml:space="preserve"> </w:t>
      </w:r>
      <w:r>
        <w:rPr>
          <w:b/>
          <w:bCs/>
          <w:lang w:val="cs-CZ"/>
        </w:rPr>
        <w:t>se DDV ne sme vključiti med upravičene stroške in izdatke</w:t>
      </w:r>
      <w:r>
        <w:rPr>
          <w:lang w:val="cs-CZ"/>
        </w:rPr>
        <w:t xml:space="preserve"> (to pomeni, da je DDV neupravičen strošek in se mora financirati iz lastnih virov);</w:t>
      </w:r>
    </w:p>
    <w:p w14:paraId="5FFB05FB" w14:textId="77777777" w:rsidR="007B0755" w:rsidRPr="007B0755" w:rsidRDefault="007B0755" w:rsidP="007B0755">
      <w:pPr>
        <w:pStyle w:val="Odstavekseznama"/>
        <w:numPr>
          <w:ilvl w:val="1"/>
          <w:numId w:val="11"/>
        </w:numPr>
        <w:spacing w:line="240" w:lineRule="auto"/>
        <w:contextualSpacing w:val="0"/>
      </w:pPr>
      <w:r w:rsidRPr="007B0755">
        <w:rPr>
          <w:lang w:val="cs-CZ"/>
        </w:rPr>
        <w:t xml:space="preserve">če je prijavitelj identificiran za namene DDV in </w:t>
      </w:r>
      <w:r w:rsidRPr="007B0755">
        <w:rPr>
          <w:b/>
          <w:bCs/>
          <w:lang w:val="cs-CZ"/>
        </w:rPr>
        <w:t>nima pravice do odbitka DDV, se DDV lahko vključi med upravičene stroške in izdatke</w:t>
      </w:r>
      <w:r w:rsidRPr="007B0755">
        <w:rPr>
          <w:lang w:val="cs-CZ"/>
        </w:rPr>
        <w:t xml:space="preserve"> (to pomeni, da je celoten znesek DDV upravičen strošek); </w:t>
      </w:r>
    </w:p>
    <w:p w14:paraId="3C215968" w14:textId="77777777" w:rsidR="00C81829" w:rsidRPr="00C81829" w:rsidRDefault="007B0755" w:rsidP="00BA328A">
      <w:pPr>
        <w:pStyle w:val="Odstavekseznama"/>
        <w:numPr>
          <w:ilvl w:val="1"/>
          <w:numId w:val="11"/>
        </w:numPr>
        <w:spacing w:line="240" w:lineRule="auto"/>
        <w:contextualSpacing w:val="0"/>
      </w:pPr>
      <w:r w:rsidRPr="007B0755">
        <w:rPr>
          <w:lang w:val="cs-CZ"/>
        </w:rPr>
        <w:t xml:space="preserve">če je prijavitelj identificiran za namene DDV in  </w:t>
      </w:r>
      <w:r w:rsidRPr="007B0755">
        <w:rPr>
          <w:b/>
          <w:bCs/>
          <w:lang w:val="cs-CZ"/>
        </w:rPr>
        <w:t>ima pravico le do delnega odbitka  DDV, se DDV lahko vključi med upravičene stroške in izdatke le v višini neodbitnega deleža</w:t>
      </w:r>
      <w:r w:rsidRPr="007B0755">
        <w:rPr>
          <w:lang w:val="cs-CZ"/>
        </w:rPr>
        <w:t xml:space="preserve"> (to pomeni, da je DDV delno upravičen, delno pa neupravičen strošek oziroma izdatek).</w:t>
      </w:r>
    </w:p>
    <w:p w14:paraId="666FC1D9" w14:textId="77777777" w:rsidR="008E5A20" w:rsidRPr="00DE7849" w:rsidRDefault="008E5A20" w:rsidP="008E5A20">
      <w:pPr>
        <w:pStyle w:val="Odstavekseznama"/>
        <w:jc w:val="both"/>
        <w:rPr>
          <w:rFonts w:cs="Arial"/>
        </w:rPr>
      </w:pPr>
    </w:p>
    <w:p w14:paraId="686C7E37" w14:textId="77777777" w:rsidR="00AB4D91" w:rsidRPr="00DE7849" w:rsidRDefault="00AB4D91" w:rsidP="00AB4D91">
      <w:pPr>
        <w:pStyle w:val="Odstavekseznama"/>
        <w:jc w:val="both"/>
        <w:rPr>
          <w:rFonts w:cs="Arial"/>
          <w:b/>
          <w:bCs/>
        </w:rPr>
      </w:pPr>
      <w:r w:rsidRPr="00DE7849">
        <w:rPr>
          <w:rFonts w:cs="Arial"/>
          <w:b/>
          <w:bCs/>
        </w:rPr>
        <w:lastRenderedPageBreak/>
        <w:t>7.1 Državna pomoč</w:t>
      </w:r>
    </w:p>
    <w:p w14:paraId="253302C3" w14:textId="77777777" w:rsidR="00AB4D91" w:rsidRPr="00DE7849" w:rsidRDefault="00AB4D91" w:rsidP="00AB4D91">
      <w:pPr>
        <w:autoSpaceDE w:val="0"/>
        <w:autoSpaceDN w:val="0"/>
        <w:adjustRightInd w:val="0"/>
        <w:rPr>
          <w:rFonts w:cs="Arial"/>
          <w:b/>
          <w:color w:val="000000"/>
          <w:szCs w:val="20"/>
        </w:rPr>
      </w:pPr>
    </w:p>
    <w:p w14:paraId="30FDB334" w14:textId="77777777" w:rsidR="0049456C" w:rsidRPr="00DE7849" w:rsidRDefault="00E0460A" w:rsidP="00E47845">
      <w:pPr>
        <w:jc w:val="both"/>
        <w:rPr>
          <w:color w:val="000000"/>
        </w:rPr>
      </w:pPr>
      <w:r w:rsidRPr="00DE7849">
        <w:rPr>
          <w:color w:val="000000"/>
        </w:rPr>
        <w:t xml:space="preserve">Javno financiranje projektov, namenjenih gradnji in posodabljanju infrastrukture za slovenski jezik v digitalnem okolju, izbranih v okviru tega javnega razpisa, ne predstavlja državne pomoči, saj bodo rezultati </w:t>
      </w:r>
      <w:r w:rsidRPr="00DE7849">
        <w:t>izvedenih projektov brezplačno dostopni vsej zainteresirani javnosti</w:t>
      </w:r>
      <w:r w:rsidRPr="00DE7849">
        <w:rPr>
          <w:color w:val="000000"/>
        </w:rPr>
        <w:t>.</w:t>
      </w:r>
    </w:p>
    <w:p w14:paraId="0FD0ACDB" w14:textId="77777777" w:rsidR="00E502ED" w:rsidRDefault="00E502ED" w:rsidP="00E47845">
      <w:pPr>
        <w:jc w:val="both"/>
        <w:rPr>
          <w:rFonts w:cs="Arial"/>
        </w:rPr>
      </w:pPr>
    </w:p>
    <w:p w14:paraId="538414AA" w14:textId="77777777" w:rsidR="00E502ED" w:rsidRPr="00DE7849" w:rsidRDefault="00E502ED" w:rsidP="00E47845">
      <w:pPr>
        <w:jc w:val="both"/>
        <w:rPr>
          <w:rFonts w:cs="Arial"/>
        </w:rPr>
      </w:pPr>
    </w:p>
    <w:p w14:paraId="0D19A610" w14:textId="77777777" w:rsidR="005C5EBF" w:rsidRPr="00DE7849" w:rsidRDefault="005C5EBF" w:rsidP="005C5EBF">
      <w:pPr>
        <w:pStyle w:val="Odstavekseznama"/>
        <w:numPr>
          <w:ilvl w:val="0"/>
          <w:numId w:val="1"/>
        </w:numPr>
        <w:jc w:val="both"/>
        <w:rPr>
          <w:b/>
        </w:rPr>
      </w:pPr>
      <w:r w:rsidRPr="00DE7849">
        <w:rPr>
          <w:b/>
        </w:rPr>
        <w:t>Obdobje za porabo dodeljenih sredstev</w:t>
      </w:r>
    </w:p>
    <w:p w14:paraId="2C04614C" w14:textId="77777777" w:rsidR="005C5EBF" w:rsidRPr="00DE7849" w:rsidRDefault="005C5EBF" w:rsidP="005C5EBF">
      <w:pPr>
        <w:pStyle w:val="Odstavekseznama"/>
        <w:jc w:val="both"/>
        <w:rPr>
          <w:b/>
        </w:rPr>
      </w:pPr>
    </w:p>
    <w:p w14:paraId="3F155DE7" w14:textId="77777777" w:rsidR="005C5EBF" w:rsidRPr="00DE7849" w:rsidRDefault="005C5EBF" w:rsidP="00B36556">
      <w:pPr>
        <w:tabs>
          <w:tab w:val="num" w:pos="720"/>
        </w:tabs>
        <w:jc w:val="both"/>
        <w:rPr>
          <w:rFonts w:cs="Arial"/>
          <w:b/>
          <w:szCs w:val="20"/>
        </w:rPr>
      </w:pPr>
      <w:r w:rsidRPr="00DE7849">
        <w:rPr>
          <w:rFonts w:cs="Arial"/>
          <w:szCs w:val="20"/>
        </w:rPr>
        <w:t xml:space="preserve">Obdobje upravičenosti stroškov in izdatkov na javnem razpisu </w:t>
      </w:r>
      <w:r w:rsidRPr="00DE7849">
        <w:rPr>
          <w:rFonts w:cs="Arial"/>
          <w:b/>
          <w:szCs w:val="20"/>
        </w:rPr>
        <w:t>se začne z datumom podpisa pogodbe</w:t>
      </w:r>
      <w:r w:rsidR="00BC5C55">
        <w:rPr>
          <w:rFonts w:cs="Arial"/>
          <w:b/>
          <w:szCs w:val="20"/>
        </w:rPr>
        <w:t xml:space="preserve"> </w:t>
      </w:r>
      <w:r w:rsidR="00CF64E1">
        <w:rPr>
          <w:rFonts w:cs="Arial"/>
          <w:b/>
          <w:szCs w:val="20"/>
        </w:rPr>
        <w:t xml:space="preserve">in traja do </w:t>
      </w:r>
      <w:r w:rsidR="00BC5C55">
        <w:rPr>
          <w:rFonts w:cs="Arial"/>
          <w:b/>
          <w:szCs w:val="20"/>
        </w:rPr>
        <w:t>31. 10. 2023</w:t>
      </w:r>
      <w:r w:rsidRPr="00DE7849">
        <w:rPr>
          <w:rFonts w:cs="Arial"/>
          <w:b/>
          <w:szCs w:val="20"/>
        </w:rPr>
        <w:t xml:space="preserve">. </w:t>
      </w:r>
      <w:r w:rsidRPr="00DE7849">
        <w:rPr>
          <w:rFonts w:cs="Arial"/>
          <w:szCs w:val="20"/>
        </w:rPr>
        <w:t>Izbrani prijavitelj mora zahtevek za izplačilo oddati najpozneje do 15. novembra v tekočem proračunskem letu.</w:t>
      </w:r>
    </w:p>
    <w:p w14:paraId="31C030B9" w14:textId="77777777" w:rsidR="00BA328A" w:rsidRDefault="00BA328A" w:rsidP="005C5EBF">
      <w:pPr>
        <w:tabs>
          <w:tab w:val="num" w:pos="720"/>
        </w:tabs>
        <w:rPr>
          <w:rFonts w:cs="Arial"/>
          <w:szCs w:val="20"/>
          <w:u w:val="single"/>
        </w:rPr>
      </w:pPr>
    </w:p>
    <w:p w14:paraId="3519FFD3" w14:textId="77777777" w:rsidR="00BA328A" w:rsidRPr="00DE7849" w:rsidRDefault="00BA328A" w:rsidP="005C5EBF">
      <w:pPr>
        <w:tabs>
          <w:tab w:val="num" w:pos="720"/>
        </w:tabs>
        <w:rPr>
          <w:rFonts w:cs="Arial"/>
          <w:szCs w:val="20"/>
          <w:u w:val="single"/>
        </w:rPr>
      </w:pPr>
    </w:p>
    <w:p w14:paraId="41781A98" w14:textId="77777777" w:rsidR="005C5EBF" w:rsidRPr="007B0755" w:rsidRDefault="005C5EBF" w:rsidP="005C5EBF">
      <w:pPr>
        <w:pStyle w:val="Odstavekseznama"/>
        <w:numPr>
          <w:ilvl w:val="0"/>
          <w:numId w:val="1"/>
        </w:numPr>
        <w:jc w:val="both"/>
        <w:rPr>
          <w:b/>
        </w:rPr>
      </w:pPr>
      <w:r w:rsidRPr="007B0755">
        <w:rPr>
          <w:b/>
        </w:rPr>
        <w:t>Razpisni rok</w:t>
      </w:r>
    </w:p>
    <w:p w14:paraId="37A103FF" w14:textId="77777777" w:rsidR="005C5EBF" w:rsidRPr="007B0755" w:rsidRDefault="005C5EBF" w:rsidP="005C5EBF">
      <w:pPr>
        <w:ind w:left="360"/>
        <w:jc w:val="both"/>
        <w:rPr>
          <w:b/>
        </w:rPr>
      </w:pPr>
    </w:p>
    <w:p w14:paraId="3723321E" w14:textId="498810B9" w:rsidR="005C5EBF" w:rsidRPr="007B0755" w:rsidRDefault="005C5EBF" w:rsidP="005C5EBF">
      <w:pPr>
        <w:jc w:val="both"/>
        <w:rPr>
          <w:b/>
        </w:rPr>
      </w:pPr>
      <w:r w:rsidRPr="007B0755">
        <w:t>Besedilo javnega razpisa z oznako</w:t>
      </w:r>
      <w:r w:rsidRPr="007B0755">
        <w:rPr>
          <w:b/>
        </w:rPr>
        <w:t xml:space="preserve"> </w:t>
      </w:r>
      <w:r w:rsidRPr="007B0755">
        <w:t>JR-</w:t>
      </w:r>
      <w:r w:rsidR="0009574B" w:rsidRPr="007B0755">
        <w:t>infrastruktura-SJ-</w:t>
      </w:r>
      <w:r w:rsidRPr="007B0755">
        <w:t>202</w:t>
      </w:r>
      <w:r w:rsidR="00BC5C55" w:rsidRPr="007B0755">
        <w:t>3</w:t>
      </w:r>
      <w:r w:rsidRPr="007B0755">
        <w:t xml:space="preserve"> se objavi na spletni strani Ministrstva za kulturo (</w:t>
      </w:r>
      <w:hyperlink r:id="rId13" w:history="1">
        <w:r w:rsidRPr="007B0755">
          <w:rPr>
            <w:rStyle w:val="Hiperpovezava"/>
          </w:rPr>
          <w:t>https://www.gov.si/drzavni-organi/ministrstva/ministrstvo-za-kulturo/</w:t>
        </w:r>
      </w:hyperlink>
      <w:r w:rsidRPr="007B0755">
        <w:t xml:space="preserve">), obvestilo o objavi pa tudi v Uradnem listu RS. Razpis se zaključi </w:t>
      </w:r>
      <w:r w:rsidR="00E473AD">
        <w:rPr>
          <w:b/>
        </w:rPr>
        <w:t>16</w:t>
      </w:r>
      <w:r w:rsidR="00CF64E1" w:rsidRPr="007B0755">
        <w:rPr>
          <w:b/>
        </w:rPr>
        <w:t>. 1. 2023</w:t>
      </w:r>
      <w:r w:rsidRPr="007B0755">
        <w:t>.</w:t>
      </w:r>
    </w:p>
    <w:p w14:paraId="5C4672A0" w14:textId="77777777" w:rsidR="005C5EBF" w:rsidRPr="00BC5C55" w:rsidRDefault="005C5EBF" w:rsidP="005C5EBF">
      <w:pPr>
        <w:ind w:left="360"/>
        <w:jc w:val="both"/>
        <w:rPr>
          <w:b/>
          <w:highlight w:val="lightGray"/>
        </w:rPr>
      </w:pPr>
    </w:p>
    <w:p w14:paraId="15A85A24" w14:textId="77777777" w:rsidR="00327095" w:rsidRPr="00BA328A" w:rsidRDefault="005C5EBF" w:rsidP="00327095">
      <w:pPr>
        <w:pStyle w:val="Odstavekseznama"/>
        <w:numPr>
          <w:ilvl w:val="0"/>
          <w:numId w:val="1"/>
        </w:numPr>
        <w:jc w:val="both"/>
        <w:rPr>
          <w:b/>
        </w:rPr>
      </w:pPr>
      <w:r w:rsidRPr="007B0755">
        <w:rPr>
          <w:b/>
        </w:rPr>
        <w:t>Razpisna dokumentacija</w:t>
      </w:r>
    </w:p>
    <w:p w14:paraId="7696CDC6" w14:textId="77777777" w:rsidR="009B0897" w:rsidRPr="00DE7849" w:rsidRDefault="009B0897" w:rsidP="009B0897">
      <w:pPr>
        <w:spacing w:line="276" w:lineRule="auto"/>
        <w:jc w:val="both"/>
        <w:rPr>
          <w:b/>
        </w:rPr>
      </w:pPr>
    </w:p>
    <w:p w14:paraId="126115B3" w14:textId="77777777" w:rsidR="009B0897" w:rsidRPr="00DE7849" w:rsidRDefault="009B0897" w:rsidP="009B0897">
      <w:pPr>
        <w:spacing w:line="276" w:lineRule="auto"/>
        <w:jc w:val="both"/>
      </w:pPr>
      <w:r w:rsidRPr="00DE7849">
        <w:t>Razpisna dokumentacija obsega:</w:t>
      </w:r>
    </w:p>
    <w:p w14:paraId="318A35BE" w14:textId="77777777" w:rsidR="009B0897" w:rsidRPr="00DE7849" w:rsidRDefault="009B0897" w:rsidP="009B0897">
      <w:pPr>
        <w:pStyle w:val="Odstavekseznama"/>
        <w:numPr>
          <w:ilvl w:val="0"/>
          <w:numId w:val="10"/>
        </w:numPr>
        <w:spacing w:line="276" w:lineRule="auto"/>
        <w:jc w:val="both"/>
      </w:pPr>
      <w:r w:rsidRPr="00DE7849">
        <w:t xml:space="preserve">besedilo </w:t>
      </w:r>
      <w:r>
        <w:t xml:space="preserve">javnega </w:t>
      </w:r>
      <w:r w:rsidRPr="00DE7849">
        <w:t>razpisa,</w:t>
      </w:r>
    </w:p>
    <w:p w14:paraId="1E3C78F7" w14:textId="77777777" w:rsidR="009B0897" w:rsidRPr="00DE7849" w:rsidRDefault="009B0897" w:rsidP="009B0897">
      <w:pPr>
        <w:widowControl w:val="0"/>
        <w:numPr>
          <w:ilvl w:val="0"/>
          <w:numId w:val="10"/>
        </w:numPr>
        <w:tabs>
          <w:tab w:val="left" w:pos="0"/>
          <w:tab w:val="left" w:pos="709"/>
        </w:tabs>
        <w:suppressAutoHyphens/>
        <w:spacing w:line="276" w:lineRule="auto"/>
        <w:ind w:right="-433"/>
        <w:jc w:val="both"/>
        <w:rPr>
          <w:rFonts w:cs="Arial"/>
          <w:szCs w:val="20"/>
        </w:rPr>
      </w:pPr>
      <w:r w:rsidRPr="00DE7849">
        <w:rPr>
          <w:rFonts w:cs="Arial"/>
          <w:szCs w:val="20"/>
        </w:rPr>
        <w:t xml:space="preserve">prijavni obrazec v spletni aplikaciji </w:t>
      </w:r>
      <w:proofErr w:type="spellStart"/>
      <w:r w:rsidRPr="00DE7849">
        <w:rPr>
          <w:rFonts w:cs="Arial"/>
          <w:szCs w:val="20"/>
        </w:rPr>
        <w:t>eJR</w:t>
      </w:r>
      <w:proofErr w:type="spellEnd"/>
      <w:r w:rsidRPr="00DE7849">
        <w:rPr>
          <w:rFonts w:cs="Arial"/>
          <w:szCs w:val="20"/>
        </w:rPr>
        <w:t xml:space="preserve"> na naslovu: </w:t>
      </w:r>
      <w:hyperlink r:id="rId14" w:history="1">
        <w:r w:rsidRPr="00DE7849">
          <w:rPr>
            <w:rStyle w:val="Hiperpovezava"/>
            <w:rFonts w:cs="Arial"/>
            <w:szCs w:val="20"/>
          </w:rPr>
          <w:t>http://ejr.ekultura.gov.si/ejr-web</w:t>
        </w:r>
      </w:hyperlink>
      <w:r w:rsidRPr="00DE7849">
        <w:rPr>
          <w:rFonts w:cs="Arial"/>
          <w:szCs w:val="20"/>
        </w:rPr>
        <w:t xml:space="preserve"> (v nadaljnjem besedilu: elektronski prijavni obrazec),</w:t>
      </w:r>
    </w:p>
    <w:p w14:paraId="10F96563" w14:textId="77777777" w:rsidR="009B0897" w:rsidRPr="00DE7849" w:rsidRDefault="009B0897" w:rsidP="009B0897">
      <w:pPr>
        <w:pStyle w:val="Odstavekseznama"/>
        <w:numPr>
          <w:ilvl w:val="0"/>
          <w:numId w:val="10"/>
        </w:numPr>
        <w:spacing w:line="276" w:lineRule="auto"/>
        <w:jc w:val="both"/>
      </w:pPr>
      <w:r w:rsidRPr="00DE7849">
        <w:t>finančni načrt (priloga elektronskega prijavnega obrazca),</w:t>
      </w:r>
    </w:p>
    <w:p w14:paraId="4AB34FA5" w14:textId="77777777" w:rsidR="009B0897" w:rsidRPr="00DE7849" w:rsidRDefault="009B0897" w:rsidP="009B0897">
      <w:pPr>
        <w:pStyle w:val="Odstavekseznama"/>
        <w:numPr>
          <w:ilvl w:val="0"/>
          <w:numId w:val="10"/>
        </w:numPr>
        <w:spacing w:line="276" w:lineRule="auto"/>
        <w:jc w:val="both"/>
      </w:pPr>
      <w:r w:rsidRPr="00DE7849">
        <w:t>osnutek pogodbe o sofinanciranju projekta in</w:t>
      </w:r>
    </w:p>
    <w:p w14:paraId="5C034E1F" w14:textId="77777777" w:rsidR="009B0897" w:rsidRPr="00DE7849" w:rsidRDefault="009B0897" w:rsidP="009B0897">
      <w:pPr>
        <w:pStyle w:val="Odstavekseznama"/>
        <w:numPr>
          <w:ilvl w:val="0"/>
          <w:numId w:val="10"/>
        </w:numPr>
        <w:spacing w:line="276" w:lineRule="auto"/>
        <w:jc w:val="both"/>
      </w:pPr>
      <w:r w:rsidRPr="00DE7849">
        <w:t>vzorec soglasja za pridobitev podatkov iz uradnih evidenc.</w:t>
      </w:r>
    </w:p>
    <w:p w14:paraId="05D8EBA8" w14:textId="77777777" w:rsidR="009B0897" w:rsidRDefault="009B0897" w:rsidP="009B0897">
      <w:pPr>
        <w:spacing w:line="276" w:lineRule="auto"/>
        <w:jc w:val="both"/>
        <w:rPr>
          <w:b/>
        </w:rPr>
      </w:pPr>
    </w:p>
    <w:p w14:paraId="6DD55130" w14:textId="77777777" w:rsidR="009B0897" w:rsidRPr="00DE7849" w:rsidRDefault="009B0897" w:rsidP="009B0897">
      <w:pPr>
        <w:spacing w:line="276" w:lineRule="auto"/>
        <w:jc w:val="both"/>
        <w:rPr>
          <w:b/>
        </w:rPr>
      </w:pPr>
    </w:p>
    <w:p w14:paraId="2B989161" w14:textId="77777777" w:rsidR="009B0897" w:rsidRPr="00DE7849" w:rsidRDefault="009B0897" w:rsidP="009B0897">
      <w:pPr>
        <w:pStyle w:val="Odstavekseznama"/>
        <w:numPr>
          <w:ilvl w:val="0"/>
          <w:numId w:val="1"/>
        </w:numPr>
        <w:spacing w:line="276" w:lineRule="auto"/>
        <w:jc w:val="both"/>
        <w:rPr>
          <w:b/>
        </w:rPr>
      </w:pPr>
      <w:r w:rsidRPr="00DE7849">
        <w:rPr>
          <w:b/>
        </w:rPr>
        <w:t xml:space="preserve">Vpogled v razpisno dokumentacijo </w:t>
      </w:r>
    </w:p>
    <w:p w14:paraId="170E024B" w14:textId="77777777" w:rsidR="009B0897" w:rsidRPr="00DE7849" w:rsidRDefault="009B0897" w:rsidP="009B0897">
      <w:pPr>
        <w:spacing w:line="276" w:lineRule="auto"/>
        <w:jc w:val="both"/>
        <w:rPr>
          <w:b/>
        </w:rPr>
      </w:pPr>
    </w:p>
    <w:p w14:paraId="0F7AB8BD" w14:textId="77777777" w:rsidR="009B0897" w:rsidRPr="00DE7849" w:rsidRDefault="009B0897" w:rsidP="009B0897">
      <w:pPr>
        <w:spacing w:line="276" w:lineRule="auto"/>
        <w:jc w:val="both"/>
      </w:pPr>
      <w:r w:rsidRPr="00DE7849">
        <w:t xml:space="preserve">Zainteresirane osebe se lahko v času odprtega </w:t>
      </w:r>
      <w:r>
        <w:t xml:space="preserve">javnega </w:t>
      </w:r>
      <w:r w:rsidRPr="00DE7849">
        <w:t xml:space="preserve">razpisa seznanijo z razpisno dokumentacijo na spletnem naslovu </w:t>
      </w:r>
      <w:r>
        <w:t>m</w:t>
      </w:r>
      <w:r w:rsidRPr="00DE7849">
        <w:t>inistrstva</w:t>
      </w:r>
      <w:r>
        <w:t xml:space="preserve"> </w:t>
      </w:r>
      <w:r w:rsidRPr="00DE7849">
        <w:t>na naslednji povezavi: (</w:t>
      </w:r>
      <w:hyperlink r:id="rId15" w:history="1">
        <w:r w:rsidRPr="00DE7849">
          <w:rPr>
            <w:rStyle w:val="Hiperpovezava"/>
          </w:rPr>
          <w:t>https://www.gov.si/drzavni-organi/ministrstva/ministrstvo-za-kulturo/</w:t>
        </w:r>
      </w:hyperlink>
      <w:r w:rsidRPr="00DE7849">
        <w:rPr>
          <w:rStyle w:val="Hiperpovezava"/>
          <w:u w:val="none"/>
        </w:rPr>
        <w:t>.</w:t>
      </w:r>
    </w:p>
    <w:p w14:paraId="720DD4B1" w14:textId="77777777" w:rsidR="009B0897" w:rsidRDefault="009B0897" w:rsidP="009B0897">
      <w:pPr>
        <w:pStyle w:val="Odstavekseznama"/>
        <w:spacing w:line="276" w:lineRule="auto"/>
        <w:ind w:left="0"/>
        <w:jc w:val="both"/>
        <w:rPr>
          <w:b/>
        </w:rPr>
      </w:pPr>
    </w:p>
    <w:p w14:paraId="17A586AF" w14:textId="77777777" w:rsidR="00BA328A" w:rsidRPr="00DE7849" w:rsidRDefault="00BA328A" w:rsidP="009B0897">
      <w:pPr>
        <w:pStyle w:val="Odstavekseznama"/>
        <w:spacing w:line="276" w:lineRule="auto"/>
        <w:ind w:left="0"/>
        <w:jc w:val="both"/>
        <w:rPr>
          <w:b/>
        </w:rPr>
      </w:pPr>
    </w:p>
    <w:p w14:paraId="442CAF21" w14:textId="77777777" w:rsidR="009B0897" w:rsidRPr="00DE7849" w:rsidRDefault="009B0897" w:rsidP="009B0897">
      <w:pPr>
        <w:pStyle w:val="Odstavekseznama"/>
        <w:numPr>
          <w:ilvl w:val="0"/>
          <w:numId w:val="1"/>
        </w:numPr>
        <w:spacing w:line="276" w:lineRule="auto"/>
        <w:jc w:val="both"/>
        <w:rPr>
          <w:b/>
        </w:rPr>
      </w:pPr>
      <w:r w:rsidRPr="00DE7849">
        <w:rPr>
          <w:b/>
        </w:rPr>
        <w:t>Sestava vloge</w:t>
      </w:r>
    </w:p>
    <w:p w14:paraId="014770BD" w14:textId="77777777" w:rsidR="009B0897" w:rsidRPr="00DE7849" w:rsidRDefault="009B0897" w:rsidP="009B0897">
      <w:pPr>
        <w:pStyle w:val="Odstavekseznama"/>
        <w:spacing w:line="276" w:lineRule="auto"/>
        <w:jc w:val="both"/>
        <w:rPr>
          <w:b/>
        </w:rPr>
      </w:pPr>
    </w:p>
    <w:p w14:paraId="2CBCBDC8" w14:textId="77777777" w:rsidR="009B0897" w:rsidRPr="00DE7849" w:rsidRDefault="009B0897" w:rsidP="009B0897">
      <w:pPr>
        <w:pStyle w:val="Odstavekseznama"/>
        <w:numPr>
          <w:ilvl w:val="0"/>
          <w:numId w:val="12"/>
        </w:numPr>
        <w:spacing w:line="276" w:lineRule="auto"/>
        <w:jc w:val="both"/>
        <w:rPr>
          <w:rFonts w:cs="Arial"/>
          <w:szCs w:val="20"/>
        </w:rPr>
      </w:pPr>
      <w:r w:rsidRPr="00DE7849">
        <w:rPr>
          <w:rFonts w:cs="Arial"/>
          <w:szCs w:val="20"/>
        </w:rPr>
        <w:t>Izpolnjen elektronski prijavni obrazec, ki vključuje:</w:t>
      </w:r>
    </w:p>
    <w:p w14:paraId="5FC96132" w14:textId="77777777" w:rsidR="009B0897" w:rsidRPr="00DE7849" w:rsidRDefault="009B0897" w:rsidP="009B0897">
      <w:pPr>
        <w:pStyle w:val="Odstavekseznama"/>
        <w:numPr>
          <w:ilvl w:val="0"/>
          <w:numId w:val="13"/>
        </w:numPr>
        <w:spacing w:line="276" w:lineRule="auto"/>
        <w:jc w:val="both"/>
        <w:rPr>
          <w:rFonts w:cs="Arial"/>
          <w:szCs w:val="20"/>
        </w:rPr>
      </w:pPr>
      <w:r w:rsidRPr="00DE7849">
        <w:rPr>
          <w:rFonts w:cs="Arial"/>
          <w:szCs w:val="20"/>
        </w:rPr>
        <w:t>osnovne podatke o prijavitelju in projektu,</w:t>
      </w:r>
    </w:p>
    <w:p w14:paraId="4BA2A1B4" w14:textId="77777777" w:rsidR="009B0897" w:rsidRPr="00DE7849" w:rsidRDefault="009B0897" w:rsidP="009B0897">
      <w:pPr>
        <w:pStyle w:val="Odstavekseznama"/>
        <w:numPr>
          <w:ilvl w:val="0"/>
          <w:numId w:val="13"/>
        </w:numPr>
        <w:spacing w:line="276" w:lineRule="auto"/>
        <w:jc w:val="both"/>
        <w:rPr>
          <w:rFonts w:cs="Arial"/>
          <w:szCs w:val="20"/>
        </w:rPr>
      </w:pPr>
      <w:r w:rsidRPr="00DE7849">
        <w:rPr>
          <w:rFonts w:cs="Arial"/>
          <w:szCs w:val="20"/>
        </w:rPr>
        <w:t>vsebinsko predstavitev projekta,</w:t>
      </w:r>
    </w:p>
    <w:p w14:paraId="39225327" w14:textId="77777777" w:rsidR="009B0897" w:rsidRPr="00DE7849" w:rsidRDefault="009B0897" w:rsidP="009B0897">
      <w:pPr>
        <w:pStyle w:val="Odstavekseznama"/>
        <w:numPr>
          <w:ilvl w:val="0"/>
          <w:numId w:val="13"/>
        </w:numPr>
        <w:spacing w:line="276" w:lineRule="auto"/>
        <w:jc w:val="both"/>
        <w:rPr>
          <w:rFonts w:cs="Arial"/>
          <w:szCs w:val="20"/>
        </w:rPr>
      </w:pPr>
      <w:r w:rsidRPr="00DE7849">
        <w:rPr>
          <w:rFonts w:cs="Arial"/>
          <w:szCs w:val="20"/>
        </w:rPr>
        <w:t>finančni načrt projekta</w:t>
      </w:r>
      <w:r>
        <w:rPr>
          <w:rFonts w:cs="Arial"/>
          <w:szCs w:val="20"/>
        </w:rPr>
        <w:t>, razdeljen po posameznih aktivnostih</w:t>
      </w:r>
      <w:r w:rsidRPr="00DE7849">
        <w:rPr>
          <w:rFonts w:cs="Arial"/>
          <w:szCs w:val="20"/>
        </w:rPr>
        <w:t xml:space="preserve"> (priloga elektronskega prijavnega obrazca; v primeru konzorcija je v finančnem načrtu treba izpolniti še liste za vse partnerje),</w:t>
      </w:r>
    </w:p>
    <w:p w14:paraId="74DCD40F" w14:textId="77777777" w:rsidR="009B0897" w:rsidRPr="00DE7849" w:rsidRDefault="009B0897" w:rsidP="009B0897">
      <w:pPr>
        <w:pStyle w:val="Odstavekseznama"/>
        <w:numPr>
          <w:ilvl w:val="0"/>
          <w:numId w:val="13"/>
        </w:numPr>
        <w:spacing w:line="276" w:lineRule="auto"/>
        <w:jc w:val="both"/>
        <w:rPr>
          <w:rFonts w:cs="Arial"/>
          <w:szCs w:val="20"/>
        </w:rPr>
      </w:pPr>
      <w:r w:rsidRPr="00DE7849">
        <w:rPr>
          <w:rFonts w:cs="Arial"/>
          <w:szCs w:val="20"/>
        </w:rPr>
        <w:t>predstavitev strokovne usposobljenosti prijavitelja in morebitnih drugih izvajalcev – članov konzorcija,</w:t>
      </w:r>
    </w:p>
    <w:p w14:paraId="56C03BEF" w14:textId="77777777" w:rsidR="009B0897" w:rsidRPr="00DE7849" w:rsidRDefault="009B0897" w:rsidP="009B0897">
      <w:pPr>
        <w:pStyle w:val="Odstavekseznama"/>
        <w:numPr>
          <w:ilvl w:val="0"/>
          <w:numId w:val="13"/>
        </w:numPr>
        <w:spacing w:line="276" w:lineRule="auto"/>
        <w:jc w:val="both"/>
        <w:rPr>
          <w:rFonts w:cs="Arial"/>
          <w:szCs w:val="20"/>
        </w:rPr>
      </w:pPr>
      <w:r w:rsidRPr="00DE7849">
        <w:rPr>
          <w:rFonts w:cs="Arial"/>
          <w:szCs w:val="20"/>
        </w:rPr>
        <w:t>navedbo članov projektne skupine in njihovih strokovnih izkušenj,</w:t>
      </w:r>
    </w:p>
    <w:p w14:paraId="27C81CAA" w14:textId="77777777" w:rsidR="009B0897" w:rsidRPr="00DE7849" w:rsidRDefault="009B0897" w:rsidP="009B0897">
      <w:pPr>
        <w:pStyle w:val="Odstavekseznama"/>
        <w:numPr>
          <w:ilvl w:val="0"/>
          <w:numId w:val="13"/>
        </w:numPr>
        <w:spacing w:line="276" w:lineRule="auto"/>
        <w:jc w:val="both"/>
        <w:rPr>
          <w:rFonts w:cs="Arial"/>
          <w:szCs w:val="20"/>
        </w:rPr>
      </w:pPr>
      <w:r w:rsidRPr="00DE7849">
        <w:rPr>
          <w:rFonts w:cs="Arial"/>
          <w:szCs w:val="20"/>
        </w:rPr>
        <w:t>predstavitev dejavnosti za promocijo projekta,</w:t>
      </w:r>
    </w:p>
    <w:p w14:paraId="43005B42" w14:textId="77777777" w:rsidR="009B0897" w:rsidRPr="00DE7849" w:rsidRDefault="009B0897" w:rsidP="009B0897">
      <w:pPr>
        <w:pStyle w:val="Odstavekseznama"/>
        <w:numPr>
          <w:ilvl w:val="0"/>
          <w:numId w:val="13"/>
        </w:numPr>
        <w:spacing w:line="276" w:lineRule="auto"/>
        <w:jc w:val="both"/>
        <w:rPr>
          <w:rFonts w:cs="Arial"/>
          <w:szCs w:val="20"/>
        </w:rPr>
      </w:pPr>
      <w:r w:rsidRPr="00DE7849">
        <w:rPr>
          <w:rFonts w:cs="Arial"/>
          <w:szCs w:val="20"/>
        </w:rPr>
        <w:t>predstavitev načrta nadaljnjega razvoja infrastrukture in</w:t>
      </w:r>
    </w:p>
    <w:p w14:paraId="7FB9C0F9" w14:textId="77777777" w:rsidR="009B0897" w:rsidRPr="00DE7849" w:rsidRDefault="009B0897" w:rsidP="009B0897">
      <w:pPr>
        <w:pStyle w:val="Odstavekseznama"/>
        <w:numPr>
          <w:ilvl w:val="0"/>
          <w:numId w:val="13"/>
        </w:numPr>
        <w:spacing w:line="276" w:lineRule="auto"/>
        <w:jc w:val="both"/>
        <w:rPr>
          <w:rFonts w:cs="Arial"/>
          <w:szCs w:val="20"/>
        </w:rPr>
      </w:pPr>
      <w:r w:rsidRPr="00DE7849">
        <w:rPr>
          <w:rFonts w:cs="Arial"/>
          <w:szCs w:val="20"/>
        </w:rPr>
        <w:t>izjave prijavitelja o izpolnjevanju in sprejemanju razpisnih pogojev.</w:t>
      </w:r>
    </w:p>
    <w:p w14:paraId="142D1409" w14:textId="77777777" w:rsidR="009B0897" w:rsidRPr="00DE7849" w:rsidRDefault="009B0897" w:rsidP="009B0897">
      <w:pPr>
        <w:pStyle w:val="Odstavekseznama"/>
        <w:spacing w:line="276" w:lineRule="auto"/>
        <w:ind w:left="1440"/>
        <w:jc w:val="both"/>
        <w:rPr>
          <w:rFonts w:cs="Arial"/>
          <w:szCs w:val="20"/>
        </w:rPr>
      </w:pPr>
    </w:p>
    <w:p w14:paraId="20664F40" w14:textId="77777777" w:rsidR="009B0897" w:rsidRPr="00DE7849" w:rsidRDefault="009B0897" w:rsidP="009B0897">
      <w:pPr>
        <w:pStyle w:val="Odstavekseznama"/>
        <w:numPr>
          <w:ilvl w:val="0"/>
          <w:numId w:val="12"/>
        </w:numPr>
        <w:spacing w:line="276" w:lineRule="auto"/>
        <w:jc w:val="both"/>
        <w:rPr>
          <w:rFonts w:cs="Arial"/>
          <w:szCs w:val="20"/>
        </w:rPr>
      </w:pPr>
      <w:r w:rsidRPr="00DE7849">
        <w:rPr>
          <w:rFonts w:cs="Arial"/>
          <w:szCs w:val="20"/>
        </w:rPr>
        <w:lastRenderedPageBreak/>
        <w:t>Obvezne priloge prijavitelja:</w:t>
      </w:r>
    </w:p>
    <w:p w14:paraId="0FFB03A6" w14:textId="77777777" w:rsidR="009B0897" w:rsidRPr="00DE7849" w:rsidRDefault="009B0897" w:rsidP="009B0897">
      <w:pPr>
        <w:pStyle w:val="Odstavekseznama"/>
        <w:numPr>
          <w:ilvl w:val="0"/>
          <w:numId w:val="14"/>
        </w:numPr>
        <w:spacing w:line="276" w:lineRule="auto"/>
        <w:jc w:val="both"/>
        <w:rPr>
          <w:rFonts w:cs="Arial"/>
          <w:szCs w:val="20"/>
        </w:rPr>
      </w:pPr>
      <w:r w:rsidRPr="00DE7849">
        <w:rPr>
          <w:rFonts w:cs="Arial"/>
          <w:b/>
          <w:bCs/>
          <w:szCs w:val="20"/>
        </w:rPr>
        <w:t>priloga št. 1:</w:t>
      </w:r>
      <w:r w:rsidRPr="00DE7849">
        <w:rPr>
          <w:rFonts w:cs="Arial"/>
          <w:szCs w:val="20"/>
        </w:rPr>
        <w:t xml:space="preserve"> življenjepisi s predstavitvijo strokovnih izkušenj vodje in članov projektne skupine (glej pod 2 v točki 12.1 besedila tega javnega razpisa),</w:t>
      </w:r>
    </w:p>
    <w:p w14:paraId="2BC7B007" w14:textId="77777777" w:rsidR="009B0897" w:rsidRPr="00FA1227" w:rsidRDefault="009B0897" w:rsidP="009B0897">
      <w:pPr>
        <w:pStyle w:val="Odstavekseznama"/>
        <w:numPr>
          <w:ilvl w:val="0"/>
          <w:numId w:val="14"/>
        </w:numPr>
        <w:spacing w:line="276" w:lineRule="auto"/>
        <w:jc w:val="both"/>
        <w:rPr>
          <w:rFonts w:cs="Arial"/>
          <w:szCs w:val="20"/>
        </w:rPr>
      </w:pPr>
      <w:r w:rsidRPr="00DE7849">
        <w:rPr>
          <w:rFonts w:cs="Arial"/>
          <w:b/>
          <w:bCs/>
          <w:szCs w:val="20"/>
        </w:rPr>
        <w:t>priloga št. 2:</w:t>
      </w:r>
      <w:r w:rsidRPr="00DE7849">
        <w:rPr>
          <w:rFonts w:cs="Arial"/>
          <w:szCs w:val="20"/>
        </w:rPr>
        <w:t xml:space="preserve"> fotokopija </w:t>
      </w:r>
      <w:proofErr w:type="spellStart"/>
      <w:r w:rsidRPr="00DE7849">
        <w:rPr>
          <w:rFonts w:cs="Arial"/>
          <w:szCs w:val="20"/>
        </w:rPr>
        <w:t>konzorcijske</w:t>
      </w:r>
      <w:proofErr w:type="spellEnd"/>
      <w:r w:rsidRPr="00DE7849">
        <w:rPr>
          <w:rFonts w:cs="Arial"/>
          <w:szCs w:val="20"/>
        </w:rPr>
        <w:t xml:space="preserve"> pogodbe (če se prijavitelj prijavlja v obliki konzorcija),</w:t>
      </w:r>
    </w:p>
    <w:p w14:paraId="26B8C347" w14:textId="77777777" w:rsidR="009B0897" w:rsidRPr="00DE7849" w:rsidRDefault="009B0897" w:rsidP="009B0897">
      <w:pPr>
        <w:pStyle w:val="Odstavekseznama"/>
        <w:numPr>
          <w:ilvl w:val="0"/>
          <w:numId w:val="14"/>
        </w:numPr>
        <w:spacing w:line="276" w:lineRule="auto"/>
        <w:rPr>
          <w:rFonts w:cs="Arial"/>
          <w:b/>
          <w:bCs/>
          <w:szCs w:val="20"/>
        </w:rPr>
      </w:pPr>
      <w:r w:rsidRPr="00DE7849">
        <w:rPr>
          <w:rFonts w:cs="Arial"/>
          <w:b/>
          <w:bCs/>
          <w:szCs w:val="20"/>
        </w:rPr>
        <w:t>priloga št. 3</w:t>
      </w:r>
      <w:r w:rsidRPr="00AC3A44">
        <w:rPr>
          <w:rFonts w:cs="Arial"/>
          <w:b/>
          <w:bCs/>
          <w:szCs w:val="20"/>
          <w:vertAlign w:val="superscript"/>
        </w:rPr>
        <w:t>*</w:t>
      </w:r>
      <w:r w:rsidRPr="00AC3A44">
        <w:rPr>
          <w:rFonts w:cs="Arial"/>
          <w:b/>
          <w:bCs/>
          <w:szCs w:val="20"/>
        </w:rPr>
        <w:t>:</w:t>
      </w:r>
    </w:p>
    <w:p w14:paraId="19284041" w14:textId="77777777" w:rsidR="009B0897" w:rsidRDefault="009B0897" w:rsidP="009B0897">
      <w:pPr>
        <w:pStyle w:val="Odstavekseznama"/>
        <w:numPr>
          <w:ilvl w:val="1"/>
          <w:numId w:val="10"/>
        </w:numPr>
        <w:spacing w:line="276" w:lineRule="auto"/>
        <w:rPr>
          <w:rFonts w:cs="Arial"/>
          <w:szCs w:val="20"/>
        </w:rPr>
      </w:pPr>
      <w:r w:rsidRPr="00DE7849">
        <w:rPr>
          <w:rFonts w:cs="Arial"/>
          <w:szCs w:val="20"/>
        </w:rPr>
        <w:t>potrdilo FURS, da ima prijavitelj poravnane obveznosti, davke in prispevke do Republike Slovenije – potrdilo ne sme biti starejše od datuma objave javnega razpisa,</w:t>
      </w:r>
    </w:p>
    <w:p w14:paraId="3835BFB3" w14:textId="77777777" w:rsidR="009B0897" w:rsidRPr="00BB4811" w:rsidRDefault="009B0897" w:rsidP="009B0897">
      <w:pPr>
        <w:pStyle w:val="Odstavekseznama"/>
        <w:spacing w:line="276" w:lineRule="auto"/>
        <w:ind w:left="1440"/>
        <w:rPr>
          <w:rFonts w:cs="Arial"/>
          <w:szCs w:val="20"/>
        </w:rPr>
      </w:pPr>
    </w:p>
    <w:p w14:paraId="010817D0" w14:textId="77777777" w:rsidR="009B0897" w:rsidRDefault="009B0897" w:rsidP="009B0897">
      <w:pPr>
        <w:pStyle w:val="Odstavekseznama"/>
        <w:spacing w:line="276" w:lineRule="auto"/>
        <w:ind w:left="1440"/>
        <w:rPr>
          <w:rFonts w:cs="Arial"/>
          <w:b/>
          <w:szCs w:val="20"/>
        </w:rPr>
      </w:pPr>
      <w:r w:rsidRPr="00DE7849">
        <w:rPr>
          <w:rFonts w:cs="Arial"/>
          <w:b/>
          <w:szCs w:val="20"/>
        </w:rPr>
        <w:t>ALI</w:t>
      </w:r>
    </w:p>
    <w:p w14:paraId="2E863B9D" w14:textId="77777777" w:rsidR="009B0897" w:rsidRPr="00DE7849" w:rsidRDefault="009B0897" w:rsidP="009B0897">
      <w:pPr>
        <w:pStyle w:val="Odstavekseznama"/>
        <w:spacing w:line="276" w:lineRule="auto"/>
        <w:ind w:left="1440"/>
        <w:rPr>
          <w:rFonts w:cs="Arial"/>
          <w:b/>
          <w:szCs w:val="20"/>
        </w:rPr>
      </w:pPr>
    </w:p>
    <w:p w14:paraId="6EA9C096" w14:textId="77777777" w:rsidR="009B0897" w:rsidRPr="00DE7849" w:rsidRDefault="009B0897" w:rsidP="009B0897">
      <w:pPr>
        <w:pStyle w:val="Odstavekseznama"/>
        <w:numPr>
          <w:ilvl w:val="1"/>
          <w:numId w:val="10"/>
        </w:numPr>
        <w:spacing w:line="276" w:lineRule="auto"/>
        <w:rPr>
          <w:rFonts w:cs="Arial"/>
          <w:szCs w:val="20"/>
        </w:rPr>
      </w:pPr>
      <w:r w:rsidRPr="00DE7849">
        <w:rPr>
          <w:rFonts w:cs="Arial"/>
          <w:szCs w:val="20"/>
        </w:rPr>
        <w:t xml:space="preserve">podpisano in žigosano soglasje za </w:t>
      </w:r>
      <w:r w:rsidRPr="00DE7849">
        <w:rPr>
          <w:rFonts w:cs="Arial"/>
          <w:bCs/>
        </w:rPr>
        <w:t>pridobitev osebnih podatkov in podatkov, ki štejejo za davčno tajnost, iz uradnih evidenc</w:t>
      </w:r>
      <w:r w:rsidRPr="00DE7849">
        <w:rPr>
          <w:rFonts w:cs="Arial"/>
          <w:szCs w:val="20"/>
        </w:rPr>
        <w:t xml:space="preserve"> (priloga razpisne dokumentacije).</w:t>
      </w:r>
    </w:p>
    <w:p w14:paraId="014E3BEF" w14:textId="77777777" w:rsidR="009B0897" w:rsidRPr="00DE7849" w:rsidRDefault="009B0897" w:rsidP="009B0897">
      <w:pPr>
        <w:pStyle w:val="Odstavekseznama"/>
        <w:spacing w:line="276" w:lineRule="auto"/>
        <w:ind w:left="1440"/>
        <w:rPr>
          <w:rFonts w:cs="Arial"/>
          <w:szCs w:val="20"/>
        </w:rPr>
      </w:pPr>
    </w:p>
    <w:p w14:paraId="315DFE3E" w14:textId="77777777" w:rsidR="009B0897" w:rsidRPr="00393235" w:rsidRDefault="009B0897" w:rsidP="009B0897">
      <w:pPr>
        <w:spacing w:line="276" w:lineRule="auto"/>
        <w:jc w:val="both"/>
        <w:rPr>
          <w:rFonts w:cs="Arial"/>
          <w:b/>
          <w:bCs/>
          <w:szCs w:val="20"/>
        </w:rPr>
      </w:pPr>
      <w:r w:rsidRPr="00DE7849">
        <w:rPr>
          <w:rFonts w:cs="Arial"/>
          <w:szCs w:val="20"/>
        </w:rPr>
        <w:t>*</w:t>
      </w:r>
      <w:r w:rsidRPr="00DE7849">
        <w:rPr>
          <w:rFonts w:cs="Arial"/>
          <w:b/>
          <w:bCs/>
          <w:szCs w:val="20"/>
        </w:rPr>
        <w:t xml:space="preserve">Če se prijavitelj prijavlja v obliki konzorcija, vlogi priloži tudi potrdilo FURS za </w:t>
      </w:r>
      <w:proofErr w:type="spellStart"/>
      <w:r w:rsidRPr="00DE7849">
        <w:rPr>
          <w:rFonts w:cs="Arial"/>
          <w:b/>
          <w:bCs/>
          <w:szCs w:val="20"/>
        </w:rPr>
        <w:t>konzorcijskega</w:t>
      </w:r>
      <w:proofErr w:type="spellEnd"/>
      <w:r w:rsidRPr="00DE7849">
        <w:rPr>
          <w:rFonts w:cs="Arial"/>
          <w:b/>
          <w:bCs/>
          <w:szCs w:val="20"/>
        </w:rPr>
        <w:t xml:space="preserve"> partnerja ali pa njegovo podpisano in žigosano soglasje za pridobitev osebnih podatkov in podatkov, ki štejejo za davčno tajnost, iz uradnih evidenc.</w:t>
      </w:r>
    </w:p>
    <w:p w14:paraId="7DEF4FC3" w14:textId="77777777" w:rsidR="009B0897" w:rsidRPr="00DE7849" w:rsidRDefault="009B0897" w:rsidP="009B0897">
      <w:pPr>
        <w:spacing w:line="276" w:lineRule="auto"/>
        <w:rPr>
          <w:rFonts w:cs="Arial"/>
          <w:szCs w:val="20"/>
        </w:rPr>
      </w:pPr>
    </w:p>
    <w:p w14:paraId="60D3DCDE" w14:textId="77777777" w:rsidR="009B0897" w:rsidRDefault="009B0897" w:rsidP="009B0897">
      <w:pPr>
        <w:spacing w:line="276" w:lineRule="auto"/>
        <w:ind w:left="360"/>
        <w:jc w:val="both"/>
        <w:rPr>
          <w:b/>
        </w:rPr>
      </w:pPr>
      <w:r w:rsidRPr="00DE7849">
        <w:rPr>
          <w:b/>
        </w:rPr>
        <w:t>1</w:t>
      </w:r>
      <w:r>
        <w:rPr>
          <w:b/>
        </w:rPr>
        <w:t>2</w:t>
      </w:r>
      <w:r w:rsidRPr="00DE7849">
        <w:rPr>
          <w:b/>
        </w:rPr>
        <w:t>.1 Predstavitev strokovne usposobljenosti</w:t>
      </w:r>
    </w:p>
    <w:p w14:paraId="3ACD1DF8" w14:textId="77777777" w:rsidR="009B0897" w:rsidRPr="00DE7849" w:rsidRDefault="009B0897" w:rsidP="009B0897">
      <w:pPr>
        <w:spacing w:line="276" w:lineRule="auto"/>
        <w:ind w:left="360"/>
        <w:jc w:val="both"/>
        <w:rPr>
          <w:b/>
        </w:rPr>
      </w:pPr>
    </w:p>
    <w:p w14:paraId="6A038D74" w14:textId="77777777" w:rsidR="009B0897" w:rsidRPr="00DE7849" w:rsidRDefault="009B0897" w:rsidP="009B0897">
      <w:pPr>
        <w:pStyle w:val="Odstavekseznama"/>
        <w:numPr>
          <w:ilvl w:val="0"/>
          <w:numId w:val="18"/>
        </w:numPr>
        <w:spacing w:line="276" w:lineRule="auto"/>
        <w:jc w:val="both"/>
        <w:rPr>
          <w:rFonts w:cs="Arial"/>
          <w:szCs w:val="20"/>
        </w:rPr>
      </w:pPr>
      <w:r w:rsidRPr="00DE7849">
        <w:rPr>
          <w:rFonts w:cs="Arial"/>
          <w:szCs w:val="20"/>
        </w:rPr>
        <w:t>Predstavitev strokovne usposobljenosti mora vsebovati:</w:t>
      </w:r>
    </w:p>
    <w:p w14:paraId="25569D98" w14:textId="77777777" w:rsidR="009B0897" w:rsidRPr="002D0BBC" w:rsidRDefault="009B0897" w:rsidP="009B0897">
      <w:pPr>
        <w:pStyle w:val="Odstavekseznama"/>
        <w:numPr>
          <w:ilvl w:val="0"/>
          <w:numId w:val="15"/>
        </w:numPr>
        <w:spacing w:line="276" w:lineRule="auto"/>
        <w:ind w:left="1134"/>
        <w:jc w:val="both"/>
        <w:rPr>
          <w:rFonts w:cs="Arial"/>
          <w:szCs w:val="20"/>
        </w:rPr>
      </w:pPr>
      <w:r w:rsidRPr="00DE7849">
        <w:rPr>
          <w:rFonts w:cs="Arial"/>
          <w:szCs w:val="20"/>
        </w:rPr>
        <w:t xml:space="preserve">navedbo strokovnih izkušenj prijavitelja in </w:t>
      </w:r>
      <w:proofErr w:type="spellStart"/>
      <w:r w:rsidRPr="00DE7849">
        <w:rPr>
          <w:rFonts w:cs="Arial"/>
          <w:szCs w:val="20"/>
        </w:rPr>
        <w:t>konzorcijskih</w:t>
      </w:r>
      <w:proofErr w:type="spellEnd"/>
      <w:r w:rsidRPr="00DE7849">
        <w:rPr>
          <w:rFonts w:cs="Arial"/>
          <w:szCs w:val="20"/>
        </w:rPr>
        <w:t xml:space="preserve"> partnerjev na predmetnem področju </w:t>
      </w:r>
      <w:r>
        <w:rPr>
          <w:rFonts w:cs="Arial"/>
          <w:szCs w:val="20"/>
        </w:rPr>
        <w:t xml:space="preserve">javnega </w:t>
      </w:r>
      <w:r w:rsidRPr="002D0BBC">
        <w:rPr>
          <w:rFonts w:cs="Arial"/>
          <w:szCs w:val="20"/>
        </w:rPr>
        <w:t>razpisa ter</w:t>
      </w:r>
    </w:p>
    <w:p w14:paraId="06E88CC4" w14:textId="77777777" w:rsidR="009B0897" w:rsidRPr="00DE7849" w:rsidRDefault="009B0897" w:rsidP="009B0897">
      <w:pPr>
        <w:pStyle w:val="Odstavekseznama"/>
        <w:numPr>
          <w:ilvl w:val="0"/>
          <w:numId w:val="15"/>
        </w:numPr>
        <w:spacing w:line="276" w:lineRule="auto"/>
        <w:ind w:left="1134"/>
        <w:jc w:val="both"/>
        <w:rPr>
          <w:rFonts w:cs="Arial"/>
          <w:szCs w:val="20"/>
        </w:rPr>
      </w:pPr>
      <w:r w:rsidRPr="00DE7849">
        <w:rPr>
          <w:rFonts w:cs="Arial"/>
          <w:szCs w:val="20"/>
        </w:rPr>
        <w:t>navedbo strokovnega koordinatorja (vodje) projekta in drugih članov projektne skupine ter njihove strokovne izkušnje.</w:t>
      </w:r>
    </w:p>
    <w:p w14:paraId="226CE5B1" w14:textId="77777777" w:rsidR="009B0897" w:rsidRPr="00DE7849" w:rsidRDefault="009B0897" w:rsidP="009B0897">
      <w:pPr>
        <w:spacing w:line="276" w:lineRule="auto"/>
        <w:ind w:left="360"/>
        <w:jc w:val="both"/>
      </w:pPr>
    </w:p>
    <w:p w14:paraId="46B46A67" w14:textId="77777777" w:rsidR="009B0897" w:rsidRPr="00DE7849" w:rsidRDefault="009B0897" w:rsidP="009B0897">
      <w:pPr>
        <w:pStyle w:val="Odstavekseznama"/>
        <w:numPr>
          <w:ilvl w:val="0"/>
          <w:numId w:val="18"/>
        </w:numPr>
        <w:spacing w:line="276" w:lineRule="auto"/>
        <w:jc w:val="both"/>
        <w:rPr>
          <w:rFonts w:cs="Arial"/>
          <w:szCs w:val="20"/>
        </w:rPr>
      </w:pPr>
      <w:r w:rsidRPr="00DE7849">
        <w:rPr>
          <w:rFonts w:cs="Arial"/>
          <w:szCs w:val="20"/>
        </w:rPr>
        <w:t xml:space="preserve">Obvezna priloga je </w:t>
      </w:r>
      <w:r w:rsidRPr="00DE7849">
        <w:rPr>
          <w:rFonts w:cs="Arial"/>
          <w:b/>
          <w:bCs/>
          <w:szCs w:val="20"/>
        </w:rPr>
        <w:t>življenjepis članov projektne skupine</w:t>
      </w:r>
      <w:r w:rsidRPr="00DE7849">
        <w:rPr>
          <w:rFonts w:cs="Arial"/>
          <w:szCs w:val="20"/>
        </w:rPr>
        <w:t xml:space="preserve"> z navedbo njihovih strokovnih izkušenj:</w:t>
      </w:r>
    </w:p>
    <w:p w14:paraId="1262C69D" w14:textId="77777777" w:rsidR="009B0897" w:rsidRPr="00DE7849" w:rsidRDefault="009B0897" w:rsidP="009B0897">
      <w:pPr>
        <w:pStyle w:val="Odstavekseznama"/>
        <w:numPr>
          <w:ilvl w:val="0"/>
          <w:numId w:val="15"/>
        </w:numPr>
        <w:spacing w:line="276" w:lineRule="auto"/>
        <w:ind w:left="1134"/>
        <w:jc w:val="both"/>
        <w:rPr>
          <w:rFonts w:cs="Arial"/>
          <w:szCs w:val="20"/>
        </w:rPr>
      </w:pPr>
      <w:r w:rsidRPr="00DE7849">
        <w:rPr>
          <w:rFonts w:cs="Arial"/>
          <w:szCs w:val="20"/>
        </w:rPr>
        <w:t xml:space="preserve">strokovna znanja, ki so relevantna glede na vsebino projekta (na področju promocije slovenskega jezika, </w:t>
      </w:r>
      <w:r>
        <w:rPr>
          <w:rFonts w:cs="Arial"/>
          <w:szCs w:val="20"/>
        </w:rPr>
        <w:t xml:space="preserve">raziskovanja slovenskega jezika, </w:t>
      </w:r>
      <w:r w:rsidRPr="00DE7849">
        <w:rPr>
          <w:rFonts w:cs="Arial"/>
          <w:szCs w:val="20"/>
        </w:rPr>
        <w:t xml:space="preserve">jezikovnih virov in tehnologij, izvajanja izobraževanja na področju slovenskega jezika, </w:t>
      </w:r>
      <w:r>
        <w:rPr>
          <w:rFonts w:cs="Arial"/>
          <w:szCs w:val="20"/>
        </w:rPr>
        <w:t>digitalizacije pisnega in govorjenega gradiva ipd.</w:t>
      </w:r>
      <w:r w:rsidRPr="00DE7849">
        <w:rPr>
          <w:rFonts w:cs="Arial"/>
          <w:szCs w:val="20"/>
        </w:rPr>
        <w:t>),</w:t>
      </w:r>
    </w:p>
    <w:p w14:paraId="726A3CAA" w14:textId="77777777" w:rsidR="009B0897" w:rsidRPr="00DE7849" w:rsidRDefault="009B0897" w:rsidP="009B0897">
      <w:pPr>
        <w:pStyle w:val="Odstavekseznama"/>
        <w:numPr>
          <w:ilvl w:val="0"/>
          <w:numId w:val="15"/>
        </w:numPr>
        <w:spacing w:line="276" w:lineRule="auto"/>
        <w:ind w:left="1134"/>
        <w:jc w:val="both"/>
        <w:rPr>
          <w:rFonts w:cs="Arial"/>
          <w:szCs w:val="20"/>
        </w:rPr>
      </w:pPr>
      <w:r w:rsidRPr="00DE7849">
        <w:rPr>
          <w:rFonts w:cs="Arial"/>
          <w:szCs w:val="20"/>
        </w:rPr>
        <w:t>sodelovanje v primerljivih projektih in</w:t>
      </w:r>
    </w:p>
    <w:p w14:paraId="70A63878" w14:textId="77777777" w:rsidR="009B0897" w:rsidRDefault="009B0897" w:rsidP="009B0897">
      <w:pPr>
        <w:pStyle w:val="Odstavekseznama"/>
        <w:numPr>
          <w:ilvl w:val="0"/>
          <w:numId w:val="15"/>
        </w:numPr>
        <w:spacing w:line="276" w:lineRule="auto"/>
        <w:ind w:left="1134"/>
        <w:jc w:val="both"/>
        <w:rPr>
          <w:rFonts w:cs="Arial"/>
          <w:szCs w:val="20"/>
        </w:rPr>
      </w:pPr>
      <w:r w:rsidRPr="00DE7849">
        <w:rPr>
          <w:rFonts w:cs="Arial"/>
          <w:szCs w:val="20"/>
        </w:rPr>
        <w:t xml:space="preserve">dokazila o drugih referencah na področju/področjih, na katerih bo prijavljeni član projektne skupine deloval (npr. bibliografija). </w:t>
      </w:r>
    </w:p>
    <w:p w14:paraId="33D15765" w14:textId="77777777" w:rsidR="009B0897" w:rsidRDefault="009B0897" w:rsidP="009B0897">
      <w:pPr>
        <w:pStyle w:val="Odstavekseznama"/>
        <w:spacing w:line="276" w:lineRule="auto"/>
        <w:ind w:left="1134"/>
        <w:jc w:val="both"/>
        <w:rPr>
          <w:rFonts w:cs="Arial"/>
          <w:szCs w:val="20"/>
        </w:rPr>
      </w:pPr>
    </w:p>
    <w:p w14:paraId="011284A7" w14:textId="77777777" w:rsidR="009B0897" w:rsidRPr="00D76ABD" w:rsidRDefault="009B0897" w:rsidP="009B0897">
      <w:pPr>
        <w:pStyle w:val="Odstavekseznama"/>
        <w:spacing w:line="276" w:lineRule="auto"/>
        <w:ind w:left="0"/>
        <w:jc w:val="both"/>
        <w:rPr>
          <w:rFonts w:cs="Arial"/>
          <w:szCs w:val="20"/>
        </w:rPr>
      </w:pPr>
      <w:r w:rsidRPr="00D76ABD">
        <w:rPr>
          <w:rFonts w:cs="Arial"/>
          <w:szCs w:val="20"/>
        </w:rPr>
        <w:t xml:space="preserve">Če reference članov projektne skupine dokazujete z bibliografijo, lahko navedete ustrezne e-povezave do bibliografije posameznika iz </w:t>
      </w:r>
      <w:proofErr w:type="spellStart"/>
      <w:r w:rsidRPr="00D76ABD">
        <w:rPr>
          <w:rFonts w:cs="Arial"/>
          <w:szCs w:val="20"/>
        </w:rPr>
        <w:t>javnodostopnih</w:t>
      </w:r>
      <w:proofErr w:type="spellEnd"/>
      <w:r w:rsidRPr="00D76ABD">
        <w:rPr>
          <w:rFonts w:cs="Arial"/>
          <w:szCs w:val="20"/>
        </w:rPr>
        <w:t xml:space="preserve"> evidenc (npr. </w:t>
      </w:r>
      <w:proofErr w:type="spellStart"/>
      <w:r w:rsidRPr="00D76ABD">
        <w:rPr>
          <w:rFonts w:cs="Arial"/>
          <w:szCs w:val="20"/>
        </w:rPr>
        <w:t>Cobiss</w:t>
      </w:r>
      <w:proofErr w:type="spellEnd"/>
      <w:r w:rsidRPr="00D76ABD">
        <w:rPr>
          <w:rFonts w:cs="Arial"/>
          <w:szCs w:val="20"/>
        </w:rPr>
        <w:t xml:space="preserve">, </w:t>
      </w:r>
      <w:proofErr w:type="spellStart"/>
      <w:r w:rsidRPr="00D76ABD">
        <w:rPr>
          <w:rFonts w:cs="Arial"/>
          <w:szCs w:val="20"/>
        </w:rPr>
        <w:t>Sicris</w:t>
      </w:r>
      <w:proofErr w:type="spellEnd"/>
      <w:r w:rsidRPr="00D76ABD">
        <w:rPr>
          <w:rFonts w:cs="Arial"/>
          <w:szCs w:val="20"/>
        </w:rPr>
        <w:t xml:space="preserve">) ali priložite fizične izpise bibliografij za vsakega posameznega člana projektne skupine. </w:t>
      </w:r>
      <w:r w:rsidRPr="00D76ABD">
        <w:rPr>
          <w:rFonts w:eastAsia="Calibri" w:cs="Arial"/>
          <w:b/>
          <w:szCs w:val="20"/>
          <w:lang w:eastAsia="sl-SI"/>
        </w:rPr>
        <w:t>Če navedeni strokovnjaki niso zaposleni pri prijavitelju, mora biti priloženo ustrezno dokazilo (pisni dogovor, sporazum o sodelovanju ipd.)</w:t>
      </w:r>
      <w:r w:rsidRPr="00D76ABD">
        <w:rPr>
          <w:rFonts w:eastAsia="Calibri" w:cs="Arial"/>
          <w:szCs w:val="20"/>
          <w:lang w:eastAsia="sl-SI"/>
        </w:rPr>
        <w:t xml:space="preserve">, s katerim se dokazuje, da bodo dejansko vključeni v delo pri projektu (razen če gre za strokovnjake, ki so zaposleni pri </w:t>
      </w:r>
      <w:proofErr w:type="spellStart"/>
      <w:r w:rsidRPr="00D76ABD">
        <w:rPr>
          <w:rFonts w:eastAsia="Calibri" w:cs="Arial"/>
          <w:szCs w:val="20"/>
          <w:lang w:eastAsia="sl-SI"/>
        </w:rPr>
        <w:t>konzorcijskem</w:t>
      </w:r>
      <w:proofErr w:type="spellEnd"/>
      <w:r w:rsidRPr="00D76ABD">
        <w:rPr>
          <w:rFonts w:eastAsia="Calibri" w:cs="Arial"/>
          <w:szCs w:val="20"/>
          <w:lang w:eastAsia="sl-SI"/>
        </w:rPr>
        <w:t xml:space="preserve"> partnerju).</w:t>
      </w:r>
    </w:p>
    <w:p w14:paraId="3E77AEAB" w14:textId="77777777" w:rsidR="009B0897" w:rsidRDefault="009B0897" w:rsidP="009B0897">
      <w:pPr>
        <w:pStyle w:val="Odstavekseznama"/>
        <w:spacing w:line="276" w:lineRule="auto"/>
        <w:jc w:val="both"/>
        <w:rPr>
          <w:b/>
        </w:rPr>
      </w:pPr>
    </w:p>
    <w:p w14:paraId="1074B236" w14:textId="77777777" w:rsidR="009B0897" w:rsidRPr="00DE7849" w:rsidRDefault="009B0897" w:rsidP="009B0897">
      <w:pPr>
        <w:pStyle w:val="Odstavekseznama"/>
        <w:spacing w:line="276" w:lineRule="auto"/>
        <w:jc w:val="both"/>
        <w:rPr>
          <w:b/>
        </w:rPr>
      </w:pPr>
    </w:p>
    <w:p w14:paraId="67E5899F" w14:textId="77777777" w:rsidR="009B0897" w:rsidRPr="00DE7849" w:rsidRDefault="009B0897" w:rsidP="009B0897">
      <w:pPr>
        <w:pStyle w:val="Odstavekseznama"/>
        <w:numPr>
          <w:ilvl w:val="0"/>
          <w:numId w:val="1"/>
        </w:numPr>
        <w:spacing w:line="276" w:lineRule="auto"/>
        <w:jc w:val="both"/>
        <w:rPr>
          <w:b/>
        </w:rPr>
      </w:pPr>
      <w:r w:rsidRPr="00DE7849">
        <w:rPr>
          <w:b/>
        </w:rPr>
        <w:t>Oddaja vlog</w:t>
      </w:r>
    </w:p>
    <w:p w14:paraId="6BDD87F4" w14:textId="77777777" w:rsidR="009B0897" w:rsidRPr="00DE7849" w:rsidRDefault="009B0897" w:rsidP="009B0897">
      <w:pPr>
        <w:spacing w:line="276" w:lineRule="auto"/>
        <w:jc w:val="both"/>
        <w:rPr>
          <w:b/>
        </w:rPr>
      </w:pPr>
    </w:p>
    <w:p w14:paraId="2CB58AC3" w14:textId="77777777" w:rsidR="009B0897" w:rsidRPr="00DE7849" w:rsidRDefault="009B0897" w:rsidP="009B0897">
      <w:pPr>
        <w:widowControl w:val="0"/>
        <w:tabs>
          <w:tab w:val="left" w:pos="0"/>
        </w:tabs>
        <w:suppressAutoHyphens/>
        <w:spacing w:line="276" w:lineRule="auto"/>
        <w:jc w:val="both"/>
        <w:rPr>
          <w:rFonts w:cs="Arial"/>
          <w:szCs w:val="20"/>
          <w:lang w:eastAsia="ar-SA"/>
        </w:rPr>
      </w:pPr>
      <w:r w:rsidRPr="00DE7849">
        <w:rPr>
          <w:rFonts w:cs="Arial"/>
          <w:szCs w:val="20"/>
          <w:lang w:eastAsia="ar-SA"/>
        </w:rPr>
        <w:t xml:space="preserve">Vloge morajo biti izpolnjene na elektronskem prijavnem obrazcu, dostopnem na naslovu: </w:t>
      </w:r>
      <w:hyperlink r:id="rId16" w:history="1">
        <w:r w:rsidRPr="00DE7849">
          <w:rPr>
            <w:rStyle w:val="Hiperpovezava"/>
            <w:rFonts w:cs="Arial"/>
            <w:b/>
            <w:szCs w:val="20"/>
            <w:lang w:eastAsia="ar-SA"/>
          </w:rPr>
          <w:t>http://ejr.ekultura.gov.si/ejr-web</w:t>
        </w:r>
      </w:hyperlink>
      <w:r w:rsidRPr="00DE7849">
        <w:rPr>
          <w:rFonts w:cs="Arial"/>
          <w:szCs w:val="20"/>
          <w:lang w:eastAsia="ar-SA"/>
        </w:rPr>
        <w:t>, in morajo vsebovati vse zahtevane priloge in podatke, določene v razpisni dokumentaciji. Oddane oziroma predložene pa morajo biti na enega od načinov, opredeljenih v točkah 1</w:t>
      </w:r>
      <w:r>
        <w:rPr>
          <w:rFonts w:cs="Arial"/>
          <w:szCs w:val="20"/>
          <w:lang w:eastAsia="ar-SA"/>
        </w:rPr>
        <w:t>3</w:t>
      </w:r>
      <w:r w:rsidRPr="00DE7849">
        <w:rPr>
          <w:rFonts w:cs="Arial"/>
          <w:szCs w:val="20"/>
          <w:lang w:eastAsia="ar-SA"/>
        </w:rPr>
        <w:t>.1 in 1</w:t>
      </w:r>
      <w:r>
        <w:rPr>
          <w:rFonts w:cs="Arial"/>
          <w:szCs w:val="20"/>
          <w:lang w:eastAsia="ar-SA"/>
        </w:rPr>
        <w:t>3</w:t>
      </w:r>
      <w:r w:rsidRPr="00DE7849">
        <w:rPr>
          <w:rFonts w:cs="Arial"/>
          <w:szCs w:val="20"/>
          <w:lang w:eastAsia="ar-SA"/>
        </w:rPr>
        <w:t>.2.</w:t>
      </w:r>
    </w:p>
    <w:p w14:paraId="4B991CB4" w14:textId="77777777" w:rsidR="009B0897" w:rsidRPr="00DE7849" w:rsidRDefault="009B0897" w:rsidP="009B0897">
      <w:pPr>
        <w:widowControl w:val="0"/>
        <w:tabs>
          <w:tab w:val="left" w:pos="0"/>
        </w:tabs>
        <w:suppressAutoHyphens/>
        <w:spacing w:line="276" w:lineRule="auto"/>
        <w:jc w:val="both"/>
        <w:rPr>
          <w:rFonts w:cs="Arial"/>
          <w:szCs w:val="20"/>
          <w:lang w:eastAsia="ar-SA"/>
        </w:rPr>
      </w:pPr>
    </w:p>
    <w:p w14:paraId="4BEEF244" w14:textId="77777777" w:rsidR="009B0897" w:rsidRPr="00DE7849" w:rsidRDefault="009B0897" w:rsidP="009B0897">
      <w:pPr>
        <w:spacing w:line="276" w:lineRule="auto"/>
        <w:jc w:val="both"/>
        <w:rPr>
          <w:b/>
        </w:rPr>
      </w:pPr>
      <w:r w:rsidRPr="00DE7849">
        <w:rPr>
          <w:b/>
        </w:rPr>
        <w:t xml:space="preserve">Prijaviteljem svetujemo, da </w:t>
      </w:r>
      <w:r w:rsidR="002A7FFC">
        <w:rPr>
          <w:b/>
        </w:rPr>
        <w:t>vlog</w:t>
      </w:r>
      <w:r w:rsidR="002A7FFC" w:rsidRPr="00DE7849">
        <w:rPr>
          <w:b/>
        </w:rPr>
        <w:t xml:space="preserve"> </w:t>
      </w:r>
      <w:r w:rsidRPr="00DE7849">
        <w:rPr>
          <w:b/>
        </w:rPr>
        <w:t>ne oddajajo zadnji dan razpisnega roka, ker lahko pride do preobremenjenosti strežnika.</w:t>
      </w:r>
    </w:p>
    <w:p w14:paraId="28D1027B" w14:textId="77777777" w:rsidR="009B0897" w:rsidRPr="00DE7849" w:rsidRDefault="009B0897" w:rsidP="009B0897">
      <w:pPr>
        <w:widowControl w:val="0"/>
        <w:tabs>
          <w:tab w:val="left" w:pos="0"/>
        </w:tabs>
        <w:suppressAutoHyphens/>
        <w:spacing w:line="276" w:lineRule="auto"/>
        <w:jc w:val="both"/>
        <w:rPr>
          <w:rFonts w:cs="Arial"/>
          <w:szCs w:val="20"/>
          <w:lang w:eastAsia="ar-SA"/>
        </w:rPr>
      </w:pPr>
    </w:p>
    <w:p w14:paraId="7558F21C" w14:textId="77777777" w:rsidR="009B0897" w:rsidRPr="00DE7849" w:rsidRDefault="009B0897" w:rsidP="009B0897">
      <w:pPr>
        <w:widowControl w:val="0"/>
        <w:tabs>
          <w:tab w:val="left" w:pos="0"/>
        </w:tabs>
        <w:suppressAutoHyphens/>
        <w:spacing w:line="276" w:lineRule="auto"/>
        <w:jc w:val="both"/>
        <w:rPr>
          <w:rFonts w:cs="Arial"/>
          <w:szCs w:val="20"/>
          <w:lang w:eastAsia="ar-SA"/>
        </w:rPr>
      </w:pPr>
      <w:r w:rsidRPr="00DE7849">
        <w:rPr>
          <w:rFonts w:cs="Arial"/>
          <w:szCs w:val="20"/>
        </w:rPr>
        <w:t xml:space="preserve">Prijavitelji lahko do preteka razpisnega roka vloge dopolnjujejo oziroma spreminjajo, upoštevana bo zadnja pravočasno poslana oziroma prispela </w:t>
      </w:r>
      <w:r w:rsidRPr="00DE7849">
        <w:rPr>
          <w:rFonts w:cs="Arial"/>
          <w:szCs w:val="20"/>
          <w:lang w:eastAsia="ar-SA"/>
        </w:rPr>
        <w:t>vloga oziroma njena sprememba ali dopolnitev.</w:t>
      </w:r>
    </w:p>
    <w:p w14:paraId="704D1CAC" w14:textId="77777777" w:rsidR="009B0897" w:rsidRPr="00DE7849" w:rsidRDefault="009B0897" w:rsidP="009B0897">
      <w:pPr>
        <w:widowControl w:val="0"/>
        <w:tabs>
          <w:tab w:val="left" w:pos="0"/>
        </w:tabs>
        <w:suppressAutoHyphens/>
        <w:spacing w:line="276" w:lineRule="auto"/>
        <w:jc w:val="both"/>
        <w:rPr>
          <w:rFonts w:cs="Arial"/>
          <w:szCs w:val="20"/>
          <w:lang w:eastAsia="ar-SA"/>
        </w:rPr>
      </w:pPr>
    </w:p>
    <w:p w14:paraId="5951E01A" w14:textId="77777777" w:rsidR="009B0897" w:rsidRPr="00DE7849" w:rsidRDefault="009B0897" w:rsidP="009B0897">
      <w:pPr>
        <w:widowControl w:val="0"/>
        <w:suppressAutoHyphens/>
        <w:spacing w:line="276" w:lineRule="auto"/>
        <w:jc w:val="both"/>
        <w:rPr>
          <w:rFonts w:cs="Arial"/>
          <w:b/>
          <w:szCs w:val="20"/>
          <w:lang w:eastAsia="ar-SA"/>
        </w:rPr>
      </w:pPr>
      <w:r w:rsidRPr="00DE7849">
        <w:rPr>
          <w:rFonts w:cs="Arial"/>
          <w:b/>
          <w:szCs w:val="20"/>
          <w:lang w:eastAsia="ar-SA"/>
        </w:rPr>
        <w:t>1</w:t>
      </w:r>
      <w:r>
        <w:rPr>
          <w:rFonts w:cs="Arial"/>
          <w:b/>
          <w:szCs w:val="20"/>
          <w:lang w:eastAsia="ar-SA"/>
        </w:rPr>
        <w:t>3</w:t>
      </w:r>
      <w:r w:rsidRPr="00DE7849">
        <w:rPr>
          <w:rFonts w:cs="Arial"/>
          <w:b/>
          <w:szCs w:val="20"/>
          <w:lang w:eastAsia="ar-SA"/>
        </w:rPr>
        <w:t>.1</w:t>
      </w:r>
      <w:r w:rsidRPr="00DE7849">
        <w:rPr>
          <w:rFonts w:cs="Arial"/>
          <w:b/>
          <w:szCs w:val="20"/>
          <w:lang w:eastAsia="ar-SA"/>
        </w:rPr>
        <w:tab/>
        <w:t>Oddaja elektronsko podpisane vloge</w:t>
      </w:r>
    </w:p>
    <w:p w14:paraId="350F3BC2" w14:textId="77777777" w:rsidR="009B0897" w:rsidRPr="00DE7849" w:rsidRDefault="009B0897" w:rsidP="009B0897">
      <w:pPr>
        <w:widowControl w:val="0"/>
        <w:suppressAutoHyphens/>
        <w:spacing w:line="276" w:lineRule="auto"/>
        <w:jc w:val="both"/>
        <w:rPr>
          <w:rFonts w:cs="Arial"/>
          <w:szCs w:val="20"/>
          <w:lang w:eastAsia="ar-SA"/>
        </w:rPr>
      </w:pPr>
    </w:p>
    <w:p w14:paraId="2474540D" w14:textId="77777777" w:rsidR="009B0897" w:rsidRPr="00DE7849" w:rsidRDefault="009B0897" w:rsidP="009B0897">
      <w:pPr>
        <w:widowControl w:val="0"/>
        <w:suppressAutoHyphens/>
        <w:spacing w:line="276" w:lineRule="auto"/>
        <w:jc w:val="both"/>
        <w:rPr>
          <w:rFonts w:cs="Arial"/>
          <w:szCs w:val="20"/>
        </w:rPr>
      </w:pPr>
      <w:r w:rsidRPr="00DE7849">
        <w:rPr>
          <w:rFonts w:cs="Arial"/>
          <w:szCs w:val="20"/>
          <w:lang w:eastAsia="ar-SA"/>
        </w:rPr>
        <w:t xml:space="preserve">Vlogo na javni razpis oddajte na elektronskem prijavnem obrazcu v spletni aplikaciji </w:t>
      </w:r>
      <w:proofErr w:type="spellStart"/>
      <w:r w:rsidRPr="00DE7849">
        <w:rPr>
          <w:rFonts w:cs="Arial"/>
          <w:szCs w:val="20"/>
          <w:lang w:eastAsia="ar-SA"/>
        </w:rPr>
        <w:t>eJR</w:t>
      </w:r>
      <w:proofErr w:type="spellEnd"/>
      <w:r w:rsidRPr="00DE7849">
        <w:rPr>
          <w:rFonts w:cs="Arial"/>
          <w:szCs w:val="20"/>
          <w:lang w:eastAsia="ar-SA"/>
        </w:rPr>
        <w:t xml:space="preserve"> na naslovu: </w:t>
      </w:r>
      <w:hyperlink r:id="rId17" w:history="1">
        <w:r w:rsidRPr="00DE7849">
          <w:rPr>
            <w:rStyle w:val="Hiperpovezava"/>
            <w:rFonts w:cs="Arial"/>
            <w:szCs w:val="20"/>
            <w:lang w:eastAsia="ar-SA"/>
          </w:rPr>
          <w:t>http://ejr.ekultura.gov.si/ejr-web</w:t>
        </w:r>
      </w:hyperlink>
      <w:r>
        <w:rPr>
          <w:rFonts w:cs="Arial"/>
          <w:szCs w:val="20"/>
          <w:lang w:eastAsia="ar-SA"/>
        </w:rPr>
        <w:t>.</w:t>
      </w:r>
      <w:r w:rsidRPr="00DE7849">
        <w:rPr>
          <w:rFonts w:cs="Arial"/>
          <w:szCs w:val="20"/>
          <w:lang w:eastAsia="ar-SA"/>
        </w:rPr>
        <w:t xml:space="preserve"> </w:t>
      </w:r>
      <w:r w:rsidRPr="00DE7849">
        <w:rPr>
          <w:rFonts w:cs="Arial"/>
          <w:szCs w:val="20"/>
        </w:rPr>
        <w:t xml:space="preserve">Podpišete jo s kvalificiranim digitalnim potrdilom ali mobilno identiteto </w:t>
      </w:r>
      <w:proofErr w:type="spellStart"/>
      <w:r w:rsidRPr="00DE7849">
        <w:rPr>
          <w:rFonts w:cs="Arial"/>
          <w:szCs w:val="20"/>
        </w:rPr>
        <w:t>smsPASS</w:t>
      </w:r>
      <w:proofErr w:type="spellEnd"/>
      <w:r>
        <w:rPr>
          <w:rFonts w:cs="Arial"/>
          <w:szCs w:val="20"/>
        </w:rPr>
        <w:t xml:space="preserve"> </w:t>
      </w:r>
      <w:r w:rsidRPr="00DE7849">
        <w:rPr>
          <w:rFonts w:cs="Arial"/>
          <w:szCs w:val="20"/>
        </w:rPr>
        <w:t>(v nadalj</w:t>
      </w:r>
      <w:r>
        <w:rPr>
          <w:rFonts w:cs="Arial"/>
          <w:szCs w:val="20"/>
        </w:rPr>
        <w:t>evanju</w:t>
      </w:r>
      <w:r w:rsidRPr="00DE7849">
        <w:rPr>
          <w:rFonts w:cs="Arial"/>
          <w:szCs w:val="20"/>
        </w:rPr>
        <w:t xml:space="preserve">: elektronsko podpisana </w:t>
      </w:r>
      <w:r w:rsidR="002A7FFC">
        <w:rPr>
          <w:rFonts w:cs="Arial"/>
          <w:szCs w:val="20"/>
        </w:rPr>
        <w:t>vloga</w:t>
      </w:r>
      <w:r w:rsidRPr="00DE7849">
        <w:rPr>
          <w:rFonts w:cs="Arial"/>
          <w:szCs w:val="20"/>
        </w:rPr>
        <w:t>). V tem primeru vloge ni treba tiskati in pošiljati po navadni pošti.</w:t>
      </w:r>
    </w:p>
    <w:p w14:paraId="1DC930A5" w14:textId="77777777" w:rsidR="009B0897" w:rsidRPr="00DE7849" w:rsidRDefault="009B0897" w:rsidP="009B0897">
      <w:pPr>
        <w:widowControl w:val="0"/>
        <w:suppressAutoHyphens/>
        <w:spacing w:line="276" w:lineRule="auto"/>
        <w:jc w:val="both"/>
        <w:rPr>
          <w:rFonts w:cs="Arial"/>
          <w:szCs w:val="20"/>
          <w:lang w:eastAsia="ar-SA"/>
        </w:rPr>
      </w:pPr>
    </w:p>
    <w:p w14:paraId="4A5BED14" w14:textId="03F65497" w:rsidR="009B0897" w:rsidRPr="00393235" w:rsidRDefault="009B0897" w:rsidP="009B0897">
      <w:pPr>
        <w:spacing w:line="276" w:lineRule="auto"/>
        <w:jc w:val="both"/>
        <w:rPr>
          <w:rFonts w:cs="Arial"/>
          <w:szCs w:val="20"/>
          <w:lang w:eastAsia="ar-SA"/>
        </w:rPr>
      </w:pPr>
      <w:r w:rsidRPr="00DE7849">
        <w:rPr>
          <w:rFonts w:cs="Arial"/>
          <w:szCs w:val="20"/>
          <w:lang w:eastAsia="ar-SA"/>
        </w:rPr>
        <w:t xml:space="preserve">Elektronsko podpisana </w:t>
      </w:r>
      <w:r w:rsidR="002A7FFC">
        <w:rPr>
          <w:rFonts w:cs="Arial"/>
          <w:szCs w:val="20"/>
          <w:lang w:eastAsia="ar-SA"/>
        </w:rPr>
        <w:t xml:space="preserve">vloga </w:t>
      </w:r>
      <w:r w:rsidRPr="00DE7849">
        <w:rPr>
          <w:rFonts w:cs="Arial"/>
          <w:szCs w:val="20"/>
          <w:lang w:eastAsia="ar-SA"/>
        </w:rPr>
        <w:t xml:space="preserve">se šteje za pravočasno, če je izpolnjena, elektronsko podpisana in oddana na prijavnem obrazcu v spletni aplikaciji </w:t>
      </w:r>
      <w:proofErr w:type="spellStart"/>
      <w:r w:rsidRPr="00DE7849">
        <w:rPr>
          <w:rFonts w:cs="Arial"/>
          <w:szCs w:val="20"/>
          <w:lang w:eastAsia="ar-SA"/>
        </w:rPr>
        <w:t>eJR</w:t>
      </w:r>
      <w:proofErr w:type="spellEnd"/>
      <w:r w:rsidRPr="00DE7849">
        <w:rPr>
          <w:rFonts w:cs="Arial"/>
          <w:szCs w:val="20"/>
          <w:lang w:eastAsia="ar-SA"/>
        </w:rPr>
        <w:t xml:space="preserve"> do vključno </w:t>
      </w:r>
      <w:r w:rsidR="00E473AD">
        <w:rPr>
          <w:rFonts w:cs="Arial"/>
          <w:b/>
          <w:szCs w:val="20"/>
          <w:lang w:eastAsia="ar-SA"/>
        </w:rPr>
        <w:t>16</w:t>
      </w:r>
      <w:r w:rsidRPr="00984ECC">
        <w:rPr>
          <w:rFonts w:cs="Arial"/>
          <w:b/>
          <w:szCs w:val="20"/>
          <w:lang w:eastAsia="ar-SA"/>
        </w:rPr>
        <w:t xml:space="preserve">. </w:t>
      </w:r>
      <w:r>
        <w:rPr>
          <w:rFonts w:cs="Arial"/>
          <w:b/>
          <w:szCs w:val="20"/>
          <w:lang w:eastAsia="ar-SA"/>
        </w:rPr>
        <w:t>1</w:t>
      </w:r>
      <w:r w:rsidRPr="00984ECC">
        <w:rPr>
          <w:rFonts w:cs="Arial"/>
          <w:b/>
          <w:szCs w:val="20"/>
          <w:lang w:eastAsia="ar-SA"/>
        </w:rPr>
        <w:t>. 202</w:t>
      </w:r>
      <w:r>
        <w:rPr>
          <w:rFonts w:cs="Arial"/>
          <w:b/>
          <w:szCs w:val="20"/>
          <w:lang w:eastAsia="ar-SA"/>
        </w:rPr>
        <w:t>3</w:t>
      </w:r>
      <w:r w:rsidRPr="00DE7849">
        <w:rPr>
          <w:rFonts w:cs="Arial"/>
          <w:b/>
          <w:szCs w:val="20"/>
          <w:lang w:eastAsia="ar-SA"/>
        </w:rPr>
        <w:t xml:space="preserve"> do 23.59</w:t>
      </w:r>
      <w:r>
        <w:rPr>
          <w:rFonts w:cs="Arial"/>
          <w:b/>
          <w:szCs w:val="20"/>
          <w:lang w:eastAsia="ar-SA"/>
        </w:rPr>
        <w:t>.</w:t>
      </w:r>
    </w:p>
    <w:p w14:paraId="43A2E884" w14:textId="77777777" w:rsidR="009B0897" w:rsidRPr="00DE7849" w:rsidRDefault="009B0897" w:rsidP="009B0897">
      <w:pPr>
        <w:widowControl w:val="0"/>
        <w:suppressAutoHyphens/>
        <w:spacing w:line="276" w:lineRule="auto"/>
        <w:jc w:val="both"/>
        <w:rPr>
          <w:rFonts w:cs="Arial"/>
          <w:b/>
          <w:szCs w:val="20"/>
          <w:lang w:eastAsia="ar-SA"/>
        </w:rPr>
      </w:pPr>
    </w:p>
    <w:p w14:paraId="5BBED808" w14:textId="77777777" w:rsidR="009B0897" w:rsidRPr="00DE7849" w:rsidRDefault="009B0897" w:rsidP="009B0897">
      <w:pPr>
        <w:widowControl w:val="0"/>
        <w:suppressAutoHyphens/>
        <w:spacing w:line="276" w:lineRule="auto"/>
        <w:jc w:val="both"/>
        <w:rPr>
          <w:rFonts w:cs="Arial"/>
          <w:b/>
          <w:szCs w:val="20"/>
          <w:lang w:eastAsia="ar-SA"/>
        </w:rPr>
      </w:pPr>
      <w:r w:rsidRPr="00DE7849">
        <w:rPr>
          <w:rFonts w:cs="Arial"/>
          <w:b/>
          <w:szCs w:val="20"/>
          <w:lang w:eastAsia="ar-SA"/>
        </w:rPr>
        <w:t>1</w:t>
      </w:r>
      <w:r>
        <w:rPr>
          <w:rFonts w:cs="Arial"/>
          <w:b/>
          <w:szCs w:val="20"/>
          <w:lang w:eastAsia="ar-SA"/>
        </w:rPr>
        <w:t>3</w:t>
      </w:r>
      <w:r w:rsidRPr="00DE7849">
        <w:rPr>
          <w:rFonts w:cs="Arial"/>
          <w:b/>
          <w:szCs w:val="20"/>
          <w:lang w:eastAsia="ar-SA"/>
        </w:rPr>
        <w:t>.2</w:t>
      </w:r>
      <w:r w:rsidRPr="00DE7849">
        <w:rPr>
          <w:rFonts w:cs="Arial"/>
          <w:b/>
          <w:szCs w:val="20"/>
          <w:lang w:eastAsia="ar-SA"/>
        </w:rPr>
        <w:tab/>
        <w:t>Oddaja lastnoročno podpisane vloge</w:t>
      </w:r>
    </w:p>
    <w:p w14:paraId="4372A111" w14:textId="77777777" w:rsidR="009B0897" w:rsidRPr="00DE7849" w:rsidRDefault="009B0897" w:rsidP="009B0897">
      <w:pPr>
        <w:widowControl w:val="0"/>
        <w:suppressAutoHyphens/>
        <w:spacing w:line="276" w:lineRule="auto"/>
        <w:jc w:val="both"/>
        <w:rPr>
          <w:rFonts w:cs="Arial"/>
          <w:b/>
          <w:szCs w:val="20"/>
          <w:lang w:eastAsia="ar-SA"/>
        </w:rPr>
      </w:pPr>
    </w:p>
    <w:p w14:paraId="1F99F42D" w14:textId="77777777" w:rsidR="009B0897" w:rsidRDefault="009B0897" w:rsidP="009B0897">
      <w:pPr>
        <w:widowControl w:val="0"/>
        <w:suppressAutoHyphens/>
        <w:spacing w:line="276" w:lineRule="auto"/>
        <w:jc w:val="both"/>
        <w:rPr>
          <w:rFonts w:cs="Arial"/>
          <w:szCs w:val="20"/>
          <w:lang w:eastAsia="ar-SA"/>
        </w:rPr>
      </w:pPr>
      <w:r w:rsidRPr="00DE7849">
        <w:rPr>
          <w:rFonts w:cs="Arial"/>
          <w:szCs w:val="20"/>
          <w:lang w:eastAsia="ar-SA"/>
        </w:rPr>
        <w:t xml:space="preserve">Če prijavitelj nima kvalificiranega digitalnega potrdila ali mobilne identitete </w:t>
      </w:r>
      <w:proofErr w:type="spellStart"/>
      <w:r w:rsidRPr="00DE7849">
        <w:rPr>
          <w:rFonts w:cs="Arial"/>
          <w:szCs w:val="20"/>
          <w:lang w:eastAsia="ar-SA"/>
        </w:rPr>
        <w:t>smsPASS</w:t>
      </w:r>
      <w:proofErr w:type="spellEnd"/>
      <w:r w:rsidRPr="00DE7849">
        <w:rPr>
          <w:rFonts w:cs="Arial"/>
          <w:szCs w:val="20"/>
          <w:lang w:eastAsia="ar-SA"/>
        </w:rPr>
        <w:t xml:space="preserve">, </w:t>
      </w:r>
      <w:r>
        <w:rPr>
          <w:rFonts w:cs="Arial"/>
          <w:szCs w:val="20"/>
          <w:lang w:eastAsia="ar-SA"/>
        </w:rPr>
        <w:t xml:space="preserve">lahko v spletno aplikacijo </w:t>
      </w:r>
      <w:proofErr w:type="spellStart"/>
      <w:r w:rsidRPr="00DE7849">
        <w:rPr>
          <w:rFonts w:cs="Arial"/>
          <w:szCs w:val="20"/>
          <w:lang w:eastAsia="ar-SA"/>
        </w:rPr>
        <w:t>eJR</w:t>
      </w:r>
      <w:proofErr w:type="spellEnd"/>
      <w:r w:rsidRPr="00DE7849">
        <w:rPr>
          <w:rFonts w:cs="Arial"/>
          <w:szCs w:val="20"/>
          <w:lang w:eastAsia="ar-SA"/>
        </w:rPr>
        <w:t xml:space="preserve"> na naslovu: </w:t>
      </w:r>
      <w:hyperlink r:id="rId18" w:history="1">
        <w:r w:rsidRPr="00DE7849">
          <w:rPr>
            <w:rStyle w:val="Hiperpovezava"/>
            <w:rFonts w:cs="Arial"/>
            <w:szCs w:val="20"/>
          </w:rPr>
          <w:t>http://ejr.ekultura.gov.si/ejr-web</w:t>
        </w:r>
      </w:hyperlink>
      <w:r>
        <w:rPr>
          <w:rFonts w:cs="Arial"/>
          <w:szCs w:val="20"/>
          <w:lang w:eastAsia="ar-SA"/>
        </w:rPr>
        <w:t xml:space="preserve"> vstopa z uporabniškim imenom in geslom.</w:t>
      </w:r>
    </w:p>
    <w:p w14:paraId="70392482" w14:textId="77777777" w:rsidR="009B0897" w:rsidRDefault="009B0897" w:rsidP="009B0897">
      <w:pPr>
        <w:widowControl w:val="0"/>
        <w:suppressAutoHyphens/>
        <w:spacing w:line="276" w:lineRule="auto"/>
        <w:jc w:val="both"/>
        <w:rPr>
          <w:rFonts w:cs="Arial"/>
          <w:szCs w:val="20"/>
          <w:lang w:eastAsia="ar-SA"/>
        </w:rPr>
      </w:pPr>
    </w:p>
    <w:p w14:paraId="5B3A77FA" w14:textId="77777777" w:rsidR="009B0897" w:rsidRPr="00DE7849" w:rsidRDefault="009B0897" w:rsidP="009B0897">
      <w:pPr>
        <w:widowControl w:val="0"/>
        <w:suppressAutoHyphens/>
        <w:spacing w:line="276" w:lineRule="auto"/>
        <w:jc w:val="both"/>
        <w:rPr>
          <w:rFonts w:cs="Arial"/>
          <w:szCs w:val="20"/>
          <w:lang w:eastAsia="ar-SA"/>
        </w:rPr>
      </w:pPr>
      <w:r>
        <w:rPr>
          <w:rFonts w:cs="Arial"/>
          <w:szCs w:val="20"/>
          <w:lang w:eastAsia="ar-SA"/>
        </w:rPr>
        <w:t>Vlogo</w:t>
      </w:r>
      <w:r w:rsidRPr="00DE7849">
        <w:rPr>
          <w:rFonts w:cs="Arial"/>
          <w:szCs w:val="20"/>
          <w:lang w:eastAsia="ar-SA"/>
        </w:rPr>
        <w:t xml:space="preserve"> na javni razpis</w:t>
      </w:r>
      <w:r>
        <w:rPr>
          <w:rFonts w:cs="Arial"/>
          <w:szCs w:val="20"/>
          <w:lang w:eastAsia="ar-SA"/>
        </w:rPr>
        <w:t xml:space="preserve"> prijavitelj</w:t>
      </w:r>
      <w:r w:rsidRPr="00DE7849">
        <w:rPr>
          <w:rFonts w:cs="Arial"/>
          <w:szCs w:val="20"/>
          <w:lang w:eastAsia="ar-SA"/>
        </w:rPr>
        <w:t xml:space="preserve"> </w:t>
      </w:r>
      <w:r>
        <w:rPr>
          <w:rFonts w:cs="Arial"/>
          <w:szCs w:val="20"/>
          <w:lang w:eastAsia="ar-SA"/>
        </w:rPr>
        <w:t>tudi v tem primeru</w:t>
      </w:r>
      <w:r w:rsidRPr="00DE7849">
        <w:rPr>
          <w:rFonts w:cs="Arial"/>
          <w:szCs w:val="20"/>
          <w:lang w:eastAsia="ar-SA"/>
        </w:rPr>
        <w:t xml:space="preserve"> odda na elektronskem prijavnem obrazcu</w:t>
      </w:r>
      <w:r>
        <w:rPr>
          <w:rFonts w:cs="Arial"/>
          <w:szCs w:val="20"/>
          <w:lang w:eastAsia="ar-SA"/>
        </w:rPr>
        <w:t xml:space="preserve">, </w:t>
      </w:r>
      <w:r w:rsidRPr="00DE7849">
        <w:rPr>
          <w:rFonts w:cs="Arial"/>
          <w:szCs w:val="20"/>
        </w:rPr>
        <w:t xml:space="preserve">nato pa </w:t>
      </w:r>
      <w:r w:rsidRPr="00DE7849">
        <w:rPr>
          <w:rFonts w:cs="Arial"/>
          <w:szCs w:val="20"/>
          <w:lang w:eastAsia="ar-SA"/>
        </w:rPr>
        <w:t>natisne in lastnoročno podpiše</w:t>
      </w:r>
      <w:r>
        <w:rPr>
          <w:rFonts w:cs="Arial"/>
          <w:szCs w:val="20"/>
          <w:lang w:eastAsia="ar-SA"/>
        </w:rPr>
        <w:t xml:space="preserve"> ter pošlje fizično po pošti (v nadaljevanju: lastnoročno podpisana </w:t>
      </w:r>
      <w:r w:rsidR="002A7FFC">
        <w:rPr>
          <w:rFonts w:cs="Arial"/>
          <w:szCs w:val="20"/>
          <w:lang w:eastAsia="ar-SA"/>
        </w:rPr>
        <w:t>vloga</w:t>
      </w:r>
      <w:r>
        <w:rPr>
          <w:rFonts w:cs="Arial"/>
          <w:szCs w:val="20"/>
          <w:lang w:eastAsia="ar-SA"/>
        </w:rPr>
        <w:t>)</w:t>
      </w:r>
      <w:r w:rsidRPr="00DE7849">
        <w:rPr>
          <w:rFonts w:cs="Arial"/>
          <w:szCs w:val="20"/>
          <w:lang w:eastAsia="ar-SA"/>
        </w:rPr>
        <w:t>.</w:t>
      </w:r>
      <w:r>
        <w:rPr>
          <w:rFonts w:cs="Arial"/>
          <w:szCs w:val="20"/>
          <w:lang w:eastAsia="ar-SA"/>
        </w:rPr>
        <w:t xml:space="preserve"> </w:t>
      </w:r>
    </w:p>
    <w:p w14:paraId="6D198942" w14:textId="77777777" w:rsidR="009B0897" w:rsidRPr="00DE7849" w:rsidRDefault="009B0897" w:rsidP="009B0897">
      <w:pPr>
        <w:widowControl w:val="0"/>
        <w:suppressAutoHyphens/>
        <w:spacing w:line="276" w:lineRule="auto"/>
        <w:jc w:val="both"/>
        <w:rPr>
          <w:rFonts w:cs="Arial"/>
          <w:szCs w:val="20"/>
          <w:lang w:eastAsia="ar-SA"/>
        </w:rPr>
      </w:pPr>
    </w:p>
    <w:p w14:paraId="07B3A835" w14:textId="77777777" w:rsidR="009B0897" w:rsidRPr="001A4D1A" w:rsidRDefault="009B0897" w:rsidP="009B0897">
      <w:pPr>
        <w:widowControl w:val="0"/>
        <w:suppressAutoHyphens/>
        <w:spacing w:line="276" w:lineRule="auto"/>
        <w:jc w:val="both"/>
        <w:rPr>
          <w:rFonts w:cs="Arial"/>
          <w:szCs w:val="20"/>
          <w:lang w:eastAsia="ar-SA"/>
        </w:rPr>
      </w:pPr>
      <w:r w:rsidRPr="001A4D1A">
        <w:rPr>
          <w:rFonts w:cs="Arial"/>
          <w:szCs w:val="20"/>
          <w:lang w:eastAsia="ar-SA"/>
        </w:rPr>
        <w:t xml:space="preserve">Obe </w:t>
      </w:r>
      <w:r>
        <w:rPr>
          <w:rFonts w:cs="Arial"/>
          <w:szCs w:val="20"/>
          <w:lang w:eastAsia="ar-SA"/>
        </w:rPr>
        <w:t xml:space="preserve">različici </w:t>
      </w:r>
      <w:r w:rsidR="002A7FFC">
        <w:rPr>
          <w:rFonts w:cs="Arial"/>
          <w:szCs w:val="20"/>
          <w:lang w:eastAsia="ar-SA"/>
        </w:rPr>
        <w:t>vloge</w:t>
      </w:r>
      <w:r w:rsidRPr="001A4D1A">
        <w:rPr>
          <w:rFonts w:cs="Arial"/>
          <w:szCs w:val="20"/>
          <w:lang w:eastAsia="ar-SA"/>
        </w:rPr>
        <w:t xml:space="preserve">, elektronska brez digitalnega podpisa in tiskana, morata biti vsebinsko popolnoma enaki. V primeru razlik se upošteva elektronska </w:t>
      </w:r>
      <w:r>
        <w:rPr>
          <w:rFonts w:cs="Arial"/>
          <w:szCs w:val="20"/>
          <w:lang w:eastAsia="ar-SA"/>
        </w:rPr>
        <w:t>različica</w:t>
      </w:r>
      <w:r w:rsidRPr="001A4D1A">
        <w:rPr>
          <w:rFonts w:cs="Arial"/>
          <w:szCs w:val="20"/>
          <w:lang w:eastAsia="ar-SA"/>
        </w:rPr>
        <w:t>.</w:t>
      </w:r>
    </w:p>
    <w:p w14:paraId="1248BD38" w14:textId="77777777" w:rsidR="009B0897" w:rsidRPr="00DE7849" w:rsidRDefault="009B0897" w:rsidP="009B0897">
      <w:pPr>
        <w:widowControl w:val="0"/>
        <w:suppressAutoHyphens/>
        <w:spacing w:line="276" w:lineRule="auto"/>
        <w:jc w:val="both"/>
        <w:rPr>
          <w:rFonts w:cs="Arial"/>
          <w:color w:val="626060"/>
          <w:szCs w:val="20"/>
        </w:rPr>
      </w:pPr>
    </w:p>
    <w:p w14:paraId="0B8FB728" w14:textId="1C17CDFE" w:rsidR="009B0897" w:rsidRPr="00DE7849" w:rsidRDefault="009B0897" w:rsidP="009B0897">
      <w:pPr>
        <w:widowControl w:val="0"/>
        <w:suppressAutoHyphens/>
        <w:spacing w:line="276" w:lineRule="auto"/>
        <w:jc w:val="both"/>
        <w:rPr>
          <w:rFonts w:cs="Arial"/>
          <w:szCs w:val="20"/>
          <w:lang w:eastAsia="ar-SA"/>
        </w:rPr>
      </w:pPr>
      <w:r w:rsidRPr="00DE7849">
        <w:rPr>
          <w:rFonts w:cs="Arial"/>
          <w:szCs w:val="20"/>
          <w:lang w:eastAsia="ar-SA"/>
        </w:rPr>
        <w:t xml:space="preserve">Natisnjena in </w:t>
      </w:r>
      <w:r w:rsidRPr="00DE7849">
        <w:rPr>
          <w:rFonts w:cs="Arial"/>
          <w:color w:val="000000"/>
          <w:szCs w:val="20"/>
          <w:lang w:eastAsia="ar-SA"/>
        </w:rPr>
        <w:t xml:space="preserve">lastnoročno podpisana </w:t>
      </w:r>
      <w:r w:rsidRPr="00DE7849">
        <w:rPr>
          <w:rFonts w:cs="Arial"/>
          <w:szCs w:val="20"/>
          <w:lang w:eastAsia="ar-SA"/>
        </w:rPr>
        <w:t>prijava</w:t>
      </w:r>
      <w:r w:rsidRPr="00DE7849">
        <w:rPr>
          <w:rFonts w:cs="Arial"/>
          <w:color w:val="000000"/>
          <w:szCs w:val="20"/>
          <w:lang w:eastAsia="ar-SA"/>
        </w:rPr>
        <w:t xml:space="preserve"> mora biti </w:t>
      </w:r>
      <w:r w:rsidRPr="00DE7849">
        <w:rPr>
          <w:rFonts w:cs="Arial"/>
          <w:b/>
          <w:color w:val="000000"/>
          <w:szCs w:val="20"/>
          <w:lang w:eastAsia="ar-SA"/>
        </w:rPr>
        <w:t xml:space="preserve">najpozneje </w:t>
      </w:r>
      <w:r w:rsidR="00E473AD">
        <w:rPr>
          <w:rFonts w:cs="Arial"/>
          <w:b/>
          <w:szCs w:val="20"/>
          <w:lang w:eastAsia="ar-SA"/>
        </w:rPr>
        <w:t>16</w:t>
      </w:r>
      <w:r w:rsidRPr="00984ECC">
        <w:rPr>
          <w:rFonts w:cs="Arial"/>
          <w:b/>
          <w:szCs w:val="20"/>
          <w:lang w:eastAsia="ar-SA"/>
        </w:rPr>
        <w:t xml:space="preserve">. </w:t>
      </w:r>
      <w:r w:rsidR="004B2306">
        <w:rPr>
          <w:rFonts w:cs="Arial"/>
          <w:b/>
          <w:szCs w:val="20"/>
          <w:lang w:eastAsia="ar-SA"/>
        </w:rPr>
        <w:t>1</w:t>
      </w:r>
      <w:r w:rsidRPr="00984ECC">
        <w:rPr>
          <w:rFonts w:cs="Arial"/>
          <w:b/>
          <w:szCs w:val="20"/>
          <w:lang w:eastAsia="ar-SA"/>
        </w:rPr>
        <w:t>. 202</w:t>
      </w:r>
      <w:r w:rsidR="004B2306">
        <w:rPr>
          <w:rFonts w:cs="Arial"/>
          <w:b/>
          <w:szCs w:val="20"/>
          <w:lang w:eastAsia="ar-SA"/>
        </w:rPr>
        <w:t>3</w:t>
      </w:r>
      <w:r w:rsidRPr="00DE7849">
        <w:rPr>
          <w:rFonts w:cs="Arial"/>
          <w:b/>
          <w:szCs w:val="20"/>
          <w:lang w:eastAsia="ar-SA"/>
        </w:rPr>
        <w:t xml:space="preserve"> do 23.59 </w:t>
      </w:r>
      <w:r w:rsidRPr="00DE7849">
        <w:rPr>
          <w:rFonts w:cs="Arial"/>
          <w:color w:val="000000"/>
          <w:szCs w:val="20"/>
          <w:lang w:eastAsia="ar-SA"/>
        </w:rPr>
        <w:t xml:space="preserve">poslana priporočeno po pošti na naslov </w:t>
      </w:r>
      <w:r w:rsidRPr="00DE7849">
        <w:rPr>
          <w:rFonts w:cs="Arial"/>
          <w:b/>
          <w:color w:val="000000"/>
          <w:szCs w:val="20"/>
          <w:lang w:eastAsia="ar-SA"/>
        </w:rPr>
        <w:t>Ministrstvo za kulturo RS, Maistrova 10, 1000 Ljubljana</w:t>
      </w:r>
      <w:r w:rsidRPr="00DE7849">
        <w:rPr>
          <w:rFonts w:cs="Arial"/>
          <w:color w:val="000000"/>
          <w:szCs w:val="20"/>
          <w:lang w:eastAsia="ar-SA"/>
        </w:rPr>
        <w:t xml:space="preserve">, oziroma najpozneje do navedenega roka neposredno </w:t>
      </w:r>
      <w:r w:rsidRPr="00DE7849">
        <w:t>predložena Glavni pisarni ministrstva</w:t>
      </w:r>
      <w:r w:rsidRPr="00DE7849" w:rsidDel="00CD255B">
        <w:rPr>
          <w:rFonts w:cs="Arial"/>
          <w:color w:val="000000"/>
          <w:szCs w:val="20"/>
          <w:lang w:eastAsia="ar-SA"/>
        </w:rPr>
        <w:t xml:space="preserve"> </w:t>
      </w:r>
      <w:r w:rsidRPr="00DE7849">
        <w:rPr>
          <w:rFonts w:cs="Arial"/>
          <w:color w:val="000000"/>
          <w:szCs w:val="20"/>
          <w:lang w:eastAsia="ar-SA"/>
        </w:rPr>
        <w:t>na navedenem naslovu v času uradnih ur.</w:t>
      </w:r>
    </w:p>
    <w:p w14:paraId="23723AA5" w14:textId="77777777" w:rsidR="009B0897" w:rsidRPr="00DE7849" w:rsidRDefault="009B0897" w:rsidP="009B0897">
      <w:pPr>
        <w:widowControl w:val="0"/>
        <w:tabs>
          <w:tab w:val="left" w:pos="0"/>
        </w:tabs>
        <w:suppressAutoHyphens/>
        <w:spacing w:line="276" w:lineRule="auto"/>
        <w:jc w:val="both"/>
        <w:rPr>
          <w:rFonts w:cs="Arial"/>
          <w:color w:val="000000"/>
          <w:szCs w:val="20"/>
          <w:lang w:eastAsia="sl-SI"/>
        </w:rPr>
      </w:pPr>
    </w:p>
    <w:p w14:paraId="70409FDC" w14:textId="77777777" w:rsidR="009B0897" w:rsidRPr="00DE7849" w:rsidRDefault="009B0897" w:rsidP="009B0897">
      <w:pPr>
        <w:widowControl w:val="0"/>
        <w:tabs>
          <w:tab w:val="left" w:pos="0"/>
        </w:tabs>
        <w:suppressAutoHyphens/>
        <w:spacing w:line="276" w:lineRule="auto"/>
        <w:jc w:val="both"/>
        <w:rPr>
          <w:rFonts w:cs="Arial"/>
          <w:bCs/>
          <w:color w:val="000000"/>
          <w:szCs w:val="20"/>
          <w:lang w:eastAsia="sl-SI"/>
        </w:rPr>
      </w:pPr>
      <w:r w:rsidRPr="00DE7849">
        <w:rPr>
          <w:rFonts w:cs="Arial"/>
          <w:szCs w:val="20"/>
          <w:lang w:eastAsia="ar-SA"/>
        </w:rPr>
        <w:t xml:space="preserve">Vse obvezne priloge, določene v razpisni dokumentaciji oziroma besedilu javnega razpisa, morajo </w:t>
      </w:r>
      <w:r w:rsidRPr="00DE7849">
        <w:rPr>
          <w:rFonts w:cs="Arial"/>
          <w:b/>
          <w:bCs/>
          <w:szCs w:val="20"/>
          <w:lang w:eastAsia="ar-SA"/>
        </w:rPr>
        <w:t>biti priložene le v spletnem prijavnem obrazcu</w:t>
      </w:r>
      <w:r w:rsidRPr="00DE7849">
        <w:rPr>
          <w:rFonts w:cs="Arial"/>
          <w:szCs w:val="20"/>
          <w:lang w:eastAsia="ar-SA"/>
        </w:rPr>
        <w:t>, fizično jih ne pošiljajte.</w:t>
      </w:r>
      <w:r w:rsidRPr="00DE7849">
        <w:rPr>
          <w:rFonts w:cs="Arial"/>
          <w:color w:val="000000"/>
          <w:szCs w:val="20"/>
          <w:lang w:eastAsia="sl-SI"/>
        </w:rPr>
        <w:t xml:space="preserve"> </w:t>
      </w:r>
      <w:r w:rsidRPr="00DE7849">
        <w:rPr>
          <w:rFonts w:cs="Arial"/>
          <w:bCs/>
          <w:color w:val="000000"/>
          <w:szCs w:val="20"/>
          <w:lang w:eastAsia="sl-SI"/>
        </w:rPr>
        <w:t>Posamezna priloga (priponka) lahko vsebuje več različnih dokumentov.</w:t>
      </w:r>
    </w:p>
    <w:p w14:paraId="7A41A58B" w14:textId="77777777" w:rsidR="009B0897" w:rsidRPr="00DE7849" w:rsidRDefault="009B0897" w:rsidP="009B0897">
      <w:pPr>
        <w:widowControl w:val="0"/>
        <w:tabs>
          <w:tab w:val="left" w:pos="0"/>
        </w:tabs>
        <w:suppressAutoHyphens/>
        <w:spacing w:line="276" w:lineRule="auto"/>
        <w:jc w:val="both"/>
        <w:rPr>
          <w:rFonts w:cs="Arial"/>
          <w:bCs/>
          <w:color w:val="000000"/>
          <w:szCs w:val="20"/>
          <w:lang w:eastAsia="sl-SI"/>
        </w:rPr>
      </w:pPr>
    </w:p>
    <w:p w14:paraId="4378B19E" w14:textId="77777777" w:rsidR="009B0897" w:rsidRPr="00DE7849" w:rsidRDefault="009B0897" w:rsidP="009B0897">
      <w:pPr>
        <w:widowControl w:val="0"/>
        <w:tabs>
          <w:tab w:val="left" w:pos="0"/>
        </w:tabs>
        <w:suppressAutoHyphens/>
        <w:spacing w:line="276" w:lineRule="auto"/>
        <w:jc w:val="both"/>
        <w:rPr>
          <w:rFonts w:cs="Arial"/>
          <w:szCs w:val="20"/>
        </w:rPr>
      </w:pPr>
      <w:r w:rsidRPr="00DE7849">
        <w:rPr>
          <w:rFonts w:cs="Arial"/>
          <w:szCs w:val="20"/>
        </w:rPr>
        <w:t xml:space="preserve">Pošiljka mora biti poslana oziroma izročena v zaprti ovojnici, na katero je obvezno treba nalepiti A4 dokument »Kuverta«, ki vsebuje vse potrebne podatke, kot so naslov, oznaka </w:t>
      </w:r>
      <w:r>
        <w:rPr>
          <w:rFonts w:cs="Arial"/>
          <w:szCs w:val="20"/>
        </w:rPr>
        <w:t xml:space="preserve">javnega </w:t>
      </w:r>
      <w:r w:rsidRPr="00DE7849">
        <w:rPr>
          <w:rFonts w:cs="Arial"/>
          <w:szCs w:val="20"/>
        </w:rPr>
        <w:t>razpisa, navedba prijavitelja in drugo.</w:t>
      </w:r>
      <w:r>
        <w:rPr>
          <w:rFonts w:cs="Arial"/>
          <w:szCs w:val="20"/>
        </w:rPr>
        <w:t xml:space="preserve"> Dokument »Kuverta« je dostopen v spletni aplikaciji </w:t>
      </w:r>
      <w:proofErr w:type="spellStart"/>
      <w:r>
        <w:rPr>
          <w:rFonts w:cs="Arial"/>
          <w:szCs w:val="20"/>
        </w:rPr>
        <w:t>eJR</w:t>
      </w:r>
      <w:proofErr w:type="spellEnd"/>
      <w:r>
        <w:rPr>
          <w:rFonts w:cs="Arial"/>
          <w:szCs w:val="20"/>
        </w:rPr>
        <w:t>.</w:t>
      </w:r>
    </w:p>
    <w:p w14:paraId="0842D870" w14:textId="77777777" w:rsidR="009B0897" w:rsidRDefault="009B0897" w:rsidP="009B0897">
      <w:pPr>
        <w:spacing w:line="276" w:lineRule="auto"/>
        <w:jc w:val="both"/>
        <w:rPr>
          <w:b/>
        </w:rPr>
      </w:pPr>
    </w:p>
    <w:p w14:paraId="0775F298" w14:textId="77777777" w:rsidR="009B0897" w:rsidRPr="00DE7849" w:rsidRDefault="009B0897" w:rsidP="009B0897">
      <w:pPr>
        <w:spacing w:line="276" w:lineRule="auto"/>
        <w:jc w:val="both"/>
        <w:rPr>
          <w:b/>
        </w:rPr>
      </w:pPr>
    </w:p>
    <w:p w14:paraId="52E863A5" w14:textId="77777777" w:rsidR="009B0897" w:rsidRPr="00DE7849" w:rsidRDefault="009B0897" w:rsidP="009B0897">
      <w:pPr>
        <w:pStyle w:val="Odstavekseznama"/>
        <w:numPr>
          <w:ilvl w:val="0"/>
          <w:numId w:val="1"/>
        </w:numPr>
        <w:spacing w:line="276" w:lineRule="auto"/>
        <w:jc w:val="both"/>
        <w:rPr>
          <w:b/>
        </w:rPr>
      </w:pPr>
      <w:r w:rsidRPr="00DE7849">
        <w:rPr>
          <w:b/>
        </w:rPr>
        <w:t>Strinjanje s pogoji in merili javnega razpisa, obdelavo podatkov in  objavo rezultatov</w:t>
      </w:r>
    </w:p>
    <w:p w14:paraId="38439426" w14:textId="77777777" w:rsidR="009B0897" w:rsidRPr="00DE7849" w:rsidRDefault="009B0897" w:rsidP="009B0897">
      <w:pPr>
        <w:spacing w:line="276" w:lineRule="auto"/>
        <w:ind w:left="360"/>
        <w:jc w:val="both"/>
        <w:rPr>
          <w:b/>
        </w:rPr>
      </w:pPr>
    </w:p>
    <w:p w14:paraId="13973C2A" w14:textId="77777777" w:rsidR="009B0897" w:rsidRPr="00DE7849" w:rsidRDefault="009B0897" w:rsidP="009B0897">
      <w:pPr>
        <w:widowControl w:val="0"/>
        <w:tabs>
          <w:tab w:val="left" w:pos="0"/>
        </w:tabs>
        <w:suppressAutoHyphens/>
        <w:spacing w:line="276" w:lineRule="auto"/>
        <w:jc w:val="both"/>
        <w:rPr>
          <w:rFonts w:cs="Arial"/>
          <w:szCs w:val="20"/>
          <w:lang w:eastAsia="ar-SA"/>
        </w:rPr>
      </w:pPr>
      <w:r w:rsidRPr="00DE7849">
        <w:rPr>
          <w:rFonts w:cs="Arial"/>
          <w:color w:val="000000"/>
          <w:szCs w:val="20"/>
        </w:rPr>
        <w:t xml:space="preserve">Šteje se, da z oddajo vloge prijavitelj sprejema vse pogoje in kriterije </w:t>
      </w:r>
      <w:r>
        <w:rPr>
          <w:rFonts w:cs="Arial"/>
          <w:color w:val="000000"/>
          <w:szCs w:val="20"/>
        </w:rPr>
        <w:t xml:space="preserve">javnega </w:t>
      </w:r>
      <w:r w:rsidRPr="00DE7849">
        <w:rPr>
          <w:rFonts w:cs="Arial"/>
          <w:color w:val="000000"/>
          <w:szCs w:val="20"/>
        </w:rPr>
        <w:t>razpisa</w:t>
      </w:r>
      <w:r w:rsidRPr="00DE7849">
        <w:rPr>
          <w:rFonts w:cs="Arial"/>
          <w:szCs w:val="20"/>
          <w:lang w:eastAsia="ar-SA"/>
        </w:rPr>
        <w:t xml:space="preserve"> ter vsebino razpisne dokumentacije. Prijavitelj z oddajo vloge tudi dovoljuje objavo in obdelavo osebnih podatkov z namenom vodenja </w:t>
      </w:r>
      <w:r>
        <w:rPr>
          <w:rFonts w:cs="Arial"/>
          <w:szCs w:val="20"/>
          <w:lang w:eastAsia="ar-SA"/>
        </w:rPr>
        <w:t xml:space="preserve">javnega </w:t>
      </w:r>
      <w:r w:rsidRPr="00DE7849">
        <w:rPr>
          <w:rFonts w:cs="Arial"/>
          <w:szCs w:val="20"/>
          <w:lang w:eastAsia="ar-SA"/>
        </w:rPr>
        <w:t xml:space="preserve">razpisa, objave rezultatov </w:t>
      </w:r>
      <w:r>
        <w:rPr>
          <w:rFonts w:cs="Arial"/>
          <w:szCs w:val="20"/>
          <w:lang w:eastAsia="ar-SA"/>
        </w:rPr>
        <w:t xml:space="preserve">javnega </w:t>
      </w:r>
      <w:r w:rsidRPr="00DE7849">
        <w:rPr>
          <w:rFonts w:cs="Arial"/>
          <w:szCs w:val="20"/>
          <w:lang w:eastAsia="ar-SA"/>
        </w:rPr>
        <w:t xml:space="preserve">razpisa na spletni strani ministrstva, za znanstveno raziskovanje in statistične namene v skladu z veljavnim </w:t>
      </w:r>
      <w:r w:rsidRPr="00DE7849">
        <w:rPr>
          <w:rFonts w:cs="Arial"/>
          <w:szCs w:val="20"/>
          <w:lang w:eastAsia="ar-SA"/>
        </w:rPr>
        <w:lastRenderedPageBreak/>
        <w:t>zakonom, ki ureja dostop do informacij javnega značaja, in veljavnim zakonom, ki ureja varstvo osebnih podatkov.</w:t>
      </w:r>
    </w:p>
    <w:p w14:paraId="2BEBE03D" w14:textId="77777777" w:rsidR="009B0897" w:rsidRDefault="009B0897" w:rsidP="009B0897">
      <w:pPr>
        <w:spacing w:line="276" w:lineRule="auto"/>
        <w:jc w:val="both"/>
      </w:pPr>
    </w:p>
    <w:p w14:paraId="13065ADB" w14:textId="77777777" w:rsidR="009B0897" w:rsidRPr="00DE7849" w:rsidRDefault="009B0897" w:rsidP="009B0897">
      <w:pPr>
        <w:spacing w:line="276" w:lineRule="auto"/>
        <w:jc w:val="both"/>
      </w:pPr>
    </w:p>
    <w:p w14:paraId="75D83D1A" w14:textId="77777777" w:rsidR="009B0897" w:rsidRPr="00DE7849" w:rsidRDefault="009B0897" w:rsidP="009B0897">
      <w:pPr>
        <w:pStyle w:val="Odstavekseznama"/>
        <w:numPr>
          <w:ilvl w:val="0"/>
          <w:numId w:val="1"/>
        </w:numPr>
        <w:spacing w:line="276" w:lineRule="auto"/>
        <w:jc w:val="both"/>
        <w:rPr>
          <w:b/>
        </w:rPr>
      </w:pPr>
      <w:r w:rsidRPr="00DE7849">
        <w:rPr>
          <w:b/>
        </w:rPr>
        <w:t>Odpiranje, pregled in dopolnjevanje vlog</w:t>
      </w:r>
    </w:p>
    <w:p w14:paraId="03ACFB78" w14:textId="77777777" w:rsidR="009B0897" w:rsidRPr="00DE7849" w:rsidRDefault="009B0897" w:rsidP="009B0897">
      <w:pPr>
        <w:spacing w:line="276" w:lineRule="auto"/>
        <w:jc w:val="both"/>
        <w:rPr>
          <w:b/>
        </w:rPr>
      </w:pPr>
    </w:p>
    <w:p w14:paraId="1E37E929" w14:textId="77777777" w:rsidR="009B0897" w:rsidRPr="00DE7849" w:rsidRDefault="009B0897" w:rsidP="009B0897">
      <w:pPr>
        <w:spacing w:line="276" w:lineRule="auto"/>
        <w:jc w:val="both"/>
      </w:pPr>
      <w:r w:rsidRPr="00DE7849">
        <w:t>Po poteku razpisnega roka komisija za odpiranje vlog, ki jo izmed zaposlenih na ministrstvu imenuje minist</w:t>
      </w:r>
      <w:r w:rsidR="0094304E">
        <w:t>rica</w:t>
      </w:r>
      <w:r w:rsidRPr="00DE7849">
        <w:t xml:space="preserve"> za kulturo, hkrati odpre vse vloge, ki so do tedaj prispele, in preveri izpolnjevanje  formalnih pogojev.</w:t>
      </w:r>
    </w:p>
    <w:p w14:paraId="61F89712" w14:textId="77777777" w:rsidR="009B0897" w:rsidRPr="00DE7849" w:rsidRDefault="009B0897" w:rsidP="009B0897">
      <w:pPr>
        <w:spacing w:line="276" w:lineRule="auto"/>
        <w:jc w:val="both"/>
      </w:pPr>
    </w:p>
    <w:p w14:paraId="18C86AD4" w14:textId="77777777" w:rsidR="009B0897" w:rsidRPr="00DE7849" w:rsidRDefault="009B0897" w:rsidP="009B0897">
      <w:pPr>
        <w:spacing w:line="276" w:lineRule="auto"/>
        <w:jc w:val="both"/>
      </w:pPr>
      <w:r w:rsidRPr="00DE7849">
        <w:t xml:space="preserve">Odpiranje bo potekalo v prostorih ministrstva, datum pa bo objavljen na spletni strani </w:t>
      </w:r>
      <w:hyperlink r:id="rId19" w:history="1">
        <w:r w:rsidRPr="00DE7849">
          <w:rPr>
            <w:rStyle w:val="Hiperpovezava"/>
          </w:rPr>
          <w:t>https://www.gov.si/drzavni-organi/ministrstva/ministrstvo-za-kulturo/javne-objave/</w:t>
        </w:r>
      </w:hyperlink>
      <w:r w:rsidRPr="00DE7849">
        <w:t xml:space="preserve">. Pri odpiranju vlog je lahko navzoč prijavitelj oziroma njegov predstavnik. </w:t>
      </w:r>
    </w:p>
    <w:p w14:paraId="5BB6FFF6" w14:textId="77777777" w:rsidR="009B0897" w:rsidRPr="00DE7849" w:rsidRDefault="009B0897" w:rsidP="009B0897">
      <w:pPr>
        <w:spacing w:line="276" w:lineRule="auto"/>
        <w:jc w:val="both"/>
      </w:pPr>
    </w:p>
    <w:p w14:paraId="16865C02" w14:textId="77777777" w:rsidR="009B0897" w:rsidRPr="00DE7849" w:rsidRDefault="009B0897" w:rsidP="009B0897">
      <w:pPr>
        <w:spacing w:line="276" w:lineRule="auto"/>
        <w:jc w:val="both"/>
        <w:rPr>
          <w:rFonts w:cs="Arial"/>
          <w:szCs w:val="20"/>
        </w:rPr>
      </w:pPr>
      <w:r w:rsidRPr="00DE7849">
        <w:rPr>
          <w:rFonts w:cs="Arial"/>
          <w:szCs w:val="20"/>
        </w:rPr>
        <w:t>Če je vloga formalno nepopolna, bo prijavitelj pisno pozvan, da jo dopolni. Prijavitelj mora vlogo dopolniti v petih (5) dneh od prejema poziva k dopolnitvi</w:t>
      </w:r>
      <w:r w:rsidRPr="00DE7849">
        <w:rPr>
          <w:rFonts w:cs="Arial"/>
          <w:b/>
          <w:szCs w:val="20"/>
        </w:rPr>
        <w:t xml:space="preserve">. </w:t>
      </w:r>
    </w:p>
    <w:p w14:paraId="3B8471D3" w14:textId="77777777" w:rsidR="009B0897" w:rsidRPr="00DE7849" w:rsidRDefault="009B0897" w:rsidP="009B0897">
      <w:pPr>
        <w:spacing w:line="276" w:lineRule="auto"/>
        <w:jc w:val="both"/>
        <w:rPr>
          <w:rFonts w:cs="Arial"/>
          <w:szCs w:val="20"/>
        </w:rPr>
      </w:pPr>
    </w:p>
    <w:p w14:paraId="630F6EDC" w14:textId="77777777" w:rsidR="009B0897" w:rsidRPr="00DE7849" w:rsidRDefault="009B0897" w:rsidP="009B0897">
      <w:pPr>
        <w:spacing w:line="276" w:lineRule="auto"/>
        <w:jc w:val="both"/>
        <w:rPr>
          <w:rFonts w:cs="Arial"/>
          <w:szCs w:val="20"/>
        </w:rPr>
      </w:pPr>
      <w:r w:rsidRPr="00DE7849">
        <w:rPr>
          <w:rFonts w:cs="Arial"/>
          <w:szCs w:val="20"/>
        </w:rPr>
        <w:t xml:space="preserve">Dopolnitev šteje za pravočasno: </w:t>
      </w:r>
    </w:p>
    <w:p w14:paraId="621CEB80" w14:textId="77777777" w:rsidR="009B0897" w:rsidRPr="00DE7849" w:rsidRDefault="009B0897" w:rsidP="009B0897">
      <w:pPr>
        <w:pStyle w:val="Odstavekseznama"/>
        <w:numPr>
          <w:ilvl w:val="0"/>
          <w:numId w:val="20"/>
        </w:numPr>
        <w:spacing w:line="276" w:lineRule="auto"/>
        <w:jc w:val="both"/>
      </w:pPr>
      <w:r w:rsidRPr="00DE7849">
        <w:t xml:space="preserve">če je v roku oddana in elektronsko podpisana s kvalificiranim digitalnim potrdilom ali mobilno identiteto </w:t>
      </w:r>
      <w:proofErr w:type="spellStart"/>
      <w:r w:rsidRPr="00DE7849">
        <w:t>smsPASS</w:t>
      </w:r>
      <w:proofErr w:type="spellEnd"/>
      <w:r w:rsidRPr="00DE7849">
        <w:t>,</w:t>
      </w:r>
    </w:p>
    <w:p w14:paraId="0A8377D4" w14:textId="77777777" w:rsidR="009B0897" w:rsidRPr="00DE7849" w:rsidRDefault="009B0897" w:rsidP="009B0897">
      <w:pPr>
        <w:pStyle w:val="Odstavekseznama"/>
        <w:numPr>
          <w:ilvl w:val="0"/>
          <w:numId w:val="20"/>
        </w:numPr>
        <w:spacing w:line="276" w:lineRule="auto"/>
        <w:jc w:val="both"/>
      </w:pPr>
      <w:r w:rsidRPr="00DE7849">
        <w:t xml:space="preserve">ali če je oddana z uporabniškim imenom in geslom (brez kvalificiranega digitalnega potrdila ali mobilne identitete </w:t>
      </w:r>
      <w:proofErr w:type="spellStart"/>
      <w:r w:rsidRPr="00DE7849">
        <w:t>smsPASS</w:t>
      </w:r>
      <w:proofErr w:type="spellEnd"/>
      <w:r w:rsidRPr="00DE7849">
        <w:t>). Prijavitelj mora v tem primeru dopolnitev še natisniti, lastnoročno podpisati in žigosati (ali opremiti z izjavo, da ne posluje z žigom) ter jo poslati po pošti z navadno pošiljko, ki bo v vložišče ministrstva prispela do roka, ali do roka poslati po pošti s priporočeno pošiljko ali do roka oddati v glavni pisarni v poslovnem času ministrstva.</w:t>
      </w:r>
    </w:p>
    <w:p w14:paraId="7098A9D3" w14:textId="77777777" w:rsidR="009B0897" w:rsidRPr="00DE7849" w:rsidRDefault="009B0897" w:rsidP="009B0897">
      <w:pPr>
        <w:pStyle w:val="Odstavekseznama"/>
        <w:spacing w:line="276" w:lineRule="auto"/>
        <w:jc w:val="both"/>
      </w:pPr>
    </w:p>
    <w:p w14:paraId="2BB7EB21" w14:textId="77777777" w:rsidR="009B0897" w:rsidRPr="00DE7849" w:rsidRDefault="009B0897" w:rsidP="009B0897">
      <w:pPr>
        <w:spacing w:line="276" w:lineRule="auto"/>
        <w:jc w:val="both"/>
      </w:pPr>
      <w:r w:rsidRPr="00DE7849">
        <w:t xml:space="preserve">Prijavitelj v dopolnitvi </w:t>
      </w:r>
      <w:r w:rsidRPr="00DE7849">
        <w:rPr>
          <w:b/>
        </w:rPr>
        <w:t>ne sme spreminjati</w:t>
      </w:r>
      <w:r w:rsidRPr="00DE7849">
        <w:t xml:space="preserve"> višine zaprošenih sredstev ali tistih elementov vloge, ki vplivajo ali bi lahko vplivali na drugačno razvrstitev vloge glede na preostale.</w:t>
      </w:r>
    </w:p>
    <w:p w14:paraId="49C424FC" w14:textId="77777777" w:rsidR="009B0897" w:rsidRDefault="009B0897" w:rsidP="009B0897">
      <w:pPr>
        <w:spacing w:line="276" w:lineRule="auto"/>
        <w:jc w:val="both"/>
        <w:rPr>
          <w:b/>
        </w:rPr>
      </w:pPr>
    </w:p>
    <w:p w14:paraId="04CBA2C7" w14:textId="77777777" w:rsidR="009B0897" w:rsidRPr="00DE7849" w:rsidRDefault="009B0897" w:rsidP="009B0897">
      <w:pPr>
        <w:spacing w:line="276" w:lineRule="auto"/>
        <w:jc w:val="both"/>
        <w:rPr>
          <w:b/>
        </w:rPr>
      </w:pPr>
    </w:p>
    <w:p w14:paraId="13306DDC" w14:textId="77777777" w:rsidR="009B0897" w:rsidRPr="00DE7849" w:rsidRDefault="009B0897" w:rsidP="009B0897">
      <w:pPr>
        <w:pStyle w:val="Odstavekseznama"/>
        <w:numPr>
          <w:ilvl w:val="0"/>
          <w:numId w:val="1"/>
        </w:numPr>
        <w:spacing w:line="276" w:lineRule="auto"/>
        <w:jc w:val="both"/>
        <w:rPr>
          <w:b/>
        </w:rPr>
      </w:pPr>
      <w:r w:rsidRPr="00DE7849">
        <w:rPr>
          <w:b/>
        </w:rPr>
        <w:t>Zavrženje vlog</w:t>
      </w:r>
    </w:p>
    <w:p w14:paraId="43F341ED" w14:textId="77777777" w:rsidR="009B0897" w:rsidRPr="00DE7849" w:rsidRDefault="009B0897" w:rsidP="009B0897">
      <w:pPr>
        <w:spacing w:line="276" w:lineRule="auto"/>
        <w:jc w:val="both"/>
        <w:rPr>
          <w:rFonts w:cs="Arial"/>
          <w:szCs w:val="20"/>
        </w:rPr>
      </w:pPr>
    </w:p>
    <w:p w14:paraId="6634F2FE" w14:textId="77777777" w:rsidR="009B0897" w:rsidRPr="00DE7849" w:rsidRDefault="009B0897" w:rsidP="009B0897">
      <w:pPr>
        <w:widowControl w:val="0"/>
        <w:suppressAutoHyphens/>
        <w:spacing w:line="276" w:lineRule="auto"/>
        <w:jc w:val="both"/>
        <w:rPr>
          <w:rFonts w:cs="Arial"/>
          <w:szCs w:val="20"/>
        </w:rPr>
      </w:pPr>
      <w:r w:rsidRPr="00DE7849">
        <w:rPr>
          <w:rFonts w:cs="Arial"/>
          <w:szCs w:val="20"/>
        </w:rPr>
        <w:t xml:space="preserve">Vloge, ki jih bodo prijavitelji vložili po preteku razpisnega roka, se bodo v skladu s tretjim odstavkom 116. člena ZUJIK štele za </w:t>
      </w:r>
      <w:r w:rsidRPr="00DE7849">
        <w:rPr>
          <w:rFonts w:cs="Arial"/>
          <w:b/>
          <w:szCs w:val="20"/>
        </w:rPr>
        <w:t>prepozne</w:t>
      </w:r>
      <w:r w:rsidRPr="00DE7849">
        <w:rPr>
          <w:rFonts w:cs="Arial"/>
          <w:szCs w:val="20"/>
        </w:rPr>
        <w:t>.</w:t>
      </w:r>
    </w:p>
    <w:p w14:paraId="185AE892" w14:textId="77777777" w:rsidR="009B0897" w:rsidRPr="00DE7849" w:rsidRDefault="009B0897" w:rsidP="009B0897">
      <w:pPr>
        <w:pStyle w:val="Telobesedila"/>
        <w:tabs>
          <w:tab w:val="left" w:pos="3600"/>
        </w:tabs>
        <w:spacing w:line="276" w:lineRule="auto"/>
        <w:jc w:val="both"/>
        <w:rPr>
          <w:rFonts w:ascii="Arial" w:hAnsi="Arial" w:cs="Arial"/>
          <w:color w:val="000000"/>
          <w:sz w:val="20"/>
        </w:rPr>
      </w:pPr>
    </w:p>
    <w:p w14:paraId="7298EAE6" w14:textId="77777777" w:rsidR="009B0897" w:rsidRPr="00DE7849" w:rsidRDefault="009B0897" w:rsidP="009B0897">
      <w:pPr>
        <w:pStyle w:val="Telobesedila"/>
        <w:tabs>
          <w:tab w:val="left" w:pos="3600"/>
        </w:tabs>
        <w:spacing w:line="276" w:lineRule="auto"/>
        <w:jc w:val="both"/>
        <w:rPr>
          <w:rFonts w:ascii="Arial" w:hAnsi="Arial" w:cs="Arial"/>
          <w:sz w:val="20"/>
        </w:rPr>
      </w:pPr>
      <w:r w:rsidRPr="00DE7849">
        <w:rPr>
          <w:rFonts w:ascii="Arial" w:hAnsi="Arial" w:cs="Arial"/>
          <w:sz w:val="20"/>
        </w:rPr>
        <w:t xml:space="preserve">Vloge, ki ne bodo vsebovale vseh obveznih sestavin, ki jih določa besedilo </w:t>
      </w:r>
      <w:r w:rsidRPr="00DE7849">
        <w:rPr>
          <w:rFonts w:ascii="Arial" w:eastAsia="Times New Roman" w:hAnsi="Arial" w:cs="Arial"/>
          <w:color w:val="000000"/>
          <w:sz w:val="20"/>
        </w:rPr>
        <w:t xml:space="preserve">javnega razpisa in ki jih prijavitelji ne bodo v celoti dopolnili niti v </w:t>
      </w:r>
      <w:r w:rsidRPr="00DE7849">
        <w:rPr>
          <w:rFonts w:ascii="Arial" w:hAnsi="Arial" w:cs="Arial"/>
          <w:sz w:val="20"/>
        </w:rPr>
        <w:t xml:space="preserve">petih dneh od prejema poziva k dopolnitvi, se bodo štele za </w:t>
      </w:r>
      <w:r w:rsidRPr="00DE7849">
        <w:rPr>
          <w:rFonts w:ascii="Arial" w:hAnsi="Arial" w:cs="Arial"/>
          <w:b/>
          <w:sz w:val="20"/>
        </w:rPr>
        <w:t>nepopolne</w:t>
      </w:r>
      <w:r w:rsidRPr="00DE7849">
        <w:rPr>
          <w:rFonts w:ascii="Arial" w:hAnsi="Arial" w:cs="Arial"/>
          <w:sz w:val="20"/>
        </w:rPr>
        <w:t>.</w:t>
      </w:r>
    </w:p>
    <w:p w14:paraId="6F786CCB" w14:textId="77777777" w:rsidR="009B0897" w:rsidRPr="00DE7849" w:rsidRDefault="009B0897" w:rsidP="009B0897">
      <w:pPr>
        <w:pStyle w:val="Telobesedila"/>
        <w:tabs>
          <w:tab w:val="left" w:pos="3600"/>
        </w:tabs>
        <w:spacing w:line="276" w:lineRule="auto"/>
        <w:jc w:val="both"/>
        <w:rPr>
          <w:rFonts w:ascii="Arial" w:hAnsi="Arial" w:cs="Arial"/>
          <w:color w:val="000000"/>
          <w:sz w:val="20"/>
        </w:rPr>
      </w:pPr>
    </w:p>
    <w:p w14:paraId="79F28FAB" w14:textId="77777777" w:rsidR="009B0897" w:rsidRPr="00DE7849" w:rsidRDefault="009B0897" w:rsidP="009B0897">
      <w:pPr>
        <w:pStyle w:val="Telobesedila"/>
        <w:tabs>
          <w:tab w:val="left" w:pos="3600"/>
        </w:tabs>
        <w:spacing w:line="276" w:lineRule="auto"/>
        <w:jc w:val="both"/>
        <w:rPr>
          <w:rFonts w:ascii="Arial" w:hAnsi="Arial" w:cs="Arial"/>
          <w:sz w:val="20"/>
        </w:rPr>
      </w:pPr>
      <w:r w:rsidRPr="00DE7849">
        <w:rPr>
          <w:rFonts w:ascii="Arial" w:hAnsi="Arial" w:cs="Arial"/>
          <w:sz w:val="20"/>
        </w:rPr>
        <w:t xml:space="preserve">Prijavitelj, katerega vloga ne bo izpolnjevala </w:t>
      </w:r>
      <w:r w:rsidRPr="00DE7849">
        <w:rPr>
          <w:rFonts w:ascii="Arial" w:hAnsi="Arial" w:cs="Arial"/>
          <w:color w:val="000000"/>
          <w:sz w:val="20"/>
        </w:rPr>
        <w:t xml:space="preserve">splošnih in posebnih </w:t>
      </w:r>
      <w:r w:rsidRPr="00DE7849">
        <w:rPr>
          <w:rFonts w:ascii="Arial" w:hAnsi="Arial" w:cs="Arial"/>
          <w:sz w:val="20"/>
        </w:rPr>
        <w:t xml:space="preserve">pogojev, določenih v besedilu </w:t>
      </w:r>
      <w:r w:rsidRPr="00DE7849">
        <w:rPr>
          <w:rFonts w:ascii="Arial" w:eastAsia="Times New Roman" w:hAnsi="Arial" w:cs="Arial"/>
          <w:color w:val="000000"/>
          <w:sz w:val="20"/>
        </w:rPr>
        <w:t xml:space="preserve">javnega razpisa, se bo štel za </w:t>
      </w:r>
      <w:r w:rsidRPr="00DE7849">
        <w:rPr>
          <w:rFonts w:ascii="Arial" w:hAnsi="Arial" w:cs="Arial"/>
          <w:b/>
          <w:color w:val="000000"/>
          <w:sz w:val="20"/>
        </w:rPr>
        <w:t>neupravičeno osebo</w:t>
      </w:r>
      <w:r w:rsidRPr="00DE7849">
        <w:rPr>
          <w:rFonts w:ascii="Arial" w:hAnsi="Arial" w:cs="Arial"/>
          <w:sz w:val="20"/>
        </w:rPr>
        <w:t>. Izpolnjevanje pogojev se ugotavlja na podlagi obveznih dokazil in vloge prijavitelja.</w:t>
      </w:r>
    </w:p>
    <w:p w14:paraId="697E90EC" w14:textId="77777777" w:rsidR="009B0897" w:rsidRPr="00DE7849" w:rsidRDefault="009B0897" w:rsidP="009B0897">
      <w:pPr>
        <w:widowControl w:val="0"/>
        <w:spacing w:line="276" w:lineRule="auto"/>
        <w:jc w:val="both"/>
        <w:rPr>
          <w:rFonts w:cs="Arial"/>
          <w:b/>
          <w:color w:val="000000"/>
          <w:szCs w:val="20"/>
        </w:rPr>
      </w:pPr>
    </w:p>
    <w:p w14:paraId="378AAD0A" w14:textId="77777777" w:rsidR="009B0897" w:rsidRPr="00DE7849" w:rsidRDefault="009B0897" w:rsidP="009B0897">
      <w:pPr>
        <w:widowControl w:val="0"/>
        <w:spacing w:line="276" w:lineRule="auto"/>
        <w:jc w:val="both"/>
        <w:rPr>
          <w:rFonts w:cs="Arial"/>
          <w:b/>
          <w:bCs/>
          <w:color w:val="000000"/>
          <w:szCs w:val="20"/>
        </w:rPr>
      </w:pPr>
      <w:r w:rsidRPr="00DE7849">
        <w:rPr>
          <w:rFonts w:cs="Arial"/>
          <w:b/>
          <w:bCs/>
          <w:color w:val="000000"/>
          <w:szCs w:val="20"/>
        </w:rPr>
        <w:t>Vse prepozne in nepopolne vloge ter vloge, ki jih bodo oddale neupravičene osebe, bo minist</w:t>
      </w:r>
      <w:r w:rsidR="00BA328A">
        <w:rPr>
          <w:rFonts w:cs="Arial"/>
          <w:b/>
          <w:bCs/>
          <w:color w:val="000000"/>
          <w:szCs w:val="20"/>
        </w:rPr>
        <w:t xml:space="preserve">rica </w:t>
      </w:r>
      <w:r w:rsidRPr="00DE7849">
        <w:rPr>
          <w:rFonts w:cs="Arial"/>
          <w:b/>
          <w:bCs/>
          <w:color w:val="000000"/>
          <w:szCs w:val="20"/>
        </w:rPr>
        <w:t>na podlagi petega oziroma šestega odstavka 117. člena ZUJIK zavr</w:t>
      </w:r>
      <w:r w:rsidR="00BA328A">
        <w:rPr>
          <w:rFonts w:cs="Arial"/>
          <w:b/>
          <w:bCs/>
          <w:color w:val="000000"/>
          <w:szCs w:val="20"/>
        </w:rPr>
        <w:t>gla</w:t>
      </w:r>
      <w:r w:rsidRPr="00DE7849">
        <w:rPr>
          <w:rFonts w:cs="Arial"/>
          <w:b/>
          <w:bCs/>
          <w:color w:val="000000"/>
          <w:szCs w:val="20"/>
        </w:rPr>
        <w:t>.</w:t>
      </w:r>
    </w:p>
    <w:p w14:paraId="5E1D2369" w14:textId="77777777" w:rsidR="009B0897" w:rsidRDefault="009B0897" w:rsidP="009B0897">
      <w:pPr>
        <w:spacing w:line="276" w:lineRule="auto"/>
        <w:jc w:val="both"/>
      </w:pPr>
    </w:p>
    <w:p w14:paraId="1EE457A0" w14:textId="77777777" w:rsidR="009B0897" w:rsidRPr="00DE7849" w:rsidRDefault="009B0897" w:rsidP="009B0897">
      <w:pPr>
        <w:spacing w:line="276" w:lineRule="auto"/>
        <w:jc w:val="both"/>
        <w:rPr>
          <w:b/>
        </w:rPr>
      </w:pPr>
    </w:p>
    <w:p w14:paraId="39025EDB" w14:textId="77777777" w:rsidR="009B0897" w:rsidRPr="00DE7849" w:rsidRDefault="009B0897" w:rsidP="009B0897">
      <w:pPr>
        <w:pStyle w:val="Odstavekseznama"/>
        <w:numPr>
          <w:ilvl w:val="0"/>
          <w:numId w:val="1"/>
        </w:numPr>
        <w:spacing w:line="276" w:lineRule="auto"/>
        <w:jc w:val="both"/>
        <w:rPr>
          <w:b/>
        </w:rPr>
      </w:pPr>
      <w:r w:rsidRPr="00DE7849">
        <w:rPr>
          <w:b/>
        </w:rPr>
        <w:t>Odločitev o izboru</w:t>
      </w:r>
    </w:p>
    <w:p w14:paraId="2AFDC735" w14:textId="77777777" w:rsidR="009B0897" w:rsidRPr="00DE7849" w:rsidRDefault="009B0897" w:rsidP="009B0897">
      <w:pPr>
        <w:spacing w:line="276" w:lineRule="auto"/>
        <w:jc w:val="both"/>
        <w:rPr>
          <w:b/>
        </w:rPr>
      </w:pPr>
    </w:p>
    <w:p w14:paraId="64D01950" w14:textId="77777777" w:rsidR="009B0897" w:rsidRPr="00DE7849" w:rsidRDefault="009B0897" w:rsidP="009B0897">
      <w:pPr>
        <w:spacing w:line="276" w:lineRule="auto"/>
        <w:jc w:val="both"/>
        <w:rPr>
          <w:rFonts w:cs="Arial"/>
          <w:szCs w:val="20"/>
        </w:rPr>
      </w:pPr>
      <w:r w:rsidRPr="00DE7849">
        <w:rPr>
          <w:rFonts w:cs="Arial"/>
          <w:szCs w:val="20"/>
        </w:rPr>
        <w:t xml:space="preserve">Predlog projektov, katerih izvedbo bo financiralo ministrstvo, bo oblikovala pristojna strokovna komisija, upoštevajoč njihovo finančno zahtevnost, vsebinsko kakovost in za ta javni razpis </w:t>
      </w:r>
      <w:r w:rsidRPr="00DE7849">
        <w:rPr>
          <w:rFonts w:cs="Arial"/>
          <w:szCs w:val="20"/>
        </w:rPr>
        <w:lastRenderedPageBreak/>
        <w:t>predvidena finančna sredstva. Dokončno odločitev o izboru izvajalcev bo sprejel</w:t>
      </w:r>
      <w:r w:rsidR="0094304E">
        <w:rPr>
          <w:rFonts w:cs="Arial"/>
          <w:szCs w:val="20"/>
        </w:rPr>
        <w:t>a</w:t>
      </w:r>
      <w:r w:rsidRPr="00DE7849">
        <w:rPr>
          <w:rFonts w:cs="Arial"/>
          <w:szCs w:val="20"/>
        </w:rPr>
        <w:t xml:space="preserve"> minist</w:t>
      </w:r>
      <w:r w:rsidR="0094304E">
        <w:rPr>
          <w:rFonts w:cs="Arial"/>
          <w:szCs w:val="20"/>
        </w:rPr>
        <w:t>rica</w:t>
      </w:r>
      <w:r w:rsidRPr="00DE7849">
        <w:rPr>
          <w:rFonts w:cs="Arial"/>
          <w:szCs w:val="20"/>
        </w:rPr>
        <w:t xml:space="preserve"> na podlagi predloga strokovne komisije. </w:t>
      </w:r>
    </w:p>
    <w:p w14:paraId="1E6802D5" w14:textId="77777777" w:rsidR="009B0897" w:rsidRPr="00DE7849" w:rsidRDefault="009B0897" w:rsidP="009B0897">
      <w:pPr>
        <w:spacing w:line="276" w:lineRule="auto"/>
        <w:jc w:val="both"/>
        <w:rPr>
          <w:rFonts w:cs="Arial"/>
          <w:szCs w:val="20"/>
        </w:rPr>
      </w:pPr>
    </w:p>
    <w:p w14:paraId="17416705" w14:textId="77777777" w:rsidR="009B0897" w:rsidRPr="00DE7849" w:rsidRDefault="009B0897" w:rsidP="009B0897">
      <w:pPr>
        <w:spacing w:line="276" w:lineRule="auto"/>
        <w:jc w:val="both"/>
        <w:rPr>
          <w:rFonts w:cs="Arial"/>
          <w:szCs w:val="20"/>
        </w:rPr>
      </w:pPr>
      <w:r w:rsidRPr="00DE7849">
        <w:rPr>
          <w:rFonts w:cs="Arial"/>
          <w:szCs w:val="20"/>
        </w:rPr>
        <w:t>Ministrstvo si pridržuje pravico, da prijavitelju na podlagi utemeljenih razlogov predlaga nižjo višino sofinanciranja od zaprošene. V takšnem primeru bo strokovna komisija prijavitelju predlagala nižjo višino sofinanciranja od zaprošene za enak obseg istega predlaganega projekta. Nestrinjanje prijavitelja s predlogom ministrstva se bo štelo kot odstop od vloge.</w:t>
      </w:r>
    </w:p>
    <w:p w14:paraId="4319E2CA" w14:textId="77777777" w:rsidR="009B0897" w:rsidRPr="00DE7849" w:rsidRDefault="009B0897" w:rsidP="009B0897">
      <w:pPr>
        <w:spacing w:line="276" w:lineRule="auto"/>
        <w:jc w:val="both"/>
        <w:rPr>
          <w:rFonts w:cs="Arial"/>
          <w:szCs w:val="20"/>
        </w:rPr>
      </w:pPr>
    </w:p>
    <w:p w14:paraId="531E2D28" w14:textId="77777777" w:rsidR="009B0897" w:rsidRPr="00DE7849" w:rsidRDefault="009B0897" w:rsidP="009B0897">
      <w:pPr>
        <w:spacing w:line="276" w:lineRule="auto"/>
        <w:jc w:val="both"/>
        <w:rPr>
          <w:rFonts w:cs="Arial"/>
          <w:szCs w:val="20"/>
        </w:rPr>
      </w:pPr>
      <w:r w:rsidRPr="00DE7849">
        <w:rPr>
          <w:rFonts w:cs="Arial"/>
          <w:szCs w:val="20"/>
        </w:rPr>
        <w:t>Minist</w:t>
      </w:r>
      <w:r w:rsidR="00BA328A">
        <w:rPr>
          <w:rFonts w:cs="Arial"/>
          <w:szCs w:val="20"/>
        </w:rPr>
        <w:t>rica</w:t>
      </w:r>
      <w:r w:rsidRPr="00DE7849">
        <w:rPr>
          <w:rFonts w:cs="Arial"/>
          <w:szCs w:val="20"/>
        </w:rPr>
        <w:t xml:space="preserve"> o vsaki formalno ustrezni vlogi, prispeli na javni razpis, izda posamično odločbo, s katero odloči o odobritvi in deležu sofinanciranja ali o zavrnitvi sofinanciranja posameznega projekta.</w:t>
      </w:r>
    </w:p>
    <w:p w14:paraId="47B74633" w14:textId="77777777" w:rsidR="009B0897" w:rsidRPr="00DE7849" w:rsidRDefault="009B0897" w:rsidP="009B0897">
      <w:pPr>
        <w:suppressAutoHyphens/>
        <w:spacing w:line="276" w:lineRule="auto"/>
        <w:ind w:right="-291"/>
        <w:jc w:val="both"/>
        <w:rPr>
          <w:rFonts w:eastAsia="Calibri" w:cs="Arial"/>
          <w:color w:val="808080"/>
          <w:szCs w:val="20"/>
          <w:lang w:eastAsia="sl-SI"/>
        </w:rPr>
      </w:pPr>
    </w:p>
    <w:p w14:paraId="5D0CF73B" w14:textId="77777777" w:rsidR="009B0897" w:rsidRPr="00DE7849" w:rsidRDefault="009B0897" w:rsidP="009B0897">
      <w:pPr>
        <w:spacing w:line="276" w:lineRule="auto"/>
        <w:jc w:val="both"/>
        <w:rPr>
          <w:rFonts w:cs="Arial"/>
          <w:color w:val="000000"/>
          <w:szCs w:val="20"/>
        </w:rPr>
      </w:pPr>
      <w:r w:rsidRPr="00DE7849">
        <w:rPr>
          <w:rFonts w:cs="Arial"/>
          <w:color w:val="000000"/>
          <w:szCs w:val="20"/>
        </w:rPr>
        <w:t>Ministrstvo si pridržuje pravico, da lahko javni razpis prekliče kadar koli do izdaje odločb o (ne)izboru.</w:t>
      </w:r>
    </w:p>
    <w:p w14:paraId="55757111" w14:textId="77777777" w:rsidR="009B0897" w:rsidRPr="00DE7849" w:rsidRDefault="009B0897" w:rsidP="009B0897">
      <w:pPr>
        <w:spacing w:line="276" w:lineRule="auto"/>
        <w:jc w:val="both"/>
        <w:rPr>
          <w:rFonts w:cs="Arial"/>
          <w:color w:val="000000"/>
          <w:szCs w:val="20"/>
        </w:rPr>
      </w:pPr>
    </w:p>
    <w:p w14:paraId="157F82D4" w14:textId="77777777" w:rsidR="009B0897" w:rsidRPr="00DE7849" w:rsidRDefault="009B0897" w:rsidP="009B0897">
      <w:pPr>
        <w:spacing w:line="276" w:lineRule="auto"/>
        <w:jc w:val="both"/>
        <w:rPr>
          <w:rFonts w:cs="Arial"/>
          <w:color w:val="000000"/>
          <w:szCs w:val="20"/>
        </w:rPr>
      </w:pPr>
      <w:r w:rsidRPr="00DE7849">
        <w:rPr>
          <w:rFonts w:cs="Arial"/>
          <w:color w:val="000000"/>
          <w:szCs w:val="20"/>
        </w:rPr>
        <w:t xml:space="preserve">Z izvajalci izbranih projektov bo na podlagi odločbe sklenjena pogodba za obdobje iz tega javnega razpisa. V primeru objektivnih sprememb, ki vplivajo na pogodbeno razmerje, bo z izvajalcem sklenjen </w:t>
      </w:r>
      <w:r>
        <w:rPr>
          <w:rFonts w:cs="Arial"/>
          <w:color w:val="000000"/>
          <w:szCs w:val="20"/>
        </w:rPr>
        <w:t>aneks</w:t>
      </w:r>
      <w:r w:rsidRPr="00DE7849">
        <w:rPr>
          <w:rFonts w:cs="Arial"/>
          <w:color w:val="000000"/>
          <w:szCs w:val="20"/>
        </w:rPr>
        <w:t xml:space="preserve"> k pogodbi. </w:t>
      </w:r>
    </w:p>
    <w:p w14:paraId="57CAB6D6" w14:textId="77777777" w:rsidR="009B0897" w:rsidRPr="00DE7849" w:rsidRDefault="009B0897" w:rsidP="009B0897">
      <w:pPr>
        <w:spacing w:line="276" w:lineRule="auto"/>
        <w:jc w:val="both"/>
        <w:rPr>
          <w:rFonts w:cs="Arial"/>
          <w:color w:val="000000"/>
          <w:szCs w:val="20"/>
        </w:rPr>
      </w:pPr>
    </w:p>
    <w:p w14:paraId="16D515F2" w14:textId="77777777" w:rsidR="009B0897" w:rsidRPr="00DE7849" w:rsidRDefault="009B0897" w:rsidP="009B0897">
      <w:pPr>
        <w:spacing w:line="276" w:lineRule="auto"/>
        <w:jc w:val="both"/>
        <w:rPr>
          <w:rFonts w:eastAsia="Calibri" w:cs="Arial"/>
          <w:szCs w:val="20"/>
        </w:rPr>
      </w:pPr>
      <w:r w:rsidRPr="00DE7849">
        <w:rPr>
          <w:rFonts w:cs="Arial"/>
          <w:szCs w:val="20"/>
        </w:rPr>
        <w:t xml:space="preserve">Ministrstvo lahko ob naknadni ugotovitvi o neizpolnjevanju pogojev iz besedila tega javnega razpisa in po že izdani dokončni odločbi o izboru projekta spremeni odločitev in z izvajalcem projekta ne sklene pogodbe. Prav tako lahko </w:t>
      </w:r>
      <w:bookmarkStart w:id="21" w:name="_Hlk29982214"/>
      <w:r w:rsidRPr="00DE7849">
        <w:rPr>
          <w:rFonts w:cs="Arial"/>
          <w:szCs w:val="20"/>
        </w:rPr>
        <w:t xml:space="preserve">ob naknadni ugotovitvi o neizpolnjevanju pogojev ali pogodbenih obveznosti razveže že sklenjeno pogodbo, v primeru že izplačanih sredstev pa zahteva povračilo </w:t>
      </w:r>
      <w:r w:rsidRPr="00DE7849">
        <w:rPr>
          <w:rFonts w:eastAsia="Calibri" w:cs="Arial"/>
          <w:szCs w:val="20"/>
        </w:rPr>
        <w:t>vseh že izplačanih sredstev skupaj z zakonitimi zamudnimi obrestmi.</w:t>
      </w:r>
    </w:p>
    <w:bookmarkEnd w:id="21"/>
    <w:p w14:paraId="07B7B577" w14:textId="77777777" w:rsidR="009B0897" w:rsidRDefault="009B0897" w:rsidP="009B0897">
      <w:pPr>
        <w:spacing w:line="276" w:lineRule="auto"/>
        <w:jc w:val="both"/>
        <w:rPr>
          <w:b/>
        </w:rPr>
      </w:pPr>
    </w:p>
    <w:p w14:paraId="2DB953D3" w14:textId="77777777" w:rsidR="009B0897" w:rsidRPr="00DE7849" w:rsidRDefault="009B0897" w:rsidP="009B0897">
      <w:pPr>
        <w:spacing w:line="276" w:lineRule="auto"/>
        <w:jc w:val="both"/>
        <w:rPr>
          <w:b/>
        </w:rPr>
      </w:pPr>
    </w:p>
    <w:p w14:paraId="39D184F8" w14:textId="77777777" w:rsidR="009B0897" w:rsidRPr="00DE7849" w:rsidRDefault="009B0897" w:rsidP="009B0897">
      <w:pPr>
        <w:pStyle w:val="Odstavekseznama"/>
        <w:numPr>
          <w:ilvl w:val="0"/>
          <w:numId w:val="1"/>
        </w:numPr>
        <w:spacing w:line="276" w:lineRule="auto"/>
        <w:jc w:val="both"/>
        <w:rPr>
          <w:b/>
        </w:rPr>
      </w:pPr>
      <w:r w:rsidRPr="00DE7849">
        <w:rPr>
          <w:b/>
        </w:rPr>
        <w:t>Obveščanje o izboru</w:t>
      </w:r>
    </w:p>
    <w:p w14:paraId="35E6E43A" w14:textId="77777777" w:rsidR="009B0897" w:rsidRPr="00DE7849" w:rsidRDefault="009B0897" w:rsidP="009B0897">
      <w:pPr>
        <w:spacing w:line="276" w:lineRule="auto"/>
        <w:jc w:val="both"/>
        <w:rPr>
          <w:b/>
        </w:rPr>
      </w:pPr>
    </w:p>
    <w:p w14:paraId="75CE5F81" w14:textId="77777777" w:rsidR="009B0897" w:rsidRPr="00DE7849" w:rsidRDefault="009B0897" w:rsidP="009B0897">
      <w:pPr>
        <w:spacing w:line="276" w:lineRule="auto"/>
        <w:jc w:val="both"/>
      </w:pPr>
      <w:r w:rsidRPr="00DE7849">
        <w:t xml:space="preserve">Prijavitelji bodo o izidih </w:t>
      </w:r>
      <w:r>
        <w:t xml:space="preserve">javnega </w:t>
      </w:r>
      <w:r w:rsidRPr="00DE7849">
        <w:t>razpisa obveščeni v 60 dneh od zaključka odpiranja vlog. Ta se šteje od dne prejema zadnje po pozivu dopolnjene vloge oziroma ko se iztečejo vsi roki za dopolnjevanje vlog.</w:t>
      </w:r>
    </w:p>
    <w:p w14:paraId="0932E149" w14:textId="77777777" w:rsidR="009B0897" w:rsidRPr="00DE7849" w:rsidRDefault="009B0897" w:rsidP="009B0897">
      <w:pPr>
        <w:spacing w:line="276" w:lineRule="auto"/>
        <w:jc w:val="both"/>
      </w:pPr>
    </w:p>
    <w:p w14:paraId="7FF96616" w14:textId="77777777" w:rsidR="009B0897" w:rsidRPr="00DE7849" w:rsidRDefault="009B0897" w:rsidP="009B0897">
      <w:pPr>
        <w:tabs>
          <w:tab w:val="left" w:pos="284"/>
        </w:tabs>
        <w:autoSpaceDE w:val="0"/>
        <w:autoSpaceDN w:val="0"/>
        <w:adjustRightInd w:val="0"/>
        <w:spacing w:line="276" w:lineRule="auto"/>
        <w:jc w:val="both"/>
        <w:rPr>
          <w:rFonts w:eastAsia="Calibri" w:cs="Arial"/>
          <w:szCs w:val="20"/>
          <w:lang w:eastAsia="sl-SI"/>
        </w:rPr>
      </w:pPr>
      <w:r w:rsidRPr="00DE7849">
        <w:rPr>
          <w:rFonts w:eastAsia="Calibri" w:cs="Arial"/>
          <w:szCs w:val="20"/>
          <w:lang w:eastAsia="sl-SI"/>
        </w:rPr>
        <w:t xml:space="preserve">Prijavitelj lahko v tridesetih dneh od prejema odločbe o </w:t>
      </w:r>
      <w:proofErr w:type="spellStart"/>
      <w:r w:rsidRPr="00DE7849">
        <w:rPr>
          <w:rFonts w:eastAsia="Calibri" w:cs="Arial"/>
          <w:szCs w:val="20"/>
          <w:lang w:eastAsia="sl-SI"/>
        </w:rPr>
        <w:t>neizboru</w:t>
      </w:r>
      <w:proofErr w:type="spellEnd"/>
      <w:r w:rsidRPr="00DE7849">
        <w:rPr>
          <w:rFonts w:eastAsia="Calibri" w:cs="Arial"/>
          <w:szCs w:val="20"/>
          <w:lang w:eastAsia="sl-SI"/>
        </w:rPr>
        <w:t>, ki jo na predlog strokovne komisije za ocenjevanje vlog sprejme minist</w:t>
      </w:r>
      <w:r w:rsidR="0094304E">
        <w:rPr>
          <w:rFonts w:eastAsia="Calibri" w:cs="Arial"/>
          <w:szCs w:val="20"/>
          <w:lang w:eastAsia="sl-SI"/>
        </w:rPr>
        <w:t>rica</w:t>
      </w:r>
      <w:r w:rsidRPr="00DE7849">
        <w:rPr>
          <w:rFonts w:eastAsia="Calibri" w:cs="Arial"/>
          <w:szCs w:val="20"/>
          <w:lang w:eastAsia="sl-SI"/>
        </w:rPr>
        <w:t xml:space="preserve">, vloži tožbo na Upravno sodišče Republike Slovenije. </w:t>
      </w:r>
    </w:p>
    <w:p w14:paraId="1DCE5F84" w14:textId="77777777" w:rsidR="009B0897" w:rsidRDefault="009B0897" w:rsidP="009B0897">
      <w:pPr>
        <w:tabs>
          <w:tab w:val="left" w:pos="284"/>
        </w:tabs>
        <w:autoSpaceDE w:val="0"/>
        <w:autoSpaceDN w:val="0"/>
        <w:adjustRightInd w:val="0"/>
        <w:spacing w:line="276" w:lineRule="auto"/>
        <w:jc w:val="both"/>
        <w:rPr>
          <w:rFonts w:eastAsia="Calibri" w:cs="Arial"/>
          <w:b/>
          <w:bCs/>
          <w:szCs w:val="20"/>
          <w:lang w:eastAsia="sl-SI"/>
        </w:rPr>
      </w:pPr>
    </w:p>
    <w:p w14:paraId="113318CF" w14:textId="77777777" w:rsidR="009B0897" w:rsidRPr="00DE7849" w:rsidRDefault="009B0897" w:rsidP="009B0897">
      <w:pPr>
        <w:tabs>
          <w:tab w:val="left" w:pos="284"/>
        </w:tabs>
        <w:autoSpaceDE w:val="0"/>
        <w:autoSpaceDN w:val="0"/>
        <w:adjustRightInd w:val="0"/>
        <w:spacing w:line="276" w:lineRule="auto"/>
        <w:jc w:val="both"/>
        <w:rPr>
          <w:rFonts w:eastAsia="Calibri" w:cs="Arial"/>
          <w:b/>
          <w:bCs/>
          <w:szCs w:val="20"/>
          <w:lang w:eastAsia="sl-SI"/>
        </w:rPr>
      </w:pPr>
    </w:p>
    <w:p w14:paraId="704B661C" w14:textId="77777777" w:rsidR="009B0897" w:rsidRPr="00DE7849" w:rsidRDefault="009B0897" w:rsidP="009B0897">
      <w:pPr>
        <w:pStyle w:val="Odstavekseznama"/>
        <w:numPr>
          <w:ilvl w:val="0"/>
          <w:numId w:val="1"/>
        </w:numPr>
        <w:spacing w:line="276" w:lineRule="auto"/>
        <w:jc w:val="both"/>
        <w:rPr>
          <w:b/>
        </w:rPr>
      </w:pPr>
      <w:r w:rsidRPr="00DE7849">
        <w:rPr>
          <w:b/>
        </w:rPr>
        <w:t>Pristojna uslužbenka za dajanje informacij in pojasnil</w:t>
      </w:r>
    </w:p>
    <w:p w14:paraId="179920C2" w14:textId="77777777" w:rsidR="009B0897" w:rsidRPr="00DE7849" w:rsidRDefault="009B0897" w:rsidP="009B0897">
      <w:pPr>
        <w:spacing w:line="276" w:lineRule="auto"/>
      </w:pPr>
    </w:p>
    <w:p w14:paraId="688A6B32" w14:textId="77777777" w:rsidR="009B0897" w:rsidRPr="00DE7849" w:rsidRDefault="009B0897" w:rsidP="009B0897">
      <w:pPr>
        <w:spacing w:line="276" w:lineRule="auto"/>
        <w:jc w:val="both"/>
      </w:pPr>
      <w:r w:rsidRPr="00DE7849">
        <w:t xml:space="preserve">Pristojna uslužbenka za dajanje informacij in pojasnil v zvezi z razpisno dokumentacijo in potekom javnega razpisa je Magda Stražišar, tel. (01) 369 5947, e-pošta:  </w:t>
      </w:r>
      <w:hyperlink r:id="rId20" w:history="1">
        <w:r w:rsidRPr="00DE7849">
          <w:rPr>
            <w:rStyle w:val="Hiperpovezava"/>
          </w:rPr>
          <w:t>magda.strazisar@gov.si</w:t>
        </w:r>
      </w:hyperlink>
      <w:r w:rsidRPr="00DE7849">
        <w:t>.</w:t>
      </w:r>
    </w:p>
    <w:p w14:paraId="5F81C78F" w14:textId="77777777" w:rsidR="006D123F" w:rsidRPr="00DE7849" w:rsidRDefault="006D123F" w:rsidP="006D123F">
      <w:pPr>
        <w:jc w:val="both"/>
        <w:rPr>
          <w:rFonts w:cs="Arial"/>
          <w:szCs w:val="20"/>
        </w:rPr>
      </w:pPr>
    </w:p>
    <w:p w14:paraId="54E950E0" w14:textId="4F2B2443" w:rsidR="005A4756" w:rsidRPr="004B0B67" w:rsidRDefault="006D123F" w:rsidP="002161D6">
      <w:pPr>
        <w:pStyle w:val="podpisi"/>
        <w:ind w:left="5664"/>
        <w:rPr>
          <w:lang w:val="sl-SI"/>
        </w:rPr>
      </w:pPr>
      <w:r w:rsidRPr="00DE7849">
        <w:rPr>
          <w:rFonts w:cs="Arial"/>
          <w:szCs w:val="20"/>
        </w:rPr>
        <w:t xml:space="preserve">                                                                                                                    </w:t>
      </w:r>
      <w:r w:rsidR="005A4756" w:rsidRPr="004B0B67">
        <w:rPr>
          <w:lang w:val="sl-SI"/>
        </w:rPr>
        <w:t xml:space="preserve">                                            </w:t>
      </w:r>
      <w:r w:rsidR="005A4756">
        <w:rPr>
          <w:lang w:val="sl-SI"/>
        </w:rPr>
        <w:t xml:space="preserve">                                                                                                         </w:t>
      </w:r>
      <w:r w:rsidR="002161D6">
        <w:rPr>
          <w:lang w:val="sl-SI"/>
        </w:rPr>
        <w:t xml:space="preserve">         </w:t>
      </w:r>
      <w:r w:rsidR="005A4756">
        <w:rPr>
          <w:lang w:val="sl-SI"/>
        </w:rPr>
        <w:t>mag. Marko Rusjan</w:t>
      </w:r>
    </w:p>
    <w:p w14:paraId="15D077FF" w14:textId="389B5845" w:rsidR="005A4756" w:rsidRPr="004B0B67" w:rsidRDefault="005A4756" w:rsidP="005A4756">
      <w:pPr>
        <w:pStyle w:val="podpisi"/>
        <w:rPr>
          <w:lang w:val="sl-SI"/>
        </w:rPr>
      </w:pPr>
      <w:r w:rsidRPr="004B0B67">
        <w:rPr>
          <w:lang w:val="sl-SI"/>
        </w:rPr>
        <w:tab/>
        <w:t xml:space="preserve">                                            </w:t>
      </w:r>
      <w:r>
        <w:rPr>
          <w:lang w:val="sl-SI"/>
        </w:rPr>
        <w:t>državni sekretar</w:t>
      </w:r>
    </w:p>
    <w:p w14:paraId="79982436" w14:textId="77777777" w:rsidR="005A4756" w:rsidRPr="004B0B67" w:rsidRDefault="005A4756" w:rsidP="005A4756">
      <w:pPr>
        <w:pStyle w:val="podpisi"/>
        <w:rPr>
          <w:lang w:val="sl-SI"/>
        </w:rPr>
      </w:pPr>
      <w:r>
        <w:rPr>
          <w:lang w:val="sl-SI"/>
        </w:rPr>
        <w:t xml:space="preserve">                                                                                                </w:t>
      </w:r>
    </w:p>
    <w:p w14:paraId="5CB21CC2" w14:textId="3A961A4C" w:rsidR="005A4756" w:rsidRDefault="005A4756" w:rsidP="005A4756">
      <w:pPr>
        <w:pStyle w:val="podpisi"/>
        <w:rPr>
          <w:lang w:val="sl-SI"/>
        </w:rPr>
      </w:pPr>
      <w:r>
        <w:rPr>
          <w:lang w:val="sl-SI"/>
        </w:rPr>
        <w:t xml:space="preserve">                                                                                        po pooblastilu št. 1003-10/2022-3340-5 </w:t>
      </w:r>
    </w:p>
    <w:p w14:paraId="639DC7E2" w14:textId="5F283097" w:rsidR="006D123F" w:rsidRPr="005A4756" w:rsidRDefault="005A4756" w:rsidP="005A4756">
      <w:pPr>
        <w:pStyle w:val="podpisi"/>
        <w:rPr>
          <w:lang w:val="sl-SI"/>
        </w:rPr>
      </w:pPr>
      <w:r>
        <w:rPr>
          <w:lang w:val="sl-SI"/>
        </w:rPr>
        <w:t xml:space="preserve">                                                                                                        z dne 13. 6. 2022</w:t>
      </w:r>
    </w:p>
    <w:p w14:paraId="370A1F0A" w14:textId="77777777" w:rsidR="006D123F" w:rsidRPr="00166571" w:rsidRDefault="006D123F" w:rsidP="006D123F">
      <w:pPr>
        <w:jc w:val="both"/>
      </w:pPr>
      <w:r w:rsidRPr="00166571">
        <w:t>Datum:</w:t>
      </w:r>
      <w:r w:rsidR="002E2B33" w:rsidRPr="00166571">
        <w:t xml:space="preserve"> </w:t>
      </w:r>
      <w:r w:rsidR="00215780" w:rsidRPr="00166571">
        <w:t>29</w:t>
      </w:r>
      <w:r w:rsidR="00501064" w:rsidRPr="00166571">
        <w:t xml:space="preserve">. </w:t>
      </w:r>
      <w:r w:rsidR="00215780" w:rsidRPr="00166571">
        <w:t>11</w:t>
      </w:r>
      <w:r w:rsidR="00501064" w:rsidRPr="00166571">
        <w:t>. 202</w:t>
      </w:r>
      <w:r w:rsidR="00215780" w:rsidRPr="00166571">
        <w:t>2</w:t>
      </w:r>
    </w:p>
    <w:p w14:paraId="1A5598BA" w14:textId="43B10B9F" w:rsidR="00215780" w:rsidRPr="00215780" w:rsidRDefault="006D123F" w:rsidP="00215780">
      <w:pPr>
        <w:spacing w:line="240" w:lineRule="auto"/>
        <w:jc w:val="both"/>
        <w:rPr>
          <w:rFonts w:cs="Arial"/>
          <w:color w:val="222222"/>
          <w:szCs w:val="20"/>
          <w:lang w:eastAsia="sl-SI"/>
        </w:rPr>
      </w:pPr>
      <w:r w:rsidRPr="00410F8E">
        <w:t>Št.:</w:t>
      </w:r>
      <w:r w:rsidR="002E2B33" w:rsidRPr="00410F8E">
        <w:t xml:space="preserve"> </w:t>
      </w:r>
      <w:r w:rsidR="00215780" w:rsidRPr="00410F8E">
        <w:rPr>
          <w:rFonts w:cs="Arial"/>
          <w:color w:val="222222"/>
          <w:szCs w:val="20"/>
          <w:lang w:eastAsia="sl-SI"/>
        </w:rPr>
        <w:t>6140-39/2022-3340-</w:t>
      </w:r>
      <w:r w:rsidR="00410F8E" w:rsidRPr="00410F8E">
        <w:rPr>
          <w:rFonts w:cs="Arial"/>
          <w:color w:val="222222"/>
          <w:szCs w:val="20"/>
          <w:lang w:eastAsia="sl-SI"/>
        </w:rPr>
        <w:t>8</w:t>
      </w:r>
    </w:p>
    <w:p w14:paraId="60D0E618" w14:textId="77777777" w:rsidR="006D123F" w:rsidRPr="00DE7849" w:rsidRDefault="006D123F" w:rsidP="009B0897">
      <w:pPr>
        <w:jc w:val="both"/>
      </w:pPr>
    </w:p>
    <w:sectPr w:rsidR="006D123F" w:rsidRPr="00DE7849" w:rsidSect="00341EBE">
      <w:headerReference w:type="default" r:id="rId21"/>
      <w:footerReference w:type="even" r:id="rId22"/>
      <w:footerReference w:type="default" r:id="rId23"/>
      <w:headerReference w:type="first" r:id="rId24"/>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11856" w14:textId="77777777" w:rsidR="00C477AB" w:rsidRDefault="00C477AB">
      <w:pPr>
        <w:spacing w:line="240" w:lineRule="auto"/>
      </w:pPr>
      <w:r>
        <w:separator/>
      </w:r>
    </w:p>
  </w:endnote>
  <w:endnote w:type="continuationSeparator" w:id="0">
    <w:p w14:paraId="04D462C9" w14:textId="77777777" w:rsidR="00C477AB" w:rsidRDefault="00C477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4EA5B"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56F8D36" w14:textId="77777777" w:rsidR="00341EBE" w:rsidRDefault="00341EBE"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1FE93"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C02223">
      <w:rPr>
        <w:rStyle w:val="tevilkastrani"/>
        <w:noProof/>
      </w:rPr>
      <w:t>10</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C02223">
      <w:rPr>
        <w:rStyle w:val="tevilkastrani"/>
        <w:noProof/>
      </w:rPr>
      <w:t>13</w:t>
    </w:r>
    <w:r>
      <w:rPr>
        <w:rStyle w:val="tevilkastrani"/>
      </w:rPr>
      <w:fldChar w:fldCharType="end"/>
    </w:r>
  </w:p>
  <w:p w14:paraId="62003CD2" w14:textId="77777777" w:rsidR="00341EBE" w:rsidRDefault="00341EBE"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80E58" w14:textId="77777777" w:rsidR="00C477AB" w:rsidRDefault="00C477AB">
      <w:pPr>
        <w:spacing w:line="240" w:lineRule="auto"/>
      </w:pPr>
      <w:r>
        <w:separator/>
      </w:r>
    </w:p>
  </w:footnote>
  <w:footnote w:type="continuationSeparator" w:id="0">
    <w:p w14:paraId="6A63AC08" w14:textId="77777777" w:rsidR="00C477AB" w:rsidRDefault="00C477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4C4F2" w14:textId="77777777" w:rsidR="00341EBE" w:rsidRPr="00110CBD" w:rsidRDefault="00341EBE"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41EBE" w:rsidRPr="008F3500" w14:paraId="54CAAA35" w14:textId="77777777">
      <w:trPr>
        <w:cantSplit/>
        <w:trHeight w:hRule="exact" w:val="847"/>
      </w:trPr>
      <w:tc>
        <w:tcPr>
          <w:tcW w:w="567" w:type="dxa"/>
        </w:tcPr>
        <w:p w14:paraId="71654310" w14:textId="77777777" w:rsidR="00341EBE" w:rsidRPr="008F3500" w:rsidRDefault="00410F8E" w:rsidP="00341EBE">
          <w:pPr>
            <w:autoSpaceDE w:val="0"/>
            <w:autoSpaceDN w:val="0"/>
            <w:adjustRightInd w:val="0"/>
            <w:spacing w:line="240" w:lineRule="auto"/>
            <w:rPr>
              <w:rFonts w:ascii="Republika" w:hAnsi="Republika"/>
              <w:color w:val="529DBA"/>
              <w:sz w:val="60"/>
              <w:szCs w:val="60"/>
            </w:rPr>
          </w:pPr>
          <w:r>
            <w:rPr>
              <w:noProof/>
            </w:rPr>
            <w:pict w14:anchorId="1F68A464">
              <v:shapetype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7216;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" o:allowincell="f" strokecolor="#529dba" strokeweight=".5pt">
                <w10:wrap anchory="page"/>
              </v:shape>
            </w:pict>
          </w:r>
        </w:p>
      </w:tc>
    </w:tr>
  </w:tbl>
  <w:p w14:paraId="7DF09495" w14:textId="77777777" w:rsidR="00E9134F" w:rsidRPr="00562610" w:rsidRDefault="00410F8E" w:rsidP="00E9134F">
    <w:pPr>
      <w:pStyle w:val="Glava"/>
      <w:tabs>
        <w:tab w:val="clear" w:pos="4320"/>
        <w:tab w:val="clear" w:pos="8640"/>
        <w:tab w:val="left" w:pos="5112"/>
      </w:tabs>
      <w:spacing w:before="120" w:line="240" w:lineRule="exact"/>
      <w:rPr>
        <w:rFonts w:cs="Arial"/>
        <w:sz w:val="16"/>
      </w:rPr>
    </w:pPr>
    <w:r>
      <w:rPr>
        <w:noProof/>
      </w:rPr>
      <w:pict w14:anchorId="0C7754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5" o:spid="_x0000_s1025" type="#_x0000_t75" alt="0364" style="position:absolute;margin-left:0;margin-top:0;width:340.3pt;height:76.55pt;z-index:251658240;visibility:visible;mso-position-horizontal-relative:page;mso-position-vertical-relative:page">
          <v:imagedata r:id="rId1" o:title="0364"/>
          <w10:wrap type="square" anchorx="page" anchory="page"/>
        </v:shape>
      </w:pict>
    </w:r>
    <w:r w:rsidR="00E9134F" w:rsidRPr="00562610">
      <w:rPr>
        <w:rFonts w:cs="Arial"/>
        <w:sz w:val="16"/>
      </w:rPr>
      <w:t>Maistrova ulica 10, 1000 Ljubljana</w:t>
    </w:r>
    <w:r w:rsidR="00E9134F" w:rsidRPr="00562610">
      <w:rPr>
        <w:rFonts w:cs="Arial"/>
        <w:sz w:val="16"/>
      </w:rPr>
      <w:tab/>
      <w:t>T: 01 369 59 00</w:t>
    </w:r>
  </w:p>
  <w:p w14:paraId="11811676" w14:textId="77777777" w:rsidR="00E9134F" w:rsidRPr="00562610" w:rsidRDefault="00E9134F" w:rsidP="00E9134F">
    <w:pPr>
      <w:pStyle w:val="Glava"/>
      <w:tabs>
        <w:tab w:val="clear" w:pos="4320"/>
        <w:tab w:val="clear" w:pos="8640"/>
        <w:tab w:val="left" w:pos="5112"/>
      </w:tabs>
      <w:spacing w:line="240" w:lineRule="exact"/>
      <w:rPr>
        <w:rFonts w:cs="Arial"/>
        <w:sz w:val="16"/>
      </w:rPr>
    </w:pPr>
    <w:r w:rsidRPr="00562610">
      <w:rPr>
        <w:rFonts w:cs="Arial"/>
        <w:sz w:val="16"/>
      </w:rPr>
      <w:tab/>
      <w:t xml:space="preserve">F: 01 369 59 01 </w:t>
    </w:r>
  </w:p>
  <w:p w14:paraId="204769F0" w14:textId="77777777" w:rsidR="00E9134F" w:rsidRPr="00562610" w:rsidRDefault="00E9134F" w:rsidP="00E9134F">
    <w:pPr>
      <w:pStyle w:val="Glava"/>
      <w:tabs>
        <w:tab w:val="clear" w:pos="4320"/>
        <w:tab w:val="clear" w:pos="8640"/>
        <w:tab w:val="left" w:pos="5112"/>
      </w:tabs>
      <w:spacing w:line="240" w:lineRule="exact"/>
      <w:rPr>
        <w:rFonts w:cs="Arial"/>
        <w:sz w:val="16"/>
      </w:rPr>
    </w:pPr>
    <w:r w:rsidRPr="00562610">
      <w:rPr>
        <w:rFonts w:cs="Arial"/>
        <w:sz w:val="16"/>
      </w:rPr>
      <w:tab/>
      <w:t>E: gp.mk@gov.si</w:t>
    </w:r>
  </w:p>
  <w:p w14:paraId="6EB7D116" w14:textId="77777777" w:rsidR="00E9134F" w:rsidRPr="00562610" w:rsidRDefault="00E9134F" w:rsidP="00E9134F">
    <w:pPr>
      <w:pStyle w:val="Glava"/>
      <w:tabs>
        <w:tab w:val="clear" w:pos="4320"/>
        <w:tab w:val="clear" w:pos="8640"/>
        <w:tab w:val="left" w:pos="5112"/>
      </w:tabs>
      <w:spacing w:line="240" w:lineRule="exact"/>
      <w:rPr>
        <w:rFonts w:cs="Arial"/>
        <w:sz w:val="16"/>
      </w:rPr>
    </w:pPr>
    <w:r w:rsidRPr="00562610">
      <w:rPr>
        <w:rFonts w:cs="Arial"/>
        <w:sz w:val="16"/>
      </w:rPr>
      <w:tab/>
    </w:r>
    <w:r w:rsidR="00437358" w:rsidRPr="00562610">
      <w:rPr>
        <w:rFonts w:cs="Arial"/>
        <w:sz w:val="16"/>
      </w:rPr>
      <w:t>www.mk.gov.si</w:t>
    </w:r>
  </w:p>
  <w:p w14:paraId="1CDD1BFA" w14:textId="77777777" w:rsidR="00341EBE" w:rsidRPr="00562610" w:rsidRDefault="00341EBE"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singleLevel"/>
    <w:tmpl w:val="00000012"/>
    <w:name w:val="WW8Num28"/>
    <w:lvl w:ilvl="0">
      <w:numFmt w:val="bullet"/>
      <w:lvlText w:val="-"/>
      <w:lvlJc w:val="left"/>
      <w:pPr>
        <w:tabs>
          <w:tab w:val="num" w:pos="340"/>
        </w:tabs>
        <w:ind w:left="340" w:hanging="340"/>
      </w:pPr>
      <w:rPr>
        <w:rFonts w:ascii="Times New Roman" w:hAnsi="Times New Roman"/>
      </w:rPr>
    </w:lvl>
  </w:abstractNum>
  <w:abstractNum w:abstractNumId="1" w15:restartNumberingAfterBreak="0">
    <w:nsid w:val="071F7133"/>
    <w:multiLevelType w:val="hybridMultilevel"/>
    <w:tmpl w:val="0ECE376C"/>
    <w:lvl w:ilvl="0" w:tplc="76B69488">
      <w:numFmt w:val="bullet"/>
      <w:lvlText w:val="–"/>
      <w:lvlJc w:val="left"/>
      <w:pPr>
        <w:ind w:left="780" w:hanging="360"/>
      </w:pPr>
      <w:rPr>
        <w:rFonts w:ascii="Times New Roman" w:eastAsia="Times New Roman" w:hAnsi="Times New Roman" w:cs="Times New Roman"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2" w15:restartNumberingAfterBreak="0">
    <w:nsid w:val="0E5E568A"/>
    <w:multiLevelType w:val="multilevel"/>
    <w:tmpl w:val="D5B40636"/>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 w15:restartNumberingAfterBreak="0">
    <w:nsid w:val="15D25FB5"/>
    <w:multiLevelType w:val="hybridMultilevel"/>
    <w:tmpl w:val="F46685D4"/>
    <w:lvl w:ilvl="0" w:tplc="ACCA63FC">
      <w:start w:val="1"/>
      <w:numFmt w:val="bullet"/>
      <w:lvlText w:val=""/>
      <w:lvlJc w:val="left"/>
      <w:pPr>
        <w:ind w:left="720" w:hanging="360"/>
      </w:pPr>
      <w:rPr>
        <w:rFonts w:ascii="Symbol" w:hAnsi="Symbol" w:hint="default"/>
      </w:rPr>
    </w:lvl>
    <w:lvl w:ilvl="1" w:tplc="72E060F2">
      <w:start w:val="1"/>
      <w:numFmt w:val="lowerLetter"/>
      <w:lvlText w:val="%2)"/>
      <w:lvlJc w:val="left"/>
      <w:pPr>
        <w:ind w:left="1440" w:hanging="360"/>
      </w:pPr>
      <w:rPr>
        <w:rFonts w:ascii="Arial" w:eastAsia="Times New Roman" w:hAnsi="Arial" w:cs="Arial"/>
      </w:rPr>
    </w:lvl>
    <w:lvl w:ilvl="2" w:tplc="8C7AAE62">
      <w:start w:val="1"/>
      <w:numFmt w:val="lowerLetter"/>
      <w:lvlText w:val="%3)"/>
      <w:lvlJc w:val="left"/>
      <w:pPr>
        <w:ind w:left="2160" w:hanging="360"/>
      </w:pPr>
      <w:rPr>
        <w:rFont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87C0B49"/>
    <w:multiLevelType w:val="hybridMultilevel"/>
    <w:tmpl w:val="2F4AB16C"/>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99A5E69"/>
    <w:multiLevelType w:val="hybridMultilevel"/>
    <w:tmpl w:val="2F4AB16C"/>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9A335D6"/>
    <w:multiLevelType w:val="hybridMultilevel"/>
    <w:tmpl w:val="3E20D0B8"/>
    <w:lvl w:ilvl="0" w:tplc="76B69488">
      <w:numFmt w:val="bullet"/>
      <w:lvlText w:val="–"/>
      <w:lvlJc w:val="left"/>
      <w:pPr>
        <w:ind w:left="720" w:hanging="360"/>
      </w:pPr>
      <w:rPr>
        <w:rFonts w:ascii="Times New Roman" w:eastAsia="Times New Roman" w:hAnsi="Times New Roman" w:cs="Times New Roman" w:hint="default"/>
      </w:rPr>
    </w:lvl>
    <w:lvl w:ilvl="1" w:tplc="E2627FF4">
      <w:start w:val="1"/>
      <w:numFmt w:val="lowerLetter"/>
      <w:lvlText w:val="%2)"/>
      <w:lvlJc w:val="left"/>
      <w:pPr>
        <w:ind w:left="1440" w:hanging="360"/>
      </w:pPr>
      <w:rPr>
        <w:rFonts w:ascii="Arial" w:eastAsia="Times New Roman" w:hAnsi="Arial" w:cs="Arial"/>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45F7CCA"/>
    <w:multiLevelType w:val="hybridMultilevel"/>
    <w:tmpl w:val="BB24EA58"/>
    <w:lvl w:ilvl="0" w:tplc="76B69488">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5B14379"/>
    <w:multiLevelType w:val="hybridMultilevel"/>
    <w:tmpl w:val="8A322D94"/>
    <w:lvl w:ilvl="0" w:tplc="76B69488">
      <w:numFmt w:val="bullet"/>
      <w:lvlText w:val="–"/>
      <w:lvlJc w:val="left"/>
      <w:pPr>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9" w15:restartNumberingAfterBreak="0">
    <w:nsid w:val="32621A93"/>
    <w:multiLevelType w:val="hybridMultilevel"/>
    <w:tmpl w:val="4E660240"/>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4FA28A2"/>
    <w:multiLevelType w:val="multilevel"/>
    <w:tmpl w:val="23140A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575192E"/>
    <w:multiLevelType w:val="hybridMultilevel"/>
    <w:tmpl w:val="3F2E4A4E"/>
    <w:lvl w:ilvl="0" w:tplc="010ED202">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804216D"/>
    <w:multiLevelType w:val="hybridMultilevel"/>
    <w:tmpl w:val="FB627188"/>
    <w:lvl w:ilvl="0" w:tplc="76B6948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A2970BE"/>
    <w:multiLevelType w:val="hybridMultilevel"/>
    <w:tmpl w:val="2214D6C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C541E46"/>
    <w:multiLevelType w:val="hybridMultilevel"/>
    <w:tmpl w:val="A14444D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35A09C3"/>
    <w:multiLevelType w:val="hybridMultilevel"/>
    <w:tmpl w:val="46E08478"/>
    <w:lvl w:ilvl="0" w:tplc="76B6948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3EA1FE6"/>
    <w:multiLevelType w:val="hybridMultilevel"/>
    <w:tmpl w:val="CBF4C72A"/>
    <w:lvl w:ilvl="0" w:tplc="76B6948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4093D61"/>
    <w:multiLevelType w:val="hybridMultilevel"/>
    <w:tmpl w:val="FD0C7EC6"/>
    <w:lvl w:ilvl="0" w:tplc="EDB61A8E">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725088C"/>
    <w:multiLevelType w:val="hybridMultilevel"/>
    <w:tmpl w:val="4C164CBA"/>
    <w:lvl w:ilvl="0" w:tplc="76B69488">
      <w:numFmt w:val="bullet"/>
      <w:lvlText w:val="–"/>
      <w:lvlJc w:val="left"/>
      <w:pPr>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9" w15:restartNumberingAfterBreak="0">
    <w:nsid w:val="473622C8"/>
    <w:multiLevelType w:val="hybridMultilevel"/>
    <w:tmpl w:val="7B4C708C"/>
    <w:lvl w:ilvl="0" w:tplc="76B69488">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B426639"/>
    <w:multiLevelType w:val="hybridMultilevel"/>
    <w:tmpl w:val="4C640C5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1" w15:restartNumberingAfterBreak="0">
    <w:nsid w:val="4C744C63"/>
    <w:multiLevelType w:val="hybridMultilevel"/>
    <w:tmpl w:val="86085D1A"/>
    <w:lvl w:ilvl="0" w:tplc="76B6948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A4376FD"/>
    <w:multiLevelType w:val="hybridMultilevel"/>
    <w:tmpl w:val="63DA05F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AB10812"/>
    <w:multiLevelType w:val="multilevel"/>
    <w:tmpl w:val="5D340D9C"/>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5F504FD1"/>
    <w:multiLevelType w:val="multilevel"/>
    <w:tmpl w:val="5D340D9C"/>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654F474D"/>
    <w:multiLevelType w:val="hybridMultilevel"/>
    <w:tmpl w:val="3FA6124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A870AC5"/>
    <w:multiLevelType w:val="hybridMultilevel"/>
    <w:tmpl w:val="97DE938C"/>
    <w:lvl w:ilvl="0" w:tplc="9A3C81F0">
      <w:start w:val="1"/>
      <w:numFmt w:val="bullet"/>
      <w:pStyle w:val="Alineazaodstavkom"/>
      <w:lvlText w:val="-"/>
      <w:lvlJc w:val="left"/>
      <w:pPr>
        <w:tabs>
          <w:tab w:val="num" w:pos="425"/>
        </w:tabs>
        <w:ind w:left="425" w:hanging="425"/>
      </w:pPr>
      <w:rPr>
        <w:rFonts w:ascii="Arial" w:hAnsi="Arial" w:cs="Times New Roman" w:hint="default"/>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start w:val="1"/>
      <w:numFmt w:val="bullet"/>
      <w:lvlText w:val=""/>
      <w:lvlJc w:val="left"/>
      <w:pPr>
        <w:tabs>
          <w:tab w:val="num" w:pos="2160"/>
        </w:tabs>
        <w:ind w:left="2160" w:hanging="360"/>
      </w:pPr>
      <w:rPr>
        <w:rFonts w:ascii="Wingdings" w:hAnsi="Wingdings" w:hint="default"/>
      </w:rPr>
    </w:lvl>
    <w:lvl w:ilvl="3" w:tplc="0424000F">
      <w:start w:val="1"/>
      <w:numFmt w:val="bullet"/>
      <w:lvlText w:val=""/>
      <w:lvlJc w:val="left"/>
      <w:pPr>
        <w:tabs>
          <w:tab w:val="num" w:pos="2880"/>
        </w:tabs>
        <w:ind w:left="2880" w:hanging="360"/>
      </w:pPr>
      <w:rPr>
        <w:rFonts w:ascii="Symbol" w:hAnsi="Symbol" w:hint="default"/>
      </w:rPr>
    </w:lvl>
    <w:lvl w:ilvl="4" w:tplc="04240019">
      <w:start w:val="1"/>
      <w:numFmt w:val="bullet"/>
      <w:lvlText w:val="o"/>
      <w:lvlJc w:val="left"/>
      <w:pPr>
        <w:tabs>
          <w:tab w:val="num" w:pos="3600"/>
        </w:tabs>
        <w:ind w:left="3600" w:hanging="360"/>
      </w:pPr>
      <w:rPr>
        <w:rFonts w:ascii="Courier New" w:hAnsi="Courier New" w:cs="Courier New" w:hint="default"/>
      </w:rPr>
    </w:lvl>
    <w:lvl w:ilvl="5" w:tplc="0424001B">
      <w:start w:val="1"/>
      <w:numFmt w:val="bullet"/>
      <w:lvlText w:val=""/>
      <w:lvlJc w:val="left"/>
      <w:pPr>
        <w:tabs>
          <w:tab w:val="num" w:pos="4320"/>
        </w:tabs>
        <w:ind w:left="4320" w:hanging="360"/>
      </w:pPr>
      <w:rPr>
        <w:rFonts w:ascii="Wingdings" w:hAnsi="Wingdings" w:hint="default"/>
      </w:rPr>
    </w:lvl>
    <w:lvl w:ilvl="6" w:tplc="0424000F">
      <w:start w:val="1"/>
      <w:numFmt w:val="bullet"/>
      <w:lvlText w:val=""/>
      <w:lvlJc w:val="left"/>
      <w:pPr>
        <w:tabs>
          <w:tab w:val="num" w:pos="5040"/>
        </w:tabs>
        <w:ind w:left="5040" w:hanging="360"/>
      </w:pPr>
      <w:rPr>
        <w:rFonts w:ascii="Symbol" w:hAnsi="Symbol" w:hint="default"/>
      </w:rPr>
    </w:lvl>
    <w:lvl w:ilvl="7" w:tplc="04240019">
      <w:start w:val="1"/>
      <w:numFmt w:val="bullet"/>
      <w:lvlText w:val="o"/>
      <w:lvlJc w:val="left"/>
      <w:pPr>
        <w:tabs>
          <w:tab w:val="num" w:pos="5760"/>
        </w:tabs>
        <w:ind w:left="5760" w:hanging="360"/>
      </w:pPr>
      <w:rPr>
        <w:rFonts w:ascii="Courier New" w:hAnsi="Courier New" w:cs="Courier New" w:hint="default"/>
      </w:rPr>
    </w:lvl>
    <w:lvl w:ilvl="8" w:tplc="0424001B">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B74D99"/>
    <w:multiLevelType w:val="hybridMultilevel"/>
    <w:tmpl w:val="38C2CE28"/>
    <w:lvl w:ilvl="0" w:tplc="76B6948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36A788E"/>
    <w:multiLevelType w:val="hybridMultilevel"/>
    <w:tmpl w:val="FF46CF5A"/>
    <w:lvl w:ilvl="0" w:tplc="FB660C88">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4635A76"/>
    <w:multiLevelType w:val="hybridMultilevel"/>
    <w:tmpl w:val="6F06BB7C"/>
    <w:lvl w:ilvl="0" w:tplc="76B6948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5737D18"/>
    <w:multiLevelType w:val="hybridMultilevel"/>
    <w:tmpl w:val="B8F05226"/>
    <w:lvl w:ilvl="0" w:tplc="76B6948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92C5561"/>
    <w:multiLevelType w:val="hybridMultilevel"/>
    <w:tmpl w:val="43906C68"/>
    <w:lvl w:ilvl="0" w:tplc="76B69488">
      <w:numFmt w:val="bullet"/>
      <w:lvlText w:val="–"/>
      <w:lvlJc w:val="left"/>
      <w:pPr>
        <w:ind w:left="1440" w:hanging="360"/>
      </w:pPr>
      <w:rPr>
        <w:rFonts w:ascii="Times New Roman" w:eastAsia="Times New Roman" w:hAnsi="Times New Roman" w:cs="Times New Roman"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2" w15:restartNumberingAfterBreak="0">
    <w:nsid w:val="7D3D6450"/>
    <w:multiLevelType w:val="hybridMultilevel"/>
    <w:tmpl w:val="322E6576"/>
    <w:lvl w:ilvl="0" w:tplc="0F3E314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4"/>
  </w:num>
  <w:num w:numId="2">
    <w:abstractNumId w:val="21"/>
  </w:num>
  <w:num w:numId="3">
    <w:abstractNumId w:val="12"/>
  </w:num>
  <w:num w:numId="4">
    <w:abstractNumId w:val="1"/>
  </w:num>
  <w:num w:numId="5">
    <w:abstractNumId w:val="27"/>
  </w:num>
  <w:num w:numId="6">
    <w:abstractNumId w:val="29"/>
  </w:num>
  <w:num w:numId="7">
    <w:abstractNumId w:val="10"/>
  </w:num>
  <w:num w:numId="8">
    <w:abstractNumId w:val="26"/>
  </w:num>
  <w:num w:numId="9">
    <w:abstractNumId w:val="15"/>
  </w:num>
  <w:num w:numId="10">
    <w:abstractNumId w:val="6"/>
  </w:num>
  <w:num w:numId="11">
    <w:abstractNumId w:val="3"/>
  </w:num>
  <w:num w:numId="12">
    <w:abstractNumId w:val="22"/>
  </w:num>
  <w:num w:numId="13">
    <w:abstractNumId w:val="8"/>
  </w:num>
  <w:num w:numId="14">
    <w:abstractNumId w:val="31"/>
  </w:num>
  <w:num w:numId="15">
    <w:abstractNumId w:val="19"/>
  </w:num>
  <w:num w:numId="16">
    <w:abstractNumId w:val="4"/>
  </w:num>
  <w:num w:numId="17">
    <w:abstractNumId w:val="5"/>
  </w:num>
  <w:num w:numId="18">
    <w:abstractNumId w:val="14"/>
  </w:num>
  <w:num w:numId="19">
    <w:abstractNumId w:val="9"/>
  </w:num>
  <w:num w:numId="20">
    <w:abstractNumId w:val="30"/>
  </w:num>
  <w:num w:numId="21">
    <w:abstractNumId w:val="11"/>
  </w:num>
  <w:num w:numId="22">
    <w:abstractNumId w:val="7"/>
  </w:num>
  <w:num w:numId="23">
    <w:abstractNumId w:val="23"/>
  </w:num>
  <w:num w:numId="24">
    <w:abstractNumId w:val="25"/>
  </w:num>
  <w:num w:numId="25">
    <w:abstractNumId w:val="0"/>
  </w:num>
  <w:num w:numId="26">
    <w:abstractNumId w:val="2"/>
  </w:num>
  <w:num w:numId="27">
    <w:abstractNumId w:val="32"/>
  </w:num>
  <w:num w:numId="28">
    <w:abstractNumId w:val="7"/>
  </w:num>
  <w:num w:numId="29">
    <w:abstractNumId w:val="16"/>
  </w:num>
  <w:num w:numId="30">
    <w:abstractNumId w:val="13"/>
  </w:num>
  <w:num w:numId="31">
    <w:abstractNumId w:val="28"/>
  </w:num>
  <w:num w:numId="32">
    <w:abstractNumId w:val="17"/>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characterSpacingControl w:val="doNotCompress"/>
  <w:hdrShapeDefaults>
    <o:shapedefaults v:ext="edit" spidmax="2050"/>
    <o:shapelayout v:ext="edit">
      <o:idmap v:ext="edit" data="1"/>
      <o:rules v:ext="edit">
        <o:r id="V:Rule2" type="connector" idref="#AutoShape 1"/>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5EBF"/>
    <w:rsid w:val="0002220F"/>
    <w:rsid w:val="00026514"/>
    <w:rsid w:val="0004097D"/>
    <w:rsid w:val="0004449F"/>
    <w:rsid w:val="00047B66"/>
    <w:rsid w:val="00092E4A"/>
    <w:rsid w:val="0009574B"/>
    <w:rsid w:val="000E390B"/>
    <w:rsid w:val="000E7EDF"/>
    <w:rsid w:val="000F5538"/>
    <w:rsid w:val="00120333"/>
    <w:rsid w:val="00125AD6"/>
    <w:rsid w:val="001524FE"/>
    <w:rsid w:val="00166571"/>
    <w:rsid w:val="00182BF6"/>
    <w:rsid w:val="00185C1A"/>
    <w:rsid w:val="001C1A0C"/>
    <w:rsid w:val="001D50AA"/>
    <w:rsid w:val="001D6D17"/>
    <w:rsid w:val="001F1443"/>
    <w:rsid w:val="00200880"/>
    <w:rsid w:val="002011BB"/>
    <w:rsid w:val="0020168C"/>
    <w:rsid w:val="00204E11"/>
    <w:rsid w:val="00215780"/>
    <w:rsid w:val="002161D6"/>
    <w:rsid w:val="00220872"/>
    <w:rsid w:val="00222C62"/>
    <w:rsid w:val="0022344E"/>
    <w:rsid w:val="00223DFD"/>
    <w:rsid w:val="00227F4D"/>
    <w:rsid w:val="00242361"/>
    <w:rsid w:val="00242712"/>
    <w:rsid w:val="00246EB5"/>
    <w:rsid w:val="002520B5"/>
    <w:rsid w:val="00261EA5"/>
    <w:rsid w:val="00280594"/>
    <w:rsid w:val="002850C6"/>
    <w:rsid w:val="002860C0"/>
    <w:rsid w:val="00295328"/>
    <w:rsid w:val="002A2FF9"/>
    <w:rsid w:val="002A3C75"/>
    <w:rsid w:val="002A7FFC"/>
    <w:rsid w:val="002C0582"/>
    <w:rsid w:val="002C3334"/>
    <w:rsid w:val="002E2B33"/>
    <w:rsid w:val="002E563C"/>
    <w:rsid w:val="002E5DF4"/>
    <w:rsid w:val="00313AEF"/>
    <w:rsid w:val="00320CB0"/>
    <w:rsid w:val="00326571"/>
    <w:rsid w:val="00327095"/>
    <w:rsid w:val="00341EBE"/>
    <w:rsid w:val="00342D63"/>
    <w:rsid w:val="00356B04"/>
    <w:rsid w:val="00360E1B"/>
    <w:rsid w:val="00380317"/>
    <w:rsid w:val="003A0FE0"/>
    <w:rsid w:val="003C39EF"/>
    <w:rsid w:val="003E5B32"/>
    <w:rsid w:val="003E6CA3"/>
    <w:rsid w:val="00410F8E"/>
    <w:rsid w:val="004372AF"/>
    <w:rsid w:val="00437358"/>
    <w:rsid w:val="0043788C"/>
    <w:rsid w:val="00445A0E"/>
    <w:rsid w:val="00453045"/>
    <w:rsid w:val="00467A04"/>
    <w:rsid w:val="00473875"/>
    <w:rsid w:val="0048054F"/>
    <w:rsid w:val="00486724"/>
    <w:rsid w:val="0049456C"/>
    <w:rsid w:val="004A12AD"/>
    <w:rsid w:val="004A4916"/>
    <w:rsid w:val="004B2306"/>
    <w:rsid w:val="004C65F6"/>
    <w:rsid w:val="00501064"/>
    <w:rsid w:val="0051125B"/>
    <w:rsid w:val="00530A3C"/>
    <w:rsid w:val="00533465"/>
    <w:rsid w:val="005512F7"/>
    <w:rsid w:val="00557BCB"/>
    <w:rsid w:val="0056020E"/>
    <w:rsid w:val="00562610"/>
    <w:rsid w:val="0056484E"/>
    <w:rsid w:val="00574C46"/>
    <w:rsid w:val="00581179"/>
    <w:rsid w:val="00590222"/>
    <w:rsid w:val="005A03D6"/>
    <w:rsid w:val="005A164A"/>
    <w:rsid w:val="005A4756"/>
    <w:rsid w:val="005A6FDA"/>
    <w:rsid w:val="005B0A59"/>
    <w:rsid w:val="005B5967"/>
    <w:rsid w:val="005C5EBF"/>
    <w:rsid w:val="005C64C9"/>
    <w:rsid w:val="005D02C0"/>
    <w:rsid w:val="005F261C"/>
    <w:rsid w:val="00612661"/>
    <w:rsid w:val="006357DC"/>
    <w:rsid w:val="006519CB"/>
    <w:rsid w:val="0065311C"/>
    <w:rsid w:val="006667EB"/>
    <w:rsid w:val="006819C1"/>
    <w:rsid w:val="006846CB"/>
    <w:rsid w:val="006A3D68"/>
    <w:rsid w:val="006A576D"/>
    <w:rsid w:val="006C5C31"/>
    <w:rsid w:val="006C6039"/>
    <w:rsid w:val="006D123F"/>
    <w:rsid w:val="006D14D7"/>
    <w:rsid w:val="006E1A26"/>
    <w:rsid w:val="006E65B0"/>
    <w:rsid w:val="006F47EF"/>
    <w:rsid w:val="006F7336"/>
    <w:rsid w:val="00703B1B"/>
    <w:rsid w:val="00716457"/>
    <w:rsid w:val="0071691D"/>
    <w:rsid w:val="007251A5"/>
    <w:rsid w:val="007254F2"/>
    <w:rsid w:val="00744BED"/>
    <w:rsid w:val="00751578"/>
    <w:rsid w:val="0075290F"/>
    <w:rsid w:val="007607D1"/>
    <w:rsid w:val="00766782"/>
    <w:rsid w:val="00766A68"/>
    <w:rsid w:val="007720D3"/>
    <w:rsid w:val="00784687"/>
    <w:rsid w:val="00785681"/>
    <w:rsid w:val="00786211"/>
    <w:rsid w:val="007B0755"/>
    <w:rsid w:val="007B5503"/>
    <w:rsid w:val="007C1357"/>
    <w:rsid w:val="007C6FA3"/>
    <w:rsid w:val="007D7F33"/>
    <w:rsid w:val="007E690A"/>
    <w:rsid w:val="007E751A"/>
    <w:rsid w:val="007E75C3"/>
    <w:rsid w:val="007E7D88"/>
    <w:rsid w:val="007F1002"/>
    <w:rsid w:val="007F406F"/>
    <w:rsid w:val="00804764"/>
    <w:rsid w:val="00812D45"/>
    <w:rsid w:val="00817095"/>
    <w:rsid w:val="00826D15"/>
    <w:rsid w:val="0083114B"/>
    <w:rsid w:val="00833493"/>
    <w:rsid w:val="0084317A"/>
    <w:rsid w:val="00845687"/>
    <w:rsid w:val="008702EA"/>
    <w:rsid w:val="00881D0B"/>
    <w:rsid w:val="00895AC6"/>
    <w:rsid w:val="00897A56"/>
    <w:rsid w:val="008D00C8"/>
    <w:rsid w:val="008E1C0A"/>
    <w:rsid w:val="008E5A20"/>
    <w:rsid w:val="008E6322"/>
    <w:rsid w:val="008F08EB"/>
    <w:rsid w:val="008F3EDE"/>
    <w:rsid w:val="00922A1F"/>
    <w:rsid w:val="009240AA"/>
    <w:rsid w:val="00924267"/>
    <w:rsid w:val="0094189E"/>
    <w:rsid w:val="0094304E"/>
    <w:rsid w:val="00943CB7"/>
    <w:rsid w:val="00977668"/>
    <w:rsid w:val="009A1AF9"/>
    <w:rsid w:val="009B0897"/>
    <w:rsid w:val="009B0C60"/>
    <w:rsid w:val="009B181F"/>
    <w:rsid w:val="009B2FEF"/>
    <w:rsid w:val="009D1D2F"/>
    <w:rsid w:val="009D6E0F"/>
    <w:rsid w:val="009E33DE"/>
    <w:rsid w:val="009E5FC4"/>
    <w:rsid w:val="009F7109"/>
    <w:rsid w:val="00A01295"/>
    <w:rsid w:val="00A12383"/>
    <w:rsid w:val="00A13D7C"/>
    <w:rsid w:val="00A21844"/>
    <w:rsid w:val="00A3526F"/>
    <w:rsid w:val="00A4125B"/>
    <w:rsid w:val="00A666EA"/>
    <w:rsid w:val="00AA2E29"/>
    <w:rsid w:val="00AA78A8"/>
    <w:rsid w:val="00AB159A"/>
    <w:rsid w:val="00AB4D91"/>
    <w:rsid w:val="00AB653C"/>
    <w:rsid w:val="00AC77D9"/>
    <w:rsid w:val="00AD677A"/>
    <w:rsid w:val="00AE0BA0"/>
    <w:rsid w:val="00AE0C3C"/>
    <w:rsid w:val="00AE6A41"/>
    <w:rsid w:val="00AF6461"/>
    <w:rsid w:val="00B0348F"/>
    <w:rsid w:val="00B17AA7"/>
    <w:rsid w:val="00B36556"/>
    <w:rsid w:val="00B40CF0"/>
    <w:rsid w:val="00B429B7"/>
    <w:rsid w:val="00B47C51"/>
    <w:rsid w:val="00B6154C"/>
    <w:rsid w:val="00B63BF5"/>
    <w:rsid w:val="00B67F5C"/>
    <w:rsid w:val="00B704A0"/>
    <w:rsid w:val="00B773F0"/>
    <w:rsid w:val="00B8533B"/>
    <w:rsid w:val="00BA328A"/>
    <w:rsid w:val="00BB5267"/>
    <w:rsid w:val="00BC3933"/>
    <w:rsid w:val="00BC5C55"/>
    <w:rsid w:val="00BC6A9F"/>
    <w:rsid w:val="00BF083D"/>
    <w:rsid w:val="00BF389C"/>
    <w:rsid w:val="00C013DF"/>
    <w:rsid w:val="00C02223"/>
    <w:rsid w:val="00C1256A"/>
    <w:rsid w:val="00C14CDE"/>
    <w:rsid w:val="00C366D3"/>
    <w:rsid w:val="00C36B8A"/>
    <w:rsid w:val="00C40949"/>
    <w:rsid w:val="00C426AC"/>
    <w:rsid w:val="00C477AB"/>
    <w:rsid w:val="00C50DCB"/>
    <w:rsid w:val="00C6699D"/>
    <w:rsid w:val="00C67920"/>
    <w:rsid w:val="00C72E37"/>
    <w:rsid w:val="00C81829"/>
    <w:rsid w:val="00CA37C9"/>
    <w:rsid w:val="00CA6ED6"/>
    <w:rsid w:val="00CB20E7"/>
    <w:rsid w:val="00CD1E6A"/>
    <w:rsid w:val="00CE0EC0"/>
    <w:rsid w:val="00CF64E1"/>
    <w:rsid w:val="00D01E69"/>
    <w:rsid w:val="00D04E03"/>
    <w:rsid w:val="00D0769A"/>
    <w:rsid w:val="00D10303"/>
    <w:rsid w:val="00D21129"/>
    <w:rsid w:val="00D561DA"/>
    <w:rsid w:val="00D644BE"/>
    <w:rsid w:val="00D6634B"/>
    <w:rsid w:val="00D706FD"/>
    <w:rsid w:val="00D81E3A"/>
    <w:rsid w:val="00D8408F"/>
    <w:rsid w:val="00D878CC"/>
    <w:rsid w:val="00DA2F4F"/>
    <w:rsid w:val="00DA4FE6"/>
    <w:rsid w:val="00DA619B"/>
    <w:rsid w:val="00DB0F30"/>
    <w:rsid w:val="00DC4A21"/>
    <w:rsid w:val="00DC4FE4"/>
    <w:rsid w:val="00DC675A"/>
    <w:rsid w:val="00DE7849"/>
    <w:rsid w:val="00E0460A"/>
    <w:rsid w:val="00E07479"/>
    <w:rsid w:val="00E07CBE"/>
    <w:rsid w:val="00E16A7C"/>
    <w:rsid w:val="00E232B7"/>
    <w:rsid w:val="00E45E74"/>
    <w:rsid w:val="00E473AD"/>
    <w:rsid w:val="00E47845"/>
    <w:rsid w:val="00E502ED"/>
    <w:rsid w:val="00E65FE4"/>
    <w:rsid w:val="00E761B8"/>
    <w:rsid w:val="00E8077D"/>
    <w:rsid w:val="00E84A41"/>
    <w:rsid w:val="00E87C9B"/>
    <w:rsid w:val="00E9134F"/>
    <w:rsid w:val="00E91696"/>
    <w:rsid w:val="00EB5CE4"/>
    <w:rsid w:val="00EB6F5D"/>
    <w:rsid w:val="00EE4E2A"/>
    <w:rsid w:val="00EF2FF5"/>
    <w:rsid w:val="00F12001"/>
    <w:rsid w:val="00F130C9"/>
    <w:rsid w:val="00F165CE"/>
    <w:rsid w:val="00F16A73"/>
    <w:rsid w:val="00F1780C"/>
    <w:rsid w:val="00F25B0E"/>
    <w:rsid w:val="00F414FB"/>
    <w:rsid w:val="00F4167F"/>
    <w:rsid w:val="00F62D76"/>
    <w:rsid w:val="00F814F3"/>
    <w:rsid w:val="00F83A2F"/>
    <w:rsid w:val="00F867E7"/>
    <w:rsid w:val="00F86CD0"/>
    <w:rsid w:val="00FA2A74"/>
    <w:rsid w:val="00FB4C82"/>
    <w:rsid w:val="00FC11B9"/>
    <w:rsid w:val="00FC18C8"/>
    <w:rsid w:val="00FC1D17"/>
    <w:rsid w:val="00FC3D4A"/>
    <w:rsid w:val="00FD02AB"/>
    <w:rsid w:val="00FE39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02EAF"/>
  <w15:docId w15:val="{E8B55475-AA0B-4B85-9423-C7AC52466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C5EBF"/>
    <w:pPr>
      <w:spacing w:line="260" w:lineRule="exac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Odstavekseznama">
    <w:name w:val="List Paragraph"/>
    <w:basedOn w:val="Navaden"/>
    <w:link w:val="OdstavekseznamaZnak"/>
    <w:uiPriority w:val="34"/>
    <w:qFormat/>
    <w:rsid w:val="005C5EBF"/>
    <w:pPr>
      <w:ind w:left="720"/>
      <w:contextualSpacing/>
    </w:pPr>
  </w:style>
  <w:style w:type="paragraph" w:styleId="Sprotnaopomba-besedilo">
    <w:name w:val="footnote text"/>
    <w:basedOn w:val="Navaden"/>
    <w:link w:val="Sprotnaopomba-besediloZnak"/>
    <w:unhideWhenUsed/>
    <w:rsid w:val="005C5EBF"/>
    <w:pPr>
      <w:spacing w:line="240" w:lineRule="auto"/>
    </w:pPr>
    <w:rPr>
      <w:szCs w:val="20"/>
    </w:rPr>
  </w:style>
  <w:style w:type="character" w:customStyle="1" w:styleId="Sprotnaopomba-besediloZnak">
    <w:name w:val="Sprotna opomba - besedilo Znak"/>
    <w:link w:val="Sprotnaopomba-besedilo"/>
    <w:rsid w:val="005C5EBF"/>
    <w:rPr>
      <w:rFonts w:ascii="Arial" w:eastAsia="Times New Roman" w:hAnsi="Arial"/>
      <w:lang w:eastAsia="en-US"/>
    </w:rPr>
  </w:style>
  <w:style w:type="character" w:styleId="Sprotnaopomba-sklic">
    <w:name w:val="footnote reference"/>
    <w:aliases w:val="Footnote symbol"/>
    <w:unhideWhenUsed/>
    <w:rsid w:val="005C5EBF"/>
    <w:rPr>
      <w:vertAlign w:val="superscript"/>
    </w:rPr>
  </w:style>
  <w:style w:type="character" w:customStyle="1" w:styleId="AlineazaodstavkomZnak">
    <w:name w:val="Alinea za odstavkom Znak"/>
    <w:link w:val="Alineazaodstavkom"/>
    <w:locked/>
    <w:rsid w:val="005C5EBF"/>
    <w:rPr>
      <w:rFonts w:ascii="Arial" w:eastAsia="Times New Roman" w:hAnsi="Arial" w:cs="Arial"/>
    </w:rPr>
  </w:style>
  <w:style w:type="paragraph" w:customStyle="1" w:styleId="Alineazaodstavkom">
    <w:name w:val="Alinea za odstavkom"/>
    <w:basedOn w:val="Navaden"/>
    <w:link w:val="AlineazaodstavkomZnak"/>
    <w:qFormat/>
    <w:rsid w:val="005C5EBF"/>
    <w:pPr>
      <w:numPr>
        <w:numId w:val="8"/>
      </w:numPr>
      <w:spacing w:line="240" w:lineRule="auto"/>
      <w:jc w:val="both"/>
    </w:pPr>
    <w:rPr>
      <w:rFonts w:cs="Arial"/>
      <w:szCs w:val="20"/>
      <w:lang w:eastAsia="sl-SI"/>
    </w:rPr>
  </w:style>
  <w:style w:type="character" w:styleId="Hiperpovezava">
    <w:name w:val="Hyperlink"/>
    <w:uiPriority w:val="99"/>
    <w:unhideWhenUsed/>
    <w:rsid w:val="005C5EBF"/>
    <w:rPr>
      <w:color w:val="0000FF"/>
      <w:u w:val="single"/>
    </w:rPr>
  </w:style>
  <w:style w:type="character" w:customStyle="1" w:styleId="Nerazreenaomemba1">
    <w:name w:val="Nerazrešena omemba1"/>
    <w:uiPriority w:val="99"/>
    <w:semiHidden/>
    <w:unhideWhenUsed/>
    <w:rsid w:val="00327095"/>
    <w:rPr>
      <w:color w:val="605E5C"/>
      <w:shd w:val="clear" w:color="auto" w:fill="E1DFDD"/>
    </w:rPr>
  </w:style>
  <w:style w:type="paragraph" w:styleId="Besedilooblaka">
    <w:name w:val="Balloon Text"/>
    <w:basedOn w:val="Navaden"/>
    <w:link w:val="BesedilooblakaZnak"/>
    <w:uiPriority w:val="99"/>
    <w:semiHidden/>
    <w:unhideWhenUsed/>
    <w:rsid w:val="0056020E"/>
    <w:pPr>
      <w:spacing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6020E"/>
    <w:rPr>
      <w:rFonts w:ascii="Segoe UI" w:eastAsia="Times New Roman" w:hAnsi="Segoe UI" w:cs="Segoe UI"/>
      <w:sz w:val="18"/>
      <w:szCs w:val="18"/>
      <w:lang w:eastAsia="en-US"/>
    </w:rPr>
  </w:style>
  <w:style w:type="character" w:styleId="Pripombasklic">
    <w:name w:val="annotation reference"/>
    <w:uiPriority w:val="99"/>
    <w:semiHidden/>
    <w:unhideWhenUsed/>
    <w:rsid w:val="0056020E"/>
    <w:rPr>
      <w:sz w:val="16"/>
      <w:szCs w:val="16"/>
    </w:rPr>
  </w:style>
  <w:style w:type="paragraph" w:styleId="Pripombabesedilo">
    <w:name w:val="annotation text"/>
    <w:basedOn w:val="Navaden"/>
    <w:link w:val="PripombabesediloZnak"/>
    <w:uiPriority w:val="99"/>
    <w:semiHidden/>
    <w:unhideWhenUsed/>
    <w:rsid w:val="0056020E"/>
    <w:pPr>
      <w:spacing w:line="240" w:lineRule="auto"/>
    </w:pPr>
    <w:rPr>
      <w:szCs w:val="20"/>
    </w:rPr>
  </w:style>
  <w:style w:type="character" w:customStyle="1" w:styleId="PripombabesediloZnak">
    <w:name w:val="Pripomba – besedilo Znak"/>
    <w:link w:val="Pripombabesedilo"/>
    <w:uiPriority w:val="99"/>
    <w:semiHidden/>
    <w:rsid w:val="0056020E"/>
    <w:rPr>
      <w:rFonts w:ascii="Arial" w:eastAsia="Times New Roman" w:hAnsi="Arial"/>
      <w:lang w:eastAsia="en-US"/>
    </w:rPr>
  </w:style>
  <w:style w:type="paragraph" w:styleId="Zadevapripombe">
    <w:name w:val="annotation subject"/>
    <w:basedOn w:val="Pripombabesedilo"/>
    <w:next w:val="Pripombabesedilo"/>
    <w:link w:val="ZadevapripombeZnak"/>
    <w:uiPriority w:val="99"/>
    <w:semiHidden/>
    <w:unhideWhenUsed/>
    <w:rsid w:val="0056020E"/>
    <w:rPr>
      <w:b/>
      <w:bCs/>
    </w:rPr>
  </w:style>
  <w:style w:type="character" w:customStyle="1" w:styleId="ZadevapripombeZnak">
    <w:name w:val="Zadeva pripombe Znak"/>
    <w:link w:val="Zadevapripombe"/>
    <w:uiPriority w:val="99"/>
    <w:semiHidden/>
    <w:rsid w:val="0056020E"/>
    <w:rPr>
      <w:rFonts w:ascii="Arial" w:eastAsia="Times New Roman" w:hAnsi="Arial"/>
      <w:b/>
      <w:bCs/>
      <w:lang w:eastAsia="en-US"/>
    </w:rPr>
  </w:style>
  <w:style w:type="paragraph" w:styleId="Telobesedila">
    <w:name w:val="Body Text"/>
    <w:basedOn w:val="Navaden"/>
    <w:link w:val="TelobesedilaZnak"/>
    <w:uiPriority w:val="99"/>
    <w:rsid w:val="009240AA"/>
    <w:pPr>
      <w:widowControl w:val="0"/>
      <w:suppressAutoHyphens/>
      <w:spacing w:line="240" w:lineRule="auto"/>
    </w:pPr>
    <w:rPr>
      <w:rFonts w:ascii="Times New Roman" w:eastAsia="Calibri" w:hAnsi="Times New Roman"/>
      <w:sz w:val="24"/>
      <w:szCs w:val="20"/>
      <w:lang w:eastAsia="ar-SA"/>
    </w:rPr>
  </w:style>
  <w:style w:type="character" w:customStyle="1" w:styleId="TelobesedilaZnak">
    <w:name w:val="Telo besedila Znak"/>
    <w:link w:val="Telobesedila"/>
    <w:uiPriority w:val="99"/>
    <w:rsid w:val="009240AA"/>
    <w:rPr>
      <w:rFonts w:ascii="Times New Roman" w:hAnsi="Times New Roman"/>
      <w:sz w:val="24"/>
      <w:lang w:eastAsia="ar-SA"/>
    </w:rPr>
  </w:style>
  <w:style w:type="character" w:customStyle="1" w:styleId="OdstavekseznamaZnak">
    <w:name w:val="Odstavek seznama Znak"/>
    <w:link w:val="Odstavekseznama"/>
    <w:uiPriority w:val="34"/>
    <w:locked/>
    <w:rsid w:val="006C6039"/>
    <w:rPr>
      <w:rFonts w:ascii="Arial" w:eastAsia="Times New Roman" w:hAnsi="Arial"/>
      <w:szCs w:val="24"/>
      <w:lang w:eastAsia="en-US"/>
    </w:rPr>
  </w:style>
  <w:style w:type="character" w:customStyle="1" w:styleId="datalabel">
    <w:name w:val="datalabel"/>
    <w:basedOn w:val="Privzetapisavaodstavka"/>
    <w:rsid w:val="00215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40345">
      <w:bodyDiv w:val="1"/>
      <w:marLeft w:val="0"/>
      <w:marRight w:val="0"/>
      <w:marTop w:val="0"/>
      <w:marBottom w:val="0"/>
      <w:divBdr>
        <w:top w:val="none" w:sz="0" w:space="0" w:color="auto"/>
        <w:left w:val="none" w:sz="0" w:space="0" w:color="auto"/>
        <w:bottom w:val="none" w:sz="0" w:space="0" w:color="auto"/>
        <w:right w:val="none" w:sz="0" w:space="0" w:color="auto"/>
      </w:divBdr>
    </w:div>
    <w:div w:id="465199264">
      <w:bodyDiv w:val="1"/>
      <w:marLeft w:val="0"/>
      <w:marRight w:val="0"/>
      <w:marTop w:val="0"/>
      <w:marBottom w:val="0"/>
      <w:divBdr>
        <w:top w:val="none" w:sz="0" w:space="0" w:color="auto"/>
        <w:left w:val="none" w:sz="0" w:space="0" w:color="auto"/>
        <w:bottom w:val="none" w:sz="0" w:space="0" w:color="auto"/>
        <w:right w:val="none" w:sz="0" w:space="0" w:color="auto"/>
      </w:divBdr>
    </w:div>
    <w:div w:id="147325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0014" TargetMode="External"/><Relationship Id="rId13" Type="http://schemas.openxmlformats.org/officeDocument/2006/relationships/hyperlink" Target="https://www.gov.si/drzavni-organi/ministrstva/ministrstvo-za-kulturo/" TargetMode="External"/><Relationship Id="rId18" Type="http://schemas.openxmlformats.org/officeDocument/2006/relationships/hyperlink" Target="http://ejr.ekultura.gov.si/ejr-web"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ebonitete.si/" TargetMode="External"/><Relationship Id="rId17" Type="http://schemas.openxmlformats.org/officeDocument/2006/relationships/hyperlink" Target="http://ejr.ekultura.gov.si/ejr-web"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jr.ekultura.gov.si/ejr-web" TargetMode="External"/><Relationship Id="rId20" Type="http://schemas.openxmlformats.org/officeDocument/2006/relationships/hyperlink" Target="mailto:magda.strazisar@gov.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21-01-1999"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gov.si/drzavni-organi/ministrstva/ministrstvo-za-kulturo/" TargetMode="External"/><Relationship Id="rId23" Type="http://schemas.openxmlformats.org/officeDocument/2006/relationships/footer" Target="footer2.xml"/><Relationship Id="rId10" Type="http://schemas.openxmlformats.org/officeDocument/2006/relationships/hyperlink" Target="http://www.uradni-list.si/1/objava.jsp?sop=2021-01-1999" TargetMode="External"/><Relationship Id="rId19" Type="http://schemas.openxmlformats.org/officeDocument/2006/relationships/hyperlink" Target="https://www.gov.si/drzavni-organi/ministrstva/ministrstvo-za-kulturo/javne-objave/" TargetMode="External"/><Relationship Id="rId4" Type="http://schemas.openxmlformats.org/officeDocument/2006/relationships/settings" Target="settings.xml"/><Relationship Id="rId9" Type="http://schemas.openxmlformats.org/officeDocument/2006/relationships/hyperlink" Target="http://www.uradni-list.si/1/objava.jsp?sop=2022-01-2603" TargetMode="External"/><Relationship Id="rId14" Type="http://schemas.openxmlformats.org/officeDocument/2006/relationships/hyperlink" Target="http://ejr.ekultura.gov.si/ejr-web"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54E67F8-97B5-4A65-A894-DC23475C8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5485</Words>
  <Characters>31265</Characters>
  <Application>Microsoft Office Word</Application>
  <DocSecurity>0</DocSecurity>
  <Lines>260</Lines>
  <Paragraphs>73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Ministrstvo za kulturo</Company>
  <LinksUpToDate>false</LinksUpToDate>
  <CharactersWithSpaces>36677</CharactersWithSpaces>
  <SharedDoc>false</SharedDoc>
  <HLinks>
    <vt:vector size="78" baseType="variant">
      <vt:variant>
        <vt:i4>1114237</vt:i4>
      </vt:variant>
      <vt:variant>
        <vt:i4>36</vt:i4>
      </vt:variant>
      <vt:variant>
        <vt:i4>0</vt:i4>
      </vt:variant>
      <vt:variant>
        <vt:i4>5</vt:i4>
      </vt:variant>
      <vt:variant>
        <vt:lpwstr>mailto:magda.strazisar@gov.si</vt:lpwstr>
      </vt:variant>
      <vt:variant>
        <vt:lpwstr/>
      </vt:variant>
      <vt:variant>
        <vt:i4>7536742</vt:i4>
      </vt:variant>
      <vt:variant>
        <vt:i4>33</vt:i4>
      </vt:variant>
      <vt:variant>
        <vt:i4>0</vt:i4>
      </vt:variant>
      <vt:variant>
        <vt:i4>5</vt:i4>
      </vt:variant>
      <vt:variant>
        <vt:lpwstr>https://www.gov.si/drzavni-organi/ministrstva/ministrstvo-za-kulturo/javne-objave/</vt:lpwstr>
      </vt:variant>
      <vt:variant>
        <vt:lpwstr/>
      </vt:variant>
      <vt:variant>
        <vt:i4>3014705</vt:i4>
      </vt:variant>
      <vt:variant>
        <vt:i4>30</vt:i4>
      </vt:variant>
      <vt:variant>
        <vt:i4>0</vt:i4>
      </vt:variant>
      <vt:variant>
        <vt:i4>5</vt:i4>
      </vt:variant>
      <vt:variant>
        <vt:lpwstr>http://ejr.ekultura.gov.si/ejr-web</vt:lpwstr>
      </vt:variant>
      <vt:variant>
        <vt:lpwstr/>
      </vt:variant>
      <vt:variant>
        <vt:i4>3014705</vt:i4>
      </vt:variant>
      <vt:variant>
        <vt:i4>27</vt:i4>
      </vt:variant>
      <vt:variant>
        <vt:i4>0</vt:i4>
      </vt:variant>
      <vt:variant>
        <vt:i4>5</vt:i4>
      </vt:variant>
      <vt:variant>
        <vt:lpwstr>http://ejr.ekultura.gov.si/ejr-web</vt:lpwstr>
      </vt:variant>
      <vt:variant>
        <vt:lpwstr/>
      </vt:variant>
      <vt:variant>
        <vt:i4>3014705</vt:i4>
      </vt:variant>
      <vt:variant>
        <vt:i4>24</vt:i4>
      </vt:variant>
      <vt:variant>
        <vt:i4>0</vt:i4>
      </vt:variant>
      <vt:variant>
        <vt:i4>5</vt:i4>
      </vt:variant>
      <vt:variant>
        <vt:lpwstr>http://ejr.ekultura.gov.si/ejr-web</vt:lpwstr>
      </vt:variant>
      <vt:variant>
        <vt:lpwstr/>
      </vt:variant>
      <vt:variant>
        <vt:i4>5636109</vt:i4>
      </vt:variant>
      <vt:variant>
        <vt:i4>21</vt:i4>
      </vt:variant>
      <vt:variant>
        <vt:i4>0</vt:i4>
      </vt:variant>
      <vt:variant>
        <vt:i4>5</vt:i4>
      </vt:variant>
      <vt:variant>
        <vt:lpwstr>https://www.gov.si/drzavni-organi/ministrstva/ministrstvo-za-kulturo/</vt:lpwstr>
      </vt:variant>
      <vt:variant>
        <vt:lpwstr/>
      </vt:variant>
      <vt:variant>
        <vt:i4>3014705</vt:i4>
      </vt:variant>
      <vt:variant>
        <vt:i4>18</vt:i4>
      </vt:variant>
      <vt:variant>
        <vt:i4>0</vt:i4>
      </vt:variant>
      <vt:variant>
        <vt:i4>5</vt:i4>
      </vt:variant>
      <vt:variant>
        <vt:lpwstr>http://ejr.ekultura.gov.si/ejr-web</vt:lpwstr>
      </vt:variant>
      <vt:variant>
        <vt:lpwstr/>
      </vt:variant>
      <vt:variant>
        <vt:i4>5636109</vt:i4>
      </vt:variant>
      <vt:variant>
        <vt:i4>15</vt:i4>
      </vt:variant>
      <vt:variant>
        <vt:i4>0</vt:i4>
      </vt:variant>
      <vt:variant>
        <vt:i4>5</vt:i4>
      </vt:variant>
      <vt:variant>
        <vt:lpwstr>https://www.gov.si/drzavni-organi/ministrstva/ministrstvo-za-kulturo/</vt:lpwstr>
      </vt:variant>
      <vt:variant>
        <vt:lpwstr/>
      </vt:variant>
      <vt:variant>
        <vt:i4>1310747</vt:i4>
      </vt:variant>
      <vt:variant>
        <vt:i4>12</vt:i4>
      </vt:variant>
      <vt:variant>
        <vt:i4>0</vt:i4>
      </vt:variant>
      <vt:variant>
        <vt:i4>5</vt:i4>
      </vt:variant>
      <vt:variant>
        <vt:lpwstr>http://www.ebonitete.si/</vt:lpwstr>
      </vt:variant>
      <vt:variant>
        <vt:lpwstr/>
      </vt:variant>
      <vt:variant>
        <vt:i4>8192032</vt:i4>
      </vt:variant>
      <vt:variant>
        <vt:i4>9</vt:i4>
      </vt:variant>
      <vt:variant>
        <vt:i4>0</vt:i4>
      </vt:variant>
      <vt:variant>
        <vt:i4>5</vt:i4>
      </vt:variant>
      <vt:variant>
        <vt:lpwstr>http://www.uradni-list.si/1/objava.jsp?sop=2021-01-1999</vt:lpwstr>
      </vt:variant>
      <vt:variant>
        <vt:lpwstr/>
      </vt:variant>
      <vt:variant>
        <vt:i4>8192032</vt:i4>
      </vt:variant>
      <vt:variant>
        <vt:i4>6</vt:i4>
      </vt:variant>
      <vt:variant>
        <vt:i4>0</vt:i4>
      </vt:variant>
      <vt:variant>
        <vt:i4>5</vt:i4>
      </vt:variant>
      <vt:variant>
        <vt:lpwstr>http://www.uradni-list.si/1/objava.jsp?sop=2021-01-1999</vt:lpwstr>
      </vt:variant>
      <vt:variant>
        <vt:lpwstr/>
      </vt:variant>
      <vt:variant>
        <vt:i4>7798828</vt:i4>
      </vt:variant>
      <vt:variant>
        <vt:i4>3</vt:i4>
      </vt:variant>
      <vt:variant>
        <vt:i4>0</vt:i4>
      </vt:variant>
      <vt:variant>
        <vt:i4>5</vt:i4>
      </vt:variant>
      <vt:variant>
        <vt:lpwstr>http://www.uradni-list.si/1/objava.jsp?sop=2022-01-2603</vt:lpwstr>
      </vt:variant>
      <vt:variant>
        <vt:lpwstr/>
      </vt:variant>
      <vt:variant>
        <vt:i4>7602218</vt:i4>
      </vt:variant>
      <vt:variant>
        <vt:i4>0</vt:i4>
      </vt:variant>
      <vt:variant>
        <vt:i4>0</vt:i4>
      </vt:variant>
      <vt:variant>
        <vt:i4>5</vt:i4>
      </vt:variant>
      <vt:variant>
        <vt:lpwstr>http://www.uradni-list.si/1/objava.jsp?sop=2022-01-0014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Hiti Ožinger</dc:creator>
  <cp:keywords/>
  <cp:lastModifiedBy>Magda Stražišar</cp:lastModifiedBy>
  <cp:revision>6</cp:revision>
  <cp:lastPrinted>2022-11-24T06:23:00Z</cp:lastPrinted>
  <dcterms:created xsi:type="dcterms:W3CDTF">2022-11-28T15:49:00Z</dcterms:created>
  <dcterms:modified xsi:type="dcterms:W3CDTF">2022-11-28T16:24:00Z</dcterms:modified>
</cp:coreProperties>
</file>