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E9D8" w14:textId="77777777" w:rsidR="00120487" w:rsidRDefault="00120487" w:rsidP="00120487">
      <w:pPr>
        <w:pStyle w:val="datumtevilka"/>
        <w:jc w:val="center"/>
        <w:rPr>
          <w:b/>
          <w:bCs/>
        </w:rPr>
      </w:pPr>
    </w:p>
    <w:p w14:paraId="5E2F4367" w14:textId="77777777" w:rsidR="00120487" w:rsidRDefault="00120487" w:rsidP="00120487">
      <w:pPr>
        <w:pStyle w:val="datumtevilka"/>
        <w:jc w:val="center"/>
        <w:rPr>
          <w:b/>
          <w:bCs/>
        </w:rPr>
      </w:pPr>
    </w:p>
    <w:p w14:paraId="243224EA" w14:textId="2E85CDA7" w:rsidR="00120487" w:rsidRPr="00DF2F54" w:rsidRDefault="00120487" w:rsidP="00120487">
      <w:pPr>
        <w:pStyle w:val="datumtevilka"/>
        <w:jc w:val="center"/>
        <w:rPr>
          <w:b/>
          <w:bCs/>
        </w:rPr>
      </w:pPr>
      <w:r w:rsidRPr="00DF2F54">
        <w:rPr>
          <w:b/>
          <w:bCs/>
        </w:rPr>
        <w:t xml:space="preserve">Rezultati </w:t>
      </w:r>
      <w:r w:rsidRPr="00DF2F54">
        <w:rPr>
          <w:rFonts w:cs="Arial"/>
          <w:b/>
          <w:bCs/>
          <w:color w:val="000000"/>
        </w:rPr>
        <w:t>Javnega razpisa za izbiro ponudnikov za izvedbo projektov na podlagi nacionalnega programa za jezikovno politiko v letih 2022–2023</w:t>
      </w:r>
    </w:p>
    <w:p w14:paraId="32BEE8AB" w14:textId="77777777" w:rsidR="00120487" w:rsidRPr="00DF2F54" w:rsidRDefault="00120487" w:rsidP="00120487">
      <w:pPr>
        <w:pStyle w:val="datumtevilka"/>
        <w:jc w:val="center"/>
        <w:rPr>
          <w:rFonts w:cs="Arial"/>
          <w:b/>
          <w:bCs/>
          <w:color w:val="000000"/>
        </w:rPr>
      </w:pPr>
      <w:r w:rsidRPr="00DF2F54">
        <w:rPr>
          <w:rFonts w:cs="Arial"/>
          <w:b/>
          <w:bCs/>
          <w:color w:val="000000"/>
        </w:rPr>
        <w:t>(JR-NPJP-22-23)</w:t>
      </w:r>
    </w:p>
    <w:p w14:paraId="54BB4FF3" w14:textId="20B07945" w:rsidR="00326571" w:rsidRDefault="00326571"/>
    <w:p w14:paraId="100EEF07" w14:textId="77777777" w:rsidR="00120487" w:rsidRDefault="00120487" w:rsidP="00120487">
      <w:pPr>
        <w:pStyle w:val="datumtevilka"/>
      </w:pPr>
    </w:p>
    <w:p w14:paraId="27F48828" w14:textId="77777777" w:rsidR="00120487" w:rsidRDefault="00120487" w:rsidP="00120487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78"/>
        <w:gridCol w:w="2717"/>
        <w:gridCol w:w="872"/>
        <w:gridCol w:w="1106"/>
        <w:gridCol w:w="1106"/>
      </w:tblGrid>
      <w:tr w:rsidR="00120487" w:rsidRPr="00DF2F54" w14:paraId="2739D734" w14:textId="77777777" w:rsidTr="00120487">
        <w:tc>
          <w:tcPr>
            <w:tcW w:w="2778" w:type="dxa"/>
          </w:tcPr>
          <w:p w14:paraId="6B182B3D" w14:textId="77777777" w:rsidR="00120487" w:rsidRDefault="00120487" w:rsidP="00870E39">
            <w:r>
              <w:t>Ime in naslov prijavitelja</w:t>
            </w:r>
          </w:p>
        </w:tc>
        <w:tc>
          <w:tcPr>
            <w:tcW w:w="2717" w:type="dxa"/>
          </w:tcPr>
          <w:p w14:paraId="193FB2A8" w14:textId="77777777" w:rsidR="00120487" w:rsidRDefault="00120487" w:rsidP="00870E39">
            <w:r>
              <w:t>Ime projekta</w:t>
            </w:r>
          </w:p>
        </w:tc>
        <w:tc>
          <w:tcPr>
            <w:tcW w:w="856" w:type="dxa"/>
          </w:tcPr>
          <w:p w14:paraId="3BB5954C" w14:textId="77777777" w:rsidR="00120487" w:rsidRDefault="00120487" w:rsidP="00870E39">
            <w:r>
              <w:t xml:space="preserve">Število prejetih točk </w:t>
            </w:r>
          </w:p>
        </w:tc>
        <w:tc>
          <w:tcPr>
            <w:tcW w:w="2212" w:type="dxa"/>
            <w:gridSpan w:val="2"/>
          </w:tcPr>
          <w:p w14:paraId="402D5C47" w14:textId="77777777" w:rsidR="00120487" w:rsidRDefault="00120487" w:rsidP="00870E39">
            <w:r>
              <w:t>Predlog zneska za sofinanciranje (EUR)</w:t>
            </w:r>
          </w:p>
        </w:tc>
      </w:tr>
      <w:tr w:rsidR="00120487" w:rsidRPr="00C2559D" w14:paraId="195A01FC" w14:textId="77777777" w:rsidTr="00120487">
        <w:trPr>
          <w:trHeight w:val="263"/>
        </w:trPr>
        <w:tc>
          <w:tcPr>
            <w:tcW w:w="2778" w:type="dxa"/>
            <w:vMerge w:val="restart"/>
          </w:tcPr>
          <w:p w14:paraId="71019D56" w14:textId="77777777" w:rsidR="00120487" w:rsidRPr="009157BC" w:rsidRDefault="00120487" w:rsidP="00870E39">
            <w:pPr>
              <w:rPr>
                <w:rFonts w:eastAsia="Arial Unicode MS" w:cs="Arial"/>
                <w:b/>
                <w:bCs/>
                <w:noProof/>
                <w:szCs w:val="20"/>
                <w:lang w:val="it-IT"/>
              </w:rPr>
            </w:pPr>
            <w:r w:rsidRPr="004D4B29">
              <w:rPr>
                <w:rFonts w:eastAsia="Arial Unicode MS" w:cs="Arial"/>
                <w:b/>
                <w:bCs/>
                <w:noProof/>
                <w:szCs w:val="20"/>
                <w:lang w:val="it-IT"/>
              </w:rPr>
              <w:t>UNIVERZA V MARIBORU</w:t>
            </w:r>
            <w:r w:rsidRPr="009157BC">
              <w:rPr>
                <w:rFonts w:eastAsia="Arial Unicode MS" w:cs="Arial"/>
                <w:b/>
                <w:bCs/>
                <w:noProof/>
                <w:szCs w:val="20"/>
                <w:lang w:val="it-IT"/>
              </w:rPr>
              <w:t>,</w:t>
            </w:r>
          </w:p>
          <w:p w14:paraId="65FDD5F7" w14:textId="77777777" w:rsidR="00120487" w:rsidRPr="00A90E67" w:rsidRDefault="00120487" w:rsidP="00870E39">
            <w:pPr>
              <w:rPr>
                <w:lang w:val="it-IT"/>
              </w:rPr>
            </w:pPr>
            <w:proofErr w:type="spellStart"/>
            <w:r w:rsidRPr="00C60AAA">
              <w:rPr>
                <w:lang w:val="it-IT"/>
              </w:rPr>
              <w:t>Slomškov</w:t>
            </w:r>
            <w:proofErr w:type="spellEnd"/>
            <w:r w:rsidRPr="00C60AAA">
              <w:rPr>
                <w:lang w:val="it-IT"/>
              </w:rPr>
              <w:t xml:space="preserve"> </w:t>
            </w:r>
            <w:proofErr w:type="spellStart"/>
            <w:r w:rsidRPr="00C60AAA">
              <w:rPr>
                <w:lang w:val="it-IT"/>
              </w:rPr>
              <w:t>trg</w:t>
            </w:r>
            <w:proofErr w:type="spellEnd"/>
            <w:r w:rsidRPr="00C60AAA">
              <w:rPr>
                <w:lang w:val="it-IT"/>
              </w:rPr>
              <w:t xml:space="preserve"> 15</w:t>
            </w:r>
            <w:r>
              <w:rPr>
                <w:lang w:val="it-IT"/>
              </w:rPr>
              <w:t xml:space="preserve">, </w:t>
            </w:r>
            <w:r w:rsidRPr="00C60AAA">
              <w:rPr>
                <w:lang w:val="it-IT"/>
              </w:rPr>
              <w:t>2000 Maribor</w:t>
            </w:r>
          </w:p>
        </w:tc>
        <w:tc>
          <w:tcPr>
            <w:tcW w:w="2717" w:type="dxa"/>
            <w:vMerge w:val="restart"/>
          </w:tcPr>
          <w:p w14:paraId="57BEE985" w14:textId="77777777" w:rsidR="00120487" w:rsidRDefault="00120487" w:rsidP="00870E39">
            <w:pPr>
              <w:rPr>
                <w:rFonts w:eastAsia="Arial Unicode MS" w:cs="Arial"/>
                <w:noProof/>
                <w:szCs w:val="20"/>
                <w:lang w:val="it-IT"/>
              </w:rPr>
            </w:pPr>
            <w:r w:rsidRPr="004D4B29">
              <w:rPr>
                <w:rFonts w:eastAsia="Arial Unicode MS" w:cs="Arial"/>
                <w:noProof/>
                <w:szCs w:val="20"/>
                <w:lang w:val="it-IT"/>
              </w:rPr>
              <w:t>Slovenščina na dlani 2: nadgradnja učnega e-okolja</w:t>
            </w:r>
          </w:p>
          <w:p w14:paraId="011CAEA4" w14:textId="77777777" w:rsidR="00F564E0" w:rsidRDefault="00F564E0" w:rsidP="00870E39">
            <w:pPr>
              <w:rPr>
                <w:rFonts w:eastAsia="Arial Unicode MS" w:cs="Arial"/>
                <w:noProof/>
                <w:lang w:val="it-IT"/>
              </w:rPr>
            </w:pPr>
          </w:p>
          <w:p w14:paraId="560649F5" w14:textId="52116A02" w:rsidR="00F564E0" w:rsidRPr="004D4B29" w:rsidRDefault="00F564E0" w:rsidP="00870E39">
            <w:pPr>
              <w:rPr>
                <w:lang w:val="it-IT"/>
              </w:rPr>
            </w:pPr>
          </w:p>
        </w:tc>
        <w:tc>
          <w:tcPr>
            <w:tcW w:w="856" w:type="dxa"/>
            <w:vMerge w:val="restart"/>
          </w:tcPr>
          <w:p w14:paraId="4A50250E" w14:textId="77777777" w:rsidR="00120487" w:rsidRDefault="00120487" w:rsidP="00870E39">
            <w:pPr>
              <w:jc w:val="center"/>
            </w:pPr>
          </w:p>
          <w:p w14:paraId="7FAA56E2" w14:textId="77777777" w:rsidR="00120487" w:rsidRDefault="00120487" w:rsidP="00870E39">
            <w:pPr>
              <w:jc w:val="center"/>
            </w:pPr>
            <w:r>
              <w:t>97</w:t>
            </w:r>
          </w:p>
        </w:tc>
        <w:tc>
          <w:tcPr>
            <w:tcW w:w="2212" w:type="dxa"/>
            <w:gridSpan w:val="2"/>
          </w:tcPr>
          <w:p w14:paraId="44D42346" w14:textId="77777777" w:rsidR="00120487" w:rsidRPr="00ED722B" w:rsidRDefault="00120487" w:rsidP="00870E39">
            <w:pPr>
              <w:rPr>
                <w:b/>
                <w:bCs/>
              </w:rPr>
            </w:pPr>
            <w:r w:rsidRPr="00ED722B">
              <w:rPr>
                <w:b/>
                <w:bCs/>
              </w:rPr>
              <w:t xml:space="preserve">Skupaj: </w:t>
            </w:r>
            <w:r>
              <w:rPr>
                <w:b/>
                <w:bCs/>
              </w:rPr>
              <w:t>140.000</w:t>
            </w:r>
            <w:r w:rsidRPr="00ED722B">
              <w:rPr>
                <w:b/>
                <w:bCs/>
              </w:rPr>
              <w:t>,00</w:t>
            </w:r>
          </w:p>
        </w:tc>
      </w:tr>
      <w:tr w:rsidR="00120487" w:rsidRPr="00C2559D" w14:paraId="1131BEFA" w14:textId="77777777" w:rsidTr="00120487">
        <w:trPr>
          <w:trHeight w:val="262"/>
        </w:trPr>
        <w:tc>
          <w:tcPr>
            <w:tcW w:w="2778" w:type="dxa"/>
            <w:vMerge/>
          </w:tcPr>
          <w:p w14:paraId="2D0AD3F3" w14:textId="77777777" w:rsidR="00120487" w:rsidRDefault="00120487" w:rsidP="00870E39"/>
        </w:tc>
        <w:tc>
          <w:tcPr>
            <w:tcW w:w="2717" w:type="dxa"/>
            <w:vMerge/>
          </w:tcPr>
          <w:p w14:paraId="1371DBFC" w14:textId="77777777" w:rsidR="00120487" w:rsidRDefault="00120487" w:rsidP="00870E39"/>
        </w:tc>
        <w:tc>
          <w:tcPr>
            <w:tcW w:w="856" w:type="dxa"/>
            <w:vMerge/>
          </w:tcPr>
          <w:p w14:paraId="121109B2" w14:textId="77777777" w:rsidR="00120487" w:rsidRDefault="00120487" w:rsidP="00870E39">
            <w:pPr>
              <w:jc w:val="center"/>
            </w:pPr>
          </w:p>
        </w:tc>
        <w:tc>
          <w:tcPr>
            <w:tcW w:w="1106" w:type="dxa"/>
          </w:tcPr>
          <w:p w14:paraId="32ADBF84" w14:textId="77777777" w:rsidR="00120487" w:rsidRDefault="00120487" w:rsidP="00870E39">
            <w:r>
              <w:t>50.000,00</w:t>
            </w:r>
          </w:p>
          <w:p w14:paraId="4E98FA3A" w14:textId="77777777" w:rsidR="00120487" w:rsidRDefault="00120487" w:rsidP="00870E39">
            <w:r>
              <w:t>(2022)</w:t>
            </w:r>
          </w:p>
        </w:tc>
        <w:tc>
          <w:tcPr>
            <w:tcW w:w="1106" w:type="dxa"/>
          </w:tcPr>
          <w:p w14:paraId="5DC463A7" w14:textId="77777777" w:rsidR="00120487" w:rsidRDefault="00120487" w:rsidP="00870E39">
            <w:r>
              <w:t>90.000,00</w:t>
            </w:r>
          </w:p>
          <w:p w14:paraId="522FDCAD" w14:textId="77777777" w:rsidR="00120487" w:rsidRDefault="00120487" w:rsidP="00870E39">
            <w:r>
              <w:t>(2023)</w:t>
            </w:r>
          </w:p>
        </w:tc>
      </w:tr>
      <w:tr w:rsidR="00120487" w:rsidRPr="00C2559D" w14:paraId="3732ED3C" w14:textId="77777777" w:rsidTr="00120487">
        <w:trPr>
          <w:trHeight w:val="128"/>
        </w:trPr>
        <w:tc>
          <w:tcPr>
            <w:tcW w:w="2778" w:type="dxa"/>
            <w:vMerge w:val="restart"/>
          </w:tcPr>
          <w:p w14:paraId="3C784667" w14:textId="77777777" w:rsidR="00120487" w:rsidRPr="008A5D6C" w:rsidRDefault="00120487" w:rsidP="00870E39">
            <w:pPr>
              <w:rPr>
                <w:rFonts w:eastAsia="Arial Unicode MS" w:cs="Arial"/>
                <w:b/>
                <w:bCs/>
                <w:noProof/>
                <w:szCs w:val="20"/>
              </w:rPr>
            </w:pPr>
            <w:r w:rsidRPr="004D4B29">
              <w:rPr>
                <w:rFonts w:eastAsia="Arial Unicode MS" w:cs="Arial"/>
                <w:b/>
                <w:bCs/>
                <w:noProof/>
                <w:szCs w:val="20"/>
              </w:rPr>
              <w:t>Znanstvenoraziskovalni center Slovenske akademije znanosti in umetnosti</w:t>
            </w:r>
            <w:r w:rsidRPr="008A5D6C">
              <w:rPr>
                <w:rFonts w:eastAsia="Arial Unicode MS" w:cs="Arial"/>
                <w:b/>
                <w:bCs/>
                <w:noProof/>
                <w:szCs w:val="20"/>
              </w:rPr>
              <w:t>,</w:t>
            </w:r>
          </w:p>
          <w:p w14:paraId="6D319F21" w14:textId="77777777" w:rsidR="00120487" w:rsidRPr="00C60AAA" w:rsidRDefault="00120487" w:rsidP="00870E39">
            <w:pPr>
              <w:rPr>
                <w:rFonts w:eastAsia="Arial Unicode MS" w:cs="Arial"/>
                <w:noProof/>
              </w:rPr>
            </w:pPr>
            <w:r w:rsidRPr="00C60AAA">
              <w:rPr>
                <w:rFonts w:eastAsia="Arial Unicode MS" w:cs="Arial"/>
                <w:noProof/>
              </w:rPr>
              <w:t>Novi trg 2</w:t>
            </w:r>
            <w:r>
              <w:rPr>
                <w:rFonts w:eastAsia="Arial Unicode MS" w:cs="Arial"/>
                <w:noProof/>
              </w:rPr>
              <w:t xml:space="preserve">, </w:t>
            </w:r>
            <w:r w:rsidRPr="00C60AAA">
              <w:rPr>
                <w:rFonts w:eastAsia="Arial Unicode MS" w:cs="Arial"/>
                <w:noProof/>
              </w:rPr>
              <w:t xml:space="preserve">1000 </w:t>
            </w:r>
            <w:r>
              <w:rPr>
                <w:rFonts w:eastAsia="Arial Unicode MS" w:cs="Arial"/>
                <w:noProof/>
              </w:rPr>
              <w:t>Ljubljana</w:t>
            </w:r>
          </w:p>
        </w:tc>
        <w:tc>
          <w:tcPr>
            <w:tcW w:w="2717" w:type="dxa"/>
            <w:vMerge w:val="restart"/>
          </w:tcPr>
          <w:p w14:paraId="23B29A4B" w14:textId="77777777" w:rsidR="00120487" w:rsidRPr="00ED722B" w:rsidRDefault="00120487" w:rsidP="00870E39">
            <w:pPr>
              <w:rPr>
                <w:lang w:val="it-IT"/>
              </w:rPr>
            </w:pPr>
            <w:r w:rsidRPr="004D4B29">
              <w:rPr>
                <w:rFonts w:eastAsia="Arial Unicode MS" w:cs="Arial"/>
                <w:noProof/>
                <w:szCs w:val="20"/>
                <w:lang w:val="it-IT"/>
              </w:rPr>
              <w:t>Dostopni slovarji, dostopni posnetki, dostopna slovenščina</w:t>
            </w:r>
          </w:p>
        </w:tc>
        <w:tc>
          <w:tcPr>
            <w:tcW w:w="856" w:type="dxa"/>
            <w:vMerge w:val="restart"/>
          </w:tcPr>
          <w:p w14:paraId="15D5F8E7" w14:textId="77777777" w:rsidR="00120487" w:rsidRDefault="00120487" w:rsidP="00870E39">
            <w:pPr>
              <w:jc w:val="center"/>
            </w:pPr>
          </w:p>
          <w:p w14:paraId="4CBA7E99" w14:textId="77777777" w:rsidR="00120487" w:rsidRDefault="00120487" w:rsidP="00870E39">
            <w:pPr>
              <w:jc w:val="center"/>
            </w:pPr>
            <w:r>
              <w:t>96</w:t>
            </w:r>
          </w:p>
        </w:tc>
        <w:tc>
          <w:tcPr>
            <w:tcW w:w="2212" w:type="dxa"/>
            <w:gridSpan w:val="2"/>
          </w:tcPr>
          <w:p w14:paraId="299794C4" w14:textId="77777777" w:rsidR="00120487" w:rsidRPr="00ED722B" w:rsidRDefault="00120487" w:rsidP="00870E39">
            <w:pPr>
              <w:rPr>
                <w:b/>
                <w:bCs/>
              </w:rPr>
            </w:pPr>
            <w:r w:rsidRPr="00ED722B">
              <w:rPr>
                <w:b/>
                <w:bCs/>
              </w:rPr>
              <w:t xml:space="preserve">Skupaj: </w:t>
            </w:r>
            <w:r>
              <w:rPr>
                <w:b/>
                <w:bCs/>
              </w:rPr>
              <w:t>140.000</w:t>
            </w:r>
            <w:r w:rsidRPr="00ED722B">
              <w:rPr>
                <w:b/>
                <w:bCs/>
              </w:rPr>
              <w:t>,00</w:t>
            </w:r>
          </w:p>
        </w:tc>
      </w:tr>
      <w:tr w:rsidR="00120487" w:rsidRPr="00C2559D" w14:paraId="6A7FA05E" w14:textId="77777777" w:rsidTr="00120487">
        <w:trPr>
          <w:trHeight w:val="127"/>
        </w:trPr>
        <w:tc>
          <w:tcPr>
            <w:tcW w:w="2778" w:type="dxa"/>
            <w:vMerge/>
          </w:tcPr>
          <w:p w14:paraId="37C3DBF5" w14:textId="77777777" w:rsidR="00120487" w:rsidRDefault="00120487" w:rsidP="00870E39"/>
        </w:tc>
        <w:tc>
          <w:tcPr>
            <w:tcW w:w="2717" w:type="dxa"/>
            <w:vMerge/>
          </w:tcPr>
          <w:p w14:paraId="6FDA1294" w14:textId="77777777" w:rsidR="00120487" w:rsidRDefault="00120487" w:rsidP="00870E39"/>
        </w:tc>
        <w:tc>
          <w:tcPr>
            <w:tcW w:w="856" w:type="dxa"/>
            <w:vMerge/>
          </w:tcPr>
          <w:p w14:paraId="1C07AA09" w14:textId="77777777" w:rsidR="00120487" w:rsidRDefault="00120487" w:rsidP="00870E39">
            <w:pPr>
              <w:jc w:val="center"/>
            </w:pPr>
          </w:p>
        </w:tc>
        <w:tc>
          <w:tcPr>
            <w:tcW w:w="1106" w:type="dxa"/>
          </w:tcPr>
          <w:p w14:paraId="6D12CEE5" w14:textId="77777777" w:rsidR="00120487" w:rsidRDefault="00120487" w:rsidP="00870E39">
            <w:r>
              <w:t>50.000,00</w:t>
            </w:r>
          </w:p>
          <w:p w14:paraId="059806CE" w14:textId="77777777" w:rsidR="00120487" w:rsidRDefault="00120487" w:rsidP="00870E39">
            <w:r>
              <w:t>(2022)</w:t>
            </w:r>
          </w:p>
        </w:tc>
        <w:tc>
          <w:tcPr>
            <w:tcW w:w="1106" w:type="dxa"/>
          </w:tcPr>
          <w:p w14:paraId="3449B79F" w14:textId="77777777" w:rsidR="00120487" w:rsidRDefault="00120487" w:rsidP="00870E39">
            <w:r>
              <w:t>90.000,00</w:t>
            </w:r>
          </w:p>
          <w:p w14:paraId="0B161DBD" w14:textId="77777777" w:rsidR="00120487" w:rsidRDefault="00120487" w:rsidP="00870E39">
            <w:r>
              <w:t>(2023)</w:t>
            </w:r>
          </w:p>
        </w:tc>
      </w:tr>
      <w:tr w:rsidR="00120487" w:rsidRPr="00C2559D" w14:paraId="10281498" w14:textId="77777777" w:rsidTr="00120487">
        <w:trPr>
          <w:trHeight w:val="128"/>
        </w:trPr>
        <w:tc>
          <w:tcPr>
            <w:tcW w:w="2778" w:type="dxa"/>
            <w:vMerge w:val="restart"/>
          </w:tcPr>
          <w:p w14:paraId="3D3825A4" w14:textId="77777777" w:rsidR="00120487" w:rsidRPr="00C60AAA" w:rsidRDefault="00120487" w:rsidP="00870E39">
            <w:pPr>
              <w:rPr>
                <w:rFonts w:eastAsia="Arial Unicode MS" w:cs="Arial"/>
                <w:b/>
                <w:bCs/>
                <w:noProof/>
                <w:szCs w:val="20"/>
              </w:rPr>
            </w:pPr>
            <w:r w:rsidRPr="00C60AAA">
              <w:rPr>
                <w:rFonts w:eastAsia="Arial Unicode MS" w:cs="Arial"/>
                <w:b/>
                <w:bCs/>
                <w:noProof/>
                <w:szCs w:val="20"/>
              </w:rPr>
              <w:t>AMEBIS programska oprema, d.o.o. Kamnik,</w:t>
            </w:r>
          </w:p>
          <w:p w14:paraId="2E08E935" w14:textId="77777777" w:rsidR="00120487" w:rsidRPr="00C60AAA" w:rsidRDefault="00120487" w:rsidP="00870E39">
            <w:pPr>
              <w:rPr>
                <w:rFonts w:eastAsia="Arial Unicode MS" w:cs="Arial"/>
                <w:noProof/>
              </w:rPr>
            </w:pPr>
            <w:r w:rsidRPr="00C60AAA">
              <w:rPr>
                <w:rFonts w:eastAsia="Arial Unicode MS" w:cs="Arial"/>
                <w:noProof/>
              </w:rPr>
              <w:t>Bakovnik 3</w:t>
            </w:r>
            <w:r>
              <w:rPr>
                <w:rFonts w:eastAsia="Arial Unicode MS" w:cs="Arial"/>
                <w:noProof/>
              </w:rPr>
              <w:t xml:space="preserve">, </w:t>
            </w:r>
            <w:r w:rsidRPr="00C60AAA">
              <w:rPr>
                <w:rFonts w:eastAsia="Arial Unicode MS" w:cs="Arial"/>
                <w:noProof/>
              </w:rPr>
              <w:t>1241 Kamnik</w:t>
            </w:r>
          </w:p>
        </w:tc>
        <w:tc>
          <w:tcPr>
            <w:tcW w:w="2717" w:type="dxa"/>
            <w:vMerge w:val="restart"/>
          </w:tcPr>
          <w:p w14:paraId="5B3E74DD" w14:textId="77777777" w:rsidR="00120487" w:rsidRDefault="00120487" w:rsidP="00870E39">
            <w:pPr>
              <w:rPr>
                <w:rFonts w:eastAsia="Arial Unicode MS" w:cs="Arial"/>
                <w:noProof/>
                <w:szCs w:val="20"/>
              </w:rPr>
            </w:pPr>
            <w:r w:rsidRPr="004D4B29">
              <w:rPr>
                <w:rFonts w:eastAsia="Arial Unicode MS" w:cs="Arial"/>
                <w:noProof/>
                <w:szCs w:val="20"/>
              </w:rPr>
              <w:t>Nadgradnja slovarskega portala Termania</w:t>
            </w:r>
          </w:p>
          <w:p w14:paraId="1DC8352E" w14:textId="77777777" w:rsidR="00F564E0" w:rsidRDefault="00F564E0" w:rsidP="00870E39">
            <w:pPr>
              <w:rPr>
                <w:rFonts w:eastAsia="Arial Unicode MS" w:cs="Arial"/>
                <w:noProof/>
              </w:rPr>
            </w:pPr>
          </w:p>
          <w:p w14:paraId="26E76DEC" w14:textId="06163A53" w:rsidR="00F564E0" w:rsidRDefault="00F564E0" w:rsidP="00870E39"/>
        </w:tc>
        <w:tc>
          <w:tcPr>
            <w:tcW w:w="856" w:type="dxa"/>
            <w:vMerge w:val="restart"/>
          </w:tcPr>
          <w:p w14:paraId="1770BE25" w14:textId="77777777" w:rsidR="00120487" w:rsidRDefault="00120487" w:rsidP="00870E39">
            <w:pPr>
              <w:jc w:val="center"/>
            </w:pPr>
          </w:p>
          <w:p w14:paraId="5B3B48E3" w14:textId="77777777" w:rsidR="00120487" w:rsidRDefault="00120487" w:rsidP="00870E39">
            <w:pPr>
              <w:jc w:val="center"/>
            </w:pPr>
            <w:r>
              <w:t>91</w:t>
            </w:r>
          </w:p>
        </w:tc>
        <w:tc>
          <w:tcPr>
            <w:tcW w:w="2212" w:type="dxa"/>
            <w:gridSpan w:val="2"/>
          </w:tcPr>
          <w:p w14:paraId="0C681631" w14:textId="77777777" w:rsidR="00120487" w:rsidRPr="00ED722B" w:rsidRDefault="00120487" w:rsidP="00870E39">
            <w:pPr>
              <w:rPr>
                <w:b/>
                <w:bCs/>
              </w:rPr>
            </w:pPr>
            <w:r w:rsidRPr="00ED722B">
              <w:rPr>
                <w:b/>
                <w:bCs/>
              </w:rPr>
              <w:t xml:space="preserve">Skupaj: </w:t>
            </w:r>
            <w:r>
              <w:rPr>
                <w:b/>
                <w:bCs/>
              </w:rPr>
              <w:t>36.000</w:t>
            </w:r>
            <w:r w:rsidRPr="00ED722B">
              <w:rPr>
                <w:b/>
                <w:bCs/>
              </w:rPr>
              <w:t>,00</w:t>
            </w:r>
          </w:p>
        </w:tc>
      </w:tr>
      <w:tr w:rsidR="00120487" w:rsidRPr="00C2559D" w14:paraId="1727E4EC" w14:textId="77777777" w:rsidTr="00120487">
        <w:trPr>
          <w:trHeight w:val="127"/>
        </w:trPr>
        <w:tc>
          <w:tcPr>
            <w:tcW w:w="2778" w:type="dxa"/>
            <w:vMerge/>
          </w:tcPr>
          <w:p w14:paraId="6CAAC6EF" w14:textId="77777777" w:rsidR="00120487" w:rsidRDefault="00120487" w:rsidP="00870E39"/>
        </w:tc>
        <w:tc>
          <w:tcPr>
            <w:tcW w:w="2717" w:type="dxa"/>
            <w:vMerge/>
          </w:tcPr>
          <w:p w14:paraId="6E9EB61C" w14:textId="77777777" w:rsidR="00120487" w:rsidRDefault="00120487" w:rsidP="00870E39"/>
        </w:tc>
        <w:tc>
          <w:tcPr>
            <w:tcW w:w="856" w:type="dxa"/>
            <w:vMerge/>
          </w:tcPr>
          <w:p w14:paraId="59BD309A" w14:textId="77777777" w:rsidR="00120487" w:rsidRDefault="00120487" w:rsidP="00870E39">
            <w:pPr>
              <w:jc w:val="center"/>
            </w:pPr>
          </w:p>
        </w:tc>
        <w:tc>
          <w:tcPr>
            <w:tcW w:w="1106" w:type="dxa"/>
          </w:tcPr>
          <w:p w14:paraId="49FE7B75" w14:textId="77777777" w:rsidR="00120487" w:rsidRDefault="00120487" w:rsidP="00870E39">
            <w:r>
              <w:t>15.000,00</w:t>
            </w:r>
          </w:p>
          <w:p w14:paraId="42D3067A" w14:textId="77777777" w:rsidR="00120487" w:rsidRDefault="00120487" w:rsidP="00870E39">
            <w:r>
              <w:t>(2022)</w:t>
            </w:r>
          </w:p>
        </w:tc>
        <w:tc>
          <w:tcPr>
            <w:tcW w:w="1106" w:type="dxa"/>
          </w:tcPr>
          <w:p w14:paraId="34AC6165" w14:textId="77777777" w:rsidR="00120487" w:rsidRDefault="00120487" w:rsidP="00870E39">
            <w:r>
              <w:t>21.000,00</w:t>
            </w:r>
          </w:p>
          <w:p w14:paraId="542128D2" w14:textId="77777777" w:rsidR="00120487" w:rsidRDefault="00120487" w:rsidP="00870E39">
            <w:r>
              <w:t>(2023)</w:t>
            </w:r>
          </w:p>
        </w:tc>
      </w:tr>
      <w:tr w:rsidR="00120487" w:rsidRPr="00C2559D" w14:paraId="25775D69" w14:textId="77777777" w:rsidTr="00120487">
        <w:trPr>
          <w:trHeight w:val="128"/>
        </w:trPr>
        <w:tc>
          <w:tcPr>
            <w:tcW w:w="2778" w:type="dxa"/>
            <w:vMerge w:val="restart"/>
          </w:tcPr>
          <w:p w14:paraId="7085E309" w14:textId="77777777" w:rsidR="00120487" w:rsidRPr="008A5D6C" w:rsidRDefault="00120487" w:rsidP="00870E39">
            <w:pPr>
              <w:rPr>
                <w:rFonts w:eastAsia="Arial Unicode MS" w:cs="Arial"/>
                <w:b/>
                <w:bCs/>
                <w:noProof/>
                <w:szCs w:val="20"/>
              </w:rPr>
            </w:pPr>
            <w:r w:rsidRPr="004D4B29">
              <w:rPr>
                <w:rFonts w:eastAsia="Arial Unicode MS" w:cs="Arial"/>
                <w:b/>
                <w:bCs/>
                <w:noProof/>
                <w:szCs w:val="20"/>
              </w:rPr>
              <w:t>Institut "Jožef Stefan"</w:t>
            </w:r>
            <w:r w:rsidRPr="008A5D6C">
              <w:rPr>
                <w:rFonts w:eastAsia="Arial Unicode MS" w:cs="Arial"/>
                <w:b/>
                <w:bCs/>
                <w:noProof/>
                <w:szCs w:val="20"/>
              </w:rPr>
              <w:t>,</w:t>
            </w:r>
          </w:p>
          <w:p w14:paraId="5B63BE0A" w14:textId="77777777" w:rsidR="00120487" w:rsidRPr="00C60AAA" w:rsidRDefault="00120487" w:rsidP="00870E39">
            <w:pPr>
              <w:rPr>
                <w:rFonts w:eastAsia="Arial Unicode MS" w:cs="Arial"/>
                <w:noProof/>
              </w:rPr>
            </w:pPr>
            <w:r w:rsidRPr="00C60AAA">
              <w:rPr>
                <w:rFonts w:eastAsia="Arial Unicode MS" w:cs="Arial"/>
                <w:noProof/>
              </w:rPr>
              <w:t>Jamova cesta 39</w:t>
            </w:r>
            <w:r>
              <w:rPr>
                <w:rFonts w:eastAsia="Arial Unicode MS" w:cs="Arial"/>
                <w:noProof/>
              </w:rPr>
              <w:t xml:space="preserve">, </w:t>
            </w:r>
            <w:r w:rsidRPr="00C60AAA">
              <w:rPr>
                <w:rFonts w:eastAsia="Arial Unicode MS" w:cs="Arial"/>
                <w:noProof/>
              </w:rPr>
              <w:t>1000 Ljubljana</w:t>
            </w:r>
          </w:p>
        </w:tc>
        <w:tc>
          <w:tcPr>
            <w:tcW w:w="2717" w:type="dxa"/>
            <w:vMerge w:val="restart"/>
          </w:tcPr>
          <w:p w14:paraId="1C7E6385" w14:textId="77777777" w:rsidR="00120487" w:rsidRDefault="00120487" w:rsidP="00870E39">
            <w:r w:rsidRPr="004D4B29">
              <w:rPr>
                <w:rFonts w:eastAsia="Arial Unicode MS" w:cs="Arial"/>
                <w:noProof/>
                <w:szCs w:val="20"/>
              </w:rPr>
              <w:t>Nadgradnja CLARIN.SI: Korpusni informator in besedilni analizator (SLOKIT)</w:t>
            </w:r>
          </w:p>
        </w:tc>
        <w:tc>
          <w:tcPr>
            <w:tcW w:w="856" w:type="dxa"/>
            <w:vMerge w:val="restart"/>
          </w:tcPr>
          <w:p w14:paraId="37BCAFA5" w14:textId="77777777" w:rsidR="00120487" w:rsidRDefault="00120487" w:rsidP="00870E39">
            <w:pPr>
              <w:jc w:val="center"/>
            </w:pPr>
          </w:p>
          <w:p w14:paraId="5CAB2DF9" w14:textId="77777777" w:rsidR="00120487" w:rsidRDefault="00120487" w:rsidP="00870E39">
            <w:pPr>
              <w:jc w:val="center"/>
            </w:pPr>
            <w:r>
              <w:t>91</w:t>
            </w:r>
          </w:p>
        </w:tc>
        <w:tc>
          <w:tcPr>
            <w:tcW w:w="2212" w:type="dxa"/>
            <w:gridSpan w:val="2"/>
          </w:tcPr>
          <w:p w14:paraId="2E0F8BEA" w14:textId="77777777" w:rsidR="00120487" w:rsidRPr="00BC771D" w:rsidRDefault="00120487" w:rsidP="00870E39">
            <w:pPr>
              <w:rPr>
                <w:b/>
                <w:bCs/>
              </w:rPr>
            </w:pPr>
            <w:r w:rsidRPr="00BC771D">
              <w:rPr>
                <w:b/>
                <w:bCs/>
              </w:rPr>
              <w:t xml:space="preserve">Skupaj: </w:t>
            </w:r>
            <w:r>
              <w:rPr>
                <w:b/>
                <w:bCs/>
              </w:rPr>
              <w:t>140.000</w:t>
            </w:r>
            <w:r w:rsidRPr="00BC771D">
              <w:rPr>
                <w:b/>
                <w:bCs/>
              </w:rPr>
              <w:t>,00</w:t>
            </w:r>
          </w:p>
        </w:tc>
      </w:tr>
      <w:tr w:rsidR="00120487" w:rsidRPr="00C2559D" w14:paraId="3D541841" w14:textId="77777777" w:rsidTr="00120487">
        <w:trPr>
          <w:trHeight w:val="127"/>
        </w:trPr>
        <w:tc>
          <w:tcPr>
            <w:tcW w:w="2778" w:type="dxa"/>
            <w:vMerge/>
          </w:tcPr>
          <w:p w14:paraId="6F4750F8" w14:textId="77777777" w:rsidR="00120487" w:rsidRDefault="00120487" w:rsidP="00870E39"/>
        </w:tc>
        <w:tc>
          <w:tcPr>
            <w:tcW w:w="2717" w:type="dxa"/>
            <w:vMerge/>
          </w:tcPr>
          <w:p w14:paraId="1DFA3368" w14:textId="77777777" w:rsidR="00120487" w:rsidRDefault="00120487" w:rsidP="00870E39"/>
        </w:tc>
        <w:tc>
          <w:tcPr>
            <w:tcW w:w="856" w:type="dxa"/>
            <w:vMerge/>
          </w:tcPr>
          <w:p w14:paraId="2292D342" w14:textId="77777777" w:rsidR="00120487" w:rsidRDefault="00120487" w:rsidP="00870E39"/>
        </w:tc>
        <w:tc>
          <w:tcPr>
            <w:tcW w:w="1106" w:type="dxa"/>
          </w:tcPr>
          <w:p w14:paraId="75BF4079" w14:textId="77777777" w:rsidR="00120487" w:rsidRDefault="00120487" w:rsidP="00870E39">
            <w:r>
              <w:t>50.000,00</w:t>
            </w:r>
          </w:p>
          <w:p w14:paraId="45195652" w14:textId="77777777" w:rsidR="00120487" w:rsidRDefault="00120487" w:rsidP="00870E39">
            <w:r>
              <w:t>(2022)</w:t>
            </w:r>
          </w:p>
        </w:tc>
        <w:tc>
          <w:tcPr>
            <w:tcW w:w="1106" w:type="dxa"/>
          </w:tcPr>
          <w:p w14:paraId="78116512" w14:textId="77777777" w:rsidR="00120487" w:rsidRDefault="00120487" w:rsidP="00870E39">
            <w:r>
              <w:t>90.000,00</w:t>
            </w:r>
          </w:p>
          <w:p w14:paraId="4E5F6936" w14:textId="77777777" w:rsidR="00120487" w:rsidRDefault="00120487" w:rsidP="00870E39">
            <w:r>
              <w:t>(2023)</w:t>
            </w:r>
          </w:p>
        </w:tc>
      </w:tr>
      <w:tr w:rsidR="00120487" w:rsidRPr="004D4B29" w14:paraId="35422728" w14:textId="77777777" w:rsidTr="00120487">
        <w:trPr>
          <w:trHeight w:val="263"/>
        </w:trPr>
        <w:tc>
          <w:tcPr>
            <w:tcW w:w="2778" w:type="dxa"/>
            <w:vMerge w:val="restart"/>
          </w:tcPr>
          <w:p w14:paraId="5E335512" w14:textId="77777777" w:rsidR="00120487" w:rsidRPr="00C60AAA" w:rsidRDefault="00120487" w:rsidP="00870E39">
            <w:pPr>
              <w:rPr>
                <w:b/>
                <w:bCs/>
              </w:rPr>
            </w:pPr>
            <w:r w:rsidRPr="00C60AAA">
              <w:rPr>
                <w:b/>
                <w:bCs/>
              </w:rPr>
              <w:t>Filozofska fakulteta Univerze v Ljubljani,</w:t>
            </w:r>
          </w:p>
          <w:p w14:paraId="72537D1C" w14:textId="77777777" w:rsidR="00120487" w:rsidRDefault="00120487" w:rsidP="00870E39">
            <w:r w:rsidRPr="00C60AAA">
              <w:t>Aškerčeva 2</w:t>
            </w:r>
            <w:r>
              <w:t xml:space="preserve">, </w:t>
            </w:r>
            <w:r w:rsidRPr="00C60AAA">
              <w:t>1000 Ljubljana</w:t>
            </w:r>
          </w:p>
        </w:tc>
        <w:tc>
          <w:tcPr>
            <w:tcW w:w="2717" w:type="dxa"/>
            <w:vMerge w:val="restart"/>
          </w:tcPr>
          <w:p w14:paraId="07F398C1" w14:textId="77777777" w:rsidR="00120487" w:rsidRDefault="00120487" w:rsidP="00870E39">
            <w:r w:rsidRPr="004D4B29">
              <w:t>Nadgradnja učnega gradiva Čas za slovenščino 1 v digitalnem okolju in prilagoditev gradiva za pouk slepih mladostnikov</w:t>
            </w:r>
          </w:p>
        </w:tc>
        <w:tc>
          <w:tcPr>
            <w:tcW w:w="856" w:type="dxa"/>
            <w:vMerge w:val="restart"/>
          </w:tcPr>
          <w:p w14:paraId="2737E813" w14:textId="77777777" w:rsidR="00120487" w:rsidRDefault="00120487" w:rsidP="00870E39">
            <w:pPr>
              <w:jc w:val="center"/>
            </w:pPr>
          </w:p>
          <w:p w14:paraId="26CEF114" w14:textId="77777777" w:rsidR="00120487" w:rsidRDefault="00120487" w:rsidP="00870E39">
            <w:pPr>
              <w:jc w:val="center"/>
            </w:pPr>
            <w:r>
              <w:t>90</w:t>
            </w:r>
          </w:p>
          <w:p w14:paraId="6C034D60" w14:textId="77777777" w:rsidR="00120487" w:rsidRDefault="00120487" w:rsidP="00870E39">
            <w:pPr>
              <w:jc w:val="center"/>
            </w:pPr>
          </w:p>
        </w:tc>
        <w:tc>
          <w:tcPr>
            <w:tcW w:w="2212" w:type="dxa"/>
            <w:gridSpan w:val="2"/>
          </w:tcPr>
          <w:p w14:paraId="55BC5628" w14:textId="77777777" w:rsidR="00120487" w:rsidRDefault="00120487" w:rsidP="00870E39">
            <w:r w:rsidRPr="00BC771D">
              <w:rPr>
                <w:b/>
                <w:bCs/>
              </w:rPr>
              <w:t xml:space="preserve">Skupaj: </w:t>
            </w:r>
            <w:r>
              <w:rPr>
                <w:b/>
                <w:bCs/>
              </w:rPr>
              <w:t>140.000</w:t>
            </w:r>
            <w:r w:rsidRPr="00BC771D">
              <w:rPr>
                <w:b/>
                <w:bCs/>
              </w:rPr>
              <w:t>,00</w:t>
            </w:r>
          </w:p>
        </w:tc>
      </w:tr>
      <w:tr w:rsidR="00120487" w:rsidRPr="004D4B29" w14:paraId="48CB10E2" w14:textId="77777777" w:rsidTr="00120487">
        <w:trPr>
          <w:trHeight w:val="262"/>
        </w:trPr>
        <w:tc>
          <w:tcPr>
            <w:tcW w:w="2778" w:type="dxa"/>
            <w:vMerge/>
          </w:tcPr>
          <w:p w14:paraId="45E4EF37" w14:textId="77777777" w:rsidR="00120487" w:rsidRPr="004D4B29" w:rsidRDefault="00120487" w:rsidP="00870E39"/>
        </w:tc>
        <w:tc>
          <w:tcPr>
            <w:tcW w:w="2717" w:type="dxa"/>
            <w:vMerge/>
          </w:tcPr>
          <w:p w14:paraId="7AB9E7F8" w14:textId="77777777" w:rsidR="00120487" w:rsidRPr="004D4B29" w:rsidRDefault="00120487" w:rsidP="00870E39"/>
        </w:tc>
        <w:tc>
          <w:tcPr>
            <w:tcW w:w="856" w:type="dxa"/>
            <w:vMerge/>
          </w:tcPr>
          <w:p w14:paraId="490510E0" w14:textId="77777777" w:rsidR="00120487" w:rsidRDefault="00120487" w:rsidP="00870E39">
            <w:pPr>
              <w:jc w:val="center"/>
            </w:pPr>
          </w:p>
        </w:tc>
        <w:tc>
          <w:tcPr>
            <w:tcW w:w="1106" w:type="dxa"/>
          </w:tcPr>
          <w:p w14:paraId="62653DE9" w14:textId="77777777" w:rsidR="00120487" w:rsidRDefault="00120487" w:rsidP="00870E39">
            <w:r>
              <w:t>50.000,00</w:t>
            </w:r>
          </w:p>
          <w:p w14:paraId="6104F9FF" w14:textId="77777777" w:rsidR="00120487" w:rsidRDefault="00120487" w:rsidP="00870E39">
            <w:r>
              <w:t>(2022)</w:t>
            </w:r>
          </w:p>
        </w:tc>
        <w:tc>
          <w:tcPr>
            <w:tcW w:w="1106" w:type="dxa"/>
          </w:tcPr>
          <w:p w14:paraId="16F78A20" w14:textId="77777777" w:rsidR="00120487" w:rsidRDefault="00120487" w:rsidP="00870E39">
            <w:r>
              <w:t>90.000,00</w:t>
            </w:r>
          </w:p>
          <w:p w14:paraId="317AA2FA" w14:textId="77777777" w:rsidR="00120487" w:rsidRDefault="00120487" w:rsidP="00870E39">
            <w:r>
              <w:t>(2023)</w:t>
            </w:r>
          </w:p>
        </w:tc>
      </w:tr>
      <w:tr w:rsidR="00120487" w:rsidRPr="004D4B29" w14:paraId="30BB6642" w14:textId="77777777" w:rsidTr="00120487">
        <w:trPr>
          <w:trHeight w:val="128"/>
        </w:trPr>
        <w:tc>
          <w:tcPr>
            <w:tcW w:w="2778" w:type="dxa"/>
            <w:vMerge w:val="restart"/>
          </w:tcPr>
          <w:p w14:paraId="3153938E" w14:textId="77777777" w:rsidR="00120487" w:rsidRPr="00C60AAA" w:rsidRDefault="00120487" w:rsidP="00870E39">
            <w:pPr>
              <w:rPr>
                <w:b/>
                <w:bCs/>
              </w:rPr>
            </w:pPr>
            <w:r w:rsidRPr="00C60AAA">
              <w:rPr>
                <w:b/>
                <w:bCs/>
              </w:rPr>
              <w:t>Fakulteta za računalništvo in informatiko, Univerza v Ljubljani</w:t>
            </w:r>
          </w:p>
          <w:p w14:paraId="6E50862D" w14:textId="77777777" w:rsidR="00120487" w:rsidRDefault="00120487" w:rsidP="00870E39">
            <w:r w:rsidRPr="00C60AAA">
              <w:t>Večna pot 113</w:t>
            </w:r>
            <w:r>
              <w:t xml:space="preserve">, </w:t>
            </w:r>
            <w:r w:rsidRPr="00C60AAA">
              <w:t>1000 Ljubljana</w:t>
            </w:r>
          </w:p>
        </w:tc>
        <w:tc>
          <w:tcPr>
            <w:tcW w:w="2717" w:type="dxa"/>
            <w:vMerge w:val="restart"/>
          </w:tcPr>
          <w:p w14:paraId="22385327" w14:textId="77777777" w:rsidR="00120487" w:rsidRDefault="00120487" w:rsidP="00870E39">
            <w:r w:rsidRPr="00AA21A7">
              <w:t>Nadgradnja portala jezikovnih virov CJVT</w:t>
            </w:r>
          </w:p>
        </w:tc>
        <w:tc>
          <w:tcPr>
            <w:tcW w:w="856" w:type="dxa"/>
            <w:vMerge w:val="restart"/>
          </w:tcPr>
          <w:p w14:paraId="65DABABC" w14:textId="77777777" w:rsidR="00120487" w:rsidRDefault="00120487" w:rsidP="00870E39">
            <w:pPr>
              <w:jc w:val="center"/>
            </w:pPr>
          </w:p>
          <w:p w14:paraId="133AA7A6" w14:textId="77777777" w:rsidR="00120487" w:rsidRDefault="00120487" w:rsidP="00870E39">
            <w:pPr>
              <w:jc w:val="center"/>
            </w:pPr>
            <w:r>
              <w:t>90</w:t>
            </w:r>
          </w:p>
          <w:p w14:paraId="4C3E4D9E" w14:textId="77777777" w:rsidR="00120487" w:rsidRDefault="00120487" w:rsidP="00870E39">
            <w:pPr>
              <w:jc w:val="center"/>
            </w:pPr>
          </w:p>
        </w:tc>
        <w:tc>
          <w:tcPr>
            <w:tcW w:w="2212" w:type="dxa"/>
            <w:gridSpan w:val="2"/>
          </w:tcPr>
          <w:p w14:paraId="0D3476BA" w14:textId="77777777" w:rsidR="00120487" w:rsidRDefault="00120487" w:rsidP="00870E39">
            <w:r w:rsidRPr="00BC771D">
              <w:rPr>
                <w:b/>
                <w:bCs/>
              </w:rPr>
              <w:t xml:space="preserve">Skupaj: </w:t>
            </w:r>
            <w:r>
              <w:rPr>
                <w:b/>
                <w:bCs/>
              </w:rPr>
              <w:t>140.000</w:t>
            </w:r>
            <w:r w:rsidRPr="00BC771D">
              <w:rPr>
                <w:b/>
                <w:bCs/>
              </w:rPr>
              <w:t>,00</w:t>
            </w:r>
          </w:p>
        </w:tc>
      </w:tr>
      <w:tr w:rsidR="00120487" w:rsidRPr="004D4B29" w14:paraId="4839BA15" w14:textId="77777777" w:rsidTr="00120487">
        <w:trPr>
          <w:trHeight w:val="127"/>
        </w:trPr>
        <w:tc>
          <w:tcPr>
            <w:tcW w:w="2778" w:type="dxa"/>
            <w:vMerge/>
          </w:tcPr>
          <w:p w14:paraId="204EBDA8" w14:textId="77777777" w:rsidR="00120487" w:rsidRDefault="00120487" w:rsidP="00870E39"/>
        </w:tc>
        <w:tc>
          <w:tcPr>
            <w:tcW w:w="2717" w:type="dxa"/>
            <w:vMerge/>
          </w:tcPr>
          <w:p w14:paraId="07CE9B0B" w14:textId="77777777" w:rsidR="00120487" w:rsidRDefault="00120487" w:rsidP="00870E39"/>
        </w:tc>
        <w:tc>
          <w:tcPr>
            <w:tcW w:w="856" w:type="dxa"/>
            <w:vMerge/>
          </w:tcPr>
          <w:p w14:paraId="1C1EB3A3" w14:textId="77777777" w:rsidR="00120487" w:rsidRDefault="00120487" w:rsidP="00870E39"/>
        </w:tc>
        <w:tc>
          <w:tcPr>
            <w:tcW w:w="1106" w:type="dxa"/>
          </w:tcPr>
          <w:p w14:paraId="60DE485C" w14:textId="77777777" w:rsidR="00120487" w:rsidRDefault="00120487" w:rsidP="00870E39">
            <w:r>
              <w:t>50.000,00</w:t>
            </w:r>
          </w:p>
          <w:p w14:paraId="4A8ACA96" w14:textId="77777777" w:rsidR="00120487" w:rsidRDefault="00120487" w:rsidP="00870E39">
            <w:r>
              <w:t>(2022)</w:t>
            </w:r>
          </w:p>
        </w:tc>
        <w:tc>
          <w:tcPr>
            <w:tcW w:w="1106" w:type="dxa"/>
          </w:tcPr>
          <w:p w14:paraId="498ABC2D" w14:textId="77777777" w:rsidR="00120487" w:rsidRDefault="00120487" w:rsidP="00870E39">
            <w:r>
              <w:t>90.000,00</w:t>
            </w:r>
          </w:p>
          <w:p w14:paraId="6A61E276" w14:textId="77777777" w:rsidR="00120487" w:rsidRDefault="00120487" w:rsidP="00870E39">
            <w:r>
              <w:t>(2023)</w:t>
            </w:r>
          </w:p>
        </w:tc>
      </w:tr>
      <w:tr w:rsidR="00120487" w:rsidRPr="004D4B29" w14:paraId="28B7E12E" w14:textId="77777777" w:rsidTr="00120487">
        <w:trPr>
          <w:trHeight w:val="128"/>
        </w:trPr>
        <w:tc>
          <w:tcPr>
            <w:tcW w:w="2778" w:type="dxa"/>
            <w:vMerge w:val="restart"/>
          </w:tcPr>
          <w:p w14:paraId="69A4A313" w14:textId="77777777" w:rsidR="00120487" w:rsidRPr="00C60AAA" w:rsidRDefault="00120487" w:rsidP="00870E39">
            <w:pPr>
              <w:rPr>
                <w:b/>
                <w:bCs/>
              </w:rPr>
            </w:pPr>
            <w:r w:rsidRPr="00C60AAA">
              <w:rPr>
                <w:b/>
                <w:bCs/>
              </w:rPr>
              <w:t>Univerza v Novi Gorici</w:t>
            </w:r>
          </w:p>
          <w:p w14:paraId="6C10FBDF" w14:textId="77777777" w:rsidR="00120487" w:rsidRDefault="00120487" w:rsidP="00870E39">
            <w:r w:rsidRPr="00C60AAA">
              <w:t>Vipavska cesta 13</w:t>
            </w:r>
            <w:r>
              <w:t xml:space="preserve">, </w:t>
            </w:r>
            <w:r w:rsidRPr="00C60AAA">
              <w:t xml:space="preserve">5000 </w:t>
            </w:r>
            <w:r>
              <w:t>Nova Gorica</w:t>
            </w:r>
          </w:p>
        </w:tc>
        <w:tc>
          <w:tcPr>
            <w:tcW w:w="2717" w:type="dxa"/>
            <w:vMerge w:val="restart"/>
          </w:tcPr>
          <w:p w14:paraId="629B9066" w14:textId="77777777" w:rsidR="00120487" w:rsidRDefault="00120487" w:rsidP="00870E39">
            <w:r w:rsidRPr="00AA21A7">
              <w:t>Ustvarjanje in vzdrževanje e-platforme za jezikovno testiranje in svetovanje na Univerzi v Novi Gorici</w:t>
            </w:r>
          </w:p>
        </w:tc>
        <w:tc>
          <w:tcPr>
            <w:tcW w:w="856" w:type="dxa"/>
            <w:vMerge w:val="restart"/>
          </w:tcPr>
          <w:p w14:paraId="04FF7299" w14:textId="77777777" w:rsidR="00120487" w:rsidRDefault="00120487" w:rsidP="00870E39">
            <w:pPr>
              <w:jc w:val="center"/>
            </w:pPr>
          </w:p>
          <w:p w14:paraId="56DC0D61" w14:textId="77777777" w:rsidR="00120487" w:rsidRDefault="00120487" w:rsidP="00870E39">
            <w:pPr>
              <w:jc w:val="center"/>
            </w:pPr>
            <w:r>
              <w:t>76</w:t>
            </w:r>
          </w:p>
          <w:p w14:paraId="52FA2C1C" w14:textId="77777777" w:rsidR="00120487" w:rsidRDefault="00120487" w:rsidP="00870E39">
            <w:pPr>
              <w:jc w:val="center"/>
            </w:pPr>
          </w:p>
        </w:tc>
        <w:tc>
          <w:tcPr>
            <w:tcW w:w="2212" w:type="dxa"/>
            <w:gridSpan w:val="2"/>
          </w:tcPr>
          <w:p w14:paraId="627B2143" w14:textId="77777777" w:rsidR="00120487" w:rsidRDefault="00120487" w:rsidP="00870E39">
            <w:r w:rsidRPr="00BC771D">
              <w:rPr>
                <w:b/>
                <w:bCs/>
              </w:rPr>
              <w:t xml:space="preserve">Skupaj: </w:t>
            </w:r>
            <w:r>
              <w:rPr>
                <w:b/>
                <w:bCs/>
              </w:rPr>
              <w:t>90.741</w:t>
            </w:r>
            <w:r w:rsidRPr="00BC771D">
              <w:rPr>
                <w:b/>
                <w:bCs/>
              </w:rPr>
              <w:t>,00</w:t>
            </w:r>
          </w:p>
        </w:tc>
      </w:tr>
      <w:tr w:rsidR="00120487" w:rsidRPr="004D4B29" w14:paraId="0AAC325C" w14:textId="77777777" w:rsidTr="00120487">
        <w:trPr>
          <w:trHeight w:val="127"/>
        </w:trPr>
        <w:tc>
          <w:tcPr>
            <w:tcW w:w="2778" w:type="dxa"/>
            <w:vMerge/>
          </w:tcPr>
          <w:p w14:paraId="31467362" w14:textId="77777777" w:rsidR="00120487" w:rsidRDefault="00120487" w:rsidP="00870E39"/>
        </w:tc>
        <w:tc>
          <w:tcPr>
            <w:tcW w:w="2717" w:type="dxa"/>
            <w:vMerge/>
          </w:tcPr>
          <w:p w14:paraId="76C54FFD" w14:textId="77777777" w:rsidR="00120487" w:rsidRDefault="00120487" w:rsidP="00870E39"/>
        </w:tc>
        <w:tc>
          <w:tcPr>
            <w:tcW w:w="856" w:type="dxa"/>
            <w:vMerge/>
          </w:tcPr>
          <w:p w14:paraId="0A9A9181" w14:textId="77777777" w:rsidR="00120487" w:rsidRDefault="00120487" w:rsidP="00870E39"/>
        </w:tc>
        <w:tc>
          <w:tcPr>
            <w:tcW w:w="1106" w:type="dxa"/>
          </w:tcPr>
          <w:p w14:paraId="66CCA740" w14:textId="77777777" w:rsidR="00120487" w:rsidRDefault="00120487" w:rsidP="00870E39">
            <w:r>
              <w:t>34.221,00</w:t>
            </w:r>
          </w:p>
          <w:p w14:paraId="54393497" w14:textId="77777777" w:rsidR="00120487" w:rsidRDefault="00120487" w:rsidP="00870E39">
            <w:r>
              <w:t>(2022)</w:t>
            </w:r>
          </w:p>
        </w:tc>
        <w:tc>
          <w:tcPr>
            <w:tcW w:w="1106" w:type="dxa"/>
          </w:tcPr>
          <w:p w14:paraId="31A365BD" w14:textId="77777777" w:rsidR="00120487" w:rsidRDefault="00120487" w:rsidP="00870E39">
            <w:r>
              <w:t>56.520,00</w:t>
            </w:r>
          </w:p>
          <w:p w14:paraId="6482D82D" w14:textId="77777777" w:rsidR="00120487" w:rsidRDefault="00120487" w:rsidP="00870E39">
            <w:r>
              <w:t>(2023)</w:t>
            </w:r>
          </w:p>
        </w:tc>
      </w:tr>
    </w:tbl>
    <w:p w14:paraId="3ADEA397" w14:textId="500107D1" w:rsidR="00120487" w:rsidRDefault="00120487"/>
    <w:p w14:paraId="5554C614" w14:textId="77777777" w:rsidR="00120487" w:rsidRPr="00985A1D" w:rsidRDefault="00120487" w:rsidP="00120487">
      <w:pPr>
        <w:rPr>
          <w:b/>
          <w:bCs/>
        </w:rPr>
      </w:pPr>
      <w:r>
        <w:rPr>
          <w:b/>
          <w:bCs/>
        </w:rPr>
        <w:t>Članice in člana Strokovne komisije za slovenski jezik:</w:t>
      </w:r>
    </w:p>
    <w:p w14:paraId="303FE155" w14:textId="77777777" w:rsidR="00120487" w:rsidRDefault="00120487" w:rsidP="00120487">
      <w:pPr>
        <w:pStyle w:val="Odstavekseznama"/>
        <w:numPr>
          <w:ilvl w:val="0"/>
          <w:numId w:val="1"/>
        </w:numPr>
        <w:rPr>
          <w:lang w:val="sl-SI"/>
        </w:rPr>
      </w:pPr>
      <w:r w:rsidRPr="00985A1D">
        <w:rPr>
          <w:lang w:val="sl-SI"/>
        </w:rPr>
        <w:t>dr. Jožica Jožef Beg,</w:t>
      </w:r>
      <w:r>
        <w:rPr>
          <w:lang w:val="sl-SI"/>
        </w:rPr>
        <w:t xml:space="preserve"> </w:t>
      </w:r>
      <w:r w:rsidRPr="00985A1D">
        <w:rPr>
          <w:lang w:val="sl-SI"/>
        </w:rPr>
        <w:t>predsednica komisije</w:t>
      </w:r>
      <w:r>
        <w:rPr>
          <w:lang w:val="sl-SI"/>
        </w:rPr>
        <w:t>,</w:t>
      </w:r>
    </w:p>
    <w:p w14:paraId="1DB43B38" w14:textId="77777777" w:rsidR="00120487" w:rsidRPr="00985A1D" w:rsidRDefault="00120487" w:rsidP="00120487">
      <w:pPr>
        <w:pStyle w:val="Odstavekseznama"/>
        <w:numPr>
          <w:ilvl w:val="0"/>
          <w:numId w:val="1"/>
        </w:numPr>
        <w:rPr>
          <w:lang w:val="sl-SI"/>
        </w:rPr>
      </w:pPr>
      <w:r w:rsidRPr="00985A1D">
        <w:rPr>
          <w:lang w:val="sl-SI"/>
        </w:rPr>
        <w:t xml:space="preserve">dr. </w:t>
      </w:r>
      <w:r w:rsidRPr="00985A1D">
        <w:rPr>
          <w:rFonts w:cs="Arial"/>
          <w:szCs w:val="20"/>
        </w:rPr>
        <w:t xml:space="preserve">Kozma Ahačič, </w:t>
      </w:r>
      <w:proofErr w:type="spellStart"/>
      <w:r>
        <w:rPr>
          <w:rFonts w:cs="Arial"/>
          <w:szCs w:val="20"/>
        </w:rPr>
        <w:t>namestnik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predsednice</w:t>
      </w:r>
      <w:proofErr w:type="spellEnd"/>
    </w:p>
    <w:p w14:paraId="265095CF" w14:textId="77777777" w:rsidR="00120487" w:rsidRPr="00A8489E" w:rsidRDefault="00120487" w:rsidP="0012048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rFonts w:cs="Arial"/>
          <w:szCs w:val="20"/>
        </w:rPr>
        <w:t xml:space="preserve">mag. Andrej Bartol, </w:t>
      </w:r>
      <w:proofErr w:type="spellStart"/>
      <w:r>
        <w:rPr>
          <w:rFonts w:cs="Arial"/>
          <w:szCs w:val="20"/>
        </w:rPr>
        <w:t>član</w:t>
      </w:r>
      <w:proofErr w:type="spellEnd"/>
    </w:p>
    <w:p w14:paraId="7C8FDE18" w14:textId="77777777" w:rsidR="00120487" w:rsidRDefault="00120487" w:rsidP="00120487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rFonts w:cs="Arial"/>
          <w:szCs w:val="20"/>
        </w:rPr>
        <w:t xml:space="preserve">Nada </w:t>
      </w:r>
      <w:proofErr w:type="spellStart"/>
      <w:r>
        <w:rPr>
          <w:rFonts w:cs="Arial"/>
          <w:szCs w:val="20"/>
        </w:rPr>
        <w:t>Šumi</w:t>
      </w:r>
      <w:proofErr w:type="spellEnd"/>
      <w:r>
        <w:rPr>
          <w:lang w:val="sl-SI"/>
        </w:rPr>
        <w:t>, članica, in</w:t>
      </w:r>
    </w:p>
    <w:p w14:paraId="36482BE4" w14:textId="77777777" w:rsidR="00120487" w:rsidRPr="00985A1D" w:rsidRDefault="00120487" w:rsidP="00120487">
      <w:pPr>
        <w:pStyle w:val="Odstavekseznama"/>
        <w:numPr>
          <w:ilvl w:val="0"/>
          <w:numId w:val="1"/>
        </w:numPr>
        <w:rPr>
          <w:rFonts w:cs="Arial"/>
          <w:b/>
          <w:bCs/>
          <w:szCs w:val="20"/>
        </w:rPr>
      </w:pPr>
      <w:r w:rsidRPr="00985A1D">
        <w:rPr>
          <w:rFonts w:cs="Arial"/>
          <w:szCs w:val="20"/>
        </w:rPr>
        <w:t>dr. Andreja Žele</w:t>
      </w:r>
      <w:r>
        <w:rPr>
          <w:rFonts w:cs="Arial"/>
          <w:szCs w:val="20"/>
        </w:rPr>
        <w:t xml:space="preserve">, </w:t>
      </w:r>
      <w:proofErr w:type="spellStart"/>
      <w:r>
        <w:rPr>
          <w:rFonts w:cs="Arial"/>
          <w:szCs w:val="20"/>
        </w:rPr>
        <w:t>članica</w:t>
      </w:r>
      <w:proofErr w:type="spellEnd"/>
      <w:r>
        <w:rPr>
          <w:rFonts w:cs="Arial"/>
          <w:szCs w:val="20"/>
        </w:rPr>
        <w:t>.</w:t>
      </w:r>
    </w:p>
    <w:p w14:paraId="5295BBDC" w14:textId="77777777" w:rsidR="00120487" w:rsidRDefault="00120487"/>
    <w:sectPr w:rsidR="00120487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7843" w14:textId="77777777" w:rsidR="00120487" w:rsidRDefault="00120487">
      <w:pPr>
        <w:spacing w:line="240" w:lineRule="auto"/>
      </w:pPr>
      <w:r>
        <w:separator/>
      </w:r>
    </w:p>
  </w:endnote>
  <w:endnote w:type="continuationSeparator" w:id="0">
    <w:p w14:paraId="1B335DBF" w14:textId="77777777" w:rsidR="00120487" w:rsidRDefault="00120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0DBD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BE0D935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6875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008015AB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BE1D" w14:textId="77777777" w:rsidR="00120487" w:rsidRDefault="00120487">
      <w:pPr>
        <w:spacing w:line="240" w:lineRule="auto"/>
      </w:pPr>
      <w:r>
        <w:separator/>
      </w:r>
    </w:p>
  </w:footnote>
  <w:footnote w:type="continuationSeparator" w:id="0">
    <w:p w14:paraId="393F8963" w14:textId="77777777" w:rsidR="00120487" w:rsidRDefault="001204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AB4D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720462D1" w14:textId="77777777">
      <w:trPr>
        <w:cantSplit/>
        <w:trHeight w:hRule="exact" w:val="847"/>
      </w:trPr>
      <w:tc>
        <w:tcPr>
          <w:tcW w:w="567" w:type="dxa"/>
        </w:tcPr>
        <w:p w14:paraId="45769A25" w14:textId="77777777" w:rsidR="00341EBE" w:rsidRPr="008F3500" w:rsidRDefault="0056484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11965450" wp14:editId="4F2D39D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E8CA7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0B36F3C" w14:textId="3D66ECC8" w:rsidR="00E9134F" w:rsidRPr="00562610" w:rsidRDefault="0056484E" w:rsidP="0012048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15117AA0" wp14:editId="5A9A0D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3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Maistrova ulica 10, 1000 Ljubljana</w:t>
    </w:r>
    <w:r w:rsidR="00E9134F" w:rsidRPr="00562610">
      <w:rPr>
        <w:rFonts w:cs="Arial"/>
        <w:sz w:val="16"/>
      </w:rPr>
      <w:tab/>
    </w:r>
  </w:p>
  <w:p w14:paraId="3EBF1774" w14:textId="309685E1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</w:p>
  <w:p w14:paraId="43F3A1FF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74BEA"/>
    <w:multiLevelType w:val="hybridMultilevel"/>
    <w:tmpl w:val="0CFA4D00"/>
    <w:lvl w:ilvl="0" w:tplc="0A0828D6">
      <w:start w:val="202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0487"/>
    <w:rsid w:val="0002220F"/>
    <w:rsid w:val="00120487"/>
    <w:rsid w:val="00204E11"/>
    <w:rsid w:val="002520B5"/>
    <w:rsid w:val="002A3C75"/>
    <w:rsid w:val="00326571"/>
    <w:rsid w:val="00341EBE"/>
    <w:rsid w:val="00437358"/>
    <w:rsid w:val="00562610"/>
    <w:rsid w:val="0056484E"/>
    <w:rsid w:val="006519CB"/>
    <w:rsid w:val="00716457"/>
    <w:rsid w:val="00845687"/>
    <w:rsid w:val="008E6322"/>
    <w:rsid w:val="008F08EB"/>
    <w:rsid w:val="009B0C60"/>
    <w:rsid w:val="00A01295"/>
    <w:rsid w:val="00B8533B"/>
    <w:rsid w:val="00D21129"/>
    <w:rsid w:val="00D6634B"/>
    <w:rsid w:val="00D706FD"/>
    <w:rsid w:val="00D878CC"/>
    <w:rsid w:val="00DA4FE6"/>
    <w:rsid w:val="00E07CBE"/>
    <w:rsid w:val="00E8077D"/>
    <w:rsid w:val="00E9134F"/>
    <w:rsid w:val="00F25B0E"/>
    <w:rsid w:val="00F564E0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50843"/>
  <w15:docId w15:val="{344DE91B-99BE-4E7C-8731-FD15054C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table" w:styleId="Tabelamrea">
    <w:name w:val="Table Grid"/>
    <w:basedOn w:val="Navadnatabela"/>
    <w:uiPriority w:val="59"/>
    <w:rsid w:val="0012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20487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MK\dopis%20MK%20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Stražišar</dc:creator>
  <cp:lastModifiedBy>Magda Stražišar</cp:lastModifiedBy>
  <cp:revision>2</cp:revision>
  <dcterms:created xsi:type="dcterms:W3CDTF">2022-07-08T14:21:00Z</dcterms:created>
  <dcterms:modified xsi:type="dcterms:W3CDTF">2022-07-08T14:29:00Z</dcterms:modified>
</cp:coreProperties>
</file>