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973" w14:textId="77777777" w:rsidR="00397AA9" w:rsidRDefault="00397AA9" w:rsidP="008E0D92">
      <w:pPr>
        <w:pStyle w:val="datumtevilka"/>
        <w:rPr>
          <w:noProof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C376A2" w:rsidRPr="00A4078E" w14:paraId="4249ADE7" w14:textId="77777777" w:rsidTr="00E43E92">
        <w:tc>
          <w:tcPr>
            <w:tcW w:w="1843" w:type="dxa"/>
          </w:tcPr>
          <w:p w14:paraId="48927FB3" w14:textId="77777777" w:rsidR="00C376A2" w:rsidRPr="00A4078E" w:rsidRDefault="00C376A2" w:rsidP="00E43E92">
            <w:pPr>
              <w:pStyle w:val="datumtevilka"/>
            </w:pPr>
            <w:r w:rsidRPr="00A4078E">
              <w:t xml:space="preserve">Številka: </w:t>
            </w:r>
          </w:p>
        </w:tc>
        <w:tc>
          <w:tcPr>
            <w:tcW w:w="6645" w:type="dxa"/>
          </w:tcPr>
          <w:p w14:paraId="3739DFC1" w14:textId="77777777" w:rsidR="00C376A2" w:rsidRPr="00A4078E" w:rsidRDefault="00C376A2" w:rsidP="00E43E92">
            <w:pPr>
              <w:pStyle w:val="datumtevilka"/>
            </w:pPr>
            <w:r w:rsidRPr="00A4078E">
              <w:rPr>
                <w:szCs w:val="22"/>
              </w:rPr>
              <w:t>094-1/2024-3340-17</w:t>
            </w:r>
          </w:p>
        </w:tc>
      </w:tr>
      <w:tr w:rsidR="00C376A2" w:rsidRPr="001A6A87" w14:paraId="311BAF2B" w14:textId="77777777" w:rsidTr="00E43E92">
        <w:tc>
          <w:tcPr>
            <w:tcW w:w="1843" w:type="dxa"/>
          </w:tcPr>
          <w:p w14:paraId="1FA15900" w14:textId="77777777" w:rsidR="00C376A2" w:rsidRPr="001A6A87" w:rsidRDefault="00C376A2" w:rsidP="00E43E92">
            <w:pPr>
              <w:pStyle w:val="datumtevilka"/>
            </w:pPr>
            <w:r w:rsidRPr="001A6A87">
              <w:t>Datum:</w:t>
            </w:r>
          </w:p>
        </w:tc>
        <w:tc>
          <w:tcPr>
            <w:tcW w:w="6645" w:type="dxa"/>
          </w:tcPr>
          <w:p w14:paraId="0BE025ED" w14:textId="754B8662" w:rsidR="00C376A2" w:rsidRPr="001A6A87" w:rsidRDefault="006312CB" w:rsidP="00E43E92">
            <w:pPr>
              <w:pStyle w:val="datumtevilka"/>
            </w:pPr>
            <w:r>
              <w:rPr>
                <w:rFonts w:cs="Arial"/>
              </w:rPr>
              <w:t>15</w:t>
            </w:r>
            <w:r w:rsidR="00C376A2" w:rsidRPr="001A6A87">
              <w:rPr>
                <w:rFonts w:cs="Arial"/>
              </w:rPr>
              <w:t>. 3. 2024</w:t>
            </w:r>
          </w:p>
        </w:tc>
      </w:tr>
    </w:tbl>
    <w:p w14:paraId="4C00EC59" w14:textId="77777777" w:rsidR="00C376A2" w:rsidRDefault="00C376A2" w:rsidP="008E0D92">
      <w:pPr>
        <w:pStyle w:val="datumtevilka"/>
        <w:rPr>
          <w:noProof/>
        </w:rPr>
      </w:pPr>
    </w:p>
    <w:p w14:paraId="53CF0159" w14:textId="77777777" w:rsidR="00C376A2" w:rsidRPr="00CD5416" w:rsidRDefault="00C376A2" w:rsidP="008E0D92">
      <w:pPr>
        <w:pStyle w:val="datumtevilka"/>
        <w:rPr>
          <w:noProof/>
        </w:rPr>
      </w:pPr>
    </w:p>
    <w:p w14:paraId="78FAC211" w14:textId="508C7D22" w:rsidR="00CD5416" w:rsidRPr="00CD5416" w:rsidRDefault="00CD5416" w:rsidP="00CD5416">
      <w:pPr>
        <w:jc w:val="both"/>
        <w:rPr>
          <w:rFonts w:cs="Arial"/>
          <w:noProof/>
          <w:szCs w:val="22"/>
          <w:lang w:val="sl-SI"/>
        </w:rPr>
      </w:pPr>
      <w:r w:rsidRPr="00CD5416">
        <w:rPr>
          <w:noProof/>
          <w:lang w:val="sl-SI"/>
        </w:rPr>
        <w:t>Ministrstvo za kulturo (v nadaljnjem besedilu: ministrstvo) na podlagi</w:t>
      </w:r>
      <w:r w:rsidR="00B01712">
        <w:rPr>
          <w:noProof/>
          <w:lang w:val="sl-SI"/>
        </w:rPr>
        <w:t xml:space="preserve"> prvega odstavka</w:t>
      </w:r>
      <w:r w:rsidR="004D0021">
        <w:rPr>
          <w:noProof/>
          <w:lang w:val="sl-SI"/>
        </w:rPr>
        <w:t xml:space="preserve"> 6</w:t>
      </w:r>
      <w:r w:rsidRPr="00CD5416">
        <w:rPr>
          <w:noProof/>
          <w:lang w:val="sl-SI"/>
        </w:rPr>
        <w:t xml:space="preserve">. člena </w:t>
      </w:r>
      <w:r w:rsidR="004D0021" w:rsidRPr="004D0021">
        <w:rPr>
          <w:noProof/>
          <w:lang w:val="sl-SI"/>
        </w:rPr>
        <w:t>Zakon o Prešernovi nagradi (Uradni list RS, št. 54/17 in 12/24)</w:t>
      </w:r>
      <w:r w:rsidRPr="00CD5416">
        <w:rPr>
          <w:noProof/>
          <w:lang w:val="sl-SI"/>
        </w:rPr>
        <w:t xml:space="preserve"> objavlja</w:t>
      </w:r>
    </w:p>
    <w:p w14:paraId="46F40208" w14:textId="77777777" w:rsidR="00CD5416" w:rsidRDefault="00CD5416" w:rsidP="00CD5416">
      <w:pPr>
        <w:jc w:val="both"/>
        <w:rPr>
          <w:rFonts w:ascii="Calibri" w:hAnsi="Calibri" w:cs="Calibri"/>
          <w:noProof/>
          <w:lang w:val="sl-SI"/>
          <w14:ligatures w14:val="standardContextual"/>
        </w:rPr>
      </w:pPr>
    </w:p>
    <w:p w14:paraId="29C8E670" w14:textId="77777777" w:rsidR="004B5DB5" w:rsidRPr="00CD5416" w:rsidRDefault="004B5DB5" w:rsidP="00CD5416">
      <w:pPr>
        <w:jc w:val="both"/>
        <w:rPr>
          <w:rFonts w:ascii="Calibri" w:hAnsi="Calibri" w:cs="Calibri"/>
          <w:noProof/>
          <w:lang w:val="sl-SI"/>
          <w14:ligatures w14:val="standardContextual"/>
        </w:rPr>
      </w:pPr>
    </w:p>
    <w:p w14:paraId="19FED07D" w14:textId="44261174" w:rsidR="00CD5416" w:rsidRPr="00737F5F" w:rsidRDefault="00EE77F1" w:rsidP="00CD5416">
      <w:pPr>
        <w:jc w:val="center"/>
        <w:rPr>
          <w:noProof/>
          <w:lang w:val="sl-SI"/>
        </w:rPr>
      </w:pPr>
      <w:r>
        <w:rPr>
          <w:b/>
          <w:bCs/>
          <w:noProof/>
          <w:lang w:val="sl-SI"/>
        </w:rPr>
        <w:t>j</w:t>
      </w:r>
      <w:r w:rsidR="00CD5416" w:rsidRPr="00CD5416">
        <w:rPr>
          <w:b/>
          <w:bCs/>
          <w:noProof/>
          <w:lang w:val="sl-SI"/>
        </w:rPr>
        <w:t>avn</w:t>
      </w:r>
      <w:r w:rsidR="004D0021">
        <w:rPr>
          <w:b/>
          <w:bCs/>
          <w:noProof/>
          <w:lang w:val="sl-SI"/>
        </w:rPr>
        <w:t>i</w:t>
      </w:r>
      <w:r w:rsidR="00CD5416" w:rsidRPr="00CD5416">
        <w:rPr>
          <w:b/>
          <w:bCs/>
          <w:noProof/>
          <w:lang w:val="sl-SI"/>
        </w:rPr>
        <w:t xml:space="preserve"> </w:t>
      </w:r>
      <w:r w:rsidR="004D0021">
        <w:rPr>
          <w:b/>
          <w:bCs/>
          <w:noProof/>
          <w:lang w:val="sl-SI"/>
        </w:rPr>
        <w:t xml:space="preserve">poziv </w:t>
      </w:r>
      <w:r w:rsidR="00CD5416" w:rsidRPr="00CD5416">
        <w:rPr>
          <w:b/>
          <w:bCs/>
          <w:noProof/>
          <w:lang w:val="sl-SI"/>
        </w:rPr>
        <w:t xml:space="preserve">za </w:t>
      </w:r>
      <w:r w:rsidR="00737F5F" w:rsidRPr="00737F5F">
        <w:rPr>
          <w:b/>
          <w:bCs/>
          <w:noProof/>
          <w:lang w:val="sl-SI"/>
        </w:rPr>
        <w:t xml:space="preserve">predlaganje kandidatov za člane </w:t>
      </w:r>
      <w:r w:rsidR="00737F5F">
        <w:rPr>
          <w:b/>
          <w:bCs/>
          <w:noProof/>
          <w:lang w:val="sl-SI"/>
        </w:rPr>
        <w:t>u</w:t>
      </w:r>
      <w:r w:rsidR="00737F5F" w:rsidRPr="00737F5F">
        <w:rPr>
          <w:b/>
          <w:bCs/>
          <w:noProof/>
          <w:lang w:val="sl-SI"/>
        </w:rPr>
        <w:t>pravnega odbora</w:t>
      </w:r>
      <w:r w:rsidR="00737F5F">
        <w:rPr>
          <w:b/>
          <w:bCs/>
          <w:noProof/>
          <w:lang w:val="sl-SI"/>
        </w:rPr>
        <w:t xml:space="preserve"> Prešernovega sklada</w:t>
      </w:r>
    </w:p>
    <w:p w14:paraId="5F910E3F" w14:textId="77777777" w:rsidR="00CD5416" w:rsidRDefault="00CD5416" w:rsidP="00CD5416">
      <w:pPr>
        <w:jc w:val="both"/>
        <w:rPr>
          <w:noProof/>
          <w:lang w:val="sl-SI"/>
        </w:rPr>
      </w:pPr>
    </w:p>
    <w:p w14:paraId="14D4C438" w14:textId="77777777" w:rsidR="004B5DB5" w:rsidRPr="00CD5416" w:rsidRDefault="004B5DB5" w:rsidP="00CD5416">
      <w:pPr>
        <w:jc w:val="both"/>
        <w:rPr>
          <w:noProof/>
          <w:lang w:val="sl-SI"/>
        </w:rPr>
      </w:pPr>
    </w:p>
    <w:p w14:paraId="0BC6A152" w14:textId="3D38BB68" w:rsidR="008008BB" w:rsidRPr="008008BB" w:rsidRDefault="00CD5416" w:rsidP="00CD5416">
      <w:pPr>
        <w:jc w:val="both"/>
        <w:rPr>
          <w:noProof/>
          <w:lang w:val="sl-SI"/>
        </w:rPr>
      </w:pPr>
      <w:r w:rsidRPr="00B97C75">
        <w:rPr>
          <w:b/>
          <w:bCs/>
          <w:noProof/>
          <w:lang w:val="sl-SI"/>
        </w:rPr>
        <w:t>1.</w:t>
      </w:r>
      <w:r w:rsidRPr="00CD5416">
        <w:rPr>
          <w:noProof/>
          <w:lang w:val="sl-SI"/>
        </w:rPr>
        <w:t xml:space="preserve"> </w:t>
      </w:r>
      <w:r w:rsidR="00737F5F">
        <w:rPr>
          <w:noProof/>
          <w:lang w:val="sl-SI"/>
        </w:rPr>
        <w:t>U</w:t>
      </w:r>
      <w:r w:rsidR="00737F5F" w:rsidRPr="00737F5F">
        <w:rPr>
          <w:noProof/>
          <w:lang w:val="sl-SI"/>
        </w:rPr>
        <w:t>pravni odbor Prešernovega sklada (v nadaljnjem besedilu: upravni odbor)</w:t>
      </w:r>
      <w:r w:rsidR="00737F5F">
        <w:rPr>
          <w:noProof/>
          <w:lang w:val="sl-SI"/>
        </w:rPr>
        <w:t xml:space="preserve"> upravlja </w:t>
      </w:r>
      <w:r w:rsidR="00737F5F" w:rsidRPr="00737F5F">
        <w:rPr>
          <w:noProof/>
          <w:lang w:val="sl-SI"/>
        </w:rPr>
        <w:t>Prešernov sklad na podlagi zakona, ki ureja Prešernovo nagrado, in Statut</w:t>
      </w:r>
      <w:r w:rsidR="00737F5F">
        <w:rPr>
          <w:noProof/>
          <w:lang w:val="sl-SI"/>
        </w:rPr>
        <w:t>a</w:t>
      </w:r>
      <w:r w:rsidR="00737F5F" w:rsidRPr="00737F5F">
        <w:rPr>
          <w:noProof/>
          <w:lang w:val="sl-SI"/>
        </w:rPr>
        <w:t xml:space="preserve"> Prešernovega sklada (Uradni list RS, št. 66/18)</w:t>
      </w:r>
      <w:r w:rsidR="00BD0C17">
        <w:rPr>
          <w:noProof/>
          <w:lang w:val="sl-SI"/>
        </w:rPr>
        <w:t xml:space="preserve"> ter</w:t>
      </w:r>
      <w:r w:rsidR="00845220">
        <w:rPr>
          <w:noProof/>
          <w:lang w:val="sl-SI"/>
        </w:rPr>
        <w:t xml:space="preserve"> na </w:t>
      </w:r>
      <w:r w:rsidR="00845220" w:rsidRPr="00845220">
        <w:rPr>
          <w:noProof/>
          <w:lang w:val="sl-SI"/>
        </w:rPr>
        <w:t>osrednji proslavi v počastitev slovenskega kulturnega praznika</w:t>
      </w:r>
      <w:r w:rsidR="008008BB">
        <w:rPr>
          <w:noProof/>
          <w:lang w:val="sl-SI"/>
        </w:rPr>
        <w:t xml:space="preserve"> podeljuje </w:t>
      </w:r>
      <w:r w:rsidR="008008BB" w:rsidRPr="008008BB">
        <w:rPr>
          <w:noProof/>
          <w:lang w:val="sl-SI"/>
        </w:rPr>
        <w:t>Prešernov</w:t>
      </w:r>
      <w:r w:rsidR="008008BB">
        <w:rPr>
          <w:noProof/>
          <w:lang w:val="sl-SI"/>
        </w:rPr>
        <w:t>e</w:t>
      </w:r>
      <w:r w:rsidR="008008BB" w:rsidRPr="008008BB">
        <w:rPr>
          <w:noProof/>
          <w:lang w:val="sl-SI"/>
        </w:rPr>
        <w:t xml:space="preserve"> nagrad</w:t>
      </w:r>
      <w:r w:rsidR="008008BB">
        <w:rPr>
          <w:noProof/>
          <w:lang w:val="sl-SI"/>
        </w:rPr>
        <w:t>e</w:t>
      </w:r>
      <w:r w:rsidR="008008BB" w:rsidRPr="008008BB">
        <w:rPr>
          <w:noProof/>
          <w:lang w:val="sl-SI"/>
        </w:rPr>
        <w:t xml:space="preserve"> in nagrade Prešernovega sklada</w:t>
      </w:r>
      <w:r w:rsidR="008008BB">
        <w:rPr>
          <w:noProof/>
          <w:lang w:val="sl-SI"/>
        </w:rPr>
        <w:t xml:space="preserve">, ki so </w:t>
      </w:r>
      <w:r w:rsidR="00BD0C17">
        <w:rPr>
          <w:noProof/>
          <w:lang w:val="sl-SI"/>
        </w:rPr>
        <w:t>n</w:t>
      </w:r>
      <w:r w:rsidR="008008BB" w:rsidRPr="008008BB">
        <w:rPr>
          <w:noProof/>
          <w:lang w:val="sl-SI"/>
        </w:rPr>
        <w:t>ajvišje državne nagrade za umetniške dosežke</w:t>
      </w:r>
      <w:r w:rsidR="00BD0C17">
        <w:rPr>
          <w:noProof/>
          <w:lang w:val="sl-SI"/>
        </w:rPr>
        <w:t>.</w:t>
      </w:r>
    </w:p>
    <w:p w14:paraId="539A0FB0" w14:textId="77777777" w:rsidR="00CD5416" w:rsidRPr="00CD5416" w:rsidRDefault="00CD5416" w:rsidP="00CD5416">
      <w:pPr>
        <w:jc w:val="both"/>
        <w:rPr>
          <w:noProof/>
          <w:lang w:val="sl-SI"/>
        </w:rPr>
      </w:pPr>
    </w:p>
    <w:p w14:paraId="339D21E4" w14:textId="65EBF28E" w:rsidR="00074639" w:rsidRDefault="00074639" w:rsidP="00B97C75">
      <w:pPr>
        <w:jc w:val="both"/>
        <w:rPr>
          <w:noProof/>
          <w:lang w:val="sl-SI"/>
        </w:rPr>
      </w:pPr>
      <w:r w:rsidRPr="00074639">
        <w:rPr>
          <w:b/>
          <w:bCs/>
          <w:noProof/>
          <w:lang w:val="sl-SI"/>
        </w:rPr>
        <w:t xml:space="preserve">2. </w:t>
      </w:r>
      <w:r w:rsidR="00B97C75" w:rsidRPr="00B97C75">
        <w:rPr>
          <w:noProof/>
          <w:lang w:val="sl-SI"/>
        </w:rPr>
        <w:t>Upravni odbor sestavlja 15 članov, ki jih na podlagi predloga Vlade Republike Slovenije (v nadaljnjem besedilu: vlada) imenuje Državni zbor Republike Slovenije</w:t>
      </w:r>
      <w:r>
        <w:rPr>
          <w:noProof/>
          <w:lang w:val="sl-SI"/>
        </w:rPr>
        <w:t>.</w:t>
      </w:r>
    </w:p>
    <w:p w14:paraId="1922163D" w14:textId="77777777" w:rsidR="00074639" w:rsidRDefault="00074639" w:rsidP="00B97C75">
      <w:pPr>
        <w:jc w:val="both"/>
        <w:rPr>
          <w:noProof/>
          <w:lang w:val="sl-SI"/>
        </w:rPr>
      </w:pPr>
    </w:p>
    <w:p w14:paraId="4D6632D6" w14:textId="2225A1F3" w:rsidR="00074639" w:rsidRDefault="00B97C75" w:rsidP="00B97C75">
      <w:pPr>
        <w:jc w:val="both"/>
        <w:rPr>
          <w:noProof/>
          <w:lang w:val="sl-SI"/>
        </w:rPr>
      </w:pPr>
      <w:r w:rsidRPr="00B97C75">
        <w:rPr>
          <w:noProof/>
          <w:lang w:val="sl-SI"/>
        </w:rPr>
        <w:t>Vlada oblikuje predlog imenovanja po izvedenem javnem pozivu zainteresirani javnosti za predlaganje kandidatov za člane upravnega odbora.</w:t>
      </w:r>
      <w:r w:rsidR="00B01712" w:rsidRPr="00711228">
        <w:rPr>
          <w:lang w:val="sl-SI"/>
        </w:rPr>
        <w:t xml:space="preserve"> </w:t>
      </w:r>
      <w:r w:rsidR="00B01712" w:rsidRPr="00B01712">
        <w:rPr>
          <w:noProof/>
          <w:lang w:val="sl-SI"/>
        </w:rPr>
        <w:t>Javni poziv objavi ministrstvo, pristojno za kulturo.</w:t>
      </w:r>
    </w:p>
    <w:p w14:paraId="3FDACDDD" w14:textId="3EDD5DD9" w:rsidR="00B97C75" w:rsidRDefault="00B97C75" w:rsidP="00B97C75">
      <w:pPr>
        <w:jc w:val="both"/>
        <w:rPr>
          <w:noProof/>
          <w:lang w:val="sl-SI"/>
        </w:rPr>
      </w:pPr>
      <w:r w:rsidRPr="00B97C75">
        <w:rPr>
          <w:noProof/>
          <w:lang w:val="sl-SI"/>
        </w:rPr>
        <w:t>Vlada pri oblikovanju predloga za imenovanje članov upravnega odbora ni vezana na v javnem pozivu prejete predloge, mora pa upoštevati ustrezno in enakovredno zastopanost vseh področij kulture in spolno uravnoteženost.</w:t>
      </w:r>
    </w:p>
    <w:p w14:paraId="74F38A7C" w14:textId="77777777" w:rsidR="00B97C75" w:rsidRDefault="00B97C75" w:rsidP="00B97C75">
      <w:pPr>
        <w:jc w:val="both"/>
        <w:rPr>
          <w:noProof/>
          <w:lang w:val="sl-SI"/>
        </w:rPr>
      </w:pPr>
    </w:p>
    <w:p w14:paraId="544D52C6" w14:textId="58596004" w:rsidR="00074639" w:rsidRDefault="00074639" w:rsidP="00B97C75">
      <w:pPr>
        <w:jc w:val="both"/>
        <w:rPr>
          <w:noProof/>
          <w:lang w:val="sl-SI"/>
        </w:rPr>
      </w:pPr>
      <w:r w:rsidRPr="00E04F20">
        <w:rPr>
          <w:b/>
          <w:bCs/>
          <w:noProof/>
          <w:lang w:val="sl-SI"/>
        </w:rPr>
        <w:t xml:space="preserve">3. </w:t>
      </w:r>
      <w:r>
        <w:rPr>
          <w:noProof/>
          <w:lang w:val="sl-SI"/>
        </w:rPr>
        <w:t>Člani upravnega odbora se imenujejo iz</w:t>
      </w:r>
      <w:r w:rsidRPr="00074639">
        <w:rPr>
          <w:noProof/>
          <w:lang w:val="sl-SI"/>
        </w:rPr>
        <w:t xml:space="preserve"> </w:t>
      </w:r>
      <w:r w:rsidRPr="00B97C75">
        <w:rPr>
          <w:noProof/>
          <w:lang w:val="sl-SI"/>
        </w:rPr>
        <w:t>vrst kulturnih ustvarjalcev ter uglednih strokovnjakov s področja kulture</w:t>
      </w:r>
      <w:r>
        <w:rPr>
          <w:noProof/>
          <w:lang w:val="sl-SI"/>
        </w:rPr>
        <w:t>.</w:t>
      </w:r>
    </w:p>
    <w:p w14:paraId="1820514D" w14:textId="77777777" w:rsidR="00074639" w:rsidRPr="00B97C75" w:rsidRDefault="00074639" w:rsidP="00B97C75">
      <w:pPr>
        <w:jc w:val="both"/>
        <w:rPr>
          <w:noProof/>
          <w:lang w:val="sl-SI"/>
        </w:rPr>
      </w:pPr>
    </w:p>
    <w:p w14:paraId="48185E04" w14:textId="5659102C" w:rsidR="00B97C75" w:rsidRDefault="00074639" w:rsidP="00B97C75">
      <w:pPr>
        <w:jc w:val="both"/>
        <w:rPr>
          <w:noProof/>
          <w:lang w:val="sl-SI"/>
        </w:rPr>
      </w:pPr>
      <w:r w:rsidRPr="00074639">
        <w:rPr>
          <w:b/>
          <w:bCs/>
          <w:noProof/>
          <w:lang w:val="sl-SI"/>
        </w:rPr>
        <w:t xml:space="preserve">4. </w:t>
      </w:r>
      <w:r w:rsidR="00B97C75" w:rsidRPr="00B97C75">
        <w:rPr>
          <w:noProof/>
          <w:lang w:val="sl-SI"/>
        </w:rPr>
        <w:t>Člani upravnega odbora se imenujejo za štiri leta. Posameznik je lahko imenovan za člana upravnega odbora največ dvakrat.</w:t>
      </w:r>
    </w:p>
    <w:p w14:paraId="3A3FF596" w14:textId="77777777" w:rsidR="00B97C75" w:rsidRPr="00B97C75" w:rsidRDefault="00B97C75" w:rsidP="00B97C75">
      <w:pPr>
        <w:jc w:val="both"/>
        <w:rPr>
          <w:noProof/>
          <w:lang w:val="sl-SI"/>
        </w:rPr>
      </w:pPr>
    </w:p>
    <w:p w14:paraId="60EE31AA" w14:textId="19A0977A" w:rsidR="00CD5416" w:rsidRDefault="00074639" w:rsidP="00B97C75">
      <w:pPr>
        <w:jc w:val="both"/>
        <w:rPr>
          <w:noProof/>
          <w:lang w:val="sl-SI"/>
        </w:rPr>
      </w:pPr>
      <w:r w:rsidRPr="00074639">
        <w:rPr>
          <w:b/>
          <w:bCs/>
          <w:noProof/>
          <w:lang w:val="sl-SI"/>
        </w:rPr>
        <w:t>5.</w:t>
      </w:r>
      <w:r>
        <w:rPr>
          <w:noProof/>
          <w:lang w:val="sl-SI"/>
        </w:rPr>
        <w:t xml:space="preserve"> </w:t>
      </w:r>
      <w:r w:rsidR="00B97C75" w:rsidRPr="00B97C75">
        <w:rPr>
          <w:noProof/>
          <w:lang w:val="sl-SI"/>
        </w:rPr>
        <w:t>Delo članov upravnega odbora je častno. Člani upravnega odbora so upravičeni do povračila potnih stroškov in drugih morebitnih stroškov, povezanih z delom v upravnem odboru. Upravni odbor lahko odloči, da se namesto povračila stroškov iz prejšnjega stavka izplačujejo sejnine, katerih višina se določi s statutom.</w:t>
      </w:r>
    </w:p>
    <w:p w14:paraId="2EE4FE77" w14:textId="77777777" w:rsidR="00B97C75" w:rsidRDefault="00B97C75" w:rsidP="00B97C75">
      <w:pPr>
        <w:jc w:val="both"/>
        <w:rPr>
          <w:noProof/>
          <w:lang w:val="sl-SI"/>
        </w:rPr>
      </w:pPr>
    </w:p>
    <w:p w14:paraId="3C8F7A82" w14:textId="4ED1A7D3" w:rsidR="00FC566C" w:rsidRDefault="00074639" w:rsidP="00B97C75">
      <w:pPr>
        <w:jc w:val="both"/>
        <w:rPr>
          <w:rFonts w:cs="Arial"/>
          <w:szCs w:val="20"/>
          <w:lang w:val="sl-SI"/>
        </w:rPr>
      </w:pPr>
      <w:r w:rsidRPr="00074639">
        <w:rPr>
          <w:rFonts w:cs="Arial"/>
          <w:b/>
          <w:bCs/>
          <w:szCs w:val="20"/>
          <w:lang w:val="sl-SI"/>
        </w:rPr>
        <w:t xml:space="preserve">6. </w:t>
      </w:r>
      <w:r>
        <w:rPr>
          <w:rFonts w:cs="Arial"/>
          <w:szCs w:val="20"/>
          <w:lang w:val="sl-SI"/>
        </w:rPr>
        <w:t>Predlog za kandidata naj vsebuje življenjepis kandidata in kratko predstavitev njegovega ustvarjalnega ali strokovnega dela</w:t>
      </w:r>
      <w:r w:rsidR="0053580E">
        <w:rPr>
          <w:rFonts w:cs="Arial"/>
          <w:szCs w:val="20"/>
          <w:lang w:val="sl-SI"/>
        </w:rPr>
        <w:t xml:space="preserve">. Predlogu se doda tudi </w:t>
      </w:r>
      <w:r w:rsidR="0053580E" w:rsidRPr="0053580E">
        <w:rPr>
          <w:rFonts w:cs="Arial"/>
          <w:szCs w:val="20"/>
          <w:lang w:val="sl-SI"/>
        </w:rPr>
        <w:t>izpolnjen</w:t>
      </w:r>
      <w:r w:rsidR="0053580E">
        <w:rPr>
          <w:rFonts w:cs="Arial"/>
          <w:szCs w:val="20"/>
          <w:lang w:val="sl-SI"/>
        </w:rPr>
        <w:t>a</w:t>
      </w:r>
      <w:r w:rsidR="0053580E" w:rsidRPr="0053580E">
        <w:rPr>
          <w:rFonts w:cs="Arial"/>
          <w:szCs w:val="20"/>
          <w:lang w:val="sl-SI"/>
        </w:rPr>
        <w:t xml:space="preserve"> in podpisan</w:t>
      </w:r>
      <w:r w:rsidR="0053580E">
        <w:rPr>
          <w:rFonts w:cs="Arial"/>
          <w:szCs w:val="20"/>
          <w:lang w:val="sl-SI"/>
        </w:rPr>
        <w:t>a izjava,</w:t>
      </w:r>
      <w:r w:rsidR="0053580E" w:rsidRPr="0053580E">
        <w:rPr>
          <w:rFonts w:cs="Arial"/>
          <w:szCs w:val="20"/>
          <w:lang w:val="sl-SI"/>
        </w:rPr>
        <w:t xml:space="preserve"> Obraz</w:t>
      </w:r>
      <w:r w:rsidR="0053580E">
        <w:rPr>
          <w:rFonts w:cs="Arial"/>
          <w:szCs w:val="20"/>
          <w:lang w:val="sl-SI"/>
        </w:rPr>
        <w:t>e</w:t>
      </w:r>
      <w:r w:rsidR="0053580E" w:rsidRPr="0053580E">
        <w:rPr>
          <w:rFonts w:cs="Arial"/>
          <w:szCs w:val="20"/>
          <w:lang w:val="sl-SI"/>
        </w:rPr>
        <w:t>c 1</w:t>
      </w:r>
      <w:r w:rsidR="0053580E">
        <w:rPr>
          <w:rFonts w:cs="Arial"/>
          <w:szCs w:val="20"/>
          <w:lang w:val="sl-SI"/>
        </w:rPr>
        <w:t>, ki je</w:t>
      </w:r>
      <w:r w:rsidR="0053580E" w:rsidRPr="0053580E">
        <w:rPr>
          <w:rFonts w:cs="Arial"/>
          <w:szCs w:val="20"/>
          <w:lang w:val="sl-SI"/>
        </w:rPr>
        <w:t xml:space="preserve"> priloga tega </w:t>
      </w:r>
      <w:r w:rsidR="0053580E">
        <w:rPr>
          <w:rFonts w:cs="Arial"/>
          <w:szCs w:val="20"/>
          <w:lang w:val="sl-SI"/>
        </w:rPr>
        <w:t>javnega poziva.</w:t>
      </w:r>
    </w:p>
    <w:p w14:paraId="48BF8546" w14:textId="77777777" w:rsidR="00074639" w:rsidRDefault="00074639" w:rsidP="00B97C75">
      <w:pPr>
        <w:jc w:val="both"/>
        <w:rPr>
          <w:rFonts w:cs="Arial"/>
          <w:szCs w:val="20"/>
          <w:lang w:val="sl-SI"/>
        </w:rPr>
      </w:pPr>
    </w:p>
    <w:p w14:paraId="2690C1D0" w14:textId="2EFB082B" w:rsidR="00074639" w:rsidRDefault="00074639" w:rsidP="00B97C75">
      <w:pPr>
        <w:jc w:val="both"/>
        <w:rPr>
          <w:rFonts w:cs="Arial"/>
          <w:szCs w:val="20"/>
          <w:lang w:val="sl-SI"/>
        </w:rPr>
      </w:pPr>
      <w:r w:rsidRPr="00F6667C">
        <w:rPr>
          <w:rFonts w:cs="Arial"/>
          <w:b/>
          <w:bCs/>
          <w:szCs w:val="20"/>
          <w:lang w:val="sl-SI"/>
        </w:rPr>
        <w:t>7.</w:t>
      </w:r>
      <w:r>
        <w:rPr>
          <w:rFonts w:cs="Arial"/>
          <w:szCs w:val="20"/>
          <w:lang w:val="sl-SI"/>
        </w:rPr>
        <w:t xml:space="preserve"> Rok za oddajo predloga je vključno</w:t>
      </w:r>
      <w:r w:rsidR="00F6667C">
        <w:rPr>
          <w:rFonts w:cs="Arial"/>
          <w:szCs w:val="20"/>
          <w:lang w:val="sl-SI"/>
        </w:rPr>
        <w:t xml:space="preserve"> 15. april 2024.</w:t>
      </w:r>
    </w:p>
    <w:p w14:paraId="5FF08BB0" w14:textId="77777777" w:rsidR="00F6667C" w:rsidRDefault="00F6667C" w:rsidP="00B97C75">
      <w:pPr>
        <w:jc w:val="both"/>
        <w:rPr>
          <w:rFonts w:cs="Arial"/>
          <w:szCs w:val="20"/>
          <w:lang w:val="sl-SI"/>
        </w:rPr>
      </w:pPr>
    </w:p>
    <w:p w14:paraId="3F958D3D" w14:textId="03DCB95D" w:rsidR="00F6667C" w:rsidRPr="00CD5416" w:rsidRDefault="00F6667C" w:rsidP="00F6667C">
      <w:pPr>
        <w:spacing w:line="276" w:lineRule="auto"/>
        <w:jc w:val="both"/>
        <w:rPr>
          <w:noProof/>
          <w:lang w:val="sl-SI"/>
        </w:rPr>
      </w:pPr>
      <w:r w:rsidRPr="00F6667C">
        <w:rPr>
          <w:b/>
          <w:bCs/>
          <w:noProof/>
          <w:color w:val="000000"/>
          <w:shd w:val="clear" w:color="auto" w:fill="FFFFFF"/>
          <w:lang w:val="sl-SI"/>
        </w:rPr>
        <w:t xml:space="preserve">8. </w:t>
      </w:r>
      <w:r w:rsidRPr="00CD5416">
        <w:rPr>
          <w:noProof/>
          <w:lang w:val="sl-SI"/>
        </w:rPr>
        <w:t xml:space="preserve">Uporabljeni </w:t>
      </w:r>
      <w:r w:rsidR="00581D7B" w:rsidRPr="00581D7B">
        <w:rPr>
          <w:noProof/>
          <w:lang w:val="sl-SI"/>
        </w:rPr>
        <w:t>izrazi, zapisani v moški slovnični obliki, so uporabljeni kot nevtralni za moško in žensko slovnično obliko</w:t>
      </w:r>
      <w:r w:rsidR="00581D7B">
        <w:rPr>
          <w:noProof/>
          <w:lang w:val="sl-SI"/>
        </w:rPr>
        <w:t>.</w:t>
      </w:r>
    </w:p>
    <w:p w14:paraId="6C818343" w14:textId="77777777" w:rsidR="00F6667C" w:rsidRDefault="00F6667C" w:rsidP="00B97C75">
      <w:pPr>
        <w:jc w:val="both"/>
        <w:rPr>
          <w:noProof/>
          <w:lang w:val="sl-SI"/>
        </w:rPr>
      </w:pPr>
    </w:p>
    <w:p w14:paraId="5C8C7E12" w14:textId="108F5041" w:rsidR="00CD5416" w:rsidRDefault="00EE77F1" w:rsidP="00CD5416">
      <w:pPr>
        <w:jc w:val="both"/>
        <w:rPr>
          <w:rFonts w:cs="Arial"/>
          <w:szCs w:val="20"/>
          <w:lang w:val="sl-SI"/>
        </w:rPr>
      </w:pPr>
      <w:r w:rsidRPr="00EE77F1">
        <w:rPr>
          <w:rFonts w:cs="Arial"/>
          <w:szCs w:val="20"/>
          <w:lang w:val="sl-SI"/>
        </w:rPr>
        <w:t xml:space="preserve">Predlogi se pošljejo v zaprti ovojnici z oznako: »Ne odpiraj – Predlog kandidata oziroma kandidatke za Upravni odbor Prešernovega sklada« na naslov: Ministrstvo za kulturo, Maistrova 10, 1000 Ljubljana. Za pisno obliko prijave se šteje tudi elektronska oblika, poslana na elektronski naslov </w:t>
      </w:r>
      <w:hyperlink r:id="rId8" w:history="1">
        <w:r w:rsidRPr="003931CF">
          <w:rPr>
            <w:rStyle w:val="Hiperpovezava"/>
            <w:rFonts w:cs="Arial"/>
            <w:szCs w:val="20"/>
            <w:lang w:val="sl-SI"/>
          </w:rPr>
          <w:t>gp.mk@gov.si</w:t>
        </w:r>
      </w:hyperlink>
      <w:r w:rsidRPr="00EE77F1">
        <w:rPr>
          <w:rFonts w:cs="Arial"/>
          <w:szCs w:val="20"/>
          <w:lang w:val="sl-SI"/>
        </w:rPr>
        <w:t>, pri čemer veljavnost prijave ni pogojena z elektronskim podpisom</w:t>
      </w:r>
    </w:p>
    <w:p w14:paraId="4EA0B2EA" w14:textId="77777777" w:rsidR="00EE77F1" w:rsidRPr="00EE77F1" w:rsidRDefault="00EE77F1" w:rsidP="00CD5416">
      <w:pPr>
        <w:jc w:val="both"/>
        <w:rPr>
          <w:rFonts w:cs="Arial"/>
          <w:szCs w:val="20"/>
          <w:lang w:val="sl-SI"/>
        </w:rPr>
      </w:pPr>
    </w:p>
    <w:p w14:paraId="14CD5C1F" w14:textId="6FFD2BDE" w:rsidR="00CD5416" w:rsidRPr="00FC566C" w:rsidRDefault="00CD5416" w:rsidP="00CD5416">
      <w:pPr>
        <w:jc w:val="both"/>
        <w:rPr>
          <w:rFonts w:cs="Arial"/>
          <w:szCs w:val="20"/>
          <w:lang w:val="sl-SI"/>
        </w:rPr>
      </w:pPr>
      <w:r w:rsidRPr="00FC566C">
        <w:rPr>
          <w:rFonts w:cs="Arial"/>
          <w:szCs w:val="20"/>
          <w:lang w:val="sl-SI"/>
        </w:rPr>
        <w:t xml:space="preserve">V postopku javnega </w:t>
      </w:r>
      <w:r w:rsidR="007F10B6" w:rsidRPr="00FC566C">
        <w:rPr>
          <w:rFonts w:cs="Arial"/>
          <w:szCs w:val="20"/>
          <w:lang w:val="sl-SI"/>
        </w:rPr>
        <w:t>poziva</w:t>
      </w:r>
      <w:r w:rsidRPr="00FC566C">
        <w:rPr>
          <w:rFonts w:cs="Arial"/>
          <w:szCs w:val="20"/>
          <w:lang w:val="sl-SI"/>
        </w:rPr>
        <w:t xml:space="preserve"> ni možnosti vlaganja pravnih sredstev. </w:t>
      </w:r>
    </w:p>
    <w:p w14:paraId="2553D41A" w14:textId="77777777" w:rsidR="00CD5416" w:rsidRPr="00FC566C" w:rsidRDefault="00CD5416" w:rsidP="00CD5416">
      <w:pPr>
        <w:jc w:val="both"/>
        <w:rPr>
          <w:rFonts w:cs="Arial"/>
          <w:szCs w:val="20"/>
          <w:lang w:val="sl-SI"/>
        </w:rPr>
      </w:pPr>
    </w:p>
    <w:p w14:paraId="214A3551" w14:textId="10DAC172" w:rsidR="000649DD" w:rsidRPr="00B47E48" w:rsidRDefault="00CD5416" w:rsidP="007F10B6">
      <w:pPr>
        <w:jc w:val="both"/>
        <w:rPr>
          <w:noProof/>
          <w:lang w:val="sl-SI"/>
        </w:rPr>
      </w:pPr>
      <w:r w:rsidRPr="007F10B6">
        <w:rPr>
          <w:noProof/>
          <w:lang w:val="sl-SI"/>
        </w:rPr>
        <w:t>Kontakt</w:t>
      </w:r>
      <w:r w:rsidR="00B47E48">
        <w:rPr>
          <w:noProof/>
          <w:lang w:val="sl-SI"/>
        </w:rPr>
        <w:t>na</w:t>
      </w:r>
      <w:r w:rsidRPr="007F10B6">
        <w:rPr>
          <w:noProof/>
          <w:lang w:val="sl-SI"/>
        </w:rPr>
        <w:t xml:space="preserve"> </w:t>
      </w:r>
      <w:r w:rsidR="00B47E48">
        <w:rPr>
          <w:noProof/>
          <w:lang w:val="sl-SI"/>
        </w:rPr>
        <w:t xml:space="preserve">oseba </w:t>
      </w:r>
      <w:r w:rsidRPr="007F10B6">
        <w:rPr>
          <w:noProof/>
          <w:lang w:val="sl-SI"/>
        </w:rPr>
        <w:t>za dodatna pojasnila v času uradnih ur Ministrstva za kulturo</w:t>
      </w:r>
      <w:r w:rsidR="00B47E48">
        <w:rPr>
          <w:noProof/>
          <w:lang w:val="sl-SI"/>
        </w:rPr>
        <w:t xml:space="preserve"> je </w:t>
      </w:r>
      <w:r w:rsidR="00B47E48" w:rsidRPr="00B47E48">
        <w:rPr>
          <w:noProof/>
          <w:lang w:val="sl-SI"/>
        </w:rPr>
        <w:t>Lara Otoničar Vaessen</w:t>
      </w:r>
      <w:r w:rsidR="00B47E48">
        <w:rPr>
          <w:noProof/>
          <w:lang w:val="sl-SI"/>
        </w:rPr>
        <w:t xml:space="preserve">, elektronski naslov: </w:t>
      </w:r>
      <w:hyperlink r:id="rId9" w:history="1">
        <w:r w:rsidR="00B47E48" w:rsidRPr="00CC6150">
          <w:rPr>
            <w:rStyle w:val="Hiperpovezava"/>
            <w:noProof/>
            <w:lang w:val="sl-SI"/>
          </w:rPr>
          <w:t>Lara.Otonicar-Vaessen@gov.si</w:t>
        </w:r>
      </w:hyperlink>
      <w:r w:rsidR="00B47E48">
        <w:rPr>
          <w:noProof/>
          <w:lang w:val="sl-SI"/>
        </w:rPr>
        <w:t xml:space="preserve">, telefonska številka: 01 </w:t>
      </w:r>
      <w:r w:rsidR="00B47E48" w:rsidRPr="00B47E48">
        <w:rPr>
          <w:noProof/>
          <w:lang w:val="sl-SI"/>
        </w:rPr>
        <w:t>369</w:t>
      </w:r>
      <w:r w:rsidR="00B47E48">
        <w:rPr>
          <w:noProof/>
          <w:lang w:val="sl-SI"/>
        </w:rPr>
        <w:t xml:space="preserve"> </w:t>
      </w:r>
      <w:r w:rsidR="00B47E48" w:rsidRPr="00B47E48">
        <w:rPr>
          <w:noProof/>
          <w:lang w:val="sl-SI"/>
        </w:rPr>
        <w:t>5987</w:t>
      </w:r>
      <w:r w:rsidR="00B47E48">
        <w:rPr>
          <w:noProof/>
          <w:lang w:val="sl-SI"/>
        </w:rPr>
        <w:t>.</w:t>
      </w:r>
    </w:p>
    <w:p w14:paraId="35A6FAF1" w14:textId="77777777" w:rsidR="001F71C8" w:rsidRPr="00CD5416" w:rsidRDefault="001F71C8" w:rsidP="008E0D92">
      <w:pPr>
        <w:pStyle w:val="podpisi"/>
        <w:rPr>
          <w:noProof/>
          <w:lang w:val="sl-SI"/>
        </w:rPr>
      </w:pPr>
    </w:p>
    <w:p w14:paraId="1F600611" w14:textId="3340E621" w:rsidR="008C4123" w:rsidRDefault="008C4123" w:rsidP="008E0D92">
      <w:pPr>
        <w:pStyle w:val="podpisi"/>
        <w:rPr>
          <w:noProof/>
          <w:lang w:val="sl-SI"/>
        </w:rPr>
      </w:pPr>
    </w:p>
    <w:p w14:paraId="53491264" w14:textId="77777777" w:rsidR="00C376A2" w:rsidRDefault="00C376A2" w:rsidP="008E0D92">
      <w:pPr>
        <w:pStyle w:val="podpisi"/>
        <w:rPr>
          <w:noProof/>
          <w:lang w:val="sl-SI"/>
        </w:rPr>
      </w:pPr>
    </w:p>
    <w:p w14:paraId="4F70A5C8" w14:textId="77777777" w:rsidR="00C376A2" w:rsidRDefault="00C376A2" w:rsidP="00C376A2">
      <w:pPr>
        <w:pStyle w:val="podpisi"/>
        <w:ind w:left="5760"/>
        <w:rPr>
          <w:noProof/>
          <w:lang w:val="sl-SI"/>
        </w:rPr>
      </w:pPr>
      <w:r w:rsidRPr="00CD5416">
        <w:rPr>
          <w:noProof/>
          <w:lang w:val="sl-SI"/>
        </w:rPr>
        <w:t>dr. Asta Vrečko</w:t>
      </w:r>
    </w:p>
    <w:p w14:paraId="4B2ED083" w14:textId="5E01FEFD" w:rsidR="00C376A2" w:rsidRDefault="00C376A2" w:rsidP="00C376A2">
      <w:pPr>
        <w:pStyle w:val="podpisi"/>
        <w:ind w:left="5760"/>
        <w:rPr>
          <w:noProof/>
          <w:lang w:val="sl-SI"/>
        </w:rPr>
      </w:pPr>
      <w:r w:rsidRPr="00CD5416">
        <w:rPr>
          <w:noProof/>
          <w:lang w:val="sl-SI"/>
        </w:rPr>
        <w:t>ministrica</w:t>
      </w:r>
    </w:p>
    <w:sectPr w:rsidR="00C376A2" w:rsidSect="00737D6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A872" w14:textId="77777777" w:rsidR="0054788D" w:rsidRDefault="0054788D">
      <w:pPr>
        <w:spacing w:line="240" w:lineRule="auto"/>
      </w:pPr>
      <w:r>
        <w:separator/>
      </w:r>
    </w:p>
  </w:endnote>
  <w:endnote w:type="continuationSeparator" w:id="0">
    <w:p w14:paraId="6AEBAACD" w14:textId="77777777" w:rsidR="0054788D" w:rsidRDefault="00547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7F08" w14:textId="77777777" w:rsidR="0072290F" w:rsidRDefault="007A2CFC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092C" w14:textId="644798E8" w:rsidR="0092757D" w:rsidRDefault="0092757D">
    <w:pPr>
      <w:pStyle w:val="Noga"/>
      <w:jc w:val="right"/>
    </w:pPr>
  </w:p>
  <w:p w14:paraId="2C66BE04" w14:textId="77777777" w:rsidR="00C376A2" w:rsidRPr="00C376A2" w:rsidRDefault="00C376A2" w:rsidP="00C376A2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C376A2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E417" w14:textId="77777777" w:rsidR="0054788D" w:rsidRDefault="0054788D">
      <w:pPr>
        <w:spacing w:line="240" w:lineRule="auto"/>
      </w:pPr>
      <w:r>
        <w:separator/>
      </w:r>
    </w:p>
  </w:footnote>
  <w:footnote w:type="continuationSeparator" w:id="0">
    <w:p w14:paraId="5ED31B4A" w14:textId="77777777" w:rsidR="0054788D" w:rsidRDefault="00547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0D0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68D" w14:textId="77777777" w:rsidR="009658CC" w:rsidRDefault="007A2CFC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0D949B" wp14:editId="580AE0FD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82BA8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ECD578" w:tentative="1">
      <w:start w:val="1"/>
      <w:numFmt w:val="lowerLetter"/>
      <w:lvlText w:val="%2."/>
      <w:lvlJc w:val="left"/>
      <w:pPr>
        <w:ind w:left="1800" w:hanging="360"/>
      </w:pPr>
    </w:lvl>
    <w:lvl w:ilvl="2" w:tplc="05AE3CF4" w:tentative="1">
      <w:start w:val="1"/>
      <w:numFmt w:val="lowerRoman"/>
      <w:lvlText w:val="%3."/>
      <w:lvlJc w:val="right"/>
      <w:pPr>
        <w:ind w:left="2520" w:hanging="180"/>
      </w:pPr>
    </w:lvl>
    <w:lvl w:ilvl="3" w:tplc="C36A4270" w:tentative="1">
      <w:start w:val="1"/>
      <w:numFmt w:val="decimal"/>
      <w:lvlText w:val="%4."/>
      <w:lvlJc w:val="left"/>
      <w:pPr>
        <w:ind w:left="3240" w:hanging="360"/>
      </w:pPr>
    </w:lvl>
    <w:lvl w:ilvl="4" w:tplc="29C83AC2" w:tentative="1">
      <w:start w:val="1"/>
      <w:numFmt w:val="lowerLetter"/>
      <w:lvlText w:val="%5."/>
      <w:lvlJc w:val="left"/>
      <w:pPr>
        <w:ind w:left="3960" w:hanging="360"/>
      </w:pPr>
    </w:lvl>
    <w:lvl w:ilvl="5" w:tplc="8BF8324A" w:tentative="1">
      <w:start w:val="1"/>
      <w:numFmt w:val="lowerRoman"/>
      <w:lvlText w:val="%6."/>
      <w:lvlJc w:val="right"/>
      <w:pPr>
        <w:ind w:left="4680" w:hanging="180"/>
      </w:pPr>
    </w:lvl>
    <w:lvl w:ilvl="6" w:tplc="93D83736" w:tentative="1">
      <w:start w:val="1"/>
      <w:numFmt w:val="decimal"/>
      <w:lvlText w:val="%7."/>
      <w:lvlJc w:val="left"/>
      <w:pPr>
        <w:ind w:left="5400" w:hanging="360"/>
      </w:pPr>
    </w:lvl>
    <w:lvl w:ilvl="7" w:tplc="7468205A" w:tentative="1">
      <w:start w:val="1"/>
      <w:numFmt w:val="lowerLetter"/>
      <w:lvlText w:val="%8."/>
      <w:lvlJc w:val="left"/>
      <w:pPr>
        <w:ind w:left="6120" w:hanging="360"/>
      </w:pPr>
    </w:lvl>
    <w:lvl w:ilvl="8" w:tplc="8340D3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5720D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4A0C2A" w:tentative="1">
      <w:start w:val="1"/>
      <w:numFmt w:val="lowerLetter"/>
      <w:lvlText w:val="%2."/>
      <w:lvlJc w:val="left"/>
      <w:pPr>
        <w:ind w:left="1080" w:hanging="360"/>
      </w:pPr>
    </w:lvl>
    <w:lvl w:ilvl="2" w:tplc="1DB6374E" w:tentative="1">
      <w:start w:val="1"/>
      <w:numFmt w:val="lowerRoman"/>
      <w:lvlText w:val="%3."/>
      <w:lvlJc w:val="right"/>
      <w:pPr>
        <w:ind w:left="1800" w:hanging="180"/>
      </w:pPr>
    </w:lvl>
    <w:lvl w:ilvl="3" w:tplc="21B4445C" w:tentative="1">
      <w:start w:val="1"/>
      <w:numFmt w:val="decimal"/>
      <w:lvlText w:val="%4."/>
      <w:lvlJc w:val="left"/>
      <w:pPr>
        <w:ind w:left="2520" w:hanging="360"/>
      </w:pPr>
    </w:lvl>
    <w:lvl w:ilvl="4" w:tplc="0CC68618" w:tentative="1">
      <w:start w:val="1"/>
      <w:numFmt w:val="lowerLetter"/>
      <w:lvlText w:val="%5."/>
      <w:lvlJc w:val="left"/>
      <w:pPr>
        <w:ind w:left="3240" w:hanging="360"/>
      </w:pPr>
    </w:lvl>
    <w:lvl w:ilvl="5" w:tplc="D0EA2E96" w:tentative="1">
      <w:start w:val="1"/>
      <w:numFmt w:val="lowerRoman"/>
      <w:lvlText w:val="%6."/>
      <w:lvlJc w:val="right"/>
      <w:pPr>
        <w:ind w:left="3960" w:hanging="180"/>
      </w:pPr>
    </w:lvl>
    <w:lvl w:ilvl="6" w:tplc="98F212B8" w:tentative="1">
      <w:start w:val="1"/>
      <w:numFmt w:val="decimal"/>
      <w:lvlText w:val="%7."/>
      <w:lvlJc w:val="left"/>
      <w:pPr>
        <w:ind w:left="4680" w:hanging="360"/>
      </w:pPr>
    </w:lvl>
    <w:lvl w:ilvl="7" w:tplc="8E364FDA" w:tentative="1">
      <w:start w:val="1"/>
      <w:numFmt w:val="lowerLetter"/>
      <w:lvlText w:val="%8."/>
      <w:lvlJc w:val="left"/>
      <w:pPr>
        <w:ind w:left="5400" w:hanging="360"/>
      </w:pPr>
    </w:lvl>
    <w:lvl w:ilvl="8" w:tplc="D9B48E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23CB5"/>
    <w:multiLevelType w:val="hybridMultilevel"/>
    <w:tmpl w:val="8540479A"/>
    <w:lvl w:ilvl="0" w:tplc="B6B27308">
      <w:start w:val="6113"/>
      <w:numFmt w:val="bullet"/>
      <w:lvlText w:val="-"/>
      <w:lvlJc w:val="left"/>
      <w:pPr>
        <w:ind w:left="383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48E4B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C2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EE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E7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CF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ED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86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42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00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C61F7"/>
    <w:multiLevelType w:val="hybridMultilevel"/>
    <w:tmpl w:val="43DA7DD4"/>
    <w:lvl w:ilvl="0" w:tplc="E958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FA4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83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4D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F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C0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E0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2E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4C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33997"/>
    <w:multiLevelType w:val="hybridMultilevel"/>
    <w:tmpl w:val="43DA7D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9258F7"/>
    <w:multiLevelType w:val="multilevel"/>
    <w:tmpl w:val="7ECCB5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3AA4C44"/>
    <w:multiLevelType w:val="hybridMultilevel"/>
    <w:tmpl w:val="092E92F6"/>
    <w:lvl w:ilvl="0" w:tplc="CE40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87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164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09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1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EE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2D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8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C3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1374">
    <w:abstractNumId w:val="8"/>
  </w:num>
  <w:num w:numId="2" w16cid:durableId="1265193034">
    <w:abstractNumId w:val="3"/>
  </w:num>
  <w:num w:numId="3" w16cid:durableId="409619516">
    <w:abstractNumId w:val="5"/>
  </w:num>
  <w:num w:numId="4" w16cid:durableId="1560747203">
    <w:abstractNumId w:val="0"/>
  </w:num>
  <w:num w:numId="5" w16cid:durableId="1086001403">
    <w:abstractNumId w:val="1"/>
  </w:num>
  <w:num w:numId="6" w16cid:durableId="1874659284">
    <w:abstractNumId w:val="4"/>
  </w:num>
  <w:num w:numId="7" w16cid:durableId="1021320786">
    <w:abstractNumId w:val="2"/>
  </w:num>
  <w:num w:numId="8" w16cid:durableId="78792037">
    <w:abstractNumId w:val="6"/>
  </w:num>
  <w:num w:numId="9" w16cid:durableId="1171799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033F9"/>
    <w:rsid w:val="00016084"/>
    <w:rsid w:val="00023A88"/>
    <w:rsid w:val="00042B3D"/>
    <w:rsid w:val="0004375B"/>
    <w:rsid w:val="00055D1C"/>
    <w:rsid w:val="000649DD"/>
    <w:rsid w:val="00074639"/>
    <w:rsid w:val="000753F7"/>
    <w:rsid w:val="00093324"/>
    <w:rsid w:val="00093F1D"/>
    <w:rsid w:val="000A3878"/>
    <w:rsid w:val="000A5E50"/>
    <w:rsid w:val="000A7238"/>
    <w:rsid w:val="000B21D3"/>
    <w:rsid w:val="000C57E1"/>
    <w:rsid w:val="000D379C"/>
    <w:rsid w:val="000E224E"/>
    <w:rsid w:val="000F3733"/>
    <w:rsid w:val="00110CBD"/>
    <w:rsid w:val="00114C35"/>
    <w:rsid w:val="00124833"/>
    <w:rsid w:val="00134DD5"/>
    <w:rsid w:val="001357B2"/>
    <w:rsid w:val="0015628D"/>
    <w:rsid w:val="00164D9D"/>
    <w:rsid w:val="0017478F"/>
    <w:rsid w:val="00177E7D"/>
    <w:rsid w:val="00184B84"/>
    <w:rsid w:val="00197203"/>
    <w:rsid w:val="001A6A87"/>
    <w:rsid w:val="001B210F"/>
    <w:rsid w:val="001D2408"/>
    <w:rsid w:val="001E6247"/>
    <w:rsid w:val="001E6BDD"/>
    <w:rsid w:val="001F0897"/>
    <w:rsid w:val="001F71C8"/>
    <w:rsid w:val="00202A77"/>
    <w:rsid w:val="00206017"/>
    <w:rsid w:val="00217F78"/>
    <w:rsid w:val="002333F9"/>
    <w:rsid w:val="00234D6B"/>
    <w:rsid w:val="002368CB"/>
    <w:rsid w:val="00241936"/>
    <w:rsid w:val="00266660"/>
    <w:rsid w:val="002712AA"/>
    <w:rsid w:val="00271CE5"/>
    <w:rsid w:val="00272629"/>
    <w:rsid w:val="002764A3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B3306"/>
    <w:rsid w:val="003B6AEC"/>
    <w:rsid w:val="003C5EE5"/>
    <w:rsid w:val="003D4C74"/>
    <w:rsid w:val="003E1C74"/>
    <w:rsid w:val="003F1A1C"/>
    <w:rsid w:val="00400382"/>
    <w:rsid w:val="00407AD1"/>
    <w:rsid w:val="004109A1"/>
    <w:rsid w:val="0042574A"/>
    <w:rsid w:val="00463235"/>
    <w:rsid w:val="004657EE"/>
    <w:rsid w:val="00466670"/>
    <w:rsid w:val="00471909"/>
    <w:rsid w:val="00475B0A"/>
    <w:rsid w:val="004855F4"/>
    <w:rsid w:val="004A1E04"/>
    <w:rsid w:val="004A2CF3"/>
    <w:rsid w:val="004B3077"/>
    <w:rsid w:val="004B5DB5"/>
    <w:rsid w:val="004C64FB"/>
    <w:rsid w:val="004C67B8"/>
    <w:rsid w:val="004D0021"/>
    <w:rsid w:val="004E2EA4"/>
    <w:rsid w:val="004F6B7A"/>
    <w:rsid w:val="00500D49"/>
    <w:rsid w:val="00525F1A"/>
    <w:rsid w:val="00526246"/>
    <w:rsid w:val="0053580E"/>
    <w:rsid w:val="0054788D"/>
    <w:rsid w:val="0055763E"/>
    <w:rsid w:val="00561A06"/>
    <w:rsid w:val="00567106"/>
    <w:rsid w:val="00577B8C"/>
    <w:rsid w:val="00581D7B"/>
    <w:rsid w:val="0058623C"/>
    <w:rsid w:val="005A1A00"/>
    <w:rsid w:val="005C64B7"/>
    <w:rsid w:val="005D3E7D"/>
    <w:rsid w:val="005E1D3C"/>
    <w:rsid w:val="005E25C7"/>
    <w:rsid w:val="005E6924"/>
    <w:rsid w:val="005F07A4"/>
    <w:rsid w:val="005F61DB"/>
    <w:rsid w:val="00625A47"/>
    <w:rsid w:val="00625AE6"/>
    <w:rsid w:val="006277EF"/>
    <w:rsid w:val="006312CB"/>
    <w:rsid w:val="00631A40"/>
    <w:rsid w:val="00632253"/>
    <w:rsid w:val="00642714"/>
    <w:rsid w:val="006455CE"/>
    <w:rsid w:val="00655841"/>
    <w:rsid w:val="00660142"/>
    <w:rsid w:val="00685B1C"/>
    <w:rsid w:val="006879EE"/>
    <w:rsid w:val="006B0AD3"/>
    <w:rsid w:val="006B222C"/>
    <w:rsid w:val="006C5110"/>
    <w:rsid w:val="006C5990"/>
    <w:rsid w:val="006D46F1"/>
    <w:rsid w:val="006E208E"/>
    <w:rsid w:val="00707B50"/>
    <w:rsid w:val="00711029"/>
    <w:rsid w:val="00711228"/>
    <w:rsid w:val="00716785"/>
    <w:rsid w:val="0072290F"/>
    <w:rsid w:val="00733017"/>
    <w:rsid w:val="00737D65"/>
    <w:rsid w:val="00737F5F"/>
    <w:rsid w:val="00746291"/>
    <w:rsid w:val="00751902"/>
    <w:rsid w:val="00756B83"/>
    <w:rsid w:val="00783310"/>
    <w:rsid w:val="00785BEA"/>
    <w:rsid w:val="0079232F"/>
    <w:rsid w:val="007949E2"/>
    <w:rsid w:val="00796339"/>
    <w:rsid w:val="007A2CFC"/>
    <w:rsid w:val="007A4A6D"/>
    <w:rsid w:val="007A61A5"/>
    <w:rsid w:val="007D0DCD"/>
    <w:rsid w:val="007D1BCF"/>
    <w:rsid w:val="007D75CF"/>
    <w:rsid w:val="007E0440"/>
    <w:rsid w:val="007E6DC5"/>
    <w:rsid w:val="007F10B6"/>
    <w:rsid w:val="008006C9"/>
    <w:rsid w:val="008008BB"/>
    <w:rsid w:val="00803124"/>
    <w:rsid w:val="00833404"/>
    <w:rsid w:val="00834D92"/>
    <w:rsid w:val="00837E1A"/>
    <w:rsid w:val="00845220"/>
    <w:rsid w:val="00855D35"/>
    <w:rsid w:val="0088043C"/>
    <w:rsid w:val="00884889"/>
    <w:rsid w:val="008906C9"/>
    <w:rsid w:val="00896C84"/>
    <w:rsid w:val="008B3EF2"/>
    <w:rsid w:val="008C4123"/>
    <w:rsid w:val="008C5738"/>
    <w:rsid w:val="008D04F0"/>
    <w:rsid w:val="008E0D92"/>
    <w:rsid w:val="008F3500"/>
    <w:rsid w:val="008F3E4A"/>
    <w:rsid w:val="008F585D"/>
    <w:rsid w:val="008F6F1C"/>
    <w:rsid w:val="00905F4D"/>
    <w:rsid w:val="009151E3"/>
    <w:rsid w:val="00924E3C"/>
    <w:rsid w:val="0092757D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4659"/>
    <w:rsid w:val="00A16AD6"/>
    <w:rsid w:val="00A2451C"/>
    <w:rsid w:val="00A26292"/>
    <w:rsid w:val="00A30CAE"/>
    <w:rsid w:val="00A4078E"/>
    <w:rsid w:val="00A51DDD"/>
    <w:rsid w:val="00A528E3"/>
    <w:rsid w:val="00A65EE7"/>
    <w:rsid w:val="00A70133"/>
    <w:rsid w:val="00A770A6"/>
    <w:rsid w:val="00A813B1"/>
    <w:rsid w:val="00A9706E"/>
    <w:rsid w:val="00AA189F"/>
    <w:rsid w:val="00AA21D7"/>
    <w:rsid w:val="00AB36C4"/>
    <w:rsid w:val="00AC32B2"/>
    <w:rsid w:val="00AD4215"/>
    <w:rsid w:val="00AE09B6"/>
    <w:rsid w:val="00AE333E"/>
    <w:rsid w:val="00B01712"/>
    <w:rsid w:val="00B01916"/>
    <w:rsid w:val="00B02AF2"/>
    <w:rsid w:val="00B153DF"/>
    <w:rsid w:val="00B17141"/>
    <w:rsid w:val="00B31575"/>
    <w:rsid w:val="00B31B98"/>
    <w:rsid w:val="00B34FCE"/>
    <w:rsid w:val="00B3576A"/>
    <w:rsid w:val="00B47E48"/>
    <w:rsid w:val="00B61176"/>
    <w:rsid w:val="00B64F6C"/>
    <w:rsid w:val="00B8547D"/>
    <w:rsid w:val="00B97C75"/>
    <w:rsid w:val="00B97DBB"/>
    <w:rsid w:val="00BA09E4"/>
    <w:rsid w:val="00BD0C17"/>
    <w:rsid w:val="00BD4C79"/>
    <w:rsid w:val="00BD7970"/>
    <w:rsid w:val="00BE631A"/>
    <w:rsid w:val="00BE72E4"/>
    <w:rsid w:val="00C248E9"/>
    <w:rsid w:val="00C250D5"/>
    <w:rsid w:val="00C33376"/>
    <w:rsid w:val="00C35666"/>
    <w:rsid w:val="00C376A2"/>
    <w:rsid w:val="00C47BAC"/>
    <w:rsid w:val="00C84276"/>
    <w:rsid w:val="00C92898"/>
    <w:rsid w:val="00CA4340"/>
    <w:rsid w:val="00CB1A0B"/>
    <w:rsid w:val="00CD5416"/>
    <w:rsid w:val="00CE5238"/>
    <w:rsid w:val="00CE7514"/>
    <w:rsid w:val="00D16F36"/>
    <w:rsid w:val="00D248DE"/>
    <w:rsid w:val="00D62A20"/>
    <w:rsid w:val="00D8540D"/>
    <w:rsid w:val="00D8542D"/>
    <w:rsid w:val="00DB75C6"/>
    <w:rsid w:val="00DC6A71"/>
    <w:rsid w:val="00DD07A7"/>
    <w:rsid w:val="00E0357D"/>
    <w:rsid w:val="00E04F20"/>
    <w:rsid w:val="00E11CD8"/>
    <w:rsid w:val="00E17114"/>
    <w:rsid w:val="00E212B2"/>
    <w:rsid w:val="00E21C86"/>
    <w:rsid w:val="00E24259"/>
    <w:rsid w:val="00E25B1E"/>
    <w:rsid w:val="00E51189"/>
    <w:rsid w:val="00E55943"/>
    <w:rsid w:val="00E654E4"/>
    <w:rsid w:val="00E85CB5"/>
    <w:rsid w:val="00EB34FC"/>
    <w:rsid w:val="00ED1C3E"/>
    <w:rsid w:val="00ED7350"/>
    <w:rsid w:val="00ED7C78"/>
    <w:rsid w:val="00EE5430"/>
    <w:rsid w:val="00EE77F1"/>
    <w:rsid w:val="00F0698C"/>
    <w:rsid w:val="00F101AD"/>
    <w:rsid w:val="00F15AAF"/>
    <w:rsid w:val="00F240BB"/>
    <w:rsid w:val="00F333C1"/>
    <w:rsid w:val="00F3436E"/>
    <w:rsid w:val="00F57FED"/>
    <w:rsid w:val="00F6667C"/>
    <w:rsid w:val="00F85A6B"/>
    <w:rsid w:val="00FA07BE"/>
    <w:rsid w:val="00FA24B6"/>
    <w:rsid w:val="00FA5801"/>
    <w:rsid w:val="00FC566C"/>
    <w:rsid w:val="00FC616B"/>
    <w:rsid w:val="00FD432D"/>
    <w:rsid w:val="00FE02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BB1FCF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A26292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41936"/>
    <w:pPr>
      <w:spacing w:line="260" w:lineRule="exact"/>
      <w:ind w:left="720"/>
      <w:contextualSpacing/>
    </w:pPr>
  </w:style>
  <w:style w:type="paragraph" w:styleId="Revizija">
    <w:name w:val="Revision"/>
    <w:hidden/>
    <w:uiPriority w:val="99"/>
    <w:semiHidden/>
    <w:rsid w:val="00D8540D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rsid w:val="001F71C8"/>
    <w:rPr>
      <w:color w:val="605E5C"/>
      <w:shd w:val="clear" w:color="auto" w:fill="E1DFDD"/>
    </w:rPr>
  </w:style>
  <w:style w:type="paragraph" w:customStyle="1" w:styleId="Default">
    <w:name w:val="Default"/>
    <w:basedOn w:val="Navaden"/>
    <w:rsid w:val="00CD5416"/>
    <w:pPr>
      <w:autoSpaceDE w:val="0"/>
      <w:autoSpaceDN w:val="0"/>
      <w:spacing w:line="240" w:lineRule="auto"/>
    </w:pPr>
    <w:rPr>
      <w:rFonts w:eastAsiaTheme="minorHAnsi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rsid w:val="00B0171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017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01712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017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01712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ra.Otonicar-Vaessen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Anton Snoj</cp:lastModifiedBy>
  <cp:revision>7</cp:revision>
  <cp:lastPrinted>2024-03-15T09:51:00Z</cp:lastPrinted>
  <dcterms:created xsi:type="dcterms:W3CDTF">2024-03-14T13:25:00Z</dcterms:created>
  <dcterms:modified xsi:type="dcterms:W3CDTF">2024-03-15T09:51:00Z</dcterms:modified>
</cp:coreProperties>
</file>