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6B40" w14:textId="77777777" w:rsidR="00A55CC4" w:rsidRPr="00F378BC" w:rsidRDefault="00A55CC4" w:rsidP="00A55CC4">
      <w:pPr>
        <w:spacing w:line="276" w:lineRule="auto"/>
        <w:jc w:val="both"/>
        <w:rPr>
          <w:rFonts w:cs="Arial"/>
          <w:szCs w:val="20"/>
          <w:lang w:val="sl-SI"/>
        </w:rPr>
      </w:pPr>
    </w:p>
    <w:p w14:paraId="48B16332" w14:textId="77777777" w:rsidR="00285923" w:rsidRPr="00F378BC" w:rsidRDefault="00285923" w:rsidP="00A55CC4">
      <w:pPr>
        <w:spacing w:line="276" w:lineRule="auto"/>
        <w:jc w:val="both"/>
        <w:rPr>
          <w:rFonts w:cs="Arial"/>
          <w:szCs w:val="20"/>
          <w:lang w:val="sl-SI"/>
        </w:rPr>
      </w:pPr>
    </w:p>
    <w:p w14:paraId="5837530C" w14:textId="77777777" w:rsidR="00285923" w:rsidRPr="00F378BC" w:rsidRDefault="00285923" w:rsidP="00A55CC4">
      <w:pPr>
        <w:spacing w:line="276" w:lineRule="auto"/>
        <w:jc w:val="both"/>
        <w:rPr>
          <w:rFonts w:cs="Arial"/>
          <w:szCs w:val="20"/>
          <w:lang w:val="sl-SI"/>
        </w:rPr>
      </w:pPr>
    </w:p>
    <w:p w14:paraId="282EA7C2" w14:textId="37108ECE" w:rsidR="00A55CC4" w:rsidRPr="00F378BC" w:rsidRDefault="00591D55" w:rsidP="00A55CC4">
      <w:pPr>
        <w:spacing w:line="276" w:lineRule="auto"/>
        <w:ind w:right="-149"/>
        <w:jc w:val="both"/>
        <w:rPr>
          <w:rFonts w:cs="Arial"/>
          <w:szCs w:val="20"/>
          <w:lang w:val="sl-SI"/>
        </w:rPr>
      </w:pPr>
      <w:r w:rsidRPr="00F378BC">
        <w:rPr>
          <w:rFonts w:cs="Arial"/>
          <w:szCs w:val="20"/>
          <w:lang w:val="sl-SI"/>
        </w:rPr>
        <w:t xml:space="preserve">Na podlagi tretjega odstavka 104. člena in 107. člena Zakona o uresničevanju javnega interesa za kulturo (Uradni list RS, št. 77/07 – uradno prečiščeno besedilo, 56/08, 4/10, 20/11, 111/13, 68/16, 61/17, 21/18 – </w:t>
      </w:r>
      <w:proofErr w:type="spellStart"/>
      <w:r w:rsidRPr="00F378BC">
        <w:rPr>
          <w:rFonts w:cs="Arial"/>
          <w:szCs w:val="20"/>
          <w:lang w:val="sl-SI"/>
        </w:rPr>
        <w:t>ZNOrg</w:t>
      </w:r>
      <w:proofErr w:type="spellEnd"/>
      <w:r w:rsidRPr="00F378BC">
        <w:rPr>
          <w:rFonts w:cs="Arial"/>
          <w:szCs w:val="20"/>
          <w:lang w:val="sl-SI"/>
        </w:rPr>
        <w:t xml:space="preserve">, 3/22 – </w:t>
      </w:r>
      <w:proofErr w:type="spellStart"/>
      <w:r w:rsidRPr="00F378BC">
        <w:rPr>
          <w:rFonts w:cs="Arial"/>
          <w:szCs w:val="20"/>
          <w:lang w:val="sl-SI"/>
        </w:rPr>
        <w:t>ZDeb</w:t>
      </w:r>
      <w:proofErr w:type="spellEnd"/>
      <w:r w:rsidRPr="00F378BC">
        <w:rPr>
          <w:rFonts w:cs="Arial"/>
          <w:szCs w:val="20"/>
          <w:lang w:val="sl-SI"/>
        </w:rPr>
        <w:t xml:space="preserve"> in 105/22 – ZZNŠPP)</w:t>
      </w:r>
      <w:r w:rsidRPr="00F378BC" w:rsidDel="00902A00">
        <w:rPr>
          <w:rFonts w:cs="Arial"/>
          <w:szCs w:val="20"/>
          <w:lang w:val="sl-SI"/>
        </w:rPr>
        <w:t xml:space="preserve"> </w:t>
      </w:r>
      <w:r w:rsidRPr="00F378BC">
        <w:rPr>
          <w:rFonts w:cs="Arial"/>
          <w:szCs w:val="20"/>
          <w:lang w:val="sl-SI"/>
        </w:rPr>
        <w:t xml:space="preserve"> in 6. člena Zakona o zagotavljanju sredstev za določene nujne programe Republike Slovenije v kulturi (Uradni list RS, št. </w:t>
      </w:r>
      <w:hyperlink r:id="rId8" w:tgtFrame="_blank" w:tooltip="Zakon o zagotavljanju sredstev za določene nujne programe Republike Slovenije v kulturi (ZZSDNPK)" w:history="1">
        <w:r w:rsidRPr="00F378BC">
          <w:rPr>
            <w:rFonts w:cs="Arial"/>
            <w:szCs w:val="20"/>
          </w:rPr>
          <w:t>73/19</w:t>
        </w:r>
      </w:hyperlink>
      <w:r w:rsidRPr="00F378BC">
        <w:rPr>
          <w:rFonts w:cs="Arial"/>
          <w:szCs w:val="20"/>
        </w:rPr>
        <w:t xml:space="preserve">) </w:t>
      </w:r>
      <w:r w:rsidRPr="00F378BC">
        <w:rPr>
          <w:szCs w:val="20"/>
          <w:lang w:val="sl-SI"/>
        </w:rPr>
        <w:t xml:space="preserve"> </w:t>
      </w:r>
      <w:r w:rsidRPr="00F378BC">
        <w:rPr>
          <w:rFonts w:cs="Arial"/>
          <w:szCs w:val="20"/>
          <w:lang w:val="sl-SI"/>
        </w:rPr>
        <w:t>ter v skladu s Pravilnikom o izvedbi javnega poziva in javnega poziva za izbiro kulturnih programov in kulturnih projektov (Uradni list RS, št. 43/10 in 62/16), Ministrstvo za kulturo objavlja</w:t>
      </w:r>
    </w:p>
    <w:p w14:paraId="11433474" w14:textId="77777777" w:rsidR="002F0A60" w:rsidRPr="00F378BC" w:rsidRDefault="002F0A60" w:rsidP="00A55CC4">
      <w:pPr>
        <w:spacing w:line="276" w:lineRule="auto"/>
        <w:ind w:right="-149"/>
        <w:jc w:val="both"/>
        <w:rPr>
          <w:rFonts w:cs="Arial"/>
          <w:szCs w:val="20"/>
          <w:lang w:val="sl-SI"/>
        </w:rPr>
      </w:pPr>
    </w:p>
    <w:p w14:paraId="20E67992" w14:textId="77777777" w:rsidR="00A55CC4" w:rsidRPr="00F378BC" w:rsidRDefault="00A55CC4" w:rsidP="00A55CC4">
      <w:pPr>
        <w:widowControl w:val="0"/>
        <w:suppressAutoHyphens/>
        <w:spacing w:line="276" w:lineRule="auto"/>
        <w:ind w:right="-149"/>
        <w:jc w:val="both"/>
        <w:rPr>
          <w:rFonts w:cs="Arial"/>
          <w:b/>
          <w:bCs/>
          <w:szCs w:val="20"/>
          <w:lang w:val="sl-SI" w:eastAsia="ar-SA"/>
        </w:rPr>
      </w:pPr>
    </w:p>
    <w:p w14:paraId="44D2A371" w14:textId="28C36E1E" w:rsidR="00A55CC4" w:rsidRPr="00F378BC" w:rsidRDefault="00A55CC4" w:rsidP="00A55CC4">
      <w:pPr>
        <w:tabs>
          <w:tab w:val="left" w:pos="0"/>
          <w:tab w:val="left" w:pos="180"/>
        </w:tabs>
        <w:ind w:right="-212"/>
        <w:jc w:val="center"/>
        <w:rPr>
          <w:rFonts w:cs="Arial"/>
          <w:b/>
          <w:szCs w:val="20"/>
          <w:lang w:val="sl-SI"/>
        </w:rPr>
      </w:pPr>
      <w:r w:rsidRPr="00F378BC">
        <w:rPr>
          <w:rFonts w:cs="Arial"/>
          <w:b/>
          <w:szCs w:val="20"/>
          <w:lang w:val="sl-SI"/>
        </w:rPr>
        <w:t xml:space="preserve">JAVNI </w:t>
      </w:r>
      <w:bookmarkStart w:id="0" w:name="_Hlk60070590"/>
      <w:r w:rsidRPr="00F378BC">
        <w:rPr>
          <w:rFonts w:cs="Arial"/>
          <w:b/>
          <w:szCs w:val="20"/>
          <w:lang w:val="sl-SI"/>
        </w:rPr>
        <w:t xml:space="preserve">POZIV ZA SOFINANCIRANJE </w:t>
      </w:r>
      <w:r w:rsidR="002D1259" w:rsidRPr="00F378BC">
        <w:rPr>
          <w:rFonts w:cs="Arial"/>
          <w:b/>
          <w:szCs w:val="20"/>
          <w:lang w:val="sl-SI"/>
        </w:rPr>
        <w:t>NUJNIH</w:t>
      </w:r>
      <w:r w:rsidR="002F12EE" w:rsidRPr="00F378BC">
        <w:rPr>
          <w:rFonts w:cs="Arial"/>
          <w:b/>
          <w:szCs w:val="20"/>
          <w:lang w:val="sl-SI"/>
        </w:rPr>
        <w:t xml:space="preserve"> PROGRAMOV NA PODROČJU KULTURE ZA LETO </w:t>
      </w:r>
      <w:r w:rsidR="00754FE6" w:rsidRPr="00F378BC">
        <w:rPr>
          <w:rFonts w:cs="Arial"/>
          <w:b/>
          <w:szCs w:val="20"/>
          <w:lang w:val="sl-SI"/>
        </w:rPr>
        <w:t>2023</w:t>
      </w:r>
    </w:p>
    <w:bookmarkEnd w:id="0"/>
    <w:p w14:paraId="5FD4F1E0" w14:textId="06C98769" w:rsidR="00A55CC4" w:rsidRPr="00F378BC" w:rsidRDefault="00A55CC4" w:rsidP="00A55CC4">
      <w:pPr>
        <w:tabs>
          <w:tab w:val="left" w:pos="0"/>
          <w:tab w:val="left" w:pos="180"/>
        </w:tabs>
        <w:ind w:right="-212"/>
        <w:jc w:val="center"/>
        <w:rPr>
          <w:rFonts w:cs="Arial"/>
          <w:b/>
          <w:szCs w:val="20"/>
          <w:lang w:val="sl-SI"/>
        </w:rPr>
      </w:pPr>
      <w:r w:rsidRPr="00F378BC">
        <w:rPr>
          <w:rFonts w:cs="Arial"/>
          <w:b/>
          <w:szCs w:val="20"/>
          <w:lang w:val="sl-SI"/>
        </w:rPr>
        <w:t xml:space="preserve">(JP </w:t>
      </w:r>
      <w:r w:rsidR="002F12EE" w:rsidRPr="00F378BC">
        <w:rPr>
          <w:rFonts w:cs="Arial"/>
          <w:b/>
          <w:szCs w:val="20"/>
          <w:lang w:val="sl-SI"/>
        </w:rPr>
        <w:t>K</w:t>
      </w:r>
      <w:r w:rsidR="00507681" w:rsidRPr="00F378BC">
        <w:rPr>
          <w:rFonts w:cs="Arial"/>
          <w:b/>
          <w:szCs w:val="20"/>
          <w:lang w:val="sl-SI"/>
        </w:rPr>
        <w:t>E</w:t>
      </w:r>
      <w:r w:rsidR="002F12EE" w:rsidRPr="00F378BC">
        <w:rPr>
          <w:rFonts w:cs="Arial"/>
          <w:b/>
          <w:szCs w:val="20"/>
          <w:lang w:val="sl-SI"/>
        </w:rPr>
        <w:t xml:space="preserve"> </w:t>
      </w:r>
      <w:r w:rsidR="00754FE6" w:rsidRPr="00F378BC">
        <w:rPr>
          <w:rFonts w:cs="Arial"/>
          <w:b/>
          <w:szCs w:val="20"/>
          <w:lang w:val="sl-SI"/>
        </w:rPr>
        <w:t>2023</w:t>
      </w:r>
      <w:r w:rsidR="00387463" w:rsidRPr="00F378BC">
        <w:rPr>
          <w:rFonts w:cs="Arial"/>
          <w:b/>
          <w:szCs w:val="20"/>
          <w:lang w:val="sl-SI"/>
        </w:rPr>
        <w:t>)</w:t>
      </w:r>
    </w:p>
    <w:p w14:paraId="075017B0" w14:textId="77777777" w:rsidR="00A55CC4" w:rsidRPr="00F378BC" w:rsidRDefault="00A55CC4" w:rsidP="00A55CC4">
      <w:pPr>
        <w:rPr>
          <w:lang w:val="sl-SI"/>
        </w:rPr>
      </w:pPr>
    </w:p>
    <w:p w14:paraId="26A97156" w14:textId="77777777" w:rsidR="00A55CC4" w:rsidRPr="00F378BC" w:rsidRDefault="00A55CC4" w:rsidP="00A55CC4">
      <w:pPr>
        <w:rPr>
          <w:lang w:val="sl-SI"/>
        </w:rPr>
      </w:pPr>
    </w:p>
    <w:p w14:paraId="4D6DC523" w14:textId="77777777" w:rsidR="00A55CC4" w:rsidRPr="00F378BC" w:rsidRDefault="00A55CC4" w:rsidP="00A55CC4">
      <w:pPr>
        <w:rPr>
          <w:lang w:val="sl-SI"/>
        </w:rPr>
      </w:pPr>
      <w:r w:rsidRPr="00F378BC">
        <w:rPr>
          <w:lang w:val="sl-SI"/>
        </w:rPr>
        <w:t xml:space="preserve">Naziv in sedež naročnika: Ministrstvo za kulturo Republike Slovenije (v nadaljevanju: ministrstvo), Maistrova ulica 10, 1000 Ljubljana. </w:t>
      </w:r>
    </w:p>
    <w:p w14:paraId="0730A1D7" w14:textId="77777777" w:rsidR="00A55CC4" w:rsidRPr="00F378BC" w:rsidRDefault="00A55CC4" w:rsidP="00A55CC4">
      <w:pPr>
        <w:rPr>
          <w:lang w:val="sl-SI"/>
        </w:rPr>
      </w:pPr>
    </w:p>
    <w:p w14:paraId="6FBD6B93" w14:textId="2CEE13F7" w:rsidR="00A55CC4" w:rsidRPr="00F378BC" w:rsidRDefault="00A55CC4" w:rsidP="00A55CC4">
      <w:pPr>
        <w:pStyle w:val="Odstavekseznama"/>
        <w:numPr>
          <w:ilvl w:val="0"/>
          <w:numId w:val="38"/>
        </w:numPr>
        <w:rPr>
          <w:b/>
          <w:bCs/>
          <w:lang w:val="sl-SI"/>
        </w:rPr>
      </w:pPr>
      <w:r w:rsidRPr="00F378BC">
        <w:rPr>
          <w:b/>
          <w:bCs/>
          <w:lang w:val="sl-SI"/>
        </w:rPr>
        <w:t>Predmet in področje poziva</w:t>
      </w:r>
    </w:p>
    <w:p w14:paraId="4480B3C9" w14:textId="77777777" w:rsidR="00754FE6" w:rsidRPr="00F378BC" w:rsidRDefault="00754FE6" w:rsidP="00754FE6">
      <w:pPr>
        <w:pStyle w:val="Odstavekseznama"/>
        <w:ind w:left="360"/>
        <w:rPr>
          <w:b/>
          <w:bCs/>
          <w:lang w:val="sl-SI"/>
        </w:rPr>
      </w:pPr>
    </w:p>
    <w:p w14:paraId="49D91DE2" w14:textId="4A72ED8A" w:rsidR="00A55CC4" w:rsidRPr="00F378BC" w:rsidRDefault="00A55CC4" w:rsidP="00754FE6">
      <w:pPr>
        <w:jc w:val="both"/>
        <w:rPr>
          <w:lang w:val="sl-SI"/>
        </w:rPr>
      </w:pPr>
      <w:bookmarkStart w:id="1" w:name="_Hlk42003090"/>
      <w:r w:rsidRPr="00F378BC">
        <w:rPr>
          <w:lang w:val="sl-SI"/>
        </w:rPr>
        <w:t xml:space="preserve">Predmet javnega poziva je </w:t>
      </w:r>
      <w:bookmarkStart w:id="2" w:name="_Hlk115178822"/>
      <w:r w:rsidRPr="00F378BC">
        <w:rPr>
          <w:lang w:val="sl-SI"/>
        </w:rPr>
        <w:t xml:space="preserve">sofinanciranje </w:t>
      </w:r>
      <w:r w:rsidR="002F12EE" w:rsidRPr="00F378BC">
        <w:rPr>
          <w:lang w:val="sl-SI"/>
        </w:rPr>
        <w:t xml:space="preserve">nujnih programov na področju kulture za leto </w:t>
      </w:r>
      <w:r w:rsidR="00754FE6" w:rsidRPr="00F378BC">
        <w:rPr>
          <w:lang w:val="sl-SI"/>
        </w:rPr>
        <w:t>2023</w:t>
      </w:r>
      <w:r w:rsidR="002F12EE" w:rsidRPr="00F378BC">
        <w:rPr>
          <w:lang w:val="sl-SI"/>
        </w:rPr>
        <w:t xml:space="preserve"> </w:t>
      </w:r>
      <w:r w:rsidRPr="00F378BC">
        <w:rPr>
          <w:lang w:val="sl-SI"/>
        </w:rPr>
        <w:t>(v nadaljevanju:</w:t>
      </w:r>
      <w:r w:rsidR="009A7333" w:rsidRPr="00F378BC">
        <w:rPr>
          <w:lang w:val="sl-SI"/>
        </w:rPr>
        <w:t xml:space="preserve"> </w:t>
      </w:r>
      <w:r w:rsidR="009A7333" w:rsidRPr="00F378BC">
        <w:rPr>
          <w:rFonts w:cs="Arial"/>
          <w:b/>
          <w:szCs w:val="20"/>
          <w:lang w:val="sl-SI"/>
        </w:rPr>
        <w:t>JP K</w:t>
      </w:r>
      <w:r w:rsidR="00507681" w:rsidRPr="00F378BC">
        <w:rPr>
          <w:rFonts w:cs="Arial"/>
          <w:b/>
          <w:szCs w:val="20"/>
          <w:lang w:val="sl-SI"/>
        </w:rPr>
        <w:t>E</w:t>
      </w:r>
      <w:r w:rsidR="009A7333" w:rsidRPr="00F378BC">
        <w:rPr>
          <w:rFonts w:cs="Arial"/>
          <w:b/>
          <w:szCs w:val="20"/>
          <w:lang w:val="sl-SI"/>
        </w:rPr>
        <w:t xml:space="preserve"> </w:t>
      </w:r>
      <w:r w:rsidR="00754FE6" w:rsidRPr="00F378BC">
        <w:rPr>
          <w:rFonts w:cs="Arial"/>
          <w:b/>
          <w:szCs w:val="20"/>
          <w:lang w:val="sl-SI"/>
        </w:rPr>
        <w:t>2023</w:t>
      </w:r>
      <w:r w:rsidRPr="00F378BC">
        <w:rPr>
          <w:lang w:val="sl-SI"/>
        </w:rPr>
        <w:t>)</w:t>
      </w:r>
      <w:bookmarkEnd w:id="2"/>
      <w:r w:rsidR="006430EF" w:rsidRPr="00F378BC">
        <w:rPr>
          <w:lang w:val="sl-SI"/>
        </w:rPr>
        <w:t>,</w:t>
      </w:r>
      <w:r w:rsidRPr="00F378BC">
        <w:rPr>
          <w:lang w:val="sl-SI"/>
        </w:rPr>
        <w:t xml:space="preserve"> in sicer </w:t>
      </w:r>
      <w:bookmarkStart w:id="3" w:name="_Hlk132899217"/>
      <w:r w:rsidRPr="00F378BC">
        <w:rPr>
          <w:lang w:val="sl-SI"/>
        </w:rPr>
        <w:t>za</w:t>
      </w:r>
      <w:r w:rsidR="00FE57EF" w:rsidRPr="00F378BC">
        <w:rPr>
          <w:lang w:val="sl-SI"/>
        </w:rPr>
        <w:t xml:space="preserve"> u</w:t>
      </w:r>
      <w:r w:rsidR="002F12EE" w:rsidRPr="00F378BC">
        <w:rPr>
          <w:lang w:val="sl-SI"/>
        </w:rPr>
        <w:t>reditev osnovnih prostorskih pogojev in nakupa opreme za javne zavode s področja kulture, katerih ustanoviteljica je lokalna skupnost</w:t>
      </w:r>
      <w:r w:rsidR="00C17DAE" w:rsidRPr="00F378BC">
        <w:rPr>
          <w:lang w:val="sl-SI"/>
        </w:rPr>
        <w:t>.</w:t>
      </w:r>
      <w:bookmarkEnd w:id="3"/>
    </w:p>
    <w:p w14:paraId="295C479C" w14:textId="77777777" w:rsidR="00A55CC4" w:rsidRPr="00F378BC" w:rsidRDefault="00A55CC4" w:rsidP="00754FE6">
      <w:pPr>
        <w:jc w:val="both"/>
        <w:rPr>
          <w:lang w:val="sl-SI"/>
        </w:rPr>
      </w:pPr>
    </w:p>
    <w:p w14:paraId="6A7F475D" w14:textId="24DDD32A" w:rsidR="00A55CC4" w:rsidRPr="00F378BC" w:rsidRDefault="00A55CC4" w:rsidP="00754FE6">
      <w:pPr>
        <w:spacing w:line="240" w:lineRule="auto"/>
        <w:jc w:val="both"/>
        <w:rPr>
          <w:lang w:val="sl-SI"/>
        </w:rPr>
      </w:pPr>
      <w:r w:rsidRPr="00F378BC">
        <w:rPr>
          <w:rFonts w:cs="Arial"/>
          <w:szCs w:val="20"/>
          <w:lang w:val="sl-SI" w:eastAsia="sl-SI"/>
        </w:rPr>
        <w:t xml:space="preserve">Področje poziva so </w:t>
      </w:r>
      <w:r w:rsidR="009A7333" w:rsidRPr="00F378BC">
        <w:rPr>
          <w:lang w:val="sl-SI"/>
        </w:rPr>
        <w:t>delovanju občinskih javnih zavodov s področja kulture</w:t>
      </w:r>
      <w:r w:rsidR="009A7333" w:rsidRPr="00F378BC">
        <w:rPr>
          <w:rFonts w:cs="Arial"/>
          <w:szCs w:val="20"/>
          <w:lang w:val="sl-SI" w:eastAsia="sl-SI"/>
        </w:rPr>
        <w:t xml:space="preserve"> </w:t>
      </w:r>
      <w:r w:rsidR="009A7333" w:rsidRPr="00F378BC">
        <w:rPr>
          <w:lang w:val="sl-SI"/>
        </w:rPr>
        <w:t>namenjena</w:t>
      </w:r>
      <w:r w:rsidR="009A7333" w:rsidRPr="00F378BC">
        <w:rPr>
          <w:rFonts w:cs="Arial"/>
          <w:szCs w:val="20"/>
          <w:lang w:val="sl-SI" w:eastAsia="sl-SI"/>
        </w:rPr>
        <w:t xml:space="preserve"> </w:t>
      </w:r>
      <w:r w:rsidRPr="00F378BC">
        <w:rPr>
          <w:rFonts w:cs="Arial"/>
          <w:szCs w:val="20"/>
          <w:lang w:val="sl-SI" w:eastAsia="sl-SI"/>
        </w:rPr>
        <w:t xml:space="preserve">vlaganja v nepremičnine </w:t>
      </w:r>
      <w:r w:rsidR="000B319F" w:rsidRPr="00F378BC">
        <w:rPr>
          <w:rFonts w:cs="Arial"/>
          <w:szCs w:val="20"/>
          <w:lang w:val="sl-SI" w:eastAsia="sl-SI"/>
        </w:rPr>
        <w:t xml:space="preserve">oziroma </w:t>
      </w:r>
      <w:r w:rsidRPr="00F378BC">
        <w:rPr>
          <w:rFonts w:cs="Arial"/>
          <w:szCs w:val="20"/>
          <w:lang w:val="sl-SI" w:eastAsia="sl-SI"/>
        </w:rPr>
        <w:t xml:space="preserve">njihovo opremo </w:t>
      </w:r>
      <w:r w:rsidR="008F2892" w:rsidRPr="00F378BC">
        <w:rPr>
          <w:rFonts w:cs="Arial"/>
          <w:szCs w:val="20"/>
          <w:lang w:val="sl-SI" w:eastAsia="sl-SI"/>
        </w:rPr>
        <w:t>(</w:t>
      </w:r>
      <w:r w:rsidRPr="00F378BC">
        <w:rPr>
          <w:rFonts w:cs="Arial"/>
          <w:szCs w:val="20"/>
          <w:lang w:val="sl-SI" w:eastAsia="sl-SI"/>
        </w:rPr>
        <w:t>v lasti občin</w:t>
      </w:r>
      <w:bookmarkEnd w:id="1"/>
      <w:r w:rsidR="008F2892" w:rsidRPr="00F378BC">
        <w:rPr>
          <w:rFonts w:cs="Arial"/>
          <w:szCs w:val="20"/>
          <w:lang w:val="sl-SI" w:eastAsia="sl-SI"/>
        </w:rPr>
        <w:t xml:space="preserve"> in v upravljanju </w:t>
      </w:r>
      <w:r w:rsidR="008F2892" w:rsidRPr="00F378BC">
        <w:rPr>
          <w:lang w:val="sl-SI"/>
        </w:rPr>
        <w:t>občinskega javnega zavoda)</w:t>
      </w:r>
      <w:r w:rsidR="00B23DAE" w:rsidRPr="00F378BC">
        <w:rPr>
          <w:lang w:val="sl-SI"/>
        </w:rPr>
        <w:t xml:space="preserve">, </w:t>
      </w:r>
      <w:proofErr w:type="spellStart"/>
      <w:r w:rsidR="00B23DAE" w:rsidRPr="00F378BC">
        <w:t>razen</w:t>
      </w:r>
      <w:proofErr w:type="spellEnd"/>
      <w:r w:rsidR="00B23DAE" w:rsidRPr="00F378BC">
        <w:t xml:space="preserve"> </w:t>
      </w:r>
      <w:proofErr w:type="spellStart"/>
      <w:r w:rsidR="00CF5962" w:rsidRPr="00F378BC">
        <w:t>knjižnično</w:t>
      </w:r>
      <w:proofErr w:type="spellEnd"/>
      <w:r w:rsidR="00CF5962" w:rsidRPr="00F378BC">
        <w:t xml:space="preserve"> </w:t>
      </w:r>
      <w:proofErr w:type="spellStart"/>
      <w:r w:rsidR="00CF5962" w:rsidRPr="00F378BC">
        <w:t>gradivo</w:t>
      </w:r>
      <w:proofErr w:type="spellEnd"/>
      <w:r w:rsidR="00141ADD">
        <w:t xml:space="preserve"> </w:t>
      </w:r>
      <w:r w:rsidR="00CF5962" w:rsidRPr="00F378BC">
        <w:t xml:space="preserve">in </w:t>
      </w:r>
      <w:proofErr w:type="spellStart"/>
      <w:r w:rsidR="00CF5962" w:rsidRPr="00F378BC">
        <w:t>računalniško</w:t>
      </w:r>
      <w:proofErr w:type="spellEnd"/>
      <w:r w:rsidR="00CF5962" w:rsidRPr="00F378BC">
        <w:t xml:space="preserve"> </w:t>
      </w:r>
      <w:proofErr w:type="spellStart"/>
      <w:r w:rsidR="00CF5962" w:rsidRPr="00F378BC">
        <w:t>opremo</w:t>
      </w:r>
      <w:proofErr w:type="spellEnd"/>
      <w:r w:rsidR="00CF5962" w:rsidRPr="00F378BC">
        <w:t xml:space="preserve"> za </w:t>
      </w:r>
      <w:proofErr w:type="spellStart"/>
      <w:r w:rsidR="00CF5962" w:rsidRPr="00F378BC">
        <w:t>knjižnico</w:t>
      </w:r>
      <w:proofErr w:type="spellEnd"/>
      <w:r w:rsidR="00B23DAE" w:rsidRPr="00F378BC">
        <w:t xml:space="preserve">, za </w:t>
      </w:r>
      <w:proofErr w:type="spellStart"/>
      <w:r w:rsidR="00B23DAE" w:rsidRPr="00F378BC">
        <w:t>sofinanciranje</w:t>
      </w:r>
      <w:proofErr w:type="spellEnd"/>
      <w:r w:rsidR="00B23DAE" w:rsidRPr="00F378BC">
        <w:t xml:space="preserve"> </w:t>
      </w:r>
      <w:proofErr w:type="spellStart"/>
      <w:r w:rsidR="00B23DAE" w:rsidRPr="00F378BC">
        <w:t>katerih</w:t>
      </w:r>
      <w:proofErr w:type="spellEnd"/>
      <w:r w:rsidR="00B23DAE" w:rsidRPr="00F378BC">
        <w:t xml:space="preserve"> </w:t>
      </w:r>
      <w:proofErr w:type="spellStart"/>
      <w:r w:rsidR="00B23DAE" w:rsidRPr="00F378BC">
        <w:t>ministrstvo</w:t>
      </w:r>
      <w:proofErr w:type="spellEnd"/>
      <w:r w:rsidR="00B23DAE" w:rsidRPr="00F378BC">
        <w:t xml:space="preserve"> </w:t>
      </w:r>
      <w:proofErr w:type="spellStart"/>
      <w:r w:rsidR="00B23DAE" w:rsidRPr="00F378BC">
        <w:t>poziva</w:t>
      </w:r>
      <w:proofErr w:type="spellEnd"/>
      <w:r w:rsidR="00B23DAE" w:rsidRPr="00F378BC">
        <w:t xml:space="preserve"> </w:t>
      </w:r>
      <w:proofErr w:type="spellStart"/>
      <w:r w:rsidR="00B23DAE" w:rsidRPr="00F378BC">
        <w:t>knjižnice</w:t>
      </w:r>
      <w:proofErr w:type="spellEnd"/>
      <w:r w:rsidR="00B23DAE" w:rsidRPr="00F378BC">
        <w:t xml:space="preserve"> z </w:t>
      </w:r>
      <w:proofErr w:type="spellStart"/>
      <w:r w:rsidR="00B23DAE" w:rsidRPr="00F378BC">
        <w:t>neposrednim</w:t>
      </w:r>
      <w:proofErr w:type="spellEnd"/>
      <w:r w:rsidR="00B23DAE" w:rsidRPr="00F378BC">
        <w:t xml:space="preserve"> </w:t>
      </w:r>
      <w:proofErr w:type="spellStart"/>
      <w:r w:rsidR="00B23DAE" w:rsidRPr="00F378BC">
        <w:t>pozivom</w:t>
      </w:r>
      <w:proofErr w:type="spellEnd"/>
      <w:r w:rsidR="00B23DAE" w:rsidRPr="00F378BC">
        <w:t>.</w:t>
      </w:r>
    </w:p>
    <w:p w14:paraId="3C239922" w14:textId="77777777" w:rsidR="00C17DAE" w:rsidRPr="00F378BC" w:rsidRDefault="00C17DAE" w:rsidP="00754FE6">
      <w:pPr>
        <w:spacing w:line="240" w:lineRule="auto"/>
        <w:jc w:val="both"/>
        <w:rPr>
          <w:rFonts w:cs="Arial"/>
          <w:b/>
          <w:szCs w:val="20"/>
          <w:lang w:val="sl-SI"/>
        </w:rPr>
      </w:pPr>
    </w:p>
    <w:p w14:paraId="2FE1AA5B" w14:textId="77777777" w:rsidR="00A55CC4" w:rsidRPr="00F378BC" w:rsidRDefault="00A55CC4" w:rsidP="00A55CC4">
      <w:pPr>
        <w:pStyle w:val="Odstavekseznama"/>
        <w:numPr>
          <w:ilvl w:val="0"/>
          <w:numId w:val="38"/>
        </w:numPr>
        <w:autoSpaceDE w:val="0"/>
        <w:spacing w:line="276" w:lineRule="auto"/>
        <w:ind w:right="-149"/>
        <w:jc w:val="both"/>
        <w:rPr>
          <w:rFonts w:cs="Arial"/>
          <w:b/>
          <w:szCs w:val="20"/>
          <w:lang w:val="sl-SI"/>
        </w:rPr>
      </w:pPr>
      <w:r w:rsidRPr="00F378BC">
        <w:rPr>
          <w:rFonts w:cs="Arial"/>
          <w:b/>
          <w:szCs w:val="20"/>
          <w:lang w:val="sl-SI"/>
        </w:rPr>
        <w:t>Namen in cilji poziva</w:t>
      </w:r>
    </w:p>
    <w:p w14:paraId="7F512A4A" w14:textId="77777777" w:rsidR="00A55CC4" w:rsidRPr="00F378BC" w:rsidRDefault="00A55CC4" w:rsidP="00A55CC4">
      <w:pPr>
        <w:widowControl w:val="0"/>
        <w:spacing w:line="276" w:lineRule="auto"/>
        <w:ind w:right="-149"/>
        <w:jc w:val="both"/>
        <w:rPr>
          <w:rFonts w:cs="Arial"/>
          <w:szCs w:val="20"/>
          <w:lang w:val="sl-SI" w:eastAsia="ar-SA"/>
        </w:rPr>
      </w:pPr>
    </w:p>
    <w:p w14:paraId="20D78EC6" w14:textId="649145F9" w:rsidR="001C585C" w:rsidRPr="00F378BC" w:rsidRDefault="002F0A60" w:rsidP="001C585C">
      <w:pPr>
        <w:spacing w:line="240" w:lineRule="auto"/>
        <w:jc w:val="both"/>
        <w:rPr>
          <w:rFonts w:cs="Arial"/>
          <w:szCs w:val="20"/>
          <w:lang w:val="sl-SI" w:eastAsia="sl-SI"/>
        </w:rPr>
      </w:pPr>
      <w:bookmarkStart w:id="4" w:name="_Hlk42003148"/>
      <w:r w:rsidRPr="00F378BC">
        <w:rPr>
          <w:rFonts w:eastAsiaTheme="minorHAnsi" w:cs="Arial"/>
          <w:szCs w:val="20"/>
          <w:lang w:val="sl-SI"/>
        </w:rPr>
        <w:t>N</w:t>
      </w:r>
      <w:r w:rsidR="001C585C" w:rsidRPr="00F378BC">
        <w:rPr>
          <w:rFonts w:eastAsiaTheme="minorHAnsi" w:cs="Arial"/>
          <w:szCs w:val="20"/>
          <w:lang w:val="sl-SI"/>
        </w:rPr>
        <w:t xml:space="preserve">amen javnega poziva </w:t>
      </w:r>
      <w:r w:rsidR="001C585C" w:rsidRPr="00F378BC">
        <w:rPr>
          <w:rFonts w:cs="Arial"/>
          <w:szCs w:val="20"/>
          <w:lang w:val="sl-SI"/>
        </w:rPr>
        <w:t xml:space="preserve">za sofinanciranje nujnih programov na področju kulture za leto </w:t>
      </w:r>
      <w:r w:rsidR="00754FE6" w:rsidRPr="00F378BC">
        <w:rPr>
          <w:rFonts w:cs="Arial"/>
          <w:szCs w:val="20"/>
          <w:lang w:val="sl-SI"/>
        </w:rPr>
        <w:t>2023</w:t>
      </w:r>
      <w:r w:rsidR="001C585C" w:rsidRPr="00F378BC">
        <w:rPr>
          <w:rFonts w:cs="Arial"/>
          <w:b/>
          <w:szCs w:val="20"/>
          <w:lang w:val="sl-SI"/>
        </w:rPr>
        <w:t xml:space="preserve"> </w:t>
      </w:r>
      <w:r w:rsidR="00A55CC4" w:rsidRPr="00F378BC">
        <w:rPr>
          <w:rFonts w:eastAsiaTheme="minorHAnsi" w:cs="Arial"/>
          <w:szCs w:val="20"/>
          <w:lang w:val="sl-SI"/>
        </w:rPr>
        <w:t xml:space="preserve">je </w:t>
      </w:r>
      <w:r w:rsidR="001C585C" w:rsidRPr="00F378BC">
        <w:rPr>
          <w:rFonts w:eastAsiaTheme="minorHAnsi" w:cs="Arial"/>
          <w:szCs w:val="20"/>
          <w:lang w:val="sl-SI"/>
        </w:rPr>
        <w:t xml:space="preserve">zagotavljanje osnovnih prostorskih pogojev in nakup </w:t>
      </w:r>
      <w:r w:rsidR="008F2892" w:rsidRPr="00F378BC">
        <w:rPr>
          <w:lang w:val="sl-SI"/>
        </w:rPr>
        <w:t>delovanju občinskih javnih zavodov s področja kulture</w:t>
      </w:r>
      <w:r w:rsidR="008F2892" w:rsidRPr="00F378BC">
        <w:rPr>
          <w:rFonts w:eastAsiaTheme="minorHAnsi" w:cs="Arial"/>
          <w:szCs w:val="20"/>
          <w:lang w:val="sl-SI"/>
        </w:rPr>
        <w:t xml:space="preserve"> </w:t>
      </w:r>
      <w:r w:rsidR="008F2892" w:rsidRPr="00F378BC">
        <w:rPr>
          <w:lang w:val="sl-SI"/>
        </w:rPr>
        <w:t>namenjene</w:t>
      </w:r>
      <w:r w:rsidR="008F2892" w:rsidRPr="00F378BC">
        <w:rPr>
          <w:rFonts w:eastAsiaTheme="minorHAnsi" w:cs="Arial"/>
          <w:szCs w:val="20"/>
          <w:lang w:val="sl-SI"/>
        </w:rPr>
        <w:t xml:space="preserve"> </w:t>
      </w:r>
      <w:r w:rsidR="001C585C" w:rsidRPr="00F378BC">
        <w:rPr>
          <w:rFonts w:eastAsiaTheme="minorHAnsi" w:cs="Arial"/>
          <w:szCs w:val="20"/>
          <w:lang w:val="sl-SI"/>
        </w:rPr>
        <w:t>opreme</w:t>
      </w:r>
      <w:r w:rsidR="001C585C" w:rsidRPr="00F378BC">
        <w:rPr>
          <w:lang w:val="sl-SI"/>
        </w:rPr>
        <w:t>.</w:t>
      </w:r>
    </w:p>
    <w:p w14:paraId="67D052CA" w14:textId="6633E218" w:rsidR="00A55CC4" w:rsidRPr="00F378BC" w:rsidRDefault="00A55CC4" w:rsidP="001C585C">
      <w:pPr>
        <w:tabs>
          <w:tab w:val="left" w:pos="0"/>
          <w:tab w:val="left" w:pos="180"/>
        </w:tabs>
        <w:ind w:right="-212"/>
        <w:jc w:val="both"/>
        <w:rPr>
          <w:rFonts w:eastAsiaTheme="minorHAnsi" w:cs="Arial"/>
          <w:szCs w:val="20"/>
          <w:lang w:val="sl-SI"/>
        </w:rPr>
      </w:pPr>
    </w:p>
    <w:p w14:paraId="5B654C51" w14:textId="43707C07" w:rsidR="00BF403F" w:rsidRPr="00F378BC" w:rsidRDefault="00A55CC4" w:rsidP="001A6F69">
      <w:pPr>
        <w:widowControl w:val="0"/>
        <w:spacing w:line="276" w:lineRule="auto"/>
        <w:ind w:right="-149"/>
        <w:jc w:val="both"/>
        <w:rPr>
          <w:lang w:val="sl-SI"/>
        </w:rPr>
      </w:pPr>
      <w:r w:rsidRPr="00F378BC">
        <w:rPr>
          <w:rFonts w:cs="Arial"/>
          <w:szCs w:val="20"/>
          <w:lang w:val="sl-SI"/>
        </w:rPr>
        <w:t xml:space="preserve">Cilji javnega poziva </w:t>
      </w:r>
      <w:r w:rsidR="001A6F69" w:rsidRPr="00F378BC">
        <w:rPr>
          <w:rFonts w:cs="Arial"/>
          <w:szCs w:val="20"/>
          <w:lang w:val="sl-SI"/>
        </w:rPr>
        <w:t xml:space="preserve">je </w:t>
      </w:r>
      <w:bookmarkStart w:id="5" w:name="_Toc228329896"/>
      <w:r w:rsidR="00BF403F" w:rsidRPr="00F378BC">
        <w:rPr>
          <w:rFonts w:cs="Arial"/>
          <w:szCs w:val="20"/>
          <w:lang w:val="sl-SI" w:eastAsia="sl-SI"/>
        </w:rPr>
        <w:t>izboljšanje pogojev za razvoj kulturno - umetniške ustvarjalnosti javnih zavodov, katerih ustanoviteljice so samoupravne lokalne skupnosti</w:t>
      </w:r>
      <w:bookmarkEnd w:id="5"/>
      <w:r w:rsidR="00BF403F" w:rsidRPr="00F378BC">
        <w:rPr>
          <w:lang w:val="sl-SI"/>
        </w:rPr>
        <w:t>.</w:t>
      </w:r>
    </w:p>
    <w:p w14:paraId="713641E3" w14:textId="63027C04" w:rsidR="00A55CC4" w:rsidRPr="00F378BC" w:rsidRDefault="00A55CC4" w:rsidP="00A55CC4">
      <w:pPr>
        <w:tabs>
          <w:tab w:val="left" w:pos="0"/>
        </w:tabs>
        <w:spacing w:line="240" w:lineRule="auto"/>
        <w:ind w:left="708"/>
        <w:jc w:val="both"/>
        <w:rPr>
          <w:rFonts w:cs="Arial"/>
          <w:szCs w:val="20"/>
          <w:lang w:val="sl-SI" w:eastAsia="sl-SI"/>
        </w:rPr>
      </w:pPr>
    </w:p>
    <w:bookmarkEnd w:id="4"/>
    <w:p w14:paraId="726EB247" w14:textId="43A3F9CB" w:rsidR="00A55CC4" w:rsidRPr="00F378BC" w:rsidRDefault="00A55CC4" w:rsidP="00C60285">
      <w:pPr>
        <w:pStyle w:val="Odstavekseznama"/>
        <w:numPr>
          <w:ilvl w:val="0"/>
          <w:numId w:val="38"/>
        </w:numPr>
        <w:spacing w:line="240" w:lineRule="auto"/>
        <w:jc w:val="both"/>
        <w:rPr>
          <w:rFonts w:cs="Arial"/>
          <w:b/>
          <w:bCs/>
          <w:szCs w:val="20"/>
          <w:lang w:val="sl-SI" w:eastAsia="sl-SI"/>
        </w:rPr>
      </w:pPr>
      <w:r w:rsidRPr="00F378BC">
        <w:rPr>
          <w:rFonts w:cs="Arial"/>
          <w:b/>
          <w:bCs/>
          <w:szCs w:val="20"/>
          <w:lang w:val="sl-SI" w:eastAsia="sl-SI"/>
        </w:rPr>
        <w:t>Obvezne priloge k vlogi na poziv</w:t>
      </w:r>
    </w:p>
    <w:p w14:paraId="4E415955" w14:textId="77777777" w:rsidR="00ED5BB1" w:rsidRPr="00F378BC" w:rsidRDefault="00ED5BB1" w:rsidP="00A55CC4">
      <w:pPr>
        <w:spacing w:line="240" w:lineRule="auto"/>
        <w:jc w:val="both"/>
        <w:rPr>
          <w:rFonts w:cs="Arial"/>
          <w:szCs w:val="20"/>
          <w:lang w:val="sl-SI" w:eastAsia="sl-SI"/>
        </w:rPr>
      </w:pPr>
    </w:p>
    <w:p w14:paraId="1BBA4EE6" w14:textId="67818764" w:rsidR="00A55CC4" w:rsidRPr="00F378BC" w:rsidRDefault="00A55CC4" w:rsidP="00A55CC4">
      <w:pPr>
        <w:spacing w:line="240" w:lineRule="auto"/>
        <w:jc w:val="both"/>
        <w:rPr>
          <w:rFonts w:cs="Arial"/>
          <w:szCs w:val="20"/>
          <w:lang w:val="sl-SI" w:eastAsia="sl-SI"/>
        </w:rPr>
      </w:pPr>
      <w:r w:rsidRPr="00F378BC">
        <w:rPr>
          <w:rFonts w:cs="Arial"/>
          <w:szCs w:val="20"/>
          <w:lang w:val="sl-SI" w:eastAsia="sl-SI"/>
        </w:rPr>
        <w:t xml:space="preserve">Občina, v katere lasti je </w:t>
      </w:r>
      <w:r w:rsidR="001A6F69" w:rsidRPr="00F378BC">
        <w:rPr>
          <w:rFonts w:cs="Arial"/>
          <w:szCs w:val="20"/>
          <w:lang w:val="sl-SI" w:eastAsia="sl-SI"/>
        </w:rPr>
        <w:t>javna kulturna infrastruktura, ki je v upravljanju občinskega javnega zavoda</w:t>
      </w:r>
      <w:r w:rsidRPr="00F378BC">
        <w:rPr>
          <w:rFonts w:cs="Arial"/>
          <w:szCs w:val="20"/>
          <w:lang w:val="sl-SI" w:eastAsia="sl-SI"/>
        </w:rPr>
        <w:t xml:space="preserve"> (v nadaljevanju: prijavitelj), priloži vlogi na poziv naslednje obvezne priloge:</w:t>
      </w:r>
    </w:p>
    <w:p w14:paraId="55717FD5" w14:textId="77777777" w:rsidR="00A55CC4" w:rsidRPr="00F378BC" w:rsidRDefault="00A55CC4" w:rsidP="00A55CC4">
      <w:pPr>
        <w:numPr>
          <w:ilvl w:val="0"/>
          <w:numId w:val="40"/>
        </w:numPr>
        <w:spacing w:line="240" w:lineRule="auto"/>
        <w:contextualSpacing/>
        <w:jc w:val="both"/>
        <w:rPr>
          <w:rFonts w:cs="Arial"/>
          <w:szCs w:val="20"/>
          <w:lang w:val="sl-SI" w:eastAsia="sl-SI"/>
        </w:rPr>
      </w:pPr>
      <w:r w:rsidRPr="00F378BC">
        <w:rPr>
          <w:rFonts w:cs="Arial"/>
          <w:szCs w:val="20"/>
          <w:lang w:val="sl-SI" w:eastAsia="sl-SI"/>
        </w:rPr>
        <w:t>prijavni obrazec - OBRAZEC 1 v pozivni dokumentaciji,</w:t>
      </w:r>
    </w:p>
    <w:p w14:paraId="2128B1CA" w14:textId="77777777" w:rsidR="002F0A60" w:rsidRPr="00F378BC" w:rsidRDefault="00A55CC4" w:rsidP="000B319F">
      <w:pPr>
        <w:numPr>
          <w:ilvl w:val="0"/>
          <w:numId w:val="41"/>
        </w:numPr>
        <w:spacing w:line="240" w:lineRule="auto"/>
        <w:contextualSpacing/>
        <w:jc w:val="both"/>
        <w:rPr>
          <w:rFonts w:cs="Arial"/>
          <w:szCs w:val="20"/>
          <w:lang w:val="sl-SI" w:eastAsia="sl-SI"/>
        </w:rPr>
      </w:pPr>
      <w:r w:rsidRPr="00F378BC">
        <w:rPr>
          <w:rFonts w:cs="Arial"/>
          <w:szCs w:val="20"/>
          <w:lang w:val="sl-SI" w:eastAsia="sl-SI"/>
        </w:rPr>
        <w:t>dokument identifikacije investicijskega projekta ali investicijski program, potrjen s sklepom pristojnega organa prijavitelja o potrditvi investicijske dokumentacije</w:t>
      </w:r>
    </w:p>
    <w:p w14:paraId="11E409FD" w14:textId="77777777" w:rsidR="002F0A60" w:rsidRPr="00F378BC" w:rsidRDefault="00A55CC4" w:rsidP="000B319F">
      <w:pPr>
        <w:numPr>
          <w:ilvl w:val="0"/>
          <w:numId w:val="41"/>
        </w:numPr>
        <w:spacing w:line="240" w:lineRule="auto"/>
        <w:contextualSpacing/>
        <w:jc w:val="both"/>
        <w:rPr>
          <w:rFonts w:cs="Arial"/>
          <w:szCs w:val="20"/>
          <w:lang w:val="sl-SI" w:eastAsia="sl-SI"/>
        </w:rPr>
      </w:pPr>
      <w:r w:rsidRPr="00F378BC">
        <w:rPr>
          <w:rFonts w:cs="Arial"/>
          <w:szCs w:val="20"/>
          <w:lang w:val="sl-SI" w:eastAsia="sl-SI"/>
        </w:rPr>
        <w:t xml:space="preserve">dokazilo o lastništvu javne kulturne infrastrukture, </w:t>
      </w:r>
    </w:p>
    <w:p w14:paraId="07DE4833" w14:textId="75CE9982" w:rsidR="00A55CC4" w:rsidRPr="00F378BC" w:rsidRDefault="00A55CC4" w:rsidP="000B319F">
      <w:pPr>
        <w:numPr>
          <w:ilvl w:val="0"/>
          <w:numId w:val="41"/>
        </w:numPr>
        <w:spacing w:line="240" w:lineRule="auto"/>
        <w:contextualSpacing/>
        <w:jc w:val="both"/>
        <w:rPr>
          <w:rFonts w:cs="Arial"/>
          <w:szCs w:val="20"/>
          <w:lang w:val="sl-SI" w:eastAsia="sl-SI"/>
        </w:rPr>
      </w:pPr>
      <w:r w:rsidRPr="00F378BC">
        <w:rPr>
          <w:rFonts w:cs="Arial"/>
          <w:szCs w:val="20"/>
          <w:lang w:val="sl-SI" w:eastAsia="sl-SI"/>
        </w:rPr>
        <w:t xml:space="preserve">predlog finančnega načrta z informativnim terminskim načrtom - OBRAZEC </w:t>
      </w:r>
      <w:r w:rsidR="00FE45E5" w:rsidRPr="00F378BC">
        <w:rPr>
          <w:rFonts w:cs="Arial"/>
          <w:szCs w:val="20"/>
          <w:lang w:val="sl-SI" w:eastAsia="sl-SI"/>
        </w:rPr>
        <w:t xml:space="preserve">2 </w:t>
      </w:r>
      <w:r w:rsidRPr="00F378BC">
        <w:rPr>
          <w:rFonts w:cs="Arial"/>
          <w:szCs w:val="20"/>
          <w:lang w:val="sl-SI" w:eastAsia="sl-SI"/>
        </w:rPr>
        <w:t>v pozivni dokumentaciji</w:t>
      </w:r>
      <w:r w:rsidR="00955527" w:rsidRPr="00F378BC">
        <w:rPr>
          <w:rFonts w:cs="Arial"/>
          <w:szCs w:val="20"/>
          <w:lang w:val="sl-SI" w:eastAsia="sl-SI"/>
        </w:rPr>
        <w:t>,</w:t>
      </w:r>
      <w:r w:rsidRPr="00F378BC">
        <w:rPr>
          <w:rFonts w:cs="Arial"/>
          <w:szCs w:val="20"/>
          <w:lang w:val="sl-SI" w:eastAsia="sl-SI"/>
        </w:rPr>
        <w:t xml:space="preserve"> </w:t>
      </w:r>
    </w:p>
    <w:p w14:paraId="758484CC" w14:textId="6837A06F" w:rsidR="00A55CC4" w:rsidRPr="00F378BC" w:rsidRDefault="00A55CC4" w:rsidP="00A55CC4">
      <w:pPr>
        <w:numPr>
          <w:ilvl w:val="0"/>
          <w:numId w:val="41"/>
        </w:numPr>
        <w:spacing w:line="240" w:lineRule="auto"/>
        <w:contextualSpacing/>
        <w:jc w:val="both"/>
        <w:rPr>
          <w:rFonts w:cs="Arial"/>
          <w:szCs w:val="20"/>
          <w:lang w:val="sl-SI" w:eastAsia="sl-SI"/>
        </w:rPr>
      </w:pPr>
      <w:r w:rsidRPr="00F378BC">
        <w:rPr>
          <w:rFonts w:cs="Arial"/>
          <w:szCs w:val="20"/>
          <w:lang w:val="sl-SI" w:eastAsia="sl-SI"/>
        </w:rPr>
        <w:t xml:space="preserve">sprejet občinski odlok o proračunu za preteklo oziroma tekoče leto, in veljavni načrt razvojnih programov, </w:t>
      </w:r>
    </w:p>
    <w:p w14:paraId="3820A984" w14:textId="1636C1E4" w:rsidR="002F0A60" w:rsidRPr="00F378BC" w:rsidRDefault="002F0A60" w:rsidP="002F0A60">
      <w:pPr>
        <w:numPr>
          <w:ilvl w:val="0"/>
          <w:numId w:val="41"/>
        </w:numPr>
        <w:spacing w:line="260" w:lineRule="atLeast"/>
        <w:contextualSpacing/>
        <w:jc w:val="both"/>
        <w:rPr>
          <w:rFonts w:cs="Arial"/>
          <w:szCs w:val="20"/>
          <w:lang w:val="sl-SI" w:eastAsia="sl-SI"/>
        </w:rPr>
      </w:pPr>
      <w:r w:rsidRPr="00F378BC">
        <w:rPr>
          <w:rFonts w:cs="Arial"/>
          <w:bCs/>
          <w:szCs w:val="20"/>
          <w:lang w:val="sl-SI" w:eastAsia="sl-SI"/>
        </w:rPr>
        <w:lastRenderedPageBreak/>
        <w:t>pravnomočno gradbeno dovoljenje</w:t>
      </w:r>
      <w:r w:rsidR="00874F33" w:rsidRPr="00F378BC">
        <w:rPr>
          <w:rFonts w:cs="Arial"/>
          <w:bCs/>
          <w:szCs w:val="20"/>
          <w:lang w:val="sl-SI" w:eastAsia="sl-SI"/>
        </w:rPr>
        <w:t>,</w:t>
      </w:r>
      <w:r w:rsidR="00CF5962" w:rsidRPr="00F378BC">
        <w:rPr>
          <w:rFonts w:cs="Arial"/>
          <w:bCs/>
          <w:szCs w:val="20"/>
          <w:lang w:val="sl-SI" w:eastAsia="sl-SI"/>
        </w:rPr>
        <w:t xml:space="preserve"> </w:t>
      </w:r>
      <w:r w:rsidR="00874F33" w:rsidRPr="00F378BC">
        <w:rPr>
          <w:rFonts w:cs="Arial"/>
          <w:bCs/>
          <w:szCs w:val="20"/>
          <w:lang w:val="sl-SI" w:eastAsia="sl-SI"/>
        </w:rPr>
        <w:t>izjav</w:t>
      </w:r>
      <w:r w:rsidR="00862D12" w:rsidRPr="00F378BC">
        <w:rPr>
          <w:rFonts w:cs="Arial"/>
          <w:bCs/>
          <w:szCs w:val="20"/>
          <w:lang w:val="sl-SI" w:eastAsia="sl-SI"/>
        </w:rPr>
        <w:t>o</w:t>
      </w:r>
      <w:r w:rsidR="00874F33" w:rsidRPr="00F378BC">
        <w:rPr>
          <w:rFonts w:cs="Arial"/>
          <w:bCs/>
          <w:szCs w:val="20"/>
          <w:lang w:val="sl-SI" w:eastAsia="sl-SI"/>
        </w:rPr>
        <w:t xml:space="preserve"> pooblaščenega strokovnjaka, soglasje občine</w:t>
      </w:r>
      <w:r w:rsidR="00DD1D2A" w:rsidRPr="00F378BC">
        <w:rPr>
          <w:rFonts w:cs="Arial"/>
          <w:bCs/>
          <w:szCs w:val="20"/>
          <w:lang w:val="sl-SI" w:eastAsia="sl-SI"/>
        </w:rPr>
        <w:t xml:space="preserve"> glede skladnosti s prostorskim aktom</w:t>
      </w:r>
      <w:r w:rsidR="00874F33" w:rsidRPr="00F378BC">
        <w:rPr>
          <w:rFonts w:cs="Arial"/>
          <w:bCs/>
          <w:szCs w:val="20"/>
          <w:lang w:val="sl-SI" w:eastAsia="sl-SI"/>
        </w:rPr>
        <w:t xml:space="preserve">, če je to potrebno po predpisih s področja graditve </w:t>
      </w:r>
      <w:r w:rsidR="000E3402" w:rsidRPr="00F378BC">
        <w:rPr>
          <w:rFonts w:cs="Arial"/>
          <w:bCs/>
          <w:szCs w:val="20"/>
          <w:lang w:val="sl-SI" w:eastAsia="sl-SI"/>
        </w:rPr>
        <w:t xml:space="preserve">- </w:t>
      </w:r>
      <w:r w:rsidR="000E3402" w:rsidRPr="00F378BC">
        <w:rPr>
          <w:rFonts w:cs="Arial"/>
          <w:szCs w:val="20"/>
          <w:lang w:val="sl-SI" w:eastAsia="sl-SI"/>
        </w:rPr>
        <w:t>Gradbeni zakon (Uradni list RS, št. 199/21 in 105/22 – ZZNŠPP)</w:t>
      </w:r>
      <w:r w:rsidR="00DD1D2A" w:rsidRPr="00F378BC">
        <w:rPr>
          <w:rFonts w:cs="Arial"/>
          <w:szCs w:val="20"/>
          <w:lang w:val="sl-SI" w:eastAsia="sl-SI"/>
        </w:rPr>
        <w:t>,</w:t>
      </w:r>
      <w:r w:rsidR="000E3402" w:rsidRPr="00F378BC">
        <w:rPr>
          <w:rFonts w:cs="Arial"/>
          <w:szCs w:val="20"/>
          <w:lang w:val="sl-SI" w:eastAsia="sl-SI"/>
        </w:rPr>
        <w:t xml:space="preserve"> Uredba o razvrščanju objektov (Uradni list RS, št. 96/22),</w:t>
      </w:r>
      <w:r w:rsidR="00874F33" w:rsidRPr="00F378BC">
        <w:rPr>
          <w:rFonts w:cs="Arial"/>
          <w:bCs/>
          <w:szCs w:val="20"/>
          <w:lang w:val="sl-SI" w:eastAsia="sl-SI"/>
        </w:rPr>
        <w:t xml:space="preserve"> </w:t>
      </w:r>
      <w:r w:rsidR="00DD1D2A" w:rsidRPr="00F378BC">
        <w:rPr>
          <w:rFonts w:cs="Arial"/>
          <w:szCs w:val="20"/>
          <w:lang w:val="sl-SI" w:eastAsia="sl-SI"/>
        </w:rPr>
        <w:t>Pravilnik o projektni in drugi dokumentaciji ter obrazcih pri graditvi objektov (Uradni list RS, št. </w:t>
      </w:r>
      <w:hyperlink r:id="rId9" w:tgtFrame="_blank" w:tooltip="Pravilnik o projektni in drugi dokumentaciji ter obrazcih pri graditvi objektov" w:history="1">
        <w:r w:rsidR="00DD1D2A" w:rsidRPr="00F378BC">
          <w:rPr>
            <w:szCs w:val="20"/>
            <w:lang w:val="sl-SI" w:eastAsia="sl-SI"/>
          </w:rPr>
          <w:t>30/23</w:t>
        </w:r>
      </w:hyperlink>
      <w:r w:rsidR="00DD1D2A" w:rsidRPr="00F378BC">
        <w:rPr>
          <w:rFonts w:cs="Arial"/>
          <w:szCs w:val="20"/>
          <w:lang w:val="sl-SI" w:eastAsia="sl-SI"/>
        </w:rPr>
        <w:t>),</w:t>
      </w:r>
      <w:r w:rsidR="00DD1D2A" w:rsidRPr="00F378BC">
        <w:rPr>
          <w:rFonts w:cs="Arial"/>
          <w:bCs/>
          <w:szCs w:val="20"/>
          <w:lang w:val="sl-SI" w:eastAsia="sl-SI"/>
        </w:rPr>
        <w:t xml:space="preserve"> </w:t>
      </w:r>
      <w:r w:rsidRPr="00F378BC">
        <w:rPr>
          <w:rFonts w:cs="Arial"/>
          <w:bCs/>
          <w:szCs w:val="20"/>
          <w:lang w:val="sl-SI" w:eastAsia="sl-SI"/>
        </w:rPr>
        <w:t>razen za dela, za katera prijavitelj ne potrebuje gradbenega dovoljenja</w:t>
      </w:r>
      <w:r w:rsidR="000E3402" w:rsidRPr="00F378BC">
        <w:rPr>
          <w:rFonts w:cs="Arial"/>
          <w:bCs/>
          <w:szCs w:val="20"/>
          <w:lang w:val="sl-SI" w:eastAsia="sl-SI"/>
        </w:rPr>
        <w:t>,</w:t>
      </w:r>
      <w:r w:rsidR="00CF5962" w:rsidRPr="00F378BC">
        <w:rPr>
          <w:rFonts w:cs="Arial"/>
          <w:bCs/>
          <w:szCs w:val="20"/>
          <w:lang w:val="sl-SI" w:eastAsia="sl-SI"/>
        </w:rPr>
        <w:t xml:space="preserve"> </w:t>
      </w:r>
      <w:r w:rsidR="000E3402" w:rsidRPr="00F378BC">
        <w:rPr>
          <w:rFonts w:cs="Arial"/>
          <w:bCs/>
          <w:szCs w:val="20"/>
          <w:lang w:val="sl-SI" w:eastAsia="sl-SI"/>
        </w:rPr>
        <w:t>izjav pooblaščenih strokovnjakov, soglasja občine</w:t>
      </w:r>
      <w:r w:rsidR="00DD1D2A" w:rsidRPr="00F378BC">
        <w:rPr>
          <w:rFonts w:cs="Arial"/>
          <w:bCs/>
          <w:szCs w:val="20"/>
          <w:lang w:val="sl-SI" w:eastAsia="sl-SI"/>
        </w:rPr>
        <w:t xml:space="preserve"> glede skladnosti s prostorskim aktom</w:t>
      </w:r>
      <w:r w:rsidR="000E3402" w:rsidRPr="00F378BC">
        <w:rPr>
          <w:rFonts w:cs="Arial"/>
          <w:bCs/>
          <w:szCs w:val="20"/>
          <w:lang w:val="sl-SI" w:eastAsia="sl-SI"/>
        </w:rPr>
        <w:t xml:space="preserve"> </w:t>
      </w:r>
      <w:r w:rsidRPr="00F378BC">
        <w:rPr>
          <w:rFonts w:cs="Arial"/>
          <w:bCs/>
          <w:szCs w:val="20"/>
          <w:lang w:val="sl-SI" w:eastAsia="sl-SI"/>
        </w:rPr>
        <w:t xml:space="preserve"> (npr. vzdrževalna dela).</w:t>
      </w:r>
      <w:r w:rsidRPr="00F378BC">
        <w:rPr>
          <w:rFonts w:cs="Arial"/>
          <w:szCs w:val="20"/>
          <w:lang w:val="sl-SI" w:eastAsia="sl-SI"/>
        </w:rPr>
        <w:t xml:space="preserve"> </w:t>
      </w:r>
      <w:r w:rsidR="00CF5962" w:rsidRPr="00F378BC">
        <w:rPr>
          <w:rFonts w:cs="Arial"/>
          <w:szCs w:val="20"/>
          <w:lang w:val="sl-SI" w:eastAsia="sl-SI"/>
        </w:rPr>
        <w:t xml:space="preserve"> </w:t>
      </w:r>
      <w:r w:rsidRPr="00F378BC">
        <w:rPr>
          <w:rFonts w:cs="Arial"/>
          <w:szCs w:val="20"/>
          <w:lang w:val="sl-SI" w:eastAsia="sl-SI"/>
        </w:rPr>
        <w:t xml:space="preserve">Za </w:t>
      </w:r>
      <w:r w:rsidR="00CF5962" w:rsidRPr="00F378BC">
        <w:rPr>
          <w:rFonts w:cs="Arial"/>
          <w:szCs w:val="20"/>
          <w:lang w:val="sl-SI" w:eastAsia="sl-SI"/>
        </w:rPr>
        <w:t>dela na nepremičnini, ki so javna kulturna infrastruktura</w:t>
      </w:r>
      <w:r w:rsidR="00DD1D2A" w:rsidRPr="00F378BC">
        <w:rPr>
          <w:rFonts w:cs="Arial"/>
          <w:szCs w:val="20"/>
          <w:lang w:val="sl-SI" w:eastAsia="sl-SI"/>
        </w:rPr>
        <w:t xml:space="preserve"> in imajo</w:t>
      </w:r>
      <w:r w:rsidRPr="00F378BC">
        <w:rPr>
          <w:rFonts w:cs="Arial"/>
          <w:szCs w:val="20"/>
          <w:lang w:val="sl-SI" w:eastAsia="sl-SI"/>
        </w:rPr>
        <w:t xml:space="preserve"> status kulturnega spomenika (državnega ali lokalnega pomena) mora biti predložen načrt posegov s popisom del in </w:t>
      </w:r>
      <w:proofErr w:type="spellStart"/>
      <w:r w:rsidRPr="00F378BC">
        <w:rPr>
          <w:rFonts w:cs="Arial"/>
          <w:szCs w:val="20"/>
          <w:lang w:val="sl-SI" w:eastAsia="sl-SI"/>
        </w:rPr>
        <w:t>kulturnovarstveno</w:t>
      </w:r>
      <w:proofErr w:type="spellEnd"/>
      <w:r w:rsidRPr="00F378BC">
        <w:rPr>
          <w:rFonts w:cs="Arial"/>
          <w:szCs w:val="20"/>
          <w:lang w:val="sl-SI" w:eastAsia="sl-SI"/>
        </w:rPr>
        <w:t xml:space="preserve"> soglasje ZVKDS oziroma  konservatorski načrt;</w:t>
      </w:r>
    </w:p>
    <w:p w14:paraId="4C486A42" w14:textId="0A669DEC" w:rsidR="002E4F8F" w:rsidRPr="00F378BC" w:rsidRDefault="00A55CC4" w:rsidP="00A55CC4">
      <w:pPr>
        <w:numPr>
          <w:ilvl w:val="0"/>
          <w:numId w:val="41"/>
        </w:numPr>
        <w:spacing w:line="240" w:lineRule="auto"/>
        <w:contextualSpacing/>
        <w:jc w:val="both"/>
        <w:rPr>
          <w:rFonts w:cs="Arial"/>
          <w:szCs w:val="20"/>
          <w:lang w:val="sl-SI" w:eastAsia="sl-SI"/>
        </w:rPr>
      </w:pPr>
      <w:r w:rsidRPr="00F378BC">
        <w:rPr>
          <w:rFonts w:cs="Arial"/>
          <w:szCs w:val="20"/>
          <w:lang w:val="sl-SI" w:eastAsia="sl-SI"/>
        </w:rPr>
        <w:t>utemeljitev predlaganih vlaganj -  smernice za pripravo utemeljitve so razvidne iz pozivne dokumentacije</w:t>
      </w:r>
      <w:r w:rsidR="00862D12" w:rsidRPr="00F378BC">
        <w:rPr>
          <w:rFonts w:cs="Arial"/>
          <w:szCs w:val="20"/>
          <w:lang w:val="sl-SI" w:eastAsia="sl-SI"/>
        </w:rPr>
        <w:t xml:space="preserve"> (Obrazec 3)</w:t>
      </w:r>
      <w:r w:rsidR="001A6F69" w:rsidRPr="00F378BC">
        <w:rPr>
          <w:rFonts w:cs="Arial"/>
          <w:szCs w:val="20"/>
          <w:lang w:val="sl-SI" w:eastAsia="sl-SI"/>
        </w:rPr>
        <w:t>.</w:t>
      </w:r>
    </w:p>
    <w:p w14:paraId="05B1506B" w14:textId="77777777" w:rsidR="00A55CC4" w:rsidRPr="00F378BC" w:rsidRDefault="00A55CC4" w:rsidP="00A55CC4">
      <w:pPr>
        <w:spacing w:line="240" w:lineRule="auto"/>
        <w:rPr>
          <w:rFonts w:cs="Arial"/>
          <w:szCs w:val="20"/>
          <w:lang w:val="sl-SI" w:eastAsia="sl-SI"/>
        </w:rPr>
      </w:pPr>
    </w:p>
    <w:p w14:paraId="7E66C1C7" w14:textId="77777777" w:rsidR="00A55CC4" w:rsidRPr="00F378BC" w:rsidRDefault="00A55CC4" w:rsidP="00A55CC4">
      <w:pPr>
        <w:pStyle w:val="Odstavekseznama"/>
        <w:numPr>
          <w:ilvl w:val="0"/>
          <w:numId w:val="32"/>
        </w:numPr>
        <w:tabs>
          <w:tab w:val="left" w:pos="0"/>
        </w:tabs>
        <w:suppressAutoHyphens/>
        <w:autoSpaceDE w:val="0"/>
        <w:spacing w:line="276" w:lineRule="auto"/>
        <w:ind w:left="360" w:right="-149"/>
        <w:jc w:val="both"/>
        <w:rPr>
          <w:rFonts w:cs="Arial"/>
          <w:b/>
          <w:bCs/>
          <w:szCs w:val="20"/>
          <w:lang w:val="sl-SI" w:eastAsia="ar-SA"/>
        </w:rPr>
      </w:pPr>
      <w:r w:rsidRPr="00F378BC">
        <w:rPr>
          <w:rFonts w:cs="Arial"/>
          <w:b/>
          <w:bCs/>
          <w:szCs w:val="20"/>
          <w:lang w:val="sl-SI" w:eastAsia="ar-SA"/>
        </w:rPr>
        <w:t>Pogoji za sodelovanje na pozivu</w:t>
      </w:r>
    </w:p>
    <w:p w14:paraId="4724F63D" w14:textId="77777777" w:rsidR="00A55CC4" w:rsidRPr="00F378BC" w:rsidRDefault="00A55CC4" w:rsidP="00A55CC4">
      <w:pPr>
        <w:tabs>
          <w:tab w:val="left" w:pos="0"/>
        </w:tabs>
        <w:suppressAutoHyphens/>
        <w:autoSpaceDE w:val="0"/>
        <w:spacing w:line="276" w:lineRule="auto"/>
        <w:ind w:right="-149"/>
        <w:jc w:val="both"/>
        <w:rPr>
          <w:rFonts w:cs="Arial"/>
          <w:bCs/>
          <w:szCs w:val="20"/>
          <w:lang w:val="sl-SI" w:eastAsia="ar-SA"/>
        </w:rPr>
      </w:pPr>
    </w:p>
    <w:p w14:paraId="7007613E" w14:textId="77777777" w:rsidR="00A55CC4" w:rsidRPr="00F378BC" w:rsidRDefault="00A55CC4" w:rsidP="00A55CC4">
      <w:pPr>
        <w:tabs>
          <w:tab w:val="left" w:pos="0"/>
        </w:tabs>
        <w:suppressAutoHyphens/>
        <w:autoSpaceDE w:val="0"/>
        <w:spacing w:line="276" w:lineRule="auto"/>
        <w:ind w:right="-149"/>
        <w:jc w:val="both"/>
        <w:rPr>
          <w:rFonts w:cs="Arial"/>
          <w:bCs/>
          <w:szCs w:val="20"/>
          <w:lang w:val="sl-SI" w:eastAsia="ar-SA"/>
        </w:rPr>
      </w:pPr>
      <w:bookmarkStart w:id="6" w:name="_Hlk42003238"/>
      <w:r w:rsidRPr="00F378BC">
        <w:rPr>
          <w:rFonts w:cs="Arial"/>
          <w:bCs/>
          <w:szCs w:val="20"/>
          <w:lang w:val="sl-SI" w:eastAsia="ar-SA"/>
        </w:rPr>
        <w:t>Upravičene osebe</w:t>
      </w:r>
    </w:p>
    <w:p w14:paraId="662A749E" w14:textId="36F06B12" w:rsidR="00A55CC4" w:rsidRPr="00F378BC" w:rsidRDefault="00A55CC4" w:rsidP="00A55CC4">
      <w:pPr>
        <w:widowControl w:val="0"/>
        <w:spacing w:line="276" w:lineRule="auto"/>
        <w:ind w:right="-149"/>
        <w:jc w:val="both"/>
        <w:rPr>
          <w:rFonts w:cs="Arial"/>
          <w:szCs w:val="20"/>
          <w:lang w:val="sl-SI" w:eastAsia="sl-SI"/>
        </w:rPr>
      </w:pPr>
      <w:r w:rsidRPr="00F378BC">
        <w:rPr>
          <w:rFonts w:cs="Arial"/>
          <w:szCs w:val="20"/>
          <w:lang w:val="sl-SI"/>
        </w:rPr>
        <w:t>Na javni poziv</w:t>
      </w:r>
      <w:r w:rsidR="002E4F8F" w:rsidRPr="00F378BC">
        <w:rPr>
          <w:rFonts w:cs="Arial"/>
          <w:szCs w:val="20"/>
          <w:lang w:val="sl-SI"/>
        </w:rPr>
        <w:t xml:space="preserve"> </w:t>
      </w:r>
      <w:r w:rsidRPr="00F378BC">
        <w:rPr>
          <w:rFonts w:cs="Arial"/>
          <w:szCs w:val="20"/>
          <w:lang w:val="sl-SI"/>
        </w:rPr>
        <w:t xml:space="preserve">se lahko prijavijo </w:t>
      </w:r>
      <w:r w:rsidRPr="00F378BC">
        <w:rPr>
          <w:rFonts w:cs="Arial"/>
          <w:szCs w:val="20"/>
          <w:lang w:val="sl-SI" w:eastAsia="sl-SI"/>
        </w:rPr>
        <w:t xml:space="preserve">izključno občine, ki so lastnice javne kulturne infrastrukture, ki je skladno z Zakonom o uresničevanju javnega interesa v kulturi določena s sklepom pristojnega organa občine, in ki nastopajo kot investitorji. </w:t>
      </w:r>
    </w:p>
    <w:p w14:paraId="6029FB98" w14:textId="77777777" w:rsidR="002E4F8F" w:rsidRPr="00F378BC" w:rsidRDefault="002E4F8F" w:rsidP="00A55CC4">
      <w:pPr>
        <w:widowControl w:val="0"/>
        <w:spacing w:line="276" w:lineRule="auto"/>
        <w:ind w:right="-149"/>
        <w:jc w:val="both"/>
        <w:rPr>
          <w:rFonts w:cs="Arial"/>
          <w:bCs/>
          <w:szCs w:val="20"/>
          <w:lang w:val="sl-SI"/>
        </w:rPr>
      </w:pPr>
    </w:p>
    <w:bookmarkEnd w:id="6"/>
    <w:p w14:paraId="122CBD42" w14:textId="77777777" w:rsidR="002F0A60" w:rsidRPr="00F378BC" w:rsidRDefault="002F0A60" w:rsidP="002F0A60">
      <w:pPr>
        <w:widowControl w:val="0"/>
        <w:spacing w:line="260" w:lineRule="atLeast"/>
        <w:ind w:right="-149"/>
        <w:jc w:val="both"/>
        <w:rPr>
          <w:rFonts w:cs="Arial"/>
          <w:bCs/>
          <w:szCs w:val="20"/>
          <w:lang w:val="sl-SI"/>
        </w:rPr>
      </w:pPr>
      <w:r w:rsidRPr="00F378BC">
        <w:rPr>
          <w:rFonts w:cs="Arial"/>
          <w:bCs/>
          <w:szCs w:val="20"/>
          <w:lang w:val="sl-SI"/>
        </w:rPr>
        <w:t>Drugi pogoji</w:t>
      </w:r>
    </w:p>
    <w:p w14:paraId="59654073" w14:textId="77777777" w:rsidR="002F0A60" w:rsidRPr="00F378BC" w:rsidRDefault="002F0A60" w:rsidP="002F0A60">
      <w:pPr>
        <w:pStyle w:val="Odstavekseznama"/>
        <w:numPr>
          <w:ilvl w:val="0"/>
          <w:numId w:val="25"/>
        </w:numPr>
        <w:tabs>
          <w:tab w:val="left" w:pos="0"/>
        </w:tabs>
        <w:spacing w:line="260" w:lineRule="atLeast"/>
        <w:jc w:val="both"/>
        <w:rPr>
          <w:rFonts w:cs="Arial"/>
          <w:szCs w:val="20"/>
          <w:lang w:val="sl-SI" w:eastAsia="sl-SI"/>
        </w:rPr>
      </w:pPr>
      <w:r w:rsidRPr="00F378BC">
        <w:rPr>
          <w:rFonts w:cs="Arial"/>
          <w:szCs w:val="20"/>
          <w:lang w:val="sl-SI" w:eastAsia="sl-SI"/>
        </w:rPr>
        <w:t>prijavljeno vlaganje mora biti skladno s predmetom javnega poziva in določili pozivne dokumentacije,</w:t>
      </w:r>
    </w:p>
    <w:p w14:paraId="1C6673D1" w14:textId="77777777" w:rsidR="002F0A60" w:rsidRPr="00F378BC" w:rsidRDefault="002F0A60" w:rsidP="002F0A60">
      <w:pPr>
        <w:pStyle w:val="Odstavekseznama"/>
        <w:tabs>
          <w:tab w:val="left" w:pos="0"/>
        </w:tabs>
        <w:spacing w:line="260" w:lineRule="atLeast"/>
        <w:jc w:val="both"/>
        <w:rPr>
          <w:rFonts w:cs="Arial"/>
          <w:szCs w:val="20"/>
          <w:lang w:val="sl-SI" w:eastAsia="sl-SI"/>
        </w:rPr>
      </w:pPr>
    </w:p>
    <w:p w14:paraId="2175CBF4" w14:textId="616B3ADA" w:rsidR="002F0A60" w:rsidRPr="00F378BC" w:rsidRDefault="002F0A60" w:rsidP="002F0A60">
      <w:pPr>
        <w:numPr>
          <w:ilvl w:val="0"/>
          <w:numId w:val="25"/>
        </w:numPr>
        <w:tabs>
          <w:tab w:val="left" w:pos="0"/>
        </w:tabs>
        <w:spacing w:after="200" w:line="260" w:lineRule="atLeast"/>
        <w:jc w:val="both"/>
        <w:rPr>
          <w:rFonts w:cs="Arial"/>
          <w:szCs w:val="20"/>
          <w:lang w:val="sl-SI" w:eastAsia="sl-SI"/>
        </w:rPr>
      </w:pPr>
      <w:r w:rsidRPr="00F378BC">
        <w:rPr>
          <w:rFonts w:cs="Arial"/>
          <w:szCs w:val="20"/>
          <w:lang w:val="sl-SI" w:eastAsia="sl-SI"/>
        </w:rPr>
        <w:t>javna kulturna infrastruktura, ki je predmet vlaganja, mora biti s sklepom pristojnega organa prijavitelja določena kot javna kulturna infrastruktura, vpisana v Evidenco javne kulturne infrastrukture, ki jo vodi ministrstvo in zaznamovana v Zemljiški knjigi</w:t>
      </w:r>
      <w:r w:rsidR="00DD1D2A" w:rsidRPr="00F378BC">
        <w:rPr>
          <w:rFonts w:cs="Arial"/>
          <w:szCs w:val="20"/>
          <w:lang w:val="sl-SI" w:eastAsia="sl-SI"/>
        </w:rPr>
        <w:t xml:space="preserve"> ali je podan predlog za vpis v Zemljiško knjigo</w:t>
      </w:r>
      <w:r w:rsidRPr="00F378BC">
        <w:rPr>
          <w:rFonts w:cs="Arial"/>
          <w:szCs w:val="20"/>
          <w:lang w:val="sl-SI" w:eastAsia="sl-SI"/>
        </w:rPr>
        <w:t>,</w:t>
      </w:r>
    </w:p>
    <w:p w14:paraId="3F1E1DDE" w14:textId="77777777" w:rsidR="002F0A60" w:rsidRPr="00F378BC" w:rsidRDefault="002F0A60" w:rsidP="002F0A60">
      <w:pPr>
        <w:pStyle w:val="Odstavek"/>
        <w:numPr>
          <w:ilvl w:val="0"/>
          <w:numId w:val="25"/>
        </w:numPr>
        <w:spacing w:after="240" w:line="260" w:lineRule="atLeast"/>
        <w:rPr>
          <w:rFonts w:cs="Arial"/>
          <w:sz w:val="20"/>
          <w:szCs w:val="20"/>
        </w:rPr>
      </w:pPr>
      <w:r w:rsidRPr="00F378BC">
        <w:rPr>
          <w:rFonts w:cs="Arial"/>
          <w:sz w:val="20"/>
          <w:szCs w:val="20"/>
          <w:lang w:val="sl-SI"/>
        </w:rPr>
        <w:t xml:space="preserve">prijavitelj na poziv lahko kandidira samo z eno vlogo.  </w:t>
      </w:r>
      <w:r w:rsidRPr="00F378BC">
        <w:rPr>
          <w:rFonts w:cs="Arial"/>
          <w:sz w:val="20"/>
          <w:szCs w:val="20"/>
        </w:rPr>
        <w:t>Če na javni poziv pošlje več vlog, se obravnava prva vloga, ostale pa se zavržejo, razen če jih je mogoče obravnavati kot dopolnitve ali spremembe prve vloge</w:t>
      </w:r>
      <w:r w:rsidRPr="00F378BC">
        <w:rPr>
          <w:rFonts w:cs="Arial"/>
          <w:sz w:val="20"/>
          <w:szCs w:val="20"/>
          <w:lang w:val="sl-SI"/>
        </w:rPr>
        <w:t>,</w:t>
      </w:r>
    </w:p>
    <w:p w14:paraId="016C9968" w14:textId="77777777" w:rsidR="002F0A60" w:rsidRPr="00F378BC" w:rsidRDefault="002F0A60" w:rsidP="002F0A60">
      <w:pPr>
        <w:numPr>
          <w:ilvl w:val="0"/>
          <w:numId w:val="25"/>
        </w:numPr>
        <w:tabs>
          <w:tab w:val="left" w:pos="0"/>
        </w:tabs>
        <w:spacing w:after="200" w:line="260" w:lineRule="atLeast"/>
        <w:jc w:val="both"/>
        <w:rPr>
          <w:rFonts w:cs="Arial"/>
          <w:szCs w:val="20"/>
          <w:lang w:val="sl-SI" w:eastAsia="sl-SI"/>
        </w:rPr>
      </w:pPr>
      <w:r w:rsidRPr="00F378BC">
        <w:rPr>
          <w:rFonts w:cs="Arial"/>
          <w:szCs w:val="20"/>
          <w:lang w:val="sl-SI" w:eastAsia="sl-SI"/>
        </w:rPr>
        <w:t>datum najzgodnejšega začetka vlaganja iz 1. točke tega poziva je 1. 1. 2023 in s tem tudi začetek del oziroma  nabave opreme,</w:t>
      </w:r>
    </w:p>
    <w:p w14:paraId="3E45D065" w14:textId="0C30C557" w:rsidR="002F0A60" w:rsidRPr="00F378BC" w:rsidRDefault="002F0A60" w:rsidP="002F0A60">
      <w:pPr>
        <w:numPr>
          <w:ilvl w:val="0"/>
          <w:numId w:val="24"/>
        </w:numPr>
        <w:spacing w:after="200" w:line="260" w:lineRule="atLeast"/>
        <w:jc w:val="both"/>
        <w:rPr>
          <w:rFonts w:cs="Arial"/>
          <w:szCs w:val="20"/>
          <w:lang w:val="sl-SI" w:eastAsia="sl-SI"/>
        </w:rPr>
      </w:pPr>
      <w:r w:rsidRPr="00F378BC">
        <w:rPr>
          <w:rFonts w:cs="Arial"/>
          <w:szCs w:val="20"/>
          <w:lang w:val="sl-SI" w:eastAsia="sl-SI"/>
        </w:rPr>
        <w:t>dela oziroma nabava opreme ne smejo biti zaključena pred izdajo sklepa ministrstva o sofinanciranju projekta in se morajo končati najkasneje do 30. 10. 2023. Ta datum je tudi datum zaključka vlaganj</w:t>
      </w:r>
      <w:r w:rsidR="00862D12" w:rsidRPr="00F378BC">
        <w:rPr>
          <w:rFonts w:cs="Arial"/>
          <w:szCs w:val="20"/>
          <w:lang w:val="sl-SI" w:eastAsia="sl-SI"/>
        </w:rPr>
        <w:t>,</w:t>
      </w:r>
    </w:p>
    <w:p w14:paraId="17589394" w14:textId="460F458A" w:rsidR="002F0A60" w:rsidRPr="00F378BC" w:rsidRDefault="002F0A60" w:rsidP="002F0A60">
      <w:pPr>
        <w:numPr>
          <w:ilvl w:val="0"/>
          <w:numId w:val="24"/>
        </w:numPr>
        <w:spacing w:after="200" w:line="260" w:lineRule="atLeast"/>
        <w:jc w:val="both"/>
        <w:rPr>
          <w:rFonts w:cs="Arial"/>
          <w:szCs w:val="20"/>
          <w:lang w:val="sl-SI" w:eastAsia="sl-SI"/>
        </w:rPr>
      </w:pPr>
      <w:r w:rsidRPr="00F378BC">
        <w:rPr>
          <w:rFonts w:cs="Arial"/>
          <w:szCs w:val="20"/>
          <w:lang w:val="sl-SI" w:eastAsia="sl-SI"/>
        </w:rPr>
        <w:t>na ta javni poziv ni mogoče prijaviti projekta,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(Uradni list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(Uradni list RS, št. 66/2009), t</w:t>
      </w:r>
      <w:r w:rsidRPr="00F378BC">
        <w:rPr>
          <w:rFonts w:eastAsiaTheme="minorHAnsi" w:cs="Arial"/>
          <w:bCs/>
          <w:szCs w:val="20"/>
          <w:lang w:val="sl-SI"/>
        </w:rPr>
        <w:t xml:space="preserve">retjem javnem pozivu za razvojne investicije v javno kulturno infrastrukturo«, oznaka JR- ESRR-2013 (9. 8. 2013 v Ur. l. RS št.: 67/2013 in 6.12.2013 popravek v Uradni list RS, št. 100/2013) in </w:t>
      </w:r>
      <w:r w:rsidRPr="00F378BC">
        <w:rPr>
          <w:rFonts w:cs="Arial"/>
          <w:szCs w:val="20"/>
          <w:lang w:val="sl-SI" w:eastAsia="sl-SI"/>
        </w:rPr>
        <w:t>ima sklenjeno veljavno pogodbo oziroma na osnovi potrjene neposredne potrditve operacije v okviru Prednostne usmeritve 3.2. »Mreženje kulturnih potencialov« (Uradni list RS, 66/2009),</w:t>
      </w:r>
    </w:p>
    <w:p w14:paraId="3C224E63" w14:textId="6E71E8CB" w:rsidR="002F0A60" w:rsidRPr="00F378BC" w:rsidRDefault="002F0A60" w:rsidP="002F0A60">
      <w:pPr>
        <w:numPr>
          <w:ilvl w:val="0"/>
          <w:numId w:val="24"/>
        </w:numPr>
        <w:spacing w:after="200" w:line="260" w:lineRule="atLeast"/>
        <w:ind w:right="-212"/>
        <w:jc w:val="both"/>
        <w:rPr>
          <w:rFonts w:cs="Arial"/>
          <w:bCs/>
          <w:szCs w:val="20"/>
          <w:lang w:val="sl-SI" w:eastAsia="sl-SI"/>
        </w:rPr>
      </w:pPr>
      <w:bookmarkStart w:id="7" w:name="_Hlk124253084"/>
      <w:r w:rsidRPr="00F378BC">
        <w:rPr>
          <w:rFonts w:cs="Arial"/>
          <w:szCs w:val="20"/>
          <w:lang w:val="sl-SI" w:eastAsia="sl-SI"/>
        </w:rPr>
        <w:lastRenderedPageBreak/>
        <w:t>na ta javni poziv ni mogoče prijaviti projekta</w:t>
      </w:r>
      <w:r w:rsidR="000820F5" w:rsidRPr="00F378BC">
        <w:rPr>
          <w:rFonts w:cs="Arial"/>
          <w:szCs w:val="20"/>
          <w:lang w:val="sl-SI" w:eastAsia="sl-SI"/>
        </w:rPr>
        <w:t xml:space="preserve">, </w:t>
      </w:r>
      <w:r w:rsidRPr="00F378BC">
        <w:rPr>
          <w:rFonts w:cs="Arial"/>
          <w:szCs w:val="20"/>
          <w:lang w:val="sl-SI" w:eastAsia="sl-SI"/>
        </w:rPr>
        <w:t xml:space="preserve">ki je bil že izbran na Javnem pozivu za sofinanciranje vlaganj v javno kulturno infrastrukturo lokalnih skupnosti (JP JKI 2020), </w:t>
      </w:r>
      <w:bookmarkStart w:id="8" w:name="_Hlk115183736"/>
      <w:r w:rsidRPr="00F378BC">
        <w:rPr>
          <w:rFonts w:cs="Arial"/>
          <w:szCs w:val="20"/>
          <w:lang w:val="sl-SI" w:eastAsia="sl-SI"/>
        </w:rPr>
        <w:t xml:space="preserve">Javnem pozivu za sofinanciranje vlaganj v javno kulturno infrastrukturo lokalnih skupnosti (JP JKI 2021), Javnem pozivu za sofinanciranje vlaganj v javno kulturno infrastrukturo lokalnih skupnosti (JP JKI 2022-23), Javnem pozivu za </w:t>
      </w:r>
      <w:r w:rsidRPr="00F378BC">
        <w:rPr>
          <w:lang w:val="sl-SI"/>
        </w:rPr>
        <w:t>sofinanciranje nujnih programov na področju kulture za leto 2021 (</w:t>
      </w:r>
      <w:r w:rsidRPr="00F378BC">
        <w:rPr>
          <w:rFonts w:cs="Arial"/>
          <w:bCs/>
          <w:szCs w:val="20"/>
          <w:lang w:val="sl-SI"/>
        </w:rPr>
        <w:t>JP KE 2021</w:t>
      </w:r>
      <w:r w:rsidRPr="00F378BC">
        <w:rPr>
          <w:bCs/>
          <w:lang w:val="sl-SI"/>
        </w:rPr>
        <w:t>),</w:t>
      </w:r>
      <w:r w:rsidRPr="00F378BC">
        <w:rPr>
          <w:lang w:val="sl-SI"/>
        </w:rPr>
        <w:t xml:space="preserve"> </w:t>
      </w:r>
      <w:r w:rsidRPr="00F378BC">
        <w:rPr>
          <w:rFonts w:cs="Arial"/>
          <w:szCs w:val="20"/>
          <w:lang w:val="sl-SI" w:eastAsia="sl-SI"/>
        </w:rPr>
        <w:t xml:space="preserve">Javnem pozivu za </w:t>
      </w:r>
      <w:r w:rsidRPr="00F378BC">
        <w:rPr>
          <w:lang w:val="sl-SI"/>
        </w:rPr>
        <w:t>sofinanciranje nujnih programov na področju kulture za leto 2021 (</w:t>
      </w:r>
      <w:r w:rsidRPr="00F378BC">
        <w:rPr>
          <w:rFonts w:cs="Arial"/>
          <w:bCs/>
          <w:szCs w:val="20"/>
          <w:lang w:val="sl-SI"/>
        </w:rPr>
        <w:t>JP KEP 2021</w:t>
      </w:r>
      <w:r w:rsidRPr="00F378BC">
        <w:rPr>
          <w:bCs/>
          <w:lang w:val="sl-SI"/>
        </w:rPr>
        <w:t xml:space="preserve">), </w:t>
      </w:r>
      <w:r w:rsidRPr="00F378BC">
        <w:rPr>
          <w:rFonts w:cs="Arial"/>
          <w:szCs w:val="20"/>
          <w:lang w:val="sl-SI" w:eastAsia="sl-SI"/>
        </w:rPr>
        <w:t xml:space="preserve">Javnem pozivu za </w:t>
      </w:r>
      <w:r w:rsidRPr="00F378BC">
        <w:rPr>
          <w:lang w:val="sl-SI"/>
        </w:rPr>
        <w:t>sofinanciranje nujnih programov na področju kulture za leto 2022 (</w:t>
      </w:r>
      <w:r w:rsidRPr="00F378BC">
        <w:rPr>
          <w:rFonts w:cs="Arial"/>
          <w:bCs/>
          <w:szCs w:val="20"/>
          <w:lang w:val="sl-SI"/>
        </w:rPr>
        <w:t>JP KE 2022</w:t>
      </w:r>
      <w:r w:rsidRPr="00F378BC">
        <w:rPr>
          <w:bCs/>
          <w:lang w:val="sl-SI"/>
        </w:rPr>
        <w:t>),</w:t>
      </w:r>
    </w:p>
    <w:p w14:paraId="768DB636" w14:textId="081FE9C2" w:rsidR="000820F5" w:rsidRPr="00F378BC" w:rsidRDefault="000820F5" w:rsidP="000820F5">
      <w:pPr>
        <w:pStyle w:val="Odstavekseznama"/>
        <w:numPr>
          <w:ilvl w:val="0"/>
          <w:numId w:val="24"/>
        </w:numPr>
        <w:jc w:val="both"/>
        <w:rPr>
          <w:rFonts w:cs="Arial"/>
          <w:szCs w:val="20"/>
          <w:lang w:val="sl-SI" w:eastAsia="sl-SI"/>
        </w:rPr>
      </w:pPr>
      <w:r w:rsidRPr="00F378BC">
        <w:rPr>
          <w:rFonts w:cs="Arial"/>
          <w:szCs w:val="20"/>
          <w:lang w:val="sl-SI" w:eastAsia="sl-SI"/>
        </w:rPr>
        <w:t xml:space="preserve">na ta javni poziv ni mogoče prijaviti projekta za dodelitev sredstev državnega proračuna, namenjenih za sofinanciranje delnega nakupa </w:t>
      </w:r>
      <w:proofErr w:type="spellStart"/>
      <w:r w:rsidRPr="00F378BC">
        <w:t>knjižničnega</w:t>
      </w:r>
      <w:proofErr w:type="spellEnd"/>
      <w:r w:rsidRPr="00F378BC">
        <w:t xml:space="preserve"> </w:t>
      </w:r>
      <w:proofErr w:type="spellStart"/>
      <w:r w:rsidRPr="00F378BC">
        <w:t>gradiva</w:t>
      </w:r>
      <w:proofErr w:type="spellEnd"/>
      <w:r w:rsidRPr="00F378BC">
        <w:t xml:space="preserve"> in </w:t>
      </w:r>
      <w:proofErr w:type="spellStart"/>
      <w:r w:rsidRPr="00F378BC">
        <w:t>računalniške</w:t>
      </w:r>
      <w:proofErr w:type="spellEnd"/>
      <w:r w:rsidRPr="00F378BC">
        <w:t xml:space="preserve"> </w:t>
      </w:r>
      <w:proofErr w:type="spellStart"/>
      <w:r w:rsidRPr="00F378BC">
        <w:t>opreme</w:t>
      </w:r>
      <w:proofErr w:type="spellEnd"/>
      <w:r w:rsidRPr="00F378BC">
        <w:t xml:space="preserve"> za </w:t>
      </w:r>
      <w:proofErr w:type="spellStart"/>
      <w:r w:rsidRPr="00F378BC">
        <w:t>knjižnico</w:t>
      </w:r>
      <w:proofErr w:type="spellEnd"/>
      <w:r w:rsidRPr="00F378BC">
        <w:rPr>
          <w:rFonts w:cs="Arial"/>
          <w:szCs w:val="20"/>
          <w:lang w:val="sl-SI" w:eastAsia="sl-SI"/>
        </w:rPr>
        <w:t xml:space="preserve"> ter posebnih nalog osrednjih območnih knjižnic, določenih v skladu z zakonom, ki ureja knjižnično dejavnost,</w:t>
      </w:r>
    </w:p>
    <w:p w14:paraId="4AE4F696" w14:textId="77777777" w:rsidR="002F0A60" w:rsidRPr="00F378BC" w:rsidRDefault="002F0A60" w:rsidP="000820F5">
      <w:pPr>
        <w:jc w:val="both"/>
        <w:rPr>
          <w:rFonts w:cs="Arial"/>
          <w:szCs w:val="20"/>
          <w:lang w:val="sl-SI" w:eastAsia="sl-SI"/>
        </w:rPr>
      </w:pPr>
    </w:p>
    <w:bookmarkEnd w:id="7"/>
    <w:bookmarkEnd w:id="8"/>
    <w:p w14:paraId="4CD4C570" w14:textId="77777777" w:rsidR="002F0A60" w:rsidRPr="00F378BC" w:rsidRDefault="002F0A60" w:rsidP="002F0A60">
      <w:pPr>
        <w:numPr>
          <w:ilvl w:val="0"/>
          <w:numId w:val="24"/>
        </w:numPr>
        <w:jc w:val="both"/>
        <w:rPr>
          <w:rFonts w:cs="Arial"/>
          <w:szCs w:val="20"/>
          <w:lang w:val="sl-SI" w:eastAsia="sl-SI"/>
        </w:rPr>
      </w:pPr>
      <w:r w:rsidRPr="00F378BC">
        <w:rPr>
          <w:rFonts w:cs="Arial"/>
          <w:szCs w:val="20"/>
          <w:lang w:val="sl-SI" w:eastAsia="sl-SI"/>
        </w:rPr>
        <w:t>za vlaganje mora biti izdelana</w:t>
      </w:r>
      <w:r w:rsidRPr="00F378BC">
        <w:rPr>
          <w:lang w:val="sl-SI"/>
        </w:rPr>
        <w:t xml:space="preserve"> </w:t>
      </w:r>
      <w:r w:rsidRPr="00F378BC">
        <w:rPr>
          <w:rFonts w:cs="Arial"/>
          <w:szCs w:val="20"/>
          <w:lang w:val="sl-SI" w:eastAsia="sl-SI"/>
        </w:rPr>
        <w:t xml:space="preserve">veljavna, podpisana in ožigosana investicijska dokumentacija, ki je potrjena s sklepom s strani ustreznega organa prijavitelja. Dokumentacija mora biti izdelana v skladu z določili Uredbe o enotni metodologiji za pripravo in obravnavo investicijske dokumentacije na področju javnih financ (Uradni list RS, št. 60/06,  54/10 in 27/16) oziroma področnimi metodologijami, </w:t>
      </w:r>
    </w:p>
    <w:p w14:paraId="19A73793" w14:textId="77777777" w:rsidR="002F0A60" w:rsidRPr="00F378BC" w:rsidRDefault="002F0A60" w:rsidP="002F0A60">
      <w:pPr>
        <w:jc w:val="both"/>
        <w:rPr>
          <w:rFonts w:cs="Arial"/>
          <w:szCs w:val="20"/>
          <w:lang w:val="sl-SI" w:eastAsia="sl-SI"/>
        </w:rPr>
      </w:pPr>
    </w:p>
    <w:p w14:paraId="3F0BCCBB" w14:textId="45BFE665" w:rsidR="002F0A60" w:rsidRPr="00F378BC" w:rsidRDefault="002F0A60" w:rsidP="002F0A60">
      <w:pPr>
        <w:numPr>
          <w:ilvl w:val="0"/>
          <w:numId w:val="24"/>
        </w:numPr>
        <w:spacing w:after="200" w:line="260" w:lineRule="atLeast"/>
        <w:jc w:val="both"/>
        <w:rPr>
          <w:rFonts w:cs="Arial"/>
          <w:szCs w:val="20"/>
          <w:lang w:val="sl-SI" w:eastAsia="sl-SI"/>
        </w:rPr>
      </w:pPr>
      <w:r w:rsidRPr="00F378BC">
        <w:rPr>
          <w:rFonts w:cs="Arial"/>
          <w:szCs w:val="20"/>
          <w:lang w:val="sl-SI" w:eastAsia="sl-SI"/>
        </w:rPr>
        <w:t xml:space="preserve">prijavitelj mora zagotoviti najmanj 50% </w:t>
      </w:r>
      <w:proofErr w:type="spellStart"/>
      <w:r w:rsidRPr="00F378BC">
        <w:rPr>
          <w:rFonts w:cs="Arial"/>
          <w:szCs w:val="20"/>
          <w:lang w:val="sl-SI" w:eastAsia="sl-SI"/>
        </w:rPr>
        <w:t>soinvestitorski</w:t>
      </w:r>
      <w:proofErr w:type="spellEnd"/>
      <w:r w:rsidRPr="00F378BC">
        <w:rPr>
          <w:rFonts w:cs="Arial"/>
          <w:szCs w:val="20"/>
          <w:lang w:val="sl-SI" w:eastAsia="sl-SI"/>
        </w:rPr>
        <w:t xml:space="preserve"> delež, vrednost investicijskega projekta pa ne sme presegati vrednosti </w:t>
      </w:r>
      <w:r w:rsidR="000820F5" w:rsidRPr="00F378BC">
        <w:rPr>
          <w:rFonts w:cs="Arial"/>
          <w:szCs w:val="20"/>
          <w:lang w:val="sl-SI" w:eastAsia="sl-SI"/>
        </w:rPr>
        <w:t>5</w:t>
      </w:r>
      <w:r w:rsidRPr="00F378BC">
        <w:rPr>
          <w:rFonts w:cs="Arial"/>
          <w:szCs w:val="20"/>
          <w:lang w:val="sl-SI" w:eastAsia="sl-SI"/>
        </w:rPr>
        <w:t xml:space="preserve">00.000,00 EUR z DDV, </w:t>
      </w:r>
      <w:bookmarkStart w:id="9" w:name="_Hlk124253204"/>
      <w:r w:rsidRPr="00F378BC">
        <w:rPr>
          <w:rFonts w:cs="Arial"/>
          <w:szCs w:val="20"/>
          <w:lang w:val="sl-SI" w:eastAsia="sl-SI"/>
        </w:rPr>
        <w:t>vloge, ki bodo presegl</w:t>
      </w:r>
      <w:r w:rsidR="000820F5" w:rsidRPr="00F378BC">
        <w:rPr>
          <w:rFonts w:cs="Arial"/>
          <w:szCs w:val="20"/>
          <w:lang w:val="sl-SI" w:eastAsia="sl-SI"/>
        </w:rPr>
        <w:t>e</w:t>
      </w:r>
      <w:r w:rsidRPr="00F378BC">
        <w:rPr>
          <w:rFonts w:cs="Arial"/>
          <w:szCs w:val="20"/>
          <w:lang w:val="sl-SI" w:eastAsia="sl-SI"/>
        </w:rPr>
        <w:t xml:space="preserve"> vrednost investicijskega projekta bodo zavržene,</w:t>
      </w:r>
    </w:p>
    <w:p w14:paraId="42BA02F7" w14:textId="26A6DDBC" w:rsidR="002F0A60" w:rsidRPr="00F378BC" w:rsidRDefault="002F0A60" w:rsidP="002F0A60">
      <w:pPr>
        <w:numPr>
          <w:ilvl w:val="0"/>
          <w:numId w:val="24"/>
        </w:numPr>
        <w:spacing w:after="200" w:line="260" w:lineRule="atLeast"/>
        <w:jc w:val="both"/>
        <w:rPr>
          <w:rFonts w:cs="Arial"/>
          <w:szCs w:val="20"/>
          <w:lang w:val="sl-SI" w:eastAsia="sl-SI"/>
        </w:rPr>
      </w:pPr>
      <w:bookmarkStart w:id="10" w:name="_Hlk60072693"/>
      <w:bookmarkEnd w:id="9"/>
      <w:r w:rsidRPr="00F378BC">
        <w:rPr>
          <w:rFonts w:cs="Arial"/>
          <w:szCs w:val="20"/>
          <w:lang w:val="sl-SI" w:eastAsia="sl-SI"/>
        </w:rPr>
        <w:t xml:space="preserve">zaprošeni znesek za sofinanciranje upravičenih stroškov </w:t>
      </w:r>
      <w:bookmarkEnd w:id="10"/>
      <w:r w:rsidRPr="00F378BC">
        <w:rPr>
          <w:rFonts w:cs="Arial"/>
          <w:szCs w:val="20"/>
          <w:lang w:val="sl-SI" w:eastAsia="sl-SI"/>
        </w:rPr>
        <w:t xml:space="preserve">je lahko največ </w:t>
      </w:r>
      <w:r w:rsidR="00F378BC" w:rsidRPr="00F378BC">
        <w:rPr>
          <w:rFonts w:cs="Arial"/>
          <w:szCs w:val="20"/>
          <w:lang w:val="sl-SI" w:eastAsia="sl-SI"/>
        </w:rPr>
        <w:t>7</w:t>
      </w:r>
      <w:r w:rsidR="00EE1D25" w:rsidRPr="00F378BC">
        <w:rPr>
          <w:rFonts w:cs="Arial"/>
          <w:szCs w:val="20"/>
          <w:lang w:val="sl-SI" w:eastAsia="sl-SI"/>
        </w:rPr>
        <w:t>0</w:t>
      </w:r>
      <w:r w:rsidRPr="00F378BC">
        <w:rPr>
          <w:rFonts w:cs="Arial"/>
          <w:szCs w:val="20"/>
          <w:lang w:val="sl-SI" w:eastAsia="sl-SI"/>
        </w:rPr>
        <w:t>.000</w:t>
      </w:r>
      <w:r w:rsidR="006840F0">
        <w:rPr>
          <w:rFonts w:cs="Arial"/>
          <w:szCs w:val="20"/>
          <w:lang w:val="sl-SI" w:eastAsia="sl-SI"/>
        </w:rPr>
        <w:t>,00</w:t>
      </w:r>
      <w:r w:rsidRPr="00F378BC">
        <w:rPr>
          <w:rFonts w:cs="Arial"/>
          <w:szCs w:val="20"/>
          <w:lang w:val="sl-SI" w:eastAsia="sl-SI"/>
        </w:rPr>
        <w:t xml:space="preserve"> EUR </w:t>
      </w:r>
      <w:r w:rsidR="000820F5" w:rsidRPr="00F378BC">
        <w:rPr>
          <w:rFonts w:cs="Arial"/>
          <w:szCs w:val="20"/>
          <w:lang w:val="sl-SI" w:eastAsia="sl-SI"/>
        </w:rPr>
        <w:t xml:space="preserve">brez DDV </w:t>
      </w:r>
      <w:r w:rsidRPr="00F378BC">
        <w:rPr>
          <w:rFonts w:eastAsiaTheme="minorHAnsi" w:cs="Arial"/>
          <w:szCs w:val="20"/>
          <w:lang w:val="sl-SI"/>
        </w:rPr>
        <w:t>oziroma največ do 50% upravičenih stroškov,</w:t>
      </w:r>
    </w:p>
    <w:p w14:paraId="7510A02F" w14:textId="60E51EF0" w:rsidR="002F0A60" w:rsidRPr="00F378BC" w:rsidRDefault="002F0A60" w:rsidP="002F0A60">
      <w:pPr>
        <w:numPr>
          <w:ilvl w:val="0"/>
          <w:numId w:val="24"/>
        </w:numPr>
        <w:spacing w:after="200" w:line="260" w:lineRule="atLeast"/>
        <w:jc w:val="both"/>
        <w:rPr>
          <w:rFonts w:cs="Arial"/>
          <w:szCs w:val="20"/>
          <w:lang w:val="sl-SI" w:eastAsia="sl-SI"/>
        </w:rPr>
      </w:pPr>
      <w:r w:rsidRPr="00F378BC">
        <w:rPr>
          <w:rFonts w:cs="Arial"/>
          <w:szCs w:val="20"/>
          <w:lang w:val="sl-SI" w:eastAsia="sl-SI"/>
        </w:rPr>
        <w:t>prijavljeno vlaganje mora imeti zaprto finančno konstrukcijo, kar pomeni, da so ob upoštevanju virov po tem javnem pozivu zagotovljena vsa občinska sredstva, in sicer: vlaganje mora biti ustrezno opredeljeno v veljavnem aktu o proračunu prijavitelja oziroma sprejetem in potrjenem Finančnem načrtu občine. Naziv projekta in viri financiranja morajo biti identični v investicijskem dokumentu, v obrazcih in v proračunu (v NRP) oziroma finančnem načrtu</w:t>
      </w:r>
      <w:r w:rsidR="00B23DAE" w:rsidRPr="00F378BC">
        <w:rPr>
          <w:rFonts w:cs="Arial"/>
          <w:szCs w:val="20"/>
          <w:lang w:val="sl-SI" w:eastAsia="sl-SI"/>
        </w:rPr>
        <w:t>.</w:t>
      </w:r>
    </w:p>
    <w:p w14:paraId="0486099F"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 xml:space="preserve">Strokovna komisija </w:t>
      </w:r>
      <w:r w:rsidRPr="00F378BC">
        <w:rPr>
          <w:rFonts w:cs="Arial"/>
          <w:bCs/>
          <w:szCs w:val="20"/>
          <w:lang w:val="sl-SI"/>
        </w:rPr>
        <w:t>bo obravnavala vloge po vrstnem redu njihovega prispetja (vrstni red se določi, ko je vloga popolna).</w:t>
      </w:r>
      <w:r w:rsidRPr="00F378BC">
        <w:rPr>
          <w:rFonts w:cs="Arial"/>
          <w:szCs w:val="20"/>
          <w:lang w:val="sl-SI"/>
        </w:rPr>
        <w:t xml:space="preserve"> </w:t>
      </w:r>
    </w:p>
    <w:p w14:paraId="252BCAE4" w14:textId="77777777" w:rsidR="00A55CC4" w:rsidRPr="00F378BC" w:rsidRDefault="00A55CC4" w:rsidP="00A55CC4">
      <w:pPr>
        <w:widowControl w:val="0"/>
        <w:spacing w:line="276" w:lineRule="auto"/>
        <w:ind w:right="-149"/>
        <w:jc w:val="both"/>
        <w:rPr>
          <w:rFonts w:cs="Arial"/>
          <w:szCs w:val="20"/>
          <w:lang w:val="sl-SI"/>
        </w:rPr>
      </w:pPr>
    </w:p>
    <w:p w14:paraId="1C13542A" w14:textId="3FA424EB"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Prijavitelji formalno nepopolnih vlog bodo pisno pozvani na dopolnitev. Prijavitelj mora vlogo dopolniti v petih dneh po prejemu poziva za dopolnitev, sicer se bo vloga 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17292464" w14:textId="77777777" w:rsidR="002768A8" w:rsidRPr="00F378BC" w:rsidRDefault="002768A8" w:rsidP="00A55CC4">
      <w:pPr>
        <w:widowControl w:val="0"/>
        <w:spacing w:line="276" w:lineRule="auto"/>
        <w:ind w:right="-149"/>
        <w:jc w:val="both"/>
        <w:rPr>
          <w:rFonts w:cs="Arial"/>
          <w:szCs w:val="20"/>
          <w:lang w:val="sl-SI"/>
        </w:rPr>
      </w:pPr>
    </w:p>
    <w:p w14:paraId="7F1372DA" w14:textId="77777777" w:rsidR="00A55CC4" w:rsidRPr="00F378BC" w:rsidRDefault="00A55CC4" w:rsidP="00A55CC4">
      <w:pPr>
        <w:pStyle w:val="Telobesedila-zamik"/>
        <w:ind w:left="0"/>
        <w:rPr>
          <w:rFonts w:cs="Arial"/>
          <w:b/>
          <w:szCs w:val="20"/>
          <w:lang w:val="sl-SI"/>
        </w:rPr>
      </w:pPr>
      <w:r w:rsidRPr="00F378BC">
        <w:rPr>
          <w:rFonts w:cs="Arial"/>
          <w:b/>
          <w:szCs w:val="20"/>
          <w:lang w:val="sl-SI"/>
        </w:rPr>
        <w:t>5.   Popolnost vlog</w:t>
      </w:r>
    </w:p>
    <w:p w14:paraId="282A212A" w14:textId="77777777" w:rsidR="00A55CC4" w:rsidRPr="00F378BC" w:rsidRDefault="00A55CC4" w:rsidP="00A55CC4">
      <w:pPr>
        <w:spacing w:line="240" w:lineRule="auto"/>
        <w:jc w:val="both"/>
        <w:rPr>
          <w:rFonts w:cs="Arial"/>
          <w:szCs w:val="20"/>
          <w:lang w:val="sl-SI" w:eastAsia="sl-SI"/>
        </w:rPr>
      </w:pPr>
      <w:r w:rsidRPr="00F378BC">
        <w:rPr>
          <w:rFonts w:cs="Arial"/>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F378BC" w:rsidRDefault="00A55CC4" w:rsidP="00A55CC4">
      <w:pPr>
        <w:spacing w:line="240" w:lineRule="auto"/>
        <w:ind w:left="720"/>
        <w:jc w:val="both"/>
        <w:rPr>
          <w:rFonts w:cs="Arial"/>
          <w:szCs w:val="20"/>
          <w:lang w:val="sl-SI" w:eastAsia="sl-SI"/>
        </w:rPr>
      </w:pPr>
    </w:p>
    <w:p w14:paraId="06F498CC" w14:textId="77777777" w:rsidR="00A55CC4" w:rsidRPr="00F378BC" w:rsidRDefault="00A55CC4" w:rsidP="00A55CC4">
      <w:pPr>
        <w:spacing w:line="240" w:lineRule="auto"/>
        <w:jc w:val="both"/>
        <w:rPr>
          <w:rFonts w:cs="Arial"/>
          <w:szCs w:val="20"/>
          <w:lang w:val="sl-SI" w:eastAsia="sl-SI"/>
        </w:rPr>
      </w:pPr>
      <w:r w:rsidRPr="00F378BC">
        <w:rPr>
          <w:rFonts w:cs="Arial"/>
          <w:szCs w:val="20"/>
          <w:lang w:val="sl-SI" w:eastAsia="sl-SI"/>
        </w:rPr>
        <w:t xml:space="preserve">Prijavitelj mora za popolnost vloge predložiti izpolnjeno podpisano in ožigosano dokumentacijo, kot jo določa 3. točka tega razpisa. </w:t>
      </w:r>
    </w:p>
    <w:p w14:paraId="70968693" w14:textId="77777777" w:rsidR="00A55CC4" w:rsidRPr="00F378BC" w:rsidRDefault="00A55CC4" w:rsidP="00A55CC4">
      <w:pPr>
        <w:spacing w:line="240" w:lineRule="auto"/>
        <w:jc w:val="both"/>
        <w:rPr>
          <w:rFonts w:cs="Arial"/>
          <w:szCs w:val="20"/>
          <w:lang w:val="sl-SI" w:eastAsia="sl-SI"/>
        </w:rPr>
      </w:pPr>
    </w:p>
    <w:p w14:paraId="63A840EE" w14:textId="37B1E541" w:rsidR="0016250C" w:rsidRPr="00F378BC" w:rsidRDefault="0016250C" w:rsidP="0016250C">
      <w:pPr>
        <w:spacing w:line="260" w:lineRule="atLeast"/>
        <w:jc w:val="both"/>
        <w:rPr>
          <w:rFonts w:cs="Arial"/>
          <w:szCs w:val="20"/>
          <w:lang w:val="sl-SI" w:eastAsia="sl-SI"/>
        </w:rPr>
      </w:pPr>
      <w:r w:rsidRPr="00F378BC">
        <w:rPr>
          <w:rFonts w:cs="Arial"/>
          <w:szCs w:val="20"/>
          <w:lang w:val="sl-SI" w:eastAsia="sl-SI"/>
        </w:rPr>
        <w:t xml:space="preserve">Strokovna komisija bo sama preverila, lastništvo nepremičnine v javnih evidencah, ali je objekt javne kulturne infrastrukture vpisan v Evidenco javne kulturne infrastrukture in ali ima </w:t>
      </w:r>
      <w:r w:rsidR="00856316" w:rsidRPr="00F378BC">
        <w:rPr>
          <w:rFonts w:cs="Arial"/>
          <w:szCs w:val="20"/>
          <w:lang w:val="sl-SI" w:eastAsia="sl-SI"/>
        </w:rPr>
        <w:t>nepremičnina</w:t>
      </w:r>
      <w:r w:rsidR="000820F5" w:rsidRPr="00F378BC">
        <w:rPr>
          <w:rFonts w:cs="Arial"/>
          <w:szCs w:val="20"/>
          <w:lang w:val="sl-SI" w:eastAsia="sl-SI"/>
        </w:rPr>
        <w:t xml:space="preserve"> </w:t>
      </w:r>
      <w:r w:rsidRPr="00F378BC">
        <w:rPr>
          <w:rFonts w:cs="Arial"/>
          <w:szCs w:val="20"/>
          <w:lang w:val="sl-SI" w:eastAsia="sl-SI"/>
        </w:rPr>
        <w:t xml:space="preserve">status kulturnega spomenika. </w:t>
      </w:r>
    </w:p>
    <w:p w14:paraId="28A088AE" w14:textId="77777777" w:rsidR="00A55CC4" w:rsidRPr="00F378BC" w:rsidRDefault="00A55CC4" w:rsidP="00A55CC4">
      <w:pPr>
        <w:spacing w:line="240" w:lineRule="auto"/>
        <w:ind w:left="720"/>
        <w:jc w:val="both"/>
        <w:rPr>
          <w:rFonts w:cs="Arial"/>
          <w:szCs w:val="20"/>
          <w:lang w:val="sl-SI" w:eastAsia="sl-SI"/>
        </w:rPr>
      </w:pPr>
    </w:p>
    <w:p w14:paraId="1D69F839" w14:textId="77777777" w:rsidR="00A55CC4" w:rsidRPr="00F378BC" w:rsidRDefault="00A55CC4" w:rsidP="00A55CC4">
      <w:pPr>
        <w:pStyle w:val="Odstavekseznama"/>
        <w:widowControl w:val="0"/>
        <w:numPr>
          <w:ilvl w:val="0"/>
          <w:numId w:val="42"/>
        </w:numPr>
        <w:spacing w:line="276" w:lineRule="auto"/>
        <w:ind w:right="-149"/>
        <w:rPr>
          <w:rFonts w:cs="Arial"/>
          <w:b/>
          <w:bCs/>
          <w:szCs w:val="20"/>
          <w:lang w:val="sl-SI"/>
        </w:rPr>
      </w:pPr>
      <w:r w:rsidRPr="00F378BC">
        <w:rPr>
          <w:rFonts w:cs="Arial"/>
          <w:b/>
          <w:bCs/>
          <w:szCs w:val="20"/>
          <w:lang w:val="sl-SI"/>
        </w:rPr>
        <w:lastRenderedPageBreak/>
        <w:t>Upravičeni stroški</w:t>
      </w:r>
    </w:p>
    <w:p w14:paraId="05645E0E" w14:textId="77777777" w:rsidR="00A55CC4" w:rsidRPr="00F378BC" w:rsidRDefault="00A55CC4" w:rsidP="00A55CC4">
      <w:pPr>
        <w:widowControl w:val="0"/>
        <w:suppressAutoHyphens/>
        <w:spacing w:line="276" w:lineRule="auto"/>
        <w:ind w:right="-149"/>
        <w:jc w:val="both"/>
        <w:rPr>
          <w:rFonts w:cs="Arial"/>
          <w:szCs w:val="20"/>
          <w:lang w:val="sl-SI"/>
        </w:rPr>
      </w:pPr>
    </w:p>
    <w:p w14:paraId="1F98D5FA" w14:textId="77777777" w:rsidR="0016250C" w:rsidRPr="00F378BC" w:rsidRDefault="0016250C" w:rsidP="0016250C">
      <w:pPr>
        <w:spacing w:line="260" w:lineRule="atLeast"/>
        <w:jc w:val="both"/>
        <w:rPr>
          <w:rFonts w:cs="Arial"/>
          <w:szCs w:val="20"/>
          <w:lang w:val="sl-SI" w:eastAsia="sl-SI"/>
        </w:rPr>
      </w:pPr>
      <w:r w:rsidRPr="00F378BC">
        <w:rPr>
          <w:rFonts w:cs="Arial"/>
          <w:szCs w:val="20"/>
          <w:lang w:val="sl-SI" w:eastAsia="sl-SI"/>
        </w:rPr>
        <w:t xml:space="preserve">Upravičeni stroški, ki bodo sofinancirani, so: </w:t>
      </w:r>
    </w:p>
    <w:p w14:paraId="4555A48C" w14:textId="77777777" w:rsidR="0016250C" w:rsidRPr="00F378BC" w:rsidRDefault="0016250C" w:rsidP="0016250C">
      <w:pPr>
        <w:numPr>
          <w:ilvl w:val="0"/>
          <w:numId w:val="26"/>
        </w:numPr>
        <w:spacing w:after="200" w:line="260" w:lineRule="atLeast"/>
        <w:contextualSpacing/>
        <w:jc w:val="both"/>
        <w:rPr>
          <w:rFonts w:cs="Arial"/>
          <w:szCs w:val="20"/>
          <w:lang w:val="sl-SI" w:eastAsia="sl-SI"/>
        </w:rPr>
      </w:pPr>
      <w:r w:rsidRPr="00F378BC">
        <w:rPr>
          <w:rFonts w:cs="Arial"/>
          <w:szCs w:val="20"/>
          <w:lang w:val="sl-SI" w:eastAsia="sl-SI"/>
        </w:rPr>
        <w:t>vzdrževalna dela, manjša rekonstrukcija in rekonstrukcija, skladno z določili Gradbenega zakona (Uradni list RS, št. 199/21 in 105/22 – ZZNŠPP) in Uredbo o razvrščanju objektov (Uradni list RS, št. 96/22),</w:t>
      </w:r>
    </w:p>
    <w:p w14:paraId="019668B4" w14:textId="794CF9C9" w:rsidR="0016250C" w:rsidRPr="00F378BC" w:rsidRDefault="0016250C" w:rsidP="0016250C">
      <w:pPr>
        <w:numPr>
          <w:ilvl w:val="0"/>
          <w:numId w:val="26"/>
        </w:numPr>
        <w:spacing w:after="200" w:line="260" w:lineRule="atLeast"/>
        <w:contextualSpacing/>
        <w:jc w:val="both"/>
        <w:rPr>
          <w:rFonts w:cs="Arial"/>
          <w:szCs w:val="20"/>
          <w:lang w:val="sl-SI" w:eastAsia="sl-SI"/>
        </w:rPr>
      </w:pPr>
      <w:r w:rsidRPr="00F378BC">
        <w:rPr>
          <w:rFonts w:cs="Arial"/>
          <w:szCs w:val="20"/>
          <w:lang w:val="sl-SI" w:eastAsia="sl-SI"/>
        </w:rPr>
        <w:t>nabava opreme</w:t>
      </w:r>
      <w:r w:rsidR="00EE1D25" w:rsidRPr="00F378BC">
        <w:rPr>
          <w:rFonts w:cs="Arial"/>
          <w:szCs w:val="20"/>
          <w:lang w:val="sl-SI" w:eastAsia="sl-SI"/>
        </w:rPr>
        <w:t>,</w:t>
      </w:r>
      <w:r w:rsidR="00EE1D25" w:rsidRPr="00F378BC">
        <w:t xml:space="preserve"> </w:t>
      </w:r>
      <w:proofErr w:type="spellStart"/>
      <w:r w:rsidR="00EE1D25" w:rsidRPr="00F378BC">
        <w:t>vključno</w:t>
      </w:r>
      <w:proofErr w:type="spellEnd"/>
      <w:r w:rsidR="00EE1D25" w:rsidRPr="00F378BC">
        <w:t xml:space="preserve"> z </w:t>
      </w:r>
      <w:proofErr w:type="spellStart"/>
      <w:r w:rsidR="00EE1D25" w:rsidRPr="00F378BC">
        <w:t>montažo</w:t>
      </w:r>
      <w:proofErr w:type="spellEnd"/>
      <w:r w:rsidR="00EE1D25" w:rsidRPr="00F378BC">
        <w:t xml:space="preserve"> oz </w:t>
      </w:r>
      <w:proofErr w:type="spellStart"/>
      <w:r w:rsidR="00EE1D25" w:rsidRPr="00F378BC">
        <w:t>vgradnjo</w:t>
      </w:r>
      <w:proofErr w:type="spellEnd"/>
      <w:r w:rsidR="00EE1D25" w:rsidRPr="00F378BC">
        <w:t>.</w:t>
      </w:r>
    </w:p>
    <w:p w14:paraId="6349A98E" w14:textId="766FF267" w:rsidR="00A55CC4" w:rsidRPr="00F378BC" w:rsidRDefault="00A55CC4" w:rsidP="00DB72AF">
      <w:pPr>
        <w:spacing w:after="200" w:line="240" w:lineRule="auto"/>
        <w:contextualSpacing/>
        <w:jc w:val="both"/>
        <w:rPr>
          <w:rFonts w:cs="Arial"/>
          <w:szCs w:val="20"/>
          <w:lang w:val="sl-SI" w:eastAsia="sl-SI"/>
        </w:rPr>
      </w:pPr>
    </w:p>
    <w:p w14:paraId="606D7D4F" w14:textId="77777777" w:rsidR="0016250C" w:rsidRPr="00F378BC" w:rsidRDefault="0016250C" w:rsidP="0016250C">
      <w:pPr>
        <w:spacing w:after="200" w:line="260" w:lineRule="atLeast"/>
        <w:contextualSpacing/>
        <w:jc w:val="both"/>
        <w:rPr>
          <w:rFonts w:cs="Arial"/>
          <w:szCs w:val="20"/>
          <w:lang w:val="sl-SI" w:eastAsia="sl-SI"/>
        </w:rPr>
      </w:pPr>
      <w:bookmarkStart w:id="11" w:name="_Hlk124506096"/>
      <w:r w:rsidRPr="00F378BC">
        <w:rPr>
          <w:rFonts w:cs="Arial"/>
          <w:szCs w:val="20"/>
          <w:lang w:val="sl-SI" w:eastAsia="sl-SI"/>
        </w:rPr>
        <w:t xml:space="preserve">Stroški so upravičeni, če so: </w:t>
      </w:r>
    </w:p>
    <w:p w14:paraId="636D20CE"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 xml:space="preserve">dejansko nastali z izvedbo, </w:t>
      </w:r>
    </w:p>
    <w:p w14:paraId="6C906842"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 xml:space="preserve">neposredno povezani s predmetom prijave, </w:t>
      </w:r>
    </w:p>
    <w:p w14:paraId="7AFC9B9E"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potrebni za izvedbo investicije in so v skladu z njenimi cilji, veljavnimi pravili in nacionalnimi predpisi,</w:t>
      </w:r>
    </w:p>
    <w:p w14:paraId="47EAEF1D"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razumni in utemeljeni ter prepoznani s skrbnostjo dobrega gospodarja,</w:t>
      </w:r>
    </w:p>
    <w:p w14:paraId="1AE408F9"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temeljijo na verodostojnih knjigovodskih in drugih listinah,</w:t>
      </w:r>
    </w:p>
    <w:p w14:paraId="3938FF57" w14:textId="77777777"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nastali in bili s strani upravičenca plačani v okviru obdobja upravičenosti.</w:t>
      </w:r>
    </w:p>
    <w:p w14:paraId="5AA88000" w14:textId="77777777" w:rsidR="0016250C" w:rsidRPr="00F378BC" w:rsidRDefault="0016250C" w:rsidP="0016250C">
      <w:pPr>
        <w:spacing w:line="260" w:lineRule="atLeast"/>
        <w:rPr>
          <w:rFonts w:cs="Arial"/>
          <w:szCs w:val="20"/>
          <w:lang w:val="sl-SI"/>
        </w:rPr>
      </w:pPr>
      <w:r w:rsidRPr="00F378BC">
        <w:rPr>
          <w:rFonts w:cs="Arial"/>
          <w:szCs w:val="20"/>
          <w:lang w:val="sl-SI"/>
        </w:rPr>
        <w:t>Neupravičeni stroški projekta so:</w:t>
      </w:r>
    </w:p>
    <w:p w14:paraId="0D436036" w14:textId="77777777" w:rsidR="0016250C" w:rsidRPr="00F378BC" w:rsidRDefault="0016250C" w:rsidP="0016250C">
      <w:pPr>
        <w:pStyle w:val="Odstavekseznama"/>
        <w:numPr>
          <w:ilvl w:val="0"/>
          <w:numId w:val="45"/>
        </w:numPr>
        <w:spacing w:line="260" w:lineRule="atLeast"/>
        <w:rPr>
          <w:rFonts w:cs="Arial"/>
          <w:szCs w:val="20"/>
          <w:lang w:val="sl-SI"/>
        </w:rPr>
      </w:pPr>
      <w:r w:rsidRPr="00F378BC">
        <w:rPr>
          <w:rFonts w:cs="Arial"/>
          <w:szCs w:val="20"/>
          <w:lang w:val="sl-SI"/>
        </w:rPr>
        <w:t>novogradnje,</w:t>
      </w:r>
    </w:p>
    <w:p w14:paraId="6CCEB3C8" w14:textId="77777777" w:rsidR="0016250C" w:rsidRPr="00F378BC" w:rsidRDefault="0016250C" w:rsidP="0016250C">
      <w:pPr>
        <w:pStyle w:val="Odstavekseznama"/>
        <w:numPr>
          <w:ilvl w:val="0"/>
          <w:numId w:val="28"/>
        </w:numPr>
        <w:spacing w:line="260" w:lineRule="atLeast"/>
        <w:jc w:val="both"/>
        <w:rPr>
          <w:rFonts w:cs="Arial"/>
          <w:szCs w:val="20"/>
          <w:lang w:val="sl-SI"/>
        </w:rPr>
      </w:pPr>
      <w:r w:rsidRPr="00F378BC">
        <w:rPr>
          <w:rFonts w:cs="Arial"/>
          <w:szCs w:val="20"/>
          <w:lang w:val="sl-SI"/>
        </w:rPr>
        <w:t>davek na dodano vrednost,</w:t>
      </w:r>
    </w:p>
    <w:p w14:paraId="50D3FA63" w14:textId="77777777" w:rsidR="0016250C" w:rsidRPr="00F378BC" w:rsidRDefault="0016250C" w:rsidP="0016250C">
      <w:pPr>
        <w:pStyle w:val="Odstavekseznama"/>
        <w:numPr>
          <w:ilvl w:val="0"/>
          <w:numId w:val="28"/>
        </w:numPr>
        <w:spacing w:line="260" w:lineRule="atLeast"/>
        <w:jc w:val="both"/>
        <w:rPr>
          <w:rFonts w:cs="Arial"/>
          <w:szCs w:val="20"/>
          <w:lang w:val="sl-SI"/>
        </w:rPr>
      </w:pPr>
      <w:r w:rsidRPr="00F378BC">
        <w:rPr>
          <w:rFonts w:cs="Arial"/>
          <w:szCs w:val="20"/>
          <w:lang w:val="sl-SI"/>
        </w:rPr>
        <w:t>investicijska dokumentacija,</w:t>
      </w:r>
    </w:p>
    <w:p w14:paraId="6F39962F" w14:textId="77777777" w:rsidR="0016250C" w:rsidRPr="00F378BC" w:rsidRDefault="0016250C" w:rsidP="0016250C">
      <w:pPr>
        <w:pStyle w:val="Odstavekseznama"/>
        <w:numPr>
          <w:ilvl w:val="0"/>
          <w:numId w:val="28"/>
        </w:numPr>
        <w:spacing w:line="260" w:lineRule="atLeast"/>
        <w:jc w:val="both"/>
        <w:rPr>
          <w:rFonts w:cs="Arial"/>
          <w:szCs w:val="20"/>
          <w:lang w:val="sl-SI"/>
        </w:rPr>
      </w:pPr>
      <w:r w:rsidRPr="00F378BC">
        <w:rPr>
          <w:rFonts w:cs="Arial"/>
          <w:szCs w:val="20"/>
          <w:lang w:val="sl-SI"/>
        </w:rPr>
        <w:t>projektna dokumentacija,</w:t>
      </w:r>
    </w:p>
    <w:p w14:paraId="0F436A56" w14:textId="77777777" w:rsidR="0016250C" w:rsidRPr="00F378BC" w:rsidRDefault="0016250C" w:rsidP="0016250C">
      <w:pPr>
        <w:pStyle w:val="Odstavekseznama"/>
        <w:numPr>
          <w:ilvl w:val="0"/>
          <w:numId w:val="28"/>
        </w:numPr>
        <w:spacing w:line="260" w:lineRule="atLeast"/>
        <w:jc w:val="both"/>
        <w:rPr>
          <w:rFonts w:cs="Arial"/>
          <w:szCs w:val="20"/>
          <w:lang w:val="sl-SI"/>
        </w:rPr>
      </w:pPr>
      <w:r w:rsidRPr="00F378BC">
        <w:rPr>
          <w:rFonts w:cs="Arial"/>
          <w:szCs w:val="20"/>
          <w:lang w:val="sl-SI"/>
        </w:rPr>
        <w:t>stroški svetovalnih storitev,</w:t>
      </w:r>
    </w:p>
    <w:p w14:paraId="28531007" w14:textId="77777777" w:rsidR="0016250C" w:rsidRPr="00F378BC" w:rsidRDefault="0016250C" w:rsidP="0016250C">
      <w:pPr>
        <w:numPr>
          <w:ilvl w:val="0"/>
          <w:numId w:val="28"/>
        </w:numPr>
        <w:spacing w:line="260" w:lineRule="atLeast"/>
        <w:jc w:val="both"/>
        <w:rPr>
          <w:rFonts w:cs="Arial"/>
          <w:szCs w:val="20"/>
          <w:lang w:val="sl-SI"/>
        </w:rPr>
      </w:pPr>
      <w:r w:rsidRPr="00F378BC">
        <w:rPr>
          <w:rFonts w:cs="Arial"/>
          <w:szCs w:val="20"/>
          <w:lang w:val="sl-SI"/>
        </w:rPr>
        <w:t xml:space="preserve">prispevki za dovoljenja in komunalne priključke, </w:t>
      </w:r>
    </w:p>
    <w:p w14:paraId="159AAB85" w14:textId="77777777" w:rsidR="0016250C" w:rsidRPr="00F378BC" w:rsidRDefault="0016250C" w:rsidP="0016250C">
      <w:pPr>
        <w:numPr>
          <w:ilvl w:val="0"/>
          <w:numId w:val="28"/>
        </w:numPr>
        <w:spacing w:line="260" w:lineRule="atLeast"/>
        <w:jc w:val="both"/>
        <w:rPr>
          <w:rFonts w:cs="Arial"/>
          <w:szCs w:val="20"/>
          <w:lang w:val="sl-SI"/>
        </w:rPr>
      </w:pPr>
      <w:r w:rsidRPr="00F378BC">
        <w:rPr>
          <w:rFonts w:cs="Arial"/>
          <w:szCs w:val="20"/>
          <w:lang w:val="sl-SI"/>
        </w:rPr>
        <w:t>stroški informiranja in obveščanja javnosti o projektu,</w:t>
      </w:r>
    </w:p>
    <w:p w14:paraId="69B2D206" w14:textId="2CB4FA1B" w:rsidR="0016250C" w:rsidRPr="00F378BC" w:rsidRDefault="0016250C" w:rsidP="0016250C">
      <w:pPr>
        <w:numPr>
          <w:ilvl w:val="0"/>
          <w:numId w:val="28"/>
        </w:numPr>
        <w:spacing w:line="260" w:lineRule="atLeast"/>
        <w:jc w:val="both"/>
        <w:rPr>
          <w:rFonts w:cs="Arial"/>
          <w:szCs w:val="20"/>
          <w:lang w:val="sl-SI"/>
        </w:rPr>
      </w:pPr>
      <w:r w:rsidRPr="00F378BC">
        <w:rPr>
          <w:rFonts w:cs="Arial"/>
          <w:szCs w:val="20"/>
          <w:lang w:val="sl-SI"/>
        </w:rPr>
        <w:t xml:space="preserve">stroški del, ki še niso bila izvedena. </w:t>
      </w:r>
    </w:p>
    <w:p w14:paraId="35EBA5F7" w14:textId="38227C24" w:rsidR="0016250C" w:rsidRPr="00F378BC" w:rsidRDefault="0016250C" w:rsidP="0016250C">
      <w:pPr>
        <w:spacing w:line="260" w:lineRule="atLeast"/>
        <w:jc w:val="both"/>
        <w:rPr>
          <w:rFonts w:cs="Arial"/>
          <w:szCs w:val="20"/>
          <w:lang w:val="sl-SI"/>
        </w:rPr>
      </w:pPr>
    </w:p>
    <w:p w14:paraId="374F7B89" w14:textId="77777777" w:rsidR="0016250C" w:rsidRPr="00F378BC" w:rsidRDefault="0016250C" w:rsidP="0016250C">
      <w:pPr>
        <w:spacing w:line="260" w:lineRule="atLeast"/>
        <w:jc w:val="both"/>
        <w:rPr>
          <w:rFonts w:cs="Arial"/>
          <w:szCs w:val="20"/>
          <w:lang w:val="sl-SI"/>
        </w:rPr>
      </w:pPr>
      <w:proofErr w:type="spellStart"/>
      <w:r w:rsidRPr="00F378BC">
        <w:rPr>
          <w:rFonts w:cs="Arial"/>
          <w:szCs w:val="20"/>
          <w:lang w:val="sl-SI" w:eastAsia="sl-SI"/>
        </w:rPr>
        <w:t>Sofinancerska</w:t>
      </w:r>
      <w:proofErr w:type="spellEnd"/>
      <w:r w:rsidRPr="00F378BC">
        <w:rPr>
          <w:rFonts w:cs="Arial"/>
          <w:szCs w:val="20"/>
          <w:lang w:val="sl-SI" w:eastAsia="sl-SI"/>
        </w:rPr>
        <w:t xml:space="preserve"> sredstva bodo prejemnikom izplačevana sproti, na osnovi mesečno izstavljenih e-računov ter s priloženimi računi in situacijami izvajalca za opravljena dela.</w:t>
      </w:r>
    </w:p>
    <w:bookmarkEnd w:id="11"/>
    <w:p w14:paraId="251EE6A6" w14:textId="3244427A" w:rsidR="00A55CC4" w:rsidRPr="00F378BC" w:rsidRDefault="00A55CC4" w:rsidP="00A55CC4">
      <w:pPr>
        <w:widowControl w:val="0"/>
        <w:suppressAutoHyphens/>
        <w:spacing w:line="276" w:lineRule="auto"/>
        <w:ind w:right="-149"/>
        <w:jc w:val="both"/>
        <w:rPr>
          <w:rFonts w:cs="Arial"/>
          <w:szCs w:val="20"/>
          <w:lang w:val="sl-SI"/>
        </w:rPr>
      </w:pPr>
    </w:p>
    <w:p w14:paraId="2D8337A9" w14:textId="77777777" w:rsidR="00A55CC4" w:rsidRPr="00F378BC" w:rsidRDefault="00A55CC4" w:rsidP="00A55CC4">
      <w:pPr>
        <w:pStyle w:val="Odstavekseznama"/>
        <w:widowControl w:val="0"/>
        <w:numPr>
          <w:ilvl w:val="0"/>
          <w:numId w:val="42"/>
        </w:numPr>
        <w:suppressAutoHyphens/>
        <w:spacing w:line="276" w:lineRule="auto"/>
        <w:ind w:right="-149"/>
        <w:jc w:val="both"/>
        <w:rPr>
          <w:rFonts w:cs="Arial"/>
          <w:b/>
          <w:szCs w:val="20"/>
          <w:lang w:val="sl-SI"/>
        </w:rPr>
      </w:pPr>
      <w:r w:rsidRPr="00F378BC">
        <w:rPr>
          <w:rFonts w:cs="Arial"/>
          <w:b/>
          <w:szCs w:val="20"/>
          <w:lang w:val="sl-SI"/>
        </w:rPr>
        <w:t>Določitev višine sofinanciranja</w:t>
      </w:r>
    </w:p>
    <w:p w14:paraId="1DFB2191" w14:textId="77777777" w:rsidR="00A55CC4" w:rsidRPr="00F378BC" w:rsidRDefault="00A55CC4" w:rsidP="00A55CC4">
      <w:pPr>
        <w:widowControl w:val="0"/>
        <w:spacing w:line="276" w:lineRule="auto"/>
        <w:ind w:right="-149"/>
        <w:jc w:val="both"/>
        <w:rPr>
          <w:rFonts w:cs="Arial"/>
          <w:szCs w:val="20"/>
          <w:lang w:val="sl-SI" w:eastAsia="ar-SA"/>
        </w:rPr>
      </w:pPr>
    </w:p>
    <w:p w14:paraId="52C00980" w14:textId="3A4671C6" w:rsidR="0016250C" w:rsidRPr="00F378BC" w:rsidRDefault="0016250C" w:rsidP="0016250C">
      <w:pPr>
        <w:pStyle w:val="Odstavekseznama"/>
        <w:numPr>
          <w:ilvl w:val="0"/>
          <w:numId w:val="24"/>
        </w:numPr>
        <w:spacing w:after="200" w:line="260" w:lineRule="atLeast"/>
        <w:jc w:val="both"/>
        <w:rPr>
          <w:rFonts w:cs="Arial"/>
          <w:szCs w:val="20"/>
          <w:lang w:val="sl-SI" w:eastAsia="sl-SI"/>
        </w:rPr>
      </w:pPr>
      <w:r w:rsidRPr="00F378BC">
        <w:rPr>
          <w:rFonts w:cs="Arial"/>
          <w:szCs w:val="20"/>
          <w:lang w:val="sl-SI" w:eastAsia="sl-SI"/>
        </w:rPr>
        <w:t xml:space="preserve">Zaprošena vrednost sofinanciranja vlaganja prijavitelja za sofinanciranje upravičenih stroškov, je lahko največ </w:t>
      </w:r>
      <w:r w:rsidR="00F378BC" w:rsidRPr="00F378BC">
        <w:rPr>
          <w:lang w:val="sl-SI"/>
        </w:rPr>
        <w:t>7</w:t>
      </w:r>
      <w:r w:rsidR="00EE1D25" w:rsidRPr="00F378BC">
        <w:rPr>
          <w:lang w:val="sl-SI"/>
        </w:rPr>
        <w:t>0</w:t>
      </w:r>
      <w:r w:rsidRPr="00F378BC">
        <w:rPr>
          <w:lang w:val="sl-SI"/>
        </w:rPr>
        <w:t>.000</w:t>
      </w:r>
      <w:r w:rsidR="00F6415D">
        <w:rPr>
          <w:lang w:val="sl-SI"/>
        </w:rPr>
        <w:t>,00</w:t>
      </w:r>
      <w:r w:rsidRPr="00F378BC">
        <w:rPr>
          <w:rFonts w:cs="Arial"/>
          <w:szCs w:val="20"/>
          <w:lang w:val="sl-SI" w:eastAsia="sl-SI"/>
        </w:rPr>
        <w:t xml:space="preserve"> EUR</w:t>
      </w:r>
      <w:r w:rsidR="000820F5" w:rsidRPr="00F378BC">
        <w:rPr>
          <w:rFonts w:cs="Arial"/>
          <w:szCs w:val="20"/>
          <w:lang w:val="sl-SI" w:eastAsia="sl-SI"/>
        </w:rPr>
        <w:t xml:space="preserve"> brez DDV</w:t>
      </w:r>
      <w:r w:rsidRPr="00F378BC">
        <w:rPr>
          <w:rFonts w:cs="Arial"/>
          <w:szCs w:val="20"/>
          <w:lang w:val="sl-SI" w:eastAsia="sl-SI"/>
        </w:rPr>
        <w:t xml:space="preserve"> </w:t>
      </w:r>
      <w:r w:rsidRPr="00F378BC">
        <w:rPr>
          <w:rFonts w:eastAsiaTheme="minorHAnsi" w:cs="Arial"/>
          <w:szCs w:val="20"/>
          <w:lang w:val="sl-SI"/>
        </w:rPr>
        <w:t>oziroma največ do 50% upravičenih stroškov</w:t>
      </w:r>
      <w:r w:rsidRPr="00F378BC">
        <w:rPr>
          <w:rFonts w:cs="Arial"/>
          <w:szCs w:val="20"/>
          <w:lang w:val="sl-SI" w:eastAsia="sl-SI"/>
        </w:rPr>
        <w:t>.</w:t>
      </w:r>
    </w:p>
    <w:p w14:paraId="2C3962EB" w14:textId="74725877" w:rsidR="0016250C" w:rsidRPr="00F378BC" w:rsidRDefault="0016250C" w:rsidP="0016250C">
      <w:pPr>
        <w:pStyle w:val="Pripombabesedilo"/>
        <w:numPr>
          <w:ilvl w:val="0"/>
          <w:numId w:val="24"/>
        </w:numPr>
        <w:rPr>
          <w:lang w:val="sl-SI"/>
        </w:rPr>
      </w:pPr>
      <w:bookmarkStart w:id="12" w:name="_Hlk125108909"/>
      <w:r w:rsidRPr="00F378BC">
        <w:rPr>
          <w:rFonts w:cs="Arial"/>
          <w:bCs/>
          <w:lang w:val="sl-SI"/>
        </w:rPr>
        <w:t>Ministrstvo bo pri vsakem zahtevku za izplačilo odobrilo 50% skupne vrednosti priznanih upravičenih stroškov - računov oz. situacij (brez DDV), ki bodo priloženi k zahtevku, vendar ne več, kot je občini odobreno v tekočem proračunskem letu</w:t>
      </w:r>
      <w:r w:rsidR="00EE1D25" w:rsidRPr="00F378BC">
        <w:rPr>
          <w:rFonts w:cs="Arial"/>
          <w:bCs/>
          <w:lang w:val="sl-SI"/>
        </w:rPr>
        <w:t xml:space="preserve"> </w:t>
      </w:r>
      <w:proofErr w:type="spellStart"/>
      <w:r w:rsidR="00EE1D25" w:rsidRPr="00F378BC">
        <w:t>skladno</w:t>
      </w:r>
      <w:proofErr w:type="spellEnd"/>
      <w:r w:rsidR="00EE1D25" w:rsidRPr="00F378BC">
        <w:t xml:space="preserve"> s </w:t>
      </w:r>
      <w:proofErr w:type="spellStart"/>
      <w:r w:rsidR="00EE1D25" w:rsidRPr="00F378BC">
        <w:t>pogodbo</w:t>
      </w:r>
      <w:proofErr w:type="spellEnd"/>
      <w:r w:rsidR="00EE1D25" w:rsidRPr="00F378BC">
        <w:t xml:space="preserve"> </w:t>
      </w:r>
      <w:r w:rsidRPr="00F378BC">
        <w:rPr>
          <w:rFonts w:cs="Arial"/>
          <w:bCs/>
          <w:lang w:val="sl-SI"/>
        </w:rPr>
        <w:t xml:space="preserve"> (vzorec zahtevka – priloga 1).</w:t>
      </w:r>
    </w:p>
    <w:bookmarkEnd w:id="12"/>
    <w:p w14:paraId="33CE34D4" w14:textId="77777777" w:rsidR="00862D12" w:rsidRPr="00F378BC" w:rsidRDefault="00862D12" w:rsidP="00A55CC4">
      <w:pPr>
        <w:widowControl w:val="0"/>
        <w:spacing w:line="276" w:lineRule="auto"/>
        <w:ind w:right="-149"/>
        <w:jc w:val="both"/>
        <w:rPr>
          <w:rFonts w:cs="Arial"/>
          <w:b/>
          <w:szCs w:val="20"/>
          <w:lang w:val="sl-SI"/>
        </w:rPr>
      </w:pPr>
    </w:p>
    <w:p w14:paraId="1F256BD8"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Predvidena vrednost poziva</w:t>
      </w:r>
    </w:p>
    <w:p w14:paraId="79A70206" w14:textId="77777777" w:rsidR="00A55CC4" w:rsidRPr="00F378BC" w:rsidRDefault="00A55CC4" w:rsidP="00A55CC4">
      <w:pPr>
        <w:widowControl w:val="0"/>
        <w:spacing w:line="276" w:lineRule="auto"/>
        <w:ind w:right="-149"/>
        <w:jc w:val="both"/>
        <w:rPr>
          <w:rFonts w:cs="Arial"/>
          <w:bCs/>
          <w:szCs w:val="20"/>
          <w:lang w:val="sl-SI"/>
        </w:rPr>
      </w:pPr>
    </w:p>
    <w:p w14:paraId="39FD1B3D" w14:textId="3F6F9FD6" w:rsidR="0016250C" w:rsidRPr="00F378BC" w:rsidRDefault="00A55CC4" w:rsidP="0016250C">
      <w:pPr>
        <w:spacing w:line="240" w:lineRule="auto"/>
        <w:jc w:val="both"/>
        <w:rPr>
          <w:rFonts w:cs="Arial"/>
          <w:b/>
          <w:bCs/>
          <w:szCs w:val="20"/>
          <w:lang w:val="sl-SI" w:eastAsia="sl-SI"/>
        </w:rPr>
      </w:pPr>
      <w:bookmarkStart w:id="13" w:name="_Hlk42004022"/>
      <w:r w:rsidRPr="00F378BC">
        <w:rPr>
          <w:rFonts w:cs="Arial"/>
          <w:b/>
          <w:szCs w:val="20"/>
          <w:lang w:val="sl-SI" w:eastAsia="sl-SI"/>
        </w:rPr>
        <w:t xml:space="preserve">Okvirna višina nepovratnih sredstev, ki je na razpolago za sofinanciranje vlaganj po tem javnem pozivu, znaša največ </w:t>
      </w:r>
      <w:r w:rsidRPr="00F378BC">
        <w:rPr>
          <w:rFonts w:cs="Arial"/>
          <w:b/>
          <w:bCs/>
          <w:szCs w:val="20"/>
          <w:lang w:val="sl-SI" w:eastAsia="sl-SI"/>
        </w:rPr>
        <w:t>1.</w:t>
      </w:r>
      <w:r w:rsidR="00856316" w:rsidRPr="00F378BC">
        <w:rPr>
          <w:rFonts w:cs="Arial"/>
          <w:b/>
          <w:bCs/>
          <w:szCs w:val="20"/>
          <w:lang w:val="sl-SI" w:eastAsia="sl-SI"/>
        </w:rPr>
        <w:t>100</w:t>
      </w:r>
      <w:r w:rsidRPr="00F378BC">
        <w:rPr>
          <w:rFonts w:cs="Arial"/>
          <w:b/>
          <w:bCs/>
          <w:szCs w:val="20"/>
          <w:lang w:val="sl-SI" w:eastAsia="sl-SI"/>
        </w:rPr>
        <w:t>.000,00 EUR</w:t>
      </w:r>
      <w:r w:rsidR="00285923" w:rsidRPr="00F378BC">
        <w:rPr>
          <w:rFonts w:cs="Arial"/>
          <w:b/>
          <w:bCs/>
          <w:szCs w:val="20"/>
          <w:lang w:val="sl-SI" w:eastAsia="sl-SI"/>
        </w:rPr>
        <w:t>.</w:t>
      </w:r>
    </w:p>
    <w:p w14:paraId="413615DA" w14:textId="77777777" w:rsidR="0016250C" w:rsidRPr="00F378BC" w:rsidRDefault="0016250C" w:rsidP="0016250C">
      <w:pPr>
        <w:spacing w:line="240" w:lineRule="auto"/>
        <w:jc w:val="both"/>
        <w:rPr>
          <w:rFonts w:cs="Arial"/>
          <w:b/>
          <w:bCs/>
          <w:szCs w:val="20"/>
          <w:lang w:val="sl-SI" w:eastAsia="sl-SI"/>
        </w:rPr>
      </w:pPr>
    </w:p>
    <w:tbl>
      <w:tblPr>
        <w:tblW w:w="9064" w:type="dxa"/>
        <w:tblLayout w:type="fixed"/>
        <w:tblLook w:val="00A0" w:firstRow="1" w:lastRow="0" w:firstColumn="1" w:lastColumn="0" w:noHBand="0" w:noVBand="0"/>
      </w:tblPr>
      <w:tblGrid>
        <w:gridCol w:w="4053"/>
        <w:gridCol w:w="2602"/>
        <w:gridCol w:w="2409"/>
      </w:tblGrid>
      <w:tr w:rsidR="00F378BC" w:rsidRPr="00F378BC" w14:paraId="1A37D1F2" w14:textId="77777777" w:rsidTr="0016250C">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52F11A45" w14:textId="77777777" w:rsidR="0016250C" w:rsidRPr="00F378BC" w:rsidRDefault="0016250C" w:rsidP="006C1DAC">
            <w:pPr>
              <w:spacing w:line="240" w:lineRule="auto"/>
              <w:rPr>
                <w:rFonts w:cs="Arial"/>
                <w:b/>
                <w:bCs/>
                <w:szCs w:val="20"/>
                <w:lang w:eastAsia="sl-SI"/>
              </w:rPr>
            </w:pPr>
            <w:proofErr w:type="spellStart"/>
            <w:r w:rsidRPr="00F378BC">
              <w:rPr>
                <w:rFonts w:cs="Arial"/>
                <w:b/>
                <w:bCs/>
                <w:szCs w:val="20"/>
                <w:lang w:eastAsia="sl-SI"/>
              </w:rPr>
              <w:t>Vir</w:t>
            </w:r>
            <w:proofErr w:type="spellEnd"/>
            <w:r w:rsidRPr="00F378BC">
              <w:rPr>
                <w:rFonts w:cs="Arial"/>
                <w:b/>
                <w:bCs/>
                <w:szCs w:val="20"/>
                <w:lang w:eastAsia="sl-SI"/>
              </w:rPr>
              <w:t xml:space="preserve"> </w:t>
            </w:r>
            <w:proofErr w:type="spellStart"/>
            <w:r w:rsidRPr="00F378BC">
              <w:rPr>
                <w:rFonts w:cs="Arial"/>
                <w:b/>
                <w:bCs/>
                <w:szCs w:val="20"/>
                <w:lang w:eastAsia="sl-SI"/>
              </w:rPr>
              <w:t>sredstev</w:t>
            </w:r>
            <w:proofErr w:type="spellEnd"/>
            <w:r w:rsidRPr="00F378BC">
              <w:rPr>
                <w:rFonts w:cs="Arial"/>
                <w:b/>
                <w:bCs/>
                <w:szCs w:val="20"/>
                <w:lang w:eastAsia="sl-SI"/>
              </w:rPr>
              <w:t xml:space="preserve"> </w:t>
            </w:r>
          </w:p>
        </w:tc>
        <w:tc>
          <w:tcPr>
            <w:tcW w:w="2602"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689AD40" w14:textId="77777777" w:rsidR="0016250C" w:rsidRPr="00F378BC" w:rsidRDefault="0016250C" w:rsidP="006C1DAC">
            <w:pPr>
              <w:spacing w:line="240" w:lineRule="auto"/>
              <w:rPr>
                <w:rFonts w:cs="Arial"/>
                <w:b/>
                <w:bCs/>
                <w:szCs w:val="20"/>
                <w:lang w:eastAsia="sl-SI"/>
              </w:rPr>
            </w:pPr>
            <w:r w:rsidRPr="00F378BC">
              <w:rPr>
                <w:rFonts w:cs="Arial"/>
                <w:b/>
                <w:bCs/>
                <w:szCs w:val="20"/>
                <w:lang w:eastAsia="sl-SI"/>
              </w:rPr>
              <w:t>Leto 2023 (v EUR)</w:t>
            </w:r>
          </w:p>
        </w:tc>
        <w:tc>
          <w:tcPr>
            <w:tcW w:w="2409"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AC81E1B" w14:textId="77777777" w:rsidR="0016250C" w:rsidRPr="00F378BC" w:rsidRDefault="0016250C" w:rsidP="006C1DAC">
            <w:pPr>
              <w:spacing w:line="240" w:lineRule="auto"/>
              <w:rPr>
                <w:rFonts w:cs="Arial"/>
                <w:b/>
                <w:bCs/>
                <w:szCs w:val="20"/>
                <w:lang w:eastAsia="sl-SI"/>
              </w:rPr>
            </w:pPr>
            <w:proofErr w:type="spellStart"/>
            <w:r w:rsidRPr="00F378BC">
              <w:rPr>
                <w:rFonts w:cs="Arial"/>
                <w:b/>
                <w:bCs/>
                <w:szCs w:val="20"/>
                <w:lang w:eastAsia="sl-SI"/>
              </w:rPr>
              <w:t>Skupaj</w:t>
            </w:r>
            <w:proofErr w:type="spellEnd"/>
            <w:r w:rsidRPr="00F378BC">
              <w:rPr>
                <w:rFonts w:cs="Arial"/>
                <w:b/>
                <w:bCs/>
                <w:szCs w:val="20"/>
                <w:lang w:eastAsia="sl-SI"/>
              </w:rPr>
              <w:t xml:space="preserve"> (v EUR)</w:t>
            </w:r>
          </w:p>
        </w:tc>
      </w:tr>
      <w:tr w:rsidR="00F378BC" w:rsidRPr="00F378BC" w14:paraId="02A45680" w14:textId="77777777" w:rsidTr="0016250C">
        <w:tc>
          <w:tcPr>
            <w:tcW w:w="4053" w:type="dxa"/>
            <w:tcBorders>
              <w:top w:val="single" w:sz="6" w:space="0" w:color="000000"/>
              <w:left w:val="single" w:sz="6" w:space="0" w:color="000000"/>
              <w:bottom w:val="single" w:sz="6" w:space="0" w:color="000000"/>
              <w:right w:val="single" w:sz="6" w:space="0" w:color="000000"/>
            </w:tcBorders>
          </w:tcPr>
          <w:p w14:paraId="6A7DE630" w14:textId="77777777" w:rsidR="0016250C" w:rsidRPr="00F378BC" w:rsidRDefault="0016250C" w:rsidP="006C1DAC">
            <w:pPr>
              <w:spacing w:line="240" w:lineRule="auto"/>
              <w:rPr>
                <w:rFonts w:cs="Arial"/>
                <w:b/>
                <w:bCs/>
                <w:szCs w:val="20"/>
                <w:lang w:eastAsia="sl-SI"/>
              </w:rPr>
            </w:pPr>
            <w:bookmarkStart w:id="14" w:name="_Hlk132707341"/>
            <w:r w:rsidRPr="00F378BC">
              <w:rPr>
                <w:rFonts w:eastAsiaTheme="minorHAnsi" w:cs="Arial"/>
                <w:b/>
                <w:bCs/>
                <w:szCs w:val="20"/>
              </w:rPr>
              <w:t xml:space="preserve">PP 200724 DNPK – </w:t>
            </w:r>
            <w:proofErr w:type="spellStart"/>
            <w:r w:rsidRPr="00F378BC">
              <w:rPr>
                <w:rFonts w:eastAsiaTheme="minorHAnsi" w:cs="Arial"/>
                <w:b/>
                <w:bCs/>
                <w:szCs w:val="20"/>
              </w:rPr>
              <w:t>javni</w:t>
            </w:r>
            <w:proofErr w:type="spellEnd"/>
            <w:r w:rsidRPr="00F378BC">
              <w:rPr>
                <w:rFonts w:eastAsiaTheme="minorHAnsi" w:cs="Arial"/>
                <w:b/>
                <w:bCs/>
                <w:szCs w:val="20"/>
              </w:rPr>
              <w:t xml:space="preserve"> </w:t>
            </w:r>
            <w:proofErr w:type="spellStart"/>
            <w:r w:rsidRPr="00F378BC">
              <w:rPr>
                <w:rFonts w:eastAsiaTheme="minorHAnsi" w:cs="Arial"/>
                <w:b/>
                <w:bCs/>
                <w:szCs w:val="20"/>
              </w:rPr>
              <w:t>zavodi</w:t>
            </w:r>
            <w:bookmarkEnd w:id="14"/>
            <w:proofErr w:type="spellEnd"/>
          </w:p>
        </w:tc>
        <w:tc>
          <w:tcPr>
            <w:tcW w:w="2602" w:type="dxa"/>
            <w:tcBorders>
              <w:top w:val="single" w:sz="6" w:space="0" w:color="000000"/>
              <w:left w:val="single" w:sz="6" w:space="0" w:color="000000"/>
              <w:bottom w:val="single" w:sz="6" w:space="0" w:color="000000"/>
              <w:right w:val="single" w:sz="6" w:space="0" w:color="000000"/>
            </w:tcBorders>
          </w:tcPr>
          <w:p w14:paraId="7AF49EE5" w14:textId="77777777" w:rsidR="0016250C" w:rsidRPr="00F378BC" w:rsidRDefault="0016250C" w:rsidP="006C1DAC">
            <w:pPr>
              <w:spacing w:line="240" w:lineRule="auto"/>
              <w:rPr>
                <w:rFonts w:cs="Arial"/>
                <w:b/>
                <w:bCs/>
                <w:szCs w:val="20"/>
                <w:lang w:eastAsia="sl-SI"/>
              </w:rPr>
            </w:pPr>
            <w:r w:rsidRPr="00F378BC">
              <w:rPr>
                <w:rFonts w:cs="Arial"/>
                <w:b/>
                <w:bCs/>
                <w:szCs w:val="20"/>
                <w:lang w:eastAsia="sl-SI"/>
              </w:rPr>
              <w:t>1.100.000,00</w:t>
            </w:r>
          </w:p>
        </w:tc>
        <w:tc>
          <w:tcPr>
            <w:tcW w:w="2409" w:type="dxa"/>
            <w:tcBorders>
              <w:top w:val="single" w:sz="6" w:space="0" w:color="000000"/>
              <w:left w:val="single" w:sz="6" w:space="0" w:color="000000"/>
              <w:bottom w:val="single" w:sz="6" w:space="0" w:color="000000"/>
              <w:right w:val="single" w:sz="6" w:space="0" w:color="000000"/>
            </w:tcBorders>
          </w:tcPr>
          <w:p w14:paraId="1580A0C5" w14:textId="77777777" w:rsidR="0016250C" w:rsidRPr="00F378BC" w:rsidRDefault="0016250C" w:rsidP="006C1DAC">
            <w:pPr>
              <w:spacing w:line="240" w:lineRule="auto"/>
              <w:rPr>
                <w:rFonts w:cs="Arial"/>
                <w:b/>
                <w:bCs/>
                <w:szCs w:val="20"/>
                <w:lang w:eastAsia="sl-SI"/>
              </w:rPr>
            </w:pPr>
            <w:r w:rsidRPr="00F378BC">
              <w:rPr>
                <w:rFonts w:cs="Arial"/>
                <w:b/>
                <w:bCs/>
                <w:szCs w:val="20"/>
                <w:lang w:eastAsia="sl-SI"/>
              </w:rPr>
              <w:t>1.100.000,00</w:t>
            </w:r>
          </w:p>
        </w:tc>
      </w:tr>
    </w:tbl>
    <w:p w14:paraId="668CD2BD" w14:textId="3E0AD910" w:rsidR="00285923" w:rsidRPr="00F378BC" w:rsidRDefault="0016250C" w:rsidP="0016250C">
      <w:pPr>
        <w:spacing w:line="240" w:lineRule="auto"/>
        <w:jc w:val="both"/>
        <w:rPr>
          <w:rFonts w:cs="Arial"/>
          <w:bCs/>
          <w:szCs w:val="20"/>
          <w:lang w:val="sl-SI" w:eastAsia="sl-SI"/>
        </w:rPr>
      </w:pPr>
      <w:r w:rsidRPr="00F378BC">
        <w:rPr>
          <w:rFonts w:cs="Arial"/>
          <w:bCs/>
          <w:szCs w:val="20"/>
          <w:lang w:val="sl-SI" w:eastAsia="sl-SI"/>
        </w:rPr>
        <w:t xml:space="preserve"> </w:t>
      </w:r>
    </w:p>
    <w:bookmarkEnd w:id="13"/>
    <w:p w14:paraId="46B3B32D" w14:textId="77777777" w:rsidR="00A55CC4" w:rsidRPr="00F378BC" w:rsidRDefault="00A55CC4" w:rsidP="00A55CC4">
      <w:pPr>
        <w:widowControl w:val="0"/>
        <w:spacing w:line="276" w:lineRule="auto"/>
        <w:ind w:right="-149"/>
        <w:jc w:val="both"/>
        <w:rPr>
          <w:rFonts w:cs="Arial"/>
          <w:bCs/>
          <w:szCs w:val="20"/>
          <w:lang w:val="sl-SI"/>
        </w:rPr>
      </w:pPr>
    </w:p>
    <w:p w14:paraId="76ED9452"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Obdobje in način porabe dodeljenih sredstev</w:t>
      </w:r>
    </w:p>
    <w:p w14:paraId="135FF8DD" w14:textId="77777777" w:rsidR="00A55CC4" w:rsidRPr="00F378BC" w:rsidRDefault="00A55CC4" w:rsidP="00A55CC4">
      <w:pPr>
        <w:widowControl w:val="0"/>
        <w:spacing w:line="276" w:lineRule="auto"/>
        <w:ind w:right="-149"/>
        <w:jc w:val="both"/>
        <w:rPr>
          <w:rFonts w:cs="Arial"/>
          <w:szCs w:val="20"/>
          <w:lang w:val="sl-SI"/>
        </w:rPr>
      </w:pPr>
    </w:p>
    <w:p w14:paraId="63DAFF7D" w14:textId="705F789A"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 xml:space="preserve">Dodeljena proračunska sredstva morajo biti porabljena v proračunskem letu </w:t>
      </w:r>
      <w:r w:rsidR="00754FE6" w:rsidRPr="00F378BC">
        <w:rPr>
          <w:rFonts w:cs="Arial"/>
          <w:szCs w:val="20"/>
          <w:lang w:val="sl-SI"/>
        </w:rPr>
        <w:t>2023</w:t>
      </w:r>
      <w:r w:rsidRPr="00F378BC">
        <w:rPr>
          <w:rFonts w:cs="Arial"/>
          <w:szCs w:val="20"/>
          <w:lang w:val="sl-SI"/>
        </w:rPr>
        <w:t xml:space="preserve"> </w:t>
      </w:r>
      <w:r w:rsidR="00285923" w:rsidRPr="00F378BC">
        <w:rPr>
          <w:rFonts w:cs="Arial"/>
          <w:szCs w:val="20"/>
          <w:lang w:val="sl-SI"/>
        </w:rPr>
        <w:t xml:space="preserve">in izplačana </w:t>
      </w:r>
      <w:r w:rsidRPr="00F378BC">
        <w:rPr>
          <w:rFonts w:cs="Arial"/>
          <w:szCs w:val="20"/>
          <w:lang w:val="sl-SI"/>
        </w:rPr>
        <w:t xml:space="preserve">v plačilnih </w:t>
      </w:r>
      <w:r w:rsidRPr="00F378BC">
        <w:rPr>
          <w:rFonts w:cs="Arial"/>
          <w:szCs w:val="20"/>
          <w:lang w:val="sl-SI"/>
        </w:rPr>
        <w:lastRenderedPageBreak/>
        <w:t xml:space="preserve">rokih, kot jih določa </w:t>
      </w:r>
      <w:bookmarkStart w:id="15" w:name="_Hlk61353232"/>
      <w:r w:rsidRPr="00F378BC">
        <w:rPr>
          <w:rFonts w:cs="Arial"/>
          <w:szCs w:val="20"/>
          <w:lang w:val="sl-SI"/>
        </w:rPr>
        <w:t xml:space="preserve">Zakon o izvrševanju </w:t>
      </w:r>
      <w:r w:rsidR="00DB72AF" w:rsidRPr="00F378BC">
        <w:rPr>
          <w:rFonts w:cs="Arial"/>
          <w:szCs w:val="20"/>
          <w:lang w:val="sl-SI"/>
        </w:rPr>
        <w:t xml:space="preserve">proračunov Republike Slovenije za leti </w:t>
      </w:r>
      <w:r w:rsidR="00754FE6" w:rsidRPr="00F378BC">
        <w:rPr>
          <w:rFonts w:cs="Arial"/>
          <w:szCs w:val="20"/>
          <w:lang w:val="sl-SI"/>
        </w:rPr>
        <w:t>2023</w:t>
      </w:r>
      <w:r w:rsidR="00DB72AF" w:rsidRPr="00F378BC">
        <w:rPr>
          <w:rFonts w:cs="Arial"/>
          <w:szCs w:val="20"/>
          <w:lang w:val="sl-SI"/>
        </w:rPr>
        <w:t xml:space="preserve"> in 202</w:t>
      </w:r>
      <w:r w:rsidR="009B5C02" w:rsidRPr="00F378BC">
        <w:rPr>
          <w:rFonts w:cs="Arial"/>
          <w:szCs w:val="20"/>
          <w:lang w:val="sl-SI"/>
        </w:rPr>
        <w:t>4</w:t>
      </w:r>
      <w:r w:rsidR="00DB72AF" w:rsidRPr="00F378BC">
        <w:rPr>
          <w:rFonts w:cs="Arial"/>
          <w:szCs w:val="20"/>
          <w:lang w:val="sl-SI"/>
        </w:rPr>
        <w:t xml:space="preserve"> (Uradni list RS, št. </w:t>
      </w:r>
      <w:hyperlink r:id="rId10" w:tgtFrame="_blank" w:tooltip="Zakon o izvrševanju proračunov Republike Slovenije za leti 2021 in 2022 (ZIPRS2122)" w:history="1">
        <w:r w:rsidR="00DB72AF" w:rsidRPr="00F378BC">
          <w:rPr>
            <w:rFonts w:cs="Arial"/>
            <w:szCs w:val="20"/>
          </w:rPr>
          <w:t>1</w:t>
        </w:r>
        <w:r w:rsidR="00E61255" w:rsidRPr="00F378BC">
          <w:rPr>
            <w:rFonts w:cs="Arial"/>
            <w:szCs w:val="20"/>
          </w:rPr>
          <w:t>50</w:t>
        </w:r>
        <w:r w:rsidR="00DB72AF" w:rsidRPr="00F378BC">
          <w:rPr>
            <w:rFonts w:cs="Arial"/>
            <w:szCs w:val="20"/>
          </w:rPr>
          <w:t>/2</w:t>
        </w:r>
        <w:r w:rsidR="00E61255" w:rsidRPr="00F378BC">
          <w:rPr>
            <w:rFonts w:cs="Arial"/>
            <w:szCs w:val="20"/>
          </w:rPr>
          <w:t>2</w:t>
        </w:r>
      </w:hyperlink>
      <w:r w:rsidR="00DB72AF" w:rsidRPr="00F378BC">
        <w:rPr>
          <w:rFonts w:cs="Arial"/>
          <w:szCs w:val="20"/>
        </w:rPr>
        <w:t>)</w:t>
      </w:r>
      <w:bookmarkEnd w:id="15"/>
      <w:r w:rsidR="00DB72AF" w:rsidRPr="00F378BC">
        <w:rPr>
          <w:rFonts w:cs="Arial"/>
          <w:szCs w:val="20"/>
        </w:rPr>
        <w:t>.</w:t>
      </w:r>
      <w:r w:rsidRPr="00F378BC">
        <w:rPr>
          <w:rFonts w:cs="Arial"/>
          <w:szCs w:val="20"/>
          <w:lang w:val="sl-SI"/>
        </w:rPr>
        <w:t xml:space="preserve"> </w:t>
      </w:r>
    </w:p>
    <w:p w14:paraId="63884A01" w14:textId="77777777" w:rsidR="00A55CC4" w:rsidRPr="00F378BC" w:rsidRDefault="00A55CC4" w:rsidP="00A55CC4">
      <w:pPr>
        <w:widowControl w:val="0"/>
        <w:spacing w:line="276" w:lineRule="auto"/>
        <w:ind w:right="-149"/>
        <w:jc w:val="both"/>
        <w:rPr>
          <w:rFonts w:cs="Arial"/>
          <w:szCs w:val="20"/>
          <w:lang w:val="sl-SI"/>
        </w:rPr>
      </w:pPr>
    </w:p>
    <w:p w14:paraId="7E8C0245" w14:textId="1B781983" w:rsidR="00A55CC4" w:rsidRPr="00F378BC" w:rsidRDefault="00A55CC4" w:rsidP="00A55CC4">
      <w:pPr>
        <w:spacing w:line="240" w:lineRule="auto"/>
        <w:jc w:val="both"/>
        <w:rPr>
          <w:rFonts w:cs="Arial"/>
          <w:szCs w:val="20"/>
          <w:lang w:val="sl-SI" w:eastAsia="sl-SI"/>
        </w:rPr>
      </w:pPr>
      <w:r w:rsidRPr="00F378BC">
        <w:rPr>
          <w:rFonts w:cs="Arial"/>
          <w:szCs w:val="20"/>
          <w:lang w:val="sl-SI" w:eastAsia="sl-SI"/>
        </w:rPr>
        <w:t xml:space="preserve">Rok za posredovanje zadnjega zahtevka za izplačilo v letu </w:t>
      </w:r>
      <w:r w:rsidR="00754FE6" w:rsidRPr="00F378BC">
        <w:rPr>
          <w:rFonts w:cs="Arial"/>
          <w:szCs w:val="20"/>
          <w:lang w:val="sl-SI" w:eastAsia="sl-SI"/>
        </w:rPr>
        <w:t>2023</w:t>
      </w:r>
      <w:r w:rsidRPr="00F378BC">
        <w:rPr>
          <w:rFonts w:cs="Arial"/>
          <w:szCs w:val="20"/>
          <w:lang w:val="sl-SI" w:eastAsia="sl-SI"/>
        </w:rPr>
        <w:t xml:space="preserve"> je </w:t>
      </w:r>
      <w:r w:rsidR="00285923" w:rsidRPr="00F378BC">
        <w:rPr>
          <w:rFonts w:cs="Arial"/>
          <w:szCs w:val="20"/>
          <w:lang w:val="sl-SI" w:eastAsia="sl-SI"/>
        </w:rPr>
        <w:t>15.11.</w:t>
      </w:r>
      <w:r w:rsidRPr="00F378BC">
        <w:rPr>
          <w:rFonts w:cs="Arial"/>
          <w:szCs w:val="20"/>
          <w:lang w:val="sl-SI" w:eastAsia="sl-SI"/>
        </w:rPr>
        <w:t xml:space="preserve"> </w:t>
      </w:r>
      <w:r w:rsidR="00754FE6" w:rsidRPr="00F378BC">
        <w:rPr>
          <w:rFonts w:cs="Arial"/>
          <w:szCs w:val="20"/>
          <w:lang w:val="sl-SI" w:eastAsia="sl-SI"/>
        </w:rPr>
        <w:t>2023</w:t>
      </w:r>
      <w:r w:rsidRPr="00F378BC">
        <w:rPr>
          <w:rFonts w:cs="Arial"/>
          <w:szCs w:val="20"/>
          <w:lang w:val="sl-SI" w:eastAsia="sl-SI"/>
        </w:rPr>
        <w:t>. Zadnji zahtevek mora biti ta dan dostavljen na vložišče ministrstva z vsemi priloženimi dokazili o plačilu računov.</w:t>
      </w:r>
    </w:p>
    <w:p w14:paraId="1E2E950F" w14:textId="77777777" w:rsidR="00A55CC4" w:rsidRPr="00F378BC" w:rsidRDefault="00A55CC4" w:rsidP="00A55CC4">
      <w:pPr>
        <w:widowControl w:val="0"/>
        <w:spacing w:line="276" w:lineRule="auto"/>
        <w:ind w:right="-149"/>
        <w:jc w:val="both"/>
        <w:rPr>
          <w:rFonts w:cs="Arial"/>
          <w:szCs w:val="20"/>
          <w:lang w:val="sl-SI"/>
        </w:rPr>
      </w:pPr>
    </w:p>
    <w:p w14:paraId="7C191D23"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Rok poziva</w:t>
      </w:r>
    </w:p>
    <w:p w14:paraId="6A7FCCDC" w14:textId="77777777" w:rsidR="00A55CC4" w:rsidRPr="00F378BC" w:rsidRDefault="00A55CC4" w:rsidP="00A55CC4">
      <w:pPr>
        <w:widowControl w:val="0"/>
        <w:spacing w:line="276" w:lineRule="auto"/>
        <w:ind w:right="-149"/>
        <w:jc w:val="both"/>
        <w:rPr>
          <w:rFonts w:cs="Arial"/>
          <w:b/>
          <w:bCs/>
          <w:szCs w:val="20"/>
          <w:lang w:val="sl-SI"/>
        </w:rPr>
      </w:pPr>
    </w:p>
    <w:p w14:paraId="43E30B95" w14:textId="10C35C39" w:rsidR="00A55CC4" w:rsidRPr="00F378BC" w:rsidRDefault="00A55CC4" w:rsidP="000820F5">
      <w:pPr>
        <w:widowControl w:val="0"/>
        <w:spacing w:line="276" w:lineRule="auto"/>
        <w:ind w:right="-149"/>
        <w:jc w:val="both"/>
        <w:rPr>
          <w:rFonts w:cs="Arial"/>
          <w:szCs w:val="20"/>
          <w:lang w:val="sl-SI"/>
        </w:rPr>
      </w:pPr>
      <w:r w:rsidRPr="00F378BC">
        <w:rPr>
          <w:rFonts w:cs="Arial"/>
          <w:szCs w:val="20"/>
          <w:lang w:val="sl-SI"/>
        </w:rPr>
        <w:t>Besedilo javnega poziva z oznako JP-</w:t>
      </w:r>
      <w:r w:rsidR="007D6C72" w:rsidRPr="00F378BC">
        <w:rPr>
          <w:rFonts w:cs="Arial"/>
          <w:szCs w:val="20"/>
          <w:lang w:val="sl-SI"/>
        </w:rPr>
        <w:t>K</w:t>
      </w:r>
      <w:r w:rsidR="00507681" w:rsidRPr="00F378BC">
        <w:rPr>
          <w:rFonts w:cs="Arial"/>
          <w:szCs w:val="20"/>
          <w:lang w:val="sl-SI"/>
        </w:rPr>
        <w:t>E</w:t>
      </w:r>
      <w:r w:rsidRPr="00F378BC">
        <w:rPr>
          <w:rFonts w:cs="Arial"/>
          <w:szCs w:val="20"/>
          <w:lang w:val="sl-SI"/>
        </w:rPr>
        <w:t>-</w:t>
      </w:r>
      <w:r w:rsidR="00754FE6" w:rsidRPr="00F378BC">
        <w:rPr>
          <w:rFonts w:cs="Arial"/>
          <w:szCs w:val="20"/>
          <w:lang w:val="sl-SI"/>
        </w:rPr>
        <w:t>2023</w:t>
      </w:r>
      <w:r w:rsidRPr="00F378BC">
        <w:rPr>
          <w:rFonts w:cs="Arial"/>
          <w:szCs w:val="20"/>
          <w:lang w:val="sl-SI"/>
        </w:rPr>
        <w:t xml:space="preserve"> se objavi na spletnih straneh Ministrstva za kulturo (</w:t>
      </w:r>
      <w:hyperlink r:id="rId11" w:history="1">
        <w:r w:rsidR="000820F5" w:rsidRPr="00F378BC">
          <w:rPr>
            <w:rFonts w:cs="Arial"/>
            <w:szCs w:val="20"/>
            <w:lang w:val="sl-SI"/>
          </w:rPr>
          <w:t>https://www.gov.si/drzavni-organi/ministrstva/ministrstvo-za-kulturo/javne-objave/</w:t>
        </w:r>
      </w:hyperlink>
      <w:r w:rsidR="000820F5" w:rsidRPr="00F378BC">
        <w:rPr>
          <w:rFonts w:cs="Arial"/>
          <w:szCs w:val="20"/>
          <w:lang w:val="sl-SI"/>
        </w:rPr>
        <w:t xml:space="preserve">). </w:t>
      </w:r>
      <w:r w:rsidRPr="00F378BC">
        <w:rPr>
          <w:rFonts w:cs="Arial"/>
          <w:szCs w:val="20"/>
          <w:lang w:val="sl-SI"/>
        </w:rPr>
        <w:t>Obvestilo o objavi poziva se objavi v Uradnem listu Republike Slovenije.</w:t>
      </w:r>
    </w:p>
    <w:p w14:paraId="78403009" w14:textId="77777777" w:rsidR="00A55CC4" w:rsidRPr="00F378BC" w:rsidRDefault="00A55CC4" w:rsidP="00A55CC4">
      <w:pPr>
        <w:widowControl w:val="0"/>
        <w:spacing w:line="276" w:lineRule="auto"/>
        <w:ind w:right="-149"/>
        <w:jc w:val="both"/>
        <w:rPr>
          <w:rFonts w:cs="Arial"/>
          <w:b/>
          <w:szCs w:val="20"/>
          <w:u w:val="single"/>
          <w:lang w:val="sl-SI"/>
        </w:rPr>
      </w:pPr>
    </w:p>
    <w:p w14:paraId="517FD276" w14:textId="46DEC5C0" w:rsidR="00A55CC4" w:rsidRPr="00F378BC" w:rsidRDefault="00A55CC4" w:rsidP="00A55CC4">
      <w:pPr>
        <w:widowControl w:val="0"/>
        <w:spacing w:line="276" w:lineRule="auto"/>
        <w:ind w:right="-149"/>
        <w:jc w:val="both"/>
        <w:rPr>
          <w:rFonts w:cs="Arial"/>
          <w:szCs w:val="20"/>
          <w:lang w:val="sl-SI"/>
        </w:rPr>
      </w:pPr>
      <w:r w:rsidRPr="00F378BC">
        <w:rPr>
          <w:rFonts w:cs="Arial"/>
          <w:b/>
          <w:szCs w:val="20"/>
          <w:lang w:val="sl-SI"/>
        </w:rPr>
        <w:t>Javni poziv je odprt 30 (trideset) dni od objave poziva na spletni strani MK do porabe sredstev (do objave zaključka poziva)</w:t>
      </w:r>
      <w:r w:rsidRPr="00F378BC">
        <w:rPr>
          <w:rFonts w:cs="Arial"/>
          <w:szCs w:val="20"/>
          <w:lang w:val="sl-SI"/>
        </w:rPr>
        <w:t xml:space="preserve">, vendar najdlje do </w:t>
      </w:r>
      <w:r w:rsidR="00EE1D25" w:rsidRPr="00F378BC">
        <w:rPr>
          <w:rFonts w:cs="Arial"/>
          <w:b/>
          <w:szCs w:val="20"/>
          <w:lang w:val="sl-SI"/>
        </w:rPr>
        <w:t>12</w:t>
      </w:r>
      <w:r w:rsidR="00856316" w:rsidRPr="00F378BC">
        <w:rPr>
          <w:rFonts w:cs="Arial"/>
          <w:b/>
          <w:szCs w:val="20"/>
          <w:lang w:val="sl-SI"/>
        </w:rPr>
        <w:t>.6</w:t>
      </w:r>
      <w:r w:rsidRPr="00F378BC">
        <w:rPr>
          <w:rFonts w:cs="Arial"/>
          <w:b/>
          <w:szCs w:val="20"/>
          <w:lang w:val="sl-SI"/>
        </w:rPr>
        <w:t>.</w:t>
      </w:r>
      <w:r w:rsidR="00754FE6" w:rsidRPr="00F378BC">
        <w:rPr>
          <w:rFonts w:cs="Arial"/>
          <w:b/>
          <w:szCs w:val="20"/>
          <w:lang w:val="sl-SI"/>
        </w:rPr>
        <w:t>2023</w:t>
      </w:r>
      <w:r w:rsidRPr="00F378BC">
        <w:rPr>
          <w:rFonts w:cs="Arial"/>
          <w:szCs w:val="20"/>
          <w:lang w:val="sl-SI"/>
        </w:rPr>
        <w:t>.</w:t>
      </w:r>
    </w:p>
    <w:p w14:paraId="2FB9E930" w14:textId="77777777" w:rsidR="00A55CC4" w:rsidRPr="00F378BC" w:rsidRDefault="00A55CC4" w:rsidP="00A55CC4">
      <w:pPr>
        <w:widowControl w:val="0"/>
        <w:spacing w:line="276" w:lineRule="auto"/>
        <w:ind w:right="-149"/>
        <w:jc w:val="both"/>
        <w:rPr>
          <w:rFonts w:cs="Arial"/>
          <w:szCs w:val="20"/>
          <w:lang w:val="sl-SI"/>
        </w:rPr>
      </w:pPr>
    </w:p>
    <w:p w14:paraId="0A3394A2"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Dokumentacija poziva</w:t>
      </w:r>
    </w:p>
    <w:p w14:paraId="77D9B52F" w14:textId="77777777" w:rsidR="00A55CC4" w:rsidRPr="00F378BC" w:rsidRDefault="00A55CC4" w:rsidP="00A55CC4">
      <w:pPr>
        <w:widowControl w:val="0"/>
        <w:spacing w:line="276" w:lineRule="auto"/>
        <w:ind w:right="-149"/>
        <w:jc w:val="both"/>
        <w:rPr>
          <w:rFonts w:cs="Arial"/>
          <w:b/>
          <w:bCs/>
          <w:szCs w:val="20"/>
          <w:lang w:val="sl-SI"/>
        </w:rPr>
      </w:pPr>
    </w:p>
    <w:p w14:paraId="7608BDF6" w14:textId="77777777" w:rsidR="00A55CC4" w:rsidRPr="00F378BC" w:rsidRDefault="00A55CC4" w:rsidP="00A55CC4">
      <w:pPr>
        <w:spacing w:line="240" w:lineRule="auto"/>
        <w:rPr>
          <w:rFonts w:cs="Arial"/>
          <w:szCs w:val="20"/>
          <w:lang w:val="sl-SI" w:eastAsia="sl-SI"/>
        </w:rPr>
      </w:pPr>
      <w:r w:rsidRPr="00F378BC">
        <w:rPr>
          <w:rFonts w:cs="Arial"/>
          <w:szCs w:val="20"/>
          <w:lang w:val="sl-SI" w:eastAsia="sl-SI"/>
        </w:rPr>
        <w:t>Pozivna dokumentacija obsega:</w:t>
      </w:r>
    </w:p>
    <w:p w14:paraId="486C8A2A" w14:textId="77777777" w:rsidR="00A55CC4" w:rsidRPr="00F378BC" w:rsidRDefault="00A55CC4" w:rsidP="00A55CC4">
      <w:pPr>
        <w:numPr>
          <w:ilvl w:val="0"/>
          <w:numId w:val="30"/>
        </w:numPr>
        <w:spacing w:line="240" w:lineRule="auto"/>
        <w:contextualSpacing/>
        <w:jc w:val="both"/>
        <w:rPr>
          <w:rFonts w:cs="Arial"/>
          <w:szCs w:val="20"/>
          <w:lang w:val="sl-SI" w:eastAsia="sl-SI"/>
        </w:rPr>
      </w:pPr>
      <w:r w:rsidRPr="00F378BC">
        <w:rPr>
          <w:rFonts w:cs="Arial"/>
          <w:szCs w:val="20"/>
          <w:lang w:val="sl-SI" w:eastAsia="sl-SI"/>
        </w:rPr>
        <w:t>besedilo poziva,</w:t>
      </w:r>
    </w:p>
    <w:p w14:paraId="06FD5A95" w14:textId="77777777" w:rsidR="00A55CC4" w:rsidRPr="00F378BC" w:rsidRDefault="00A55CC4" w:rsidP="00A55CC4">
      <w:pPr>
        <w:numPr>
          <w:ilvl w:val="0"/>
          <w:numId w:val="30"/>
        </w:numPr>
        <w:spacing w:line="240" w:lineRule="auto"/>
        <w:contextualSpacing/>
        <w:jc w:val="both"/>
        <w:rPr>
          <w:rFonts w:cs="Arial"/>
          <w:szCs w:val="20"/>
          <w:lang w:val="sl-SI" w:eastAsia="sl-SI"/>
        </w:rPr>
      </w:pPr>
      <w:r w:rsidRPr="00F378BC">
        <w:rPr>
          <w:rFonts w:cs="Arial"/>
          <w:szCs w:val="20"/>
          <w:lang w:val="sl-SI" w:eastAsia="sl-SI"/>
        </w:rPr>
        <w:t>prijavni obrazec - OBRAZEC 1,</w:t>
      </w:r>
    </w:p>
    <w:p w14:paraId="58596013" w14:textId="0C3D3A5E" w:rsidR="00A55CC4" w:rsidRPr="00F378BC" w:rsidRDefault="00A55CC4" w:rsidP="00A55CC4">
      <w:pPr>
        <w:numPr>
          <w:ilvl w:val="0"/>
          <w:numId w:val="30"/>
        </w:numPr>
        <w:spacing w:line="240" w:lineRule="auto"/>
        <w:contextualSpacing/>
        <w:jc w:val="both"/>
        <w:rPr>
          <w:rFonts w:cs="Arial"/>
          <w:szCs w:val="20"/>
          <w:lang w:val="sl-SI" w:eastAsia="sl-SI"/>
        </w:rPr>
      </w:pPr>
      <w:r w:rsidRPr="00F378BC">
        <w:rPr>
          <w:rFonts w:cs="Arial"/>
          <w:szCs w:val="20"/>
          <w:lang w:val="sl-SI" w:eastAsia="sl-SI"/>
        </w:rPr>
        <w:t xml:space="preserve">OBRAZEC </w:t>
      </w:r>
      <w:r w:rsidR="001256ED" w:rsidRPr="00F378BC">
        <w:rPr>
          <w:rFonts w:cs="Arial"/>
          <w:szCs w:val="20"/>
          <w:lang w:val="sl-SI" w:eastAsia="sl-SI"/>
        </w:rPr>
        <w:t>2</w:t>
      </w:r>
      <w:r w:rsidRPr="00F378BC">
        <w:rPr>
          <w:rFonts w:cs="Arial"/>
          <w:szCs w:val="20"/>
          <w:lang w:val="sl-SI" w:eastAsia="sl-SI"/>
        </w:rPr>
        <w:t>,</w:t>
      </w:r>
    </w:p>
    <w:p w14:paraId="77C79BCE" w14:textId="46D49467" w:rsidR="00A55CC4" w:rsidRPr="00F378BC" w:rsidRDefault="00A55CC4" w:rsidP="00A55CC4">
      <w:pPr>
        <w:numPr>
          <w:ilvl w:val="0"/>
          <w:numId w:val="30"/>
        </w:numPr>
        <w:spacing w:line="240" w:lineRule="auto"/>
        <w:contextualSpacing/>
        <w:jc w:val="both"/>
        <w:rPr>
          <w:rFonts w:cs="Arial"/>
          <w:szCs w:val="20"/>
          <w:lang w:val="sl-SI" w:eastAsia="sl-SI"/>
        </w:rPr>
      </w:pPr>
      <w:r w:rsidRPr="00F378BC">
        <w:rPr>
          <w:rFonts w:cs="Arial"/>
          <w:szCs w:val="20"/>
          <w:lang w:val="sl-SI" w:eastAsia="sl-SI"/>
        </w:rPr>
        <w:t>smernice za utemeljitev predlaganega vlaganj</w:t>
      </w:r>
      <w:r w:rsidR="007D6C72" w:rsidRPr="00F378BC">
        <w:rPr>
          <w:rFonts w:cs="Arial"/>
          <w:szCs w:val="20"/>
          <w:lang w:val="sl-SI" w:eastAsia="sl-SI"/>
        </w:rPr>
        <w:t>a</w:t>
      </w:r>
      <w:r w:rsidRPr="00F378BC">
        <w:rPr>
          <w:rFonts w:cs="Arial"/>
          <w:szCs w:val="20"/>
          <w:lang w:val="sl-SI" w:eastAsia="sl-SI"/>
        </w:rPr>
        <w:t xml:space="preserve"> </w:t>
      </w:r>
      <w:r w:rsidR="000B319F" w:rsidRPr="00F378BC">
        <w:rPr>
          <w:rFonts w:cs="Arial"/>
          <w:szCs w:val="20"/>
          <w:lang w:val="sl-SI" w:eastAsia="sl-SI"/>
        </w:rPr>
        <w:t>(</w:t>
      </w:r>
      <w:r w:rsidR="00856316" w:rsidRPr="00F378BC">
        <w:rPr>
          <w:rFonts w:cs="Arial"/>
          <w:szCs w:val="20"/>
          <w:lang w:val="sl-SI" w:eastAsia="sl-SI"/>
        </w:rPr>
        <w:t xml:space="preserve">OBRAZEC </w:t>
      </w:r>
      <w:r w:rsidR="000B319F" w:rsidRPr="00F378BC">
        <w:rPr>
          <w:rFonts w:cs="Arial"/>
          <w:szCs w:val="20"/>
          <w:lang w:val="sl-SI" w:eastAsia="sl-SI"/>
        </w:rPr>
        <w:t>3)</w:t>
      </w:r>
      <w:r w:rsidRPr="00F378BC">
        <w:rPr>
          <w:rFonts w:cs="Arial"/>
          <w:szCs w:val="20"/>
          <w:lang w:val="sl-SI" w:eastAsia="sl-SI"/>
        </w:rPr>
        <w:t xml:space="preserve">, </w:t>
      </w:r>
    </w:p>
    <w:p w14:paraId="0293A6DE" w14:textId="224D916A" w:rsidR="00856316" w:rsidRPr="00F378BC" w:rsidRDefault="00856316" w:rsidP="00A55CC4">
      <w:pPr>
        <w:numPr>
          <w:ilvl w:val="0"/>
          <w:numId w:val="30"/>
        </w:numPr>
        <w:spacing w:line="240" w:lineRule="auto"/>
        <w:contextualSpacing/>
        <w:jc w:val="both"/>
        <w:rPr>
          <w:rFonts w:cs="Arial"/>
          <w:szCs w:val="20"/>
          <w:lang w:val="sl-SI" w:eastAsia="sl-SI"/>
        </w:rPr>
      </w:pPr>
      <w:r w:rsidRPr="00F378BC">
        <w:rPr>
          <w:rFonts w:cs="Arial"/>
          <w:szCs w:val="20"/>
          <w:lang w:val="sl-SI" w:eastAsia="sl-SI"/>
        </w:rPr>
        <w:t>vzorec zahtevka (PRILOGA 1)</w:t>
      </w:r>
    </w:p>
    <w:p w14:paraId="3FB1250C" w14:textId="77777777" w:rsidR="00A55CC4" w:rsidRPr="00F378BC" w:rsidRDefault="00A55CC4" w:rsidP="00A55CC4">
      <w:pPr>
        <w:spacing w:line="240" w:lineRule="auto"/>
        <w:ind w:left="360"/>
        <w:rPr>
          <w:rFonts w:cs="Arial"/>
          <w:szCs w:val="20"/>
          <w:highlight w:val="yellow"/>
          <w:lang w:val="sl-SI" w:eastAsia="sl-SI"/>
        </w:rPr>
      </w:pPr>
    </w:p>
    <w:p w14:paraId="016651B8" w14:textId="7CDE5FD6" w:rsidR="00A55CC4" w:rsidRPr="00F378BC" w:rsidRDefault="00A55CC4" w:rsidP="000820F5">
      <w:pPr>
        <w:pStyle w:val="Brezrazmikov"/>
        <w:spacing w:line="276" w:lineRule="auto"/>
        <w:jc w:val="both"/>
        <w:rPr>
          <w:rFonts w:ascii="Arial" w:hAnsi="Arial" w:cs="Arial"/>
          <w:snapToGrid w:val="0"/>
          <w:sz w:val="20"/>
          <w:szCs w:val="20"/>
        </w:rPr>
      </w:pPr>
      <w:r w:rsidRPr="00F378BC">
        <w:rPr>
          <w:rFonts w:ascii="Arial" w:hAnsi="Arial" w:cs="Arial"/>
          <w:sz w:val="20"/>
          <w:szCs w:val="20"/>
        </w:rPr>
        <w:t xml:space="preserve">Dokumentacijo poziva lahko zainteresirani prijavitelji dvignejo v vložišču ministrstva ves poslovni čas ministrstva. Dokumentacijo si lahko prijavitelji natisnejo tudi s spletnih strani ministrstva </w:t>
      </w:r>
      <w:r w:rsidR="000820F5" w:rsidRPr="00F378BC">
        <w:rPr>
          <w:rFonts w:ascii="Arial" w:hAnsi="Arial" w:cs="Arial"/>
          <w:snapToGrid w:val="0"/>
          <w:sz w:val="20"/>
          <w:szCs w:val="20"/>
        </w:rPr>
        <w:t>https://www.gov.si/drzavni-organi/ministrstva/ministrstvo-za-kulturo/javne-objave/</w:t>
      </w:r>
      <w:r w:rsidRPr="00F378BC">
        <w:rPr>
          <w:rFonts w:ascii="Arial" w:hAnsi="Arial" w:cs="Arial"/>
          <w:sz w:val="20"/>
          <w:szCs w:val="20"/>
        </w:rPr>
        <w:t xml:space="preserve"> kjer najdejo tudi vse druge podatke, povezane z izvedbo javnega poziva. </w:t>
      </w:r>
    </w:p>
    <w:p w14:paraId="4D59C35B" w14:textId="434D742D" w:rsidR="00A55CC4" w:rsidRPr="00F378BC" w:rsidRDefault="00A55CC4" w:rsidP="00A55CC4">
      <w:pPr>
        <w:pStyle w:val="Brezrazmikov"/>
        <w:spacing w:line="276" w:lineRule="auto"/>
        <w:jc w:val="both"/>
        <w:rPr>
          <w:rFonts w:ascii="Arial" w:hAnsi="Arial" w:cs="Arial"/>
          <w:snapToGrid w:val="0"/>
          <w:sz w:val="20"/>
          <w:szCs w:val="20"/>
        </w:rPr>
      </w:pPr>
      <w:r w:rsidRPr="00F378BC">
        <w:rPr>
          <w:rFonts w:ascii="Arial" w:hAnsi="Arial" w:cs="Arial"/>
          <w:snapToGrid w:val="0"/>
          <w:sz w:val="20"/>
          <w:szCs w:val="20"/>
        </w:rPr>
        <w:t xml:space="preserve">Ministrstvo je dolžno na pisno zahtevo v času pozivnega roka zainteresiranim prijaviteljem pozivno dokumentacijo tudi poslati. </w:t>
      </w:r>
    </w:p>
    <w:p w14:paraId="0D6EB200" w14:textId="77777777" w:rsidR="000820F5" w:rsidRPr="00F378BC" w:rsidRDefault="000820F5" w:rsidP="00A55CC4">
      <w:pPr>
        <w:pStyle w:val="Brezrazmikov"/>
        <w:spacing w:line="276" w:lineRule="auto"/>
        <w:jc w:val="both"/>
        <w:rPr>
          <w:rFonts w:ascii="Arial" w:hAnsi="Arial" w:cs="Arial"/>
          <w:snapToGrid w:val="0"/>
          <w:sz w:val="20"/>
          <w:szCs w:val="20"/>
        </w:rPr>
      </w:pPr>
    </w:p>
    <w:p w14:paraId="5DB07252"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Oddaja in dostava vlog</w:t>
      </w:r>
    </w:p>
    <w:p w14:paraId="551EA3CE" w14:textId="77777777" w:rsidR="00A55CC4" w:rsidRPr="00F378BC" w:rsidRDefault="00A55CC4" w:rsidP="00A55CC4">
      <w:pPr>
        <w:widowControl w:val="0"/>
        <w:spacing w:line="276" w:lineRule="auto"/>
        <w:ind w:right="-149"/>
        <w:jc w:val="both"/>
        <w:rPr>
          <w:rFonts w:cs="Arial"/>
          <w:szCs w:val="20"/>
          <w:lang w:val="sl-SI"/>
        </w:rPr>
      </w:pPr>
    </w:p>
    <w:p w14:paraId="137F04E2"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Vloga mora biti izpolnjena na ustreznih obrazcih poziva in mora vsebovati vse podatke, določene v dokumentaciji poziva.</w:t>
      </w:r>
    </w:p>
    <w:p w14:paraId="0AEB0CED" w14:textId="77777777" w:rsidR="00A55CC4" w:rsidRPr="00F378BC" w:rsidRDefault="00A55CC4" w:rsidP="00A55CC4">
      <w:pPr>
        <w:widowControl w:val="0"/>
        <w:spacing w:line="276" w:lineRule="auto"/>
        <w:jc w:val="both"/>
        <w:rPr>
          <w:rFonts w:cs="Arial"/>
          <w:snapToGrid w:val="0"/>
          <w:szCs w:val="20"/>
          <w:lang w:val="sl-SI"/>
        </w:rPr>
      </w:pPr>
    </w:p>
    <w:p w14:paraId="765B83C3" w14:textId="77777777" w:rsidR="00A55CC4" w:rsidRPr="00F378BC" w:rsidRDefault="00A55CC4" w:rsidP="00A55CC4">
      <w:pPr>
        <w:widowControl w:val="0"/>
        <w:spacing w:line="276" w:lineRule="auto"/>
        <w:jc w:val="both"/>
        <w:rPr>
          <w:rFonts w:cs="Arial"/>
          <w:snapToGrid w:val="0"/>
          <w:szCs w:val="20"/>
          <w:lang w:val="sl-SI"/>
        </w:rPr>
      </w:pPr>
      <w:r w:rsidRPr="00F378BC">
        <w:rPr>
          <w:rFonts w:cs="Arial"/>
          <w:snapToGrid w:val="0"/>
          <w:szCs w:val="20"/>
          <w:lang w:val="sl-SI"/>
        </w:rPr>
        <w:t>Vloga mora biti predložena v tiskani obliki vložišču ministrstva na naslov:</w:t>
      </w:r>
    </w:p>
    <w:p w14:paraId="2FDABB5D" w14:textId="670F4F73" w:rsidR="00A55CC4" w:rsidRPr="00F378BC" w:rsidRDefault="00A55CC4" w:rsidP="00A55CC4">
      <w:pPr>
        <w:widowControl w:val="0"/>
        <w:spacing w:line="276" w:lineRule="auto"/>
        <w:ind w:right="-149"/>
        <w:jc w:val="both"/>
        <w:rPr>
          <w:rFonts w:cs="Arial"/>
          <w:szCs w:val="20"/>
          <w:lang w:val="sl-SI"/>
        </w:rPr>
      </w:pPr>
      <w:r w:rsidRPr="00F378BC">
        <w:rPr>
          <w:rFonts w:cs="Arial"/>
          <w:b/>
          <w:szCs w:val="20"/>
          <w:lang w:val="sl-SI"/>
        </w:rPr>
        <w:t xml:space="preserve">Ministrstvo za kulturo, Maistrova ulica 10, 1000 Ljubljana </w:t>
      </w:r>
      <w:r w:rsidRPr="00F378BC">
        <w:rPr>
          <w:rFonts w:cs="Arial"/>
          <w:b/>
          <w:snapToGrid w:val="0"/>
          <w:szCs w:val="20"/>
          <w:lang w:val="sl-SI"/>
        </w:rPr>
        <w:t xml:space="preserve">do </w:t>
      </w:r>
      <w:r w:rsidRPr="00F378BC">
        <w:rPr>
          <w:rFonts w:cs="Arial"/>
          <w:b/>
          <w:bCs/>
          <w:snapToGrid w:val="0"/>
          <w:szCs w:val="20"/>
          <w:lang w:val="sl-SI"/>
        </w:rPr>
        <w:t xml:space="preserve">vključno </w:t>
      </w:r>
      <w:r w:rsidR="00EE1D25" w:rsidRPr="00F378BC">
        <w:rPr>
          <w:rFonts w:cs="Arial"/>
          <w:b/>
          <w:snapToGrid w:val="0"/>
          <w:szCs w:val="20"/>
          <w:lang w:val="sl-SI"/>
        </w:rPr>
        <w:t>12</w:t>
      </w:r>
      <w:r w:rsidRPr="00F378BC">
        <w:rPr>
          <w:rFonts w:cs="Arial"/>
          <w:b/>
          <w:snapToGrid w:val="0"/>
          <w:szCs w:val="20"/>
          <w:lang w:val="sl-SI"/>
        </w:rPr>
        <w:t>.</w:t>
      </w:r>
      <w:r w:rsidR="005004C3" w:rsidRPr="00F378BC">
        <w:rPr>
          <w:rFonts w:cs="Arial"/>
          <w:b/>
          <w:snapToGrid w:val="0"/>
          <w:szCs w:val="20"/>
          <w:lang w:val="sl-SI"/>
        </w:rPr>
        <w:t>6</w:t>
      </w:r>
      <w:r w:rsidRPr="00F378BC">
        <w:rPr>
          <w:rFonts w:cs="Arial"/>
          <w:b/>
          <w:snapToGrid w:val="0"/>
          <w:szCs w:val="20"/>
          <w:lang w:val="sl-SI"/>
        </w:rPr>
        <w:t>.</w:t>
      </w:r>
      <w:r w:rsidR="00754FE6" w:rsidRPr="00F378BC">
        <w:rPr>
          <w:rFonts w:cs="Arial"/>
          <w:b/>
          <w:snapToGrid w:val="0"/>
          <w:szCs w:val="20"/>
          <w:lang w:val="sl-SI"/>
        </w:rPr>
        <w:t>2023</w:t>
      </w:r>
      <w:r w:rsidR="002768A8" w:rsidRPr="00F378BC">
        <w:rPr>
          <w:rFonts w:cs="Arial"/>
          <w:b/>
          <w:snapToGrid w:val="0"/>
          <w:szCs w:val="20"/>
          <w:lang w:val="sl-SI"/>
        </w:rPr>
        <w:t xml:space="preserve"> </w:t>
      </w:r>
      <w:r w:rsidRPr="00F378BC">
        <w:rPr>
          <w:rFonts w:cs="Arial"/>
          <w:b/>
          <w:snapToGrid w:val="0"/>
          <w:szCs w:val="20"/>
          <w:lang w:val="sl-SI"/>
        </w:rPr>
        <w:t>oziroma najkasneje ta dan oddana na pošti kot priporočena pošiljka.</w:t>
      </w:r>
      <w:r w:rsidRPr="00F378BC">
        <w:rPr>
          <w:rFonts w:cs="Arial"/>
          <w:b/>
          <w:szCs w:val="20"/>
          <w:lang w:val="sl-SI"/>
        </w:rPr>
        <w:t xml:space="preserve"> </w:t>
      </w:r>
    </w:p>
    <w:p w14:paraId="7552AB6F" w14:textId="77777777" w:rsidR="00A55CC4" w:rsidRPr="00F378BC" w:rsidRDefault="00A55CC4" w:rsidP="00A55CC4">
      <w:pPr>
        <w:widowControl w:val="0"/>
        <w:spacing w:line="276" w:lineRule="auto"/>
        <w:ind w:right="-149"/>
        <w:jc w:val="both"/>
        <w:rPr>
          <w:rFonts w:cs="Arial"/>
          <w:szCs w:val="20"/>
          <w:lang w:val="sl-SI"/>
        </w:rPr>
      </w:pPr>
    </w:p>
    <w:p w14:paraId="7F87BA8E" w14:textId="250EB25E" w:rsidR="00A55CC4" w:rsidRPr="00F378BC" w:rsidRDefault="00A55CC4" w:rsidP="00A55CC4">
      <w:pPr>
        <w:widowControl w:val="0"/>
        <w:spacing w:line="276" w:lineRule="auto"/>
        <w:ind w:right="-149"/>
        <w:jc w:val="both"/>
        <w:rPr>
          <w:rFonts w:cs="Arial"/>
          <w:b/>
          <w:szCs w:val="20"/>
          <w:lang w:val="sl-SI"/>
        </w:rPr>
      </w:pPr>
      <w:r w:rsidRPr="00F378BC">
        <w:rPr>
          <w:rFonts w:cs="Arial"/>
          <w:szCs w:val="20"/>
          <w:lang w:val="sl-SI"/>
        </w:rPr>
        <w:t>Vloga mora biti oddana v zaprti ovojnici s pripisom na prednji strani: »</w:t>
      </w:r>
      <w:r w:rsidRPr="00F378BC">
        <w:rPr>
          <w:rFonts w:cs="Arial"/>
          <w:b/>
          <w:szCs w:val="20"/>
          <w:lang w:val="sl-SI"/>
        </w:rPr>
        <w:t xml:space="preserve">PRIJAVA NA JAVNI POZIV: </w:t>
      </w:r>
      <w:r w:rsidRPr="00F378BC">
        <w:rPr>
          <w:rFonts w:cs="Arial"/>
          <w:b/>
          <w:szCs w:val="20"/>
          <w:lang w:val="sl-SI" w:eastAsia="ar-SA"/>
        </w:rPr>
        <w:t>JP-</w:t>
      </w:r>
      <w:r w:rsidR="007D6C72" w:rsidRPr="00F378BC">
        <w:rPr>
          <w:rFonts w:cs="Arial"/>
          <w:b/>
          <w:szCs w:val="20"/>
          <w:lang w:val="sl-SI" w:eastAsia="ar-SA"/>
        </w:rPr>
        <w:t>K</w:t>
      </w:r>
      <w:r w:rsidR="00507681" w:rsidRPr="00F378BC">
        <w:rPr>
          <w:rFonts w:cs="Arial"/>
          <w:b/>
          <w:szCs w:val="20"/>
          <w:lang w:val="sl-SI" w:eastAsia="ar-SA"/>
        </w:rPr>
        <w:t>E</w:t>
      </w:r>
      <w:r w:rsidR="002B4D57" w:rsidRPr="00F378BC">
        <w:rPr>
          <w:rFonts w:cs="Arial"/>
          <w:b/>
          <w:szCs w:val="20"/>
          <w:lang w:val="sl-SI" w:eastAsia="ar-SA"/>
        </w:rPr>
        <w:t>-</w:t>
      </w:r>
      <w:r w:rsidR="00754FE6" w:rsidRPr="00F378BC">
        <w:rPr>
          <w:rFonts w:cs="Arial"/>
          <w:b/>
          <w:szCs w:val="20"/>
          <w:lang w:val="sl-SI" w:eastAsia="ar-SA"/>
        </w:rPr>
        <w:t>2023</w:t>
      </w:r>
      <w:r w:rsidRPr="00F378BC">
        <w:rPr>
          <w:rFonts w:cs="Arial"/>
          <w:szCs w:val="20"/>
          <w:lang w:val="sl-SI" w:eastAsia="ar-SA"/>
        </w:rPr>
        <w:t xml:space="preserve">« </w:t>
      </w:r>
    </w:p>
    <w:p w14:paraId="150CD5E5" w14:textId="77777777" w:rsidR="00A55CC4" w:rsidRPr="00F378BC" w:rsidRDefault="00A55CC4" w:rsidP="00A55CC4">
      <w:pPr>
        <w:widowControl w:val="0"/>
        <w:spacing w:line="276" w:lineRule="auto"/>
        <w:ind w:right="-149"/>
        <w:jc w:val="both"/>
        <w:rPr>
          <w:rFonts w:cs="Arial"/>
          <w:szCs w:val="20"/>
          <w:lang w:val="sl-SI"/>
        </w:rPr>
      </w:pPr>
      <w:r w:rsidRPr="00F378BC">
        <w:rPr>
          <w:rFonts w:cs="Arial"/>
          <w:bCs/>
          <w:szCs w:val="20"/>
          <w:lang w:val="sl-SI"/>
        </w:rPr>
        <w:t>Na hrbtni strani</w:t>
      </w:r>
      <w:r w:rsidRPr="00F378BC">
        <w:rPr>
          <w:rFonts w:cs="Arial"/>
          <w:szCs w:val="20"/>
          <w:lang w:val="sl-SI"/>
        </w:rPr>
        <w:t xml:space="preserve"> ovitka mora biti naveden naziv in naslov (sedež) vlagatelja.</w:t>
      </w:r>
    </w:p>
    <w:p w14:paraId="287672DB" w14:textId="77777777" w:rsidR="00A55CC4" w:rsidRPr="00F378BC" w:rsidRDefault="00A55CC4" w:rsidP="00A55CC4">
      <w:pPr>
        <w:widowControl w:val="0"/>
        <w:spacing w:line="276" w:lineRule="auto"/>
        <w:ind w:right="-149"/>
        <w:jc w:val="both"/>
        <w:rPr>
          <w:rFonts w:cs="Arial"/>
          <w:szCs w:val="20"/>
          <w:lang w:val="sl-SI"/>
        </w:rPr>
      </w:pPr>
    </w:p>
    <w:p w14:paraId="63210C08"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Šteje se, da je vloga pravočasna, če je bila oddana najpozneje zadnji dan roka za oddajo vlog na</w:t>
      </w:r>
      <w:r w:rsidRPr="00F378BC">
        <w:rPr>
          <w:rFonts w:cs="Arial"/>
          <w:snapToGrid w:val="0"/>
          <w:szCs w:val="20"/>
          <w:lang w:val="sl-SI"/>
        </w:rPr>
        <w:t xml:space="preserve"> pošti kot priporočena pošiljka ali najpozneje zadnji dan roka za oddajo vlog oddana v poslovnem času v vložišču ministrstva.</w:t>
      </w:r>
    </w:p>
    <w:p w14:paraId="05D76BE5" w14:textId="77777777" w:rsidR="00A55CC4" w:rsidRPr="00F378BC" w:rsidRDefault="00A55CC4" w:rsidP="00A55CC4">
      <w:pPr>
        <w:widowControl w:val="0"/>
        <w:spacing w:line="276" w:lineRule="auto"/>
        <w:ind w:right="-149"/>
        <w:jc w:val="both"/>
        <w:rPr>
          <w:rFonts w:cs="Arial"/>
          <w:szCs w:val="20"/>
          <w:lang w:val="sl-SI"/>
        </w:rPr>
      </w:pPr>
    </w:p>
    <w:p w14:paraId="3452F3A1"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Priporočena pošiljka, na kateri ni označena ura oddaje priporočene pošiljke, se šteje, da je bila tistega dne oddana ob 23.59 uri.</w:t>
      </w:r>
    </w:p>
    <w:p w14:paraId="6D592D3E" w14:textId="77777777" w:rsidR="00A55CC4" w:rsidRPr="00F378BC" w:rsidRDefault="00A55CC4" w:rsidP="00A55CC4">
      <w:pPr>
        <w:widowControl w:val="0"/>
        <w:spacing w:line="276" w:lineRule="auto"/>
        <w:ind w:right="-149"/>
        <w:jc w:val="both"/>
        <w:rPr>
          <w:rFonts w:cs="Arial"/>
          <w:szCs w:val="20"/>
          <w:lang w:val="sl-SI"/>
        </w:rPr>
      </w:pPr>
    </w:p>
    <w:p w14:paraId="1129A7DA"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V okviru tega roka se bodo vloge obravnavale po času prispetja.</w:t>
      </w:r>
    </w:p>
    <w:p w14:paraId="06190148" w14:textId="77777777" w:rsidR="00A55CC4" w:rsidRPr="00F378BC" w:rsidRDefault="00A55CC4" w:rsidP="00A55CC4">
      <w:pPr>
        <w:widowControl w:val="0"/>
        <w:spacing w:line="276" w:lineRule="auto"/>
        <w:ind w:right="-149"/>
        <w:jc w:val="both"/>
        <w:rPr>
          <w:rFonts w:cs="Arial"/>
          <w:szCs w:val="20"/>
          <w:lang w:val="sl-SI"/>
        </w:rPr>
      </w:pPr>
    </w:p>
    <w:p w14:paraId="0852EBA5"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Popolna vloga vsebuje naslednjo dokumentacijo:</w:t>
      </w:r>
    </w:p>
    <w:p w14:paraId="7026CD2A" w14:textId="77777777" w:rsidR="00A55CC4" w:rsidRPr="00F378BC" w:rsidRDefault="00A55CC4" w:rsidP="00A55CC4">
      <w:pPr>
        <w:pStyle w:val="Odstavekseznama"/>
        <w:jc w:val="both"/>
        <w:rPr>
          <w:bCs/>
          <w:szCs w:val="20"/>
          <w:lang w:val="sl-SI"/>
        </w:rPr>
      </w:pPr>
      <w:r w:rsidRPr="00F378BC">
        <w:rPr>
          <w:szCs w:val="20"/>
          <w:lang w:val="sl-SI"/>
        </w:rPr>
        <w:t xml:space="preserve">Vloga je popolna, če vsebuje vse obvezne sestavine, ki jih določa besedilo poziva. Za nepopolno se šteje vloga, ki ne vsebuje vseh </w:t>
      </w:r>
      <w:r w:rsidRPr="00F378BC">
        <w:rPr>
          <w:bCs/>
          <w:szCs w:val="20"/>
          <w:lang w:val="sl-SI"/>
        </w:rPr>
        <w:t xml:space="preserve">obveznih sestavin, navedenih v besedilu poziva. </w:t>
      </w:r>
    </w:p>
    <w:p w14:paraId="1B99B541" w14:textId="77777777" w:rsidR="00A55CC4" w:rsidRPr="00F378BC" w:rsidRDefault="00A55CC4" w:rsidP="00A55CC4">
      <w:pPr>
        <w:pStyle w:val="Odstavekseznama"/>
        <w:jc w:val="both"/>
        <w:rPr>
          <w:b/>
          <w:bCs/>
          <w:szCs w:val="20"/>
          <w:lang w:val="sl-SI"/>
        </w:rPr>
      </w:pPr>
      <w:r w:rsidRPr="00F378BC">
        <w:rPr>
          <w:bCs/>
          <w:szCs w:val="20"/>
          <w:lang w:val="sl-SI"/>
        </w:rPr>
        <w:t>Upravičena je tista oseba, katere vloga izpolnjuje pogoje, določene v besedilu poziva. Izpolnjevanje pogojev se ugotavlja na osnovi obveznih dokazil in vloge prijavitelja.</w:t>
      </w:r>
    </w:p>
    <w:p w14:paraId="72CB2ECA" w14:textId="384E53F8" w:rsidR="00A55CC4" w:rsidRPr="00F378BC" w:rsidRDefault="00A55CC4" w:rsidP="00A55CC4">
      <w:pPr>
        <w:pStyle w:val="Telobesedila-zamik3"/>
        <w:ind w:left="720"/>
        <w:jc w:val="both"/>
        <w:rPr>
          <w:sz w:val="20"/>
          <w:szCs w:val="20"/>
          <w:lang w:val="sl-SI"/>
        </w:rPr>
      </w:pPr>
      <w:r w:rsidRPr="00F378BC">
        <w:rPr>
          <w:sz w:val="20"/>
          <w:szCs w:val="20"/>
          <w:lang w:val="sl-SI"/>
        </w:rPr>
        <w:t xml:space="preserve">Za vlogo, ki jo je vložila neupravičena oseba, se šteje vloga, ki je ni vložila občina ali pa jo je vložila občina, ki ne izpolnjuje pogojev, navedenih v </w:t>
      </w:r>
      <w:r w:rsidR="00BC366C" w:rsidRPr="00F378BC">
        <w:rPr>
          <w:sz w:val="20"/>
          <w:szCs w:val="20"/>
          <w:lang w:val="sl-SI"/>
        </w:rPr>
        <w:t>4</w:t>
      </w:r>
      <w:r w:rsidRPr="00F378BC">
        <w:rPr>
          <w:sz w:val="20"/>
          <w:szCs w:val="20"/>
          <w:lang w:val="sl-SI"/>
        </w:rPr>
        <w:t>. točki besedila poziva.</w:t>
      </w:r>
    </w:p>
    <w:p w14:paraId="77CEF3B7" w14:textId="77777777" w:rsidR="00A55CC4" w:rsidRPr="00F378BC" w:rsidRDefault="00A55CC4" w:rsidP="00A55CC4">
      <w:pPr>
        <w:widowControl w:val="0"/>
        <w:spacing w:line="276" w:lineRule="auto"/>
        <w:ind w:right="-149"/>
        <w:jc w:val="both"/>
        <w:rPr>
          <w:rFonts w:cs="Arial"/>
          <w:szCs w:val="20"/>
          <w:lang w:val="sl-SI"/>
        </w:rPr>
      </w:pPr>
    </w:p>
    <w:p w14:paraId="5968A8E4" w14:textId="77777777" w:rsidR="00A55CC4" w:rsidRPr="00F378BC" w:rsidRDefault="00A55CC4" w:rsidP="00A55CC4">
      <w:pPr>
        <w:pStyle w:val="Odstavekseznama"/>
        <w:widowControl w:val="0"/>
        <w:numPr>
          <w:ilvl w:val="0"/>
          <w:numId w:val="42"/>
        </w:numPr>
        <w:spacing w:line="276" w:lineRule="auto"/>
        <w:ind w:right="-149"/>
        <w:jc w:val="both"/>
        <w:rPr>
          <w:rFonts w:cs="Arial"/>
          <w:b/>
          <w:szCs w:val="20"/>
          <w:lang w:val="sl-SI"/>
        </w:rPr>
      </w:pPr>
      <w:r w:rsidRPr="00F378BC">
        <w:rPr>
          <w:rFonts w:cs="Arial"/>
          <w:b/>
          <w:szCs w:val="20"/>
          <w:lang w:val="sl-SI"/>
        </w:rPr>
        <w:t>Izločitev vlog</w:t>
      </w:r>
    </w:p>
    <w:p w14:paraId="1F2424F2" w14:textId="77777777" w:rsidR="00A55CC4" w:rsidRPr="00F378BC" w:rsidRDefault="00A55CC4" w:rsidP="00A55CC4">
      <w:pPr>
        <w:widowControl w:val="0"/>
        <w:spacing w:line="276" w:lineRule="auto"/>
        <w:ind w:right="-149"/>
        <w:jc w:val="both"/>
        <w:rPr>
          <w:rFonts w:cs="Arial"/>
          <w:szCs w:val="20"/>
          <w:lang w:val="sl-SI"/>
        </w:rPr>
      </w:pPr>
    </w:p>
    <w:p w14:paraId="48AA23E4"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Ministrstvo bo po odpiranju vlog iz nadaljnjega postopka izločilo vse vloge, ki jih ni vložila upravičena oseba, prepozne vloge in nepopolne vloge, ki jih prijavitelj ni pravočasno dopolnil.</w:t>
      </w:r>
    </w:p>
    <w:p w14:paraId="422FC2B6" w14:textId="77777777" w:rsidR="00A55CC4" w:rsidRPr="00F378BC" w:rsidRDefault="00A55CC4" w:rsidP="00A55CC4">
      <w:pPr>
        <w:widowControl w:val="0"/>
        <w:spacing w:line="276" w:lineRule="auto"/>
        <w:ind w:right="-149"/>
        <w:jc w:val="both"/>
        <w:rPr>
          <w:rFonts w:cs="Arial"/>
          <w:szCs w:val="20"/>
          <w:lang w:val="sl-SI"/>
        </w:rPr>
      </w:pPr>
    </w:p>
    <w:p w14:paraId="3D4D94A3" w14:textId="77777777"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 xml:space="preserve">Za </w:t>
      </w:r>
      <w:r w:rsidRPr="00F378BC">
        <w:rPr>
          <w:rFonts w:cs="Arial"/>
          <w:szCs w:val="20"/>
          <w:u w:val="single"/>
          <w:lang w:val="sl-SI"/>
        </w:rPr>
        <w:t>neupravičeno osebo</w:t>
      </w:r>
      <w:r w:rsidRPr="00F378BC">
        <w:rPr>
          <w:rFonts w:cs="Arial"/>
          <w:szCs w:val="20"/>
          <w:lang w:val="sl-SI"/>
        </w:rPr>
        <w:t xml:space="preserve"> se šteje tisti prijavitelj, katerega vloga ne izpolnjuje pogojev določenih v pozivu. Izpolnjevanje pogojev se ugotavlja na osnovi obveznih dokazil in vloge prijavitelja.</w:t>
      </w:r>
    </w:p>
    <w:p w14:paraId="644C06DB" w14:textId="77777777" w:rsidR="00A55CC4" w:rsidRPr="00F378BC" w:rsidRDefault="00A55CC4" w:rsidP="00A55CC4">
      <w:pPr>
        <w:widowControl w:val="0"/>
        <w:spacing w:line="276" w:lineRule="auto"/>
        <w:ind w:right="-149"/>
        <w:jc w:val="both"/>
        <w:rPr>
          <w:rFonts w:cs="Arial"/>
          <w:szCs w:val="20"/>
          <w:lang w:val="sl-SI"/>
        </w:rPr>
      </w:pPr>
    </w:p>
    <w:p w14:paraId="53AFF100" w14:textId="72895263" w:rsidR="00A55CC4" w:rsidRPr="00F378BC" w:rsidRDefault="00A55CC4" w:rsidP="00A55CC4">
      <w:pPr>
        <w:widowControl w:val="0"/>
        <w:spacing w:line="276" w:lineRule="auto"/>
        <w:ind w:right="-149"/>
        <w:jc w:val="both"/>
        <w:rPr>
          <w:rFonts w:cs="Arial"/>
          <w:szCs w:val="20"/>
          <w:lang w:val="sl-SI"/>
        </w:rPr>
      </w:pPr>
      <w:r w:rsidRPr="00F378BC">
        <w:rPr>
          <w:rFonts w:cs="Arial"/>
          <w:szCs w:val="20"/>
          <w:lang w:val="sl-SI"/>
        </w:rPr>
        <w:t xml:space="preserve">Za </w:t>
      </w:r>
      <w:r w:rsidRPr="00F378BC">
        <w:rPr>
          <w:rFonts w:cs="Arial"/>
          <w:bCs/>
          <w:szCs w:val="20"/>
          <w:u w:val="single"/>
          <w:lang w:val="sl-SI"/>
        </w:rPr>
        <w:t>prepozno</w:t>
      </w:r>
      <w:r w:rsidRPr="00F378BC">
        <w:rPr>
          <w:rFonts w:cs="Arial"/>
          <w:b/>
          <w:bCs/>
          <w:szCs w:val="20"/>
          <w:lang w:val="sl-SI"/>
        </w:rPr>
        <w:t xml:space="preserve"> </w:t>
      </w:r>
      <w:r w:rsidRPr="00F378BC">
        <w:rPr>
          <w:rFonts w:cs="Arial"/>
          <w:szCs w:val="20"/>
          <w:lang w:val="sl-SI"/>
        </w:rPr>
        <w:t xml:space="preserve">se šteje vloga, ki ni bila oddana </w:t>
      </w:r>
      <w:r w:rsidRPr="00F378BC">
        <w:rPr>
          <w:rFonts w:cs="Arial"/>
          <w:snapToGrid w:val="0"/>
          <w:szCs w:val="20"/>
          <w:lang w:val="sl-SI"/>
        </w:rPr>
        <w:t xml:space="preserve">priporočeno na pošto do vključno </w:t>
      </w:r>
      <w:r w:rsidR="00EE1D25" w:rsidRPr="00F378BC">
        <w:rPr>
          <w:rFonts w:cs="Arial"/>
          <w:bCs/>
          <w:snapToGrid w:val="0"/>
          <w:szCs w:val="20"/>
          <w:lang w:val="sl-SI"/>
        </w:rPr>
        <w:t>12</w:t>
      </w:r>
      <w:r w:rsidRPr="00F378BC">
        <w:rPr>
          <w:rFonts w:cs="Arial"/>
          <w:bCs/>
          <w:snapToGrid w:val="0"/>
          <w:szCs w:val="20"/>
          <w:lang w:val="sl-SI"/>
        </w:rPr>
        <w:t>.</w:t>
      </w:r>
      <w:r w:rsidR="005004C3" w:rsidRPr="00F378BC">
        <w:rPr>
          <w:rFonts w:cs="Arial"/>
          <w:bCs/>
          <w:snapToGrid w:val="0"/>
          <w:szCs w:val="20"/>
          <w:lang w:val="sl-SI"/>
        </w:rPr>
        <w:t>6</w:t>
      </w:r>
      <w:r w:rsidRPr="00F378BC">
        <w:rPr>
          <w:rFonts w:cs="Arial"/>
          <w:bCs/>
          <w:snapToGrid w:val="0"/>
          <w:szCs w:val="20"/>
          <w:lang w:val="sl-SI"/>
        </w:rPr>
        <w:t>.</w:t>
      </w:r>
      <w:r w:rsidR="00754FE6" w:rsidRPr="00F378BC">
        <w:rPr>
          <w:rFonts w:cs="Arial"/>
          <w:bCs/>
          <w:snapToGrid w:val="0"/>
          <w:szCs w:val="20"/>
          <w:lang w:val="sl-SI"/>
        </w:rPr>
        <w:t>2023</w:t>
      </w:r>
      <w:r w:rsidRPr="00F378BC">
        <w:rPr>
          <w:rFonts w:cs="Arial"/>
          <w:bCs/>
          <w:snapToGrid w:val="0"/>
          <w:szCs w:val="20"/>
          <w:lang w:val="sl-SI"/>
        </w:rPr>
        <w:t>,</w:t>
      </w:r>
      <w:r w:rsidRPr="00F378BC">
        <w:rPr>
          <w:rFonts w:cs="Arial"/>
          <w:b/>
          <w:bCs/>
          <w:snapToGrid w:val="0"/>
          <w:szCs w:val="20"/>
          <w:lang w:val="sl-SI"/>
        </w:rPr>
        <w:t xml:space="preserve"> </w:t>
      </w:r>
      <w:r w:rsidRPr="00F378BC">
        <w:rPr>
          <w:rFonts w:cs="Arial"/>
          <w:snapToGrid w:val="0"/>
          <w:szCs w:val="20"/>
          <w:lang w:val="sl-SI"/>
        </w:rPr>
        <w:t>oziroma do tega dne ni bila v poslovnem času ministrstva</w:t>
      </w:r>
      <w:r w:rsidRPr="00F378BC">
        <w:rPr>
          <w:rFonts w:cs="Arial"/>
          <w:szCs w:val="20"/>
          <w:lang w:val="sl-SI"/>
        </w:rPr>
        <w:t xml:space="preserve"> </w:t>
      </w:r>
      <w:r w:rsidRPr="00F378BC">
        <w:rPr>
          <w:rFonts w:cs="Arial"/>
          <w:snapToGrid w:val="0"/>
          <w:szCs w:val="20"/>
          <w:lang w:val="sl-SI"/>
        </w:rPr>
        <w:t>predložena vložišču ministrstva.</w:t>
      </w:r>
      <w:r w:rsidRPr="00F378BC">
        <w:rPr>
          <w:rFonts w:cs="Arial"/>
          <w:szCs w:val="20"/>
          <w:lang w:val="sl-SI"/>
        </w:rPr>
        <w:t xml:space="preserve"> Za prepozno se šteje tudi vloga, ki je prispela po objavi zaključka poziva zaradi porabe sredstev.</w:t>
      </w:r>
    </w:p>
    <w:p w14:paraId="1FBD66FE" w14:textId="77777777" w:rsidR="00A55CC4" w:rsidRPr="00F378BC" w:rsidRDefault="00A55CC4" w:rsidP="00A55CC4">
      <w:pPr>
        <w:widowControl w:val="0"/>
        <w:tabs>
          <w:tab w:val="left" w:pos="3600"/>
        </w:tabs>
        <w:suppressAutoHyphens/>
        <w:spacing w:line="276" w:lineRule="auto"/>
        <w:ind w:right="-149"/>
        <w:jc w:val="both"/>
        <w:rPr>
          <w:rFonts w:cs="Arial"/>
          <w:szCs w:val="20"/>
          <w:lang w:val="sl-SI" w:eastAsia="ar-SA"/>
        </w:rPr>
      </w:pPr>
    </w:p>
    <w:p w14:paraId="4024D785" w14:textId="77777777" w:rsidR="00A55CC4" w:rsidRPr="00F378BC" w:rsidRDefault="00A55CC4" w:rsidP="00A55CC4">
      <w:pPr>
        <w:widowControl w:val="0"/>
        <w:tabs>
          <w:tab w:val="left" w:pos="3600"/>
        </w:tabs>
        <w:suppressAutoHyphens/>
        <w:spacing w:line="276" w:lineRule="auto"/>
        <w:ind w:right="-149"/>
        <w:jc w:val="both"/>
        <w:rPr>
          <w:rFonts w:cs="Arial"/>
          <w:szCs w:val="20"/>
          <w:lang w:val="sl-SI" w:eastAsia="ar-SA"/>
        </w:rPr>
      </w:pPr>
      <w:r w:rsidRPr="00F378BC">
        <w:rPr>
          <w:rFonts w:cs="Arial"/>
          <w:szCs w:val="20"/>
          <w:lang w:val="sl-SI" w:eastAsia="ar-SA"/>
        </w:rPr>
        <w:t xml:space="preserve">Za </w:t>
      </w:r>
      <w:r w:rsidRPr="00F378BC">
        <w:rPr>
          <w:rFonts w:cs="Arial"/>
          <w:bCs/>
          <w:szCs w:val="20"/>
          <w:u w:val="single"/>
          <w:lang w:val="sl-SI" w:eastAsia="ar-SA"/>
        </w:rPr>
        <w:t>nepopolno</w:t>
      </w:r>
      <w:r w:rsidRPr="00F378BC">
        <w:rPr>
          <w:rFonts w:cs="Arial"/>
          <w:szCs w:val="20"/>
          <w:lang w:val="sl-SI" w:eastAsia="ar-SA"/>
        </w:rPr>
        <w:t xml:space="preserve"> se šteje vloga, ki ne vsebuje vseh podatkov, ki jih zahtevata besedilo poziva in dokumentacija poziva. Za nepopolno šteje tudi vloga, ki je na poziv prispela kot formalno nepopolna in je prijavitelj ne dopolni v zahtevanem petdnevnem roku. </w:t>
      </w:r>
      <w:r w:rsidRPr="00F378BC">
        <w:rPr>
          <w:rFonts w:cs="Arial"/>
          <w:szCs w:val="20"/>
          <w:lang w:val="sl-SI"/>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606CDA76" w14:textId="77777777" w:rsidR="00A55CC4" w:rsidRPr="00F378BC" w:rsidRDefault="00A55CC4" w:rsidP="00A55CC4">
      <w:pPr>
        <w:widowControl w:val="0"/>
        <w:spacing w:line="276" w:lineRule="auto"/>
        <w:ind w:right="-149"/>
        <w:jc w:val="both"/>
        <w:rPr>
          <w:rFonts w:cs="Arial"/>
          <w:szCs w:val="20"/>
          <w:lang w:val="sl-SI"/>
        </w:rPr>
      </w:pPr>
    </w:p>
    <w:p w14:paraId="4B05D634" w14:textId="77777777" w:rsidR="00A55CC4" w:rsidRPr="00F378BC" w:rsidRDefault="00A55CC4" w:rsidP="00A55CC4">
      <w:pPr>
        <w:widowControl w:val="0"/>
        <w:spacing w:line="276" w:lineRule="auto"/>
        <w:ind w:right="-149"/>
        <w:jc w:val="both"/>
        <w:rPr>
          <w:rFonts w:cs="Arial"/>
          <w:szCs w:val="20"/>
          <w:lang w:val="sl-SI"/>
        </w:rPr>
      </w:pPr>
      <w:r w:rsidRPr="00F378BC">
        <w:rPr>
          <w:rFonts w:cs="Arial"/>
          <w:b/>
          <w:szCs w:val="20"/>
          <w:lang w:val="sl-SI"/>
        </w:rPr>
        <w:t>Oddaja vloge pomeni, da se prijavitelj</w:t>
      </w:r>
      <w:r w:rsidRPr="00F378BC">
        <w:rPr>
          <w:rFonts w:cs="Arial"/>
          <w:szCs w:val="20"/>
          <w:lang w:val="sl-SI"/>
        </w:rPr>
        <w:t xml:space="preserve"> </w:t>
      </w:r>
      <w:r w:rsidRPr="00F378BC">
        <w:rPr>
          <w:rFonts w:cs="Arial"/>
          <w:b/>
          <w:szCs w:val="20"/>
          <w:lang w:val="sl-SI"/>
        </w:rPr>
        <w:t>strinja z vsemi pogoji poziva in da sprejema vse pogoje iz dokumentacije poziva</w:t>
      </w:r>
      <w:r w:rsidRPr="00F378BC">
        <w:rPr>
          <w:rFonts w:cs="Arial"/>
          <w:szCs w:val="20"/>
          <w:lang w:val="sl-SI"/>
        </w:rPr>
        <w:t>.</w:t>
      </w:r>
    </w:p>
    <w:p w14:paraId="652893DC" w14:textId="77777777" w:rsidR="00A55CC4" w:rsidRPr="00F378BC" w:rsidRDefault="00A55CC4" w:rsidP="00A55CC4">
      <w:pPr>
        <w:widowControl w:val="0"/>
        <w:spacing w:line="276" w:lineRule="auto"/>
        <w:ind w:right="-149"/>
        <w:jc w:val="both"/>
        <w:rPr>
          <w:rFonts w:cs="Arial"/>
          <w:b/>
          <w:bCs/>
          <w:szCs w:val="20"/>
          <w:highlight w:val="lightGray"/>
          <w:lang w:val="sl-SI"/>
        </w:rPr>
      </w:pPr>
    </w:p>
    <w:p w14:paraId="60BD438D"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bookmarkStart w:id="16" w:name="_Hlk115187642"/>
      <w:r w:rsidRPr="00F378BC">
        <w:rPr>
          <w:rFonts w:cs="Arial"/>
          <w:b/>
          <w:szCs w:val="20"/>
          <w:lang w:val="sl-SI"/>
        </w:rPr>
        <w:t>Pristojni uslužbenec za</w:t>
      </w:r>
      <w:r w:rsidRPr="00F378BC">
        <w:rPr>
          <w:rFonts w:cs="Arial"/>
          <w:b/>
          <w:bCs/>
          <w:szCs w:val="20"/>
          <w:lang w:val="sl-SI"/>
        </w:rPr>
        <w:t xml:space="preserve"> </w:t>
      </w:r>
      <w:r w:rsidRPr="00F378BC">
        <w:rPr>
          <w:rFonts w:cs="Arial"/>
          <w:b/>
          <w:szCs w:val="20"/>
          <w:lang w:val="sl-SI"/>
        </w:rPr>
        <w:t>posredovanje informacij ter pojasnil</w:t>
      </w:r>
    </w:p>
    <w:bookmarkEnd w:id="16"/>
    <w:p w14:paraId="57D54FE3" w14:textId="77777777" w:rsidR="00A55CC4" w:rsidRPr="00F378BC" w:rsidRDefault="00A55CC4" w:rsidP="00A55CC4">
      <w:pPr>
        <w:pStyle w:val="Brezrazmikov"/>
        <w:spacing w:line="276" w:lineRule="auto"/>
        <w:jc w:val="both"/>
        <w:rPr>
          <w:rFonts w:ascii="Arial" w:hAnsi="Arial" w:cs="Arial"/>
          <w:bCs/>
          <w:sz w:val="20"/>
          <w:szCs w:val="20"/>
        </w:rPr>
      </w:pPr>
    </w:p>
    <w:p w14:paraId="2D66A53C" w14:textId="6688B82C" w:rsidR="00A55CC4" w:rsidRPr="00F378BC" w:rsidRDefault="00C531CE" w:rsidP="00A55CC4">
      <w:pPr>
        <w:pStyle w:val="Brezrazmikov"/>
        <w:spacing w:line="276" w:lineRule="auto"/>
        <w:jc w:val="both"/>
        <w:rPr>
          <w:rFonts w:ascii="Arial" w:hAnsi="Arial" w:cs="Arial"/>
          <w:bCs/>
          <w:sz w:val="20"/>
          <w:szCs w:val="20"/>
        </w:rPr>
      </w:pPr>
      <w:r w:rsidRPr="00F378BC">
        <w:rPr>
          <w:rFonts w:ascii="Arial" w:hAnsi="Arial" w:cs="Arial"/>
          <w:bCs/>
          <w:sz w:val="20"/>
          <w:szCs w:val="20"/>
        </w:rPr>
        <w:t>Rebeka Skalja Kure</w:t>
      </w:r>
      <w:r w:rsidR="00A55CC4" w:rsidRPr="00F378BC">
        <w:rPr>
          <w:rFonts w:ascii="Arial" w:hAnsi="Arial" w:cs="Arial"/>
          <w:bCs/>
          <w:sz w:val="20"/>
          <w:szCs w:val="20"/>
        </w:rPr>
        <w:t xml:space="preserve">, </w:t>
      </w:r>
      <w:r w:rsidRPr="00F378BC">
        <w:rPr>
          <w:rFonts w:ascii="Arial" w:hAnsi="Arial" w:cs="Arial"/>
          <w:bCs/>
          <w:sz w:val="20"/>
          <w:szCs w:val="20"/>
        </w:rPr>
        <w:t>podsekretarka</w:t>
      </w:r>
      <w:r w:rsidR="00A55CC4" w:rsidRPr="00F378BC">
        <w:rPr>
          <w:rFonts w:ascii="Arial" w:hAnsi="Arial" w:cs="Arial"/>
          <w:bCs/>
          <w:sz w:val="20"/>
          <w:szCs w:val="20"/>
        </w:rPr>
        <w:t xml:space="preserve">, tel. (01) 369 </w:t>
      </w:r>
      <w:r w:rsidRPr="00F378BC">
        <w:rPr>
          <w:rFonts w:ascii="Arial" w:hAnsi="Arial" w:cs="Arial"/>
          <w:bCs/>
          <w:sz w:val="20"/>
          <w:szCs w:val="20"/>
        </w:rPr>
        <w:t>5924</w:t>
      </w:r>
      <w:r w:rsidR="00A55CC4" w:rsidRPr="00F378BC">
        <w:rPr>
          <w:rFonts w:ascii="Arial" w:hAnsi="Arial" w:cs="Arial"/>
          <w:bCs/>
          <w:sz w:val="20"/>
          <w:szCs w:val="20"/>
        </w:rPr>
        <w:t xml:space="preserve">, e-pošta: </w:t>
      </w:r>
      <w:r w:rsidRPr="00F378BC">
        <w:rPr>
          <w:rFonts w:ascii="Arial" w:hAnsi="Arial" w:cs="Arial"/>
          <w:bCs/>
          <w:sz w:val="20"/>
          <w:szCs w:val="20"/>
        </w:rPr>
        <w:t>rebeka.skalja-kure@gov.si .</w:t>
      </w:r>
    </w:p>
    <w:p w14:paraId="27D75F6F" w14:textId="47BC1DBC" w:rsidR="00BC366C" w:rsidRPr="00F378BC" w:rsidRDefault="00A55CC4" w:rsidP="00BC366C">
      <w:pPr>
        <w:widowControl w:val="0"/>
        <w:spacing w:line="260" w:lineRule="atLeast"/>
        <w:ind w:right="-149"/>
        <w:jc w:val="both"/>
        <w:rPr>
          <w:szCs w:val="20"/>
          <w:lang w:val="sl-SI"/>
        </w:rPr>
      </w:pPr>
      <w:r w:rsidRPr="00F378BC">
        <w:rPr>
          <w:rFonts w:cs="Arial"/>
          <w:szCs w:val="20"/>
          <w:lang w:val="sl-SI"/>
        </w:rPr>
        <w:t>Uradne ure za posredovanje informacij po telefonu in elektronskih medijih ministrstva so vsak ponedeljek, sredo in petek dopoldan od 9. do 12. ure.</w:t>
      </w:r>
      <w:r w:rsidR="00BC366C" w:rsidRPr="00F378BC">
        <w:rPr>
          <w:rFonts w:cs="Arial"/>
          <w:szCs w:val="20"/>
          <w:lang w:val="sl-SI"/>
        </w:rPr>
        <w:t xml:space="preserve"> </w:t>
      </w:r>
      <w:r w:rsidR="00660192" w:rsidRPr="00F378BC">
        <w:rPr>
          <w:szCs w:val="20"/>
          <w:lang w:val="sl-SI"/>
        </w:rPr>
        <w:t xml:space="preserve"> </w:t>
      </w:r>
    </w:p>
    <w:p w14:paraId="79671987" w14:textId="77777777" w:rsidR="00A55CC4" w:rsidRPr="00F378BC" w:rsidRDefault="00A55CC4" w:rsidP="00A55CC4">
      <w:pPr>
        <w:widowControl w:val="0"/>
        <w:spacing w:line="276" w:lineRule="auto"/>
        <w:ind w:right="-149"/>
        <w:jc w:val="both"/>
        <w:rPr>
          <w:rFonts w:cs="Arial"/>
          <w:b/>
          <w:bCs/>
          <w:szCs w:val="20"/>
          <w:lang w:val="sl-SI"/>
        </w:rPr>
      </w:pPr>
    </w:p>
    <w:p w14:paraId="034B4755" w14:textId="77777777" w:rsidR="00A55CC4" w:rsidRPr="00F378BC" w:rsidRDefault="00A55CC4" w:rsidP="00A55CC4">
      <w:pPr>
        <w:pStyle w:val="Odstavekseznama"/>
        <w:widowControl w:val="0"/>
        <w:numPr>
          <w:ilvl w:val="0"/>
          <w:numId w:val="42"/>
        </w:numPr>
        <w:spacing w:line="276" w:lineRule="auto"/>
        <w:ind w:right="-149"/>
        <w:jc w:val="both"/>
        <w:rPr>
          <w:rFonts w:cs="Arial"/>
          <w:b/>
          <w:bCs/>
          <w:szCs w:val="20"/>
          <w:lang w:val="sl-SI"/>
        </w:rPr>
      </w:pPr>
      <w:r w:rsidRPr="00F378BC">
        <w:rPr>
          <w:rFonts w:cs="Arial"/>
          <w:b/>
          <w:bCs/>
          <w:szCs w:val="20"/>
          <w:lang w:val="sl-SI"/>
        </w:rPr>
        <w:t>Odpiranje vlog in obveščanje o izboru</w:t>
      </w:r>
    </w:p>
    <w:p w14:paraId="79FC41F2" w14:textId="77777777" w:rsidR="00A55CC4" w:rsidRPr="00F378BC" w:rsidRDefault="00A55CC4" w:rsidP="00A55CC4">
      <w:pPr>
        <w:widowControl w:val="0"/>
        <w:spacing w:line="276" w:lineRule="auto"/>
        <w:ind w:right="-149"/>
        <w:jc w:val="both"/>
        <w:rPr>
          <w:rFonts w:cs="Arial"/>
          <w:b/>
          <w:bCs/>
          <w:szCs w:val="20"/>
          <w:highlight w:val="lightGray"/>
          <w:lang w:val="sl-SI"/>
        </w:rPr>
      </w:pPr>
    </w:p>
    <w:p w14:paraId="5D7AD85A" w14:textId="77777777" w:rsidR="00A55CC4" w:rsidRPr="00F378BC" w:rsidRDefault="00A55CC4" w:rsidP="00A55CC4">
      <w:pPr>
        <w:widowControl w:val="0"/>
        <w:spacing w:line="276" w:lineRule="auto"/>
        <w:ind w:right="-149"/>
        <w:jc w:val="both"/>
        <w:rPr>
          <w:rFonts w:cs="Arial"/>
          <w:bCs/>
          <w:szCs w:val="20"/>
          <w:lang w:val="sl-SI"/>
        </w:rPr>
      </w:pPr>
      <w:r w:rsidRPr="00F378BC">
        <w:rPr>
          <w:rFonts w:cs="Arial"/>
          <w:bCs/>
          <w:szCs w:val="20"/>
          <w:lang w:val="sl-SI"/>
        </w:rPr>
        <w:t>Vloge, prispele na javni poziv, odpira pristojni uslužbenec po vrstnem redu prispetja.</w:t>
      </w:r>
    </w:p>
    <w:p w14:paraId="4CCAD3C7" w14:textId="77777777" w:rsidR="00A55CC4" w:rsidRPr="00F378BC" w:rsidRDefault="00A55CC4" w:rsidP="00A55CC4">
      <w:pPr>
        <w:widowControl w:val="0"/>
        <w:spacing w:line="276" w:lineRule="auto"/>
        <w:ind w:right="-149"/>
        <w:jc w:val="both"/>
        <w:rPr>
          <w:rFonts w:cs="Arial"/>
          <w:bCs/>
          <w:szCs w:val="20"/>
          <w:lang w:val="sl-SI"/>
        </w:rPr>
      </w:pPr>
    </w:p>
    <w:p w14:paraId="1C2B6664" w14:textId="77777777" w:rsidR="00A55CC4" w:rsidRPr="00F378BC" w:rsidRDefault="00A55CC4" w:rsidP="00A55CC4">
      <w:pPr>
        <w:widowControl w:val="0"/>
        <w:spacing w:line="276" w:lineRule="auto"/>
        <w:ind w:right="-149"/>
        <w:jc w:val="both"/>
        <w:rPr>
          <w:rFonts w:cs="Arial"/>
          <w:bCs/>
          <w:szCs w:val="20"/>
          <w:lang w:val="sl-SI"/>
        </w:rPr>
      </w:pPr>
      <w:r w:rsidRPr="00F378BC">
        <w:rPr>
          <w:rFonts w:cs="Arial"/>
          <w:bCs/>
          <w:szCs w:val="20"/>
          <w:lang w:val="sl-SI"/>
        </w:rPr>
        <w:t>Prijavitelji bodo o izidu obravnave vlog obveščeni najpozneje v enem mesecu po obravnavi na Strokovni komisiji.</w:t>
      </w:r>
    </w:p>
    <w:p w14:paraId="4803CFC9" w14:textId="77777777" w:rsidR="00A55CC4" w:rsidRPr="00F378BC" w:rsidRDefault="00A55CC4" w:rsidP="00A55CC4">
      <w:pPr>
        <w:widowControl w:val="0"/>
        <w:spacing w:line="276" w:lineRule="auto"/>
        <w:ind w:right="-149"/>
        <w:jc w:val="both"/>
        <w:rPr>
          <w:rFonts w:cs="Arial"/>
          <w:bCs/>
          <w:szCs w:val="20"/>
          <w:lang w:val="sl-SI"/>
        </w:rPr>
      </w:pPr>
    </w:p>
    <w:p w14:paraId="55473A78" w14:textId="77777777" w:rsidR="00A55CC4" w:rsidRPr="00F378BC" w:rsidRDefault="00A55CC4" w:rsidP="00A55CC4">
      <w:pPr>
        <w:autoSpaceDE w:val="0"/>
        <w:autoSpaceDN w:val="0"/>
        <w:adjustRightInd w:val="0"/>
        <w:spacing w:line="276" w:lineRule="auto"/>
        <w:ind w:right="-149"/>
        <w:jc w:val="both"/>
        <w:rPr>
          <w:rFonts w:eastAsia="Calibri" w:cs="Arial"/>
          <w:b/>
          <w:szCs w:val="20"/>
          <w:lang w:val="sl-SI" w:eastAsia="sl-SI"/>
        </w:rPr>
      </w:pPr>
      <w:r w:rsidRPr="00F378BC">
        <w:rPr>
          <w:rFonts w:cs="Arial"/>
          <w:szCs w:val="20"/>
          <w:lang w:val="sl-SI"/>
        </w:rPr>
        <w:t>Ministrstvo bo izbralo predloge po postopku, ki ga določa Pravilnik o izvedbi javnega razpisa in javnega poziva za izbiro kulturnih programov in kulturnih projektov, v okviru  vrednosti, določenih v dokumentaciji tega javnega poziva.</w:t>
      </w:r>
    </w:p>
    <w:p w14:paraId="289AEF60" w14:textId="77777777" w:rsidR="00A55CC4" w:rsidRPr="00F378BC" w:rsidRDefault="00A55CC4" w:rsidP="00A55CC4">
      <w:pPr>
        <w:widowControl w:val="0"/>
        <w:spacing w:line="276" w:lineRule="auto"/>
        <w:ind w:right="-149"/>
        <w:jc w:val="both"/>
        <w:rPr>
          <w:rFonts w:cs="Arial"/>
          <w:szCs w:val="20"/>
          <w:lang w:val="sl-SI"/>
        </w:rPr>
      </w:pPr>
    </w:p>
    <w:p w14:paraId="5ADE1149" w14:textId="77777777" w:rsidR="00A55CC4" w:rsidRPr="00F378BC" w:rsidRDefault="00A55CC4" w:rsidP="00A55CC4">
      <w:pPr>
        <w:widowControl w:val="0"/>
        <w:spacing w:line="276" w:lineRule="auto"/>
        <w:ind w:right="-149"/>
        <w:jc w:val="both"/>
        <w:rPr>
          <w:rFonts w:cs="Arial"/>
          <w:szCs w:val="20"/>
          <w:lang w:val="sl-SI"/>
        </w:rPr>
      </w:pPr>
    </w:p>
    <w:p w14:paraId="144A0E71" w14:textId="1C635A09" w:rsidR="00A55CC4" w:rsidRPr="00F378BC" w:rsidRDefault="00A55CC4" w:rsidP="00A55CC4">
      <w:pPr>
        <w:widowControl w:val="0"/>
        <w:tabs>
          <w:tab w:val="left" w:pos="5760"/>
        </w:tabs>
        <w:spacing w:line="276" w:lineRule="auto"/>
        <w:ind w:right="-149"/>
        <w:jc w:val="both"/>
        <w:rPr>
          <w:rFonts w:cs="Arial"/>
          <w:b/>
          <w:bCs/>
          <w:szCs w:val="20"/>
          <w:lang w:val="sl-SI"/>
        </w:rPr>
      </w:pPr>
      <w:r w:rsidRPr="00F378BC">
        <w:rPr>
          <w:rFonts w:cs="Arial"/>
          <w:szCs w:val="20"/>
          <w:lang w:val="sl-SI"/>
        </w:rPr>
        <w:t xml:space="preserve">                                                                       </w:t>
      </w:r>
      <w:r w:rsidRPr="00F378BC">
        <w:rPr>
          <w:rFonts w:cs="Arial"/>
          <w:szCs w:val="20"/>
          <w:lang w:val="sl-SI"/>
        </w:rPr>
        <w:tab/>
      </w:r>
      <w:r w:rsidRPr="00F378BC">
        <w:rPr>
          <w:rFonts w:cs="Arial"/>
          <w:b/>
          <w:bCs/>
          <w:szCs w:val="20"/>
          <w:lang w:val="sl-SI"/>
        </w:rPr>
        <w:t xml:space="preserve">   Dr. </w:t>
      </w:r>
      <w:proofErr w:type="spellStart"/>
      <w:r w:rsidR="00754FE6" w:rsidRPr="00F378BC">
        <w:rPr>
          <w:rFonts w:cs="Arial"/>
          <w:b/>
          <w:bCs/>
          <w:szCs w:val="20"/>
          <w:lang w:val="sl-SI"/>
        </w:rPr>
        <w:t>Asta</w:t>
      </w:r>
      <w:proofErr w:type="spellEnd"/>
      <w:r w:rsidR="00754FE6" w:rsidRPr="00F378BC">
        <w:rPr>
          <w:rFonts w:cs="Arial"/>
          <w:b/>
          <w:bCs/>
          <w:szCs w:val="20"/>
          <w:lang w:val="sl-SI"/>
        </w:rPr>
        <w:t xml:space="preserve"> Vrečko</w:t>
      </w:r>
    </w:p>
    <w:p w14:paraId="2A81BB13" w14:textId="36030546" w:rsidR="00754FE6" w:rsidRPr="00F378BC" w:rsidRDefault="00754FE6" w:rsidP="00A55CC4">
      <w:pPr>
        <w:widowControl w:val="0"/>
        <w:tabs>
          <w:tab w:val="left" w:pos="5760"/>
        </w:tabs>
        <w:spacing w:line="276" w:lineRule="auto"/>
        <w:ind w:right="-149"/>
        <w:jc w:val="both"/>
        <w:rPr>
          <w:rFonts w:cs="Arial"/>
          <w:b/>
          <w:bCs/>
          <w:szCs w:val="20"/>
          <w:lang w:val="sl-SI"/>
        </w:rPr>
      </w:pPr>
      <w:r w:rsidRPr="00F378BC">
        <w:rPr>
          <w:rFonts w:cs="Arial"/>
          <w:b/>
          <w:bCs/>
          <w:szCs w:val="20"/>
          <w:lang w:val="sl-SI"/>
        </w:rPr>
        <w:t xml:space="preserve">                                                                                                              MINISTRICA</w:t>
      </w:r>
    </w:p>
    <w:p w14:paraId="786C5C69" w14:textId="77777777" w:rsidR="002768A8" w:rsidRPr="00F378BC" w:rsidRDefault="00A55CC4" w:rsidP="00A55CC4">
      <w:pPr>
        <w:rPr>
          <w:rFonts w:cs="Arial"/>
          <w:b/>
          <w:bCs/>
          <w:szCs w:val="20"/>
          <w:lang w:val="sl-SI"/>
        </w:rPr>
      </w:pPr>
      <w:r w:rsidRPr="00F378BC">
        <w:rPr>
          <w:rFonts w:cs="Arial"/>
          <w:b/>
          <w:bCs/>
          <w:szCs w:val="20"/>
          <w:lang w:val="sl-SI"/>
        </w:rPr>
        <w:t xml:space="preserve"> </w:t>
      </w:r>
    </w:p>
    <w:p w14:paraId="67C6636C" w14:textId="77777777" w:rsidR="002768A8" w:rsidRPr="00F378BC" w:rsidRDefault="002768A8" w:rsidP="00A55CC4">
      <w:pPr>
        <w:rPr>
          <w:rFonts w:cs="Arial"/>
          <w:b/>
          <w:bCs/>
          <w:szCs w:val="20"/>
          <w:lang w:val="sl-SI"/>
        </w:rPr>
      </w:pPr>
    </w:p>
    <w:p w14:paraId="14DD92C8" w14:textId="77777777" w:rsidR="002768A8" w:rsidRPr="00F378BC" w:rsidRDefault="002768A8" w:rsidP="00A55CC4">
      <w:pPr>
        <w:rPr>
          <w:rFonts w:cs="Arial"/>
          <w:b/>
          <w:bCs/>
          <w:szCs w:val="20"/>
          <w:lang w:val="sl-SI"/>
        </w:rPr>
      </w:pPr>
    </w:p>
    <w:p w14:paraId="3523B948" w14:textId="77777777" w:rsidR="002768A8" w:rsidRPr="00F378BC" w:rsidRDefault="002768A8" w:rsidP="00A55CC4">
      <w:pPr>
        <w:rPr>
          <w:rFonts w:cs="Arial"/>
          <w:b/>
          <w:bCs/>
          <w:szCs w:val="20"/>
          <w:lang w:val="sl-SI"/>
        </w:rPr>
      </w:pPr>
    </w:p>
    <w:p w14:paraId="13211162" w14:textId="77777777" w:rsidR="002768A8" w:rsidRPr="00F378BC" w:rsidRDefault="002768A8" w:rsidP="00A55CC4">
      <w:pPr>
        <w:rPr>
          <w:rFonts w:cs="Arial"/>
          <w:b/>
          <w:bCs/>
          <w:szCs w:val="20"/>
          <w:lang w:val="sl-SI"/>
        </w:rPr>
      </w:pPr>
    </w:p>
    <w:p w14:paraId="232F55D1" w14:textId="77777777" w:rsidR="002768A8" w:rsidRPr="00F378BC" w:rsidRDefault="002768A8" w:rsidP="00A55CC4">
      <w:pPr>
        <w:rPr>
          <w:rFonts w:cs="Arial"/>
          <w:b/>
          <w:bCs/>
          <w:szCs w:val="20"/>
          <w:lang w:val="sl-SI"/>
        </w:rPr>
      </w:pPr>
    </w:p>
    <w:p w14:paraId="695F3605" w14:textId="76A49685" w:rsidR="002768A8" w:rsidRPr="00F378BC" w:rsidRDefault="002768A8" w:rsidP="00A55CC4">
      <w:pPr>
        <w:rPr>
          <w:rFonts w:cs="Arial"/>
          <w:b/>
          <w:bCs/>
          <w:szCs w:val="20"/>
          <w:lang w:val="sl-SI"/>
        </w:rPr>
      </w:pPr>
      <w:r w:rsidRPr="00F378BC">
        <w:rPr>
          <w:rFonts w:cs="Arial"/>
          <w:b/>
          <w:bCs/>
          <w:szCs w:val="20"/>
          <w:lang w:val="sl-SI"/>
        </w:rPr>
        <w:t>Priloge:</w:t>
      </w:r>
    </w:p>
    <w:p w14:paraId="19DFB44E" w14:textId="05924CCC" w:rsidR="002768A8" w:rsidRPr="00F378BC" w:rsidRDefault="002768A8" w:rsidP="002768A8">
      <w:pPr>
        <w:pStyle w:val="Odstavekseznama"/>
        <w:numPr>
          <w:ilvl w:val="0"/>
          <w:numId w:val="43"/>
        </w:numPr>
        <w:rPr>
          <w:rFonts w:cs="Arial"/>
          <w:b/>
          <w:bCs/>
          <w:szCs w:val="20"/>
          <w:lang w:val="sl-SI"/>
        </w:rPr>
      </w:pPr>
      <w:r w:rsidRPr="00F378BC">
        <w:rPr>
          <w:rFonts w:cs="Arial"/>
          <w:b/>
          <w:bCs/>
          <w:szCs w:val="20"/>
          <w:lang w:val="sl-SI"/>
        </w:rPr>
        <w:t>Obrazec 1;</w:t>
      </w:r>
    </w:p>
    <w:p w14:paraId="693A0A49" w14:textId="5898DC1D" w:rsidR="002768A8" w:rsidRPr="00F378BC" w:rsidRDefault="002768A8" w:rsidP="002768A8">
      <w:pPr>
        <w:pStyle w:val="Odstavekseznama"/>
        <w:numPr>
          <w:ilvl w:val="0"/>
          <w:numId w:val="43"/>
        </w:numPr>
        <w:rPr>
          <w:rFonts w:cs="Arial"/>
          <w:b/>
          <w:bCs/>
          <w:szCs w:val="20"/>
          <w:lang w:val="sl-SI"/>
        </w:rPr>
      </w:pPr>
      <w:r w:rsidRPr="00F378BC">
        <w:rPr>
          <w:rFonts w:cs="Arial"/>
          <w:b/>
          <w:bCs/>
          <w:szCs w:val="20"/>
          <w:lang w:val="sl-SI"/>
        </w:rPr>
        <w:t>Obrazec 2;</w:t>
      </w:r>
    </w:p>
    <w:p w14:paraId="7818AE42" w14:textId="45CC7894" w:rsidR="00A55CC4" w:rsidRPr="00F378BC" w:rsidRDefault="002768A8" w:rsidP="002768A8">
      <w:pPr>
        <w:pStyle w:val="Odstavekseznama"/>
        <w:numPr>
          <w:ilvl w:val="0"/>
          <w:numId w:val="43"/>
        </w:numPr>
      </w:pPr>
      <w:r w:rsidRPr="00F378BC">
        <w:rPr>
          <w:rFonts w:cs="Arial"/>
          <w:b/>
          <w:bCs/>
          <w:szCs w:val="20"/>
          <w:lang w:val="sl-SI"/>
        </w:rPr>
        <w:t>Obrazec 3</w:t>
      </w:r>
      <w:r w:rsidR="005B7A79" w:rsidRPr="00F378BC">
        <w:rPr>
          <w:rFonts w:cs="Arial"/>
          <w:b/>
          <w:bCs/>
          <w:szCs w:val="20"/>
          <w:lang w:val="sl-SI"/>
        </w:rPr>
        <w:t>;</w:t>
      </w:r>
    </w:p>
    <w:p w14:paraId="27DC45DB" w14:textId="30F6ACC7" w:rsidR="00BC366C" w:rsidRPr="00F378BC" w:rsidRDefault="00BC366C" w:rsidP="002768A8">
      <w:pPr>
        <w:pStyle w:val="Odstavekseznama"/>
        <w:numPr>
          <w:ilvl w:val="0"/>
          <w:numId w:val="43"/>
        </w:numPr>
      </w:pPr>
      <w:r w:rsidRPr="00F378BC">
        <w:rPr>
          <w:rFonts w:cs="Arial"/>
          <w:b/>
          <w:lang w:val="sl-SI"/>
        </w:rPr>
        <w:t xml:space="preserve">Vzorec zahtevka – </w:t>
      </w:r>
      <w:r w:rsidR="002B4D57" w:rsidRPr="00F378BC">
        <w:rPr>
          <w:rFonts w:cs="Arial"/>
          <w:b/>
          <w:lang w:val="sl-SI"/>
        </w:rPr>
        <w:t>P</w:t>
      </w:r>
      <w:r w:rsidRPr="00F378BC">
        <w:rPr>
          <w:rFonts w:cs="Arial"/>
          <w:b/>
          <w:lang w:val="sl-SI"/>
        </w:rPr>
        <w:t>riloga 1</w:t>
      </w:r>
      <w:r w:rsidRPr="00F378BC">
        <w:rPr>
          <w:rFonts w:cs="Arial"/>
          <w:b/>
          <w:szCs w:val="20"/>
          <w:lang w:val="sl-SI"/>
        </w:rPr>
        <w:t>.</w:t>
      </w:r>
    </w:p>
    <w:p w14:paraId="65E2166E" w14:textId="10842F96" w:rsidR="007A6453" w:rsidRPr="00F378BC" w:rsidRDefault="007A6453" w:rsidP="00A55CC4"/>
    <w:p w14:paraId="3A224B89" w14:textId="50B88988" w:rsidR="006430EF" w:rsidRPr="00F378BC" w:rsidRDefault="006430EF" w:rsidP="00A55CC4"/>
    <w:p w14:paraId="5280FA2D" w14:textId="390A6D09" w:rsidR="006430EF" w:rsidRPr="00F378BC" w:rsidRDefault="006430EF" w:rsidP="00A55CC4"/>
    <w:p w14:paraId="6005C031" w14:textId="77777777" w:rsidR="006430EF" w:rsidRPr="00F378BC" w:rsidRDefault="006430EF" w:rsidP="00A55CC4"/>
    <w:sectPr w:rsidR="006430EF" w:rsidRPr="00F378BC" w:rsidSect="0009783D">
      <w:headerReference w:type="default" r:id="rId12"/>
      <w:footerReference w:type="even" r:id="rId13"/>
      <w:footerReference w:type="default" r:id="rId14"/>
      <w:headerReference w:type="first" r:id="rId15"/>
      <w:footerReference w:type="first" r:id="rId16"/>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2B64" w14:textId="77777777" w:rsidR="00BD1F29" w:rsidRDefault="00BD1F29">
      <w:pPr>
        <w:spacing w:line="240" w:lineRule="auto"/>
      </w:pPr>
      <w:r>
        <w:separator/>
      </w:r>
    </w:p>
  </w:endnote>
  <w:endnote w:type="continuationSeparator" w:id="0">
    <w:p w14:paraId="554962D0" w14:textId="77777777" w:rsidR="00BD1F29" w:rsidRDefault="00BD1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DCD5" w14:textId="77777777" w:rsidR="00BD1F29" w:rsidRDefault="00BD1F29">
      <w:pPr>
        <w:spacing w:line="240" w:lineRule="auto"/>
      </w:pPr>
      <w:r>
        <w:separator/>
      </w:r>
    </w:p>
  </w:footnote>
  <w:footnote w:type="continuationSeparator" w:id="0">
    <w:p w14:paraId="2FD2D9FB" w14:textId="77777777" w:rsidR="00BD1F29" w:rsidRDefault="00BD1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F6F3A"/>
    <w:multiLevelType w:val="hybridMultilevel"/>
    <w:tmpl w:val="C8FCF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2"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640AAA"/>
    <w:multiLevelType w:val="hybridMultilevel"/>
    <w:tmpl w:val="1E4A3D6C"/>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250877"/>
    <w:multiLevelType w:val="hybridMultilevel"/>
    <w:tmpl w:val="F328CA8C"/>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55567997">
    <w:abstractNumId w:val="1"/>
  </w:num>
  <w:num w:numId="2" w16cid:durableId="1303577179">
    <w:abstractNumId w:val="0"/>
  </w:num>
  <w:num w:numId="3" w16cid:durableId="972179560">
    <w:abstractNumId w:val="2"/>
  </w:num>
  <w:num w:numId="4" w16cid:durableId="2141803398">
    <w:abstractNumId w:val="10"/>
  </w:num>
  <w:num w:numId="5" w16cid:durableId="181171995">
    <w:abstractNumId w:val="39"/>
  </w:num>
  <w:num w:numId="6" w16cid:durableId="902328225">
    <w:abstractNumId w:val="44"/>
  </w:num>
  <w:num w:numId="7" w16cid:durableId="1590506197">
    <w:abstractNumId w:val="41"/>
  </w:num>
  <w:num w:numId="8" w16cid:durableId="2021076196">
    <w:abstractNumId w:val="25"/>
  </w:num>
  <w:num w:numId="9" w16cid:durableId="12801410">
    <w:abstractNumId w:val="42"/>
  </w:num>
  <w:num w:numId="10" w16cid:durableId="1290745731">
    <w:abstractNumId w:val="38"/>
  </w:num>
  <w:num w:numId="11" w16cid:durableId="122626719">
    <w:abstractNumId w:val="14"/>
  </w:num>
  <w:num w:numId="12" w16cid:durableId="557479870">
    <w:abstractNumId w:val="35"/>
  </w:num>
  <w:num w:numId="13" w16cid:durableId="1382633089">
    <w:abstractNumId w:val="16"/>
  </w:num>
  <w:num w:numId="14" w16cid:durableId="2039429674">
    <w:abstractNumId w:val="29"/>
  </w:num>
  <w:num w:numId="15" w16cid:durableId="1812668040">
    <w:abstractNumId w:val="8"/>
  </w:num>
  <w:num w:numId="16" w16cid:durableId="2067099786">
    <w:abstractNumId w:val="22"/>
  </w:num>
  <w:num w:numId="17" w16cid:durableId="1293705993">
    <w:abstractNumId w:val="4"/>
  </w:num>
  <w:num w:numId="18" w16cid:durableId="670303785">
    <w:abstractNumId w:val="13"/>
  </w:num>
  <w:num w:numId="19" w16cid:durableId="873346467">
    <w:abstractNumId w:val="12"/>
  </w:num>
  <w:num w:numId="20" w16cid:durableId="915674637">
    <w:abstractNumId w:val="20"/>
  </w:num>
  <w:num w:numId="21" w16cid:durableId="408889879">
    <w:abstractNumId w:val="5"/>
  </w:num>
  <w:num w:numId="22" w16cid:durableId="1657806964">
    <w:abstractNumId w:val="3"/>
  </w:num>
  <w:num w:numId="23" w16cid:durableId="1505704105">
    <w:abstractNumId w:val="18"/>
  </w:num>
  <w:num w:numId="24" w16cid:durableId="194121181">
    <w:abstractNumId w:val="32"/>
  </w:num>
  <w:num w:numId="25" w16cid:durableId="2087723840">
    <w:abstractNumId w:val="31"/>
  </w:num>
  <w:num w:numId="26" w16cid:durableId="484786954">
    <w:abstractNumId w:val="43"/>
  </w:num>
  <w:num w:numId="27" w16cid:durableId="1200750653">
    <w:abstractNumId w:val="19"/>
  </w:num>
  <w:num w:numId="28" w16cid:durableId="486167554">
    <w:abstractNumId w:val="24"/>
  </w:num>
  <w:num w:numId="29" w16cid:durableId="27798706">
    <w:abstractNumId w:val="40"/>
  </w:num>
  <w:num w:numId="30" w16cid:durableId="1480153927">
    <w:abstractNumId w:val="37"/>
  </w:num>
  <w:num w:numId="31" w16cid:durableId="1150049955">
    <w:abstractNumId w:val="36"/>
  </w:num>
  <w:num w:numId="32" w16cid:durableId="771516383">
    <w:abstractNumId w:val="9"/>
  </w:num>
  <w:num w:numId="33" w16cid:durableId="1988312856">
    <w:abstractNumId w:val="17"/>
  </w:num>
  <w:num w:numId="34" w16cid:durableId="149760460">
    <w:abstractNumId w:val="21"/>
  </w:num>
  <w:num w:numId="35" w16cid:durableId="2070882593">
    <w:abstractNumId w:val="34"/>
  </w:num>
  <w:num w:numId="36" w16cid:durableId="2134907558">
    <w:abstractNumId w:val="30"/>
  </w:num>
  <w:num w:numId="37" w16cid:durableId="96603849">
    <w:abstractNumId w:val="11"/>
  </w:num>
  <w:num w:numId="38" w16cid:durableId="877013575">
    <w:abstractNumId w:val="28"/>
  </w:num>
  <w:num w:numId="39" w16cid:durableId="244153037">
    <w:abstractNumId w:val="26"/>
  </w:num>
  <w:num w:numId="40" w16cid:durableId="400063816">
    <w:abstractNumId w:val="33"/>
  </w:num>
  <w:num w:numId="41" w16cid:durableId="1798795312">
    <w:abstractNumId w:val="23"/>
  </w:num>
  <w:num w:numId="42" w16cid:durableId="930158674">
    <w:abstractNumId w:val="15"/>
  </w:num>
  <w:num w:numId="43" w16cid:durableId="711418848">
    <w:abstractNumId w:val="7"/>
  </w:num>
  <w:num w:numId="44" w16cid:durableId="1810854151">
    <w:abstractNumId w:val="27"/>
  </w:num>
  <w:num w:numId="45" w16cid:durableId="371273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67B4"/>
    <w:rsid w:val="00016D6F"/>
    <w:rsid w:val="000265EA"/>
    <w:rsid w:val="000309CF"/>
    <w:rsid w:val="00030C7D"/>
    <w:rsid w:val="00051E90"/>
    <w:rsid w:val="00053C18"/>
    <w:rsid w:val="00064261"/>
    <w:rsid w:val="00065C09"/>
    <w:rsid w:val="00066F9C"/>
    <w:rsid w:val="00070DC8"/>
    <w:rsid w:val="000724B3"/>
    <w:rsid w:val="0007425E"/>
    <w:rsid w:val="00081F46"/>
    <w:rsid w:val="000820F5"/>
    <w:rsid w:val="000848A4"/>
    <w:rsid w:val="00092606"/>
    <w:rsid w:val="0009783D"/>
    <w:rsid w:val="000A5E22"/>
    <w:rsid w:val="000A6162"/>
    <w:rsid w:val="000A623A"/>
    <w:rsid w:val="000B319F"/>
    <w:rsid w:val="000B3358"/>
    <w:rsid w:val="000B6972"/>
    <w:rsid w:val="000C1527"/>
    <w:rsid w:val="000C2B3F"/>
    <w:rsid w:val="000C6C6F"/>
    <w:rsid w:val="000D4087"/>
    <w:rsid w:val="000D45D3"/>
    <w:rsid w:val="000E3402"/>
    <w:rsid w:val="000F3C21"/>
    <w:rsid w:val="001137A2"/>
    <w:rsid w:val="0012110E"/>
    <w:rsid w:val="001256ED"/>
    <w:rsid w:val="00135F75"/>
    <w:rsid w:val="00136603"/>
    <w:rsid w:val="0013671C"/>
    <w:rsid w:val="00141ADD"/>
    <w:rsid w:val="00142678"/>
    <w:rsid w:val="001602DF"/>
    <w:rsid w:val="00161EBB"/>
    <w:rsid w:val="0016250C"/>
    <w:rsid w:val="00193339"/>
    <w:rsid w:val="001A39B5"/>
    <w:rsid w:val="001A4AB6"/>
    <w:rsid w:val="001A5F4E"/>
    <w:rsid w:val="001A5F87"/>
    <w:rsid w:val="001A6F69"/>
    <w:rsid w:val="001C3E22"/>
    <w:rsid w:val="001C580C"/>
    <w:rsid w:val="001C585C"/>
    <w:rsid w:val="001D4423"/>
    <w:rsid w:val="001E1E04"/>
    <w:rsid w:val="001E35A8"/>
    <w:rsid w:val="001E511C"/>
    <w:rsid w:val="001E7989"/>
    <w:rsid w:val="001F7048"/>
    <w:rsid w:val="002007A2"/>
    <w:rsid w:val="0020358E"/>
    <w:rsid w:val="00204E11"/>
    <w:rsid w:val="0021552E"/>
    <w:rsid w:val="00224F57"/>
    <w:rsid w:val="00225AE5"/>
    <w:rsid w:val="00226241"/>
    <w:rsid w:val="0023189D"/>
    <w:rsid w:val="00231ED9"/>
    <w:rsid w:val="002321E1"/>
    <w:rsid w:val="002339BB"/>
    <w:rsid w:val="00235427"/>
    <w:rsid w:val="002419F6"/>
    <w:rsid w:val="0025034A"/>
    <w:rsid w:val="002520B5"/>
    <w:rsid w:val="00255D3F"/>
    <w:rsid w:val="002666A2"/>
    <w:rsid w:val="0027344F"/>
    <w:rsid w:val="002740A8"/>
    <w:rsid w:val="002768A8"/>
    <w:rsid w:val="0027694D"/>
    <w:rsid w:val="00285923"/>
    <w:rsid w:val="002A2785"/>
    <w:rsid w:val="002A3610"/>
    <w:rsid w:val="002A3C75"/>
    <w:rsid w:val="002A47D6"/>
    <w:rsid w:val="002B090E"/>
    <w:rsid w:val="002B4D57"/>
    <w:rsid w:val="002C179A"/>
    <w:rsid w:val="002C3D26"/>
    <w:rsid w:val="002D1259"/>
    <w:rsid w:val="002D3E4B"/>
    <w:rsid w:val="002D6A59"/>
    <w:rsid w:val="002E4F8F"/>
    <w:rsid w:val="002E64C5"/>
    <w:rsid w:val="002E7DDE"/>
    <w:rsid w:val="002F0A60"/>
    <w:rsid w:val="002F0F27"/>
    <w:rsid w:val="002F12EE"/>
    <w:rsid w:val="002F6ED6"/>
    <w:rsid w:val="003045A9"/>
    <w:rsid w:val="0030485F"/>
    <w:rsid w:val="00315E9A"/>
    <w:rsid w:val="00321605"/>
    <w:rsid w:val="003221A3"/>
    <w:rsid w:val="00326571"/>
    <w:rsid w:val="0032724F"/>
    <w:rsid w:val="0032771E"/>
    <w:rsid w:val="00333F81"/>
    <w:rsid w:val="00340D96"/>
    <w:rsid w:val="00341EBE"/>
    <w:rsid w:val="0035366D"/>
    <w:rsid w:val="003542AC"/>
    <w:rsid w:val="00354DD9"/>
    <w:rsid w:val="00355FDF"/>
    <w:rsid w:val="00372772"/>
    <w:rsid w:val="00372915"/>
    <w:rsid w:val="00377EC8"/>
    <w:rsid w:val="00381CEA"/>
    <w:rsid w:val="00387463"/>
    <w:rsid w:val="00394EBB"/>
    <w:rsid w:val="00395D9D"/>
    <w:rsid w:val="00397F16"/>
    <w:rsid w:val="003A15F4"/>
    <w:rsid w:val="003A1E5F"/>
    <w:rsid w:val="003A2760"/>
    <w:rsid w:val="003A63C4"/>
    <w:rsid w:val="003A6559"/>
    <w:rsid w:val="003A6AE4"/>
    <w:rsid w:val="003B1645"/>
    <w:rsid w:val="003B3A7B"/>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83042"/>
    <w:rsid w:val="00483AB4"/>
    <w:rsid w:val="004970CB"/>
    <w:rsid w:val="004B792A"/>
    <w:rsid w:val="004C102E"/>
    <w:rsid w:val="004D3941"/>
    <w:rsid w:val="004E2D8E"/>
    <w:rsid w:val="004E4EAA"/>
    <w:rsid w:val="004E71A5"/>
    <w:rsid w:val="004F3D6F"/>
    <w:rsid w:val="004F3F1C"/>
    <w:rsid w:val="004F76E4"/>
    <w:rsid w:val="005004C3"/>
    <w:rsid w:val="00506282"/>
    <w:rsid w:val="00506912"/>
    <w:rsid w:val="00507681"/>
    <w:rsid w:val="005115F9"/>
    <w:rsid w:val="00512AF4"/>
    <w:rsid w:val="00513690"/>
    <w:rsid w:val="005202D1"/>
    <w:rsid w:val="00523FE9"/>
    <w:rsid w:val="0052588F"/>
    <w:rsid w:val="0053249D"/>
    <w:rsid w:val="005330E8"/>
    <w:rsid w:val="005337FE"/>
    <w:rsid w:val="00537BFC"/>
    <w:rsid w:val="0055529E"/>
    <w:rsid w:val="00560B2C"/>
    <w:rsid w:val="00562610"/>
    <w:rsid w:val="005626A4"/>
    <w:rsid w:val="00564B6F"/>
    <w:rsid w:val="00567C28"/>
    <w:rsid w:val="00574921"/>
    <w:rsid w:val="00591D55"/>
    <w:rsid w:val="00593DA8"/>
    <w:rsid w:val="00594B2A"/>
    <w:rsid w:val="005A0BFA"/>
    <w:rsid w:val="005A121E"/>
    <w:rsid w:val="005A6FEA"/>
    <w:rsid w:val="005B3014"/>
    <w:rsid w:val="005B7052"/>
    <w:rsid w:val="005B7A79"/>
    <w:rsid w:val="005D3EAE"/>
    <w:rsid w:val="005D4049"/>
    <w:rsid w:val="005E3C4C"/>
    <w:rsid w:val="005E4DB7"/>
    <w:rsid w:val="00606831"/>
    <w:rsid w:val="006156E0"/>
    <w:rsid w:val="00622550"/>
    <w:rsid w:val="006259E0"/>
    <w:rsid w:val="006317A0"/>
    <w:rsid w:val="006430EF"/>
    <w:rsid w:val="00651787"/>
    <w:rsid w:val="006519CB"/>
    <w:rsid w:val="00651BA2"/>
    <w:rsid w:val="00660192"/>
    <w:rsid w:val="00683681"/>
    <w:rsid w:val="00683BFD"/>
    <w:rsid w:val="006840F0"/>
    <w:rsid w:val="00691107"/>
    <w:rsid w:val="006967A9"/>
    <w:rsid w:val="006970A8"/>
    <w:rsid w:val="006C31F2"/>
    <w:rsid w:val="006C48E8"/>
    <w:rsid w:val="006D05EB"/>
    <w:rsid w:val="006E6905"/>
    <w:rsid w:val="006E7EA2"/>
    <w:rsid w:val="006F36B9"/>
    <w:rsid w:val="006F3FAB"/>
    <w:rsid w:val="006F517D"/>
    <w:rsid w:val="006F7177"/>
    <w:rsid w:val="0070582F"/>
    <w:rsid w:val="00710A36"/>
    <w:rsid w:val="007132D1"/>
    <w:rsid w:val="00716457"/>
    <w:rsid w:val="0072256E"/>
    <w:rsid w:val="00723E0D"/>
    <w:rsid w:val="00733AFF"/>
    <w:rsid w:val="007346C2"/>
    <w:rsid w:val="00735FCD"/>
    <w:rsid w:val="00744E09"/>
    <w:rsid w:val="00754FE6"/>
    <w:rsid w:val="0076268F"/>
    <w:rsid w:val="00762D72"/>
    <w:rsid w:val="00763B10"/>
    <w:rsid w:val="00770E30"/>
    <w:rsid w:val="00777D03"/>
    <w:rsid w:val="0078147B"/>
    <w:rsid w:val="007853B3"/>
    <w:rsid w:val="00787B9B"/>
    <w:rsid w:val="007920F7"/>
    <w:rsid w:val="00795655"/>
    <w:rsid w:val="0079739C"/>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5930"/>
    <w:rsid w:val="007D6C72"/>
    <w:rsid w:val="007F1072"/>
    <w:rsid w:val="007F2B77"/>
    <w:rsid w:val="007F501C"/>
    <w:rsid w:val="007F5DFA"/>
    <w:rsid w:val="007F76DB"/>
    <w:rsid w:val="007F771F"/>
    <w:rsid w:val="007F78A9"/>
    <w:rsid w:val="00800F9F"/>
    <w:rsid w:val="0080558F"/>
    <w:rsid w:val="008150B2"/>
    <w:rsid w:val="00823E60"/>
    <w:rsid w:val="0082673F"/>
    <w:rsid w:val="00836C2E"/>
    <w:rsid w:val="008419F9"/>
    <w:rsid w:val="00850D2D"/>
    <w:rsid w:val="008546D6"/>
    <w:rsid w:val="00856316"/>
    <w:rsid w:val="008567FE"/>
    <w:rsid w:val="008570FE"/>
    <w:rsid w:val="00862D12"/>
    <w:rsid w:val="00863663"/>
    <w:rsid w:val="008678D3"/>
    <w:rsid w:val="00874F33"/>
    <w:rsid w:val="00880F5A"/>
    <w:rsid w:val="00887BBC"/>
    <w:rsid w:val="00893138"/>
    <w:rsid w:val="008A7FD5"/>
    <w:rsid w:val="008D1432"/>
    <w:rsid w:val="008F08EB"/>
    <w:rsid w:val="008F0C86"/>
    <w:rsid w:val="008F2892"/>
    <w:rsid w:val="00904EAA"/>
    <w:rsid w:val="00917F6E"/>
    <w:rsid w:val="00941051"/>
    <w:rsid w:val="0094193E"/>
    <w:rsid w:val="00947FE7"/>
    <w:rsid w:val="009526B0"/>
    <w:rsid w:val="0095467E"/>
    <w:rsid w:val="00955527"/>
    <w:rsid w:val="00972D89"/>
    <w:rsid w:val="00976733"/>
    <w:rsid w:val="00981429"/>
    <w:rsid w:val="00995A3F"/>
    <w:rsid w:val="00995B2B"/>
    <w:rsid w:val="009A1E9E"/>
    <w:rsid w:val="009A5196"/>
    <w:rsid w:val="009A7333"/>
    <w:rsid w:val="009B0C60"/>
    <w:rsid w:val="009B5C02"/>
    <w:rsid w:val="009B635C"/>
    <w:rsid w:val="009C21A6"/>
    <w:rsid w:val="009D4769"/>
    <w:rsid w:val="009D732C"/>
    <w:rsid w:val="009E3298"/>
    <w:rsid w:val="009F043B"/>
    <w:rsid w:val="00A01295"/>
    <w:rsid w:val="00A0463B"/>
    <w:rsid w:val="00A07069"/>
    <w:rsid w:val="00A2070D"/>
    <w:rsid w:val="00A240BF"/>
    <w:rsid w:val="00A27C39"/>
    <w:rsid w:val="00A3691B"/>
    <w:rsid w:val="00A50CBC"/>
    <w:rsid w:val="00A535B5"/>
    <w:rsid w:val="00A53F9A"/>
    <w:rsid w:val="00A55CC4"/>
    <w:rsid w:val="00A624AF"/>
    <w:rsid w:val="00A84865"/>
    <w:rsid w:val="00A84C17"/>
    <w:rsid w:val="00A95AF9"/>
    <w:rsid w:val="00A97558"/>
    <w:rsid w:val="00AA03F5"/>
    <w:rsid w:val="00AA478B"/>
    <w:rsid w:val="00AA4CEF"/>
    <w:rsid w:val="00AA6BFC"/>
    <w:rsid w:val="00AA7A1D"/>
    <w:rsid w:val="00AB27D6"/>
    <w:rsid w:val="00AB3AA3"/>
    <w:rsid w:val="00AC0EF7"/>
    <w:rsid w:val="00AC36B7"/>
    <w:rsid w:val="00AC4144"/>
    <w:rsid w:val="00AD223D"/>
    <w:rsid w:val="00AD4BF0"/>
    <w:rsid w:val="00AD687B"/>
    <w:rsid w:val="00AE3999"/>
    <w:rsid w:val="00AF07F9"/>
    <w:rsid w:val="00AF52BD"/>
    <w:rsid w:val="00AF7873"/>
    <w:rsid w:val="00AF7B9A"/>
    <w:rsid w:val="00B01AA9"/>
    <w:rsid w:val="00B057C2"/>
    <w:rsid w:val="00B225EC"/>
    <w:rsid w:val="00B22664"/>
    <w:rsid w:val="00B22DCE"/>
    <w:rsid w:val="00B23DAE"/>
    <w:rsid w:val="00B3429E"/>
    <w:rsid w:val="00B343B0"/>
    <w:rsid w:val="00B43AC5"/>
    <w:rsid w:val="00B4649A"/>
    <w:rsid w:val="00B6194B"/>
    <w:rsid w:val="00B62103"/>
    <w:rsid w:val="00B7074E"/>
    <w:rsid w:val="00B76DF7"/>
    <w:rsid w:val="00B77E04"/>
    <w:rsid w:val="00B8533B"/>
    <w:rsid w:val="00B9513C"/>
    <w:rsid w:val="00BA1152"/>
    <w:rsid w:val="00BA241B"/>
    <w:rsid w:val="00BB278C"/>
    <w:rsid w:val="00BB5D0F"/>
    <w:rsid w:val="00BB5F0B"/>
    <w:rsid w:val="00BB74F5"/>
    <w:rsid w:val="00BC1049"/>
    <w:rsid w:val="00BC366C"/>
    <w:rsid w:val="00BD1D3E"/>
    <w:rsid w:val="00BD1EF9"/>
    <w:rsid w:val="00BD1F29"/>
    <w:rsid w:val="00BE6195"/>
    <w:rsid w:val="00BF403F"/>
    <w:rsid w:val="00BF4CAA"/>
    <w:rsid w:val="00BF65B8"/>
    <w:rsid w:val="00C007BB"/>
    <w:rsid w:val="00C00BB7"/>
    <w:rsid w:val="00C05270"/>
    <w:rsid w:val="00C10AAF"/>
    <w:rsid w:val="00C16FF5"/>
    <w:rsid w:val="00C17DAE"/>
    <w:rsid w:val="00C2558B"/>
    <w:rsid w:val="00C25859"/>
    <w:rsid w:val="00C2697E"/>
    <w:rsid w:val="00C4401E"/>
    <w:rsid w:val="00C50096"/>
    <w:rsid w:val="00C531CE"/>
    <w:rsid w:val="00C60285"/>
    <w:rsid w:val="00C651C5"/>
    <w:rsid w:val="00C66950"/>
    <w:rsid w:val="00C715CE"/>
    <w:rsid w:val="00C75DEB"/>
    <w:rsid w:val="00C917EA"/>
    <w:rsid w:val="00CA5871"/>
    <w:rsid w:val="00CA7F92"/>
    <w:rsid w:val="00CB6655"/>
    <w:rsid w:val="00CB6E2F"/>
    <w:rsid w:val="00CD226D"/>
    <w:rsid w:val="00CE3820"/>
    <w:rsid w:val="00CE4A27"/>
    <w:rsid w:val="00CE5E70"/>
    <w:rsid w:val="00CE7ADD"/>
    <w:rsid w:val="00CF0D9A"/>
    <w:rsid w:val="00CF2E88"/>
    <w:rsid w:val="00CF5962"/>
    <w:rsid w:val="00CF62BB"/>
    <w:rsid w:val="00CF7EB7"/>
    <w:rsid w:val="00D029B0"/>
    <w:rsid w:val="00D055AD"/>
    <w:rsid w:val="00D21129"/>
    <w:rsid w:val="00D21854"/>
    <w:rsid w:val="00D22AEA"/>
    <w:rsid w:val="00D25905"/>
    <w:rsid w:val="00D30131"/>
    <w:rsid w:val="00D30A30"/>
    <w:rsid w:val="00D42B89"/>
    <w:rsid w:val="00D42E88"/>
    <w:rsid w:val="00D514F8"/>
    <w:rsid w:val="00D51F9B"/>
    <w:rsid w:val="00D6634B"/>
    <w:rsid w:val="00D75D42"/>
    <w:rsid w:val="00D77F14"/>
    <w:rsid w:val="00D82812"/>
    <w:rsid w:val="00D878CC"/>
    <w:rsid w:val="00DA4FE6"/>
    <w:rsid w:val="00DB2705"/>
    <w:rsid w:val="00DB2AC4"/>
    <w:rsid w:val="00DB6F92"/>
    <w:rsid w:val="00DB72AF"/>
    <w:rsid w:val="00DC6655"/>
    <w:rsid w:val="00DD1D2A"/>
    <w:rsid w:val="00DE2671"/>
    <w:rsid w:val="00DE58DD"/>
    <w:rsid w:val="00DE75D5"/>
    <w:rsid w:val="00DF21C7"/>
    <w:rsid w:val="00DF46FA"/>
    <w:rsid w:val="00DF5CE4"/>
    <w:rsid w:val="00E03276"/>
    <w:rsid w:val="00E039D5"/>
    <w:rsid w:val="00E04723"/>
    <w:rsid w:val="00E04BB0"/>
    <w:rsid w:val="00E22565"/>
    <w:rsid w:val="00E327CA"/>
    <w:rsid w:val="00E429E1"/>
    <w:rsid w:val="00E438C8"/>
    <w:rsid w:val="00E4612E"/>
    <w:rsid w:val="00E5155B"/>
    <w:rsid w:val="00E57F5D"/>
    <w:rsid w:val="00E61255"/>
    <w:rsid w:val="00E62160"/>
    <w:rsid w:val="00E6218E"/>
    <w:rsid w:val="00E62DE3"/>
    <w:rsid w:val="00E73BBC"/>
    <w:rsid w:val="00E8077D"/>
    <w:rsid w:val="00E9134F"/>
    <w:rsid w:val="00E92E55"/>
    <w:rsid w:val="00E93B9D"/>
    <w:rsid w:val="00EA2268"/>
    <w:rsid w:val="00EA4886"/>
    <w:rsid w:val="00EA7CDC"/>
    <w:rsid w:val="00EB071C"/>
    <w:rsid w:val="00EC3A0A"/>
    <w:rsid w:val="00EC3C54"/>
    <w:rsid w:val="00EC6982"/>
    <w:rsid w:val="00EC6D2C"/>
    <w:rsid w:val="00ED1460"/>
    <w:rsid w:val="00ED3A54"/>
    <w:rsid w:val="00ED5BB1"/>
    <w:rsid w:val="00ED7996"/>
    <w:rsid w:val="00EE0511"/>
    <w:rsid w:val="00EE16B1"/>
    <w:rsid w:val="00EE1D25"/>
    <w:rsid w:val="00EF33B9"/>
    <w:rsid w:val="00EF35C2"/>
    <w:rsid w:val="00EF383B"/>
    <w:rsid w:val="00F068A9"/>
    <w:rsid w:val="00F11E93"/>
    <w:rsid w:val="00F216AB"/>
    <w:rsid w:val="00F25B0E"/>
    <w:rsid w:val="00F271A8"/>
    <w:rsid w:val="00F35F85"/>
    <w:rsid w:val="00F378BC"/>
    <w:rsid w:val="00F40497"/>
    <w:rsid w:val="00F45B60"/>
    <w:rsid w:val="00F50BC0"/>
    <w:rsid w:val="00F608DC"/>
    <w:rsid w:val="00F60C0F"/>
    <w:rsid w:val="00F6415D"/>
    <w:rsid w:val="00F65919"/>
    <w:rsid w:val="00F81FF5"/>
    <w:rsid w:val="00F8384D"/>
    <w:rsid w:val="00F9389E"/>
    <w:rsid w:val="00F94377"/>
    <w:rsid w:val="00FA060B"/>
    <w:rsid w:val="00FA4369"/>
    <w:rsid w:val="00FB13BE"/>
    <w:rsid w:val="00FB15A8"/>
    <w:rsid w:val="00FB34EC"/>
    <w:rsid w:val="00FB4C82"/>
    <w:rsid w:val="00FB602C"/>
    <w:rsid w:val="00FC060C"/>
    <w:rsid w:val="00FC18C8"/>
    <w:rsid w:val="00FC3D4A"/>
    <w:rsid w:val="00FD07A7"/>
    <w:rsid w:val="00FE2A10"/>
    <w:rsid w:val="00FE3C3A"/>
    <w:rsid w:val="00FE45E5"/>
    <w:rsid w:val="00FE57EF"/>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 w:type="paragraph" w:customStyle="1" w:styleId="Odstavek">
    <w:name w:val="Odstavek"/>
    <w:basedOn w:val="Navaden"/>
    <w:link w:val="OdstavekZnak"/>
    <w:qFormat/>
    <w:rsid w:val="006967A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6967A9"/>
    <w:rPr>
      <w:rFonts w:ascii="Arial" w:eastAsia="Times New Roman" w:hAnsi="Arial"/>
      <w:sz w:val="22"/>
      <w:szCs w:val="22"/>
      <w:lang w:val="x-none" w:eastAsia="x-none"/>
    </w:rPr>
  </w:style>
  <w:style w:type="paragraph" w:styleId="Revizija">
    <w:name w:val="Revision"/>
    <w:hidden/>
    <w:uiPriority w:val="99"/>
    <w:semiHidden/>
    <w:rsid w:val="003542AC"/>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1656490907">
      <w:bodyDiv w:val="1"/>
      <w:marLeft w:val="0"/>
      <w:marRight w:val="0"/>
      <w:marTop w:val="0"/>
      <w:marBottom w:val="0"/>
      <w:divBdr>
        <w:top w:val="none" w:sz="0" w:space="0" w:color="auto"/>
        <w:left w:val="none" w:sz="0" w:space="0" w:color="auto"/>
        <w:bottom w:val="none" w:sz="0" w:space="0" w:color="auto"/>
        <w:right w:val="none" w:sz="0" w:space="0" w:color="auto"/>
      </w:divBdr>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22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0-01-3088" TargetMode="External"/><Relationship Id="rId4" Type="http://schemas.openxmlformats.org/officeDocument/2006/relationships/settings" Target="settings.xml"/><Relationship Id="rId9" Type="http://schemas.openxmlformats.org/officeDocument/2006/relationships/hyperlink" Target="http://www.uradni-list.si/1/objava.jsp?sop=2023-01-072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9E54-03DF-4A7A-977E-3AA2F9AE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14872</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Petek</dc:creator>
  <cp:lastModifiedBy>Rebeka Skalja Kure</cp:lastModifiedBy>
  <cp:revision>2</cp:revision>
  <cp:lastPrinted>2023-01-18T16:16:00Z</cp:lastPrinted>
  <dcterms:created xsi:type="dcterms:W3CDTF">2023-05-12T12:38:00Z</dcterms:created>
  <dcterms:modified xsi:type="dcterms:W3CDTF">2023-05-12T12:38:00Z</dcterms:modified>
</cp:coreProperties>
</file>