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B8" w:rsidRPr="00882987" w:rsidRDefault="005B35E1" w:rsidP="00882987">
      <w:pPr>
        <w:spacing w:after="0" w:line="276" w:lineRule="auto"/>
        <w:jc w:val="both"/>
        <w:rPr>
          <w:rFonts w:ascii="Arial" w:eastAsia="Times New Roman" w:hAnsi="Arial" w:cs="Arial"/>
          <w:sz w:val="20"/>
          <w:szCs w:val="20"/>
          <w:lang w:eastAsia="sl-SI"/>
        </w:rPr>
      </w:pPr>
      <w:bookmarkStart w:id="0" w:name="_GoBack"/>
      <w:bookmarkEnd w:id="0"/>
      <w:r w:rsidRPr="00882987">
        <w:rPr>
          <w:rFonts w:ascii="Arial" w:eastAsia="Times New Roman" w:hAnsi="Arial" w:cs="Arial"/>
          <w:sz w:val="20"/>
          <w:szCs w:val="20"/>
          <w:lang w:eastAsia="sl-SI"/>
        </w:rPr>
        <w:t xml:space="preserve">Številka: </w:t>
      </w:r>
      <w:r w:rsidR="000748C4">
        <w:rPr>
          <w:rFonts w:ascii="Arial" w:eastAsia="Times New Roman" w:hAnsi="Arial" w:cs="Arial"/>
          <w:sz w:val="20"/>
          <w:szCs w:val="20"/>
          <w:lang w:eastAsia="sl-SI"/>
        </w:rPr>
        <w:t>4301-204/2020/3</w:t>
      </w:r>
    </w:p>
    <w:p w:rsidR="005B35E1" w:rsidRPr="00882987" w:rsidRDefault="005B35E1"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Datum: </w:t>
      </w:r>
      <w:r w:rsidR="00905395">
        <w:rPr>
          <w:rFonts w:ascii="Arial" w:eastAsia="Times New Roman" w:hAnsi="Arial" w:cs="Arial"/>
          <w:sz w:val="20"/>
          <w:szCs w:val="20"/>
          <w:lang w:eastAsia="sl-SI"/>
        </w:rPr>
        <w:t>13</w:t>
      </w:r>
      <w:r w:rsidR="00EB15E3" w:rsidRPr="00882987">
        <w:rPr>
          <w:rFonts w:ascii="Arial" w:eastAsia="Times New Roman" w:hAnsi="Arial" w:cs="Arial"/>
          <w:sz w:val="20"/>
          <w:szCs w:val="20"/>
          <w:lang w:eastAsia="sl-SI"/>
        </w:rPr>
        <w:t>.10.2020</w:t>
      </w:r>
    </w:p>
    <w:p w:rsidR="005B35E1" w:rsidRPr="00882987" w:rsidRDefault="005B35E1" w:rsidP="00882987">
      <w:pPr>
        <w:spacing w:after="0" w:line="276" w:lineRule="auto"/>
        <w:jc w:val="both"/>
        <w:rPr>
          <w:rFonts w:ascii="Arial" w:eastAsia="Times New Roman" w:hAnsi="Arial" w:cs="Arial"/>
          <w:b/>
          <w:sz w:val="20"/>
          <w:szCs w:val="20"/>
          <w:lang w:eastAsia="sl-SI"/>
        </w:rPr>
      </w:pPr>
    </w:p>
    <w:p w:rsidR="005B35E1" w:rsidRPr="00882987" w:rsidRDefault="005B35E1" w:rsidP="00882987">
      <w:pPr>
        <w:spacing w:after="0" w:line="276" w:lineRule="auto"/>
        <w:jc w:val="both"/>
        <w:rPr>
          <w:rFonts w:ascii="Arial" w:eastAsia="Times New Roman" w:hAnsi="Arial" w:cs="Arial"/>
          <w:b/>
          <w:sz w:val="20"/>
          <w:szCs w:val="20"/>
          <w:lang w:eastAsia="sl-SI"/>
        </w:rPr>
      </w:pPr>
    </w:p>
    <w:p w:rsidR="005B35E1" w:rsidRPr="00882987" w:rsidRDefault="005B35E1" w:rsidP="00882987">
      <w:pPr>
        <w:spacing w:after="0" w:line="276" w:lineRule="auto"/>
        <w:jc w:val="both"/>
        <w:rPr>
          <w:rFonts w:ascii="Arial" w:eastAsia="Times New Roman" w:hAnsi="Arial" w:cs="Arial"/>
          <w:b/>
          <w:lang w:eastAsia="sl-SI"/>
        </w:rPr>
      </w:pPr>
    </w:p>
    <w:p w:rsidR="00343AF2" w:rsidRPr="00882987" w:rsidRDefault="005671B0"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JAVNI NATEČAJ ZA IZBOR </w:t>
      </w:r>
      <w:r w:rsidR="009123D5" w:rsidRPr="00882987">
        <w:rPr>
          <w:rFonts w:ascii="Arial" w:eastAsia="Times New Roman" w:hAnsi="Arial" w:cs="Arial"/>
          <w:b/>
          <w:color w:val="3388A3"/>
          <w:sz w:val="24"/>
          <w:szCs w:val="24"/>
          <w:lang w:eastAsia="sl-SI"/>
        </w:rPr>
        <w:t xml:space="preserve">CELOSTNE GRAFIČNE </w:t>
      </w:r>
    </w:p>
    <w:p w:rsidR="00343AF2" w:rsidRPr="00882987" w:rsidRDefault="009123D5"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PODOBE </w:t>
      </w:r>
      <w:r w:rsidR="00343AF2" w:rsidRPr="00882987">
        <w:rPr>
          <w:rFonts w:ascii="Arial" w:eastAsia="Times New Roman" w:hAnsi="Arial" w:cs="Arial"/>
          <w:b/>
          <w:color w:val="3388A3"/>
          <w:sz w:val="24"/>
          <w:szCs w:val="24"/>
          <w:lang w:eastAsia="sl-SI"/>
        </w:rPr>
        <w:t xml:space="preserve">OBELEŽITVE LETA JOSIPA JURČIČA – </w:t>
      </w:r>
    </w:p>
    <w:p w:rsidR="00343AF2" w:rsidRPr="00882987" w:rsidRDefault="00343AF2"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SLOVENSKEGA PISATELJA, PESNIKA IN ČASNIKARJA </w:t>
      </w:r>
    </w:p>
    <w:p w:rsidR="009123D5" w:rsidRPr="00882987" w:rsidRDefault="00F44399" w:rsidP="00882987">
      <w:pPr>
        <w:spacing w:after="0" w:line="276" w:lineRule="auto"/>
        <w:jc w:val="center"/>
        <w:rPr>
          <w:rFonts w:ascii="Arial" w:eastAsia="Times New Roman" w:hAnsi="Arial" w:cs="Arial"/>
          <w:b/>
          <w:color w:val="3388A3"/>
          <w:sz w:val="24"/>
          <w:szCs w:val="24"/>
          <w:lang w:eastAsia="sl-SI"/>
        </w:rPr>
      </w:pPr>
      <w:r w:rsidRPr="00882987">
        <w:rPr>
          <w:rFonts w:ascii="Arial" w:eastAsia="Times New Roman" w:hAnsi="Arial" w:cs="Arial"/>
          <w:b/>
          <w:color w:val="3388A3"/>
          <w:sz w:val="24"/>
          <w:szCs w:val="24"/>
          <w:lang w:eastAsia="sl-SI"/>
        </w:rPr>
        <w:t xml:space="preserve">(oznaka CGP </w:t>
      </w:r>
      <w:r w:rsidR="00343AF2" w:rsidRPr="00882987">
        <w:rPr>
          <w:rFonts w:ascii="Arial" w:eastAsia="Times New Roman" w:hAnsi="Arial" w:cs="Arial"/>
          <w:b/>
          <w:color w:val="3388A3"/>
          <w:sz w:val="24"/>
          <w:szCs w:val="24"/>
          <w:lang w:eastAsia="sl-SI"/>
        </w:rPr>
        <w:t>Josip Jurčič</w:t>
      </w:r>
      <w:r w:rsidRPr="00882987">
        <w:rPr>
          <w:rFonts w:ascii="Arial" w:eastAsia="Times New Roman" w:hAnsi="Arial" w:cs="Arial"/>
          <w:b/>
          <w:color w:val="3388A3"/>
          <w:sz w:val="24"/>
          <w:szCs w:val="24"/>
          <w:lang w:eastAsia="sl-SI"/>
        </w:rPr>
        <w:t>)</w:t>
      </w:r>
    </w:p>
    <w:p w:rsidR="009123D5" w:rsidRPr="00882987" w:rsidRDefault="009123D5" w:rsidP="00882987">
      <w:pPr>
        <w:pStyle w:val="Odstavekseznama"/>
        <w:spacing w:after="0" w:line="276" w:lineRule="auto"/>
        <w:ind w:left="0"/>
        <w:jc w:val="both"/>
        <w:rPr>
          <w:rFonts w:ascii="Arial" w:eastAsia="Times New Roman" w:hAnsi="Arial" w:cs="Arial"/>
          <w:sz w:val="20"/>
          <w:szCs w:val="20"/>
          <w:lang w:eastAsia="sl-SI"/>
        </w:rPr>
      </w:pPr>
    </w:p>
    <w:p w:rsidR="00C75A44" w:rsidRDefault="00C75A44" w:rsidP="00882987">
      <w:pPr>
        <w:spacing w:after="0" w:line="276" w:lineRule="auto"/>
        <w:jc w:val="both"/>
        <w:rPr>
          <w:rFonts w:ascii="Arial" w:eastAsia="Times New Roman" w:hAnsi="Arial" w:cs="Arial"/>
          <w:sz w:val="20"/>
          <w:szCs w:val="20"/>
          <w:lang w:eastAsia="sl-SI"/>
        </w:rPr>
      </w:pPr>
    </w:p>
    <w:p w:rsidR="00882987" w:rsidRPr="00882987" w:rsidRDefault="00882987" w:rsidP="00882987">
      <w:pPr>
        <w:spacing w:after="0" w:line="276" w:lineRule="auto"/>
        <w:jc w:val="both"/>
        <w:rPr>
          <w:rFonts w:ascii="Arial" w:eastAsia="Times New Roman" w:hAnsi="Arial" w:cs="Arial"/>
          <w:sz w:val="20"/>
          <w:szCs w:val="20"/>
          <w:lang w:eastAsia="sl-SI"/>
        </w:rPr>
      </w:pPr>
    </w:p>
    <w:p w:rsidR="00904F94" w:rsidRPr="00882987" w:rsidRDefault="00904F94" w:rsidP="00882987">
      <w:pPr>
        <w:pStyle w:val="Odstavekseznama"/>
        <w:numPr>
          <w:ilvl w:val="0"/>
          <w:numId w:val="17"/>
        </w:numPr>
        <w:spacing w:after="0" w:line="276" w:lineRule="auto"/>
        <w:ind w:left="284" w:hanging="284"/>
        <w:jc w:val="both"/>
        <w:rPr>
          <w:rFonts w:ascii="Arial" w:eastAsia="Times New Roman" w:hAnsi="Arial" w:cs="Arial"/>
          <w:color w:val="3388A3"/>
          <w:lang w:eastAsia="sl-SI"/>
        </w:rPr>
      </w:pPr>
      <w:r w:rsidRPr="00882987">
        <w:rPr>
          <w:rFonts w:ascii="Arial" w:eastAsia="Times New Roman" w:hAnsi="Arial" w:cs="Arial"/>
          <w:b/>
          <w:color w:val="3388A3"/>
          <w:lang w:eastAsia="sl-SI"/>
        </w:rPr>
        <w:t>N</w:t>
      </w:r>
      <w:r w:rsidR="0088345C" w:rsidRPr="00882987">
        <w:rPr>
          <w:rFonts w:ascii="Arial" w:eastAsia="Times New Roman" w:hAnsi="Arial" w:cs="Arial"/>
          <w:b/>
          <w:color w:val="3388A3"/>
          <w:lang w:eastAsia="sl-SI"/>
        </w:rPr>
        <w:t>aziv in sedež organa, ki objavlja javni natečaj</w:t>
      </w:r>
    </w:p>
    <w:p w:rsidR="00C75A44" w:rsidRPr="00882987" w:rsidRDefault="00C75A44" w:rsidP="00882987">
      <w:pPr>
        <w:pStyle w:val="Odstavekseznama"/>
        <w:spacing w:after="0" w:line="276" w:lineRule="auto"/>
        <w:ind w:left="284"/>
        <w:jc w:val="both"/>
        <w:rPr>
          <w:rFonts w:ascii="Arial" w:eastAsia="Times New Roman" w:hAnsi="Arial" w:cs="Arial"/>
          <w:color w:val="3388A3"/>
          <w:lang w:eastAsia="sl-SI"/>
        </w:rPr>
      </w:pPr>
    </w:p>
    <w:p w:rsidR="009123D5" w:rsidRPr="00882987" w:rsidRDefault="00A81244" w:rsidP="00882987">
      <w:pPr>
        <w:pStyle w:val="Odstavekseznama"/>
        <w:spacing w:after="0" w:line="276" w:lineRule="auto"/>
        <w:ind w:left="0"/>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Republika Slovenija, </w:t>
      </w:r>
      <w:r w:rsidR="009123D5" w:rsidRPr="00882987">
        <w:rPr>
          <w:rFonts w:ascii="Arial" w:eastAsia="Times New Roman" w:hAnsi="Arial" w:cs="Arial"/>
          <w:sz w:val="20"/>
          <w:szCs w:val="20"/>
          <w:lang w:eastAsia="sl-SI"/>
        </w:rPr>
        <w:t>Ministrstvo za kulturo, Maistrova ulica 10, 1000 Ljubljana</w:t>
      </w:r>
      <w:r w:rsidR="0088345C" w:rsidRPr="00882987">
        <w:rPr>
          <w:rFonts w:ascii="Arial" w:eastAsia="Times New Roman" w:hAnsi="Arial" w:cs="Arial"/>
          <w:sz w:val="20"/>
          <w:szCs w:val="20"/>
          <w:lang w:eastAsia="sl-SI"/>
        </w:rPr>
        <w:t xml:space="preserve"> (v nadaljevanju ministrstvo).</w:t>
      </w:r>
    </w:p>
    <w:p w:rsidR="009123D5" w:rsidRPr="00882987" w:rsidRDefault="009123D5"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904F94" w:rsidRPr="00882987" w:rsidRDefault="00C75A44" w:rsidP="00882987">
      <w:pPr>
        <w:pStyle w:val="Odstavekseznama"/>
        <w:numPr>
          <w:ilvl w:val="0"/>
          <w:numId w:val="17"/>
        </w:numPr>
        <w:spacing w:after="0" w:line="276" w:lineRule="auto"/>
        <w:ind w:left="284" w:hanging="284"/>
        <w:jc w:val="both"/>
        <w:rPr>
          <w:rFonts w:ascii="Arial" w:eastAsia="Times New Roman" w:hAnsi="Arial" w:cs="Arial"/>
          <w:b/>
          <w:color w:val="3388A3"/>
          <w:lang w:eastAsia="sl-SI"/>
        </w:rPr>
      </w:pPr>
      <w:r w:rsidRPr="00882987">
        <w:rPr>
          <w:rFonts w:ascii="Arial" w:eastAsia="Times New Roman" w:hAnsi="Arial" w:cs="Arial"/>
          <w:b/>
          <w:color w:val="3388A3"/>
          <w:lang w:eastAsia="sl-SI"/>
        </w:rPr>
        <w:t>Predmet javnega natečaja</w:t>
      </w:r>
    </w:p>
    <w:p w:rsidR="00C75A44" w:rsidRPr="00882987" w:rsidRDefault="00C75A44" w:rsidP="00882987">
      <w:pPr>
        <w:pStyle w:val="Odstavekseznama"/>
        <w:spacing w:after="0" w:line="276" w:lineRule="auto"/>
        <w:ind w:left="284"/>
        <w:jc w:val="both"/>
        <w:rPr>
          <w:rFonts w:ascii="Arial" w:eastAsia="Times New Roman" w:hAnsi="Arial" w:cs="Arial"/>
          <w:b/>
          <w:color w:val="3388A3"/>
          <w:lang w:eastAsia="sl-SI"/>
        </w:rPr>
      </w:pPr>
    </w:p>
    <w:p w:rsidR="00343AF2" w:rsidRPr="00882987" w:rsidRDefault="00343AF2" w:rsidP="00882987">
      <w:pPr>
        <w:pStyle w:val="Odstavekseznama"/>
        <w:spacing w:after="0" w:line="276" w:lineRule="auto"/>
        <w:ind w:left="0"/>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Ministrstvo za kulturo Republike Slovenije razpisuje javni, odprti natečaj za izbor celostne grafične podobe </w:t>
      </w:r>
      <w:proofErr w:type="spellStart"/>
      <w:r w:rsidRPr="00882987">
        <w:rPr>
          <w:rFonts w:ascii="Arial" w:eastAsia="Times New Roman" w:hAnsi="Arial" w:cs="Arial"/>
          <w:sz w:val="20"/>
          <w:szCs w:val="20"/>
          <w:lang w:eastAsia="sl-SI"/>
        </w:rPr>
        <w:t>obeležitve</w:t>
      </w:r>
      <w:proofErr w:type="spellEnd"/>
      <w:r w:rsidRPr="00882987">
        <w:rPr>
          <w:rFonts w:ascii="Arial" w:eastAsia="Times New Roman" w:hAnsi="Arial" w:cs="Arial"/>
          <w:sz w:val="20"/>
          <w:szCs w:val="20"/>
          <w:lang w:eastAsia="sl-SI"/>
        </w:rPr>
        <w:t xml:space="preserve"> Leta Josipa Jurčiča – slovenskega pisatelja, pesnika in časnikarja (CGP Josip Jurčič).</w:t>
      </w:r>
    </w:p>
    <w:p w:rsidR="009123D5" w:rsidRPr="00882987" w:rsidRDefault="009123D5"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7733B8" w:rsidRPr="00882987" w:rsidRDefault="00904F94" w:rsidP="00882987">
      <w:pPr>
        <w:pStyle w:val="Odstavekseznama"/>
        <w:spacing w:after="0" w:line="276" w:lineRule="auto"/>
        <w:ind w:left="0"/>
        <w:rPr>
          <w:rFonts w:ascii="Arial" w:eastAsia="Times New Roman" w:hAnsi="Arial" w:cs="Arial"/>
          <w:b/>
          <w:color w:val="3388A3"/>
          <w:lang w:eastAsia="sl-SI"/>
        </w:rPr>
      </w:pPr>
      <w:r w:rsidRPr="00882987">
        <w:rPr>
          <w:rFonts w:ascii="Arial" w:eastAsia="Times New Roman" w:hAnsi="Arial" w:cs="Arial"/>
          <w:b/>
          <w:color w:val="3388A3"/>
          <w:lang w:eastAsia="sl-SI"/>
        </w:rPr>
        <w:t>3. N</w:t>
      </w:r>
      <w:r w:rsidR="00C75A44" w:rsidRPr="00882987">
        <w:rPr>
          <w:rFonts w:ascii="Arial" w:eastAsia="Times New Roman" w:hAnsi="Arial" w:cs="Arial"/>
          <w:b/>
          <w:color w:val="3388A3"/>
          <w:lang w:eastAsia="sl-SI"/>
        </w:rPr>
        <w:t>amen javnega natečaja</w:t>
      </w:r>
    </w:p>
    <w:p w:rsidR="00C75A44" w:rsidRPr="00882987" w:rsidRDefault="00C75A44" w:rsidP="00882987">
      <w:pPr>
        <w:pStyle w:val="Odstavekseznama"/>
        <w:spacing w:after="0" w:line="276" w:lineRule="auto"/>
        <w:ind w:left="0"/>
        <w:rPr>
          <w:rFonts w:ascii="Arial" w:eastAsia="Times New Roman" w:hAnsi="Arial" w:cs="Arial"/>
          <w:b/>
          <w:color w:val="3388A3"/>
          <w:lang w:eastAsia="sl-SI"/>
        </w:rPr>
      </w:pPr>
    </w:p>
    <w:p w:rsidR="00343AF2" w:rsidRPr="00882987" w:rsidRDefault="00343AF2"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V letu 2021 se spominjamo 140. obletnice smrti Josipa Jurčiča – slovenskega pisatelja, pesnika in časnikarja, avtorja prvega slovenskega romana Deseti brat, ki je bil ena od osrednjih kulturnih in političnih oseb druge polovice 19. stoletja. Razglasitev Jurčičevega leta v pomembni meri spodbuja drzno in ustvarjalno zasnovo programskih politik, programov, projektov ter povezovanja v letu 2021, od področja založništva, knjižničarstva, gledališč, muzejev, do raziskovalnega in izobraževalnega področja.  Hkrati je to tudi odlična priložnost za </w:t>
      </w:r>
      <w:proofErr w:type="spellStart"/>
      <w:r w:rsidRPr="00882987">
        <w:rPr>
          <w:rFonts w:ascii="Arial" w:eastAsia="Times New Roman" w:hAnsi="Arial" w:cs="Arial"/>
          <w:sz w:val="20"/>
          <w:szCs w:val="20"/>
          <w:lang w:eastAsia="sl-SI"/>
        </w:rPr>
        <w:t>medpodročno</w:t>
      </w:r>
      <w:proofErr w:type="spellEnd"/>
      <w:r w:rsidRPr="00882987">
        <w:rPr>
          <w:rFonts w:ascii="Arial" w:eastAsia="Times New Roman" w:hAnsi="Arial" w:cs="Arial"/>
          <w:sz w:val="20"/>
          <w:szCs w:val="20"/>
          <w:lang w:eastAsia="sl-SI"/>
        </w:rPr>
        <w:t xml:space="preserve"> okrepljeno sodelovanje in vključitev tudi drugih, pomembnih resorjev, kot so denimo šolstvo, raziskovanje in turizem. Razglasitev Jurčičevega leta 2021 na ravni države bo pomembno in zelo pozitivno povezala ne samo literate, pisatelje, urednike in  kulturne ustvarjalce, ampak vso Slovenijo. Ob tem Jurčičevo leto kot nacionalni projekt nosi pomembno sporočilo – da naša država kulturo razume kot svojo temeljno identitetno vrednost in vrednoto samo po sebi. </w:t>
      </w:r>
    </w:p>
    <w:p w:rsidR="00343AF2" w:rsidRPr="00882987" w:rsidRDefault="00343AF2" w:rsidP="00882987">
      <w:pPr>
        <w:spacing w:after="0" w:line="276" w:lineRule="auto"/>
        <w:jc w:val="both"/>
        <w:rPr>
          <w:rFonts w:ascii="Arial" w:eastAsia="Times New Roman" w:hAnsi="Arial" w:cs="Arial"/>
          <w:sz w:val="20"/>
          <w:szCs w:val="20"/>
          <w:lang w:eastAsia="sl-SI"/>
        </w:rPr>
      </w:pPr>
    </w:p>
    <w:p w:rsidR="00343AF2" w:rsidRPr="00882987" w:rsidRDefault="00343AF2"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S kulturnimi dogodki in raznolikim programom, ki povezuje ustanove in organizacije iz celotne Slovenije in bo potekal skozi vse leto, želi država okrepiti prepoznavnost tega izjemnega ustvarjalca in poudariti pomen njegovega dela za razvoj slovenske kulture. </w:t>
      </w:r>
    </w:p>
    <w:p w:rsidR="00343AF2" w:rsidRPr="00882987" w:rsidRDefault="00343AF2" w:rsidP="00882987">
      <w:pPr>
        <w:spacing w:after="0" w:line="276" w:lineRule="auto"/>
        <w:jc w:val="both"/>
        <w:rPr>
          <w:rFonts w:ascii="Arial" w:eastAsia="Times New Roman" w:hAnsi="Arial" w:cs="Arial"/>
          <w:sz w:val="20"/>
          <w:szCs w:val="20"/>
          <w:lang w:eastAsia="sl-SI"/>
        </w:rPr>
      </w:pPr>
    </w:p>
    <w:p w:rsidR="00EA708C" w:rsidRPr="00882987" w:rsidRDefault="00343AF2"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Zaradi potrebe po enovitosti obeležite in promocije na različnih lokacijah, ter z željo po vzpodbujanju ustvarjalnosti, razvoju novih idej ter storitev - razpisuje </w:t>
      </w:r>
      <w:r w:rsidR="0088345C" w:rsidRPr="00882987">
        <w:rPr>
          <w:rFonts w:ascii="Arial" w:eastAsia="Times New Roman" w:hAnsi="Arial" w:cs="Arial"/>
          <w:sz w:val="20"/>
          <w:szCs w:val="20"/>
          <w:lang w:eastAsia="sl-SI"/>
        </w:rPr>
        <w:t>ministrstvo</w:t>
      </w:r>
      <w:r w:rsidRPr="00882987">
        <w:rPr>
          <w:rFonts w:ascii="Arial" w:eastAsia="Times New Roman" w:hAnsi="Arial" w:cs="Arial"/>
          <w:sz w:val="20"/>
          <w:szCs w:val="20"/>
          <w:lang w:eastAsia="sl-SI"/>
        </w:rPr>
        <w:t xml:space="preserve"> javni natečaj za izbor celostne grafične podobe te pomembne obletnice.</w:t>
      </w:r>
    </w:p>
    <w:p w:rsidR="00882987" w:rsidRPr="00882987" w:rsidRDefault="00882987" w:rsidP="00882987">
      <w:pPr>
        <w:spacing w:after="0" w:line="276" w:lineRule="auto"/>
        <w:jc w:val="both"/>
        <w:rPr>
          <w:rFonts w:ascii="Arial" w:eastAsia="Times New Roman" w:hAnsi="Arial" w:cs="Arial"/>
          <w:sz w:val="20"/>
          <w:szCs w:val="20"/>
          <w:lang w:eastAsia="sl-SI"/>
        </w:rPr>
      </w:pPr>
    </w:p>
    <w:p w:rsidR="00882987" w:rsidRPr="00882987" w:rsidRDefault="00882987" w:rsidP="00882987">
      <w:pPr>
        <w:spacing w:after="0" w:line="276" w:lineRule="auto"/>
        <w:jc w:val="both"/>
        <w:rPr>
          <w:rFonts w:ascii="Arial" w:eastAsia="Times New Roman" w:hAnsi="Arial" w:cs="Arial"/>
          <w:sz w:val="20"/>
          <w:szCs w:val="20"/>
          <w:lang w:eastAsia="sl-SI"/>
        </w:rPr>
      </w:pPr>
    </w:p>
    <w:p w:rsidR="007733B8" w:rsidRPr="00882987" w:rsidRDefault="00C75A44"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lastRenderedPageBreak/>
        <w:t xml:space="preserve">4. </w:t>
      </w:r>
      <w:r w:rsidR="00CE1BF5" w:rsidRPr="00882987">
        <w:rPr>
          <w:rFonts w:ascii="Arial" w:eastAsia="Times New Roman" w:hAnsi="Arial" w:cs="Arial"/>
          <w:b/>
          <w:color w:val="3388A3"/>
          <w:lang w:eastAsia="sl-SI"/>
        </w:rPr>
        <w:t>V</w:t>
      </w:r>
      <w:r w:rsidRPr="00882987">
        <w:rPr>
          <w:rFonts w:ascii="Arial" w:eastAsia="Times New Roman" w:hAnsi="Arial" w:cs="Arial"/>
          <w:b/>
          <w:color w:val="3388A3"/>
          <w:lang w:eastAsia="sl-SI"/>
        </w:rPr>
        <w:t>sebinska izhodišča</w:t>
      </w:r>
    </w:p>
    <w:p w:rsidR="00343AF2" w:rsidRPr="00882987" w:rsidRDefault="00343AF2" w:rsidP="00882987">
      <w:pPr>
        <w:pStyle w:val="Odstavekseznama"/>
        <w:spacing w:after="0" w:line="276" w:lineRule="auto"/>
        <w:contextualSpacing w:val="0"/>
        <w:rPr>
          <w:rFonts w:cstheme="minorHAnsi"/>
          <w:b/>
          <w:caps/>
          <w:sz w:val="20"/>
          <w:szCs w:val="20"/>
        </w:rPr>
      </w:pPr>
    </w:p>
    <w:p w:rsidR="00C75A44" w:rsidRDefault="003F4E1F" w:rsidP="00882987">
      <w:pPr>
        <w:spacing w:after="0" w:line="276" w:lineRule="auto"/>
        <w:jc w:val="both"/>
        <w:rPr>
          <w:rFonts w:ascii="Arial" w:eastAsia="Times New Roman" w:hAnsi="Arial" w:cs="Arial"/>
          <w:sz w:val="20"/>
          <w:szCs w:val="20"/>
          <w:lang w:eastAsia="sl-SI"/>
        </w:rPr>
      </w:pPr>
      <w:bookmarkStart w:id="1" w:name="_Hlk52978011"/>
      <w:r w:rsidRPr="003F4E1F">
        <w:rPr>
          <w:rFonts w:ascii="Arial" w:eastAsia="Times New Roman" w:hAnsi="Arial" w:cs="Arial"/>
          <w:sz w:val="20"/>
          <w:szCs w:val="20"/>
          <w:lang w:eastAsia="sl-SI"/>
        </w:rPr>
        <w:t>V letu 2021 se spominjamo 140. obletnice smrti Josipa Jurčiča – slovenskega pisatelja, pesnika in časnikarja, avtorja prvega slovenskega romana Deseti brat, ki je bil ena od osrednjih kulturnih in političnih oseb druge polovice 19. stoletja. Poleg izjemne literarne zapuščine je bil predvsem pomemben glasnik slovenske besede, zavezan vrednotam slovenstva. Leta 1871 je postal glavni urednik časnika Slovenski narod, ki je bil prvi slovenski dnevnik in vodilno slovensko glasilo pred prvo svetovno vojno. Josip Jurčič je bil pisatelj, ki je snov jemal iz ljudstva, zato ne čudi, da je tudi danes, morda bolj kot katerikoli drugi slovenski pisatelj, živo prisoten med ljudmi. Njegova dela so vedno znova ponatisnjena, prevajajo se v številne tuje jezike, njegovi literarni liki živijo med ljudmi, tudi preko številnih gledaliških uprizoritev njegovih del. S časnikom Slovenski narod je stopil na čelo zavzemanja za vrednote, ki so aktualne tudi danes: domoljubje, skrb za slovenski jezik in kulturo, zdrava previdnost pri sprejemanju jezikovnih in kulturnih prvin drugih kultur, narodna samozavest ter spoštovanje kulturne zakladnice. S svojim časnikarskim in literarnim snovanjem je Jurčič te vrednote tudi udejanjal. Premalo je poznano, da je bila razširjenost in popularnost Jurčičevih literarnih del med ljudstvom tako velika, da je pomembno pripomogla k širjenju in ohranjanju slovenskega jezika v 2. polovici 19. stoletja. V tem smislu je Jurčič danes enako živ, kot je bil v svojem času, saj nam zavedanja in uresničevanja teh vrednot danes pogosto primanjkuje. Josip Jurčič je lahko v tem kontekstu spodbuda za oživljanje zdravega domoljubja v vseh ozirih, tudi v šolskem sistemu, ki uči in goji žlahtno slovensko zavest in besedo.</w:t>
      </w:r>
    </w:p>
    <w:bookmarkEnd w:id="1"/>
    <w:p w:rsidR="003F4E1F" w:rsidRPr="00882987" w:rsidRDefault="003F4E1F" w:rsidP="00882987">
      <w:pPr>
        <w:spacing w:after="0" w:line="276" w:lineRule="auto"/>
        <w:jc w:val="both"/>
        <w:rPr>
          <w:rFonts w:ascii="Arial" w:eastAsia="Times New Roman" w:hAnsi="Arial" w:cs="Arial"/>
          <w:sz w:val="20"/>
          <w:szCs w:val="20"/>
          <w:lang w:eastAsia="sl-SI"/>
        </w:rPr>
      </w:pPr>
    </w:p>
    <w:p w:rsidR="009123D5" w:rsidRPr="00882987" w:rsidRDefault="009123D5" w:rsidP="00882987">
      <w:pPr>
        <w:spacing w:after="0" w:line="276" w:lineRule="auto"/>
        <w:jc w:val="both"/>
        <w:rPr>
          <w:rFonts w:ascii="Arial" w:eastAsia="Times New Roman" w:hAnsi="Arial" w:cs="Arial"/>
          <w:sz w:val="20"/>
          <w:szCs w:val="20"/>
          <w:lang w:eastAsia="sl-SI"/>
        </w:rPr>
      </w:pPr>
    </w:p>
    <w:p w:rsidR="006548DC" w:rsidRPr="00882987" w:rsidRDefault="006548DC"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5. P</w:t>
      </w:r>
      <w:r w:rsidR="00C75A44" w:rsidRPr="00882987">
        <w:rPr>
          <w:rFonts w:ascii="Arial" w:eastAsia="Times New Roman" w:hAnsi="Arial" w:cs="Arial"/>
          <w:b/>
          <w:color w:val="3388A3"/>
          <w:lang w:eastAsia="sl-SI"/>
        </w:rPr>
        <w:t>ogoji za sodelovanje</w:t>
      </w:r>
    </w:p>
    <w:p w:rsidR="00882987" w:rsidRDefault="00882987" w:rsidP="00882987">
      <w:pPr>
        <w:spacing w:line="276" w:lineRule="auto"/>
        <w:jc w:val="both"/>
        <w:rPr>
          <w:rFonts w:ascii="Arial" w:eastAsia="Times New Roman" w:hAnsi="Arial" w:cs="Arial"/>
          <w:sz w:val="20"/>
          <w:szCs w:val="20"/>
          <w:lang w:eastAsia="sl-SI"/>
        </w:rPr>
      </w:pPr>
      <w:bookmarkStart w:id="2" w:name="_Hlk52953371"/>
    </w:p>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Na javnem natečaju lahko sodelujejo pravne in fizične osebe, ki delujejo na področju oblikovanja vizualnih komunikacij ali drugem področju kulturnega in kreativnega sektorja (KKS) z referencami na omenjenem področju</w:t>
      </w:r>
      <w:r w:rsidR="00C75A44" w:rsidRPr="00882987">
        <w:rPr>
          <w:rFonts w:ascii="Arial" w:eastAsia="Times New Roman" w:hAnsi="Arial" w:cs="Arial"/>
          <w:sz w:val="20"/>
          <w:szCs w:val="20"/>
          <w:lang w:eastAsia="sl-SI"/>
        </w:rPr>
        <w:t xml:space="preserve"> (v nadaljevanju prijavitelj)</w:t>
      </w:r>
      <w:r w:rsidRPr="00882987">
        <w:rPr>
          <w:rFonts w:ascii="Arial" w:eastAsia="Times New Roman" w:hAnsi="Arial" w:cs="Arial"/>
          <w:sz w:val="20"/>
          <w:szCs w:val="20"/>
          <w:lang w:eastAsia="sl-SI"/>
        </w:rPr>
        <w:t xml:space="preserve">.  Če je prijavitelj pravna oseba, mora v prijavnem obrazcu navesti, kdo je avtor predloga. Avtorske skupine, pa morajo navesti vse soavtorje predloga. Na javnem natečaju ne smejo sodelovati predstavniki </w:t>
      </w:r>
      <w:r w:rsidR="0088345C" w:rsidRPr="00882987">
        <w:rPr>
          <w:rFonts w:ascii="Arial" w:eastAsia="Times New Roman" w:hAnsi="Arial" w:cs="Arial"/>
          <w:sz w:val="20"/>
          <w:szCs w:val="20"/>
          <w:lang w:eastAsia="sl-SI"/>
        </w:rPr>
        <w:t>ministrstva</w:t>
      </w:r>
      <w:r w:rsidRPr="00882987">
        <w:rPr>
          <w:rFonts w:ascii="Arial" w:eastAsia="Times New Roman" w:hAnsi="Arial" w:cs="Arial"/>
          <w:sz w:val="20"/>
          <w:szCs w:val="20"/>
          <w:lang w:eastAsia="sl-SI"/>
        </w:rPr>
        <w:t>, člani komisije ali njihovi ožji sorodniki do vključno drugega kolena.</w:t>
      </w:r>
    </w:p>
    <w:p w:rsidR="00B47B78" w:rsidRPr="00882987" w:rsidRDefault="00C75A44" w:rsidP="00882987">
      <w:pPr>
        <w:spacing w:line="276" w:lineRule="auto"/>
        <w:jc w:val="both"/>
        <w:rPr>
          <w:rFonts w:ascii="Arial" w:eastAsia="Times New Roman" w:hAnsi="Arial" w:cs="Arial"/>
          <w:sz w:val="20"/>
          <w:szCs w:val="20"/>
          <w:lang w:eastAsia="sl-SI"/>
        </w:rPr>
      </w:pPr>
      <w:bookmarkStart w:id="3" w:name="_Hlk52953423"/>
      <w:bookmarkEnd w:id="2"/>
      <w:r w:rsidRPr="00882987">
        <w:rPr>
          <w:rFonts w:ascii="Arial" w:eastAsia="Times New Roman" w:hAnsi="Arial" w:cs="Arial"/>
          <w:sz w:val="20"/>
          <w:szCs w:val="20"/>
          <w:lang w:eastAsia="sl-SI"/>
        </w:rPr>
        <w:t>Prijavitelj</w:t>
      </w:r>
      <w:r w:rsidR="00B47B78" w:rsidRPr="00882987">
        <w:rPr>
          <w:rFonts w:ascii="Arial" w:eastAsia="Times New Roman" w:hAnsi="Arial" w:cs="Arial"/>
          <w:sz w:val="20"/>
          <w:szCs w:val="20"/>
          <w:lang w:eastAsia="sl-SI"/>
        </w:rPr>
        <w:t xml:space="preserve"> lahko pošlje več prijav, pri čemer mora biti vsaka posredovana v ločenih datotekah Predlogi morajo biti v celoti izdelani v slovenskem jeziku ter morajo biti skladni z vsebinskimi izhodišči iz razpisa natečaja. Vsak prijavitelj sam nosi vse stroške priprave in predložitve predloga.</w:t>
      </w:r>
    </w:p>
    <w:p w:rsidR="00B47B78" w:rsidRPr="00882987" w:rsidRDefault="00B47B78" w:rsidP="00882987">
      <w:pPr>
        <w:spacing w:line="276" w:lineRule="auto"/>
        <w:jc w:val="both"/>
        <w:rPr>
          <w:rFonts w:ascii="Arial" w:eastAsia="Times New Roman" w:hAnsi="Arial" w:cs="Arial"/>
          <w:sz w:val="20"/>
          <w:szCs w:val="20"/>
          <w:lang w:eastAsia="sl-SI"/>
        </w:rPr>
      </w:pPr>
      <w:bookmarkStart w:id="4" w:name="_Hlk52953475"/>
      <w:bookmarkEnd w:id="3"/>
      <w:r w:rsidRPr="00882987">
        <w:rPr>
          <w:rFonts w:ascii="Arial" w:eastAsia="Times New Roman" w:hAnsi="Arial" w:cs="Arial"/>
          <w:sz w:val="20"/>
          <w:szCs w:val="20"/>
          <w:lang w:eastAsia="sl-SI"/>
        </w:rPr>
        <w:t>Če komisija ne bi izbrala nobenega predloga, je razpisovalec prost zaveze do podelitve nagrade. V tem primeru lahko prijavitelji prosto razpolagajo s svojimi predlogi, ki jim bodo na njihovo zahtevo vrnjeni.</w:t>
      </w:r>
    </w:p>
    <w:p w:rsidR="00B47B78" w:rsidRPr="00882987" w:rsidRDefault="00B47B78" w:rsidP="00882987">
      <w:pPr>
        <w:spacing w:line="276" w:lineRule="auto"/>
        <w:jc w:val="both"/>
        <w:rPr>
          <w:rFonts w:ascii="Arial" w:eastAsia="Times New Roman" w:hAnsi="Arial" w:cs="Arial"/>
          <w:sz w:val="20"/>
          <w:szCs w:val="20"/>
          <w:lang w:eastAsia="sl-SI"/>
        </w:rPr>
      </w:pPr>
      <w:bookmarkStart w:id="5" w:name="_Hlk52953641"/>
      <w:bookmarkEnd w:id="4"/>
      <w:r w:rsidRPr="00882987">
        <w:rPr>
          <w:rFonts w:ascii="Arial" w:eastAsia="Times New Roman" w:hAnsi="Arial" w:cs="Arial"/>
          <w:sz w:val="20"/>
          <w:szCs w:val="20"/>
          <w:lang w:eastAsia="sl-SI"/>
        </w:rPr>
        <w:t>S sodelovanjem na natečaju prijavitelji soglašajo z vsemi pogoji oziroma določili tega javnega natečaja, ki so razvidni iz vsebine objave in natečajne dokumentacije.</w:t>
      </w:r>
    </w:p>
    <w:p w:rsidR="00B47B78" w:rsidRPr="00882987" w:rsidRDefault="00B47B78" w:rsidP="00882987">
      <w:pPr>
        <w:spacing w:line="276" w:lineRule="auto"/>
        <w:jc w:val="both"/>
        <w:rPr>
          <w:rFonts w:ascii="Arial" w:eastAsia="Times New Roman" w:hAnsi="Arial" w:cs="Arial"/>
          <w:sz w:val="20"/>
          <w:szCs w:val="20"/>
          <w:lang w:eastAsia="sl-SI"/>
        </w:rPr>
      </w:pPr>
      <w:bookmarkStart w:id="6" w:name="_Hlk52953661"/>
      <w:bookmarkEnd w:id="5"/>
      <w:r w:rsidRPr="00882987">
        <w:rPr>
          <w:rFonts w:ascii="Arial" w:eastAsia="Times New Roman" w:hAnsi="Arial" w:cs="Arial"/>
          <w:sz w:val="20"/>
          <w:szCs w:val="20"/>
          <w:lang w:eastAsia="sl-SI"/>
        </w:rPr>
        <w:t>Prijavitelji oziroma avtorji s podpisom Izjave o avtorstvu potrjujejo, da je njihov predlog v celoti izvirno in še neobjavljeno avtorsko delo oziroma, da s prijavo predloga ne kršijo nobenih avtorskih, izvajalskih ali katerihkoli drugih pravic tretjih oseb. Če bi se izkazalo, da avtorji predlogov kršijo pravice tretjih oseb, za to premoženjsko in kazensko odgovarjajo.</w:t>
      </w:r>
    </w:p>
    <w:bookmarkEnd w:id="6"/>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Prijavitelj, bo z naročnikom moral skleniti pogodbo o prenosu materialnih avtorskih pravic na delu, s katerim se prijavlja na ta natečaj. Vzorec pogodbe je priloga natečajne dokumentacije. Avtor izbranega in nagrajenega predloga CGP je dolžan z </w:t>
      </w:r>
      <w:r w:rsidR="0088345C" w:rsidRPr="00882987">
        <w:rPr>
          <w:rFonts w:ascii="Arial" w:eastAsia="Times New Roman" w:hAnsi="Arial" w:cs="Arial"/>
          <w:sz w:val="20"/>
          <w:szCs w:val="20"/>
          <w:lang w:eastAsia="sl-SI"/>
        </w:rPr>
        <w:t>ministrstvom</w:t>
      </w:r>
      <w:r w:rsidRPr="00882987">
        <w:rPr>
          <w:rFonts w:ascii="Arial" w:eastAsia="Times New Roman" w:hAnsi="Arial" w:cs="Arial"/>
          <w:sz w:val="20"/>
          <w:szCs w:val="20"/>
          <w:lang w:eastAsia="sl-SI"/>
        </w:rPr>
        <w:t xml:space="preserve"> skleniti pogodbo o izključnem prenosu materialnih avtorskih pravic na dan podpisa pogodbe, ki obsega pravico do reproduciranja, distribuiranja, predelave, javnega prikazovanja, brez časovne in teritorialne omejitve. Avtorju </w:t>
      </w:r>
      <w:r w:rsidRPr="00882987">
        <w:rPr>
          <w:rFonts w:ascii="Arial" w:eastAsia="Times New Roman" w:hAnsi="Arial" w:cs="Arial"/>
          <w:sz w:val="20"/>
          <w:szCs w:val="20"/>
          <w:lang w:eastAsia="sl-SI"/>
        </w:rPr>
        <w:lastRenderedPageBreak/>
        <w:t xml:space="preserve">ostanejo moralne avtorske pravice in se ga navaja kot avtorja CGP. Prijavitelj oziroma avtor se bo s pogodbo zavezal tudi k </w:t>
      </w:r>
      <w:proofErr w:type="spellStart"/>
      <w:r w:rsidRPr="00882987">
        <w:rPr>
          <w:rFonts w:ascii="Arial" w:eastAsia="Times New Roman" w:hAnsi="Arial" w:cs="Arial"/>
          <w:sz w:val="20"/>
          <w:szCs w:val="20"/>
          <w:lang w:eastAsia="sl-SI"/>
        </w:rPr>
        <w:t>nerazkritju</w:t>
      </w:r>
      <w:proofErr w:type="spellEnd"/>
      <w:r w:rsidRPr="00882987">
        <w:rPr>
          <w:rFonts w:ascii="Arial" w:eastAsia="Times New Roman" w:hAnsi="Arial" w:cs="Arial"/>
          <w:sz w:val="20"/>
          <w:szCs w:val="20"/>
          <w:lang w:eastAsia="sl-SI"/>
        </w:rPr>
        <w:t xml:space="preserve"> vsebine CGP, vse do njene javne predstavitve.</w:t>
      </w:r>
    </w:p>
    <w:p w:rsidR="00B47B78" w:rsidRPr="00882987" w:rsidRDefault="0088345C"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Ministrstvo</w:t>
      </w:r>
      <w:r w:rsidR="00B47B78" w:rsidRPr="00882987">
        <w:rPr>
          <w:rFonts w:ascii="Arial" w:eastAsia="Times New Roman" w:hAnsi="Arial" w:cs="Arial"/>
          <w:sz w:val="20"/>
          <w:szCs w:val="20"/>
          <w:lang w:eastAsia="sl-SI"/>
        </w:rPr>
        <w:t xml:space="preserve"> se zavezuje, da bo zbrane osebne podatke varoval in uporabljal v skladu z veljavnimi predpisi s področja varstva osebnih podatkov in samo za namen, za katerega so bili pridobljeni ter jih ne bo posredoval tretjim osebam brez privoljenja.</w:t>
      </w:r>
    </w:p>
    <w:p w:rsidR="006548DC" w:rsidRPr="00882987" w:rsidRDefault="0069613B"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Na javnem natečaju</w:t>
      </w:r>
      <w:r w:rsidR="006548DC" w:rsidRPr="00882987">
        <w:rPr>
          <w:rFonts w:ascii="Arial" w:eastAsia="Times New Roman" w:hAnsi="Arial" w:cs="Arial"/>
          <w:sz w:val="20"/>
          <w:szCs w:val="20"/>
          <w:lang w:eastAsia="sl-SI"/>
        </w:rPr>
        <w:t xml:space="preserve"> ne smejo sodelovati predstavniki </w:t>
      </w:r>
      <w:r w:rsidR="0088345C" w:rsidRPr="00882987">
        <w:rPr>
          <w:rFonts w:ascii="Arial" w:eastAsia="Times New Roman" w:hAnsi="Arial" w:cs="Arial"/>
          <w:sz w:val="20"/>
          <w:szCs w:val="20"/>
          <w:lang w:eastAsia="sl-SI"/>
        </w:rPr>
        <w:t>ministrstva</w:t>
      </w:r>
      <w:r w:rsidR="006548DC" w:rsidRPr="00882987">
        <w:rPr>
          <w:rFonts w:ascii="Arial" w:eastAsia="Times New Roman" w:hAnsi="Arial" w:cs="Arial"/>
          <w:sz w:val="20"/>
          <w:szCs w:val="20"/>
          <w:lang w:eastAsia="sl-SI"/>
        </w:rPr>
        <w:t xml:space="preserve">, člani </w:t>
      </w:r>
      <w:r w:rsidR="006B11CE" w:rsidRPr="00882987">
        <w:rPr>
          <w:rFonts w:ascii="Arial" w:eastAsia="Times New Roman" w:hAnsi="Arial" w:cs="Arial"/>
          <w:sz w:val="20"/>
          <w:szCs w:val="20"/>
          <w:lang w:eastAsia="sl-SI"/>
        </w:rPr>
        <w:t xml:space="preserve">komisije </w:t>
      </w:r>
      <w:r w:rsidRPr="00882987">
        <w:rPr>
          <w:rFonts w:ascii="Arial" w:eastAsia="Times New Roman" w:hAnsi="Arial" w:cs="Arial"/>
          <w:sz w:val="20"/>
          <w:szCs w:val="20"/>
          <w:lang w:eastAsia="sl-SI"/>
        </w:rPr>
        <w:t xml:space="preserve">ali </w:t>
      </w:r>
      <w:r w:rsidR="006548DC" w:rsidRPr="00882987">
        <w:rPr>
          <w:rFonts w:ascii="Arial" w:eastAsia="Times New Roman" w:hAnsi="Arial" w:cs="Arial"/>
          <w:sz w:val="20"/>
          <w:szCs w:val="20"/>
          <w:lang w:eastAsia="sl-SI"/>
        </w:rPr>
        <w:t>njihovi ožji sorodniki do vključno drugega kolena.</w:t>
      </w:r>
    </w:p>
    <w:p w:rsidR="0069613B" w:rsidRPr="00882987" w:rsidRDefault="0069613B" w:rsidP="00882987">
      <w:pPr>
        <w:spacing w:after="0" w:line="276" w:lineRule="auto"/>
        <w:jc w:val="both"/>
        <w:rPr>
          <w:rFonts w:ascii="Arial" w:eastAsia="Times New Roman" w:hAnsi="Arial" w:cs="Arial"/>
          <w:sz w:val="20"/>
          <w:szCs w:val="20"/>
          <w:lang w:eastAsia="sl-SI"/>
        </w:rPr>
      </w:pPr>
    </w:p>
    <w:p w:rsidR="006548DC" w:rsidRPr="00882987" w:rsidRDefault="00182E2C"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Predlogi morajo biti v celoti izdelani v slovenskem jeziku ter</w:t>
      </w:r>
      <w:r w:rsidR="00101E4B" w:rsidRPr="00882987">
        <w:rPr>
          <w:rFonts w:ascii="Arial" w:eastAsia="Times New Roman" w:hAnsi="Arial" w:cs="Arial"/>
          <w:sz w:val="20"/>
          <w:szCs w:val="20"/>
          <w:lang w:eastAsia="sl-SI"/>
        </w:rPr>
        <w:t xml:space="preserve"> morajo</w:t>
      </w:r>
      <w:r w:rsidR="0069613B" w:rsidRPr="00882987">
        <w:rPr>
          <w:rFonts w:ascii="Arial" w:eastAsia="Times New Roman" w:hAnsi="Arial" w:cs="Arial"/>
          <w:sz w:val="20"/>
          <w:szCs w:val="20"/>
          <w:lang w:eastAsia="sl-SI"/>
        </w:rPr>
        <w:t xml:space="preserve"> biti skladni z vsebinskimi izhodišči </w:t>
      </w:r>
      <w:r w:rsidRPr="00882987">
        <w:rPr>
          <w:rFonts w:ascii="Arial" w:eastAsia="Times New Roman" w:hAnsi="Arial" w:cs="Arial"/>
          <w:sz w:val="20"/>
          <w:szCs w:val="20"/>
          <w:lang w:eastAsia="sl-SI"/>
        </w:rPr>
        <w:t xml:space="preserve">iz </w:t>
      </w:r>
      <w:r w:rsidR="0069613B" w:rsidRPr="00882987">
        <w:rPr>
          <w:rFonts w:ascii="Arial" w:eastAsia="Times New Roman" w:hAnsi="Arial" w:cs="Arial"/>
          <w:sz w:val="20"/>
          <w:szCs w:val="20"/>
          <w:lang w:eastAsia="sl-SI"/>
        </w:rPr>
        <w:t>4. točk</w:t>
      </w:r>
      <w:r w:rsidRPr="00882987">
        <w:rPr>
          <w:rFonts w:ascii="Arial" w:eastAsia="Times New Roman" w:hAnsi="Arial" w:cs="Arial"/>
          <w:sz w:val="20"/>
          <w:szCs w:val="20"/>
          <w:lang w:eastAsia="sl-SI"/>
        </w:rPr>
        <w:t>e</w:t>
      </w:r>
      <w:r w:rsidR="006548DC" w:rsidRPr="00882987">
        <w:rPr>
          <w:rFonts w:ascii="Arial" w:eastAsia="Times New Roman" w:hAnsi="Arial" w:cs="Arial"/>
          <w:sz w:val="20"/>
          <w:szCs w:val="20"/>
          <w:lang w:eastAsia="sl-SI"/>
        </w:rPr>
        <w:t>.</w:t>
      </w:r>
    </w:p>
    <w:p w:rsidR="0069613B" w:rsidRPr="00882987" w:rsidRDefault="0069613B" w:rsidP="00882987">
      <w:pPr>
        <w:spacing w:after="0" w:line="276" w:lineRule="auto"/>
        <w:jc w:val="both"/>
        <w:rPr>
          <w:rFonts w:ascii="Arial" w:eastAsia="Times New Roman" w:hAnsi="Arial" w:cs="Arial"/>
          <w:sz w:val="20"/>
          <w:szCs w:val="20"/>
          <w:lang w:eastAsia="sl-SI"/>
        </w:rPr>
      </w:pPr>
    </w:p>
    <w:p w:rsidR="00B47B78" w:rsidRPr="00882987" w:rsidRDefault="00B47B78" w:rsidP="00882987">
      <w:pPr>
        <w:spacing w:after="0" w:line="276" w:lineRule="auto"/>
        <w:jc w:val="both"/>
        <w:rPr>
          <w:rFonts w:ascii="Arial" w:eastAsia="Times New Roman" w:hAnsi="Arial" w:cs="Arial"/>
          <w:sz w:val="20"/>
          <w:szCs w:val="20"/>
          <w:lang w:eastAsia="sl-SI"/>
        </w:rPr>
      </w:pPr>
    </w:p>
    <w:p w:rsidR="00B47B78" w:rsidRPr="00882987" w:rsidRDefault="00B47B78"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6. V</w:t>
      </w:r>
      <w:r w:rsidR="00C75A44" w:rsidRPr="00882987">
        <w:rPr>
          <w:rFonts w:ascii="Arial" w:eastAsia="Times New Roman" w:hAnsi="Arial" w:cs="Arial"/>
          <w:b/>
          <w:color w:val="3388A3"/>
          <w:lang w:eastAsia="sl-SI"/>
        </w:rPr>
        <w:t xml:space="preserve">sebina predloga </w:t>
      </w:r>
      <w:r w:rsidRPr="00882987">
        <w:rPr>
          <w:rFonts w:ascii="Arial" w:eastAsia="Times New Roman" w:hAnsi="Arial" w:cs="Arial"/>
          <w:b/>
          <w:color w:val="3388A3"/>
          <w:lang w:eastAsia="sl-SI"/>
        </w:rPr>
        <w:t>CGP</w:t>
      </w:r>
    </w:p>
    <w:p w:rsidR="00B47B78" w:rsidRPr="00882987" w:rsidRDefault="00B47B78" w:rsidP="00882987">
      <w:pPr>
        <w:spacing w:after="0" w:line="276" w:lineRule="auto"/>
        <w:jc w:val="both"/>
        <w:rPr>
          <w:rFonts w:ascii="Arial" w:eastAsia="Times New Roman" w:hAnsi="Arial" w:cs="Arial"/>
          <w:b/>
          <w:sz w:val="20"/>
          <w:szCs w:val="20"/>
          <w:lang w:eastAsia="sl-SI"/>
        </w:rPr>
      </w:pP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Ovojnica 1</w:t>
      </w:r>
      <w:r w:rsidR="00882987">
        <w:rPr>
          <w:rFonts w:ascii="Arial" w:hAnsi="Arial" w:cs="Arial"/>
          <w:b/>
          <w:sz w:val="20"/>
          <w:szCs w:val="20"/>
          <w:lang w:eastAsia="sl-SI"/>
        </w:rPr>
        <w:t xml:space="preserve"> – CGP </w:t>
      </w:r>
      <w:r w:rsidRPr="00882987">
        <w:rPr>
          <w:rFonts w:ascii="Arial" w:hAnsi="Arial" w:cs="Arial"/>
          <w:b/>
          <w:sz w:val="20"/>
          <w:szCs w:val="20"/>
          <w:lang w:eastAsia="sl-SI"/>
        </w:rPr>
        <w:t>mora vsebovati:</w:t>
      </w:r>
    </w:p>
    <w:p w:rsidR="00B47B78" w:rsidRPr="00882987" w:rsidRDefault="00B47B78" w:rsidP="00882987">
      <w:pPr>
        <w:pStyle w:val="Brezrazmikov"/>
        <w:numPr>
          <w:ilvl w:val="0"/>
          <w:numId w:val="11"/>
        </w:numPr>
        <w:spacing w:line="276" w:lineRule="auto"/>
        <w:ind w:left="426" w:hanging="284"/>
        <w:jc w:val="both"/>
        <w:rPr>
          <w:rFonts w:ascii="Arial" w:hAnsi="Arial" w:cs="Arial"/>
          <w:sz w:val="20"/>
          <w:szCs w:val="20"/>
          <w:lang w:eastAsia="sl-SI"/>
        </w:rPr>
      </w:pPr>
      <w:r w:rsidRPr="00882987">
        <w:rPr>
          <w:rFonts w:ascii="Arial" w:hAnsi="Arial" w:cs="Arial"/>
          <w:b/>
          <w:sz w:val="20"/>
          <w:szCs w:val="20"/>
          <w:lang w:eastAsia="sl-SI"/>
        </w:rPr>
        <w:t>Predlog logotipa</w:t>
      </w:r>
      <w:r w:rsidRPr="00882987">
        <w:rPr>
          <w:rFonts w:ascii="Arial" w:hAnsi="Arial" w:cs="Arial"/>
          <w:sz w:val="20"/>
          <w:szCs w:val="20"/>
          <w:lang w:eastAsia="sl-SI"/>
        </w:rPr>
        <w:t>, ki naj vključuje logotip in primere aplikacij logotipa. Logotip naj vključuje znakovno in tipografsko rešitev, črno-belo in barvno različico,</w:t>
      </w:r>
    </w:p>
    <w:p w:rsidR="00B47B78" w:rsidRPr="00882987" w:rsidRDefault="00B47B78" w:rsidP="00882987">
      <w:pPr>
        <w:pStyle w:val="Brezrazmikov"/>
        <w:numPr>
          <w:ilvl w:val="0"/>
          <w:numId w:val="11"/>
        </w:numPr>
        <w:spacing w:line="276" w:lineRule="auto"/>
        <w:ind w:left="426" w:hanging="284"/>
        <w:jc w:val="both"/>
        <w:rPr>
          <w:rFonts w:ascii="Arial" w:hAnsi="Arial" w:cs="Arial"/>
          <w:b/>
          <w:sz w:val="20"/>
          <w:szCs w:val="20"/>
          <w:lang w:eastAsia="sl-SI"/>
        </w:rPr>
      </w:pPr>
      <w:r w:rsidRPr="00882987">
        <w:rPr>
          <w:rFonts w:ascii="Arial" w:hAnsi="Arial" w:cs="Arial"/>
          <w:b/>
          <w:sz w:val="20"/>
          <w:szCs w:val="20"/>
          <w:lang w:eastAsia="sl-SI"/>
        </w:rPr>
        <w:t>Priročnik CGP,</w:t>
      </w:r>
      <w:r w:rsidRPr="00882987">
        <w:rPr>
          <w:rFonts w:ascii="Arial" w:hAnsi="Arial" w:cs="Arial"/>
          <w:sz w:val="20"/>
          <w:szCs w:val="20"/>
          <w:lang w:eastAsia="sl-SI"/>
        </w:rPr>
        <w:t xml:space="preserve"> v katerem morajo biti opredeljene vizualne konstante, ki so temeljno izhodišče CGP,</w:t>
      </w:r>
    </w:p>
    <w:p w:rsidR="00B47B78" w:rsidRPr="00882987" w:rsidRDefault="00B47B78" w:rsidP="00882987">
      <w:pPr>
        <w:pStyle w:val="Brezrazmikov"/>
        <w:numPr>
          <w:ilvl w:val="0"/>
          <w:numId w:val="11"/>
        </w:numPr>
        <w:spacing w:line="276" w:lineRule="auto"/>
        <w:ind w:left="426" w:hanging="284"/>
        <w:jc w:val="both"/>
        <w:rPr>
          <w:rFonts w:ascii="Arial" w:hAnsi="Arial" w:cs="Arial"/>
          <w:b/>
          <w:sz w:val="20"/>
          <w:szCs w:val="20"/>
          <w:lang w:eastAsia="sl-SI"/>
        </w:rPr>
      </w:pPr>
      <w:r w:rsidRPr="00882987">
        <w:rPr>
          <w:rFonts w:ascii="Arial" w:hAnsi="Arial" w:cs="Arial"/>
          <w:b/>
          <w:sz w:val="20"/>
          <w:szCs w:val="20"/>
          <w:lang w:eastAsia="sl-SI"/>
        </w:rPr>
        <w:t>Pojasnilo idejne rešitve</w:t>
      </w:r>
      <w:r w:rsidRPr="00882987">
        <w:rPr>
          <w:rFonts w:ascii="Arial" w:hAnsi="Arial" w:cs="Arial"/>
          <w:sz w:val="20"/>
          <w:szCs w:val="20"/>
          <w:lang w:eastAsia="sl-SI"/>
        </w:rPr>
        <w:t>, ki naj bo na kratko opisana in obrazložena z vsebinsko utemeljitvijo (do 5000 znakov) in</w:t>
      </w:r>
    </w:p>
    <w:p w:rsidR="00B47B78" w:rsidRPr="00882987" w:rsidRDefault="00B47B78" w:rsidP="00882987">
      <w:pPr>
        <w:pStyle w:val="Brezrazmikov"/>
        <w:numPr>
          <w:ilvl w:val="0"/>
          <w:numId w:val="11"/>
        </w:numPr>
        <w:spacing w:line="276" w:lineRule="auto"/>
        <w:ind w:left="426" w:hanging="284"/>
        <w:jc w:val="both"/>
        <w:rPr>
          <w:rFonts w:ascii="Arial" w:hAnsi="Arial" w:cs="Arial"/>
          <w:b/>
          <w:sz w:val="20"/>
          <w:szCs w:val="20"/>
          <w:lang w:eastAsia="sl-SI"/>
        </w:rPr>
      </w:pPr>
      <w:r w:rsidRPr="00882987">
        <w:rPr>
          <w:rFonts w:ascii="Arial" w:hAnsi="Arial" w:cs="Arial"/>
          <w:b/>
          <w:sz w:val="20"/>
          <w:szCs w:val="20"/>
        </w:rPr>
        <w:t>USB ključek</w:t>
      </w:r>
      <w:r w:rsidRPr="00882987">
        <w:rPr>
          <w:rFonts w:ascii="Arial" w:hAnsi="Arial" w:cs="Arial"/>
          <w:sz w:val="20"/>
          <w:szCs w:val="20"/>
        </w:rPr>
        <w:t xml:space="preserve"> s predlogom CGP v elektronski obliki, v formatu </w:t>
      </w:r>
      <w:proofErr w:type="spellStart"/>
      <w:r w:rsidRPr="00882987">
        <w:rPr>
          <w:rFonts w:ascii="Arial" w:hAnsi="Arial" w:cs="Arial"/>
          <w:sz w:val="20"/>
          <w:szCs w:val="20"/>
        </w:rPr>
        <w:t>pdf</w:t>
      </w:r>
      <w:proofErr w:type="spellEnd"/>
      <w:r w:rsidRPr="00882987">
        <w:rPr>
          <w:rFonts w:ascii="Arial" w:hAnsi="Arial" w:cs="Arial"/>
          <w:sz w:val="20"/>
          <w:szCs w:val="20"/>
        </w:rPr>
        <w:t>.</w:t>
      </w:r>
    </w:p>
    <w:p w:rsidR="00B47B78" w:rsidRPr="00882987" w:rsidRDefault="00B47B78" w:rsidP="00882987">
      <w:pPr>
        <w:pStyle w:val="Brezrazmikov"/>
        <w:spacing w:line="276" w:lineRule="auto"/>
        <w:rPr>
          <w:rFonts w:ascii="Arial" w:hAnsi="Arial" w:cs="Arial"/>
          <w:b/>
          <w:sz w:val="20"/>
          <w:szCs w:val="20"/>
          <w:lang w:eastAsia="sl-SI"/>
        </w:rPr>
      </w:pP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Osnovni elementi:</w:t>
      </w:r>
    </w:p>
    <w:p w:rsidR="00B47B78" w:rsidRPr="00882987" w:rsidRDefault="00B47B78" w:rsidP="00882987">
      <w:pPr>
        <w:pStyle w:val="Brezrazmikov"/>
        <w:numPr>
          <w:ilvl w:val="0"/>
          <w:numId w:val="13"/>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Osnova za znak</w:t>
      </w:r>
    </w:p>
    <w:p w:rsidR="00B47B78" w:rsidRPr="00882987" w:rsidRDefault="00B47B78" w:rsidP="00882987">
      <w:pPr>
        <w:pStyle w:val="Brezrazmikov"/>
        <w:numPr>
          <w:ilvl w:val="0"/>
          <w:numId w:val="13"/>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Barvna in črno-bela izpeljanka</w:t>
      </w: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Razmerja med elementi:</w:t>
      </w:r>
    </w:p>
    <w:p w:rsidR="00B47B78" w:rsidRPr="00882987" w:rsidRDefault="00B47B78" w:rsidP="00882987">
      <w:pPr>
        <w:pStyle w:val="Brezrazmikov"/>
        <w:numPr>
          <w:ilvl w:val="0"/>
          <w:numId w:val="14"/>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Razmerje v logotipu</w:t>
      </w:r>
    </w:p>
    <w:p w:rsidR="00B47B78" w:rsidRPr="00882987" w:rsidRDefault="00B47B78" w:rsidP="00882987">
      <w:pPr>
        <w:pStyle w:val="Brezrazmikov"/>
        <w:numPr>
          <w:ilvl w:val="0"/>
          <w:numId w:val="14"/>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Najmanjša velikost logotipa</w:t>
      </w:r>
    </w:p>
    <w:p w:rsidR="00B47B78" w:rsidRPr="00882987" w:rsidRDefault="00B47B78" w:rsidP="00882987">
      <w:pPr>
        <w:pStyle w:val="Brezrazmikov"/>
        <w:numPr>
          <w:ilvl w:val="0"/>
          <w:numId w:val="14"/>
        </w:numPr>
        <w:spacing w:line="276" w:lineRule="auto"/>
        <w:ind w:left="426" w:hanging="284"/>
        <w:rPr>
          <w:rFonts w:ascii="Arial" w:hAnsi="Arial" w:cs="Arial"/>
          <w:sz w:val="20"/>
          <w:szCs w:val="20"/>
          <w:lang w:eastAsia="sl-SI"/>
        </w:rPr>
      </w:pPr>
      <w:r w:rsidRPr="00882987">
        <w:rPr>
          <w:rFonts w:ascii="Arial" w:hAnsi="Arial" w:cs="Arial"/>
          <w:sz w:val="20"/>
          <w:szCs w:val="20"/>
          <w:lang w:eastAsia="sl-SI"/>
        </w:rPr>
        <w:t>Pokončna in ležeča uporaba logotipa</w:t>
      </w:r>
    </w:p>
    <w:p w:rsidR="00B47B78" w:rsidRPr="00882987" w:rsidRDefault="00B47B78" w:rsidP="00882987">
      <w:pPr>
        <w:pStyle w:val="Brezrazmikov"/>
        <w:spacing w:line="276" w:lineRule="auto"/>
        <w:rPr>
          <w:rFonts w:ascii="Arial" w:hAnsi="Arial" w:cs="Arial"/>
          <w:b/>
          <w:sz w:val="20"/>
          <w:szCs w:val="20"/>
          <w:lang w:eastAsia="sl-SI"/>
        </w:rPr>
      </w:pPr>
      <w:r w:rsidRPr="00882987">
        <w:rPr>
          <w:rFonts w:ascii="Arial" w:hAnsi="Arial" w:cs="Arial"/>
          <w:b/>
          <w:sz w:val="20"/>
          <w:szCs w:val="20"/>
          <w:lang w:eastAsia="sl-SI"/>
        </w:rPr>
        <w:t>Barvni sistem:</w:t>
      </w:r>
    </w:p>
    <w:p w:rsidR="00B47B78" w:rsidRPr="00882987" w:rsidRDefault="00B47B78" w:rsidP="00882987">
      <w:pPr>
        <w:pStyle w:val="Brezrazmikov"/>
        <w:numPr>
          <w:ilvl w:val="0"/>
          <w:numId w:val="15"/>
        </w:numPr>
        <w:spacing w:line="276" w:lineRule="auto"/>
        <w:ind w:left="426" w:hanging="284"/>
        <w:rPr>
          <w:rFonts w:ascii="Arial" w:eastAsia="Times New Roman" w:hAnsi="Arial" w:cs="Arial"/>
          <w:sz w:val="20"/>
          <w:szCs w:val="20"/>
          <w:lang w:eastAsia="sl-SI"/>
        </w:rPr>
      </w:pPr>
      <w:r w:rsidRPr="00882987">
        <w:rPr>
          <w:rFonts w:ascii="Arial" w:eastAsia="Times New Roman" w:hAnsi="Arial" w:cs="Arial"/>
          <w:sz w:val="20"/>
          <w:szCs w:val="20"/>
          <w:lang w:eastAsia="sl-SI"/>
        </w:rPr>
        <w:t>Barve logotipa</w:t>
      </w:r>
    </w:p>
    <w:p w:rsidR="00B47B78" w:rsidRPr="00882987" w:rsidRDefault="00B47B78" w:rsidP="00882987">
      <w:pPr>
        <w:pStyle w:val="Brezrazmikov"/>
        <w:numPr>
          <w:ilvl w:val="0"/>
          <w:numId w:val="15"/>
        </w:numPr>
        <w:spacing w:line="276" w:lineRule="auto"/>
        <w:ind w:left="426" w:hanging="284"/>
        <w:rPr>
          <w:rFonts w:ascii="Arial" w:eastAsia="Times New Roman" w:hAnsi="Arial" w:cs="Arial"/>
          <w:sz w:val="20"/>
          <w:szCs w:val="20"/>
          <w:lang w:eastAsia="sl-SI"/>
        </w:rPr>
      </w:pPr>
      <w:r w:rsidRPr="00882987">
        <w:rPr>
          <w:rFonts w:ascii="Arial" w:eastAsia="Times New Roman" w:hAnsi="Arial" w:cs="Arial"/>
          <w:sz w:val="20"/>
          <w:szCs w:val="20"/>
          <w:lang w:eastAsia="sl-SI"/>
        </w:rPr>
        <w:t>Uporaba logotipa na barvnih podlagah</w:t>
      </w:r>
    </w:p>
    <w:p w:rsidR="00B47B78" w:rsidRPr="00882987" w:rsidRDefault="00B47B78" w:rsidP="00882987">
      <w:pPr>
        <w:spacing w:after="0" w:line="276" w:lineRule="auto"/>
        <w:jc w:val="both"/>
        <w:rPr>
          <w:rFonts w:ascii="Arial" w:eastAsia="Times New Roman" w:hAnsi="Arial" w:cs="Arial"/>
          <w:sz w:val="20"/>
          <w:szCs w:val="20"/>
          <w:lang w:eastAsia="sl-SI"/>
        </w:rPr>
      </w:pPr>
    </w:p>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Dobrodošel, vendar neobvezen element predloga je grafična rešitev aplikacije logotipa na treh poljubno </w:t>
      </w:r>
      <w:bookmarkStart w:id="7" w:name="_Hlk52954025"/>
      <w:r w:rsidRPr="00882987">
        <w:rPr>
          <w:rFonts w:ascii="Arial" w:eastAsia="Times New Roman" w:hAnsi="Arial" w:cs="Arial"/>
          <w:sz w:val="20"/>
          <w:szCs w:val="20"/>
          <w:lang w:eastAsia="sl-SI"/>
        </w:rPr>
        <w:t xml:space="preserve">izbranih materialih, ki so po mnenju prijavitelja oziroma avtorja primerni za promocijo ob </w:t>
      </w:r>
      <w:proofErr w:type="spellStart"/>
      <w:r w:rsidRPr="00882987">
        <w:rPr>
          <w:rFonts w:ascii="Arial" w:eastAsia="Times New Roman" w:hAnsi="Arial" w:cs="Arial"/>
          <w:sz w:val="20"/>
          <w:szCs w:val="20"/>
          <w:lang w:eastAsia="sl-SI"/>
        </w:rPr>
        <w:t>obeležitvi</w:t>
      </w:r>
      <w:proofErr w:type="spellEnd"/>
      <w:r w:rsidRPr="00882987">
        <w:rPr>
          <w:rFonts w:ascii="Arial" w:eastAsia="Times New Roman" w:hAnsi="Arial" w:cs="Arial"/>
          <w:sz w:val="20"/>
          <w:szCs w:val="20"/>
          <w:lang w:eastAsia="sl-SI"/>
        </w:rPr>
        <w:t xml:space="preserve"> leta Josipa Jurčiča. </w:t>
      </w:r>
    </w:p>
    <w:p w:rsidR="00B47B78" w:rsidRPr="00882987" w:rsidRDefault="00B47B78" w:rsidP="00882987">
      <w:pPr>
        <w:spacing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Logotip mora biti pripravljen v tiskani obliki in predviden za uporabo v vektorski obliki. Priročnik CGP mora biti naročniku predan v tiskani obliki. Po sklenitvi pogodbe o prenosu materialnih avtorskih pravic bo izbrani prijavitelj naročniku predal priročnik CGP tudi v elektronski obliki.</w:t>
      </w:r>
    </w:p>
    <w:bookmarkEnd w:id="7"/>
    <w:p w:rsidR="00C75A44" w:rsidRPr="00882987" w:rsidRDefault="00C75A44"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9123D5" w:rsidRPr="00882987" w:rsidRDefault="00B47B78"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7</w:t>
      </w:r>
      <w:r w:rsidR="006B11CE" w:rsidRPr="00882987">
        <w:rPr>
          <w:rFonts w:ascii="Arial" w:eastAsia="Times New Roman" w:hAnsi="Arial" w:cs="Arial"/>
          <w:b/>
          <w:color w:val="3388A3"/>
          <w:lang w:eastAsia="sl-SI"/>
        </w:rPr>
        <w:t>. N</w:t>
      </w:r>
      <w:r w:rsidR="00C75A44" w:rsidRPr="00882987">
        <w:rPr>
          <w:rFonts w:ascii="Arial" w:eastAsia="Times New Roman" w:hAnsi="Arial" w:cs="Arial"/>
          <w:b/>
          <w:color w:val="3388A3"/>
          <w:lang w:eastAsia="sl-SI"/>
        </w:rPr>
        <w:t>ačin in rok oddaje prijave na javni natečaj</w:t>
      </w:r>
    </w:p>
    <w:p w:rsidR="006B11CE" w:rsidRPr="00882987" w:rsidRDefault="006B11CE" w:rsidP="00882987">
      <w:pPr>
        <w:spacing w:after="0" w:line="276" w:lineRule="auto"/>
        <w:jc w:val="both"/>
        <w:rPr>
          <w:rFonts w:ascii="Arial" w:eastAsia="Times New Roman" w:hAnsi="Arial" w:cs="Arial"/>
          <w:sz w:val="20"/>
          <w:szCs w:val="20"/>
          <w:lang w:eastAsia="sl-SI"/>
        </w:rPr>
      </w:pPr>
    </w:p>
    <w:p w:rsidR="00721FBC" w:rsidRPr="00882987" w:rsidRDefault="00721FBC" w:rsidP="00882987">
      <w:pPr>
        <w:spacing w:after="0" w:line="276" w:lineRule="auto"/>
        <w:jc w:val="both"/>
        <w:rPr>
          <w:rFonts w:ascii="Arial" w:hAnsi="Arial" w:cs="Arial"/>
          <w:sz w:val="20"/>
          <w:szCs w:val="20"/>
          <w:lang w:eastAsia="sl-SI"/>
        </w:rPr>
      </w:pPr>
      <w:r w:rsidRPr="00882987">
        <w:rPr>
          <w:rFonts w:ascii="Arial" w:hAnsi="Arial" w:cs="Arial"/>
          <w:sz w:val="20"/>
          <w:szCs w:val="20"/>
        </w:rPr>
        <w:t>Pr</w:t>
      </w:r>
      <w:r w:rsidR="00D34D8C" w:rsidRPr="00882987">
        <w:rPr>
          <w:rFonts w:ascii="Arial" w:hAnsi="Arial" w:cs="Arial"/>
          <w:sz w:val="20"/>
          <w:szCs w:val="20"/>
        </w:rPr>
        <w:t>ijave s pr</w:t>
      </w:r>
      <w:r w:rsidRPr="00882987">
        <w:rPr>
          <w:rFonts w:ascii="Arial" w:hAnsi="Arial" w:cs="Arial"/>
          <w:sz w:val="20"/>
          <w:szCs w:val="20"/>
        </w:rPr>
        <w:t>edlogi naj bodo dostavljen</w:t>
      </w:r>
      <w:r w:rsidR="00D34D8C" w:rsidRPr="00882987">
        <w:rPr>
          <w:rFonts w:ascii="Arial" w:hAnsi="Arial" w:cs="Arial"/>
          <w:sz w:val="20"/>
          <w:szCs w:val="20"/>
        </w:rPr>
        <w:t>e</w:t>
      </w:r>
      <w:r w:rsidRPr="00882987">
        <w:rPr>
          <w:rFonts w:ascii="Arial" w:hAnsi="Arial" w:cs="Arial"/>
          <w:sz w:val="20"/>
          <w:szCs w:val="20"/>
        </w:rPr>
        <w:t xml:space="preserve"> poslan</w:t>
      </w:r>
      <w:r w:rsidR="00D34D8C" w:rsidRPr="00882987">
        <w:rPr>
          <w:rFonts w:ascii="Arial" w:hAnsi="Arial" w:cs="Arial"/>
          <w:sz w:val="20"/>
          <w:szCs w:val="20"/>
        </w:rPr>
        <w:t>e</w:t>
      </w:r>
      <w:r w:rsidRPr="00882987">
        <w:rPr>
          <w:rFonts w:ascii="Arial" w:hAnsi="Arial" w:cs="Arial"/>
          <w:sz w:val="20"/>
          <w:szCs w:val="20"/>
        </w:rPr>
        <w:t xml:space="preserve"> </w:t>
      </w:r>
      <w:r w:rsidR="005B35E1" w:rsidRPr="00882987">
        <w:rPr>
          <w:rFonts w:ascii="Arial" w:hAnsi="Arial" w:cs="Arial"/>
          <w:sz w:val="20"/>
          <w:szCs w:val="20"/>
        </w:rPr>
        <w:t xml:space="preserve">priporočeno </w:t>
      </w:r>
      <w:r w:rsidRPr="00882987">
        <w:rPr>
          <w:rFonts w:ascii="Arial" w:hAnsi="Arial" w:cs="Arial"/>
          <w:sz w:val="20"/>
          <w:szCs w:val="20"/>
        </w:rPr>
        <w:t xml:space="preserve">po pošti v nevtralni zaprti ovojnici, </w:t>
      </w:r>
      <w:r w:rsidR="00D34D8C" w:rsidRPr="00882987">
        <w:rPr>
          <w:rFonts w:ascii="Arial" w:hAnsi="Arial" w:cs="Arial"/>
          <w:sz w:val="20"/>
          <w:szCs w:val="20"/>
        </w:rPr>
        <w:t>ki ne bo razkrivala identitete prijavitelj</w:t>
      </w:r>
      <w:r w:rsidRPr="00882987">
        <w:rPr>
          <w:rFonts w:ascii="Arial" w:hAnsi="Arial" w:cs="Arial"/>
          <w:sz w:val="20"/>
          <w:szCs w:val="20"/>
        </w:rPr>
        <w:t>a</w:t>
      </w:r>
      <w:r w:rsidR="00C30FA9" w:rsidRPr="00882987">
        <w:rPr>
          <w:rFonts w:ascii="Arial" w:hAnsi="Arial" w:cs="Arial"/>
          <w:sz w:val="20"/>
          <w:szCs w:val="20"/>
        </w:rPr>
        <w:t xml:space="preserve"> </w:t>
      </w:r>
      <w:r w:rsidR="00C30FA9" w:rsidRPr="00882987">
        <w:rPr>
          <w:rFonts w:ascii="Arial" w:eastAsia="Times New Roman" w:hAnsi="Arial" w:cs="Arial"/>
          <w:sz w:val="20"/>
          <w:szCs w:val="20"/>
          <w:lang w:eastAsia="sl-SI"/>
        </w:rPr>
        <w:t>(brez imena, priimka, firme ali morebitnega logotipa)</w:t>
      </w:r>
      <w:r w:rsidRPr="00882987">
        <w:rPr>
          <w:rFonts w:ascii="Arial" w:hAnsi="Arial" w:cs="Arial"/>
          <w:sz w:val="20"/>
          <w:szCs w:val="20"/>
        </w:rPr>
        <w:t xml:space="preserve">, </w:t>
      </w:r>
      <w:r w:rsidR="003741E3" w:rsidRPr="00882987">
        <w:rPr>
          <w:rFonts w:ascii="Arial" w:hAnsi="Arial" w:cs="Arial"/>
          <w:sz w:val="20"/>
          <w:szCs w:val="20"/>
        </w:rPr>
        <w:t>z napisom</w:t>
      </w:r>
      <w:r w:rsidRPr="00882987">
        <w:rPr>
          <w:rFonts w:ascii="Arial" w:hAnsi="Arial" w:cs="Arial"/>
          <w:sz w:val="20"/>
          <w:szCs w:val="20"/>
        </w:rPr>
        <w:t xml:space="preserve"> </w:t>
      </w:r>
      <w:r w:rsidR="00F905CE" w:rsidRPr="00882987">
        <w:rPr>
          <w:rFonts w:ascii="Arial" w:eastAsia="Times New Roman" w:hAnsi="Arial" w:cs="Arial"/>
          <w:b/>
          <w:sz w:val="20"/>
          <w:szCs w:val="20"/>
          <w:lang w:eastAsia="sl-SI"/>
        </w:rPr>
        <w:t xml:space="preserve">»NE ODPIRAJ, </w:t>
      </w:r>
      <w:r w:rsidR="00D34D8C" w:rsidRPr="00882987">
        <w:rPr>
          <w:rFonts w:ascii="Arial" w:eastAsia="Times New Roman" w:hAnsi="Arial" w:cs="Arial"/>
          <w:b/>
          <w:sz w:val="20"/>
          <w:szCs w:val="20"/>
          <w:lang w:eastAsia="sl-SI"/>
        </w:rPr>
        <w:t>JAVNI NATEČAJ</w:t>
      </w:r>
      <w:r w:rsidR="00F905CE" w:rsidRPr="00882987">
        <w:rPr>
          <w:rFonts w:ascii="Arial" w:eastAsia="Times New Roman" w:hAnsi="Arial" w:cs="Arial"/>
          <w:b/>
          <w:sz w:val="20"/>
          <w:szCs w:val="20"/>
          <w:lang w:eastAsia="sl-SI"/>
        </w:rPr>
        <w:t xml:space="preserve"> CGP </w:t>
      </w:r>
      <w:r w:rsidR="00B47B78" w:rsidRPr="00882987">
        <w:rPr>
          <w:rFonts w:ascii="Arial" w:eastAsia="Times New Roman" w:hAnsi="Arial" w:cs="Arial"/>
          <w:b/>
          <w:sz w:val="20"/>
          <w:szCs w:val="20"/>
          <w:lang w:eastAsia="sl-SI"/>
        </w:rPr>
        <w:t>JOSIP JURČIČ</w:t>
      </w:r>
      <w:r w:rsidR="00F905CE" w:rsidRPr="00882987">
        <w:rPr>
          <w:rFonts w:ascii="Arial" w:eastAsia="Times New Roman" w:hAnsi="Arial" w:cs="Arial"/>
          <w:b/>
          <w:sz w:val="20"/>
          <w:szCs w:val="20"/>
          <w:lang w:eastAsia="sl-SI"/>
        </w:rPr>
        <w:t>«</w:t>
      </w:r>
      <w:r w:rsidRPr="00882987">
        <w:rPr>
          <w:rFonts w:ascii="Arial" w:hAnsi="Arial" w:cs="Arial"/>
          <w:sz w:val="20"/>
          <w:szCs w:val="20"/>
        </w:rPr>
        <w:t xml:space="preserve">, na naslov </w:t>
      </w:r>
      <w:r w:rsidR="00F905CE" w:rsidRPr="00882987">
        <w:rPr>
          <w:rFonts w:ascii="Arial" w:hAnsi="Arial" w:cs="Arial"/>
          <w:b/>
          <w:sz w:val="20"/>
          <w:szCs w:val="20"/>
          <w:lang w:eastAsia="sl-SI"/>
        </w:rPr>
        <w:t>MINISTRSTVO ZA KULTURO, Maistrova ulica 10, 1000 Ljubljana</w:t>
      </w:r>
      <w:r w:rsidR="00B47B78" w:rsidRPr="00882987">
        <w:rPr>
          <w:rFonts w:ascii="Arial" w:hAnsi="Arial" w:cs="Arial"/>
          <w:sz w:val="20"/>
          <w:szCs w:val="20"/>
        </w:rPr>
        <w:t>. Rok za oddajo ponudbe je do ponedeljka</w:t>
      </w:r>
      <w:r w:rsidR="00F905CE" w:rsidRPr="00882987">
        <w:rPr>
          <w:rFonts w:ascii="Arial" w:eastAsia="Times New Roman" w:hAnsi="Arial" w:cs="Arial"/>
          <w:b/>
          <w:sz w:val="20"/>
          <w:szCs w:val="20"/>
          <w:lang w:eastAsia="sl-SI"/>
        </w:rPr>
        <w:t xml:space="preserve">, </w:t>
      </w:r>
      <w:r w:rsidR="00ED5BB9">
        <w:rPr>
          <w:rFonts w:ascii="Arial" w:eastAsia="Times New Roman" w:hAnsi="Arial" w:cs="Arial"/>
          <w:b/>
          <w:sz w:val="20"/>
          <w:szCs w:val="20"/>
          <w:lang w:eastAsia="sl-SI"/>
        </w:rPr>
        <w:t>16</w:t>
      </w:r>
      <w:r w:rsidR="00F905CE" w:rsidRPr="00882987">
        <w:rPr>
          <w:rFonts w:ascii="Arial" w:eastAsia="Times New Roman" w:hAnsi="Arial" w:cs="Arial"/>
          <w:b/>
          <w:sz w:val="20"/>
          <w:szCs w:val="20"/>
          <w:lang w:eastAsia="sl-SI"/>
        </w:rPr>
        <w:t>.</w:t>
      </w:r>
      <w:r w:rsidR="00B47B78" w:rsidRPr="00882987">
        <w:rPr>
          <w:rFonts w:ascii="Arial" w:eastAsia="Times New Roman" w:hAnsi="Arial" w:cs="Arial"/>
          <w:b/>
          <w:sz w:val="20"/>
          <w:szCs w:val="20"/>
          <w:lang w:eastAsia="sl-SI"/>
        </w:rPr>
        <w:t xml:space="preserve"> 1</w:t>
      </w:r>
      <w:r w:rsidR="00B657EB" w:rsidRPr="00882987">
        <w:rPr>
          <w:rFonts w:ascii="Arial" w:eastAsia="Times New Roman" w:hAnsi="Arial" w:cs="Arial"/>
          <w:b/>
          <w:sz w:val="20"/>
          <w:szCs w:val="20"/>
          <w:lang w:eastAsia="sl-SI"/>
        </w:rPr>
        <w:t>1</w:t>
      </w:r>
      <w:r w:rsidR="00B47B78" w:rsidRPr="00882987">
        <w:rPr>
          <w:rFonts w:ascii="Arial" w:eastAsia="Times New Roman" w:hAnsi="Arial" w:cs="Arial"/>
          <w:b/>
          <w:sz w:val="20"/>
          <w:szCs w:val="20"/>
          <w:lang w:eastAsia="sl-SI"/>
        </w:rPr>
        <w:t>. 2020</w:t>
      </w:r>
      <w:r w:rsidRPr="00882987">
        <w:rPr>
          <w:rFonts w:ascii="Arial" w:hAnsi="Arial" w:cs="Arial"/>
          <w:bCs/>
          <w:sz w:val="20"/>
          <w:szCs w:val="20"/>
        </w:rPr>
        <w:t>.</w:t>
      </w:r>
    </w:p>
    <w:p w:rsidR="00721FBC" w:rsidRPr="00882987" w:rsidRDefault="00721FBC" w:rsidP="00882987">
      <w:pPr>
        <w:spacing w:after="0" w:line="276" w:lineRule="auto"/>
        <w:jc w:val="both"/>
        <w:rPr>
          <w:rFonts w:ascii="Arial" w:hAnsi="Arial" w:cs="Arial"/>
          <w:sz w:val="20"/>
          <w:szCs w:val="20"/>
          <w:lang w:eastAsia="sl-SI"/>
        </w:rPr>
      </w:pPr>
    </w:p>
    <w:p w:rsidR="00F905CE" w:rsidRPr="00882987" w:rsidRDefault="00C30FA9" w:rsidP="00882987">
      <w:pPr>
        <w:pStyle w:val="Default"/>
        <w:spacing w:line="276" w:lineRule="auto"/>
        <w:jc w:val="both"/>
        <w:rPr>
          <w:sz w:val="20"/>
          <w:szCs w:val="20"/>
        </w:rPr>
      </w:pPr>
      <w:r w:rsidRPr="00882987">
        <w:rPr>
          <w:sz w:val="20"/>
          <w:szCs w:val="20"/>
        </w:rPr>
        <w:t>Osnovna ovojnica naj bo označena s</w:t>
      </w:r>
      <w:r w:rsidR="00F905CE" w:rsidRPr="00882987">
        <w:rPr>
          <w:sz w:val="20"/>
          <w:szCs w:val="20"/>
        </w:rPr>
        <w:t xml:space="preserve"> š</w:t>
      </w:r>
      <w:r w:rsidR="003741E3" w:rsidRPr="00882987">
        <w:rPr>
          <w:sz w:val="20"/>
          <w:szCs w:val="20"/>
        </w:rPr>
        <w:t>ifro</w:t>
      </w:r>
      <w:r w:rsidR="00F905CE" w:rsidRPr="00882987">
        <w:rPr>
          <w:sz w:val="20"/>
          <w:szCs w:val="20"/>
        </w:rPr>
        <w:t xml:space="preserve">, </w:t>
      </w:r>
      <w:r w:rsidR="003741E3" w:rsidRPr="00882987">
        <w:rPr>
          <w:rFonts w:eastAsia="Times New Roman"/>
          <w:sz w:val="20"/>
          <w:szCs w:val="20"/>
        </w:rPr>
        <w:t>ki ne razkriva identitete sodelujočega (izbere</w:t>
      </w:r>
      <w:r w:rsidR="00214297" w:rsidRPr="00882987">
        <w:rPr>
          <w:rFonts w:eastAsia="Times New Roman"/>
          <w:sz w:val="20"/>
          <w:szCs w:val="20"/>
        </w:rPr>
        <w:t xml:space="preserve"> si</w:t>
      </w:r>
      <w:r w:rsidR="003741E3" w:rsidRPr="00882987">
        <w:rPr>
          <w:rFonts w:eastAsia="Times New Roman"/>
          <w:sz w:val="20"/>
          <w:szCs w:val="20"/>
        </w:rPr>
        <w:t xml:space="preserve"> jo </w:t>
      </w:r>
      <w:r w:rsidR="00214297" w:rsidRPr="00882987">
        <w:rPr>
          <w:rFonts w:eastAsia="Times New Roman"/>
          <w:sz w:val="20"/>
          <w:szCs w:val="20"/>
        </w:rPr>
        <w:t xml:space="preserve">sodelujoči </w:t>
      </w:r>
      <w:r w:rsidR="003741E3" w:rsidRPr="00882987">
        <w:rPr>
          <w:rFonts w:eastAsia="Times New Roman"/>
          <w:sz w:val="20"/>
          <w:szCs w:val="20"/>
        </w:rPr>
        <w:t>sam, npr. »šola« ali »#120974&amp;«)</w:t>
      </w:r>
      <w:r w:rsidR="00F905CE" w:rsidRPr="00882987">
        <w:rPr>
          <w:sz w:val="20"/>
          <w:szCs w:val="20"/>
        </w:rPr>
        <w:t xml:space="preserve"> in mora biti enaka na vseh oddanih dokumentih.</w:t>
      </w:r>
    </w:p>
    <w:p w:rsidR="00F905CE" w:rsidRPr="00882987" w:rsidRDefault="00F905CE" w:rsidP="00882987">
      <w:pPr>
        <w:pStyle w:val="Default"/>
        <w:spacing w:line="276" w:lineRule="auto"/>
        <w:jc w:val="both"/>
        <w:rPr>
          <w:sz w:val="20"/>
          <w:szCs w:val="20"/>
        </w:rPr>
      </w:pPr>
    </w:p>
    <w:p w:rsidR="00A606BC" w:rsidRPr="00882987" w:rsidRDefault="00F905CE" w:rsidP="00882987">
      <w:pPr>
        <w:pStyle w:val="Default"/>
        <w:spacing w:line="276" w:lineRule="auto"/>
        <w:jc w:val="both"/>
        <w:rPr>
          <w:sz w:val="20"/>
          <w:szCs w:val="20"/>
        </w:rPr>
      </w:pPr>
      <w:r w:rsidRPr="00882987">
        <w:rPr>
          <w:sz w:val="20"/>
          <w:szCs w:val="20"/>
        </w:rPr>
        <w:t xml:space="preserve">V notranjosti osnovne ovojnice morata biti dve ločeni nevtralni zaprti ovojnici, ki ne razkrivata identitete natečajnika in na katerih je označeno: </w:t>
      </w:r>
    </w:p>
    <w:p w:rsidR="00A606BC" w:rsidRPr="00882987" w:rsidRDefault="00F905CE" w:rsidP="00882987">
      <w:pPr>
        <w:pStyle w:val="Default"/>
        <w:spacing w:line="276" w:lineRule="auto"/>
        <w:ind w:left="708"/>
        <w:jc w:val="both"/>
        <w:rPr>
          <w:sz w:val="20"/>
          <w:szCs w:val="20"/>
        </w:rPr>
      </w:pPr>
      <w:r w:rsidRPr="00882987">
        <w:rPr>
          <w:sz w:val="20"/>
          <w:szCs w:val="20"/>
        </w:rPr>
        <w:t xml:space="preserve">»Ovojnica 1 – </w:t>
      </w:r>
      <w:r w:rsidR="0097137B" w:rsidRPr="00882987">
        <w:rPr>
          <w:sz w:val="20"/>
          <w:szCs w:val="20"/>
        </w:rPr>
        <w:t>CGP</w:t>
      </w:r>
      <w:r w:rsidRPr="00882987">
        <w:rPr>
          <w:sz w:val="20"/>
          <w:szCs w:val="20"/>
        </w:rPr>
        <w:t xml:space="preserve">« oziroma </w:t>
      </w:r>
    </w:p>
    <w:p w:rsidR="00A606BC" w:rsidRPr="00882987" w:rsidRDefault="00F905CE" w:rsidP="00882987">
      <w:pPr>
        <w:pStyle w:val="Default"/>
        <w:spacing w:line="276" w:lineRule="auto"/>
        <w:ind w:left="708"/>
        <w:jc w:val="both"/>
        <w:rPr>
          <w:sz w:val="20"/>
          <w:szCs w:val="20"/>
        </w:rPr>
      </w:pPr>
      <w:r w:rsidRPr="00882987">
        <w:rPr>
          <w:sz w:val="20"/>
          <w:szCs w:val="20"/>
        </w:rPr>
        <w:t xml:space="preserve">»Ovojnica 2 – </w:t>
      </w:r>
      <w:r w:rsidR="00D34D8C" w:rsidRPr="00882987">
        <w:rPr>
          <w:sz w:val="20"/>
          <w:szCs w:val="20"/>
        </w:rPr>
        <w:t>Prijavitelj</w:t>
      </w:r>
      <w:r w:rsidRPr="00882987">
        <w:rPr>
          <w:sz w:val="20"/>
          <w:szCs w:val="20"/>
        </w:rPr>
        <w:t>«,</w:t>
      </w:r>
    </w:p>
    <w:p w:rsidR="00F905CE" w:rsidRPr="00882987" w:rsidRDefault="00F905CE" w:rsidP="00882987">
      <w:pPr>
        <w:pStyle w:val="Default"/>
        <w:spacing w:line="276" w:lineRule="auto"/>
        <w:jc w:val="both"/>
        <w:rPr>
          <w:sz w:val="20"/>
          <w:szCs w:val="20"/>
        </w:rPr>
      </w:pPr>
      <w:r w:rsidRPr="00882987">
        <w:rPr>
          <w:sz w:val="20"/>
          <w:szCs w:val="20"/>
        </w:rPr>
        <w:t>na obeh pa mora biti navedena ista šifra</w:t>
      </w:r>
      <w:r w:rsidR="00727D33" w:rsidRPr="00882987">
        <w:rPr>
          <w:sz w:val="20"/>
          <w:szCs w:val="20"/>
        </w:rPr>
        <w:t>, kot na osnovni ovojnici</w:t>
      </w:r>
      <w:r w:rsidRPr="00882987">
        <w:rPr>
          <w:sz w:val="20"/>
          <w:szCs w:val="20"/>
        </w:rPr>
        <w:t>.</w:t>
      </w:r>
    </w:p>
    <w:p w:rsidR="00F905CE" w:rsidRPr="00882987" w:rsidRDefault="00F905CE" w:rsidP="00882987">
      <w:pPr>
        <w:pStyle w:val="Default"/>
        <w:spacing w:line="276" w:lineRule="auto"/>
        <w:jc w:val="both"/>
        <w:rPr>
          <w:sz w:val="20"/>
          <w:szCs w:val="20"/>
        </w:rPr>
      </w:pPr>
    </w:p>
    <w:p w:rsidR="00A606BC" w:rsidRPr="00882987" w:rsidRDefault="007733B8"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V ovojnici, označeni z </w:t>
      </w:r>
      <w:r w:rsidRPr="00882987">
        <w:rPr>
          <w:rFonts w:ascii="Arial" w:eastAsia="Times New Roman" w:hAnsi="Arial" w:cs="Arial"/>
          <w:b/>
          <w:bCs/>
          <w:sz w:val="20"/>
          <w:szCs w:val="20"/>
          <w:lang w:eastAsia="sl-SI"/>
        </w:rPr>
        <w:t>»Ovojnica 1 - CGP</w:t>
      </w:r>
      <w:r w:rsidR="00A606BC" w:rsidRPr="00882987">
        <w:rPr>
          <w:rFonts w:ascii="Arial" w:eastAsia="Times New Roman" w:hAnsi="Arial" w:cs="Arial"/>
          <w:b/>
          <w:bCs/>
          <w:sz w:val="20"/>
          <w:szCs w:val="20"/>
          <w:lang w:eastAsia="sl-SI"/>
        </w:rPr>
        <w:t>-</w:t>
      </w:r>
      <w:r w:rsidRPr="00882987">
        <w:rPr>
          <w:rFonts w:ascii="Arial" w:eastAsia="Times New Roman" w:hAnsi="Arial" w:cs="Arial"/>
          <w:b/>
          <w:bCs/>
          <w:sz w:val="20"/>
          <w:szCs w:val="20"/>
          <w:lang w:eastAsia="sl-SI"/>
        </w:rPr>
        <w:t xml:space="preserve">« in šifro </w:t>
      </w:r>
      <w:r w:rsidR="00A606BC" w:rsidRPr="00882987">
        <w:rPr>
          <w:rFonts w:ascii="Arial" w:eastAsia="Times New Roman" w:hAnsi="Arial" w:cs="Arial"/>
          <w:b/>
          <w:bCs/>
          <w:sz w:val="20"/>
          <w:szCs w:val="20"/>
          <w:lang w:eastAsia="sl-SI"/>
        </w:rPr>
        <w:t xml:space="preserve">prijavitelja, </w:t>
      </w:r>
      <w:r w:rsidRPr="00882987">
        <w:rPr>
          <w:rFonts w:ascii="Arial" w:eastAsia="Times New Roman" w:hAnsi="Arial" w:cs="Arial"/>
          <w:sz w:val="20"/>
          <w:szCs w:val="20"/>
          <w:lang w:eastAsia="sl-SI"/>
        </w:rPr>
        <w:t xml:space="preserve">oddajte </w:t>
      </w:r>
    </w:p>
    <w:p w:rsidR="00A606BC"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predlog CGP</w:t>
      </w:r>
      <w:r w:rsidR="00D34D8C" w:rsidRPr="00882987">
        <w:rPr>
          <w:rFonts w:ascii="Arial" w:eastAsia="Times New Roman" w:hAnsi="Arial" w:cs="Arial"/>
          <w:sz w:val="20"/>
          <w:szCs w:val="20"/>
          <w:lang w:eastAsia="sl-SI"/>
        </w:rPr>
        <w:t>,</w:t>
      </w:r>
      <w:r w:rsidRPr="00882987">
        <w:rPr>
          <w:rFonts w:ascii="Arial" w:eastAsia="Times New Roman" w:hAnsi="Arial" w:cs="Arial"/>
          <w:sz w:val="20"/>
          <w:szCs w:val="20"/>
          <w:lang w:eastAsia="sl-SI"/>
        </w:rPr>
        <w:t xml:space="preserve"> </w:t>
      </w:r>
    </w:p>
    <w:p w:rsidR="00A606BC"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priročnik CGP v tiskani različici</w:t>
      </w:r>
      <w:r w:rsidR="00D34D8C" w:rsidRPr="00882987">
        <w:rPr>
          <w:rFonts w:ascii="Arial" w:eastAsia="Times New Roman" w:hAnsi="Arial" w:cs="Arial"/>
          <w:sz w:val="20"/>
          <w:szCs w:val="20"/>
          <w:lang w:eastAsia="sl-SI"/>
        </w:rPr>
        <w:t xml:space="preserve">, pojasnilo idejne rešitve in </w:t>
      </w:r>
    </w:p>
    <w:p w:rsidR="00A606BC" w:rsidRPr="00882987" w:rsidRDefault="00D34D8C"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USB ključek s predlogom CGP v elektronski obliki</w:t>
      </w:r>
      <w:r w:rsidR="007733B8" w:rsidRPr="00882987">
        <w:rPr>
          <w:rFonts w:ascii="Arial" w:eastAsia="Times New Roman" w:hAnsi="Arial" w:cs="Arial"/>
          <w:sz w:val="20"/>
          <w:szCs w:val="20"/>
          <w:lang w:eastAsia="sl-SI"/>
        </w:rPr>
        <w:t>.</w:t>
      </w:r>
    </w:p>
    <w:p w:rsidR="007733B8" w:rsidRPr="00882987" w:rsidRDefault="007733B8" w:rsidP="00882987">
      <w:pPr>
        <w:spacing w:after="0" w:line="276" w:lineRule="auto"/>
        <w:jc w:val="both"/>
        <w:rPr>
          <w:rFonts w:ascii="Arial" w:eastAsia="Times New Roman" w:hAnsi="Arial" w:cs="Arial"/>
          <w:i/>
          <w:iCs/>
          <w:sz w:val="18"/>
          <w:szCs w:val="18"/>
          <w:lang w:eastAsia="sl-SI"/>
        </w:rPr>
      </w:pPr>
      <w:r w:rsidRPr="00882987">
        <w:rPr>
          <w:rFonts w:ascii="Arial" w:eastAsia="Times New Roman" w:hAnsi="Arial" w:cs="Arial"/>
          <w:i/>
          <w:iCs/>
          <w:sz w:val="18"/>
          <w:szCs w:val="18"/>
          <w:lang w:eastAsia="sl-SI"/>
        </w:rPr>
        <w:t>V izogib pomešanju delov posameznega predloga med ocenjevanjem vsak del predloga (vsako stran) označite z izbrano šifro sodelujočega v zgornjem kotu.</w:t>
      </w:r>
    </w:p>
    <w:p w:rsidR="00A606BC" w:rsidRPr="00882987" w:rsidRDefault="00A606BC" w:rsidP="00882987">
      <w:pPr>
        <w:spacing w:after="0" w:line="276" w:lineRule="auto"/>
        <w:jc w:val="both"/>
        <w:rPr>
          <w:rFonts w:ascii="Arial" w:eastAsia="Times New Roman" w:hAnsi="Arial" w:cs="Arial"/>
          <w:sz w:val="20"/>
          <w:szCs w:val="20"/>
          <w:lang w:eastAsia="sl-SI"/>
        </w:rPr>
      </w:pPr>
    </w:p>
    <w:p w:rsidR="007733B8" w:rsidRPr="00882987" w:rsidRDefault="007733B8"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V ovojnici</w:t>
      </w:r>
      <w:r w:rsidR="00F14F9E" w:rsidRPr="00882987">
        <w:rPr>
          <w:rFonts w:ascii="Arial" w:hAnsi="Arial" w:cs="Arial"/>
          <w:sz w:val="20"/>
          <w:szCs w:val="20"/>
          <w:lang w:eastAsia="sl-SI"/>
        </w:rPr>
        <w:t>, označeni z</w:t>
      </w:r>
      <w:r w:rsidRPr="00882987">
        <w:rPr>
          <w:rFonts w:ascii="Arial" w:hAnsi="Arial" w:cs="Arial"/>
          <w:sz w:val="20"/>
          <w:szCs w:val="20"/>
          <w:lang w:eastAsia="sl-SI"/>
        </w:rPr>
        <w:t xml:space="preserve"> </w:t>
      </w:r>
      <w:r w:rsidRPr="00882987">
        <w:rPr>
          <w:rFonts w:ascii="Arial" w:hAnsi="Arial" w:cs="Arial"/>
          <w:b/>
          <w:bCs/>
          <w:sz w:val="20"/>
          <w:szCs w:val="20"/>
          <w:lang w:eastAsia="sl-SI"/>
        </w:rPr>
        <w:t>»</w:t>
      </w:r>
      <w:r w:rsidR="00F14F9E" w:rsidRPr="00882987">
        <w:rPr>
          <w:rFonts w:ascii="Arial" w:hAnsi="Arial" w:cs="Arial"/>
          <w:b/>
          <w:bCs/>
          <w:sz w:val="20"/>
          <w:szCs w:val="20"/>
          <w:lang w:eastAsia="sl-SI"/>
        </w:rPr>
        <w:t>Ovojnica 2 - Prijavitelj</w:t>
      </w:r>
      <w:r w:rsidRPr="00882987">
        <w:rPr>
          <w:rFonts w:ascii="Arial" w:hAnsi="Arial" w:cs="Arial"/>
          <w:b/>
          <w:bCs/>
          <w:sz w:val="20"/>
          <w:szCs w:val="20"/>
          <w:lang w:eastAsia="sl-SI"/>
        </w:rPr>
        <w:t xml:space="preserve">« in šifro </w:t>
      </w:r>
      <w:r w:rsidR="00F14F9E" w:rsidRPr="00882987">
        <w:rPr>
          <w:rFonts w:ascii="Arial" w:hAnsi="Arial" w:cs="Arial"/>
          <w:b/>
          <w:bCs/>
          <w:sz w:val="20"/>
          <w:szCs w:val="20"/>
          <w:lang w:eastAsia="sl-SI"/>
        </w:rPr>
        <w:t>prijavitelja</w:t>
      </w:r>
      <w:r w:rsidRPr="00882987">
        <w:rPr>
          <w:rFonts w:ascii="Arial" w:hAnsi="Arial" w:cs="Arial"/>
          <w:sz w:val="20"/>
          <w:szCs w:val="20"/>
          <w:lang w:eastAsia="sl-SI"/>
        </w:rPr>
        <w:t>, pa oddajte izpolnjene obrazce:</w:t>
      </w:r>
    </w:p>
    <w:p w:rsidR="00A606BC"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Prijav</w:t>
      </w:r>
      <w:r w:rsidR="00882987" w:rsidRPr="00882987">
        <w:rPr>
          <w:rFonts w:ascii="Arial" w:eastAsia="Times New Roman" w:hAnsi="Arial" w:cs="Arial"/>
          <w:sz w:val="20"/>
          <w:szCs w:val="20"/>
          <w:lang w:eastAsia="sl-SI"/>
        </w:rPr>
        <w:t>ni obrazec</w:t>
      </w:r>
    </w:p>
    <w:p w:rsidR="007733B8"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Izjava o sprejemanju pogojev</w:t>
      </w:r>
      <w:r w:rsidR="00A474AC" w:rsidRPr="00882987">
        <w:rPr>
          <w:rFonts w:ascii="Arial" w:eastAsia="Times New Roman" w:hAnsi="Arial" w:cs="Arial"/>
          <w:sz w:val="20"/>
          <w:szCs w:val="20"/>
          <w:lang w:eastAsia="sl-SI"/>
        </w:rPr>
        <w:t xml:space="preserve"> CGP </w:t>
      </w:r>
      <w:r w:rsidR="00882987" w:rsidRPr="00882987">
        <w:rPr>
          <w:rFonts w:ascii="Arial" w:eastAsia="Times New Roman" w:hAnsi="Arial" w:cs="Arial"/>
          <w:sz w:val="20"/>
          <w:szCs w:val="20"/>
          <w:lang w:eastAsia="sl-SI"/>
        </w:rPr>
        <w:t>Josip Jurčič</w:t>
      </w:r>
    </w:p>
    <w:p w:rsidR="007733B8" w:rsidRPr="00882987" w:rsidRDefault="007733B8" w:rsidP="00882987">
      <w:pPr>
        <w:pStyle w:val="Odstavekseznama"/>
        <w:numPr>
          <w:ilvl w:val="0"/>
          <w:numId w:val="18"/>
        </w:num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Izjava avtorja predloga o izvirnosti predloga CGP</w:t>
      </w:r>
    </w:p>
    <w:p w:rsidR="007733B8" w:rsidRPr="00882987" w:rsidRDefault="007733B8" w:rsidP="00882987">
      <w:pPr>
        <w:pStyle w:val="Brezrazmikov"/>
        <w:spacing w:line="276" w:lineRule="auto"/>
        <w:rPr>
          <w:rFonts w:ascii="Arial" w:hAnsi="Arial" w:cs="Arial"/>
          <w:sz w:val="20"/>
          <w:szCs w:val="20"/>
          <w:lang w:eastAsia="sl-SI"/>
        </w:rPr>
      </w:pPr>
    </w:p>
    <w:p w:rsidR="00707D26" w:rsidRPr="00882987" w:rsidRDefault="00707D26" w:rsidP="00882987">
      <w:pPr>
        <w:spacing w:after="0" w:line="276" w:lineRule="auto"/>
        <w:jc w:val="both"/>
        <w:rPr>
          <w:rFonts w:ascii="Arial" w:eastAsia="Times New Roman" w:hAnsi="Arial" w:cs="Arial"/>
          <w:b/>
          <w:bCs/>
          <w:sz w:val="20"/>
          <w:szCs w:val="20"/>
          <w:lang w:eastAsia="sl-SI"/>
        </w:rPr>
      </w:pPr>
      <w:r w:rsidRPr="00882987">
        <w:rPr>
          <w:rFonts w:ascii="Arial" w:eastAsia="Times New Roman" w:hAnsi="Arial" w:cs="Arial"/>
          <w:b/>
          <w:bCs/>
          <w:sz w:val="20"/>
          <w:szCs w:val="20"/>
          <w:lang w:eastAsia="sl-SI"/>
        </w:rPr>
        <w:t xml:space="preserve">Predlog, ki bo na naslov </w:t>
      </w:r>
      <w:r w:rsidR="0088345C" w:rsidRPr="00882987">
        <w:rPr>
          <w:rFonts w:ascii="Arial" w:eastAsia="Times New Roman" w:hAnsi="Arial" w:cs="Arial"/>
          <w:b/>
          <w:bCs/>
          <w:sz w:val="20"/>
          <w:szCs w:val="20"/>
          <w:lang w:eastAsia="sl-SI"/>
        </w:rPr>
        <w:t>ministrstva</w:t>
      </w:r>
      <w:r w:rsidR="00A474AC" w:rsidRPr="00882987">
        <w:rPr>
          <w:rFonts w:ascii="Arial" w:eastAsia="Times New Roman" w:hAnsi="Arial" w:cs="Arial"/>
          <w:b/>
          <w:bCs/>
          <w:sz w:val="20"/>
          <w:szCs w:val="20"/>
          <w:lang w:eastAsia="sl-SI"/>
        </w:rPr>
        <w:t xml:space="preserve"> </w:t>
      </w:r>
      <w:r w:rsidRPr="00882987">
        <w:rPr>
          <w:rFonts w:ascii="Arial" w:eastAsia="Times New Roman" w:hAnsi="Arial" w:cs="Arial"/>
          <w:b/>
          <w:bCs/>
          <w:sz w:val="20"/>
          <w:szCs w:val="20"/>
          <w:lang w:eastAsia="sl-SI"/>
        </w:rPr>
        <w:t>prispel po poteku roka</w:t>
      </w:r>
      <w:r w:rsidR="00A606BC" w:rsidRPr="00882987">
        <w:rPr>
          <w:rFonts w:ascii="Arial" w:eastAsia="Times New Roman" w:hAnsi="Arial" w:cs="Arial"/>
          <w:b/>
          <w:bCs/>
          <w:sz w:val="20"/>
          <w:szCs w:val="20"/>
          <w:lang w:eastAsia="sl-SI"/>
        </w:rPr>
        <w:t xml:space="preserve"> zavrže in bo vrnjen</w:t>
      </w:r>
      <w:r w:rsidR="008B2EE3" w:rsidRPr="00882987">
        <w:rPr>
          <w:rFonts w:ascii="Arial" w:eastAsia="Times New Roman" w:hAnsi="Arial" w:cs="Arial"/>
          <w:b/>
          <w:bCs/>
          <w:sz w:val="20"/>
          <w:szCs w:val="20"/>
          <w:lang w:eastAsia="sl-SI"/>
        </w:rPr>
        <w:t xml:space="preserve"> </w:t>
      </w:r>
      <w:r w:rsidR="00A474AC" w:rsidRPr="00882987">
        <w:rPr>
          <w:rFonts w:ascii="Arial" w:eastAsia="Times New Roman" w:hAnsi="Arial" w:cs="Arial"/>
          <w:b/>
          <w:bCs/>
          <w:sz w:val="20"/>
          <w:szCs w:val="20"/>
          <w:lang w:eastAsia="sl-SI"/>
        </w:rPr>
        <w:t>prijavitelj</w:t>
      </w:r>
      <w:r w:rsidR="00A606BC" w:rsidRPr="00882987">
        <w:rPr>
          <w:rFonts w:ascii="Arial" w:eastAsia="Times New Roman" w:hAnsi="Arial" w:cs="Arial"/>
          <w:b/>
          <w:bCs/>
          <w:sz w:val="20"/>
          <w:szCs w:val="20"/>
          <w:lang w:eastAsia="sl-SI"/>
        </w:rPr>
        <w:t>u.</w:t>
      </w:r>
      <w:r w:rsidR="00A474AC" w:rsidRPr="00882987">
        <w:rPr>
          <w:rFonts w:ascii="Arial" w:eastAsia="Times New Roman" w:hAnsi="Arial" w:cs="Arial"/>
          <w:b/>
          <w:bCs/>
          <w:sz w:val="20"/>
          <w:szCs w:val="20"/>
          <w:lang w:eastAsia="sl-SI"/>
        </w:rPr>
        <w:t xml:space="preserve"> </w:t>
      </w:r>
    </w:p>
    <w:p w:rsidR="00214297" w:rsidRPr="00882987" w:rsidRDefault="00214297" w:rsidP="00882987">
      <w:pPr>
        <w:spacing w:after="0" w:line="276" w:lineRule="auto"/>
        <w:jc w:val="both"/>
        <w:rPr>
          <w:rFonts w:ascii="Arial" w:eastAsia="Times New Roman" w:hAnsi="Arial" w:cs="Arial"/>
          <w:strike/>
          <w:sz w:val="20"/>
          <w:szCs w:val="20"/>
          <w:lang w:eastAsia="sl-SI"/>
        </w:rPr>
      </w:pPr>
    </w:p>
    <w:p w:rsidR="00C75A44" w:rsidRPr="00882987" w:rsidRDefault="00C75A44" w:rsidP="00882987">
      <w:pPr>
        <w:spacing w:after="0" w:line="276" w:lineRule="auto"/>
        <w:jc w:val="both"/>
        <w:rPr>
          <w:rFonts w:ascii="Arial" w:eastAsia="Times New Roman" w:hAnsi="Arial" w:cs="Arial"/>
          <w:b/>
          <w:sz w:val="20"/>
          <w:szCs w:val="20"/>
          <w:lang w:eastAsia="sl-SI"/>
        </w:rPr>
      </w:pPr>
    </w:p>
    <w:p w:rsidR="003E0E3D" w:rsidRPr="00882987" w:rsidRDefault="003E0E3D"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8. O</w:t>
      </w:r>
      <w:r w:rsidR="00C75A44" w:rsidRPr="00882987">
        <w:rPr>
          <w:rFonts w:ascii="Arial" w:eastAsia="Times New Roman" w:hAnsi="Arial" w:cs="Arial"/>
          <w:b/>
          <w:color w:val="3388A3"/>
          <w:lang w:eastAsia="sl-SI"/>
        </w:rPr>
        <w:t>cenjevanje predlogov</w:t>
      </w:r>
    </w:p>
    <w:p w:rsidR="003E0E3D" w:rsidRPr="00882987" w:rsidRDefault="003E0E3D" w:rsidP="00882987">
      <w:pPr>
        <w:spacing w:after="0" w:line="276" w:lineRule="auto"/>
        <w:jc w:val="both"/>
        <w:rPr>
          <w:rFonts w:ascii="Arial" w:eastAsia="Times New Roman" w:hAnsi="Arial" w:cs="Arial"/>
          <w:b/>
          <w:sz w:val="20"/>
          <w:szCs w:val="20"/>
          <w:lang w:eastAsia="sl-SI"/>
        </w:rPr>
      </w:pPr>
    </w:p>
    <w:p w:rsidR="003E0E3D" w:rsidRPr="00882987" w:rsidRDefault="003E0E3D"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 xml:space="preserve">Odpiranje prijav in pregled predlogov bo v </w:t>
      </w:r>
      <w:r w:rsidR="005B35E1" w:rsidRPr="00882987">
        <w:rPr>
          <w:rFonts w:ascii="Arial" w:eastAsia="Times New Roman" w:hAnsi="Arial" w:cs="Arial"/>
          <w:sz w:val="20"/>
          <w:szCs w:val="20"/>
          <w:lang w:eastAsia="sl-SI"/>
        </w:rPr>
        <w:t>četrtek</w:t>
      </w:r>
      <w:r w:rsidRPr="00882987">
        <w:rPr>
          <w:rFonts w:ascii="Arial" w:eastAsia="Times New Roman" w:hAnsi="Arial" w:cs="Arial"/>
          <w:sz w:val="20"/>
          <w:szCs w:val="20"/>
          <w:lang w:eastAsia="sl-SI"/>
        </w:rPr>
        <w:t xml:space="preserve">, </w:t>
      </w:r>
      <w:r w:rsidR="00ED5BB9">
        <w:rPr>
          <w:rFonts w:ascii="Arial" w:eastAsia="Times New Roman" w:hAnsi="Arial" w:cs="Arial"/>
          <w:sz w:val="20"/>
          <w:szCs w:val="20"/>
          <w:lang w:eastAsia="sl-SI"/>
        </w:rPr>
        <w:t>19</w:t>
      </w:r>
      <w:r w:rsidRPr="00882987">
        <w:rPr>
          <w:rFonts w:ascii="Arial" w:eastAsia="Times New Roman" w:hAnsi="Arial" w:cs="Arial"/>
          <w:sz w:val="20"/>
          <w:szCs w:val="20"/>
          <w:lang w:eastAsia="sl-SI"/>
        </w:rPr>
        <w:t xml:space="preserve">. </w:t>
      </w:r>
      <w:r w:rsidR="00B657EB" w:rsidRPr="00882987">
        <w:rPr>
          <w:rFonts w:ascii="Arial" w:eastAsia="Times New Roman" w:hAnsi="Arial" w:cs="Arial"/>
          <w:sz w:val="20"/>
          <w:szCs w:val="20"/>
          <w:lang w:eastAsia="sl-SI"/>
        </w:rPr>
        <w:t>novembra</w:t>
      </w:r>
      <w:r w:rsidRPr="00882987">
        <w:rPr>
          <w:rFonts w:ascii="Arial" w:eastAsia="Times New Roman" w:hAnsi="Arial" w:cs="Arial"/>
          <w:sz w:val="20"/>
          <w:szCs w:val="20"/>
          <w:lang w:eastAsia="sl-SI"/>
        </w:rPr>
        <w:t xml:space="preserve"> 20</w:t>
      </w:r>
      <w:r w:rsidR="00B657EB" w:rsidRPr="00882987">
        <w:rPr>
          <w:rFonts w:ascii="Arial" w:eastAsia="Times New Roman" w:hAnsi="Arial" w:cs="Arial"/>
          <w:sz w:val="20"/>
          <w:szCs w:val="20"/>
          <w:lang w:eastAsia="sl-SI"/>
        </w:rPr>
        <w:t>20</w:t>
      </w:r>
      <w:r w:rsidRPr="00882987">
        <w:rPr>
          <w:rFonts w:ascii="Arial" w:eastAsia="Times New Roman" w:hAnsi="Arial" w:cs="Arial"/>
          <w:sz w:val="20"/>
          <w:szCs w:val="20"/>
          <w:lang w:eastAsia="sl-SI"/>
        </w:rPr>
        <w:t xml:space="preserve"> ob </w:t>
      </w:r>
      <w:r w:rsidR="00BB7B26" w:rsidRPr="00882987">
        <w:rPr>
          <w:rFonts w:ascii="Arial" w:eastAsia="Times New Roman" w:hAnsi="Arial" w:cs="Arial"/>
          <w:sz w:val="20"/>
          <w:szCs w:val="20"/>
          <w:lang w:eastAsia="sl-SI"/>
        </w:rPr>
        <w:t>12</w:t>
      </w:r>
      <w:r w:rsidRPr="00882987">
        <w:rPr>
          <w:rFonts w:ascii="Arial" w:eastAsia="Times New Roman" w:hAnsi="Arial" w:cs="Arial"/>
          <w:sz w:val="20"/>
          <w:szCs w:val="20"/>
          <w:lang w:eastAsia="sl-SI"/>
        </w:rPr>
        <w:t>.00 v prostorih Ministrstva za kulturo, Maistrova 10, 1000 Ljubljana. Odpiranje prijav ne bo javno.</w:t>
      </w:r>
    </w:p>
    <w:p w:rsidR="00F66B40" w:rsidRPr="00882987" w:rsidRDefault="00F66B40" w:rsidP="00882987">
      <w:pPr>
        <w:spacing w:after="0" w:line="276" w:lineRule="auto"/>
        <w:jc w:val="both"/>
        <w:rPr>
          <w:rFonts w:ascii="Arial" w:eastAsia="Times New Roman" w:hAnsi="Arial" w:cs="Arial"/>
          <w:sz w:val="20"/>
          <w:szCs w:val="20"/>
          <w:lang w:eastAsia="sl-SI"/>
        </w:rPr>
      </w:pPr>
    </w:p>
    <w:p w:rsidR="003E0E3D" w:rsidRPr="00882987" w:rsidRDefault="00F4127B"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Predlogi</w:t>
      </w:r>
      <w:r w:rsidR="003E0E3D" w:rsidRPr="00882987">
        <w:rPr>
          <w:rFonts w:ascii="Arial" w:eastAsia="Times New Roman" w:hAnsi="Arial" w:cs="Arial"/>
          <w:sz w:val="20"/>
          <w:szCs w:val="20"/>
          <w:lang w:eastAsia="sl-SI"/>
        </w:rPr>
        <w:t xml:space="preserve">, ki ne bodo izbrani, </w:t>
      </w:r>
      <w:r w:rsidRPr="00882987">
        <w:rPr>
          <w:rFonts w:ascii="Arial" w:eastAsia="Times New Roman" w:hAnsi="Arial" w:cs="Arial"/>
          <w:sz w:val="20"/>
          <w:szCs w:val="20"/>
          <w:lang w:eastAsia="sl-SI"/>
        </w:rPr>
        <w:t xml:space="preserve">bodo </w:t>
      </w:r>
      <w:r w:rsidR="003E0E3D" w:rsidRPr="00882987">
        <w:rPr>
          <w:rFonts w:ascii="Arial" w:eastAsia="Times New Roman" w:hAnsi="Arial" w:cs="Arial"/>
          <w:sz w:val="20"/>
          <w:szCs w:val="20"/>
          <w:lang w:eastAsia="sl-SI"/>
        </w:rPr>
        <w:t xml:space="preserve">prijaviteljem </w:t>
      </w:r>
      <w:r w:rsidR="00A474AC" w:rsidRPr="00882987">
        <w:rPr>
          <w:rFonts w:ascii="Arial" w:eastAsia="Times New Roman" w:hAnsi="Arial" w:cs="Arial"/>
          <w:sz w:val="20"/>
          <w:szCs w:val="20"/>
          <w:lang w:eastAsia="sl-SI"/>
        </w:rPr>
        <w:t xml:space="preserve">na njihovo zahtevo </w:t>
      </w:r>
      <w:r w:rsidRPr="00882987">
        <w:rPr>
          <w:rFonts w:ascii="Arial" w:eastAsia="Times New Roman" w:hAnsi="Arial" w:cs="Arial"/>
          <w:sz w:val="20"/>
          <w:szCs w:val="20"/>
          <w:lang w:eastAsia="sl-SI"/>
        </w:rPr>
        <w:t xml:space="preserve">vrnjeni </w:t>
      </w:r>
      <w:r w:rsidR="003E0E3D" w:rsidRPr="00882987">
        <w:rPr>
          <w:rFonts w:ascii="Arial" w:eastAsia="Times New Roman" w:hAnsi="Arial" w:cs="Arial"/>
          <w:sz w:val="20"/>
          <w:szCs w:val="20"/>
          <w:lang w:eastAsia="sl-SI"/>
        </w:rPr>
        <w:t>v roku 15 delovnih dni po objavi zmagovalca natečaja.</w:t>
      </w:r>
    </w:p>
    <w:p w:rsidR="003E0E3D" w:rsidRPr="00882987" w:rsidRDefault="003E0E3D" w:rsidP="00882987">
      <w:pPr>
        <w:pStyle w:val="Brezrazmikov"/>
        <w:spacing w:line="276" w:lineRule="auto"/>
        <w:rPr>
          <w:rFonts w:ascii="Arial" w:hAnsi="Arial" w:cs="Arial"/>
          <w:sz w:val="20"/>
          <w:szCs w:val="20"/>
          <w:lang w:eastAsia="sl-SI"/>
        </w:rPr>
      </w:pPr>
    </w:p>
    <w:p w:rsidR="003E0E3D" w:rsidRPr="00882987" w:rsidRDefault="003E0E3D"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 xml:space="preserve">Strokovna komisija, ki jo bo imenoval minister za kulturo, bo na podlagi meril iz točke </w:t>
      </w:r>
      <w:r w:rsidR="00F66B40" w:rsidRPr="00882987">
        <w:rPr>
          <w:rFonts w:ascii="Arial" w:hAnsi="Arial" w:cs="Arial"/>
          <w:sz w:val="20"/>
          <w:szCs w:val="20"/>
          <w:lang w:eastAsia="sl-SI"/>
        </w:rPr>
        <w:t>9</w:t>
      </w:r>
      <w:r w:rsidRPr="00882987">
        <w:rPr>
          <w:rFonts w:ascii="Arial" w:hAnsi="Arial" w:cs="Arial"/>
          <w:sz w:val="20"/>
          <w:szCs w:val="20"/>
          <w:lang w:eastAsia="sl-SI"/>
        </w:rPr>
        <w:t xml:space="preserve"> ocenila samo tiste predloge, ki bodo </w:t>
      </w:r>
      <w:r w:rsidR="00F66B40" w:rsidRPr="00882987">
        <w:rPr>
          <w:rFonts w:ascii="Arial" w:hAnsi="Arial" w:cs="Arial"/>
          <w:sz w:val="20"/>
          <w:szCs w:val="20"/>
          <w:lang w:eastAsia="sl-SI"/>
        </w:rPr>
        <w:t xml:space="preserve">izpolnjevali razpisne </w:t>
      </w:r>
      <w:r w:rsidRPr="00882987">
        <w:rPr>
          <w:rFonts w:ascii="Arial" w:hAnsi="Arial" w:cs="Arial"/>
          <w:sz w:val="20"/>
          <w:szCs w:val="20"/>
          <w:lang w:eastAsia="sl-SI"/>
        </w:rPr>
        <w:t>pogoje.</w:t>
      </w:r>
    </w:p>
    <w:p w:rsidR="003E0E3D" w:rsidRPr="00882987" w:rsidRDefault="003E0E3D" w:rsidP="00882987">
      <w:pPr>
        <w:spacing w:after="0" w:line="276" w:lineRule="auto"/>
        <w:jc w:val="both"/>
        <w:rPr>
          <w:rFonts w:ascii="Arial" w:eastAsia="Times New Roman" w:hAnsi="Arial" w:cs="Arial"/>
          <w:sz w:val="20"/>
          <w:szCs w:val="20"/>
          <w:lang w:eastAsia="sl-SI"/>
        </w:rPr>
      </w:pPr>
    </w:p>
    <w:p w:rsidR="003E0E3D" w:rsidRPr="00882987" w:rsidRDefault="003E0E3D" w:rsidP="00882987">
      <w:pPr>
        <w:pStyle w:val="Brezrazmikov"/>
        <w:spacing w:line="276" w:lineRule="auto"/>
        <w:rPr>
          <w:rFonts w:ascii="Arial" w:hAnsi="Arial" w:cs="Arial"/>
          <w:sz w:val="20"/>
          <w:szCs w:val="20"/>
          <w:lang w:eastAsia="sl-SI"/>
        </w:rPr>
      </w:pPr>
      <w:r w:rsidRPr="00882987">
        <w:rPr>
          <w:rFonts w:ascii="Arial" w:hAnsi="Arial" w:cs="Arial"/>
          <w:sz w:val="20"/>
          <w:szCs w:val="20"/>
          <w:lang w:eastAsia="sl-SI"/>
        </w:rPr>
        <w:t>Iz ocenjevanja bodo izločeni predlogi, ki:</w:t>
      </w:r>
    </w:p>
    <w:p w:rsidR="003E0E3D" w:rsidRPr="00882987" w:rsidRDefault="003E0E3D" w:rsidP="00882987">
      <w:pPr>
        <w:pStyle w:val="Brezrazmikov"/>
        <w:numPr>
          <w:ilvl w:val="0"/>
          <w:numId w:val="16"/>
        </w:numPr>
        <w:spacing w:line="276" w:lineRule="auto"/>
        <w:rPr>
          <w:rFonts w:ascii="Arial" w:hAnsi="Arial" w:cs="Arial"/>
          <w:sz w:val="20"/>
          <w:szCs w:val="20"/>
          <w:lang w:eastAsia="sl-SI"/>
        </w:rPr>
      </w:pPr>
      <w:r w:rsidRPr="00882987">
        <w:rPr>
          <w:rFonts w:ascii="Arial" w:hAnsi="Arial" w:cs="Arial"/>
          <w:sz w:val="20"/>
          <w:szCs w:val="20"/>
          <w:lang w:eastAsia="sl-SI"/>
        </w:rPr>
        <w:t>ne bodo vsebovali vseh zahtevanih sestavin predloga,</w:t>
      </w:r>
    </w:p>
    <w:p w:rsidR="003E0E3D" w:rsidRPr="00882987" w:rsidRDefault="003E0E3D" w:rsidP="00882987">
      <w:pPr>
        <w:pStyle w:val="Brezrazmikov"/>
        <w:numPr>
          <w:ilvl w:val="0"/>
          <w:numId w:val="16"/>
        </w:numPr>
        <w:spacing w:line="276" w:lineRule="auto"/>
        <w:rPr>
          <w:rFonts w:ascii="Arial" w:hAnsi="Arial" w:cs="Arial"/>
          <w:sz w:val="20"/>
          <w:szCs w:val="20"/>
          <w:lang w:eastAsia="sl-SI"/>
        </w:rPr>
      </w:pPr>
      <w:r w:rsidRPr="00882987">
        <w:rPr>
          <w:rFonts w:ascii="Arial" w:hAnsi="Arial" w:cs="Arial"/>
          <w:sz w:val="20"/>
          <w:szCs w:val="20"/>
          <w:lang w:eastAsia="sl-SI"/>
        </w:rPr>
        <w:t xml:space="preserve">bodo </w:t>
      </w:r>
      <w:r w:rsidR="00373B54" w:rsidRPr="00882987">
        <w:rPr>
          <w:rFonts w:ascii="Arial" w:hAnsi="Arial" w:cs="Arial"/>
          <w:sz w:val="20"/>
          <w:szCs w:val="20"/>
          <w:lang w:eastAsia="sl-SI"/>
        </w:rPr>
        <w:t xml:space="preserve">prejeti </w:t>
      </w:r>
      <w:r w:rsidRPr="00882987">
        <w:rPr>
          <w:rFonts w:ascii="Arial" w:hAnsi="Arial" w:cs="Arial"/>
          <w:sz w:val="20"/>
          <w:szCs w:val="20"/>
          <w:lang w:eastAsia="sl-SI"/>
        </w:rPr>
        <w:t xml:space="preserve">po </w:t>
      </w:r>
      <w:r w:rsidR="00373B54" w:rsidRPr="00882987">
        <w:rPr>
          <w:rFonts w:ascii="Arial" w:hAnsi="Arial" w:cs="Arial"/>
          <w:sz w:val="20"/>
          <w:szCs w:val="20"/>
          <w:lang w:eastAsia="sl-SI"/>
        </w:rPr>
        <w:t>izteku roka</w:t>
      </w:r>
      <w:r w:rsidRPr="00882987">
        <w:rPr>
          <w:rFonts w:ascii="Arial" w:hAnsi="Arial" w:cs="Arial"/>
          <w:sz w:val="20"/>
          <w:szCs w:val="20"/>
          <w:lang w:eastAsia="sl-SI"/>
        </w:rPr>
        <w:t xml:space="preserve">, ki je določen za oddajo </w:t>
      </w:r>
      <w:r w:rsidR="00373B54" w:rsidRPr="00882987">
        <w:rPr>
          <w:rFonts w:ascii="Arial" w:hAnsi="Arial" w:cs="Arial"/>
          <w:sz w:val="20"/>
          <w:szCs w:val="20"/>
          <w:lang w:eastAsia="sl-SI"/>
        </w:rPr>
        <w:t>prijav</w:t>
      </w:r>
      <w:r w:rsidRPr="00882987">
        <w:rPr>
          <w:rFonts w:ascii="Arial" w:hAnsi="Arial" w:cs="Arial"/>
          <w:sz w:val="20"/>
          <w:szCs w:val="20"/>
          <w:lang w:eastAsia="sl-SI"/>
        </w:rPr>
        <w:t>,</w:t>
      </w:r>
    </w:p>
    <w:p w:rsidR="003E0E3D" w:rsidRPr="00882987" w:rsidRDefault="003E0E3D" w:rsidP="00882987">
      <w:pPr>
        <w:pStyle w:val="Brezrazmikov"/>
        <w:numPr>
          <w:ilvl w:val="0"/>
          <w:numId w:val="16"/>
        </w:numPr>
        <w:spacing w:line="276" w:lineRule="auto"/>
        <w:rPr>
          <w:rFonts w:ascii="Arial" w:hAnsi="Arial" w:cs="Arial"/>
          <w:sz w:val="20"/>
          <w:szCs w:val="20"/>
          <w:lang w:eastAsia="sl-SI"/>
        </w:rPr>
      </w:pPr>
      <w:r w:rsidRPr="00882987">
        <w:rPr>
          <w:rFonts w:ascii="Arial" w:hAnsi="Arial" w:cs="Arial"/>
          <w:sz w:val="20"/>
          <w:szCs w:val="20"/>
          <w:lang w:eastAsia="sl-SI"/>
        </w:rPr>
        <w:t>bodo smiselno in konceptualno odstopali od razpisne naloge.</w:t>
      </w:r>
    </w:p>
    <w:p w:rsidR="00B657EB" w:rsidRPr="00882987" w:rsidRDefault="00B657EB" w:rsidP="00882987">
      <w:pPr>
        <w:pStyle w:val="Brezrazmikov"/>
        <w:spacing w:line="276" w:lineRule="auto"/>
        <w:rPr>
          <w:rFonts w:ascii="Arial" w:hAnsi="Arial" w:cs="Arial"/>
          <w:sz w:val="20"/>
          <w:szCs w:val="20"/>
          <w:lang w:eastAsia="sl-SI"/>
        </w:rPr>
      </w:pPr>
    </w:p>
    <w:p w:rsidR="00B657EB" w:rsidRPr="00882987" w:rsidRDefault="00B657EB" w:rsidP="00882987">
      <w:pPr>
        <w:pStyle w:val="Odstavekseznama"/>
        <w:spacing w:after="0" w:line="276" w:lineRule="auto"/>
        <w:ind w:left="0"/>
        <w:contextualSpacing w:val="0"/>
        <w:rPr>
          <w:rFonts w:cstheme="minorHAnsi"/>
          <w:b/>
          <w:sz w:val="20"/>
          <w:szCs w:val="20"/>
        </w:rPr>
      </w:pPr>
      <w:r w:rsidRPr="00882987">
        <w:rPr>
          <w:rFonts w:cstheme="minorHAnsi"/>
          <w:b/>
          <w:sz w:val="20"/>
          <w:szCs w:val="20"/>
        </w:rPr>
        <w:t>Strokovno komisijo sestavljajo:</w:t>
      </w:r>
    </w:p>
    <w:p w:rsidR="00A5012D" w:rsidRPr="00882987" w:rsidRDefault="00A5012D" w:rsidP="00882987">
      <w:pPr>
        <w:pStyle w:val="Odstavekseznama"/>
        <w:numPr>
          <w:ilvl w:val="0"/>
          <w:numId w:val="23"/>
        </w:numPr>
        <w:spacing w:after="0" w:line="276" w:lineRule="auto"/>
      </w:pPr>
      <w:r w:rsidRPr="00882987">
        <w:t xml:space="preserve">Danijela </w:t>
      </w:r>
      <w:proofErr w:type="spellStart"/>
      <w:r w:rsidRPr="00882987">
        <w:t>Grgić</w:t>
      </w:r>
      <w:proofErr w:type="spellEnd"/>
      <w:r w:rsidRPr="00882987">
        <w:t>, Društvo oblikovalcev Slovenije</w:t>
      </w:r>
    </w:p>
    <w:p w:rsidR="00A5012D" w:rsidRPr="00882987" w:rsidRDefault="00C75A44" w:rsidP="00882987">
      <w:pPr>
        <w:pStyle w:val="Odstavekseznama"/>
        <w:numPr>
          <w:ilvl w:val="0"/>
          <w:numId w:val="23"/>
        </w:numPr>
        <w:spacing w:after="0" w:line="276" w:lineRule="auto"/>
        <w:rPr>
          <w:rFonts w:ascii="Calibri" w:hAnsi="Calibri" w:cs="Times New Roman"/>
        </w:rPr>
      </w:pPr>
      <w:r w:rsidRPr="00882987">
        <w:t>Martina Hrovat, občina Ivančna Gorica</w:t>
      </w:r>
    </w:p>
    <w:p w:rsidR="00A5012D" w:rsidRPr="00882987" w:rsidRDefault="00B657EB" w:rsidP="00882987">
      <w:pPr>
        <w:pStyle w:val="Odstavekseznama"/>
        <w:numPr>
          <w:ilvl w:val="0"/>
          <w:numId w:val="23"/>
        </w:numPr>
        <w:spacing w:after="0" w:line="276" w:lineRule="auto"/>
      </w:pPr>
      <w:r w:rsidRPr="00882987">
        <w:t xml:space="preserve">Judita Krivec Dragan, </w:t>
      </w:r>
      <w:r w:rsidR="00A5012D" w:rsidRPr="00882987">
        <w:t>Ministrstvo za kulturo</w:t>
      </w:r>
    </w:p>
    <w:p w:rsidR="00B657EB" w:rsidRPr="00882987" w:rsidRDefault="00A5012D" w:rsidP="00882987">
      <w:pPr>
        <w:pStyle w:val="Odstavekseznama"/>
        <w:numPr>
          <w:ilvl w:val="0"/>
          <w:numId w:val="23"/>
        </w:numPr>
        <w:spacing w:after="0" w:line="276" w:lineRule="auto"/>
      </w:pPr>
      <w:r w:rsidRPr="00882987">
        <w:t>Marjeta Pečarič, Ministrstvo za kulturo</w:t>
      </w:r>
      <w:r w:rsidR="00B657EB" w:rsidRPr="00882987">
        <w:t xml:space="preserve"> </w:t>
      </w:r>
    </w:p>
    <w:p w:rsidR="00A5012D" w:rsidRPr="00882987" w:rsidRDefault="00A5012D" w:rsidP="00882987">
      <w:pPr>
        <w:pStyle w:val="Odstavekseznama"/>
        <w:numPr>
          <w:ilvl w:val="0"/>
          <w:numId w:val="23"/>
        </w:numPr>
        <w:spacing w:after="0" w:line="276" w:lineRule="auto"/>
      </w:pPr>
      <w:r w:rsidRPr="00882987">
        <w:rPr>
          <w:rFonts w:eastAsia="Times New Roman"/>
        </w:rPr>
        <w:t xml:space="preserve">Robert </w:t>
      </w:r>
      <w:proofErr w:type="spellStart"/>
      <w:r w:rsidRPr="00882987">
        <w:rPr>
          <w:rFonts w:eastAsia="Times New Roman"/>
        </w:rPr>
        <w:t>Simoniš</w:t>
      </w:r>
      <w:r w:rsidR="00EB15E3" w:rsidRPr="00882987">
        <w:rPr>
          <w:rFonts w:eastAsia="Times New Roman"/>
        </w:rPr>
        <w:t>e</w:t>
      </w:r>
      <w:r w:rsidRPr="00882987">
        <w:rPr>
          <w:rFonts w:eastAsia="Times New Roman"/>
        </w:rPr>
        <w:t>k</w:t>
      </w:r>
      <w:proofErr w:type="spellEnd"/>
      <w:r w:rsidRPr="00882987">
        <w:rPr>
          <w:rFonts w:eastAsia="Times New Roman"/>
        </w:rPr>
        <w:t>, literarni kritik</w:t>
      </w:r>
    </w:p>
    <w:p w:rsidR="003E0E3D" w:rsidRPr="00882987" w:rsidRDefault="003E0E3D" w:rsidP="00882987">
      <w:pPr>
        <w:spacing w:after="0" w:line="276" w:lineRule="auto"/>
        <w:jc w:val="both"/>
        <w:rPr>
          <w:rFonts w:ascii="Arial" w:eastAsia="Times New Roman" w:hAnsi="Arial" w:cs="Arial"/>
          <w:b/>
          <w:sz w:val="20"/>
          <w:szCs w:val="20"/>
          <w:lang w:eastAsia="sl-SI"/>
        </w:rPr>
      </w:pPr>
    </w:p>
    <w:p w:rsidR="00B657EB" w:rsidRPr="00882987" w:rsidRDefault="00B657EB" w:rsidP="00882987">
      <w:pPr>
        <w:spacing w:after="0" w:line="276" w:lineRule="auto"/>
        <w:jc w:val="both"/>
        <w:rPr>
          <w:rFonts w:ascii="Arial" w:eastAsia="Times New Roman" w:hAnsi="Arial" w:cs="Arial"/>
          <w:b/>
          <w:sz w:val="20"/>
          <w:szCs w:val="20"/>
          <w:lang w:eastAsia="sl-SI"/>
        </w:rPr>
      </w:pPr>
    </w:p>
    <w:p w:rsidR="00092321" w:rsidRPr="00882987" w:rsidRDefault="003E0E3D"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lastRenderedPageBreak/>
        <w:t>9</w:t>
      </w:r>
      <w:r w:rsidR="00D71AF2" w:rsidRPr="00882987">
        <w:rPr>
          <w:rFonts w:ascii="Arial" w:eastAsia="Times New Roman" w:hAnsi="Arial" w:cs="Arial"/>
          <w:b/>
          <w:color w:val="3388A3"/>
          <w:lang w:eastAsia="sl-SI"/>
        </w:rPr>
        <w:t>. M</w:t>
      </w:r>
      <w:r w:rsidR="00C75A44" w:rsidRPr="00882987">
        <w:rPr>
          <w:rFonts w:ascii="Arial" w:eastAsia="Times New Roman" w:hAnsi="Arial" w:cs="Arial"/>
          <w:b/>
          <w:color w:val="3388A3"/>
          <w:lang w:eastAsia="sl-SI"/>
        </w:rPr>
        <w:t>erila za ocenjevanje predlogov</w:t>
      </w:r>
    </w:p>
    <w:p w:rsidR="00C75A44" w:rsidRPr="00882987" w:rsidRDefault="00C75A44" w:rsidP="00882987">
      <w:pPr>
        <w:spacing w:after="0" w:line="276" w:lineRule="auto"/>
        <w:rPr>
          <w:rFonts w:cstheme="minorHAnsi"/>
        </w:rPr>
      </w:pPr>
    </w:p>
    <w:p w:rsidR="00B657EB" w:rsidRPr="00882987" w:rsidRDefault="00B657EB" w:rsidP="00882987">
      <w:pPr>
        <w:spacing w:after="0" w:line="276" w:lineRule="auto"/>
        <w:rPr>
          <w:rFonts w:cstheme="minorHAnsi"/>
        </w:rPr>
      </w:pPr>
      <w:r w:rsidRPr="00882987">
        <w:rPr>
          <w:rFonts w:cstheme="minorHAnsi"/>
        </w:rPr>
        <w:t xml:space="preserve">Na natečaju je mogoče prejeti največ 100 točk.  </w:t>
      </w:r>
    </w:p>
    <w:tbl>
      <w:tblPr>
        <w:tblStyle w:val="Tabelamrea4poudarek5"/>
        <w:tblW w:w="8817" w:type="dxa"/>
        <w:tblLook w:val="04A0" w:firstRow="1" w:lastRow="0" w:firstColumn="1" w:lastColumn="0" w:noHBand="0" w:noVBand="1"/>
      </w:tblPr>
      <w:tblGrid>
        <w:gridCol w:w="567"/>
        <w:gridCol w:w="7108"/>
        <w:gridCol w:w="1142"/>
      </w:tblGrid>
      <w:tr w:rsidR="00882987" w:rsidRPr="00882987" w:rsidTr="0088298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p>
        </w:tc>
        <w:tc>
          <w:tcPr>
            <w:tcW w:w="7108" w:type="dxa"/>
            <w:vAlign w:val="center"/>
          </w:tcPr>
          <w:p w:rsidR="00B657EB" w:rsidRPr="00882987" w:rsidRDefault="00EB15E3" w:rsidP="0088298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82987">
              <w:rPr>
                <w:rFonts w:ascii="Calibri" w:hAnsi="Calibri" w:cs="Calibri"/>
              </w:rPr>
              <w:t>MERILO</w:t>
            </w:r>
          </w:p>
        </w:tc>
        <w:tc>
          <w:tcPr>
            <w:tcW w:w="1142" w:type="dxa"/>
            <w:vAlign w:val="center"/>
          </w:tcPr>
          <w:p w:rsidR="00B657EB" w:rsidRPr="00882987" w:rsidRDefault="00EB15E3" w:rsidP="0088298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882987">
              <w:rPr>
                <w:rFonts w:ascii="Calibri" w:hAnsi="Calibri" w:cs="Calibri"/>
              </w:rPr>
              <w:t>TOČKE</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1</w:t>
            </w:r>
          </w:p>
        </w:tc>
        <w:tc>
          <w:tcPr>
            <w:tcW w:w="7108" w:type="dxa"/>
            <w:vAlign w:val="center"/>
          </w:tcPr>
          <w:p w:rsidR="00B657EB" w:rsidRPr="00882987" w:rsidRDefault="00B657EB" w:rsidP="0088298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882987">
              <w:rPr>
                <w:rFonts w:ascii="Calibri" w:hAnsi="Calibri" w:cs="Calibri"/>
                <w:b/>
                <w:sz w:val="22"/>
                <w:szCs w:val="22"/>
              </w:rPr>
              <w:t xml:space="preserve">IZVIRNOST REŠITVE </w:t>
            </w:r>
          </w:p>
        </w:tc>
        <w:tc>
          <w:tcPr>
            <w:tcW w:w="1142"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40</w:t>
            </w:r>
          </w:p>
        </w:tc>
      </w:tr>
      <w:tr w:rsidR="00B657EB" w:rsidRPr="00882987" w:rsidTr="00882987">
        <w:trPr>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Sodoben vizualen pristop</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20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25"/>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 xml:space="preserve">Izvirnost, </w:t>
            </w:r>
            <w:r w:rsidRPr="00882987">
              <w:rPr>
                <w:rFonts w:ascii="Calibri" w:eastAsia="Times New Roman" w:hAnsi="Calibri" w:cs="Calibri"/>
                <w:sz w:val="22"/>
                <w:szCs w:val="22"/>
              </w:rPr>
              <w:t>sporočilna jasnost in vizualna privlačnost logotipa/podobe in možnih aplikacij</w:t>
            </w:r>
          </w:p>
        </w:tc>
        <w:tc>
          <w:tcPr>
            <w:tcW w:w="1142" w:type="dxa"/>
            <w:vAlign w:val="center"/>
          </w:tcPr>
          <w:p w:rsidR="00B657EB" w:rsidRPr="00882987" w:rsidRDefault="00B657EB" w:rsidP="0088298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882987">
              <w:rPr>
                <w:rFonts w:ascii="Calibri" w:hAnsi="Calibri" w:cs="Calibri"/>
                <w:i/>
                <w:iCs/>
              </w:rPr>
              <w:t>10</w:t>
            </w:r>
          </w:p>
        </w:tc>
      </w:tr>
      <w:tr w:rsidR="00B657EB" w:rsidRPr="00882987" w:rsidTr="00882987">
        <w:trPr>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Nezamenljivost in prepoznavnost</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10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2</w:t>
            </w:r>
          </w:p>
        </w:tc>
        <w:tc>
          <w:tcPr>
            <w:tcW w:w="7108"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FUNKCIONALNOST IN UPORABNOST REŠITVE (</w:t>
            </w:r>
            <w:proofErr w:type="spellStart"/>
            <w:r w:rsidRPr="00882987">
              <w:rPr>
                <w:rFonts w:ascii="Calibri" w:hAnsi="Calibri" w:cs="Calibri"/>
                <w:b/>
              </w:rPr>
              <w:t>aplikativnost</w:t>
            </w:r>
            <w:proofErr w:type="spellEnd"/>
            <w:r w:rsidRPr="00882987">
              <w:rPr>
                <w:rFonts w:ascii="Calibri" w:hAnsi="Calibri" w:cs="Calibri"/>
                <w:b/>
              </w:rPr>
              <w:t>)</w:t>
            </w:r>
          </w:p>
        </w:tc>
        <w:tc>
          <w:tcPr>
            <w:tcW w:w="1142"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30</w:t>
            </w:r>
          </w:p>
        </w:tc>
      </w:tr>
      <w:tr w:rsidR="00B657EB" w:rsidRPr="00882987" w:rsidTr="00882987">
        <w:trPr>
          <w:trHeight w:val="886"/>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17"/>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2987">
              <w:rPr>
                <w:rFonts w:ascii="Calibri" w:hAnsi="Calibri" w:cs="Calibri"/>
                <w:sz w:val="22"/>
                <w:szCs w:val="22"/>
              </w:rPr>
              <w:t>Celovitost CGP priročnika v smislu vključevanja in medsebojne skladnosti vseh zahtev pri formiranju in aplikaciji idejne rešitve</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20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pStyle w:val="Default"/>
              <w:numPr>
                <w:ilvl w:val="1"/>
                <w:numId w:val="17"/>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Prilagodljivost in vsestranska uporabnost rešitve</w:t>
            </w:r>
          </w:p>
        </w:tc>
        <w:tc>
          <w:tcPr>
            <w:tcW w:w="1142" w:type="dxa"/>
            <w:vAlign w:val="center"/>
          </w:tcPr>
          <w:p w:rsidR="00B657EB" w:rsidRPr="00882987" w:rsidRDefault="00B657EB" w:rsidP="0088298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882987">
              <w:rPr>
                <w:rFonts w:ascii="Calibri" w:hAnsi="Calibri" w:cs="Calibri"/>
                <w:i/>
                <w:iCs/>
              </w:rPr>
              <w:t>10</w:t>
            </w:r>
          </w:p>
        </w:tc>
      </w:tr>
      <w:tr w:rsidR="00B657EB" w:rsidRPr="00882987" w:rsidTr="00882987">
        <w:trPr>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3</w:t>
            </w:r>
          </w:p>
        </w:tc>
        <w:tc>
          <w:tcPr>
            <w:tcW w:w="7108" w:type="dxa"/>
            <w:vAlign w:val="center"/>
          </w:tcPr>
          <w:p w:rsidR="00B657EB" w:rsidRPr="00882987" w:rsidRDefault="00B657EB" w:rsidP="0088298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882987">
              <w:rPr>
                <w:rFonts w:ascii="Calibri" w:hAnsi="Calibri" w:cs="Calibri"/>
                <w:b/>
              </w:rPr>
              <w:t>KREATIVNOST IN SPOROČILNOST</w:t>
            </w:r>
          </w:p>
        </w:tc>
        <w:tc>
          <w:tcPr>
            <w:tcW w:w="1142" w:type="dxa"/>
            <w:vAlign w:val="center"/>
          </w:tcPr>
          <w:p w:rsidR="00B657EB" w:rsidRPr="00882987" w:rsidRDefault="00B657EB" w:rsidP="0088298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882987">
              <w:rPr>
                <w:rFonts w:ascii="Calibri" w:hAnsi="Calibri" w:cs="Calibri"/>
                <w:b/>
              </w:rPr>
              <w:t>30</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p>
        </w:tc>
        <w:tc>
          <w:tcPr>
            <w:tcW w:w="7108" w:type="dxa"/>
            <w:vAlign w:val="center"/>
          </w:tcPr>
          <w:p w:rsidR="00B657EB" w:rsidRPr="00882987" w:rsidRDefault="00EB15E3" w:rsidP="0088298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 xml:space="preserve">      3.1. </w:t>
            </w:r>
            <w:r w:rsidR="00B657EB" w:rsidRPr="00882987">
              <w:rPr>
                <w:rFonts w:ascii="Calibri" w:hAnsi="Calibri" w:cs="Calibri"/>
                <w:sz w:val="22"/>
                <w:szCs w:val="22"/>
              </w:rPr>
              <w:t xml:space="preserve">Sodoben vizualen pristop, izvirnost, nezamenljivost in </w:t>
            </w:r>
            <w:r w:rsidRPr="00882987">
              <w:rPr>
                <w:rFonts w:ascii="Calibri" w:hAnsi="Calibri" w:cs="Calibri"/>
                <w:sz w:val="22"/>
                <w:szCs w:val="22"/>
              </w:rPr>
              <w:br/>
              <w:t xml:space="preserve">             </w:t>
            </w:r>
            <w:r w:rsidR="00B657EB" w:rsidRPr="00882987">
              <w:rPr>
                <w:rFonts w:ascii="Calibri" w:hAnsi="Calibri" w:cs="Calibri"/>
                <w:sz w:val="22"/>
                <w:szCs w:val="22"/>
              </w:rPr>
              <w:t>prepoznavnost</w:t>
            </w:r>
          </w:p>
        </w:tc>
        <w:tc>
          <w:tcPr>
            <w:tcW w:w="1142" w:type="dxa"/>
            <w:vAlign w:val="center"/>
          </w:tcPr>
          <w:p w:rsidR="00B657EB" w:rsidRPr="00882987" w:rsidRDefault="00B657EB" w:rsidP="0088298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882987">
              <w:rPr>
                <w:rFonts w:ascii="Calibri" w:hAnsi="Calibri" w:cs="Calibri"/>
                <w:i/>
                <w:iCs/>
              </w:rPr>
              <w:t>15</w:t>
            </w:r>
          </w:p>
        </w:tc>
      </w:tr>
      <w:tr w:rsidR="00B657EB" w:rsidRPr="00882987" w:rsidTr="00882987">
        <w:trPr>
          <w:trHeight w:val="524"/>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b w:val="0"/>
              </w:rPr>
            </w:pPr>
            <w:r w:rsidRPr="00882987">
              <w:rPr>
                <w:rFonts w:ascii="Calibri" w:hAnsi="Calibri" w:cs="Calibri"/>
              </w:rPr>
              <w:t xml:space="preserve">  </w:t>
            </w:r>
          </w:p>
        </w:tc>
        <w:tc>
          <w:tcPr>
            <w:tcW w:w="7108" w:type="dxa"/>
            <w:vAlign w:val="center"/>
          </w:tcPr>
          <w:p w:rsidR="00B657EB" w:rsidRPr="00882987" w:rsidRDefault="00EB15E3" w:rsidP="00882987">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2987">
              <w:rPr>
                <w:rFonts w:ascii="Calibri" w:hAnsi="Calibri" w:cs="Calibri"/>
                <w:sz w:val="22"/>
                <w:szCs w:val="22"/>
              </w:rPr>
              <w:t xml:space="preserve">      3.2. </w:t>
            </w:r>
            <w:proofErr w:type="spellStart"/>
            <w:r w:rsidR="00B657EB" w:rsidRPr="00882987">
              <w:rPr>
                <w:rFonts w:ascii="Calibri" w:hAnsi="Calibri" w:cs="Calibri"/>
                <w:sz w:val="22"/>
                <w:szCs w:val="22"/>
              </w:rPr>
              <w:t>Sporočilnostni</w:t>
            </w:r>
            <w:proofErr w:type="spellEnd"/>
            <w:r w:rsidR="00B657EB" w:rsidRPr="00882987">
              <w:rPr>
                <w:rFonts w:ascii="Calibri" w:hAnsi="Calibri" w:cs="Calibri"/>
                <w:sz w:val="22"/>
                <w:szCs w:val="22"/>
              </w:rPr>
              <w:t xml:space="preserve"> vidik: kreativnost in sporočilnost ideje</w:t>
            </w:r>
          </w:p>
        </w:tc>
        <w:tc>
          <w:tcPr>
            <w:tcW w:w="1142" w:type="dxa"/>
            <w:vAlign w:val="center"/>
          </w:tcPr>
          <w:p w:rsidR="00B657EB" w:rsidRPr="00882987" w:rsidRDefault="00B657EB" w:rsidP="0088298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882987">
              <w:rPr>
                <w:rFonts w:ascii="Calibri" w:hAnsi="Calibri" w:cs="Calibri"/>
                <w:i/>
                <w:iCs/>
              </w:rPr>
              <w:t>15</w:t>
            </w:r>
          </w:p>
        </w:tc>
      </w:tr>
      <w:tr w:rsidR="00B657EB" w:rsidRPr="00882987" w:rsidTr="0088298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7" w:type="dxa"/>
            <w:vAlign w:val="center"/>
          </w:tcPr>
          <w:p w:rsidR="00B657EB" w:rsidRPr="00882987" w:rsidRDefault="00B657EB" w:rsidP="00882987">
            <w:pPr>
              <w:spacing w:line="276" w:lineRule="auto"/>
              <w:rPr>
                <w:rFonts w:ascii="Calibri" w:hAnsi="Calibri" w:cs="Calibri"/>
              </w:rPr>
            </w:pPr>
          </w:p>
        </w:tc>
        <w:tc>
          <w:tcPr>
            <w:tcW w:w="7108"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SKUPAJ</w:t>
            </w:r>
          </w:p>
        </w:tc>
        <w:tc>
          <w:tcPr>
            <w:tcW w:w="1142" w:type="dxa"/>
            <w:vAlign w:val="center"/>
          </w:tcPr>
          <w:p w:rsidR="00B657EB" w:rsidRPr="00882987" w:rsidRDefault="00B657EB" w:rsidP="0088298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82987">
              <w:rPr>
                <w:rFonts w:ascii="Calibri" w:hAnsi="Calibri" w:cs="Calibri"/>
                <w:b/>
              </w:rPr>
              <w:t>100</w:t>
            </w:r>
          </w:p>
        </w:tc>
      </w:tr>
    </w:tbl>
    <w:p w:rsidR="00B657EB" w:rsidRPr="00882987" w:rsidRDefault="00B657EB" w:rsidP="00882987">
      <w:pPr>
        <w:spacing w:line="276" w:lineRule="auto"/>
        <w:rPr>
          <w:rFonts w:cstheme="minorHAnsi"/>
          <w:sz w:val="20"/>
          <w:szCs w:val="20"/>
        </w:rPr>
      </w:pPr>
    </w:p>
    <w:p w:rsidR="00B657EB" w:rsidRPr="00882987" w:rsidRDefault="00B657EB" w:rsidP="00882987">
      <w:pPr>
        <w:spacing w:line="240" w:lineRule="auto"/>
        <w:jc w:val="both"/>
        <w:rPr>
          <w:rFonts w:cstheme="minorHAnsi"/>
          <w:i/>
          <w:iCs/>
          <w:sz w:val="24"/>
          <w:szCs w:val="24"/>
        </w:rPr>
      </w:pPr>
      <w:r w:rsidRPr="00882987">
        <w:rPr>
          <w:rFonts w:cstheme="minorHAnsi"/>
          <w:i/>
          <w:iCs/>
          <w:sz w:val="24"/>
          <w:szCs w:val="24"/>
        </w:rPr>
        <w:t xml:space="preserve">Člani ocenjevalne komisije ocenijo ustreznost vsakega kriterija pri posameznem merilu (oziroma pri merilu, ki je nadalje razčlenjeno, pri posameznem </w:t>
      </w:r>
      <w:proofErr w:type="spellStart"/>
      <w:r w:rsidRPr="00882987">
        <w:rPr>
          <w:rFonts w:cstheme="minorHAnsi"/>
          <w:i/>
          <w:iCs/>
          <w:sz w:val="24"/>
          <w:szCs w:val="24"/>
        </w:rPr>
        <w:t>podmerilu</w:t>
      </w:r>
      <w:proofErr w:type="spellEnd"/>
      <w:r w:rsidRPr="00882987">
        <w:rPr>
          <w:rFonts w:cstheme="minorHAnsi"/>
          <w:i/>
          <w:iCs/>
          <w:sz w:val="24"/>
          <w:szCs w:val="24"/>
        </w:rPr>
        <w:t xml:space="preserve">) s točkami od 0 do največjega števila točk, ki ga za posamezno takšno merilo oziroma </w:t>
      </w:r>
      <w:proofErr w:type="spellStart"/>
      <w:r w:rsidRPr="00882987">
        <w:rPr>
          <w:rFonts w:cstheme="minorHAnsi"/>
          <w:i/>
          <w:iCs/>
          <w:sz w:val="24"/>
          <w:szCs w:val="24"/>
        </w:rPr>
        <w:t>podmerilo</w:t>
      </w:r>
      <w:proofErr w:type="spellEnd"/>
      <w:r w:rsidRPr="00882987">
        <w:rPr>
          <w:rFonts w:cstheme="minorHAnsi"/>
          <w:i/>
          <w:iCs/>
          <w:sz w:val="24"/>
          <w:szCs w:val="24"/>
        </w:rPr>
        <w:t xml:space="preserve"> določata zgornji tabeli. Za vsako merilo oziroma </w:t>
      </w:r>
      <w:proofErr w:type="spellStart"/>
      <w:r w:rsidRPr="00882987">
        <w:rPr>
          <w:rFonts w:cstheme="minorHAnsi"/>
          <w:i/>
          <w:iCs/>
          <w:sz w:val="24"/>
          <w:szCs w:val="24"/>
        </w:rPr>
        <w:t>podmerilo</w:t>
      </w:r>
      <w:proofErr w:type="spellEnd"/>
      <w:r w:rsidRPr="00882987">
        <w:rPr>
          <w:rFonts w:cstheme="minorHAnsi"/>
          <w:i/>
          <w:iCs/>
          <w:sz w:val="24"/>
          <w:szCs w:val="24"/>
        </w:rPr>
        <w:t xml:space="preserve"> se bo pri posameznem prijavitelju upoštevala povprečna ocena (</w:t>
      </w:r>
      <w:proofErr w:type="spellStart"/>
      <w:r w:rsidRPr="00882987">
        <w:rPr>
          <w:rFonts w:cstheme="minorHAnsi"/>
          <w:i/>
          <w:iCs/>
          <w:sz w:val="24"/>
          <w:szCs w:val="24"/>
        </w:rPr>
        <w:t>artimetično</w:t>
      </w:r>
      <w:proofErr w:type="spellEnd"/>
      <w:r w:rsidRPr="00882987">
        <w:rPr>
          <w:rFonts w:cstheme="minorHAnsi"/>
          <w:i/>
          <w:iCs/>
          <w:sz w:val="24"/>
          <w:szCs w:val="24"/>
        </w:rPr>
        <w:t xml:space="preserve"> povprečje ocen) članov komisij. O izbiri natečajnih predlogov bo ocenjevalna komisija sestavila zapisnik. V vsakem sklopu bo zmagal prijavitelj, ki bo v tem sklopu dosegel največ točk.</w:t>
      </w:r>
    </w:p>
    <w:p w:rsidR="00EB15E3" w:rsidRPr="00882987" w:rsidRDefault="00EB15E3" w:rsidP="00882987">
      <w:pPr>
        <w:spacing w:line="276" w:lineRule="auto"/>
        <w:jc w:val="both"/>
        <w:rPr>
          <w:rFonts w:cstheme="minorHAnsi"/>
          <w:sz w:val="24"/>
          <w:szCs w:val="24"/>
        </w:rPr>
      </w:pPr>
    </w:p>
    <w:p w:rsidR="00433E5C" w:rsidRPr="00882987" w:rsidRDefault="00F66B40"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10. N</w:t>
      </w:r>
      <w:r w:rsidR="00C75A44" w:rsidRPr="00882987">
        <w:rPr>
          <w:rFonts w:ascii="Arial" w:eastAsia="Times New Roman" w:hAnsi="Arial" w:cs="Arial"/>
          <w:b/>
          <w:color w:val="3388A3"/>
          <w:lang w:eastAsia="sl-SI"/>
        </w:rPr>
        <w:t>agrada</w:t>
      </w:r>
    </w:p>
    <w:p w:rsidR="00F66B40" w:rsidRPr="00882987" w:rsidRDefault="00F66B40" w:rsidP="00882987">
      <w:pPr>
        <w:pStyle w:val="Brezrazmikov"/>
        <w:spacing w:line="276" w:lineRule="auto"/>
        <w:rPr>
          <w:rFonts w:ascii="Arial" w:hAnsi="Arial" w:cs="Arial"/>
          <w:sz w:val="20"/>
          <w:szCs w:val="20"/>
          <w:lang w:eastAsia="sl-SI"/>
        </w:rPr>
      </w:pPr>
    </w:p>
    <w:p w:rsidR="00433E5C" w:rsidRPr="00882987" w:rsidRDefault="005A2137"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P</w:t>
      </w:r>
      <w:r w:rsidR="00433E5C" w:rsidRPr="00882987">
        <w:rPr>
          <w:rFonts w:ascii="Arial" w:hAnsi="Arial" w:cs="Arial"/>
          <w:sz w:val="20"/>
          <w:szCs w:val="20"/>
          <w:lang w:eastAsia="sl-SI"/>
        </w:rPr>
        <w:t>redlog</w:t>
      </w:r>
      <w:r w:rsidRPr="00882987">
        <w:rPr>
          <w:rFonts w:ascii="Arial" w:hAnsi="Arial" w:cs="Arial"/>
          <w:sz w:val="20"/>
          <w:szCs w:val="20"/>
          <w:lang w:eastAsia="sl-SI"/>
        </w:rPr>
        <w:t xml:space="preserve"> CGP</w:t>
      </w:r>
      <w:r w:rsidR="00433E5C" w:rsidRPr="00882987">
        <w:rPr>
          <w:rFonts w:ascii="Arial" w:hAnsi="Arial" w:cs="Arial"/>
          <w:sz w:val="20"/>
          <w:szCs w:val="20"/>
          <w:lang w:eastAsia="sl-SI"/>
        </w:rPr>
        <w:t xml:space="preserve">, ki </w:t>
      </w:r>
      <w:r w:rsidRPr="00882987">
        <w:rPr>
          <w:rFonts w:ascii="Arial" w:hAnsi="Arial" w:cs="Arial"/>
          <w:sz w:val="20"/>
          <w:szCs w:val="20"/>
          <w:lang w:eastAsia="sl-SI"/>
        </w:rPr>
        <w:t xml:space="preserve">ga </w:t>
      </w:r>
      <w:r w:rsidR="00433E5C" w:rsidRPr="00882987">
        <w:rPr>
          <w:rFonts w:ascii="Arial" w:hAnsi="Arial" w:cs="Arial"/>
          <w:sz w:val="20"/>
          <w:szCs w:val="20"/>
          <w:lang w:eastAsia="sl-SI"/>
        </w:rPr>
        <w:t xml:space="preserve">bo </w:t>
      </w:r>
      <w:r w:rsidRPr="00882987">
        <w:rPr>
          <w:rFonts w:ascii="Arial" w:hAnsi="Arial" w:cs="Arial"/>
          <w:sz w:val="20"/>
          <w:szCs w:val="20"/>
          <w:lang w:eastAsia="sl-SI"/>
        </w:rPr>
        <w:t xml:space="preserve">strokovna komisija ocenila z najvišjim </w:t>
      </w:r>
      <w:r w:rsidR="00433E5C" w:rsidRPr="00882987">
        <w:rPr>
          <w:rFonts w:ascii="Arial" w:hAnsi="Arial" w:cs="Arial"/>
          <w:sz w:val="20"/>
          <w:szCs w:val="20"/>
          <w:lang w:eastAsia="sl-SI"/>
        </w:rPr>
        <w:t>število</w:t>
      </w:r>
      <w:r w:rsidRPr="00882987">
        <w:rPr>
          <w:rFonts w:ascii="Arial" w:hAnsi="Arial" w:cs="Arial"/>
          <w:sz w:val="20"/>
          <w:szCs w:val="20"/>
          <w:lang w:eastAsia="sl-SI"/>
        </w:rPr>
        <w:t>m</w:t>
      </w:r>
      <w:r w:rsidR="00433E5C" w:rsidRPr="00882987">
        <w:rPr>
          <w:rFonts w:ascii="Arial" w:hAnsi="Arial" w:cs="Arial"/>
          <w:sz w:val="20"/>
          <w:szCs w:val="20"/>
          <w:lang w:eastAsia="sl-SI"/>
        </w:rPr>
        <w:t xml:space="preserve"> točk, </w:t>
      </w:r>
      <w:r w:rsidR="00D46698" w:rsidRPr="00882987">
        <w:rPr>
          <w:rFonts w:ascii="Arial" w:hAnsi="Arial" w:cs="Arial"/>
          <w:sz w:val="20"/>
          <w:szCs w:val="20"/>
          <w:lang w:eastAsia="sl-SI"/>
        </w:rPr>
        <w:t xml:space="preserve">bo prejel </w:t>
      </w:r>
      <w:r w:rsidR="00433E5C" w:rsidRPr="00882987">
        <w:rPr>
          <w:rFonts w:ascii="Arial" w:hAnsi="Arial" w:cs="Arial"/>
          <w:sz w:val="20"/>
          <w:szCs w:val="20"/>
          <w:lang w:eastAsia="sl-SI"/>
        </w:rPr>
        <w:t xml:space="preserve">nagrado v </w:t>
      </w:r>
      <w:r w:rsidR="00F66B40" w:rsidRPr="00882987">
        <w:rPr>
          <w:rFonts w:ascii="Arial" w:hAnsi="Arial" w:cs="Arial"/>
          <w:sz w:val="20"/>
          <w:szCs w:val="20"/>
          <w:lang w:eastAsia="sl-SI"/>
        </w:rPr>
        <w:t xml:space="preserve">znesku </w:t>
      </w:r>
      <w:r w:rsidR="00433E5C" w:rsidRPr="00882987">
        <w:rPr>
          <w:rFonts w:ascii="Arial" w:hAnsi="Arial" w:cs="Arial"/>
          <w:b/>
          <w:sz w:val="20"/>
          <w:szCs w:val="20"/>
          <w:lang w:eastAsia="sl-SI"/>
        </w:rPr>
        <w:t>2.500,00 EUR</w:t>
      </w:r>
      <w:r w:rsidRPr="00882987">
        <w:rPr>
          <w:rFonts w:ascii="Arial" w:hAnsi="Arial" w:cs="Arial"/>
          <w:b/>
          <w:sz w:val="20"/>
          <w:szCs w:val="20"/>
          <w:lang w:eastAsia="sl-SI"/>
        </w:rPr>
        <w:t xml:space="preserve"> neto</w:t>
      </w:r>
      <w:r w:rsidR="00433E5C" w:rsidRPr="00882987">
        <w:rPr>
          <w:rFonts w:ascii="Arial" w:hAnsi="Arial" w:cs="Arial"/>
          <w:sz w:val="20"/>
          <w:szCs w:val="20"/>
          <w:lang w:eastAsia="sl-SI"/>
        </w:rPr>
        <w:t>.</w:t>
      </w:r>
      <w:r w:rsidR="00D46698" w:rsidRPr="00882987">
        <w:rPr>
          <w:rFonts w:ascii="Arial" w:hAnsi="Arial" w:cs="Arial"/>
          <w:sz w:val="20"/>
          <w:szCs w:val="20"/>
          <w:lang w:eastAsia="sl-SI"/>
        </w:rPr>
        <w:t xml:space="preserve"> Nagrada vključuje odkup materialnih avtorskih pravic za uporabo </w:t>
      </w:r>
      <w:r w:rsidR="00F4127B" w:rsidRPr="00882987">
        <w:rPr>
          <w:rFonts w:ascii="Arial" w:hAnsi="Arial" w:cs="Arial"/>
          <w:sz w:val="20"/>
          <w:szCs w:val="20"/>
          <w:lang w:eastAsia="sl-SI"/>
        </w:rPr>
        <w:t xml:space="preserve">zmagovalnega predloga </w:t>
      </w:r>
      <w:r w:rsidR="00D46698" w:rsidRPr="00882987">
        <w:rPr>
          <w:rFonts w:ascii="Arial" w:hAnsi="Arial" w:cs="Arial"/>
          <w:sz w:val="20"/>
          <w:szCs w:val="20"/>
          <w:lang w:eastAsia="sl-SI"/>
        </w:rPr>
        <w:t>CGP.</w:t>
      </w:r>
    </w:p>
    <w:p w:rsidR="00D46698" w:rsidRPr="00882987" w:rsidRDefault="00D46698" w:rsidP="00882987">
      <w:pPr>
        <w:pStyle w:val="Brezrazmikov"/>
        <w:spacing w:line="276" w:lineRule="auto"/>
        <w:jc w:val="both"/>
        <w:rPr>
          <w:rFonts w:ascii="Arial" w:hAnsi="Arial" w:cs="Arial"/>
          <w:sz w:val="20"/>
          <w:szCs w:val="20"/>
          <w:lang w:eastAsia="sl-SI"/>
        </w:rPr>
      </w:pPr>
    </w:p>
    <w:p w:rsidR="00D46698" w:rsidRPr="00882987" w:rsidRDefault="00593E04"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V primeru, da bo p</w:t>
      </w:r>
      <w:r w:rsidR="00D46698" w:rsidRPr="00882987">
        <w:rPr>
          <w:rFonts w:ascii="Arial" w:hAnsi="Arial" w:cs="Arial"/>
          <w:sz w:val="20"/>
          <w:szCs w:val="20"/>
          <w:lang w:eastAsia="sl-SI"/>
        </w:rPr>
        <w:t xml:space="preserve">rijavitelj </w:t>
      </w:r>
      <w:r w:rsidR="00F4127B" w:rsidRPr="00882987">
        <w:rPr>
          <w:rFonts w:ascii="Arial" w:hAnsi="Arial" w:cs="Arial"/>
          <w:sz w:val="20"/>
          <w:szCs w:val="20"/>
          <w:lang w:eastAsia="sl-SI"/>
        </w:rPr>
        <w:t>zmagovalnega predloga</w:t>
      </w:r>
      <w:r w:rsidRPr="00882987">
        <w:rPr>
          <w:rFonts w:ascii="Arial" w:hAnsi="Arial" w:cs="Arial"/>
          <w:sz w:val="20"/>
          <w:szCs w:val="20"/>
          <w:lang w:eastAsia="sl-SI"/>
        </w:rPr>
        <w:t xml:space="preserve"> fizična oseba, mu bo nagrada</w:t>
      </w:r>
      <w:r w:rsidR="00F4127B" w:rsidRPr="00882987">
        <w:rPr>
          <w:rFonts w:ascii="Arial" w:hAnsi="Arial" w:cs="Arial"/>
          <w:sz w:val="20"/>
          <w:szCs w:val="20"/>
          <w:lang w:eastAsia="sl-SI"/>
        </w:rPr>
        <w:t xml:space="preserve"> izplačana </w:t>
      </w:r>
      <w:r w:rsidR="00D46698" w:rsidRPr="00882987">
        <w:rPr>
          <w:rFonts w:ascii="Arial" w:hAnsi="Arial" w:cs="Arial"/>
          <w:sz w:val="20"/>
          <w:szCs w:val="20"/>
          <w:lang w:eastAsia="sl-SI"/>
        </w:rPr>
        <w:t xml:space="preserve">v roku </w:t>
      </w:r>
      <w:r w:rsidR="00F4127B" w:rsidRPr="00882987">
        <w:rPr>
          <w:rFonts w:ascii="Arial" w:hAnsi="Arial" w:cs="Arial"/>
          <w:sz w:val="20"/>
          <w:szCs w:val="20"/>
          <w:lang w:eastAsia="sl-SI"/>
        </w:rPr>
        <w:t xml:space="preserve">30 </w:t>
      </w:r>
      <w:r w:rsidR="00D46698" w:rsidRPr="00882987">
        <w:rPr>
          <w:rFonts w:ascii="Arial" w:hAnsi="Arial" w:cs="Arial"/>
          <w:sz w:val="20"/>
          <w:szCs w:val="20"/>
          <w:lang w:eastAsia="sl-SI"/>
        </w:rPr>
        <w:t xml:space="preserve">dni od sklenitve pogodbe o prenosu materialnih avtorskih pravic na </w:t>
      </w:r>
      <w:r w:rsidR="0088345C" w:rsidRPr="00882987">
        <w:rPr>
          <w:rFonts w:ascii="Arial" w:hAnsi="Arial" w:cs="Arial"/>
          <w:sz w:val="20"/>
          <w:szCs w:val="20"/>
          <w:lang w:eastAsia="sl-SI"/>
        </w:rPr>
        <w:t>ministrstvo</w:t>
      </w:r>
      <w:r w:rsidRPr="00882987">
        <w:rPr>
          <w:rFonts w:ascii="Arial" w:hAnsi="Arial" w:cs="Arial"/>
          <w:sz w:val="20"/>
          <w:szCs w:val="20"/>
          <w:lang w:eastAsia="sl-SI"/>
        </w:rPr>
        <w:t>, pri čemer se dohodek šteje za dohodek, ki je obdavčen v skladu z zakonom o dohodnini (</w:t>
      </w:r>
      <w:r w:rsidR="00BE27E6" w:rsidRPr="00882987">
        <w:rPr>
          <w:rFonts w:ascii="Arial" w:hAnsi="Arial" w:cs="Arial"/>
          <w:sz w:val="20"/>
          <w:szCs w:val="20"/>
          <w:lang w:eastAsia="sl-SI"/>
        </w:rPr>
        <w:t>ZDoh</w:t>
      </w:r>
      <w:r w:rsidRPr="00882987">
        <w:rPr>
          <w:rFonts w:ascii="Arial" w:hAnsi="Arial" w:cs="Arial"/>
          <w:sz w:val="20"/>
          <w:szCs w:val="20"/>
          <w:lang w:eastAsia="sl-SI"/>
        </w:rPr>
        <w:t>-2)</w:t>
      </w:r>
      <w:r w:rsidR="00D46698" w:rsidRPr="00882987">
        <w:rPr>
          <w:rFonts w:ascii="Arial" w:hAnsi="Arial" w:cs="Arial"/>
          <w:sz w:val="20"/>
          <w:szCs w:val="20"/>
          <w:lang w:eastAsia="sl-SI"/>
        </w:rPr>
        <w:t>.</w:t>
      </w:r>
      <w:r w:rsidR="002404D1" w:rsidRPr="00882987">
        <w:rPr>
          <w:rFonts w:ascii="Arial" w:hAnsi="Arial" w:cs="Arial"/>
          <w:sz w:val="20"/>
          <w:szCs w:val="20"/>
          <w:lang w:eastAsia="sl-SI"/>
        </w:rPr>
        <w:t xml:space="preserve"> </w:t>
      </w:r>
      <w:r w:rsidR="001B5949" w:rsidRPr="00882987">
        <w:rPr>
          <w:rFonts w:ascii="Arial" w:hAnsi="Arial" w:cs="Arial"/>
          <w:sz w:val="20"/>
          <w:szCs w:val="20"/>
          <w:lang w:eastAsia="sl-SI"/>
        </w:rPr>
        <w:t xml:space="preserve">V primeru, </w:t>
      </w:r>
      <w:r w:rsidR="001B5949" w:rsidRPr="00882987">
        <w:rPr>
          <w:rFonts w:ascii="Arial" w:hAnsi="Arial" w:cs="Arial"/>
          <w:sz w:val="20"/>
          <w:szCs w:val="20"/>
          <w:lang w:eastAsia="sl-SI"/>
        </w:rPr>
        <w:lastRenderedPageBreak/>
        <w:t>da bo</w:t>
      </w:r>
      <w:r w:rsidR="002404D1" w:rsidRPr="00882987">
        <w:rPr>
          <w:rFonts w:ascii="Arial" w:hAnsi="Arial" w:cs="Arial"/>
          <w:sz w:val="20"/>
          <w:szCs w:val="20"/>
          <w:lang w:eastAsia="sl-SI"/>
        </w:rPr>
        <w:t xml:space="preserve"> prijavitelj </w:t>
      </w:r>
      <w:r w:rsidR="001B5949" w:rsidRPr="00882987">
        <w:rPr>
          <w:rFonts w:ascii="Arial" w:hAnsi="Arial" w:cs="Arial"/>
          <w:sz w:val="20"/>
          <w:szCs w:val="20"/>
          <w:lang w:eastAsia="sl-SI"/>
        </w:rPr>
        <w:t>zmagovalnega predloga pravna oseba ali fizična oseba z dejavnostjo, mu bo nagrada izplačana po sklenitvi omenjene pogodbe in v roku 30 dni od izstavitve računa v skladu z Zakonom o davku na dodano vrednost (ZDDV-1).</w:t>
      </w:r>
    </w:p>
    <w:p w:rsidR="00D46698" w:rsidRPr="00882987" w:rsidRDefault="00D46698" w:rsidP="00882987">
      <w:pPr>
        <w:pStyle w:val="Brezrazmikov"/>
        <w:spacing w:line="276" w:lineRule="auto"/>
        <w:jc w:val="both"/>
        <w:rPr>
          <w:rFonts w:ascii="Arial" w:hAnsi="Arial" w:cs="Arial"/>
          <w:sz w:val="20"/>
          <w:szCs w:val="20"/>
          <w:lang w:eastAsia="sl-SI"/>
        </w:rPr>
      </w:pPr>
    </w:p>
    <w:p w:rsidR="00D46698" w:rsidRPr="00882987" w:rsidRDefault="00D46698"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 xml:space="preserve">Plačilo davkov in prispevkov, povezanih z izplačilom nagrade, bremeni </w:t>
      </w:r>
      <w:r w:rsidR="0088345C" w:rsidRPr="00882987">
        <w:rPr>
          <w:rFonts w:ascii="Arial" w:hAnsi="Arial" w:cs="Arial"/>
          <w:sz w:val="20"/>
          <w:szCs w:val="20"/>
          <w:lang w:eastAsia="sl-SI"/>
        </w:rPr>
        <w:t>ministrstvo</w:t>
      </w:r>
      <w:r w:rsidRPr="00882987">
        <w:rPr>
          <w:rFonts w:ascii="Arial" w:hAnsi="Arial" w:cs="Arial"/>
          <w:sz w:val="20"/>
          <w:szCs w:val="20"/>
          <w:lang w:eastAsia="sl-SI"/>
        </w:rPr>
        <w:t>.</w:t>
      </w:r>
    </w:p>
    <w:p w:rsidR="00433E5C" w:rsidRPr="00882987" w:rsidRDefault="00433E5C" w:rsidP="00882987">
      <w:pPr>
        <w:pStyle w:val="Brezrazmikov"/>
        <w:spacing w:line="276" w:lineRule="auto"/>
        <w:rPr>
          <w:rFonts w:ascii="Arial" w:hAnsi="Arial" w:cs="Arial"/>
          <w:sz w:val="20"/>
          <w:szCs w:val="20"/>
          <w:lang w:eastAsia="sl-SI"/>
        </w:rPr>
      </w:pPr>
    </w:p>
    <w:p w:rsidR="00B657EB" w:rsidRPr="00882987" w:rsidRDefault="00B657EB" w:rsidP="00882987">
      <w:pPr>
        <w:spacing w:after="0" w:line="276" w:lineRule="auto"/>
        <w:jc w:val="both"/>
        <w:rPr>
          <w:rFonts w:ascii="Arial" w:eastAsia="Times New Roman" w:hAnsi="Arial" w:cs="Arial"/>
          <w:b/>
          <w:sz w:val="20"/>
          <w:szCs w:val="20"/>
          <w:lang w:eastAsia="sl-SI"/>
        </w:rPr>
      </w:pPr>
    </w:p>
    <w:p w:rsidR="009123D5" w:rsidRPr="00882987" w:rsidRDefault="00F66B40"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11. D</w:t>
      </w:r>
      <w:r w:rsidR="00C75A44" w:rsidRPr="00882987">
        <w:rPr>
          <w:rFonts w:ascii="Arial" w:eastAsia="Times New Roman" w:hAnsi="Arial" w:cs="Arial"/>
          <w:b/>
          <w:color w:val="3388A3"/>
          <w:lang w:eastAsia="sl-SI"/>
        </w:rPr>
        <w:t>odatne informacije</w:t>
      </w:r>
    </w:p>
    <w:p w:rsidR="00970562" w:rsidRPr="00882987" w:rsidRDefault="00970562" w:rsidP="00882987">
      <w:pPr>
        <w:spacing w:after="0" w:line="276" w:lineRule="auto"/>
        <w:jc w:val="both"/>
        <w:rPr>
          <w:rFonts w:ascii="Arial" w:eastAsia="Times New Roman" w:hAnsi="Arial" w:cs="Arial"/>
          <w:sz w:val="20"/>
          <w:szCs w:val="20"/>
          <w:lang w:eastAsia="sl-SI"/>
        </w:rPr>
      </w:pPr>
    </w:p>
    <w:p w:rsidR="009123D5" w:rsidRPr="00882987" w:rsidRDefault="0088345C"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Ministrstvo</w:t>
      </w:r>
      <w:r w:rsidR="00F66B40" w:rsidRPr="00882987">
        <w:rPr>
          <w:rFonts w:ascii="Arial" w:eastAsia="Times New Roman" w:hAnsi="Arial" w:cs="Arial"/>
          <w:sz w:val="20"/>
          <w:szCs w:val="20"/>
          <w:lang w:eastAsia="sl-SI"/>
        </w:rPr>
        <w:t xml:space="preserve"> se zavezuje, da bo </w:t>
      </w:r>
      <w:r w:rsidR="002D2291" w:rsidRPr="00882987">
        <w:rPr>
          <w:rFonts w:ascii="Arial" w:eastAsia="Times New Roman" w:hAnsi="Arial" w:cs="Arial"/>
          <w:sz w:val="20"/>
          <w:szCs w:val="20"/>
          <w:lang w:eastAsia="sl-SI"/>
        </w:rPr>
        <w:t xml:space="preserve">do izteka roka za oddajo prijav </w:t>
      </w:r>
      <w:r w:rsidR="00F66B40" w:rsidRPr="00882987">
        <w:rPr>
          <w:rFonts w:ascii="Arial" w:eastAsia="Times New Roman" w:hAnsi="Arial" w:cs="Arial"/>
          <w:sz w:val="20"/>
          <w:szCs w:val="20"/>
          <w:lang w:eastAsia="sl-SI"/>
        </w:rPr>
        <w:t xml:space="preserve">sodelujočim na voljo za </w:t>
      </w:r>
      <w:r w:rsidR="002D2291" w:rsidRPr="00882987">
        <w:rPr>
          <w:rFonts w:ascii="Arial" w:eastAsia="Times New Roman" w:hAnsi="Arial" w:cs="Arial"/>
          <w:sz w:val="20"/>
          <w:szCs w:val="20"/>
          <w:lang w:eastAsia="sl-SI"/>
        </w:rPr>
        <w:t>podrobnejša pojasnila in d</w:t>
      </w:r>
      <w:r w:rsidR="009123D5" w:rsidRPr="00882987">
        <w:rPr>
          <w:rFonts w:ascii="Arial" w:eastAsia="Times New Roman" w:hAnsi="Arial" w:cs="Arial"/>
          <w:sz w:val="20"/>
          <w:szCs w:val="20"/>
          <w:lang w:eastAsia="sl-SI"/>
        </w:rPr>
        <w:t>odatne informacije v zvezi z natečajem</w:t>
      </w:r>
      <w:r w:rsidR="002D2291" w:rsidRPr="00882987">
        <w:rPr>
          <w:rFonts w:ascii="Arial" w:eastAsia="Times New Roman" w:hAnsi="Arial" w:cs="Arial"/>
          <w:sz w:val="20"/>
          <w:szCs w:val="20"/>
          <w:lang w:eastAsia="sl-SI"/>
        </w:rPr>
        <w:t xml:space="preserve"> in sicer na elektronskem naslovu </w:t>
      </w:r>
      <w:hyperlink r:id="rId7" w:history="1">
        <w:r w:rsidR="00B657EB" w:rsidRPr="00882987">
          <w:rPr>
            <w:rStyle w:val="Hiperpovezava"/>
            <w:rFonts w:ascii="Arial" w:hAnsi="Arial" w:cs="Arial"/>
            <w:sz w:val="20"/>
            <w:szCs w:val="20"/>
            <w:lang w:eastAsia="sl-SI"/>
          </w:rPr>
          <w:t>marjeta.pecaric@gov.si</w:t>
        </w:r>
      </w:hyperlink>
      <w:r w:rsidR="002D2291" w:rsidRPr="00882987">
        <w:rPr>
          <w:rStyle w:val="Hiperpovezava"/>
          <w:rFonts w:ascii="Arial" w:hAnsi="Arial" w:cs="Arial"/>
          <w:color w:val="auto"/>
          <w:sz w:val="20"/>
          <w:szCs w:val="20"/>
          <w:u w:val="none"/>
          <w:lang w:eastAsia="sl-SI"/>
        </w:rPr>
        <w:t xml:space="preserve">, v času uradnih ur </w:t>
      </w:r>
      <w:r w:rsidRPr="00882987">
        <w:rPr>
          <w:rStyle w:val="Hiperpovezava"/>
          <w:rFonts w:ascii="Arial" w:hAnsi="Arial" w:cs="Arial"/>
          <w:color w:val="auto"/>
          <w:sz w:val="20"/>
          <w:szCs w:val="20"/>
          <w:u w:val="none"/>
          <w:lang w:eastAsia="sl-SI"/>
        </w:rPr>
        <w:t>ministrstva</w:t>
      </w:r>
      <w:r w:rsidR="002D2291" w:rsidRPr="00882987">
        <w:rPr>
          <w:rStyle w:val="Hiperpovezava"/>
          <w:rFonts w:ascii="Arial" w:hAnsi="Arial" w:cs="Arial"/>
          <w:color w:val="auto"/>
          <w:sz w:val="20"/>
          <w:szCs w:val="20"/>
          <w:u w:val="none"/>
          <w:lang w:eastAsia="sl-SI"/>
        </w:rPr>
        <w:t xml:space="preserve"> pa tudi na</w:t>
      </w:r>
      <w:r w:rsidR="009123D5" w:rsidRPr="00882987">
        <w:rPr>
          <w:rFonts w:ascii="Arial" w:eastAsia="Times New Roman" w:hAnsi="Arial" w:cs="Arial"/>
          <w:sz w:val="20"/>
          <w:szCs w:val="20"/>
          <w:lang w:eastAsia="sl-SI"/>
        </w:rPr>
        <w:t xml:space="preserve"> telefonski števil</w:t>
      </w:r>
      <w:r w:rsidR="008B2EE3" w:rsidRPr="00882987">
        <w:rPr>
          <w:rFonts w:ascii="Arial" w:eastAsia="Times New Roman" w:hAnsi="Arial" w:cs="Arial"/>
          <w:sz w:val="20"/>
          <w:szCs w:val="20"/>
          <w:lang w:eastAsia="sl-SI"/>
        </w:rPr>
        <w:t xml:space="preserve">ki +386 (0)1 </w:t>
      </w:r>
      <w:r w:rsidR="00D848CD" w:rsidRPr="00882987">
        <w:rPr>
          <w:rFonts w:ascii="Arial" w:eastAsia="Times New Roman" w:hAnsi="Arial" w:cs="Arial"/>
          <w:sz w:val="20"/>
          <w:szCs w:val="20"/>
          <w:lang w:eastAsia="sl-SI"/>
        </w:rPr>
        <w:t>369 59 00</w:t>
      </w:r>
      <w:r w:rsidR="008B2EE3" w:rsidRPr="00882987">
        <w:rPr>
          <w:rFonts w:ascii="Arial" w:eastAsia="Times New Roman" w:hAnsi="Arial" w:cs="Arial"/>
          <w:sz w:val="20"/>
          <w:szCs w:val="20"/>
          <w:lang w:eastAsia="sl-SI"/>
        </w:rPr>
        <w:t>.</w:t>
      </w:r>
    </w:p>
    <w:p w:rsidR="00970562" w:rsidRPr="00882987" w:rsidRDefault="00970562" w:rsidP="00882987">
      <w:pPr>
        <w:spacing w:after="0" w:line="276" w:lineRule="auto"/>
        <w:jc w:val="both"/>
        <w:rPr>
          <w:rFonts w:ascii="Arial" w:eastAsia="Times New Roman" w:hAnsi="Arial" w:cs="Arial"/>
          <w:sz w:val="20"/>
          <w:szCs w:val="20"/>
          <w:lang w:eastAsia="sl-SI"/>
        </w:rPr>
      </w:pPr>
    </w:p>
    <w:p w:rsidR="009123D5" w:rsidRPr="00882987" w:rsidRDefault="0088345C" w:rsidP="00882987">
      <w:pPr>
        <w:spacing w:after="0" w:line="276" w:lineRule="auto"/>
        <w:jc w:val="both"/>
        <w:rPr>
          <w:rFonts w:ascii="Arial" w:eastAsia="Times New Roman" w:hAnsi="Arial" w:cs="Arial"/>
          <w:sz w:val="20"/>
          <w:szCs w:val="20"/>
          <w:lang w:eastAsia="sl-SI"/>
        </w:rPr>
      </w:pPr>
      <w:r w:rsidRPr="00882987">
        <w:rPr>
          <w:rFonts w:ascii="Arial" w:eastAsia="Times New Roman" w:hAnsi="Arial" w:cs="Arial"/>
          <w:sz w:val="20"/>
          <w:szCs w:val="20"/>
          <w:lang w:eastAsia="sl-SI"/>
        </w:rPr>
        <w:t>Ministrstvo si</w:t>
      </w:r>
      <w:r w:rsidR="00970562" w:rsidRPr="00882987">
        <w:rPr>
          <w:rFonts w:ascii="Arial" w:eastAsia="Times New Roman" w:hAnsi="Arial" w:cs="Arial"/>
          <w:sz w:val="20"/>
          <w:szCs w:val="20"/>
          <w:lang w:eastAsia="sl-SI"/>
        </w:rPr>
        <w:t xml:space="preserve"> pridržuje pravico do sprememb javnega natečaja, ki morajo biti objavljene na istem mestu in na isti način, kot ta javni natečaj.</w:t>
      </w:r>
    </w:p>
    <w:p w:rsidR="00093055" w:rsidRPr="00882987" w:rsidRDefault="00093055" w:rsidP="00882987">
      <w:pPr>
        <w:spacing w:after="0" w:line="276" w:lineRule="auto"/>
        <w:jc w:val="both"/>
        <w:rPr>
          <w:rFonts w:ascii="Arial" w:eastAsia="Times New Roman" w:hAnsi="Arial" w:cs="Arial"/>
          <w:sz w:val="20"/>
          <w:szCs w:val="20"/>
          <w:lang w:eastAsia="sl-SI"/>
        </w:rPr>
      </w:pPr>
    </w:p>
    <w:p w:rsidR="00C75A44" w:rsidRPr="00882987" w:rsidRDefault="00C75A44" w:rsidP="00882987">
      <w:pPr>
        <w:spacing w:after="0" w:line="276" w:lineRule="auto"/>
        <w:jc w:val="both"/>
        <w:rPr>
          <w:rFonts w:ascii="Arial" w:eastAsia="Times New Roman" w:hAnsi="Arial" w:cs="Arial"/>
          <w:sz w:val="20"/>
          <w:szCs w:val="20"/>
          <w:lang w:eastAsia="sl-SI"/>
        </w:rPr>
      </w:pPr>
    </w:p>
    <w:p w:rsidR="00093055" w:rsidRPr="00882987" w:rsidRDefault="00093055" w:rsidP="00882987">
      <w:pPr>
        <w:spacing w:after="0" w:line="276" w:lineRule="auto"/>
        <w:jc w:val="both"/>
        <w:rPr>
          <w:rFonts w:ascii="Arial" w:eastAsia="Times New Roman" w:hAnsi="Arial" w:cs="Arial"/>
          <w:b/>
          <w:color w:val="3388A3"/>
          <w:lang w:eastAsia="sl-SI"/>
        </w:rPr>
      </w:pPr>
      <w:r w:rsidRPr="00882987">
        <w:rPr>
          <w:rFonts w:ascii="Arial" w:eastAsia="Times New Roman" w:hAnsi="Arial" w:cs="Arial"/>
          <w:b/>
          <w:color w:val="3388A3"/>
          <w:lang w:eastAsia="sl-SI"/>
        </w:rPr>
        <w:t>12. P</w:t>
      </w:r>
      <w:r w:rsidR="00C75A44" w:rsidRPr="00882987">
        <w:rPr>
          <w:rFonts w:ascii="Arial" w:eastAsia="Times New Roman" w:hAnsi="Arial" w:cs="Arial"/>
          <w:b/>
          <w:color w:val="3388A3"/>
          <w:lang w:eastAsia="sl-SI"/>
        </w:rPr>
        <w:t>ridržki ministrstva</w:t>
      </w:r>
    </w:p>
    <w:p w:rsidR="00093055" w:rsidRPr="00882987" w:rsidRDefault="00093055" w:rsidP="00882987">
      <w:pPr>
        <w:spacing w:after="0" w:line="276" w:lineRule="auto"/>
        <w:jc w:val="both"/>
        <w:rPr>
          <w:rFonts w:ascii="Arial" w:eastAsia="Times New Roman" w:hAnsi="Arial" w:cs="Arial"/>
          <w:sz w:val="20"/>
          <w:szCs w:val="20"/>
          <w:lang w:eastAsia="sl-SI"/>
        </w:rPr>
      </w:pPr>
    </w:p>
    <w:p w:rsidR="00093055" w:rsidRPr="00882987" w:rsidRDefault="0088345C" w:rsidP="00882987">
      <w:pPr>
        <w:pStyle w:val="Brezrazmikov"/>
        <w:spacing w:line="276" w:lineRule="auto"/>
        <w:jc w:val="both"/>
        <w:rPr>
          <w:rFonts w:ascii="Arial" w:hAnsi="Arial" w:cs="Arial"/>
          <w:sz w:val="20"/>
          <w:szCs w:val="20"/>
          <w:lang w:eastAsia="sl-SI"/>
        </w:rPr>
      </w:pPr>
      <w:r w:rsidRPr="00882987">
        <w:rPr>
          <w:rFonts w:ascii="Arial" w:hAnsi="Arial" w:cs="Arial"/>
          <w:sz w:val="20"/>
          <w:szCs w:val="20"/>
          <w:lang w:eastAsia="sl-SI"/>
        </w:rPr>
        <w:t>Ministrstvo</w:t>
      </w:r>
      <w:r w:rsidR="0025012A" w:rsidRPr="00882987">
        <w:rPr>
          <w:rFonts w:ascii="Arial" w:hAnsi="Arial" w:cs="Arial"/>
          <w:sz w:val="20"/>
          <w:szCs w:val="20"/>
          <w:lang w:eastAsia="sl-SI"/>
        </w:rPr>
        <w:t xml:space="preserve"> si pridržuje pravico ustaviti postopek, zavrniti vse prijave </w:t>
      </w:r>
      <w:r w:rsidR="002404D1" w:rsidRPr="00882987">
        <w:rPr>
          <w:rFonts w:ascii="Arial" w:hAnsi="Arial" w:cs="Arial"/>
          <w:sz w:val="20"/>
          <w:szCs w:val="20"/>
          <w:lang w:eastAsia="sl-SI"/>
        </w:rPr>
        <w:t>ali odstopiti od izvedbe javnega natečaja, pod pogoji in ob smiselni uporabi 90. člena Zakona o javnem naročanju (ZJN-3)</w:t>
      </w:r>
      <w:r w:rsidR="00160AF3" w:rsidRPr="00882987">
        <w:rPr>
          <w:rFonts w:ascii="Arial" w:hAnsi="Arial" w:cs="Arial"/>
          <w:sz w:val="20"/>
          <w:szCs w:val="20"/>
          <w:lang w:eastAsia="sl-SI"/>
        </w:rPr>
        <w:t>.</w:t>
      </w:r>
    </w:p>
    <w:p w:rsidR="00093055" w:rsidRPr="00882987" w:rsidRDefault="00093055"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jc w:val="both"/>
        <w:rPr>
          <w:rFonts w:ascii="Arial" w:hAnsi="Arial" w:cs="Arial"/>
          <w:sz w:val="20"/>
          <w:szCs w:val="20"/>
        </w:rPr>
      </w:pPr>
    </w:p>
    <w:p w:rsidR="005B35E1" w:rsidRPr="00882987" w:rsidRDefault="005B35E1" w:rsidP="00882987">
      <w:pPr>
        <w:spacing w:after="0" w:line="276" w:lineRule="auto"/>
        <w:ind w:left="4678"/>
        <w:jc w:val="center"/>
        <w:rPr>
          <w:rFonts w:ascii="Arial" w:hAnsi="Arial" w:cs="Arial"/>
          <w:sz w:val="20"/>
          <w:szCs w:val="20"/>
        </w:rPr>
      </w:pPr>
    </w:p>
    <w:p w:rsidR="005B35E1" w:rsidRPr="00882987" w:rsidRDefault="0088345C" w:rsidP="00882987">
      <w:pPr>
        <w:spacing w:after="0" w:line="276" w:lineRule="auto"/>
        <w:ind w:left="4678"/>
        <w:jc w:val="center"/>
        <w:rPr>
          <w:rFonts w:ascii="Arial" w:hAnsi="Arial" w:cs="Arial"/>
          <w:sz w:val="20"/>
          <w:szCs w:val="20"/>
        </w:rPr>
      </w:pPr>
      <w:r w:rsidRPr="00882987">
        <w:rPr>
          <w:rFonts w:ascii="Arial" w:hAnsi="Arial" w:cs="Arial"/>
          <w:sz w:val="20"/>
          <w:szCs w:val="20"/>
        </w:rPr>
        <w:t>Dr.</w:t>
      </w:r>
      <w:r w:rsidR="005B35E1" w:rsidRPr="00882987">
        <w:rPr>
          <w:rFonts w:ascii="Arial" w:hAnsi="Arial" w:cs="Arial"/>
          <w:sz w:val="20"/>
          <w:szCs w:val="20"/>
        </w:rPr>
        <w:t xml:space="preserve"> </w:t>
      </w:r>
      <w:r w:rsidRPr="00882987">
        <w:rPr>
          <w:rFonts w:ascii="Arial" w:hAnsi="Arial" w:cs="Arial"/>
          <w:sz w:val="20"/>
          <w:szCs w:val="20"/>
        </w:rPr>
        <w:t>Vasko Simoniti</w:t>
      </w:r>
    </w:p>
    <w:p w:rsidR="005B35E1" w:rsidRPr="00882987" w:rsidRDefault="005B35E1" w:rsidP="00882987">
      <w:pPr>
        <w:spacing w:after="0" w:line="276" w:lineRule="auto"/>
        <w:ind w:left="4678"/>
        <w:jc w:val="center"/>
        <w:rPr>
          <w:rFonts w:ascii="Arial" w:hAnsi="Arial" w:cs="Arial"/>
          <w:sz w:val="20"/>
          <w:szCs w:val="20"/>
        </w:rPr>
      </w:pPr>
      <w:r w:rsidRPr="00882987">
        <w:rPr>
          <w:rFonts w:ascii="Arial" w:hAnsi="Arial" w:cs="Arial"/>
          <w:sz w:val="20"/>
          <w:szCs w:val="20"/>
        </w:rPr>
        <w:t>minister</w:t>
      </w:r>
    </w:p>
    <w:sectPr w:rsidR="005B35E1" w:rsidRPr="00882987" w:rsidSect="00D34D8C">
      <w:headerReference w:type="default" r:id="rId8"/>
      <w:footerReference w:type="even" r:id="rId9"/>
      <w:footerReference w:type="default" r:id="rId10"/>
      <w:headerReference w:type="first" r:id="rId11"/>
      <w:pgSz w:w="11900" w:h="16840" w:code="9"/>
      <w:pgMar w:top="1701" w:right="1552"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05" w:rsidRDefault="006D0B05">
      <w:pPr>
        <w:spacing w:line="240" w:lineRule="auto"/>
      </w:pPr>
      <w:r>
        <w:separator/>
      </w:r>
    </w:p>
  </w:endnote>
  <w:endnote w:type="continuationSeparator" w:id="0">
    <w:p w:rsidR="006D0B05" w:rsidRDefault="006D0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Default="00E139A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139A7" w:rsidRDefault="00E139A7"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Default="00E139A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035D">
      <w:rPr>
        <w:rStyle w:val="tevilkastrani"/>
        <w:noProof/>
      </w:rPr>
      <w:t>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F035D">
      <w:rPr>
        <w:rStyle w:val="tevilkastrani"/>
        <w:noProof/>
      </w:rPr>
      <w:t>5</w:t>
    </w:r>
    <w:r>
      <w:rPr>
        <w:rStyle w:val="tevilkastrani"/>
      </w:rPr>
      <w:fldChar w:fldCharType="end"/>
    </w:r>
  </w:p>
  <w:p w:rsidR="00E139A7" w:rsidRDefault="00E139A7"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05" w:rsidRDefault="006D0B05">
      <w:pPr>
        <w:spacing w:line="240" w:lineRule="auto"/>
      </w:pPr>
      <w:r>
        <w:separator/>
      </w:r>
    </w:p>
  </w:footnote>
  <w:footnote w:type="continuationSeparator" w:id="0">
    <w:p w:rsidR="006D0B05" w:rsidRDefault="006D0B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Pr="00110CBD" w:rsidRDefault="00E139A7"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A7" w:rsidRPr="008F3500" w:rsidRDefault="000F38E1" w:rsidP="00343AF2">
    <w:pPr>
      <w:pStyle w:val="Glava"/>
      <w:tabs>
        <w:tab w:val="clear" w:pos="4320"/>
        <w:tab w:val="clear" w:pos="8640"/>
        <w:tab w:val="left" w:pos="5112"/>
      </w:tabs>
      <w:spacing w:after="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9A7">
      <w:rPr>
        <w:rFonts w:cs="Arial"/>
        <w:sz w:val="16"/>
      </w:rPr>
      <w:t>Maistrova ulica 10</w:t>
    </w:r>
    <w:r w:rsidR="00E139A7" w:rsidRPr="008F3500">
      <w:rPr>
        <w:rFonts w:cs="Arial"/>
        <w:sz w:val="16"/>
      </w:rPr>
      <w:t xml:space="preserve">, </w:t>
    </w:r>
    <w:r w:rsidR="00E139A7">
      <w:rPr>
        <w:rFonts w:cs="Arial"/>
        <w:sz w:val="16"/>
      </w:rPr>
      <w:t>1000 Ljubljana</w:t>
    </w:r>
    <w:r w:rsidR="00E139A7" w:rsidRPr="008F3500">
      <w:rPr>
        <w:rFonts w:cs="Arial"/>
        <w:sz w:val="16"/>
      </w:rPr>
      <w:tab/>
      <w:t xml:space="preserve">T: </w:t>
    </w:r>
    <w:r w:rsidR="00E139A7">
      <w:rPr>
        <w:rFonts w:cs="Arial"/>
        <w:sz w:val="16"/>
      </w:rPr>
      <w:t>01 369 59 00</w:t>
    </w:r>
  </w:p>
  <w:p w:rsidR="00E139A7" w:rsidRPr="008F3500" w:rsidRDefault="00E139A7" w:rsidP="00343AF2">
    <w:pPr>
      <w:pStyle w:val="Glava"/>
      <w:tabs>
        <w:tab w:val="clear" w:pos="4320"/>
        <w:tab w:val="clear" w:pos="8640"/>
        <w:tab w:val="left" w:pos="5112"/>
      </w:tabs>
      <w:spacing w:after="0"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rsidR="00E139A7" w:rsidRPr="008F3500" w:rsidRDefault="00E139A7" w:rsidP="00343AF2">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gp.mk@gov.si</w:t>
    </w:r>
  </w:p>
  <w:p w:rsidR="00E139A7" w:rsidRPr="008F3500" w:rsidRDefault="00E139A7" w:rsidP="00343AF2">
    <w:pPr>
      <w:pStyle w:val="Glava"/>
      <w:tabs>
        <w:tab w:val="clear" w:pos="4320"/>
        <w:tab w:val="clear" w:pos="8640"/>
        <w:tab w:val="left" w:pos="5112"/>
      </w:tabs>
      <w:spacing w:after="0" w:line="240" w:lineRule="exact"/>
      <w:rPr>
        <w:rFonts w:cs="Arial"/>
        <w:sz w:val="16"/>
      </w:rPr>
    </w:pPr>
    <w:r w:rsidRPr="008F3500">
      <w:rPr>
        <w:rFonts w:cs="Arial"/>
        <w:sz w:val="16"/>
      </w:rPr>
      <w:tab/>
    </w:r>
    <w:r w:rsidR="001745D1">
      <w:rPr>
        <w:rFonts w:cs="Arial"/>
        <w:sz w:val="16"/>
      </w:rPr>
      <w:t>www.mk.gov.si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706"/>
    <w:multiLevelType w:val="multilevel"/>
    <w:tmpl w:val="532418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461C9"/>
    <w:multiLevelType w:val="multilevel"/>
    <w:tmpl w:val="65D4F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D7B73"/>
    <w:multiLevelType w:val="hybridMultilevel"/>
    <w:tmpl w:val="7D26A164"/>
    <w:lvl w:ilvl="0" w:tplc="A8FC49CE">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4E0069"/>
    <w:multiLevelType w:val="hybridMultilevel"/>
    <w:tmpl w:val="85904C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D07125"/>
    <w:multiLevelType w:val="hybridMultilevel"/>
    <w:tmpl w:val="EEEA41EC"/>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DC307F"/>
    <w:multiLevelType w:val="hybridMultilevel"/>
    <w:tmpl w:val="75CA5B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4A3E0E"/>
    <w:multiLevelType w:val="hybridMultilevel"/>
    <w:tmpl w:val="9B720C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944B81"/>
    <w:multiLevelType w:val="hybridMultilevel"/>
    <w:tmpl w:val="A7DC177E"/>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961C1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282036"/>
    <w:multiLevelType w:val="multilevel"/>
    <w:tmpl w:val="F83A7A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4A0"/>
    <w:multiLevelType w:val="hybridMultilevel"/>
    <w:tmpl w:val="96629622"/>
    <w:lvl w:ilvl="0" w:tplc="74B84D7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F538F9"/>
    <w:multiLevelType w:val="hybridMultilevel"/>
    <w:tmpl w:val="31E0CD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155F29"/>
    <w:multiLevelType w:val="hybridMultilevel"/>
    <w:tmpl w:val="B2588C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B5431C"/>
    <w:multiLevelType w:val="hybridMultilevel"/>
    <w:tmpl w:val="8CFACE96"/>
    <w:lvl w:ilvl="0" w:tplc="4B707A8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887013"/>
    <w:multiLevelType w:val="hybridMultilevel"/>
    <w:tmpl w:val="FECEB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086C71"/>
    <w:multiLevelType w:val="multilevel"/>
    <w:tmpl w:val="FFC025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34043930"/>
    <w:multiLevelType w:val="hybridMultilevel"/>
    <w:tmpl w:val="67CA4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9447A3"/>
    <w:multiLevelType w:val="hybridMultilevel"/>
    <w:tmpl w:val="1862CEA6"/>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CE6F34"/>
    <w:multiLevelType w:val="hybridMultilevel"/>
    <w:tmpl w:val="2DC415A4"/>
    <w:lvl w:ilvl="0" w:tplc="450410B4">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6392F79"/>
    <w:multiLevelType w:val="hybridMultilevel"/>
    <w:tmpl w:val="740C4A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E9272C3"/>
    <w:multiLevelType w:val="hybridMultilevel"/>
    <w:tmpl w:val="EB3055AC"/>
    <w:lvl w:ilvl="0" w:tplc="A8FC49CE">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04711B"/>
    <w:multiLevelType w:val="hybridMultilevel"/>
    <w:tmpl w:val="EB3055AC"/>
    <w:lvl w:ilvl="0" w:tplc="A8FC49CE">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102020"/>
    <w:multiLevelType w:val="hybridMultilevel"/>
    <w:tmpl w:val="218EA5CC"/>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CE02CD"/>
    <w:multiLevelType w:val="hybridMultilevel"/>
    <w:tmpl w:val="82D23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AD3FED"/>
    <w:multiLevelType w:val="hybridMultilevel"/>
    <w:tmpl w:val="348C3260"/>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A73BA9"/>
    <w:multiLevelType w:val="hybridMultilevel"/>
    <w:tmpl w:val="081452B6"/>
    <w:lvl w:ilvl="0" w:tplc="4B707A8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A30455"/>
    <w:multiLevelType w:val="hybridMultilevel"/>
    <w:tmpl w:val="D8888AF2"/>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283905"/>
    <w:multiLevelType w:val="hybridMultilevel"/>
    <w:tmpl w:val="8A46462A"/>
    <w:lvl w:ilvl="0" w:tplc="79CE4BF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0"/>
  </w:num>
  <w:num w:numId="4">
    <w:abstractNumId w:val="12"/>
  </w:num>
  <w:num w:numId="5">
    <w:abstractNumId w:val="3"/>
  </w:num>
  <w:num w:numId="6">
    <w:abstractNumId w:val="13"/>
  </w:num>
  <w:num w:numId="7">
    <w:abstractNumId w:val="23"/>
  </w:num>
  <w:num w:numId="8">
    <w:abstractNumId w:val="6"/>
  </w:num>
  <w:num w:numId="9">
    <w:abstractNumId w:val="7"/>
  </w:num>
  <w:num w:numId="10">
    <w:abstractNumId w:val="17"/>
  </w:num>
  <w:num w:numId="11">
    <w:abstractNumId w:val="22"/>
  </w:num>
  <w:num w:numId="12">
    <w:abstractNumId w:val="11"/>
  </w:num>
  <w:num w:numId="13">
    <w:abstractNumId w:val="26"/>
  </w:num>
  <w:num w:numId="14">
    <w:abstractNumId w:val="27"/>
  </w:num>
  <w:num w:numId="15">
    <w:abstractNumId w:val="4"/>
  </w:num>
  <w:num w:numId="16">
    <w:abstractNumId w:val="24"/>
  </w:num>
  <w:num w:numId="17">
    <w:abstractNumId w:val="15"/>
  </w:num>
  <w:num w:numId="18">
    <w:abstractNumId w:val="5"/>
  </w:num>
  <w:num w:numId="19">
    <w:abstractNumId w:val="16"/>
  </w:num>
  <w:num w:numId="20">
    <w:abstractNumId w:val="21"/>
  </w:num>
  <w:num w:numId="21">
    <w:abstractNumId w:val="20"/>
  </w:num>
  <w:num w:numId="22">
    <w:abstractNumId w:val="18"/>
  </w:num>
  <w:num w:numId="23">
    <w:abstractNumId w:val="2"/>
  </w:num>
  <w:num w:numId="24">
    <w:abstractNumId w:val="14"/>
  </w:num>
  <w:num w:numId="25">
    <w:abstractNumId w:val="8"/>
  </w:num>
  <w:num w:numId="26">
    <w:abstractNumId w:val="1"/>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F"/>
    <w:rsid w:val="00014DA0"/>
    <w:rsid w:val="00031BC4"/>
    <w:rsid w:val="0004103D"/>
    <w:rsid w:val="00045B5A"/>
    <w:rsid w:val="00046967"/>
    <w:rsid w:val="000748C4"/>
    <w:rsid w:val="00083D27"/>
    <w:rsid w:val="00084E88"/>
    <w:rsid w:val="00092321"/>
    <w:rsid w:val="00093055"/>
    <w:rsid w:val="000A1DF1"/>
    <w:rsid w:val="000C1104"/>
    <w:rsid w:val="000F035D"/>
    <w:rsid w:val="000F38E1"/>
    <w:rsid w:val="000F7C90"/>
    <w:rsid w:val="00101E4B"/>
    <w:rsid w:val="0011202A"/>
    <w:rsid w:val="00114B16"/>
    <w:rsid w:val="00132320"/>
    <w:rsid w:val="001355B7"/>
    <w:rsid w:val="00136124"/>
    <w:rsid w:val="00160AF3"/>
    <w:rsid w:val="00162EC4"/>
    <w:rsid w:val="00164AE4"/>
    <w:rsid w:val="001745D1"/>
    <w:rsid w:val="00182E2C"/>
    <w:rsid w:val="00190975"/>
    <w:rsid w:val="001B5949"/>
    <w:rsid w:val="00214297"/>
    <w:rsid w:val="00226520"/>
    <w:rsid w:val="00227C89"/>
    <w:rsid w:val="00232207"/>
    <w:rsid w:val="002404D1"/>
    <w:rsid w:val="0025012A"/>
    <w:rsid w:val="00255617"/>
    <w:rsid w:val="002569F3"/>
    <w:rsid w:val="0026538A"/>
    <w:rsid w:val="002A04DC"/>
    <w:rsid w:val="002A694C"/>
    <w:rsid w:val="002B6BE2"/>
    <w:rsid w:val="002D2291"/>
    <w:rsid w:val="00303CDD"/>
    <w:rsid w:val="003054D3"/>
    <w:rsid w:val="00326571"/>
    <w:rsid w:val="00343AF2"/>
    <w:rsid w:val="00352D01"/>
    <w:rsid w:val="00363FF2"/>
    <w:rsid w:val="00370574"/>
    <w:rsid w:val="00373B54"/>
    <w:rsid w:val="00373C20"/>
    <w:rsid w:val="003741E3"/>
    <w:rsid w:val="003A023C"/>
    <w:rsid w:val="003A36CE"/>
    <w:rsid w:val="003A3B1F"/>
    <w:rsid w:val="003B19BB"/>
    <w:rsid w:val="003B6863"/>
    <w:rsid w:val="003E0E3D"/>
    <w:rsid w:val="003F4E1F"/>
    <w:rsid w:val="00405A55"/>
    <w:rsid w:val="00433E5C"/>
    <w:rsid w:val="00466D4F"/>
    <w:rsid w:val="00484966"/>
    <w:rsid w:val="004A3799"/>
    <w:rsid w:val="004C309E"/>
    <w:rsid w:val="004C4CD1"/>
    <w:rsid w:val="004D7DCF"/>
    <w:rsid w:val="004F3817"/>
    <w:rsid w:val="004F610D"/>
    <w:rsid w:val="00524B89"/>
    <w:rsid w:val="00533EAE"/>
    <w:rsid w:val="005671B0"/>
    <w:rsid w:val="00582D29"/>
    <w:rsid w:val="00593E04"/>
    <w:rsid w:val="005A2137"/>
    <w:rsid w:val="005B35E1"/>
    <w:rsid w:val="005C33C8"/>
    <w:rsid w:val="005C4979"/>
    <w:rsid w:val="005D1A2B"/>
    <w:rsid w:val="005D2C1D"/>
    <w:rsid w:val="005F5A4D"/>
    <w:rsid w:val="006131DC"/>
    <w:rsid w:val="006426D2"/>
    <w:rsid w:val="00642A1F"/>
    <w:rsid w:val="0065022F"/>
    <w:rsid w:val="006548DC"/>
    <w:rsid w:val="0066152D"/>
    <w:rsid w:val="0069613B"/>
    <w:rsid w:val="006B11CE"/>
    <w:rsid w:val="006B49B0"/>
    <w:rsid w:val="006B4E65"/>
    <w:rsid w:val="006C31A1"/>
    <w:rsid w:val="006C3D75"/>
    <w:rsid w:val="006D0B05"/>
    <w:rsid w:val="006D0B20"/>
    <w:rsid w:val="006D4559"/>
    <w:rsid w:val="00707D26"/>
    <w:rsid w:val="00721FBC"/>
    <w:rsid w:val="00727D33"/>
    <w:rsid w:val="007572D6"/>
    <w:rsid w:val="007733B8"/>
    <w:rsid w:val="007C6AF5"/>
    <w:rsid w:val="007F43CE"/>
    <w:rsid w:val="00816DDF"/>
    <w:rsid w:val="008209FA"/>
    <w:rsid w:val="008273FF"/>
    <w:rsid w:val="0083450D"/>
    <w:rsid w:val="00834D9D"/>
    <w:rsid w:val="00882987"/>
    <w:rsid w:val="0088345C"/>
    <w:rsid w:val="008B2EE3"/>
    <w:rsid w:val="008D6F64"/>
    <w:rsid w:val="008E4FFE"/>
    <w:rsid w:val="00904F94"/>
    <w:rsid w:val="00905395"/>
    <w:rsid w:val="009123D5"/>
    <w:rsid w:val="009439B5"/>
    <w:rsid w:val="009567BD"/>
    <w:rsid w:val="00970562"/>
    <w:rsid w:val="0097137B"/>
    <w:rsid w:val="00973A87"/>
    <w:rsid w:val="009A1BC5"/>
    <w:rsid w:val="009B6A96"/>
    <w:rsid w:val="009E4745"/>
    <w:rsid w:val="009E69C7"/>
    <w:rsid w:val="00A06E7B"/>
    <w:rsid w:val="00A37D70"/>
    <w:rsid w:val="00A474AC"/>
    <w:rsid w:val="00A5012D"/>
    <w:rsid w:val="00A606BC"/>
    <w:rsid w:val="00A81244"/>
    <w:rsid w:val="00AA6A76"/>
    <w:rsid w:val="00AC0B2C"/>
    <w:rsid w:val="00AF42C7"/>
    <w:rsid w:val="00B47B78"/>
    <w:rsid w:val="00B5296F"/>
    <w:rsid w:val="00B657EB"/>
    <w:rsid w:val="00B8533B"/>
    <w:rsid w:val="00B874B3"/>
    <w:rsid w:val="00B90553"/>
    <w:rsid w:val="00BB7B26"/>
    <w:rsid w:val="00BE27E6"/>
    <w:rsid w:val="00BE6935"/>
    <w:rsid w:val="00BE6FED"/>
    <w:rsid w:val="00C30FA9"/>
    <w:rsid w:val="00C32312"/>
    <w:rsid w:val="00C4416D"/>
    <w:rsid w:val="00C51ADA"/>
    <w:rsid w:val="00C75A44"/>
    <w:rsid w:val="00C80CD5"/>
    <w:rsid w:val="00C831B6"/>
    <w:rsid w:val="00C8528E"/>
    <w:rsid w:val="00CB0100"/>
    <w:rsid w:val="00CB14D7"/>
    <w:rsid w:val="00CE1BF5"/>
    <w:rsid w:val="00CF045A"/>
    <w:rsid w:val="00D14125"/>
    <w:rsid w:val="00D34D8C"/>
    <w:rsid w:val="00D46698"/>
    <w:rsid w:val="00D705C8"/>
    <w:rsid w:val="00D71AF2"/>
    <w:rsid w:val="00D840AB"/>
    <w:rsid w:val="00D848CD"/>
    <w:rsid w:val="00DA1D92"/>
    <w:rsid w:val="00DB084F"/>
    <w:rsid w:val="00DE6DA7"/>
    <w:rsid w:val="00DF1183"/>
    <w:rsid w:val="00E072BE"/>
    <w:rsid w:val="00E139A7"/>
    <w:rsid w:val="00E55EAB"/>
    <w:rsid w:val="00E715A5"/>
    <w:rsid w:val="00E739BC"/>
    <w:rsid w:val="00EA708C"/>
    <w:rsid w:val="00EB0442"/>
    <w:rsid w:val="00EB15E3"/>
    <w:rsid w:val="00EB1793"/>
    <w:rsid w:val="00ED17B8"/>
    <w:rsid w:val="00ED5BB9"/>
    <w:rsid w:val="00EE5C07"/>
    <w:rsid w:val="00EF489C"/>
    <w:rsid w:val="00F026EB"/>
    <w:rsid w:val="00F029B6"/>
    <w:rsid w:val="00F14F9E"/>
    <w:rsid w:val="00F4127B"/>
    <w:rsid w:val="00F44399"/>
    <w:rsid w:val="00F66B40"/>
    <w:rsid w:val="00F740B3"/>
    <w:rsid w:val="00F905CE"/>
    <w:rsid w:val="00FA3492"/>
    <w:rsid w:val="00FB3AF2"/>
    <w:rsid w:val="00FD22D4"/>
    <w:rsid w:val="00FF43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5D697E-FC54-43F5-9EBC-AEC2093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123D5"/>
    <w:pPr>
      <w:spacing w:after="160" w:line="259"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character" w:styleId="Hiperpovezava">
    <w:name w:val="Hyperlink"/>
    <w:basedOn w:val="Privzetapisavaodstavka"/>
    <w:uiPriority w:val="99"/>
    <w:unhideWhenUsed/>
    <w:rsid w:val="009123D5"/>
    <w:rPr>
      <w:color w:val="0000FF"/>
      <w:u w:val="single"/>
    </w:rPr>
  </w:style>
  <w:style w:type="paragraph" w:styleId="Odstavekseznama">
    <w:name w:val="List Paragraph"/>
    <w:basedOn w:val="Navaden"/>
    <w:uiPriority w:val="34"/>
    <w:qFormat/>
    <w:rsid w:val="009123D5"/>
    <w:pPr>
      <w:ind w:left="720"/>
      <w:contextualSpacing/>
    </w:pPr>
  </w:style>
  <w:style w:type="paragraph" w:styleId="Brezrazmikov">
    <w:name w:val="No Spacing"/>
    <w:uiPriority w:val="1"/>
    <w:qFormat/>
    <w:rsid w:val="005C4979"/>
    <w:rPr>
      <w:rFonts w:asciiTheme="minorHAnsi" w:eastAsiaTheme="minorHAnsi" w:hAnsiTheme="minorHAnsi" w:cstheme="minorBidi"/>
      <w:sz w:val="22"/>
      <w:szCs w:val="22"/>
      <w:lang w:eastAsia="en-US"/>
    </w:rPr>
  </w:style>
  <w:style w:type="table" w:styleId="Tabelamrea">
    <w:name w:val="Table Grid"/>
    <w:basedOn w:val="Navadnatabela"/>
    <w:uiPriority w:val="39"/>
    <w:unhideWhenUsed/>
    <w:rsid w:val="005D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45B5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5B5A"/>
    <w:rPr>
      <w:rFonts w:ascii="Segoe UI" w:eastAsiaTheme="minorHAnsi" w:hAnsi="Segoe UI" w:cs="Segoe UI"/>
      <w:sz w:val="18"/>
      <w:szCs w:val="18"/>
      <w:lang w:eastAsia="en-US"/>
    </w:rPr>
  </w:style>
  <w:style w:type="paragraph" w:customStyle="1" w:styleId="Default">
    <w:name w:val="Default"/>
    <w:rsid w:val="00F905CE"/>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B657EB"/>
    <w:rPr>
      <w:color w:val="605E5C"/>
      <w:shd w:val="clear" w:color="auto" w:fill="E1DFDD"/>
    </w:rPr>
  </w:style>
  <w:style w:type="table" w:styleId="Tabelamrea4poudarek5">
    <w:name w:val="Grid Table 4 Accent 5"/>
    <w:basedOn w:val="Navadnatabela"/>
    <w:uiPriority w:val="49"/>
    <w:rsid w:val="00EB15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3144">
      <w:bodyDiv w:val="1"/>
      <w:marLeft w:val="0"/>
      <w:marRight w:val="0"/>
      <w:marTop w:val="0"/>
      <w:marBottom w:val="0"/>
      <w:divBdr>
        <w:top w:val="none" w:sz="0" w:space="0" w:color="auto"/>
        <w:left w:val="none" w:sz="0" w:space="0" w:color="auto"/>
        <w:bottom w:val="none" w:sz="0" w:space="0" w:color="auto"/>
        <w:right w:val="none" w:sz="0" w:space="0" w:color="auto"/>
      </w:divBdr>
    </w:div>
    <w:div w:id="20214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jeta.pecaric@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11383</Characters>
  <Application>Microsoft Office Word</Application>
  <DocSecurity>4</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Tjaša Atlagič Razdevšek</cp:lastModifiedBy>
  <cp:revision>2</cp:revision>
  <cp:lastPrinted>2020-10-13T11:24:00Z</cp:lastPrinted>
  <dcterms:created xsi:type="dcterms:W3CDTF">2020-10-13T12:06:00Z</dcterms:created>
  <dcterms:modified xsi:type="dcterms:W3CDTF">2020-10-13T12:06:00Z</dcterms:modified>
</cp:coreProperties>
</file>