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3E1F3" w14:textId="77777777" w:rsidR="001C3383" w:rsidRPr="00557609" w:rsidRDefault="001C3383" w:rsidP="00A906DE">
      <w:pPr>
        <w:pStyle w:val="Body"/>
        <w:spacing w:line="240" w:lineRule="auto"/>
        <w:contextualSpacing/>
        <w:jc w:val="both"/>
        <w:rPr>
          <w:rFonts w:ascii="Arial" w:hAnsi="Arial" w:cs="Arial"/>
          <w:b/>
          <w:bCs/>
          <w:color w:val="808080" w:themeColor="background1" w:themeShade="80"/>
          <w:sz w:val="20"/>
          <w:szCs w:val="20"/>
          <w:lang w:val="en-GB"/>
        </w:rPr>
      </w:pPr>
    </w:p>
    <w:p w14:paraId="27AF7D6B" w14:textId="77777777" w:rsidR="002F5CF2" w:rsidRPr="00274E7D" w:rsidRDefault="002F5CF2" w:rsidP="002F5CF2">
      <w:pPr>
        <w:spacing w:line="240" w:lineRule="auto"/>
        <w:contextualSpacing/>
        <w:jc w:val="center"/>
        <w:rPr>
          <w:rStyle w:val="Intenzivenpoudarek"/>
          <w:rFonts w:cs="Calibri"/>
          <w:b/>
          <w:bCs/>
          <w:color w:val="2F5496" w:themeColor="accent1" w:themeShade="BF"/>
          <w:sz w:val="24"/>
          <w:szCs w:val="24"/>
        </w:rPr>
      </w:pPr>
      <w:r w:rsidRPr="00274E7D">
        <w:rPr>
          <w:rStyle w:val="Intenzivenpoudarek"/>
          <w:rFonts w:cs="Calibri"/>
          <w:b/>
          <w:bCs/>
          <w:color w:val="2F5496" w:themeColor="accent1" w:themeShade="BF"/>
          <w:sz w:val="24"/>
          <w:szCs w:val="24"/>
        </w:rPr>
        <w:t>Pravica do dediščine kot spodbuda za trajnostni razvoj</w:t>
      </w:r>
    </w:p>
    <w:p w14:paraId="126B2786" w14:textId="77777777" w:rsidR="002F5CF2" w:rsidRPr="00274E7D" w:rsidRDefault="002F5CF2" w:rsidP="002F5CF2">
      <w:pPr>
        <w:spacing w:line="240" w:lineRule="auto"/>
        <w:contextualSpacing/>
        <w:jc w:val="center"/>
        <w:rPr>
          <w:rStyle w:val="Intenzivenpoudarek"/>
          <w:rFonts w:cs="Calibri"/>
          <w:color w:val="2F5496" w:themeColor="accent1" w:themeShade="BF"/>
          <w:sz w:val="24"/>
          <w:szCs w:val="24"/>
        </w:rPr>
      </w:pPr>
      <w:r w:rsidRPr="00274E7D">
        <w:rPr>
          <w:rStyle w:val="Intenzivenpoudarek"/>
          <w:rFonts w:cs="Calibri"/>
          <w:color w:val="2F5496" w:themeColor="accent1" w:themeShade="BF"/>
          <w:sz w:val="24"/>
          <w:szCs w:val="24"/>
        </w:rPr>
        <w:t>Mednarodna konferenca SPEU 2021, 10.–11. september 2021</w:t>
      </w:r>
    </w:p>
    <w:p w14:paraId="33D7F541" w14:textId="77777777" w:rsidR="002F5CF2" w:rsidRPr="00274E7D" w:rsidRDefault="002F5CF2" w:rsidP="002F5CF2">
      <w:pPr>
        <w:spacing w:line="240" w:lineRule="auto"/>
        <w:contextualSpacing/>
        <w:jc w:val="center"/>
        <w:rPr>
          <w:rStyle w:val="Intenzivenpoudarek"/>
          <w:rFonts w:cs="Calibri"/>
          <w:color w:val="2F5496" w:themeColor="accent1" w:themeShade="BF"/>
        </w:rPr>
      </w:pPr>
      <w:r w:rsidRPr="00274E7D">
        <w:rPr>
          <w:rStyle w:val="Intenzivenpoudarek"/>
          <w:rFonts w:cs="Calibri"/>
          <w:color w:val="2F5496" w:themeColor="accent1" w:themeShade="BF"/>
        </w:rPr>
        <w:t>Povzetek</w:t>
      </w:r>
    </w:p>
    <w:p w14:paraId="7EE89394" w14:textId="77777777" w:rsidR="002F5CF2" w:rsidRPr="00274E7D" w:rsidRDefault="002F5CF2" w:rsidP="002F5CF2">
      <w:pPr>
        <w:rPr>
          <w:color w:val="2F5496" w:themeColor="accent1" w:themeShade="BF"/>
        </w:rPr>
      </w:pPr>
    </w:p>
    <w:p w14:paraId="3B729438" w14:textId="77777777" w:rsidR="002F5CF2" w:rsidRPr="00585AAC" w:rsidRDefault="002F5CF2" w:rsidP="002F5CF2">
      <w:pPr>
        <w:spacing w:line="240" w:lineRule="auto"/>
        <w:contextualSpacing/>
        <w:jc w:val="both"/>
        <w:rPr>
          <w:sz w:val="20"/>
          <w:szCs w:val="20"/>
        </w:rPr>
      </w:pPr>
      <w:r w:rsidRPr="00585AAC">
        <w:rPr>
          <w:sz w:val="20"/>
          <w:szCs w:val="20"/>
        </w:rPr>
        <w:t xml:space="preserve">V Evropi je </w:t>
      </w:r>
      <w:r w:rsidRPr="000C30DE">
        <w:rPr>
          <w:b/>
          <w:bCs/>
          <w:sz w:val="20"/>
          <w:szCs w:val="20"/>
        </w:rPr>
        <w:t>kulturna dediščina</w:t>
      </w:r>
      <w:r w:rsidRPr="00585AAC">
        <w:rPr>
          <w:sz w:val="20"/>
          <w:szCs w:val="20"/>
        </w:rPr>
        <w:t xml:space="preserve"> </w:t>
      </w:r>
      <w:r w:rsidRPr="000C30DE">
        <w:rPr>
          <w:b/>
          <w:bCs/>
          <w:sz w:val="20"/>
          <w:szCs w:val="20"/>
        </w:rPr>
        <w:t>kot del trajnostnega razvoja</w:t>
      </w:r>
      <w:r w:rsidRPr="00585AAC">
        <w:rPr>
          <w:sz w:val="20"/>
          <w:szCs w:val="20"/>
        </w:rPr>
        <w:t xml:space="preserve"> dejstvo in je vključena v različne strategije in finančne okvire. V trajnostnem razvoju je prepoznana in spodbujena predvsem njena </w:t>
      </w:r>
      <w:r w:rsidRPr="00585AAC">
        <w:rPr>
          <w:b/>
          <w:bCs/>
          <w:sz w:val="20"/>
          <w:szCs w:val="20"/>
        </w:rPr>
        <w:t>ekonomska razsežnost</w:t>
      </w:r>
      <w:r w:rsidRPr="00585AAC">
        <w:rPr>
          <w:sz w:val="20"/>
          <w:szCs w:val="20"/>
        </w:rPr>
        <w:t xml:space="preserve">. Dediščina je mnogo več kot to. Da bi lahko uveljavili vse njene vidike in vrednote, se moramo zavedati dediščinskih pravic in jih uveljaviti v korist razvoja, ki bo resnično trajnosten. </w:t>
      </w:r>
    </w:p>
    <w:p w14:paraId="35AD0122" w14:textId="77777777" w:rsidR="002F5CF2" w:rsidRPr="00585AAC" w:rsidRDefault="002F5CF2" w:rsidP="002F5CF2">
      <w:pPr>
        <w:spacing w:line="240" w:lineRule="auto"/>
        <w:contextualSpacing/>
        <w:jc w:val="both"/>
        <w:rPr>
          <w:sz w:val="20"/>
          <w:szCs w:val="20"/>
        </w:rPr>
      </w:pPr>
    </w:p>
    <w:p w14:paraId="4911588E" w14:textId="77777777" w:rsidR="002F5CF2" w:rsidRPr="00585AAC" w:rsidRDefault="002F5CF2" w:rsidP="002F5CF2">
      <w:pPr>
        <w:spacing w:line="240" w:lineRule="auto"/>
        <w:contextualSpacing/>
        <w:jc w:val="both"/>
        <w:rPr>
          <w:sz w:val="20"/>
          <w:szCs w:val="20"/>
        </w:rPr>
      </w:pPr>
      <w:r w:rsidRPr="00585AAC">
        <w:rPr>
          <w:sz w:val="20"/>
          <w:szCs w:val="20"/>
        </w:rPr>
        <w:t xml:space="preserve">K dediščini moramo pristopati v vsej njeni </w:t>
      </w:r>
      <w:r w:rsidRPr="000C30DE">
        <w:rPr>
          <w:b/>
          <w:bCs/>
          <w:sz w:val="20"/>
          <w:szCs w:val="20"/>
        </w:rPr>
        <w:t>kompleksnosti</w:t>
      </w:r>
      <w:r w:rsidRPr="00585AAC">
        <w:rPr>
          <w:sz w:val="20"/>
          <w:szCs w:val="20"/>
        </w:rPr>
        <w:t>, od stavbne dediščine, urbanih kontekstov in krajine do nesnovne dediščine, ki je nedeljivo povezana s skupnostjo in njeno identiteto.</w:t>
      </w:r>
    </w:p>
    <w:p w14:paraId="397F2C4F" w14:textId="77777777" w:rsidR="002F5CF2" w:rsidRPr="00585AAC" w:rsidRDefault="002F5CF2" w:rsidP="002F5CF2">
      <w:pPr>
        <w:spacing w:line="240" w:lineRule="auto"/>
        <w:contextualSpacing/>
        <w:jc w:val="both"/>
        <w:rPr>
          <w:sz w:val="20"/>
          <w:szCs w:val="20"/>
        </w:rPr>
      </w:pPr>
    </w:p>
    <w:p w14:paraId="5ED39BAE" w14:textId="77777777" w:rsidR="002F5CF2" w:rsidRPr="00585AAC" w:rsidRDefault="002F5CF2" w:rsidP="002F5CF2">
      <w:pPr>
        <w:spacing w:line="240" w:lineRule="auto"/>
        <w:contextualSpacing/>
        <w:jc w:val="both"/>
        <w:rPr>
          <w:sz w:val="20"/>
          <w:szCs w:val="20"/>
        </w:rPr>
      </w:pPr>
      <w:r w:rsidRPr="00585AAC">
        <w:rPr>
          <w:sz w:val="20"/>
          <w:szCs w:val="20"/>
        </w:rPr>
        <w:t>Dediščina igra pomembno vlogo pri kakovosti življenja Evropejcev, zato moramo gojiti pristop, ki se osredotoča na posameznik</w:t>
      </w:r>
      <w:r>
        <w:rPr>
          <w:sz w:val="20"/>
          <w:szCs w:val="20"/>
        </w:rPr>
        <w:t>e</w:t>
      </w:r>
      <w:r w:rsidRPr="00585AAC">
        <w:rPr>
          <w:sz w:val="20"/>
          <w:szCs w:val="20"/>
        </w:rPr>
        <w:t xml:space="preserve"> in skupnost, poudarja kulturne vidike ter znanje, ki je akumulirano v dediščini. </w:t>
      </w:r>
      <w:r>
        <w:rPr>
          <w:sz w:val="20"/>
          <w:szCs w:val="20"/>
        </w:rPr>
        <w:t>Poleg tega si v</w:t>
      </w:r>
      <w:r w:rsidRPr="00585AAC">
        <w:rPr>
          <w:sz w:val="20"/>
          <w:szCs w:val="20"/>
        </w:rPr>
        <w:t xml:space="preserve">rsta prečnih tem, nekatere med njimi izpostavljajo tudi trenutne evropske </w:t>
      </w:r>
      <w:r>
        <w:rPr>
          <w:sz w:val="20"/>
          <w:szCs w:val="20"/>
        </w:rPr>
        <w:t>pob</w:t>
      </w:r>
      <w:r w:rsidRPr="00585AAC">
        <w:rPr>
          <w:sz w:val="20"/>
          <w:szCs w:val="20"/>
        </w:rPr>
        <w:t xml:space="preserve">, prizadeva doseči dobrobit za ljudi. Te prečne teme obsegajo vprašanja trajnosti, podnebnih sprememb, </w:t>
      </w:r>
      <w:r>
        <w:rPr>
          <w:sz w:val="20"/>
          <w:szCs w:val="20"/>
        </w:rPr>
        <w:t>Evropskega z</w:t>
      </w:r>
      <w:r w:rsidRPr="00585AAC">
        <w:rPr>
          <w:sz w:val="20"/>
          <w:szCs w:val="20"/>
        </w:rPr>
        <w:t xml:space="preserve">elenega dogovora, kakovostne </w:t>
      </w:r>
      <w:r>
        <w:rPr>
          <w:sz w:val="20"/>
          <w:szCs w:val="20"/>
        </w:rPr>
        <w:t>gradnje (</w:t>
      </w:r>
      <w:proofErr w:type="spellStart"/>
      <w:r>
        <w:rPr>
          <w:sz w:val="20"/>
          <w:szCs w:val="20"/>
        </w:rPr>
        <w:t>Baukultur</w:t>
      </w:r>
      <w:proofErr w:type="spellEnd"/>
      <w:r>
        <w:rPr>
          <w:sz w:val="20"/>
          <w:szCs w:val="20"/>
        </w:rPr>
        <w:t>)</w:t>
      </w:r>
      <w:r w:rsidRPr="00585AAC">
        <w:rPr>
          <w:sz w:val="20"/>
          <w:szCs w:val="20"/>
        </w:rPr>
        <w:t xml:space="preserve"> in Novega evropskega Bauhausa. </w:t>
      </w:r>
    </w:p>
    <w:p w14:paraId="770838E6" w14:textId="77777777" w:rsidR="002F5CF2" w:rsidRPr="00585AAC" w:rsidRDefault="002F5CF2" w:rsidP="002F5CF2">
      <w:pPr>
        <w:spacing w:line="240" w:lineRule="auto"/>
        <w:contextualSpacing/>
        <w:jc w:val="both"/>
        <w:rPr>
          <w:sz w:val="20"/>
          <w:szCs w:val="20"/>
        </w:rPr>
      </w:pPr>
    </w:p>
    <w:p w14:paraId="117BD5D4" w14:textId="77777777" w:rsidR="002F5CF2" w:rsidRPr="00585AAC" w:rsidRDefault="002F5CF2" w:rsidP="002F5CF2">
      <w:pPr>
        <w:spacing w:line="240" w:lineRule="auto"/>
        <w:contextualSpacing/>
        <w:jc w:val="both"/>
        <w:rPr>
          <w:sz w:val="20"/>
          <w:szCs w:val="20"/>
        </w:rPr>
      </w:pPr>
      <w:r w:rsidRPr="00585AAC">
        <w:rPr>
          <w:b/>
          <w:bCs/>
          <w:sz w:val="20"/>
          <w:szCs w:val="20"/>
          <w:u w:val="single"/>
        </w:rPr>
        <w:t>Kulturne in dediščinske pravice so prepoznane kot vrednota</w:t>
      </w:r>
      <w:r w:rsidRPr="00585AAC">
        <w:rPr>
          <w:sz w:val="20"/>
          <w:szCs w:val="20"/>
        </w:rPr>
        <w:t xml:space="preserve"> in imajo svoj mednarodni in evropski pravni okvir. Največkrat izpostavljeni sta konvenciji Sveta Evrope o vrednosti kulturne dediščine za družbo in Konvencija Sveta Evrope o kaznivih dejanjih zoper kulturne dobrine. Konvenciji usmerit</w:t>
      </w:r>
      <w:r>
        <w:rPr>
          <w:sz w:val="20"/>
          <w:szCs w:val="20"/>
        </w:rPr>
        <w:t>a</w:t>
      </w:r>
      <w:r w:rsidRPr="00585AAC">
        <w:rPr>
          <w:sz w:val="20"/>
          <w:szCs w:val="20"/>
        </w:rPr>
        <w:t xml:space="preserve"> uveljavljanje dediščinskih pravic </w:t>
      </w:r>
      <w:bookmarkStart w:id="0" w:name="_Hlk83225784"/>
      <w:r w:rsidRPr="00585AAC">
        <w:rPr>
          <w:sz w:val="20"/>
          <w:szCs w:val="20"/>
        </w:rPr>
        <w:t xml:space="preserve">in dolžnosti, ki so povezane s temi pravicami (dolžnost spoštovanja dediščine drugih, mirnega razreševanja različnih interpretacij, omejitev, ki izvirajo iz drugih človekovih pravic, in dolžnost ukrepanja proti nezakonitim ravnanjem). </w:t>
      </w:r>
      <w:bookmarkEnd w:id="0"/>
      <w:r w:rsidRPr="00585AAC">
        <w:rPr>
          <w:sz w:val="20"/>
          <w:szCs w:val="20"/>
        </w:rPr>
        <w:t>Države, tudi tiste zunaj EU, so vabljene k ratifikaciji</w:t>
      </w:r>
      <w:r>
        <w:rPr>
          <w:sz w:val="20"/>
          <w:szCs w:val="20"/>
        </w:rPr>
        <w:t xml:space="preserve"> konvencij</w:t>
      </w:r>
      <w:r w:rsidRPr="00585AAC">
        <w:rPr>
          <w:sz w:val="20"/>
          <w:szCs w:val="20"/>
        </w:rPr>
        <w:t xml:space="preserve">. Šele širok prenos v nacionalne zakonodaje bo omogočil uresničitev prizadevanj, da bo dediščina ustrezno podprta in da bo njeno uničevanje sankcionirano. </w:t>
      </w:r>
    </w:p>
    <w:p w14:paraId="56C6ECAC" w14:textId="77777777" w:rsidR="002F5CF2" w:rsidRPr="00585AAC" w:rsidRDefault="002F5CF2" w:rsidP="002F5CF2">
      <w:pPr>
        <w:spacing w:line="240" w:lineRule="auto"/>
        <w:contextualSpacing/>
        <w:jc w:val="both"/>
        <w:rPr>
          <w:sz w:val="20"/>
          <w:szCs w:val="20"/>
        </w:rPr>
      </w:pPr>
    </w:p>
    <w:p w14:paraId="28726757" w14:textId="77777777" w:rsidR="002F5CF2" w:rsidRPr="00585AAC" w:rsidRDefault="002F5CF2" w:rsidP="002F5CF2">
      <w:pPr>
        <w:spacing w:line="240" w:lineRule="auto"/>
        <w:contextualSpacing/>
        <w:jc w:val="both"/>
        <w:rPr>
          <w:sz w:val="20"/>
          <w:szCs w:val="20"/>
        </w:rPr>
      </w:pPr>
      <w:r w:rsidRPr="00585AAC">
        <w:rPr>
          <w:sz w:val="20"/>
          <w:szCs w:val="20"/>
        </w:rPr>
        <w:t xml:space="preserve">Pravica do dediščine </w:t>
      </w:r>
      <w:r>
        <w:rPr>
          <w:sz w:val="20"/>
          <w:szCs w:val="20"/>
        </w:rPr>
        <w:t>izvira iz</w:t>
      </w:r>
      <w:r w:rsidRPr="00585AAC">
        <w:rPr>
          <w:sz w:val="20"/>
          <w:szCs w:val="20"/>
        </w:rPr>
        <w:t xml:space="preserve"> pravic</w:t>
      </w:r>
      <w:r>
        <w:rPr>
          <w:sz w:val="20"/>
          <w:szCs w:val="20"/>
        </w:rPr>
        <w:t>e do</w:t>
      </w:r>
      <w:r w:rsidRPr="00585AAC">
        <w:rPr>
          <w:sz w:val="20"/>
          <w:szCs w:val="20"/>
        </w:rPr>
        <w:t xml:space="preserve"> </w:t>
      </w:r>
      <w:r w:rsidRPr="00784C0D">
        <w:rPr>
          <w:b/>
          <w:bCs/>
          <w:sz w:val="20"/>
          <w:szCs w:val="20"/>
        </w:rPr>
        <w:t>vpogled</w:t>
      </w:r>
      <w:r>
        <w:rPr>
          <w:b/>
          <w:bCs/>
          <w:sz w:val="20"/>
          <w:szCs w:val="20"/>
        </w:rPr>
        <w:t>a</w:t>
      </w:r>
      <w:r w:rsidRPr="00784C0D">
        <w:rPr>
          <w:b/>
          <w:bCs/>
          <w:sz w:val="20"/>
          <w:szCs w:val="20"/>
        </w:rPr>
        <w:t xml:space="preserve"> v eksistenčna vprašanja sodobnega človeka na podlagi znanja, sposobnosti izražanja, ustvarjanja in uživanja vrednot</w:t>
      </w:r>
      <w:r w:rsidRPr="00585AAC">
        <w:rPr>
          <w:sz w:val="20"/>
          <w:szCs w:val="20"/>
        </w:rPr>
        <w:t>, ki se zrcalijo v naši dediščini ter v kakovosti in kulturni raznolikosti našega bivalnega okolja. Na ta način pravica do dediščine prispeva k trajnostnemu razvoju tako posameznika kot družbe.</w:t>
      </w:r>
    </w:p>
    <w:p w14:paraId="47F33AD0" w14:textId="77777777" w:rsidR="002F5CF2" w:rsidRPr="00585AAC" w:rsidRDefault="002F5CF2" w:rsidP="002F5CF2">
      <w:pPr>
        <w:spacing w:line="240" w:lineRule="auto"/>
        <w:contextualSpacing/>
        <w:jc w:val="both"/>
        <w:rPr>
          <w:sz w:val="20"/>
          <w:szCs w:val="20"/>
        </w:rPr>
      </w:pPr>
    </w:p>
    <w:p w14:paraId="59241EF8" w14:textId="77777777" w:rsidR="002F5CF2" w:rsidRPr="00585AAC" w:rsidRDefault="002F5CF2" w:rsidP="002F5CF2">
      <w:pPr>
        <w:spacing w:line="240" w:lineRule="auto"/>
        <w:contextualSpacing/>
        <w:jc w:val="both"/>
        <w:rPr>
          <w:sz w:val="20"/>
          <w:szCs w:val="20"/>
        </w:rPr>
      </w:pPr>
      <w:r w:rsidRPr="00585AAC">
        <w:rPr>
          <w:sz w:val="20"/>
          <w:szCs w:val="20"/>
        </w:rPr>
        <w:t xml:space="preserve">Če imajo dediščinske pravice v Evropi in deloma v svetu vsaj deklarativno podporo, pa realna podpora njihovem uveljavljanju pri trajnostnemu razvoju ni samoumevna niti v Evropski uniji. </w:t>
      </w:r>
      <w:r>
        <w:rPr>
          <w:sz w:val="20"/>
          <w:szCs w:val="20"/>
        </w:rPr>
        <w:t>Medtem ko</w:t>
      </w:r>
      <w:r w:rsidRPr="00585AAC">
        <w:rPr>
          <w:sz w:val="20"/>
          <w:szCs w:val="20"/>
        </w:rPr>
        <w:t xml:space="preserve"> je v državah tretjega sveta potrebno vlagati napore v prepričevanje vlad in osveščanje javnosti, da bi v dediščini prepoznali vsaj ekonomski potencial, je v Evropi ekonomski pritisk na dediščino prevladujoč. </w:t>
      </w:r>
      <w:r>
        <w:rPr>
          <w:sz w:val="20"/>
          <w:szCs w:val="20"/>
        </w:rPr>
        <w:t>Še več, h</w:t>
      </w:r>
      <w:r w:rsidRPr="00585AAC">
        <w:rPr>
          <w:sz w:val="20"/>
          <w:szCs w:val="20"/>
        </w:rPr>
        <w:t xml:space="preserve">krati z gospodarskim razvojem in obstoječimi geopolitičnimi razmerami je Evropska unija postavljena </w:t>
      </w:r>
      <w:bookmarkStart w:id="1" w:name="_Hlk82977895"/>
      <w:r w:rsidRPr="00585AAC">
        <w:rPr>
          <w:sz w:val="20"/>
          <w:szCs w:val="20"/>
        </w:rPr>
        <w:t xml:space="preserve">pred izzive migracij, kar odpira vprašanje pravice migrantov do lastne dediščine, njenih vrednot in njihovega odnosa do dediščine večine in njenih vrednot. </w:t>
      </w:r>
    </w:p>
    <w:bookmarkEnd w:id="1"/>
    <w:p w14:paraId="59C4EF07" w14:textId="77777777" w:rsidR="002F5CF2" w:rsidRPr="00585AAC" w:rsidRDefault="002F5CF2" w:rsidP="002F5CF2">
      <w:pPr>
        <w:spacing w:line="240" w:lineRule="auto"/>
        <w:contextualSpacing/>
        <w:jc w:val="both"/>
        <w:rPr>
          <w:sz w:val="20"/>
          <w:szCs w:val="20"/>
        </w:rPr>
      </w:pPr>
    </w:p>
    <w:p w14:paraId="7312BEB3" w14:textId="77777777" w:rsidR="002F5CF2" w:rsidRPr="00585AAC" w:rsidRDefault="002F5CF2" w:rsidP="002F5CF2">
      <w:pPr>
        <w:spacing w:line="240" w:lineRule="auto"/>
        <w:contextualSpacing/>
        <w:jc w:val="both"/>
        <w:rPr>
          <w:sz w:val="20"/>
          <w:szCs w:val="20"/>
        </w:rPr>
      </w:pPr>
      <w:r w:rsidRPr="00585AAC">
        <w:rPr>
          <w:sz w:val="20"/>
          <w:szCs w:val="20"/>
        </w:rPr>
        <w:t xml:space="preserve">Ob razpravah na konferenci </w:t>
      </w:r>
      <w:r>
        <w:rPr>
          <w:sz w:val="20"/>
          <w:szCs w:val="20"/>
        </w:rPr>
        <w:t>lahko izluščimo</w:t>
      </w:r>
      <w:r w:rsidRPr="00585AAC">
        <w:rPr>
          <w:sz w:val="20"/>
          <w:szCs w:val="20"/>
        </w:rPr>
        <w:t xml:space="preserve"> določene ugotovitve, usmeritve in pobude:</w:t>
      </w:r>
    </w:p>
    <w:p w14:paraId="312ACD18" w14:textId="77777777" w:rsidR="002F5CF2" w:rsidRPr="00585AAC" w:rsidRDefault="002F5CF2" w:rsidP="002F5CF2">
      <w:pPr>
        <w:spacing w:line="240" w:lineRule="auto"/>
        <w:contextualSpacing/>
        <w:jc w:val="both"/>
        <w:rPr>
          <w:sz w:val="20"/>
          <w:szCs w:val="20"/>
        </w:rPr>
      </w:pPr>
    </w:p>
    <w:p w14:paraId="520AD321" w14:textId="77777777" w:rsidR="002F5CF2" w:rsidRPr="00585AAC" w:rsidRDefault="002F5CF2" w:rsidP="002F5CF2">
      <w:pPr>
        <w:spacing w:line="240" w:lineRule="auto"/>
        <w:contextualSpacing/>
        <w:jc w:val="both"/>
        <w:rPr>
          <w:sz w:val="20"/>
          <w:szCs w:val="20"/>
        </w:rPr>
      </w:pPr>
      <w:bookmarkStart w:id="2" w:name="_Hlk82901386"/>
      <w:r w:rsidRPr="00585AAC">
        <w:rPr>
          <w:b/>
          <w:bCs/>
          <w:sz w:val="20"/>
          <w:szCs w:val="20"/>
        </w:rPr>
        <w:t>Zakonodajni okvir</w:t>
      </w:r>
      <w:r w:rsidRPr="00585AAC">
        <w:rPr>
          <w:sz w:val="20"/>
          <w:szCs w:val="20"/>
        </w:rPr>
        <w:t xml:space="preserve"> ponuja prvi korak k ureditvi splošnih vprašanj. </w:t>
      </w:r>
      <w:r>
        <w:rPr>
          <w:sz w:val="20"/>
          <w:szCs w:val="20"/>
        </w:rPr>
        <w:t>O</w:t>
      </w:r>
      <w:r w:rsidRPr="00585AAC">
        <w:rPr>
          <w:sz w:val="20"/>
          <w:szCs w:val="20"/>
        </w:rPr>
        <w:t xml:space="preserve">hlapna zakonodaja </w:t>
      </w:r>
      <w:r>
        <w:rPr>
          <w:sz w:val="20"/>
          <w:szCs w:val="20"/>
        </w:rPr>
        <w:t>lahko vodi k</w:t>
      </w:r>
      <w:r w:rsidRPr="00585AAC">
        <w:rPr>
          <w:sz w:val="20"/>
          <w:szCs w:val="20"/>
        </w:rPr>
        <w:t xml:space="preserve"> izkrivljanj</w:t>
      </w:r>
      <w:r>
        <w:rPr>
          <w:sz w:val="20"/>
          <w:szCs w:val="20"/>
        </w:rPr>
        <w:t>u</w:t>
      </w:r>
      <w:r w:rsidRPr="00585AAC">
        <w:rPr>
          <w:sz w:val="20"/>
          <w:szCs w:val="20"/>
        </w:rPr>
        <w:t xml:space="preserve"> odnosa do dediščine in dediščinskih pravic. </w:t>
      </w:r>
    </w:p>
    <w:p w14:paraId="045288C9" w14:textId="77777777" w:rsidR="002F5CF2" w:rsidRPr="00585AAC" w:rsidRDefault="002F5CF2" w:rsidP="002F5CF2">
      <w:pPr>
        <w:spacing w:line="240" w:lineRule="auto"/>
        <w:contextualSpacing/>
        <w:jc w:val="both"/>
        <w:rPr>
          <w:sz w:val="20"/>
          <w:szCs w:val="20"/>
        </w:rPr>
      </w:pPr>
    </w:p>
    <w:p w14:paraId="6D563ACB" w14:textId="77777777" w:rsidR="002F5CF2" w:rsidRPr="00585AAC" w:rsidRDefault="002F5CF2" w:rsidP="002F5CF2">
      <w:pPr>
        <w:spacing w:line="240" w:lineRule="auto"/>
        <w:contextualSpacing/>
        <w:jc w:val="both"/>
        <w:rPr>
          <w:sz w:val="20"/>
          <w:szCs w:val="20"/>
        </w:rPr>
      </w:pPr>
      <w:r w:rsidRPr="00585AAC">
        <w:rPr>
          <w:sz w:val="20"/>
          <w:szCs w:val="20"/>
        </w:rPr>
        <w:t xml:space="preserve">Pomembno je, da zakonodaje omogočajo </w:t>
      </w:r>
      <w:r w:rsidRPr="00585AAC">
        <w:rPr>
          <w:b/>
          <w:bCs/>
          <w:sz w:val="20"/>
          <w:szCs w:val="20"/>
        </w:rPr>
        <w:t>sodelovanje javnosti</w:t>
      </w:r>
      <w:r w:rsidRPr="00585AAC">
        <w:rPr>
          <w:sz w:val="20"/>
          <w:szCs w:val="20"/>
        </w:rPr>
        <w:t xml:space="preserve"> pri varstvu dediščine v prostorskem načrtovanju in v drugih postopkih, ki zadevajo kakovost življenja in kjer se odloča o uresničevanju javnega interesa v zvezi z dediščino. Ta del je še vedno relativno premalo uveljavljen.</w:t>
      </w:r>
    </w:p>
    <w:p w14:paraId="201A6B4B" w14:textId="77777777" w:rsidR="002F5CF2" w:rsidRPr="00585AAC" w:rsidRDefault="002F5CF2" w:rsidP="002F5CF2">
      <w:pPr>
        <w:spacing w:line="240" w:lineRule="auto"/>
        <w:contextualSpacing/>
        <w:jc w:val="both"/>
        <w:rPr>
          <w:sz w:val="20"/>
          <w:szCs w:val="20"/>
        </w:rPr>
      </w:pPr>
    </w:p>
    <w:p w14:paraId="3092E54D" w14:textId="77777777" w:rsidR="002F5CF2" w:rsidRPr="00585AAC" w:rsidRDefault="002F5CF2" w:rsidP="002F5CF2">
      <w:pPr>
        <w:spacing w:line="240" w:lineRule="auto"/>
        <w:contextualSpacing/>
        <w:jc w:val="both"/>
        <w:rPr>
          <w:sz w:val="20"/>
          <w:szCs w:val="20"/>
        </w:rPr>
      </w:pPr>
      <w:r w:rsidRPr="00585AAC">
        <w:rPr>
          <w:sz w:val="20"/>
          <w:szCs w:val="20"/>
        </w:rPr>
        <w:t xml:space="preserve">Vzporedno z ukrepi pravne in administrativne narave so potrebni </w:t>
      </w:r>
      <w:r w:rsidRPr="00BC3A43">
        <w:rPr>
          <w:b/>
          <w:bCs/>
          <w:sz w:val="20"/>
          <w:szCs w:val="20"/>
        </w:rPr>
        <w:t>mehki pristopi</w:t>
      </w:r>
      <w:r w:rsidRPr="00585AAC">
        <w:rPr>
          <w:sz w:val="20"/>
          <w:szCs w:val="20"/>
        </w:rPr>
        <w:t xml:space="preserve">, ki gradijo vrsto participativnih orodij in praks za spodbujanje dialoga, kar omogoča aktivno vključevanje deležnikov v delo z dediščino, delitev odgovornosti med nosilci oblasti in zainteresirano javnostjo ter mirno reševanja sporov v zvezi z dediščino. </w:t>
      </w:r>
    </w:p>
    <w:p w14:paraId="0E7398A3" w14:textId="77777777" w:rsidR="002F5CF2" w:rsidRPr="00585AAC" w:rsidRDefault="002F5CF2" w:rsidP="002F5CF2">
      <w:pPr>
        <w:spacing w:line="240" w:lineRule="auto"/>
        <w:contextualSpacing/>
        <w:jc w:val="both"/>
        <w:rPr>
          <w:sz w:val="20"/>
          <w:szCs w:val="20"/>
        </w:rPr>
      </w:pPr>
    </w:p>
    <w:p w14:paraId="03B35AA5" w14:textId="77777777" w:rsidR="002F5CF2" w:rsidRPr="00585AAC" w:rsidRDefault="002F5CF2" w:rsidP="002F5CF2">
      <w:pPr>
        <w:spacing w:line="240" w:lineRule="auto"/>
        <w:contextualSpacing/>
        <w:jc w:val="both"/>
        <w:rPr>
          <w:sz w:val="20"/>
          <w:szCs w:val="20"/>
        </w:rPr>
      </w:pPr>
      <w:bookmarkStart w:id="3" w:name="_Hlk82978020"/>
      <w:bookmarkEnd w:id="2"/>
      <w:r w:rsidRPr="00585AAC">
        <w:rPr>
          <w:sz w:val="20"/>
          <w:szCs w:val="20"/>
        </w:rPr>
        <w:t xml:space="preserve">Pravica do dediščine se na ravni posameznih skupnosti </w:t>
      </w:r>
      <w:r>
        <w:rPr>
          <w:sz w:val="20"/>
          <w:szCs w:val="20"/>
        </w:rPr>
        <w:t>enači</w:t>
      </w:r>
      <w:r w:rsidRPr="00585AAC">
        <w:rPr>
          <w:sz w:val="20"/>
          <w:szCs w:val="20"/>
        </w:rPr>
        <w:t xml:space="preserve"> s </w:t>
      </w:r>
      <w:r w:rsidRPr="00585AAC">
        <w:rPr>
          <w:b/>
          <w:bCs/>
          <w:sz w:val="20"/>
          <w:szCs w:val="20"/>
        </w:rPr>
        <w:t>pravico do jezika</w:t>
      </w:r>
      <w:r w:rsidRPr="00585AAC">
        <w:rPr>
          <w:sz w:val="20"/>
          <w:szCs w:val="20"/>
        </w:rPr>
        <w:t>, kar nas vodi v razmislek o izvajanju izobraževalnega procesa tako, da bo ta pravica uveljavljena.</w:t>
      </w:r>
    </w:p>
    <w:p w14:paraId="12A90C9D" w14:textId="77777777" w:rsidR="002F5CF2" w:rsidRPr="00585AAC" w:rsidRDefault="002F5CF2" w:rsidP="002F5CF2">
      <w:pPr>
        <w:pStyle w:val="Standard"/>
        <w:contextualSpacing/>
        <w:jc w:val="both"/>
        <w:rPr>
          <w:rFonts w:asciiTheme="minorHAnsi" w:eastAsiaTheme="minorHAnsi" w:hAnsiTheme="minorHAnsi" w:cstheme="minorHAnsi"/>
          <w:kern w:val="0"/>
          <w:sz w:val="20"/>
          <w:szCs w:val="20"/>
          <w:lang w:eastAsia="en-US" w:bidi="ar-SA"/>
        </w:rPr>
      </w:pPr>
      <w:bookmarkStart w:id="4" w:name="_Hlk82904309"/>
      <w:bookmarkEnd w:id="3"/>
      <w:r w:rsidRPr="00585AAC">
        <w:rPr>
          <w:rFonts w:asciiTheme="minorHAnsi" w:hAnsiTheme="minorHAnsi" w:cstheme="minorHAnsi"/>
          <w:sz w:val="20"/>
          <w:szCs w:val="20"/>
        </w:rPr>
        <w:lastRenderedPageBreak/>
        <w:t xml:space="preserve">Stopnja uveljavljanja pravice do dediščine je posebej razpoznavna v primerih </w:t>
      </w:r>
      <w:r w:rsidRPr="00585AAC">
        <w:rPr>
          <w:rFonts w:asciiTheme="minorHAnsi" w:hAnsiTheme="minorHAnsi" w:cstheme="minorHAnsi"/>
          <w:b/>
          <w:bCs/>
          <w:sz w:val="20"/>
          <w:szCs w:val="20"/>
        </w:rPr>
        <w:t>težke dediščine</w:t>
      </w:r>
      <w:r w:rsidRPr="00585AAC">
        <w:rPr>
          <w:rFonts w:asciiTheme="minorHAnsi" w:hAnsiTheme="minorHAnsi" w:cstheme="minorHAnsi"/>
          <w:sz w:val="20"/>
          <w:szCs w:val="20"/>
        </w:rPr>
        <w:t xml:space="preserve">, to je dediščine, povezane s kršenjem človekovih pravic. </w:t>
      </w:r>
      <w:r w:rsidRPr="00585AAC">
        <w:rPr>
          <w:rFonts w:asciiTheme="minorHAnsi" w:eastAsiaTheme="minorHAnsi" w:hAnsiTheme="minorHAnsi" w:cstheme="minorHAnsi"/>
          <w:kern w:val="0"/>
          <w:sz w:val="20"/>
          <w:szCs w:val="20"/>
          <w:lang w:eastAsia="en-US" w:bidi="ar-SA"/>
        </w:rPr>
        <w:t xml:space="preserve">Razpravljavci so se dotaknili takšnih bolečih točk skupne preteklosti, ki v obliki dediščine predstavljajo spomin na velikokrat zamolčane in temne zgodbe skupnosti. </w:t>
      </w:r>
      <w:r w:rsidRPr="00585AAC">
        <w:rPr>
          <w:rFonts w:asciiTheme="minorHAnsi" w:hAnsiTheme="minorHAnsi" w:cstheme="minorHAnsi"/>
          <w:sz w:val="20"/>
          <w:szCs w:val="20"/>
        </w:rPr>
        <w:t xml:space="preserve">Problematiko lahko vsaj deloma ublaži zakonodaja, ki prinaša popravo krivic ali pa ureja ravnanje s spominjanjem, in s praksami, kot npr. v muzejih, ki občutljivo temo obravnavajo preko osebnih zgodb in s tem vključujejo vse prizadete strani. Pri tem je pomembno, da z obravnavo takšne konfliktne dediščine ne </w:t>
      </w:r>
      <w:r>
        <w:rPr>
          <w:rFonts w:asciiTheme="minorHAnsi" w:hAnsiTheme="minorHAnsi" w:cstheme="minorHAnsi"/>
          <w:sz w:val="20"/>
          <w:szCs w:val="20"/>
        </w:rPr>
        <w:t>sprožamo</w:t>
      </w:r>
      <w:r w:rsidRPr="00585AAC">
        <w:rPr>
          <w:rFonts w:asciiTheme="minorHAnsi" w:hAnsiTheme="minorHAnsi" w:cstheme="minorHAnsi"/>
          <w:sz w:val="20"/>
          <w:szCs w:val="20"/>
        </w:rPr>
        <w:t xml:space="preserve"> novih konfliktov. </w:t>
      </w:r>
      <w:r w:rsidRPr="00585AAC">
        <w:rPr>
          <w:rFonts w:asciiTheme="minorHAnsi" w:eastAsiaTheme="minorHAnsi" w:hAnsiTheme="minorHAnsi" w:cstheme="minorHAnsi"/>
          <w:kern w:val="0"/>
          <w:sz w:val="20"/>
          <w:szCs w:val="20"/>
          <w:lang w:eastAsia="en-US" w:bidi="ar-SA"/>
        </w:rPr>
        <w:t>Potrebno je pogumno soočenje in ozaveščanje težkih trenutkov, njihovo preseganje ter vzpostavitev skupnih vrednot, ki povežejo individualne izkušnje.</w:t>
      </w:r>
    </w:p>
    <w:bookmarkEnd w:id="4"/>
    <w:p w14:paraId="7A559E00" w14:textId="77777777" w:rsidR="002F5CF2" w:rsidRPr="00585AAC" w:rsidRDefault="002F5CF2" w:rsidP="002F5CF2">
      <w:pPr>
        <w:spacing w:line="240" w:lineRule="auto"/>
        <w:contextualSpacing/>
        <w:jc w:val="both"/>
        <w:rPr>
          <w:rFonts w:cstheme="minorHAnsi"/>
          <w:sz w:val="20"/>
          <w:szCs w:val="20"/>
        </w:rPr>
      </w:pPr>
    </w:p>
    <w:p w14:paraId="419B6454" w14:textId="77777777" w:rsidR="002F5CF2" w:rsidRPr="00585AAC" w:rsidRDefault="002F5CF2" w:rsidP="002F5CF2">
      <w:pPr>
        <w:spacing w:line="240" w:lineRule="auto"/>
        <w:contextualSpacing/>
        <w:jc w:val="both"/>
        <w:rPr>
          <w:sz w:val="20"/>
          <w:szCs w:val="20"/>
        </w:rPr>
      </w:pPr>
      <w:r>
        <w:rPr>
          <w:b/>
          <w:bCs/>
          <w:sz w:val="20"/>
          <w:szCs w:val="20"/>
          <w:u w:val="single"/>
        </w:rPr>
        <w:t xml:space="preserve">Aktiven pristop h </w:t>
      </w:r>
      <w:r w:rsidRPr="00585AAC">
        <w:rPr>
          <w:b/>
          <w:bCs/>
          <w:sz w:val="20"/>
          <w:szCs w:val="20"/>
          <w:u w:val="single"/>
        </w:rPr>
        <w:t>kulturn</w:t>
      </w:r>
      <w:r>
        <w:rPr>
          <w:b/>
          <w:bCs/>
          <w:sz w:val="20"/>
          <w:szCs w:val="20"/>
          <w:u w:val="single"/>
        </w:rPr>
        <w:t>i</w:t>
      </w:r>
      <w:r w:rsidRPr="00585AAC">
        <w:rPr>
          <w:b/>
          <w:bCs/>
          <w:sz w:val="20"/>
          <w:szCs w:val="20"/>
          <w:u w:val="single"/>
        </w:rPr>
        <w:t xml:space="preserve"> dediščin</w:t>
      </w:r>
      <w:r>
        <w:rPr>
          <w:b/>
          <w:bCs/>
          <w:sz w:val="20"/>
          <w:szCs w:val="20"/>
          <w:u w:val="single"/>
        </w:rPr>
        <w:t>i</w:t>
      </w:r>
      <w:r w:rsidRPr="00585AAC">
        <w:rPr>
          <w:b/>
          <w:bCs/>
          <w:sz w:val="20"/>
          <w:szCs w:val="20"/>
          <w:u w:val="single"/>
        </w:rPr>
        <w:t xml:space="preserve"> predstavlja pomemben element trajnostnega razvoja</w:t>
      </w:r>
      <w:r w:rsidRPr="00585AAC">
        <w:rPr>
          <w:sz w:val="20"/>
          <w:szCs w:val="20"/>
        </w:rPr>
        <w:t>, vendar v mednarodni skupnosti to ni dovolj prepoznano. Oteženo je tudi</w:t>
      </w:r>
      <w:r w:rsidRPr="00585AAC">
        <w:rPr>
          <w:b/>
          <w:bCs/>
          <w:sz w:val="20"/>
          <w:szCs w:val="20"/>
        </w:rPr>
        <w:t xml:space="preserve"> spremljanje </w:t>
      </w:r>
      <w:r>
        <w:rPr>
          <w:b/>
          <w:bCs/>
          <w:sz w:val="20"/>
          <w:szCs w:val="20"/>
        </w:rPr>
        <w:t>dejanskega</w:t>
      </w:r>
      <w:r w:rsidRPr="00585AAC">
        <w:rPr>
          <w:b/>
          <w:bCs/>
          <w:sz w:val="20"/>
          <w:szCs w:val="20"/>
        </w:rPr>
        <w:t xml:space="preserve"> stanja</w:t>
      </w:r>
      <w:r w:rsidRPr="00585AAC">
        <w:rPr>
          <w:sz w:val="20"/>
          <w:szCs w:val="20"/>
        </w:rPr>
        <w:t xml:space="preserve"> na tem področju, ker ne obstajajo </w:t>
      </w:r>
      <w:r w:rsidRPr="00585AAC">
        <w:rPr>
          <w:b/>
          <w:bCs/>
          <w:sz w:val="20"/>
          <w:szCs w:val="20"/>
        </w:rPr>
        <w:t>konkretni kazalniki</w:t>
      </w:r>
      <w:r w:rsidRPr="00585AAC">
        <w:rPr>
          <w:sz w:val="20"/>
          <w:szCs w:val="20"/>
        </w:rPr>
        <w:t xml:space="preserve"> za </w:t>
      </w:r>
      <w:r>
        <w:rPr>
          <w:sz w:val="20"/>
          <w:szCs w:val="20"/>
        </w:rPr>
        <w:t>vrednotenje</w:t>
      </w:r>
      <w:r w:rsidRPr="00585AAC">
        <w:rPr>
          <w:sz w:val="20"/>
          <w:szCs w:val="20"/>
        </w:rPr>
        <w:t xml:space="preserve"> trajnosti dediščine.</w:t>
      </w:r>
    </w:p>
    <w:p w14:paraId="0164CDF3" w14:textId="77777777" w:rsidR="002F5CF2" w:rsidRPr="00585AAC" w:rsidRDefault="002F5CF2" w:rsidP="002F5CF2">
      <w:pPr>
        <w:pStyle w:val="Standard"/>
        <w:contextualSpacing/>
        <w:jc w:val="both"/>
        <w:rPr>
          <w:rFonts w:asciiTheme="minorHAnsi" w:eastAsiaTheme="minorHAnsi" w:hAnsiTheme="minorHAnsi" w:cstheme="minorBidi"/>
          <w:kern w:val="0"/>
          <w:sz w:val="20"/>
          <w:szCs w:val="20"/>
          <w:lang w:eastAsia="en-US" w:bidi="ar-SA"/>
        </w:rPr>
      </w:pPr>
      <w:r w:rsidRPr="00585AAC">
        <w:rPr>
          <w:rFonts w:asciiTheme="minorHAnsi" w:eastAsiaTheme="minorHAnsi" w:hAnsiTheme="minorHAnsi" w:cstheme="minorBidi"/>
          <w:kern w:val="0"/>
          <w:sz w:val="20"/>
          <w:szCs w:val="20"/>
          <w:lang w:eastAsia="en-US" w:bidi="ar-SA"/>
        </w:rPr>
        <w:t xml:space="preserve">Da je </w:t>
      </w:r>
      <w:r w:rsidRPr="00585AAC">
        <w:rPr>
          <w:rFonts w:asciiTheme="minorHAnsi" w:eastAsiaTheme="minorHAnsi" w:hAnsiTheme="minorHAnsi" w:cstheme="minorBidi"/>
          <w:b/>
          <w:bCs/>
          <w:kern w:val="0"/>
          <w:sz w:val="20"/>
          <w:szCs w:val="20"/>
          <w:lang w:eastAsia="en-US" w:bidi="ar-SA"/>
        </w:rPr>
        <w:t>kulturna raznolikost za človeštvo</w:t>
      </w:r>
      <w:r w:rsidRPr="00585AAC">
        <w:rPr>
          <w:rFonts w:asciiTheme="minorHAnsi" w:eastAsiaTheme="minorHAnsi" w:hAnsiTheme="minorHAnsi" w:cstheme="minorBidi"/>
          <w:kern w:val="0"/>
          <w:sz w:val="20"/>
          <w:szCs w:val="20"/>
          <w:lang w:eastAsia="en-US" w:bidi="ar-SA"/>
        </w:rPr>
        <w:t xml:space="preserve"> prav tako nujna, kot je </w:t>
      </w:r>
      <w:r w:rsidRPr="00585AAC">
        <w:rPr>
          <w:rFonts w:asciiTheme="minorHAnsi" w:eastAsiaTheme="minorHAnsi" w:hAnsiTheme="minorHAnsi" w:cstheme="minorBidi"/>
          <w:b/>
          <w:bCs/>
          <w:kern w:val="0"/>
          <w:sz w:val="20"/>
          <w:szCs w:val="20"/>
          <w:lang w:eastAsia="en-US" w:bidi="ar-SA"/>
        </w:rPr>
        <w:t>biotska raznovrstnost za naravo</w:t>
      </w:r>
      <w:r w:rsidRPr="00585AAC">
        <w:rPr>
          <w:rFonts w:asciiTheme="minorHAnsi" w:eastAsiaTheme="minorHAnsi" w:hAnsiTheme="minorHAnsi" w:cstheme="minorBidi"/>
          <w:kern w:val="0"/>
          <w:sz w:val="20"/>
          <w:szCs w:val="20"/>
          <w:lang w:eastAsia="en-US" w:bidi="ar-SA"/>
        </w:rPr>
        <w:t xml:space="preserve">, je pomembna analogija, o kateri govori Splošna deklaracija o kulturni raznolikosti Unesca iz leta 2001. V času kriz je to spoznanje lahko odločilno za naše preživetje, saj v bistveni točki spet povezuje človeka in naravo. </w:t>
      </w:r>
    </w:p>
    <w:p w14:paraId="133D982E" w14:textId="77777777" w:rsidR="002F5CF2" w:rsidRPr="00585AAC" w:rsidRDefault="002F5CF2" w:rsidP="002F5CF2">
      <w:pPr>
        <w:pStyle w:val="Standard"/>
        <w:contextualSpacing/>
        <w:jc w:val="both"/>
        <w:rPr>
          <w:rFonts w:asciiTheme="minorHAnsi" w:eastAsiaTheme="minorHAnsi" w:hAnsiTheme="minorHAnsi" w:cstheme="minorBidi"/>
          <w:kern w:val="0"/>
          <w:sz w:val="20"/>
          <w:szCs w:val="20"/>
          <w:lang w:eastAsia="en-US" w:bidi="ar-SA"/>
        </w:rPr>
      </w:pPr>
    </w:p>
    <w:p w14:paraId="3D03D954" w14:textId="77777777" w:rsidR="002F5CF2" w:rsidRPr="00585AAC" w:rsidRDefault="002F5CF2" w:rsidP="002F5CF2">
      <w:pPr>
        <w:pStyle w:val="Standard"/>
        <w:contextualSpacing/>
        <w:jc w:val="both"/>
        <w:rPr>
          <w:rFonts w:asciiTheme="minorHAnsi" w:eastAsiaTheme="minorHAnsi" w:hAnsiTheme="minorHAnsi" w:cstheme="minorBidi"/>
          <w:kern w:val="0"/>
          <w:sz w:val="20"/>
          <w:szCs w:val="20"/>
          <w:lang w:eastAsia="en-US" w:bidi="ar-SA"/>
        </w:rPr>
      </w:pPr>
      <w:r w:rsidRPr="00585AAC">
        <w:rPr>
          <w:rFonts w:asciiTheme="minorHAnsi" w:eastAsiaTheme="minorHAnsi" w:hAnsiTheme="minorHAnsi" w:cstheme="minorBidi"/>
          <w:kern w:val="0"/>
          <w:sz w:val="20"/>
          <w:szCs w:val="20"/>
          <w:lang w:eastAsia="en-US" w:bidi="ar-SA"/>
        </w:rPr>
        <w:t xml:space="preserve">Pod vprašaj je večkrat postavljena </w:t>
      </w:r>
      <w:r w:rsidRPr="00585AAC">
        <w:rPr>
          <w:rFonts w:asciiTheme="minorHAnsi" w:eastAsiaTheme="minorHAnsi" w:hAnsiTheme="minorHAnsi" w:cstheme="minorBidi"/>
          <w:b/>
          <w:bCs/>
          <w:kern w:val="0"/>
          <w:sz w:val="20"/>
          <w:szCs w:val="20"/>
          <w:lang w:eastAsia="en-US" w:bidi="ar-SA"/>
        </w:rPr>
        <w:t>idealizacija paradigme o neproblematičnem odnosu med naravno in kulturno trajnostjo</w:t>
      </w:r>
      <w:r w:rsidRPr="00585AAC">
        <w:rPr>
          <w:rFonts w:asciiTheme="minorHAnsi" w:eastAsiaTheme="minorHAnsi" w:hAnsiTheme="minorHAnsi" w:cstheme="minorBidi"/>
          <w:kern w:val="0"/>
          <w:sz w:val="20"/>
          <w:szCs w:val="20"/>
          <w:lang w:eastAsia="en-US" w:bidi="ar-SA"/>
        </w:rPr>
        <w:t>, kjer si je treba prizadevati za bolj uravnoteženo razmerje med obema.</w:t>
      </w:r>
    </w:p>
    <w:p w14:paraId="57B54ED5" w14:textId="77777777" w:rsidR="002F5CF2" w:rsidRPr="00585AAC" w:rsidRDefault="002F5CF2" w:rsidP="002F5CF2">
      <w:pPr>
        <w:pStyle w:val="Standard"/>
        <w:ind w:left="360"/>
        <w:contextualSpacing/>
        <w:jc w:val="both"/>
        <w:rPr>
          <w:rFonts w:asciiTheme="minorHAnsi" w:eastAsiaTheme="minorHAnsi" w:hAnsiTheme="minorHAnsi" w:cstheme="minorBidi"/>
          <w:kern w:val="0"/>
          <w:sz w:val="20"/>
          <w:szCs w:val="20"/>
          <w:lang w:eastAsia="en-US" w:bidi="ar-SA"/>
        </w:rPr>
      </w:pPr>
    </w:p>
    <w:p w14:paraId="619E2555" w14:textId="77777777" w:rsidR="002F5CF2" w:rsidRPr="00585AAC" w:rsidRDefault="002F5CF2" w:rsidP="002F5CF2">
      <w:pPr>
        <w:pStyle w:val="Standard"/>
        <w:contextualSpacing/>
        <w:jc w:val="both"/>
        <w:rPr>
          <w:rFonts w:hint="eastAsia"/>
          <w:sz w:val="20"/>
          <w:szCs w:val="20"/>
        </w:rPr>
      </w:pPr>
      <w:bookmarkStart w:id="5" w:name="_Hlk82978260"/>
      <w:r w:rsidRPr="00585AAC">
        <w:rPr>
          <w:rFonts w:asciiTheme="minorHAnsi" w:eastAsiaTheme="minorHAnsi" w:hAnsiTheme="minorHAnsi" w:cstheme="minorBidi"/>
          <w:kern w:val="0"/>
          <w:sz w:val="20"/>
          <w:szCs w:val="20"/>
          <w:lang w:eastAsia="en-US" w:bidi="ar-SA"/>
        </w:rPr>
        <w:t xml:space="preserve">Razpravljavci so v kontekstu presoje vplivov na dediščino opozorili na </w:t>
      </w:r>
      <w:r w:rsidRPr="00585AAC">
        <w:rPr>
          <w:rFonts w:asciiTheme="minorHAnsi" w:eastAsiaTheme="minorHAnsi" w:hAnsiTheme="minorHAnsi" w:cstheme="minorBidi"/>
          <w:b/>
          <w:bCs/>
          <w:kern w:val="0"/>
          <w:sz w:val="20"/>
          <w:szCs w:val="20"/>
          <w:lang w:eastAsia="en-US" w:bidi="ar-SA"/>
        </w:rPr>
        <w:t>kolizijo vrednot znotraj koncepta pravice do dediščine</w:t>
      </w:r>
      <w:r w:rsidRPr="00585AAC">
        <w:rPr>
          <w:rFonts w:asciiTheme="minorHAnsi" w:eastAsiaTheme="minorHAnsi" w:hAnsiTheme="minorHAnsi" w:cstheme="minorBidi"/>
          <w:kern w:val="0"/>
          <w:sz w:val="20"/>
          <w:szCs w:val="20"/>
          <w:lang w:eastAsia="en-US" w:bidi="ar-SA"/>
        </w:rPr>
        <w:t>, če se na primer zaradi izboljšanja dostopnosti izvajajo posegi, ki ogrožajo dediščinske vrednote. Rešitev je v vključujoči komunikaciji, vzpostavljanju in gojenju partnerstev ter upoštevanju dediščinskih vrednot.</w:t>
      </w:r>
    </w:p>
    <w:p w14:paraId="0B0B138F" w14:textId="77777777" w:rsidR="002F5CF2" w:rsidRPr="00585AAC" w:rsidRDefault="002F5CF2" w:rsidP="002F5CF2">
      <w:pPr>
        <w:pStyle w:val="Standard"/>
        <w:contextualSpacing/>
        <w:jc w:val="both"/>
        <w:rPr>
          <w:rFonts w:asciiTheme="minorHAnsi" w:eastAsiaTheme="minorHAnsi" w:hAnsiTheme="minorHAnsi" w:cstheme="minorBidi"/>
          <w:kern w:val="0"/>
          <w:sz w:val="20"/>
          <w:szCs w:val="20"/>
          <w:lang w:eastAsia="en-US" w:bidi="ar-SA"/>
        </w:rPr>
      </w:pPr>
      <w:bookmarkStart w:id="6" w:name="_Hlk82905550"/>
      <w:bookmarkEnd w:id="5"/>
    </w:p>
    <w:p w14:paraId="42FA1B15" w14:textId="77777777" w:rsidR="002F5CF2" w:rsidRPr="00585AAC" w:rsidRDefault="002F5CF2" w:rsidP="002F5CF2">
      <w:pPr>
        <w:pStyle w:val="Standard"/>
        <w:contextualSpacing/>
        <w:jc w:val="both"/>
        <w:rPr>
          <w:rFonts w:asciiTheme="minorHAnsi" w:eastAsiaTheme="minorHAnsi" w:hAnsiTheme="minorHAnsi" w:cstheme="minorBidi"/>
          <w:kern w:val="0"/>
          <w:sz w:val="20"/>
          <w:szCs w:val="20"/>
          <w:lang w:eastAsia="en-US" w:bidi="ar-SA"/>
        </w:rPr>
      </w:pPr>
      <w:bookmarkStart w:id="7" w:name="_Hlk82976141"/>
      <w:r w:rsidRPr="00585AAC">
        <w:rPr>
          <w:rFonts w:asciiTheme="minorHAnsi" w:eastAsiaTheme="minorHAnsi" w:hAnsiTheme="minorHAnsi" w:cstheme="minorBidi"/>
          <w:kern w:val="0"/>
          <w:sz w:val="20"/>
          <w:szCs w:val="20"/>
          <w:lang w:eastAsia="en-US" w:bidi="ar-SA"/>
        </w:rPr>
        <w:t xml:space="preserve">Potencial </w:t>
      </w:r>
      <w:r w:rsidRPr="00585AAC">
        <w:rPr>
          <w:rFonts w:asciiTheme="minorHAnsi" w:eastAsiaTheme="minorHAnsi" w:hAnsiTheme="minorHAnsi" w:cstheme="minorBidi"/>
          <w:b/>
          <w:bCs/>
          <w:kern w:val="0"/>
          <w:sz w:val="20"/>
          <w:szCs w:val="20"/>
          <w:lang w:eastAsia="en-US" w:bidi="ar-SA"/>
        </w:rPr>
        <w:t xml:space="preserve">sodelovanja javnosti pri </w:t>
      </w:r>
      <w:r>
        <w:rPr>
          <w:rFonts w:asciiTheme="minorHAnsi" w:eastAsiaTheme="minorHAnsi" w:hAnsiTheme="minorHAnsi" w:cstheme="minorBidi"/>
          <w:b/>
          <w:bCs/>
          <w:kern w:val="0"/>
          <w:sz w:val="20"/>
          <w:szCs w:val="20"/>
          <w:lang w:eastAsia="en-US" w:bidi="ar-SA"/>
        </w:rPr>
        <w:t>krepitvi</w:t>
      </w:r>
      <w:r w:rsidRPr="00585AAC">
        <w:rPr>
          <w:rFonts w:asciiTheme="minorHAnsi" w:eastAsiaTheme="minorHAnsi" w:hAnsiTheme="minorHAnsi" w:cstheme="minorBidi"/>
          <w:b/>
          <w:bCs/>
          <w:kern w:val="0"/>
          <w:sz w:val="20"/>
          <w:szCs w:val="20"/>
          <w:lang w:eastAsia="en-US" w:bidi="ar-SA"/>
        </w:rPr>
        <w:t xml:space="preserve"> digital</w:t>
      </w:r>
      <w:r>
        <w:rPr>
          <w:rFonts w:asciiTheme="minorHAnsi" w:eastAsiaTheme="minorHAnsi" w:hAnsiTheme="minorHAnsi" w:cstheme="minorBidi"/>
          <w:b/>
          <w:bCs/>
          <w:kern w:val="0"/>
          <w:sz w:val="20"/>
          <w:szCs w:val="20"/>
          <w:lang w:eastAsia="en-US" w:bidi="ar-SA"/>
        </w:rPr>
        <w:t>izacije</w:t>
      </w:r>
      <w:r w:rsidRPr="00585AAC">
        <w:rPr>
          <w:rFonts w:asciiTheme="minorHAnsi" w:eastAsiaTheme="minorHAnsi" w:hAnsiTheme="minorHAnsi" w:cstheme="minorBidi"/>
          <w:b/>
          <w:bCs/>
          <w:kern w:val="0"/>
          <w:sz w:val="20"/>
          <w:szCs w:val="20"/>
          <w:lang w:eastAsia="en-US" w:bidi="ar-SA"/>
        </w:rPr>
        <w:t xml:space="preserve"> dediščine</w:t>
      </w:r>
      <w:r w:rsidRPr="00585AAC">
        <w:rPr>
          <w:rFonts w:asciiTheme="minorHAnsi" w:eastAsiaTheme="minorHAnsi" w:hAnsiTheme="minorHAnsi" w:cstheme="minorBidi"/>
          <w:kern w:val="0"/>
          <w:sz w:val="20"/>
          <w:szCs w:val="20"/>
          <w:lang w:eastAsia="en-US" w:bidi="ar-SA"/>
        </w:rPr>
        <w:t xml:space="preserve"> in vzpostavitvi skupnosti, v kateri posamezniki niso pasivni uporabniki, temveč pomembni soustvarjalci dediščinskih e-vsebin, prinaša ogromne priložnosti muzejem in drugim dediščinskim ustanovam.</w:t>
      </w:r>
      <w:bookmarkEnd w:id="7"/>
    </w:p>
    <w:p w14:paraId="0FEDCF12" w14:textId="77777777" w:rsidR="002F5CF2" w:rsidRPr="00585AAC" w:rsidRDefault="002F5CF2" w:rsidP="002F5CF2">
      <w:pPr>
        <w:pStyle w:val="Standard"/>
        <w:contextualSpacing/>
        <w:jc w:val="both"/>
        <w:rPr>
          <w:rFonts w:asciiTheme="minorHAnsi" w:eastAsiaTheme="minorHAnsi" w:hAnsiTheme="minorHAnsi" w:cstheme="minorBidi"/>
          <w:kern w:val="0"/>
          <w:sz w:val="20"/>
          <w:szCs w:val="20"/>
          <w:lang w:eastAsia="en-US" w:bidi="ar-SA"/>
        </w:rPr>
      </w:pPr>
    </w:p>
    <w:bookmarkEnd w:id="6"/>
    <w:p w14:paraId="312DA23B" w14:textId="77777777" w:rsidR="002F5CF2" w:rsidRPr="00585AAC" w:rsidRDefault="002F5CF2" w:rsidP="002F5CF2">
      <w:pPr>
        <w:pStyle w:val="Standard"/>
        <w:contextualSpacing/>
        <w:jc w:val="both"/>
        <w:rPr>
          <w:rFonts w:asciiTheme="minorHAnsi" w:eastAsiaTheme="minorHAnsi" w:hAnsiTheme="minorHAnsi" w:cstheme="minorBidi"/>
          <w:b/>
          <w:bCs/>
          <w:kern w:val="0"/>
          <w:sz w:val="20"/>
          <w:szCs w:val="20"/>
          <w:lang w:eastAsia="en-US" w:bidi="ar-SA"/>
        </w:rPr>
      </w:pPr>
      <w:r w:rsidRPr="00585AAC">
        <w:rPr>
          <w:rFonts w:asciiTheme="minorHAnsi" w:eastAsiaTheme="minorHAnsi" w:hAnsiTheme="minorHAnsi" w:cstheme="minorBidi"/>
          <w:kern w:val="0"/>
          <w:sz w:val="20"/>
          <w:szCs w:val="20"/>
          <w:lang w:eastAsia="en-US" w:bidi="ar-SA"/>
        </w:rPr>
        <w:t xml:space="preserve">V razpravah na konferenci se je pokazalo, da se na razvoj, izzive in možnosti na dediščinskem področju odzivajo mnoge evropske organizacije, medvladna telesa, akademiki, strokovnjaki in civilna družba. Njihova stališča so naposled vključena v evropske politike, programe in pobude. Glede na to se komplementarnost in sodelovanje v skladu z mednarodnimi okviri kažeta kot nujen pogoj. </w:t>
      </w:r>
      <w:bookmarkStart w:id="8" w:name="_Hlk82978489"/>
      <w:r w:rsidRPr="00585AAC">
        <w:rPr>
          <w:rFonts w:asciiTheme="minorHAnsi" w:eastAsiaTheme="minorHAnsi" w:hAnsiTheme="minorHAnsi" w:cstheme="minorBidi"/>
          <w:kern w:val="0"/>
          <w:sz w:val="20"/>
          <w:szCs w:val="20"/>
          <w:lang w:eastAsia="en-US" w:bidi="ar-SA"/>
        </w:rPr>
        <w:t xml:space="preserve">Trajnost dediščine lahko zagotovimo le z dolgoročnim pristopom, kar še posebej velja za razpravo o teh vidikih na </w:t>
      </w:r>
      <w:r w:rsidRPr="00585AAC">
        <w:rPr>
          <w:rFonts w:asciiTheme="minorHAnsi" w:eastAsiaTheme="minorHAnsi" w:hAnsiTheme="minorHAnsi" w:cstheme="minorBidi"/>
          <w:b/>
          <w:bCs/>
          <w:kern w:val="0"/>
          <w:sz w:val="20"/>
          <w:szCs w:val="20"/>
          <w:lang w:eastAsia="en-US" w:bidi="ar-SA"/>
        </w:rPr>
        <w:t>Konferenci o prihodnosti Evrope</w:t>
      </w:r>
      <w:r>
        <w:rPr>
          <w:rFonts w:asciiTheme="minorHAnsi" w:eastAsiaTheme="minorHAnsi" w:hAnsiTheme="minorHAnsi" w:cstheme="minorBidi"/>
          <w:b/>
          <w:bCs/>
          <w:kern w:val="0"/>
          <w:sz w:val="20"/>
          <w:szCs w:val="20"/>
          <w:lang w:eastAsia="en-US" w:bidi="ar-SA"/>
        </w:rPr>
        <w:t>.</w:t>
      </w:r>
      <w:r w:rsidRPr="00585AAC">
        <w:rPr>
          <w:rFonts w:asciiTheme="minorHAnsi" w:eastAsiaTheme="minorHAnsi" w:hAnsiTheme="minorHAnsi" w:cstheme="minorBidi"/>
          <w:b/>
          <w:bCs/>
          <w:kern w:val="0"/>
          <w:sz w:val="20"/>
          <w:szCs w:val="20"/>
          <w:lang w:eastAsia="en-US" w:bidi="ar-SA"/>
        </w:rPr>
        <w:t xml:space="preserve"> </w:t>
      </w:r>
    </w:p>
    <w:bookmarkEnd w:id="8"/>
    <w:p w14:paraId="3EB59038" w14:textId="77777777" w:rsidR="002F5CF2" w:rsidRPr="00585AAC" w:rsidRDefault="002F5CF2" w:rsidP="002F5CF2">
      <w:pPr>
        <w:pStyle w:val="Standard"/>
        <w:contextualSpacing/>
        <w:jc w:val="both"/>
        <w:rPr>
          <w:rFonts w:asciiTheme="minorHAnsi" w:eastAsiaTheme="minorHAnsi" w:hAnsiTheme="minorHAnsi" w:cstheme="minorBidi"/>
          <w:kern w:val="0"/>
          <w:sz w:val="20"/>
          <w:szCs w:val="20"/>
          <w:lang w:eastAsia="en-US" w:bidi="ar-SA"/>
        </w:rPr>
      </w:pPr>
    </w:p>
    <w:p w14:paraId="566A8591" w14:textId="77777777" w:rsidR="002F5CF2" w:rsidRPr="00585AAC" w:rsidRDefault="002F5CF2" w:rsidP="002F5CF2">
      <w:pPr>
        <w:pStyle w:val="Standard"/>
        <w:contextualSpacing/>
        <w:jc w:val="both"/>
        <w:rPr>
          <w:rFonts w:asciiTheme="minorHAnsi" w:eastAsiaTheme="minorHAnsi" w:hAnsiTheme="minorHAnsi" w:cstheme="minorBidi"/>
          <w:kern w:val="0"/>
          <w:sz w:val="20"/>
          <w:szCs w:val="20"/>
          <w:lang w:eastAsia="en-US" w:bidi="ar-SA"/>
        </w:rPr>
      </w:pPr>
      <w:r w:rsidRPr="00585AAC">
        <w:rPr>
          <w:rFonts w:asciiTheme="minorHAnsi" w:eastAsiaTheme="minorHAnsi" w:hAnsiTheme="minorHAnsi" w:cstheme="minorBidi"/>
          <w:kern w:val="0"/>
          <w:sz w:val="20"/>
          <w:szCs w:val="20"/>
          <w:lang w:eastAsia="en-US" w:bidi="ar-SA"/>
        </w:rPr>
        <w:t xml:space="preserve">Iz vseh teh </w:t>
      </w:r>
      <w:r>
        <w:rPr>
          <w:rFonts w:asciiTheme="minorHAnsi" w:eastAsiaTheme="minorHAnsi" w:hAnsiTheme="minorHAnsi" w:cstheme="minorBidi"/>
          <w:kern w:val="0"/>
          <w:sz w:val="20"/>
          <w:szCs w:val="20"/>
          <w:lang w:eastAsia="en-US" w:bidi="ar-SA"/>
        </w:rPr>
        <w:t>vpogledov</w:t>
      </w:r>
      <w:r w:rsidRPr="00585AAC">
        <w:rPr>
          <w:rFonts w:asciiTheme="minorHAnsi" w:eastAsiaTheme="minorHAnsi" w:hAnsiTheme="minorHAnsi" w:cstheme="minorBidi"/>
          <w:kern w:val="0"/>
          <w:sz w:val="20"/>
          <w:szCs w:val="20"/>
          <w:lang w:eastAsia="en-US" w:bidi="ar-SA"/>
        </w:rPr>
        <w:t xml:space="preserve"> </w:t>
      </w:r>
      <w:r>
        <w:rPr>
          <w:rFonts w:asciiTheme="minorHAnsi" w:eastAsiaTheme="minorHAnsi" w:hAnsiTheme="minorHAnsi" w:cstheme="minorBidi"/>
          <w:kern w:val="0"/>
          <w:sz w:val="20"/>
          <w:szCs w:val="20"/>
          <w:lang w:eastAsia="en-US" w:bidi="ar-SA"/>
        </w:rPr>
        <w:t>preseva</w:t>
      </w:r>
      <w:r w:rsidRPr="00585AAC">
        <w:rPr>
          <w:rFonts w:asciiTheme="minorHAnsi" w:eastAsiaTheme="minorHAnsi" w:hAnsiTheme="minorHAnsi" w:cstheme="minorBidi"/>
          <w:kern w:val="0"/>
          <w:sz w:val="20"/>
          <w:szCs w:val="20"/>
          <w:lang w:eastAsia="en-US" w:bidi="ar-SA"/>
        </w:rPr>
        <w:t xml:space="preserve"> humanistično sporočilo konference.</w:t>
      </w:r>
      <w:r w:rsidRPr="00585AAC">
        <w:rPr>
          <w:rFonts w:asciiTheme="minorHAnsi" w:eastAsiaTheme="minorHAnsi" w:hAnsiTheme="minorHAnsi" w:cstheme="minorBidi"/>
          <w:b/>
          <w:bCs/>
          <w:kern w:val="0"/>
          <w:sz w:val="20"/>
          <w:szCs w:val="20"/>
          <w:lang w:eastAsia="en-US" w:bidi="ar-SA"/>
        </w:rPr>
        <w:t xml:space="preserve"> Kultura in dediščina naj postaneta humanistična agenda Evrope, združene na podlagi evropskih vrednot,</w:t>
      </w:r>
      <w:r w:rsidRPr="00585AAC">
        <w:rPr>
          <w:rFonts w:asciiTheme="minorHAnsi" w:eastAsiaTheme="minorHAnsi" w:hAnsiTheme="minorHAnsi" w:cstheme="minorBidi"/>
          <w:kern w:val="0"/>
          <w:sz w:val="20"/>
          <w:szCs w:val="20"/>
          <w:lang w:eastAsia="en-US" w:bidi="ar-SA"/>
        </w:rPr>
        <w:t xml:space="preserve"> saj je dediščina predvsem del naše humanistične tradicije.</w:t>
      </w:r>
    </w:p>
    <w:p w14:paraId="4F92E19E" w14:textId="77777777" w:rsidR="002F5CF2" w:rsidRPr="00585AAC" w:rsidRDefault="002F5CF2" w:rsidP="002F5CF2">
      <w:pPr>
        <w:pStyle w:val="Standard"/>
        <w:rPr>
          <w:rFonts w:asciiTheme="minorHAnsi" w:eastAsiaTheme="minorHAnsi" w:hAnsiTheme="minorHAnsi" w:cstheme="minorBidi"/>
          <w:kern w:val="0"/>
          <w:sz w:val="20"/>
          <w:szCs w:val="20"/>
          <w:lang w:eastAsia="en-US" w:bidi="ar-SA"/>
        </w:rPr>
      </w:pPr>
    </w:p>
    <w:p w14:paraId="50E65159" w14:textId="77777777" w:rsidR="002F5CF2" w:rsidRPr="00585AAC" w:rsidRDefault="002F5CF2" w:rsidP="002F5CF2">
      <w:pPr>
        <w:pStyle w:val="Standard"/>
        <w:rPr>
          <w:rFonts w:asciiTheme="minorHAnsi" w:eastAsiaTheme="minorHAnsi" w:hAnsiTheme="minorHAnsi" w:cstheme="minorBidi"/>
          <w:kern w:val="0"/>
          <w:sz w:val="20"/>
          <w:szCs w:val="20"/>
          <w:lang w:eastAsia="en-US" w:bidi="ar-SA"/>
        </w:rPr>
      </w:pPr>
    </w:p>
    <w:p w14:paraId="2ECBB334" w14:textId="77777777" w:rsidR="002F5CF2" w:rsidRPr="00585AAC" w:rsidRDefault="002F5CF2" w:rsidP="002F5CF2">
      <w:pPr>
        <w:rPr>
          <w:sz w:val="20"/>
          <w:szCs w:val="20"/>
        </w:rPr>
      </w:pPr>
    </w:p>
    <w:p w14:paraId="1ECE48AE" w14:textId="68684AC1" w:rsidR="00710F62" w:rsidRPr="002F5CF2" w:rsidRDefault="00710F62" w:rsidP="002F5CF2">
      <w:pPr>
        <w:spacing w:line="240" w:lineRule="auto"/>
        <w:contextualSpacing/>
        <w:jc w:val="center"/>
        <w:rPr>
          <w:rFonts w:ascii="Arial" w:hAnsi="Arial" w:cs="Arial"/>
          <w:b/>
          <w:bCs/>
          <w:color w:val="808080" w:themeColor="background1" w:themeShade="80"/>
          <w:sz w:val="20"/>
          <w:szCs w:val="20"/>
        </w:rPr>
      </w:pPr>
    </w:p>
    <w:sectPr w:rsidR="00710F62" w:rsidRPr="002F5CF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8E4DC" w14:textId="77777777" w:rsidR="007D19FC" w:rsidRDefault="007D19FC" w:rsidP="003342C3">
      <w:pPr>
        <w:spacing w:after="0" w:line="240" w:lineRule="auto"/>
      </w:pPr>
      <w:r>
        <w:separator/>
      </w:r>
    </w:p>
  </w:endnote>
  <w:endnote w:type="continuationSeparator" w:id="0">
    <w:p w14:paraId="1D4DBF65" w14:textId="77777777" w:rsidR="007D19FC" w:rsidRDefault="007D19FC" w:rsidP="00334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721 Lt BT">
    <w:altName w:val="Calibri"/>
    <w:charset w:val="00"/>
    <w:family w:val="swiss"/>
    <w:pitch w:val="variable"/>
    <w:sig w:usb0="00000087" w:usb1="00000000" w:usb2="00000000" w:usb3="00000000" w:csb0="0000001B"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1916487"/>
      <w:docPartObj>
        <w:docPartGallery w:val="Page Numbers (Bottom of Page)"/>
        <w:docPartUnique/>
      </w:docPartObj>
    </w:sdtPr>
    <w:sdtEndPr/>
    <w:sdtContent>
      <w:p w14:paraId="1F38BF4C" w14:textId="739703F3" w:rsidR="001558C3" w:rsidRDefault="001558C3">
        <w:pPr>
          <w:pStyle w:val="Noga"/>
          <w:jc w:val="center"/>
        </w:pPr>
        <w:r>
          <w:fldChar w:fldCharType="begin"/>
        </w:r>
        <w:r>
          <w:instrText>PAGE   \* MERGEFORMAT</w:instrText>
        </w:r>
        <w:r>
          <w:fldChar w:fldCharType="separate"/>
        </w:r>
        <w:r>
          <w:t>2</w:t>
        </w:r>
        <w:r>
          <w:fldChar w:fldCharType="end"/>
        </w:r>
      </w:p>
    </w:sdtContent>
  </w:sdt>
  <w:p w14:paraId="28394C1F" w14:textId="77777777" w:rsidR="001558C3" w:rsidRDefault="001558C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D37EE" w14:textId="77777777" w:rsidR="007D19FC" w:rsidRDefault="007D19FC" w:rsidP="003342C3">
      <w:pPr>
        <w:spacing w:after="0" w:line="240" w:lineRule="auto"/>
      </w:pPr>
      <w:r>
        <w:separator/>
      </w:r>
    </w:p>
  </w:footnote>
  <w:footnote w:type="continuationSeparator" w:id="0">
    <w:p w14:paraId="0A8DF8D8" w14:textId="77777777" w:rsidR="007D19FC" w:rsidRDefault="007D19FC" w:rsidP="00334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B05B7" w14:textId="74EE46F0" w:rsidR="003342C3" w:rsidRDefault="003342C3">
    <w:pPr>
      <w:pStyle w:val="Glava"/>
    </w:pPr>
    <w:r>
      <w:rPr>
        <w:noProof/>
        <w:lang w:eastAsia="sl-SI"/>
      </w:rPr>
      <w:drawing>
        <wp:anchor distT="0" distB="0" distL="114300" distR="114300" simplePos="0" relativeHeight="251659264" behindDoc="1" locked="0" layoutInCell="1" allowOverlap="1" wp14:anchorId="02DE86F7" wp14:editId="684A5B1E">
          <wp:simplePos x="0" y="0"/>
          <wp:positionH relativeFrom="page">
            <wp:posOffset>-24130</wp:posOffset>
          </wp:positionH>
          <wp:positionV relativeFrom="page">
            <wp:posOffset>-179705</wp:posOffset>
          </wp:positionV>
          <wp:extent cx="7624800" cy="116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4800" cy="1166400"/>
                  </a:xfrm>
                  <a:prstGeom prst="rect">
                    <a:avLst/>
                  </a:prstGeom>
                </pic:spPr>
              </pic:pic>
            </a:graphicData>
          </a:graphic>
          <wp14:sizeRelH relativeFrom="margin">
            <wp14:pctWidth>0</wp14:pctWidth>
          </wp14:sizeRelH>
          <wp14:sizeRelV relativeFrom="margin">
            <wp14:pctHeight>0</wp14:pctHeight>
          </wp14:sizeRelV>
        </wp:anchor>
      </w:drawing>
    </w:r>
  </w:p>
  <w:p w14:paraId="3F12FB23" w14:textId="77777777" w:rsidR="003342C3" w:rsidRDefault="003342C3">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62"/>
    <w:rsid w:val="00032245"/>
    <w:rsid w:val="00050A58"/>
    <w:rsid w:val="00055564"/>
    <w:rsid w:val="000703CA"/>
    <w:rsid w:val="00073D0D"/>
    <w:rsid w:val="00075532"/>
    <w:rsid w:val="0008137B"/>
    <w:rsid w:val="0008455D"/>
    <w:rsid w:val="00093F29"/>
    <w:rsid w:val="000A0584"/>
    <w:rsid w:val="000A7D70"/>
    <w:rsid w:val="000C0080"/>
    <w:rsid w:val="000C5C10"/>
    <w:rsid w:val="000C6C1B"/>
    <w:rsid w:val="000D5B1B"/>
    <w:rsid w:val="00120292"/>
    <w:rsid w:val="00132F25"/>
    <w:rsid w:val="00145360"/>
    <w:rsid w:val="001558C3"/>
    <w:rsid w:val="00161A4E"/>
    <w:rsid w:val="00176987"/>
    <w:rsid w:val="001B0229"/>
    <w:rsid w:val="001B5251"/>
    <w:rsid w:val="001C020C"/>
    <w:rsid w:val="001C0D3E"/>
    <w:rsid w:val="001C3383"/>
    <w:rsid w:val="001C51CF"/>
    <w:rsid w:val="001D4D65"/>
    <w:rsid w:val="001F6B8D"/>
    <w:rsid w:val="002071B7"/>
    <w:rsid w:val="00226604"/>
    <w:rsid w:val="00244CCC"/>
    <w:rsid w:val="00250532"/>
    <w:rsid w:val="002634C8"/>
    <w:rsid w:val="00266E86"/>
    <w:rsid w:val="0028036B"/>
    <w:rsid w:val="00287A20"/>
    <w:rsid w:val="00295A8B"/>
    <w:rsid w:val="002A259B"/>
    <w:rsid w:val="002C3E8D"/>
    <w:rsid w:val="002D385A"/>
    <w:rsid w:val="002D478D"/>
    <w:rsid w:val="002D50B2"/>
    <w:rsid w:val="002F5CF2"/>
    <w:rsid w:val="00304AD7"/>
    <w:rsid w:val="00313D5F"/>
    <w:rsid w:val="00326428"/>
    <w:rsid w:val="00331854"/>
    <w:rsid w:val="003342C3"/>
    <w:rsid w:val="003567BE"/>
    <w:rsid w:val="00356BB0"/>
    <w:rsid w:val="00357F87"/>
    <w:rsid w:val="0039478E"/>
    <w:rsid w:val="00396A55"/>
    <w:rsid w:val="003A51A7"/>
    <w:rsid w:val="003B1033"/>
    <w:rsid w:val="003B5153"/>
    <w:rsid w:val="003C6FCC"/>
    <w:rsid w:val="003D0B4E"/>
    <w:rsid w:val="003E5F28"/>
    <w:rsid w:val="003E6404"/>
    <w:rsid w:val="003F18F0"/>
    <w:rsid w:val="003F4CD6"/>
    <w:rsid w:val="00461416"/>
    <w:rsid w:val="00466812"/>
    <w:rsid w:val="00482ED1"/>
    <w:rsid w:val="00482FBC"/>
    <w:rsid w:val="00497C5D"/>
    <w:rsid w:val="004A5A13"/>
    <w:rsid w:val="004B794D"/>
    <w:rsid w:val="004C073F"/>
    <w:rsid w:val="004C6415"/>
    <w:rsid w:val="004E05E1"/>
    <w:rsid w:val="004E6361"/>
    <w:rsid w:val="004F3A54"/>
    <w:rsid w:val="0050314B"/>
    <w:rsid w:val="005071D7"/>
    <w:rsid w:val="00537D1F"/>
    <w:rsid w:val="00542A70"/>
    <w:rsid w:val="00557609"/>
    <w:rsid w:val="00564686"/>
    <w:rsid w:val="00566136"/>
    <w:rsid w:val="005912E0"/>
    <w:rsid w:val="00592226"/>
    <w:rsid w:val="005A2640"/>
    <w:rsid w:val="005B6B5C"/>
    <w:rsid w:val="005E24C9"/>
    <w:rsid w:val="00606F56"/>
    <w:rsid w:val="0060755D"/>
    <w:rsid w:val="006454A7"/>
    <w:rsid w:val="006473F2"/>
    <w:rsid w:val="00681DDD"/>
    <w:rsid w:val="00683D94"/>
    <w:rsid w:val="006A2015"/>
    <w:rsid w:val="006A6498"/>
    <w:rsid w:val="006A736D"/>
    <w:rsid w:val="006B4ABD"/>
    <w:rsid w:val="006C0E6D"/>
    <w:rsid w:val="006D34CA"/>
    <w:rsid w:val="006E534E"/>
    <w:rsid w:val="006F7243"/>
    <w:rsid w:val="00710F62"/>
    <w:rsid w:val="0072570A"/>
    <w:rsid w:val="00777F98"/>
    <w:rsid w:val="007A0696"/>
    <w:rsid w:val="007A6F83"/>
    <w:rsid w:val="007B5AA5"/>
    <w:rsid w:val="007C2CE7"/>
    <w:rsid w:val="007D19FC"/>
    <w:rsid w:val="00816CE3"/>
    <w:rsid w:val="0082188E"/>
    <w:rsid w:val="00832758"/>
    <w:rsid w:val="008833D9"/>
    <w:rsid w:val="008B2416"/>
    <w:rsid w:val="008C6186"/>
    <w:rsid w:val="00904728"/>
    <w:rsid w:val="009330FF"/>
    <w:rsid w:val="00971580"/>
    <w:rsid w:val="0098336B"/>
    <w:rsid w:val="009844B1"/>
    <w:rsid w:val="00A06B6E"/>
    <w:rsid w:val="00A22A31"/>
    <w:rsid w:val="00A244F1"/>
    <w:rsid w:val="00A2524B"/>
    <w:rsid w:val="00A31BD5"/>
    <w:rsid w:val="00A37AC8"/>
    <w:rsid w:val="00A52A7E"/>
    <w:rsid w:val="00A53C02"/>
    <w:rsid w:val="00A71638"/>
    <w:rsid w:val="00A906DE"/>
    <w:rsid w:val="00A91436"/>
    <w:rsid w:val="00A927E6"/>
    <w:rsid w:val="00AA3A15"/>
    <w:rsid w:val="00AE1DD9"/>
    <w:rsid w:val="00AF7EDF"/>
    <w:rsid w:val="00B01CF4"/>
    <w:rsid w:val="00B06578"/>
    <w:rsid w:val="00B20162"/>
    <w:rsid w:val="00B6513D"/>
    <w:rsid w:val="00B8343E"/>
    <w:rsid w:val="00B94096"/>
    <w:rsid w:val="00BB0E43"/>
    <w:rsid w:val="00BB4245"/>
    <w:rsid w:val="00BC76E8"/>
    <w:rsid w:val="00BF3DB0"/>
    <w:rsid w:val="00C042D1"/>
    <w:rsid w:val="00C13BFF"/>
    <w:rsid w:val="00C3021B"/>
    <w:rsid w:val="00C3136D"/>
    <w:rsid w:val="00C35A93"/>
    <w:rsid w:val="00C50FBF"/>
    <w:rsid w:val="00C715FF"/>
    <w:rsid w:val="00C81AD8"/>
    <w:rsid w:val="00C85E1F"/>
    <w:rsid w:val="00CD3BDC"/>
    <w:rsid w:val="00CE4B97"/>
    <w:rsid w:val="00CF786B"/>
    <w:rsid w:val="00D01A64"/>
    <w:rsid w:val="00D023C6"/>
    <w:rsid w:val="00D161AF"/>
    <w:rsid w:val="00D30284"/>
    <w:rsid w:val="00D31474"/>
    <w:rsid w:val="00D35494"/>
    <w:rsid w:val="00D61A26"/>
    <w:rsid w:val="00D62198"/>
    <w:rsid w:val="00D72CBD"/>
    <w:rsid w:val="00DA15DE"/>
    <w:rsid w:val="00DB7BBC"/>
    <w:rsid w:val="00DC27FE"/>
    <w:rsid w:val="00DC3791"/>
    <w:rsid w:val="00DC6B96"/>
    <w:rsid w:val="00E21F58"/>
    <w:rsid w:val="00E83519"/>
    <w:rsid w:val="00E853C1"/>
    <w:rsid w:val="00E860A3"/>
    <w:rsid w:val="00E9143D"/>
    <w:rsid w:val="00E92406"/>
    <w:rsid w:val="00EA763E"/>
    <w:rsid w:val="00EF7CF9"/>
    <w:rsid w:val="00F165EF"/>
    <w:rsid w:val="00F17AE3"/>
    <w:rsid w:val="00F249E6"/>
    <w:rsid w:val="00F27349"/>
    <w:rsid w:val="00F36077"/>
    <w:rsid w:val="00F53C07"/>
    <w:rsid w:val="00F76BE4"/>
    <w:rsid w:val="00F826C4"/>
    <w:rsid w:val="00F942A0"/>
    <w:rsid w:val="00F97A94"/>
    <w:rsid w:val="00FB31DF"/>
    <w:rsid w:val="00FC37D8"/>
    <w:rsid w:val="00FC4DAC"/>
    <w:rsid w:val="00FE0DC7"/>
    <w:rsid w:val="00FF2D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771C"/>
  <w15:chartTrackingRefBased/>
  <w15:docId w15:val="{DEA64481-420C-40BC-9AF6-AC0B469B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F5CF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342C3"/>
    <w:pPr>
      <w:tabs>
        <w:tab w:val="center" w:pos="4536"/>
        <w:tab w:val="right" w:pos="9072"/>
      </w:tabs>
      <w:spacing w:after="0" w:line="240" w:lineRule="auto"/>
    </w:pPr>
  </w:style>
  <w:style w:type="character" w:customStyle="1" w:styleId="GlavaZnak">
    <w:name w:val="Glava Znak"/>
    <w:basedOn w:val="Privzetapisavaodstavka"/>
    <w:link w:val="Glava"/>
    <w:uiPriority w:val="99"/>
    <w:rsid w:val="003342C3"/>
  </w:style>
  <w:style w:type="paragraph" w:styleId="Noga">
    <w:name w:val="footer"/>
    <w:basedOn w:val="Navaden"/>
    <w:link w:val="NogaZnak"/>
    <w:uiPriority w:val="99"/>
    <w:unhideWhenUsed/>
    <w:rsid w:val="003342C3"/>
    <w:pPr>
      <w:tabs>
        <w:tab w:val="center" w:pos="4536"/>
        <w:tab w:val="right" w:pos="9072"/>
      </w:tabs>
      <w:spacing w:after="0" w:line="240" w:lineRule="auto"/>
    </w:pPr>
  </w:style>
  <w:style w:type="character" w:customStyle="1" w:styleId="NogaZnak">
    <w:name w:val="Noga Znak"/>
    <w:basedOn w:val="Privzetapisavaodstavka"/>
    <w:link w:val="Noga"/>
    <w:uiPriority w:val="99"/>
    <w:rsid w:val="003342C3"/>
  </w:style>
  <w:style w:type="paragraph" w:styleId="Navadensplet">
    <w:name w:val="Normal (Web)"/>
    <w:basedOn w:val="Navaden"/>
    <w:uiPriority w:val="99"/>
    <w:unhideWhenUsed/>
    <w:rsid w:val="00B2016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C50F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50FBF"/>
    <w:rPr>
      <w:rFonts w:ascii="Segoe UI" w:hAnsi="Segoe UI" w:cs="Segoe UI"/>
      <w:sz w:val="18"/>
      <w:szCs w:val="18"/>
    </w:rPr>
  </w:style>
  <w:style w:type="paragraph" w:customStyle="1" w:styleId="Body">
    <w:name w:val="Body"/>
    <w:rsid w:val="003C6FCC"/>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styleId="Pripombabesedilo">
    <w:name w:val="annotation text"/>
    <w:basedOn w:val="Navaden"/>
    <w:link w:val="PripombabesediloZnak"/>
    <w:uiPriority w:val="99"/>
    <w:semiHidden/>
    <w:unhideWhenUsed/>
    <w:rsid w:val="00FC4DA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C4DAC"/>
    <w:rPr>
      <w:sz w:val="20"/>
      <w:szCs w:val="20"/>
    </w:rPr>
  </w:style>
  <w:style w:type="paragraph" w:styleId="Zadevapripombe">
    <w:name w:val="annotation subject"/>
    <w:basedOn w:val="Pripombabesedilo"/>
    <w:next w:val="Pripombabesedilo"/>
    <w:link w:val="ZadevapripombeZnak"/>
    <w:uiPriority w:val="99"/>
    <w:semiHidden/>
    <w:unhideWhenUsed/>
    <w:rsid w:val="00FC4DAC"/>
    <w:pPr>
      <w:spacing w:after="0"/>
    </w:pPr>
    <w:rPr>
      <w:rFonts w:ascii="Swis721 Lt BT" w:hAnsi="Swis721 Lt BT"/>
      <w:b/>
      <w:bCs/>
      <w:lang w:val="de-CH"/>
    </w:rPr>
  </w:style>
  <w:style w:type="character" w:customStyle="1" w:styleId="ZadevapripombeZnak">
    <w:name w:val="Zadeva pripombe Znak"/>
    <w:basedOn w:val="PripombabesediloZnak"/>
    <w:link w:val="Zadevapripombe"/>
    <w:uiPriority w:val="99"/>
    <w:semiHidden/>
    <w:rsid w:val="00FC4DAC"/>
    <w:rPr>
      <w:rFonts w:ascii="Swis721 Lt BT" w:hAnsi="Swis721 Lt BT"/>
      <w:b/>
      <w:bCs/>
      <w:sz w:val="20"/>
      <w:szCs w:val="20"/>
      <w:lang w:val="de-CH"/>
    </w:rPr>
  </w:style>
  <w:style w:type="character" w:styleId="Hiperpovezava">
    <w:name w:val="Hyperlink"/>
    <w:basedOn w:val="Privzetapisavaodstavka"/>
    <w:uiPriority w:val="99"/>
    <w:semiHidden/>
    <w:unhideWhenUsed/>
    <w:rsid w:val="00132F25"/>
    <w:rPr>
      <w:color w:val="0000FF"/>
      <w:u w:val="single"/>
    </w:rPr>
  </w:style>
  <w:style w:type="character" w:customStyle="1" w:styleId="markedcontent">
    <w:name w:val="markedcontent"/>
    <w:basedOn w:val="Privzetapisavaodstavka"/>
    <w:rsid w:val="0008455D"/>
  </w:style>
  <w:style w:type="paragraph" w:customStyle="1" w:styleId="ydp78c6c052yiv6766046566ydp31865511msonormal">
    <w:name w:val="ydp78c6c052yiv6766046566ydp31865511msonormal"/>
    <w:basedOn w:val="Navaden"/>
    <w:rsid w:val="00E9143D"/>
    <w:pPr>
      <w:spacing w:before="100" w:beforeAutospacing="1" w:after="100" w:afterAutospacing="1" w:line="240" w:lineRule="auto"/>
    </w:pPr>
    <w:rPr>
      <w:rFonts w:ascii="Calibri" w:hAnsi="Calibri" w:cs="Calibri"/>
      <w:lang w:eastAsia="sl-SI"/>
    </w:rPr>
  </w:style>
  <w:style w:type="character" w:styleId="Krepko">
    <w:name w:val="Strong"/>
    <w:basedOn w:val="Privzetapisavaodstavka"/>
    <w:uiPriority w:val="22"/>
    <w:qFormat/>
    <w:rsid w:val="007A0696"/>
    <w:rPr>
      <w:b/>
      <w:bCs/>
    </w:rPr>
  </w:style>
  <w:style w:type="character" w:styleId="Poudarek">
    <w:name w:val="Emphasis"/>
    <w:basedOn w:val="Privzetapisavaodstavka"/>
    <w:uiPriority w:val="20"/>
    <w:qFormat/>
    <w:rsid w:val="007A0696"/>
    <w:rPr>
      <w:i/>
      <w:iCs/>
    </w:rPr>
  </w:style>
  <w:style w:type="paragraph" w:customStyle="1" w:styleId="Standard">
    <w:name w:val="Standard"/>
    <w:rsid w:val="002F5CF2"/>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styleId="Intenzivenpoudarek">
    <w:name w:val="Intense Emphasis"/>
    <w:basedOn w:val="Privzetapisavaodstavka"/>
    <w:uiPriority w:val="21"/>
    <w:qFormat/>
    <w:rsid w:val="002F5CF2"/>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92330">
      <w:bodyDiv w:val="1"/>
      <w:marLeft w:val="0"/>
      <w:marRight w:val="0"/>
      <w:marTop w:val="0"/>
      <w:marBottom w:val="0"/>
      <w:divBdr>
        <w:top w:val="none" w:sz="0" w:space="0" w:color="auto"/>
        <w:left w:val="none" w:sz="0" w:space="0" w:color="auto"/>
        <w:bottom w:val="none" w:sz="0" w:space="0" w:color="auto"/>
        <w:right w:val="none" w:sz="0" w:space="0" w:color="auto"/>
      </w:divBdr>
    </w:div>
    <w:div w:id="223950641">
      <w:bodyDiv w:val="1"/>
      <w:marLeft w:val="0"/>
      <w:marRight w:val="0"/>
      <w:marTop w:val="0"/>
      <w:marBottom w:val="0"/>
      <w:divBdr>
        <w:top w:val="none" w:sz="0" w:space="0" w:color="auto"/>
        <w:left w:val="none" w:sz="0" w:space="0" w:color="auto"/>
        <w:bottom w:val="none" w:sz="0" w:space="0" w:color="auto"/>
        <w:right w:val="none" w:sz="0" w:space="0" w:color="auto"/>
      </w:divBdr>
    </w:div>
    <w:div w:id="229969501">
      <w:bodyDiv w:val="1"/>
      <w:marLeft w:val="0"/>
      <w:marRight w:val="0"/>
      <w:marTop w:val="0"/>
      <w:marBottom w:val="0"/>
      <w:divBdr>
        <w:top w:val="none" w:sz="0" w:space="0" w:color="auto"/>
        <w:left w:val="none" w:sz="0" w:space="0" w:color="auto"/>
        <w:bottom w:val="none" w:sz="0" w:space="0" w:color="auto"/>
        <w:right w:val="none" w:sz="0" w:space="0" w:color="auto"/>
      </w:divBdr>
    </w:div>
    <w:div w:id="873689677">
      <w:bodyDiv w:val="1"/>
      <w:marLeft w:val="0"/>
      <w:marRight w:val="0"/>
      <w:marTop w:val="0"/>
      <w:marBottom w:val="0"/>
      <w:divBdr>
        <w:top w:val="none" w:sz="0" w:space="0" w:color="auto"/>
        <w:left w:val="none" w:sz="0" w:space="0" w:color="auto"/>
        <w:bottom w:val="none" w:sz="0" w:space="0" w:color="auto"/>
        <w:right w:val="none" w:sz="0" w:space="0" w:color="auto"/>
      </w:divBdr>
    </w:div>
    <w:div w:id="1411078432">
      <w:bodyDiv w:val="1"/>
      <w:marLeft w:val="0"/>
      <w:marRight w:val="0"/>
      <w:marTop w:val="0"/>
      <w:marBottom w:val="0"/>
      <w:divBdr>
        <w:top w:val="none" w:sz="0" w:space="0" w:color="auto"/>
        <w:left w:val="none" w:sz="0" w:space="0" w:color="auto"/>
        <w:bottom w:val="none" w:sz="0" w:space="0" w:color="auto"/>
        <w:right w:val="none" w:sz="0" w:space="0" w:color="auto"/>
      </w:divBdr>
    </w:div>
    <w:div w:id="1456288528">
      <w:bodyDiv w:val="1"/>
      <w:marLeft w:val="0"/>
      <w:marRight w:val="0"/>
      <w:marTop w:val="0"/>
      <w:marBottom w:val="0"/>
      <w:divBdr>
        <w:top w:val="none" w:sz="0" w:space="0" w:color="auto"/>
        <w:left w:val="none" w:sz="0" w:space="0" w:color="auto"/>
        <w:bottom w:val="none" w:sz="0" w:space="0" w:color="auto"/>
        <w:right w:val="none" w:sz="0" w:space="0" w:color="auto"/>
      </w:divBdr>
    </w:div>
    <w:div w:id="1802845546">
      <w:bodyDiv w:val="1"/>
      <w:marLeft w:val="0"/>
      <w:marRight w:val="0"/>
      <w:marTop w:val="0"/>
      <w:marBottom w:val="0"/>
      <w:divBdr>
        <w:top w:val="none" w:sz="0" w:space="0" w:color="auto"/>
        <w:left w:val="none" w:sz="0" w:space="0" w:color="auto"/>
        <w:bottom w:val="none" w:sz="0" w:space="0" w:color="auto"/>
        <w:right w:val="none" w:sz="0" w:space="0" w:color="auto"/>
      </w:divBdr>
      <w:divsChild>
        <w:div w:id="415397722">
          <w:marLeft w:val="0"/>
          <w:marRight w:val="0"/>
          <w:marTop w:val="0"/>
          <w:marBottom w:val="0"/>
          <w:divBdr>
            <w:top w:val="none" w:sz="0" w:space="0" w:color="auto"/>
            <w:left w:val="none" w:sz="0" w:space="0" w:color="auto"/>
            <w:bottom w:val="none" w:sz="0" w:space="0" w:color="auto"/>
            <w:right w:val="none" w:sz="0" w:space="0" w:color="auto"/>
          </w:divBdr>
          <w:divsChild>
            <w:div w:id="476843510">
              <w:marLeft w:val="0"/>
              <w:marRight w:val="0"/>
              <w:marTop w:val="0"/>
              <w:marBottom w:val="0"/>
              <w:divBdr>
                <w:top w:val="none" w:sz="0" w:space="0" w:color="auto"/>
                <w:left w:val="none" w:sz="0" w:space="0" w:color="auto"/>
                <w:bottom w:val="none" w:sz="0" w:space="0" w:color="auto"/>
                <w:right w:val="none" w:sz="0" w:space="0" w:color="auto"/>
              </w:divBdr>
              <w:divsChild>
                <w:div w:id="233012614">
                  <w:marLeft w:val="0"/>
                  <w:marRight w:val="0"/>
                  <w:marTop w:val="0"/>
                  <w:marBottom w:val="0"/>
                  <w:divBdr>
                    <w:top w:val="none" w:sz="0" w:space="0" w:color="auto"/>
                    <w:left w:val="none" w:sz="0" w:space="0" w:color="auto"/>
                    <w:bottom w:val="none" w:sz="0" w:space="0" w:color="auto"/>
                    <w:right w:val="none" w:sz="0" w:space="0" w:color="auto"/>
                  </w:divBdr>
                  <w:divsChild>
                    <w:div w:id="997919655">
                      <w:marLeft w:val="0"/>
                      <w:marRight w:val="0"/>
                      <w:marTop w:val="0"/>
                      <w:marBottom w:val="0"/>
                      <w:divBdr>
                        <w:top w:val="none" w:sz="0" w:space="0" w:color="auto"/>
                        <w:left w:val="none" w:sz="0" w:space="0" w:color="auto"/>
                        <w:bottom w:val="none" w:sz="0" w:space="0" w:color="auto"/>
                        <w:right w:val="none" w:sz="0" w:space="0" w:color="auto"/>
                      </w:divBdr>
                      <w:divsChild>
                        <w:div w:id="1605532792">
                          <w:marLeft w:val="0"/>
                          <w:marRight w:val="0"/>
                          <w:marTop w:val="0"/>
                          <w:marBottom w:val="0"/>
                          <w:divBdr>
                            <w:top w:val="none" w:sz="0" w:space="0" w:color="auto"/>
                            <w:left w:val="none" w:sz="0" w:space="0" w:color="auto"/>
                            <w:bottom w:val="none" w:sz="0" w:space="0" w:color="auto"/>
                            <w:right w:val="none" w:sz="0" w:space="0" w:color="auto"/>
                          </w:divBdr>
                          <w:divsChild>
                            <w:div w:id="1625651988">
                              <w:marLeft w:val="0"/>
                              <w:marRight w:val="0"/>
                              <w:marTop w:val="0"/>
                              <w:marBottom w:val="0"/>
                              <w:divBdr>
                                <w:top w:val="none" w:sz="0" w:space="0" w:color="auto"/>
                                <w:left w:val="none" w:sz="0" w:space="0" w:color="auto"/>
                                <w:bottom w:val="none" w:sz="0" w:space="0" w:color="auto"/>
                                <w:right w:val="none" w:sz="0" w:space="0" w:color="auto"/>
                              </w:divBdr>
                              <w:divsChild>
                                <w:div w:id="77482138">
                                  <w:marLeft w:val="0"/>
                                  <w:marRight w:val="0"/>
                                  <w:marTop w:val="0"/>
                                  <w:marBottom w:val="0"/>
                                  <w:divBdr>
                                    <w:top w:val="none" w:sz="0" w:space="0" w:color="auto"/>
                                    <w:left w:val="none" w:sz="0" w:space="0" w:color="auto"/>
                                    <w:bottom w:val="none" w:sz="0" w:space="0" w:color="auto"/>
                                    <w:right w:val="none" w:sz="0" w:space="0" w:color="auto"/>
                                  </w:divBdr>
                                  <w:divsChild>
                                    <w:div w:id="2087458968">
                                      <w:marLeft w:val="0"/>
                                      <w:marRight w:val="0"/>
                                      <w:marTop w:val="0"/>
                                      <w:marBottom w:val="0"/>
                                      <w:divBdr>
                                        <w:top w:val="none" w:sz="0" w:space="0" w:color="auto"/>
                                        <w:left w:val="none" w:sz="0" w:space="0" w:color="auto"/>
                                        <w:bottom w:val="none" w:sz="0" w:space="0" w:color="auto"/>
                                        <w:right w:val="none" w:sz="0" w:space="0" w:color="auto"/>
                                      </w:divBdr>
                                      <w:divsChild>
                                        <w:div w:id="459111516">
                                          <w:marLeft w:val="0"/>
                                          <w:marRight w:val="0"/>
                                          <w:marTop w:val="0"/>
                                          <w:marBottom w:val="0"/>
                                          <w:divBdr>
                                            <w:top w:val="none" w:sz="0" w:space="0" w:color="auto"/>
                                            <w:left w:val="none" w:sz="0" w:space="0" w:color="auto"/>
                                            <w:bottom w:val="none" w:sz="0" w:space="0" w:color="auto"/>
                                            <w:right w:val="none" w:sz="0" w:space="0" w:color="auto"/>
                                          </w:divBdr>
                                          <w:divsChild>
                                            <w:div w:id="1911848309">
                                              <w:marLeft w:val="0"/>
                                              <w:marRight w:val="0"/>
                                              <w:marTop w:val="0"/>
                                              <w:marBottom w:val="0"/>
                                              <w:divBdr>
                                                <w:top w:val="none" w:sz="0" w:space="0" w:color="auto"/>
                                                <w:left w:val="none" w:sz="0" w:space="0" w:color="auto"/>
                                                <w:bottom w:val="none" w:sz="0" w:space="0" w:color="auto"/>
                                                <w:right w:val="none" w:sz="0" w:space="0" w:color="auto"/>
                                              </w:divBdr>
                                              <w:divsChild>
                                                <w:div w:id="39330985">
                                                  <w:marLeft w:val="0"/>
                                                  <w:marRight w:val="0"/>
                                                  <w:marTop w:val="0"/>
                                                  <w:marBottom w:val="0"/>
                                                  <w:divBdr>
                                                    <w:top w:val="none" w:sz="0" w:space="0" w:color="auto"/>
                                                    <w:left w:val="none" w:sz="0" w:space="0" w:color="auto"/>
                                                    <w:bottom w:val="none" w:sz="0" w:space="0" w:color="auto"/>
                                                    <w:right w:val="none" w:sz="0" w:space="0" w:color="auto"/>
                                                  </w:divBdr>
                                                  <w:divsChild>
                                                    <w:div w:id="183445240">
                                                      <w:marLeft w:val="0"/>
                                                      <w:marRight w:val="0"/>
                                                      <w:marTop w:val="0"/>
                                                      <w:marBottom w:val="0"/>
                                                      <w:divBdr>
                                                        <w:top w:val="none" w:sz="0" w:space="0" w:color="auto"/>
                                                        <w:left w:val="none" w:sz="0" w:space="0" w:color="auto"/>
                                                        <w:bottom w:val="none" w:sz="0" w:space="0" w:color="auto"/>
                                                        <w:right w:val="none" w:sz="0" w:space="0" w:color="auto"/>
                                                      </w:divBdr>
                                                      <w:divsChild>
                                                        <w:div w:id="1706908168">
                                                          <w:marLeft w:val="0"/>
                                                          <w:marRight w:val="0"/>
                                                          <w:marTop w:val="0"/>
                                                          <w:marBottom w:val="0"/>
                                                          <w:divBdr>
                                                            <w:top w:val="none" w:sz="0" w:space="0" w:color="auto"/>
                                                            <w:left w:val="none" w:sz="0" w:space="0" w:color="auto"/>
                                                            <w:bottom w:val="none" w:sz="0" w:space="0" w:color="auto"/>
                                                            <w:right w:val="none" w:sz="0" w:space="0" w:color="auto"/>
                                                          </w:divBdr>
                                                          <w:divsChild>
                                                            <w:div w:id="1134834844">
                                                              <w:marLeft w:val="0"/>
                                                              <w:marRight w:val="0"/>
                                                              <w:marTop w:val="0"/>
                                                              <w:marBottom w:val="0"/>
                                                              <w:divBdr>
                                                                <w:top w:val="none" w:sz="0" w:space="0" w:color="auto"/>
                                                                <w:left w:val="none" w:sz="0" w:space="0" w:color="auto"/>
                                                                <w:bottom w:val="none" w:sz="0" w:space="0" w:color="auto"/>
                                                                <w:right w:val="none" w:sz="0" w:space="0" w:color="auto"/>
                                                              </w:divBdr>
                                                              <w:divsChild>
                                                                <w:div w:id="13058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004421">
      <w:bodyDiv w:val="1"/>
      <w:marLeft w:val="0"/>
      <w:marRight w:val="0"/>
      <w:marTop w:val="0"/>
      <w:marBottom w:val="0"/>
      <w:divBdr>
        <w:top w:val="none" w:sz="0" w:space="0" w:color="auto"/>
        <w:left w:val="none" w:sz="0" w:space="0" w:color="auto"/>
        <w:bottom w:val="none" w:sz="0" w:space="0" w:color="auto"/>
        <w:right w:val="none" w:sz="0" w:space="0" w:color="auto"/>
      </w:divBdr>
    </w:div>
    <w:div w:id="1860240461">
      <w:bodyDiv w:val="1"/>
      <w:marLeft w:val="0"/>
      <w:marRight w:val="0"/>
      <w:marTop w:val="0"/>
      <w:marBottom w:val="0"/>
      <w:divBdr>
        <w:top w:val="none" w:sz="0" w:space="0" w:color="auto"/>
        <w:left w:val="none" w:sz="0" w:space="0" w:color="auto"/>
        <w:bottom w:val="none" w:sz="0" w:space="0" w:color="auto"/>
        <w:right w:val="none" w:sz="0" w:space="0" w:color="auto"/>
      </w:divBdr>
    </w:div>
    <w:div w:id="1907913255">
      <w:bodyDiv w:val="1"/>
      <w:marLeft w:val="0"/>
      <w:marRight w:val="0"/>
      <w:marTop w:val="0"/>
      <w:marBottom w:val="0"/>
      <w:divBdr>
        <w:top w:val="none" w:sz="0" w:space="0" w:color="auto"/>
        <w:left w:val="none" w:sz="0" w:space="0" w:color="auto"/>
        <w:bottom w:val="none" w:sz="0" w:space="0" w:color="auto"/>
        <w:right w:val="none" w:sz="0" w:space="0" w:color="auto"/>
      </w:divBdr>
    </w:div>
    <w:div w:id="2091540495">
      <w:bodyDiv w:val="1"/>
      <w:marLeft w:val="0"/>
      <w:marRight w:val="0"/>
      <w:marTop w:val="0"/>
      <w:marBottom w:val="0"/>
      <w:divBdr>
        <w:top w:val="none" w:sz="0" w:space="0" w:color="auto"/>
        <w:left w:val="none" w:sz="0" w:space="0" w:color="auto"/>
        <w:bottom w:val="none" w:sz="0" w:space="0" w:color="auto"/>
        <w:right w:val="none" w:sz="0" w:space="0" w:color="auto"/>
      </w:divBdr>
      <w:divsChild>
        <w:div w:id="1463766618">
          <w:marLeft w:val="0"/>
          <w:marRight w:val="0"/>
          <w:marTop w:val="0"/>
          <w:marBottom w:val="0"/>
          <w:divBdr>
            <w:top w:val="none" w:sz="0" w:space="0" w:color="auto"/>
            <w:left w:val="none" w:sz="0" w:space="0" w:color="auto"/>
            <w:bottom w:val="none" w:sz="0" w:space="0" w:color="auto"/>
            <w:right w:val="none" w:sz="0" w:space="0" w:color="auto"/>
          </w:divBdr>
          <w:divsChild>
            <w:div w:id="89161359">
              <w:marLeft w:val="0"/>
              <w:marRight w:val="0"/>
              <w:marTop w:val="0"/>
              <w:marBottom w:val="0"/>
              <w:divBdr>
                <w:top w:val="none" w:sz="0" w:space="0" w:color="auto"/>
                <w:left w:val="none" w:sz="0" w:space="0" w:color="auto"/>
                <w:bottom w:val="none" w:sz="0" w:space="0" w:color="auto"/>
                <w:right w:val="none" w:sz="0" w:space="0" w:color="auto"/>
              </w:divBdr>
              <w:divsChild>
                <w:div w:id="18349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57874B9-DC42-1441-8B28-42904DB0F813}">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73EE3-61A1-48EB-91A4-177D68390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1050</Words>
  <Characters>5985</Characters>
  <Application>Microsoft Office Word</Application>
  <DocSecurity>0</DocSecurity>
  <Lines>49</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Jelka Pirkovič</dc:creator>
  <cp:keywords/>
  <dc:description/>
  <cp:lastModifiedBy>Jadranka Plut</cp:lastModifiedBy>
  <cp:revision>2</cp:revision>
  <dcterms:created xsi:type="dcterms:W3CDTF">2021-09-27T07:44:00Z</dcterms:created>
  <dcterms:modified xsi:type="dcterms:W3CDTF">2021-09-27T07:44:00Z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documentId_5561</vt:lpwstr>
  </property>
  <property fmtid="{D5CDD505-2E9C-101B-9397-08002B2CF9AE}" pid="3" name="grammarly_documentContext">
    <vt:lpwstr>{"goals":[],"domain":"general","emotions":[],"dialect":"british"}</vt:lpwstr>
  </property>
</Properties>
</file>