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3E1F3" w14:textId="77777777" w:rsidR="001C3383" w:rsidRPr="00557609" w:rsidRDefault="001C3383" w:rsidP="00A906DE">
      <w:pPr>
        <w:pStyle w:val="Body"/>
        <w:spacing w:line="240" w:lineRule="auto"/>
        <w:contextualSpacing/>
        <w:jc w:val="both"/>
        <w:rPr>
          <w:rFonts w:ascii="Arial" w:hAnsi="Arial" w:cs="Arial"/>
          <w:b/>
          <w:bCs/>
          <w:color w:val="808080" w:themeColor="background1" w:themeShade="80"/>
          <w:sz w:val="20"/>
          <w:szCs w:val="20"/>
          <w:lang w:val="en-GB"/>
        </w:rPr>
      </w:pPr>
    </w:p>
    <w:p w14:paraId="01EAEB11" w14:textId="77777777" w:rsidR="005E12CC" w:rsidRPr="009F7461" w:rsidRDefault="005E12CC" w:rsidP="005E12CC">
      <w:pPr>
        <w:spacing w:line="240" w:lineRule="auto"/>
        <w:contextualSpacing/>
        <w:jc w:val="center"/>
        <w:rPr>
          <w:rFonts w:ascii="Arial" w:hAnsi="Arial" w:cs="Arial"/>
          <w:b/>
          <w:bCs/>
          <w:color w:val="2F5496" w:themeColor="accent1" w:themeShade="BF"/>
          <w:sz w:val="20"/>
          <w:szCs w:val="20"/>
          <w:lang w:val="en-GB"/>
        </w:rPr>
      </w:pPr>
      <w:r w:rsidRPr="009F7461">
        <w:rPr>
          <w:rFonts w:ascii="Arial" w:hAnsi="Arial" w:cs="Arial"/>
          <w:b/>
          <w:bCs/>
          <w:i/>
          <w:iCs/>
          <w:color w:val="2F5496" w:themeColor="accent1" w:themeShade="BF"/>
          <w:sz w:val="20"/>
          <w:szCs w:val="20"/>
          <w:lang w:val="en-GB"/>
        </w:rPr>
        <w:t>The Right to Heritage as a Catalyst for Sustainable Development</w:t>
      </w:r>
    </w:p>
    <w:p w14:paraId="2C48A9BE" w14:textId="77777777" w:rsidR="005E12CC" w:rsidRPr="009F7461" w:rsidRDefault="005E12CC" w:rsidP="005E12CC">
      <w:pPr>
        <w:spacing w:line="240" w:lineRule="auto"/>
        <w:contextualSpacing/>
        <w:jc w:val="center"/>
        <w:rPr>
          <w:rFonts w:ascii="Arial" w:hAnsi="Arial" w:cs="Arial"/>
          <w:i/>
          <w:iCs/>
          <w:color w:val="2F5496" w:themeColor="accent1" w:themeShade="BF"/>
          <w:sz w:val="20"/>
          <w:szCs w:val="20"/>
          <w:lang w:val="en-GB"/>
        </w:rPr>
      </w:pPr>
      <w:r w:rsidRPr="009F7461">
        <w:rPr>
          <w:rFonts w:ascii="Arial" w:hAnsi="Arial" w:cs="Arial"/>
          <w:i/>
          <w:iCs/>
          <w:color w:val="2F5496" w:themeColor="accent1" w:themeShade="BF"/>
          <w:sz w:val="20"/>
          <w:szCs w:val="20"/>
          <w:lang w:val="en-GB"/>
        </w:rPr>
        <w:t xml:space="preserve">SPEU 2021 - International Conference, </w:t>
      </w:r>
      <w:r w:rsidRPr="009F7461">
        <w:rPr>
          <w:rFonts w:ascii="Arial" w:hAnsi="Arial" w:cs="Arial"/>
          <w:color w:val="2F5496" w:themeColor="accent1" w:themeShade="BF"/>
          <w:sz w:val="20"/>
          <w:szCs w:val="20"/>
          <w:lang w:val="en-GB"/>
        </w:rPr>
        <w:t>September 10 – 11, 2021</w:t>
      </w:r>
    </w:p>
    <w:p w14:paraId="7AA4AB33" w14:textId="4E769E8E" w:rsidR="005E12CC" w:rsidRPr="009F7461" w:rsidRDefault="005E12CC" w:rsidP="005E12CC">
      <w:pPr>
        <w:spacing w:line="240" w:lineRule="auto"/>
        <w:contextualSpacing/>
        <w:jc w:val="center"/>
        <w:rPr>
          <w:rFonts w:ascii="Arial" w:hAnsi="Arial" w:cs="Arial"/>
          <w:color w:val="2F5496" w:themeColor="accent1" w:themeShade="BF"/>
          <w:sz w:val="20"/>
          <w:szCs w:val="20"/>
          <w:lang w:val="en-GB"/>
        </w:rPr>
      </w:pPr>
      <w:r w:rsidRPr="009F7461">
        <w:rPr>
          <w:rFonts w:ascii="Arial" w:hAnsi="Arial" w:cs="Arial"/>
          <w:color w:val="2F5496" w:themeColor="accent1" w:themeShade="BF"/>
          <w:sz w:val="20"/>
          <w:szCs w:val="20"/>
          <w:lang w:val="en-GB"/>
        </w:rPr>
        <w:t xml:space="preserve">Report and main highlights of speeches, </w:t>
      </w:r>
      <w:r w:rsidR="009F7461" w:rsidRPr="009F7461">
        <w:rPr>
          <w:rFonts w:ascii="Arial" w:hAnsi="Arial" w:cs="Arial"/>
          <w:color w:val="2F5496" w:themeColor="accent1" w:themeShade="BF"/>
          <w:sz w:val="20"/>
          <w:szCs w:val="20"/>
          <w:lang w:val="en-GB"/>
        </w:rPr>
        <w:t>presentations,</w:t>
      </w:r>
      <w:r w:rsidRPr="009F7461">
        <w:rPr>
          <w:rFonts w:ascii="Arial" w:hAnsi="Arial" w:cs="Arial"/>
          <w:color w:val="2F5496" w:themeColor="accent1" w:themeShade="BF"/>
          <w:sz w:val="20"/>
          <w:szCs w:val="20"/>
          <w:lang w:val="en-GB"/>
        </w:rPr>
        <w:t xml:space="preserve"> and discussion</w:t>
      </w:r>
    </w:p>
    <w:p w14:paraId="1A48B7D2" w14:textId="77777777" w:rsidR="005E12CC" w:rsidRPr="009F7461" w:rsidRDefault="005E12CC" w:rsidP="005E12CC">
      <w:pPr>
        <w:spacing w:line="240" w:lineRule="auto"/>
        <w:contextualSpacing/>
        <w:rPr>
          <w:rFonts w:cstheme="minorHAnsi"/>
          <w:lang w:val="en-GB"/>
        </w:rPr>
      </w:pPr>
    </w:p>
    <w:p w14:paraId="75765BC5" w14:textId="77777777" w:rsidR="005E12CC" w:rsidRDefault="005E12CC" w:rsidP="005E12CC">
      <w:pPr>
        <w:spacing w:line="240" w:lineRule="auto"/>
        <w:contextualSpacing/>
        <w:jc w:val="both"/>
        <w:rPr>
          <w:rFonts w:cstheme="minorHAnsi"/>
          <w:b/>
          <w:bCs/>
          <w:lang w:val="en-GB"/>
        </w:rPr>
      </w:pPr>
    </w:p>
    <w:p w14:paraId="72C0A32A" w14:textId="536F7207" w:rsidR="005E12CC" w:rsidRPr="006F395F" w:rsidRDefault="005E12CC" w:rsidP="005E12CC">
      <w:pPr>
        <w:spacing w:line="240" w:lineRule="auto"/>
        <w:contextualSpacing/>
        <w:jc w:val="both"/>
        <w:rPr>
          <w:rFonts w:cstheme="minorHAnsi"/>
          <w:b/>
          <w:bCs/>
          <w:lang w:val="en-GB"/>
        </w:rPr>
      </w:pPr>
      <w:r w:rsidRPr="006F395F">
        <w:rPr>
          <w:rFonts w:cstheme="minorHAnsi"/>
          <w:b/>
          <w:bCs/>
          <w:lang w:val="en-GB"/>
        </w:rPr>
        <w:t>Introduction and opening addresses</w:t>
      </w:r>
    </w:p>
    <w:p w14:paraId="63408515" w14:textId="77777777" w:rsidR="005E12CC" w:rsidRPr="006F395F" w:rsidRDefault="005E12CC" w:rsidP="005E12CC">
      <w:pPr>
        <w:spacing w:line="240" w:lineRule="auto"/>
        <w:contextualSpacing/>
        <w:jc w:val="both"/>
        <w:rPr>
          <w:rFonts w:cstheme="minorHAnsi"/>
          <w:lang w:val="en-GB"/>
        </w:rPr>
      </w:pPr>
    </w:p>
    <w:p w14:paraId="3D3E562A" w14:textId="77777777" w:rsidR="005E12CC" w:rsidRDefault="005E12CC" w:rsidP="005E12CC">
      <w:pPr>
        <w:spacing w:line="240" w:lineRule="auto"/>
        <w:contextualSpacing/>
        <w:jc w:val="both"/>
        <w:rPr>
          <w:rFonts w:cstheme="minorHAnsi"/>
          <w:lang w:val="en-GB"/>
        </w:rPr>
      </w:pPr>
      <w:r w:rsidRPr="006F395F">
        <w:rPr>
          <w:rFonts w:cstheme="minorHAnsi"/>
          <w:lang w:val="en-GB"/>
        </w:rPr>
        <w:t xml:space="preserve">The purpose of the </w:t>
      </w:r>
      <w:r>
        <w:rPr>
          <w:rFonts w:cstheme="minorHAnsi"/>
          <w:lang w:val="en-GB"/>
        </w:rPr>
        <w:t>conference</w:t>
      </w:r>
      <w:r w:rsidRPr="006F395F">
        <w:rPr>
          <w:rFonts w:cstheme="minorHAnsi"/>
          <w:lang w:val="en-GB"/>
        </w:rPr>
        <w:t xml:space="preserve"> was to shed light on the issues mentioned in the title of the </w:t>
      </w:r>
      <w:r>
        <w:rPr>
          <w:rFonts w:cstheme="minorHAnsi"/>
          <w:lang w:val="en-GB"/>
        </w:rPr>
        <w:t>conference</w:t>
      </w:r>
      <w:r w:rsidRPr="006F395F">
        <w:rPr>
          <w:rFonts w:cstheme="minorHAnsi"/>
          <w:lang w:val="en-GB"/>
        </w:rPr>
        <w:t xml:space="preserve"> from various angles, including the presentation of some concrete examples illustrating the right to heritage, its role in modern society and the </w:t>
      </w:r>
      <w:r>
        <w:rPr>
          <w:rFonts w:cstheme="minorHAnsi"/>
          <w:lang w:val="en-GB"/>
        </w:rPr>
        <w:t>significance</w:t>
      </w:r>
      <w:r w:rsidRPr="006F395F">
        <w:rPr>
          <w:rFonts w:cstheme="minorHAnsi"/>
          <w:lang w:val="en-GB"/>
        </w:rPr>
        <w:t xml:space="preserve"> of heritage for sustainable development. Defining the subject of discussion means a process that requires serious analysis and open dialogue. The opening addresses and keynote speeches, panels dedicated to the </w:t>
      </w:r>
      <w:r>
        <w:rPr>
          <w:rFonts w:cstheme="minorHAnsi"/>
          <w:lang w:val="en-GB"/>
        </w:rPr>
        <w:t>conference's main topics</w:t>
      </w:r>
      <w:r w:rsidRPr="006F395F">
        <w:rPr>
          <w:rFonts w:cstheme="minorHAnsi"/>
          <w:lang w:val="en-GB"/>
        </w:rPr>
        <w:t xml:space="preserve">, three workshops and especially the discussions at the end of each part of the </w:t>
      </w:r>
      <w:r>
        <w:rPr>
          <w:rFonts w:cstheme="minorHAnsi"/>
          <w:lang w:val="en-GB"/>
        </w:rPr>
        <w:t>conference</w:t>
      </w:r>
      <w:r w:rsidRPr="006F395F">
        <w:rPr>
          <w:rFonts w:cstheme="minorHAnsi"/>
          <w:lang w:val="en-GB"/>
        </w:rPr>
        <w:t xml:space="preserve"> and its conclusion </w:t>
      </w:r>
      <w:r>
        <w:rPr>
          <w:rFonts w:cstheme="minorHAnsi"/>
          <w:lang w:val="en-GB"/>
        </w:rPr>
        <w:t>served</w:t>
      </w:r>
      <w:r w:rsidRPr="006F395F">
        <w:rPr>
          <w:rFonts w:cstheme="minorHAnsi"/>
          <w:lang w:val="en-GB"/>
        </w:rPr>
        <w:t xml:space="preserve"> this purpose.</w:t>
      </w:r>
    </w:p>
    <w:p w14:paraId="1B7C5370" w14:textId="77777777" w:rsidR="005E12CC" w:rsidRPr="006F395F" w:rsidRDefault="005E12CC" w:rsidP="005E12CC">
      <w:pPr>
        <w:spacing w:line="240" w:lineRule="auto"/>
        <w:contextualSpacing/>
        <w:jc w:val="both"/>
        <w:rPr>
          <w:rFonts w:cstheme="minorHAnsi"/>
          <w:lang w:val="en-GB"/>
        </w:rPr>
      </w:pPr>
    </w:p>
    <w:p w14:paraId="0B99C2C9" w14:textId="77777777" w:rsidR="005E12CC" w:rsidRDefault="005E12CC" w:rsidP="005E12CC">
      <w:pPr>
        <w:spacing w:line="240" w:lineRule="auto"/>
        <w:contextualSpacing/>
        <w:jc w:val="both"/>
        <w:rPr>
          <w:rFonts w:cstheme="minorHAnsi"/>
          <w:lang w:val="en-GB"/>
        </w:rPr>
      </w:pPr>
      <w:r w:rsidRPr="006F395F">
        <w:rPr>
          <w:rFonts w:cstheme="minorHAnsi"/>
          <w:lang w:val="en-GB"/>
        </w:rPr>
        <w:t>Dr Vasko Simoniti, Minister of Culture and President of the EYCS Council of the EU</w:t>
      </w:r>
      <w:r>
        <w:rPr>
          <w:rFonts w:cstheme="minorHAnsi"/>
          <w:lang w:val="en-GB"/>
        </w:rPr>
        <w:t>,</w:t>
      </w:r>
      <w:r w:rsidRPr="006F395F">
        <w:rPr>
          <w:rFonts w:cstheme="minorHAnsi"/>
          <w:lang w:val="en-GB"/>
        </w:rPr>
        <w:t xml:space="preserve"> opened </w:t>
      </w:r>
      <w:r>
        <w:rPr>
          <w:rFonts w:cstheme="minorHAnsi"/>
          <w:lang w:val="en-GB"/>
        </w:rPr>
        <w:t xml:space="preserve">the conference. </w:t>
      </w:r>
      <w:r w:rsidRPr="006F395F">
        <w:rPr>
          <w:rFonts w:cstheme="minorHAnsi"/>
          <w:lang w:val="en-GB"/>
        </w:rPr>
        <w:t xml:space="preserve">The main emphasis of his address was that all forms of cultural heritage and culture of memory touch on existential issues that fundamentally define us as individuals and the community. The </w:t>
      </w:r>
      <w:r>
        <w:rPr>
          <w:rFonts w:cstheme="minorHAnsi"/>
          <w:lang w:val="en-GB"/>
        </w:rPr>
        <w:t>conference</w:t>
      </w:r>
      <w:r w:rsidRPr="006F395F">
        <w:rPr>
          <w:rFonts w:cstheme="minorHAnsi"/>
          <w:lang w:val="en-GB"/>
        </w:rPr>
        <w:t xml:space="preserve"> within the Slovenian Presidency of the Council of the EU is dedicated to the </w:t>
      </w:r>
      <w:r>
        <w:rPr>
          <w:rFonts w:cstheme="minorHAnsi"/>
          <w:lang w:val="en-GB"/>
        </w:rPr>
        <w:t xml:space="preserve">individual </w:t>
      </w:r>
      <w:r w:rsidRPr="006F395F">
        <w:rPr>
          <w:rFonts w:cstheme="minorHAnsi"/>
          <w:lang w:val="en-GB"/>
        </w:rPr>
        <w:t>right to heritage</w:t>
      </w:r>
      <w:r>
        <w:rPr>
          <w:rFonts w:cstheme="minorHAnsi"/>
          <w:lang w:val="en-GB"/>
        </w:rPr>
        <w:t>,</w:t>
      </w:r>
      <w:r w:rsidRPr="006F395F">
        <w:rPr>
          <w:rFonts w:cstheme="minorHAnsi"/>
          <w:lang w:val="en-GB"/>
        </w:rPr>
        <w:t xml:space="preserve"> and the </w:t>
      </w:r>
      <w:r>
        <w:rPr>
          <w:rFonts w:cstheme="minorHAnsi"/>
          <w:lang w:val="en-GB"/>
        </w:rPr>
        <w:t xml:space="preserve">role </w:t>
      </w:r>
      <w:r w:rsidRPr="006F395F">
        <w:rPr>
          <w:rFonts w:cstheme="minorHAnsi"/>
          <w:lang w:val="en-GB"/>
        </w:rPr>
        <w:t xml:space="preserve">heritage </w:t>
      </w:r>
      <w:r>
        <w:rPr>
          <w:rFonts w:cstheme="minorHAnsi"/>
          <w:lang w:val="en-GB"/>
        </w:rPr>
        <w:t>plays in</w:t>
      </w:r>
      <w:r w:rsidRPr="006F395F">
        <w:rPr>
          <w:rFonts w:cstheme="minorHAnsi"/>
          <w:lang w:val="en-GB"/>
        </w:rPr>
        <w:t xml:space="preserve"> sustainable development, which is a shared achievement</w:t>
      </w:r>
      <w:r>
        <w:rPr>
          <w:rFonts w:cstheme="minorHAnsi"/>
          <w:lang w:val="en-GB"/>
        </w:rPr>
        <w:t xml:space="preserve"> of a community</w:t>
      </w:r>
      <w:r w:rsidRPr="006F395F">
        <w:rPr>
          <w:rFonts w:cstheme="minorHAnsi"/>
          <w:lang w:val="en-GB"/>
        </w:rPr>
        <w:t xml:space="preserve">. Experts and politicians still need to put a lot of effort </w:t>
      </w:r>
      <w:r>
        <w:rPr>
          <w:rFonts w:cstheme="minorHAnsi"/>
          <w:lang w:val="en-GB"/>
        </w:rPr>
        <w:t>into</w:t>
      </w:r>
      <w:r w:rsidRPr="006F395F">
        <w:rPr>
          <w:rFonts w:cstheme="minorHAnsi"/>
          <w:lang w:val="en-GB"/>
        </w:rPr>
        <w:t xml:space="preserve"> solving these issues. They </w:t>
      </w:r>
      <w:r>
        <w:rPr>
          <w:rFonts w:cstheme="minorHAnsi"/>
          <w:lang w:val="en-GB"/>
        </w:rPr>
        <w:t>must</w:t>
      </w:r>
      <w:r w:rsidRPr="006F395F">
        <w:rPr>
          <w:rFonts w:cstheme="minorHAnsi"/>
          <w:lang w:val="en-GB"/>
        </w:rPr>
        <w:t xml:space="preserve"> constantly pay attention and act responsibly so that our </w:t>
      </w:r>
      <w:r>
        <w:rPr>
          <w:rFonts w:cstheme="minorHAnsi"/>
          <w:lang w:val="en-GB"/>
        </w:rPr>
        <w:t>present-day</w:t>
      </w:r>
      <w:r w:rsidRPr="006F395F">
        <w:rPr>
          <w:rFonts w:cstheme="minorHAnsi"/>
          <w:lang w:val="en-GB"/>
        </w:rPr>
        <w:t xml:space="preserve"> will tomorrow become history and that we here and now preserve and build future heritage.</w:t>
      </w:r>
    </w:p>
    <w:p w14:paraId="24D25D5B" w14:textId="77777777" w:rsidR="005E12CC" w:rsidRPr="006F395F" w:rsidRDefault="005E12CC" w:rsidP="005E12CC">
      <w:pPr>
        <w:spacing w:line="240" w:lineRule="auto"/>
        <w:contextualSpacing/>
        <w:jc w:val="both"/>
        <w:rPr>
          <w:rFonts w:cstheme="minorHAnsi"/>
          <w:lang w:val="en-GB"/>
        </w:rPr>
      </w:pPr>
    </w:p>
    <w:p w14:paraId="355438B6" w14:textId="77777777" w:rsidR="005E12CC" w:rsidRDefault="005E12CC" w:rsidP="005E12CC">
      <w:pPr>
        <w:spacing w:line="240" w:lineRule="auto"/>
        <w:contextualSpacing/>
        <w:jc w:val="both"/>
        <w:rPr>
          <w:rFonts w:cstheme="minorHAnsi"/>
          <w:lang w:val="en-GB"/>
        </w:rPr>
      </w:pPr>
      <w:r>
        <w:rPr>
          <w:rFonts w:cstheme="minorHAnsi"/>
          <w:lang w:val="en-GB"/>
        </w:rPr>
        <w:t xml:space="preserve">Then, </w:t>
      </w:r>
      <w:r w:rsidRPr="006F395F">
        <w:rPr>
          <w:rFonts w:cstheme="minorHAnsi"/>
          <w:lang w:val="en-GB"/>
        </w:rPr>
        <w:t>European Commissioner Maria Gabriel</w:t>
      </w:r>
      <w:r>
        <w:rPr>
          <w:rFonts w:cstheme="minorHAnsi"/>
          <w:lang w:val="en-GB"/>
        </w:rPr>
        <w:t xml:space="preserve"> addressed the audience</w:t>
      </w:r>
      <w:r w:rsidRPr="006F395F">
        <w:rPr>
          <w:rFonts w:cstheme="minorHAnsi"/>
          <w:lang w:val="en-GB"/>
        </w:rPr>
        <w:t xml:space="preserve">. The Commissioner </w:t>
      </w:r>
      <w:r>
        <w:rPr>
          <w:rFonts w:cstheme="minorHAnsi"/>
          <w:lang w:val="en-GB"/>
        </w:rPr>
        <w:t>emphasised</w:t>
      </w:r>
      <w:r w:rsidRPr="006F395F">
        <w:rPr>
          <w:rFonts w:cstheme="minorHAnsi"/>
          <w:lang w:val="en-GB"/>
        </w:rPr>
        <w:t xml:space="preserve"> that our cultural heritage is a driver of sustainable development. </w:t>
      </w:r>
      <w:r>
        <w:rPr>
          <w:rFonts w:cstheme="minorHAnsi"/>
          <w:lang w:val="en-GB"/>
        </w:rPr>
        <w:t>H</w:t>
      </w:r>
      <w:r w:rsidRPr="006F395F">
        <w:rPr>
          <w:rFonts w:cstheme="minorHAnsi"/>
          <w:lang w:val="en-GB"/>
        </w:rPr>
        <w:t xml:space="preserve">eritage builds human identity, connects communities and acts as a stimulus for </w:t>
      </w:r>
      <w:r>
        <w:rPr>
          <w:rFonts w:cstheme="minorHAnsi"/>
          <w:lang w:val="en-GB"/>
        </w:rPr>
        <w:t>growth</w:t>
      </w:r>
      <w:r w:rsidRPr="006F395F">
        <w:rPr>
          <w:rFonts w:cstheme="minorHAnsi"/>
          <w:lang w:val="en-GB"/>
        </w:rPr>
        <w:t xml:space="preserve"> and job creation. The European Commission aims to support research into digital culture and the </w:t>
      </w:r>
      <w:r>
        <w:rPr>
          <w:rFonts w:cstheme="minorHAnsi"/>
          <w:lang w:val="en-GB"/>
        </w:rPr>
        <w:t>digitisation</w:t>
      </w:r>
      <w:r w:rsidRPr="006F395F">
        <w:rPr>
          <w:rFonts w:cstheme="minorHAnsi"/>
          <w:lang w:val="en-GB"/>
        </w:rPr>
        <w:t xml:space="preserve"> of cultural heritage and find an innovative and inclusive approach to heritage. With the New European Bauhaus initiative, the Commission wants to ensure that our places </w:t>
      </w:r>
      <w:r>
        <w:rPr>
          <w:rFonts w:cstheme="minorHAnsi"/>
          <w:lang w:val="en-GB"/>
        </w:rPr>
        <w:t>will be</w:t>
      </w:r>
      <w:r w:rsidRPr="006F395F">
        <w:rPr>
          <w:rFonts w:cstheme="minorHAnsi"/>
          <w:lang w:val="en-GB"/>
        </w:rPr>
        <w:t xml:space="preserve"> beautiful, </w:t>
      </w:r>
      <w:proofErr w:type="gramStart"/>
      <w:r w:rsidRPr="006F395F">
        <w:rPr>
          <w:rFonts w:cstheme="minorHAnsi"/>
          <w:lang w:val="en-GB"/>
        </w:rPr>
        <w:t>sustainable</w:t>
      </w:r>
      <w:proofErr w:type="gramEnd"/>
      <w:r w:rsidRPr="006F395F">
        <w:rPr>
          <w:rFonts w:cstheme="minorHAnsi"/>
          <w:lang w:val="en-GB"/>
        </w:rPr>
        <w:t xml:space="preserve"> and inclusive. The aim is to combine the heritage of the past with future use.</w:t>
      </w:r>
    </w:p>
    <w:p w14:paraId="7B1070FC" w14:textId="77777777" w:rsidR="005E12CC" w:rsidRPr="006F395F" w:rsidRDefault="005E12CC" w:rsidP="005E12CC">
      <w:pPr>
        <w:spacing w:line="240" w:lineRule="auto"/>
        <w:contextualSpacing/>
        <w:jc w:val="both"/>
        <w:rPr>
          <w:rFonts w:cstheme="minorHAnsi"/>
          <w:lang w:val="en-GB"/>
        </w:rPr>
      </w:pPr>
    </w:p>
    <w:p w14:paraId="40CB6FB4" w14:textId="77777777" w:rsidR="005E12CC" w:rsidRDefault="005E12CC" w:rsidP="005E12CC">
      <w:pPr>
        <w:spacing w:line="240" w:lineRule="auto"/>
        <w:contextualSpacing/>
        <w:jc w:val="both"/>
        <w:rPr>
          <w:rFonts w:cstheme="minorHAnsi"/>
          <w:lang w:val="en-GB"/>
        </w:rPr>
      </w:pPr>
      <w:r w:rsidRPr="006F395F">
        <w:rPr>
          <w:rFonts w:cstheme="minorHAnsi"/>
          <w:lang w:val="en-GB"/>
        </w:rPr>
        <w:t xml:space="preserve">Dr Milan </w:t>
      </w:r>
      <w:proofErr w:type="spellStart"/>
      <w:r w:rsidRPr="006F395F">
        <w:rPr>
          <w:rFonts w:cstheme="minorHAnsi"/>
          <w:lang w:val="en-GB"/>
        </w:rPr>
        <w:t>Zver</w:t>
      </w:r>
      <w:proofErr w:type="spellEnd"/>
      <w:r w:rsidRPr="006F395F">
        <w:rPr>
          <w:rFonts w:cstheme="minorHAnsi"/>
          <w:lang w:val="en-GB"/>
        </w:rPr>
        <w:t xml:space="preserve">, Vice-Chair of the Committee on Culture and Education of the European Parliament, </w:t>
      </w:r>
      <w:r>
        <w:rPr>
          <w:rFonts w:cstheme="minorHAnsi"/>
          <w:lang w:val="en-GB"/>
        </w:rPr>
        <w:t>emphasised</w:t>
      </w:r>
      <w:r w:rsidRPr="006F395F">
        <w:rPr>
          <w:rFonts w:cstheme="minorHAnsi"/>
          <w:lang w:val="en-GB"/>
        </w:rPr>
        <w:t xml:space="preserve"> the importance that the Slovenian Presidency of the Council of the European Union attaches to culture and heritage. He drew particular attention to the role of the Erasmus program in the exchange of students and teachers, which </w:t>
      </w:r>
      <w:r>
        <w:rPr>
          <w:rFonts w:cstheme="minorHAnsi"/>
          <w:lang w:val="en-GB"/>
        </w:rPr>
        <w:t>emerging heritage experts also benefit from</w:t>
      </w:r>
      <w:r w:rsidRPr="006F395F">
        <w:rPr>
          <w:rFonts w:cstheme="minorHAnsi"/>
          <w:lang w:val="en-GB"/>
        </w:rPr>
        <w:t xml:space="preserve">. The decision to address heritage rights in European fora </w:t>
      </w:r>
      <w:r>
        <w:rPr>
          <w:rFonts w:cstheme="minorHAnsi"/>
          <w:lang w:val="en-GB"/>
        </w:rPr>
        <w:t>proves</w:t>
      </w:r>
      <w:r w:rsidRPr="006F395F">
        <w:rPr>
          <w:rFonts w:cstheme="minorHAnsi"/>
          <w:lang w:val="en-GB"/>
        </w:rPr>
        <w:t xml:space="preserve"> that the role of heritage in building a European identity needs to be strengthened.</w:t>
      </w:r>
    </w:p>
    <w:p w14:paraId="5789257B" w14:textId="77777777" w:rsidR="005E12CC" w:rsidRPr="006F395F" w:rsidRDefault="005E12CC" w:rsidP="005E12CC">
      <w:pPr>
        <w:spacing w:line="240" w:lineRule="auto"/>
        <w:contextualSpacing/>
        <w:jc w:val="both"/>
        <w:rPr>
          <w:rFonts w:cstheme="minorHAnsi"/>
          <w:lang w:val="en-GB"/>
        </w:rPr>
      </w:pPr>
    </w:p>
    <w:p w14:paraId="436FB866" w14:textId="3FC60CE7" w:rsidR="005E12CC" w:rsidRDefault="005E12CC" w:rsidP="005E12CC">
      <w:pPr>
        <w:spacing w:line="240" w:lineRule="auto"/>
        <w:contextualSpacing/>
        <w:jc w:val="both"/>
        <w:rPr>
          <w:rFonts w:cstheme="minorHAnsi"/>
          <w:lang w:val="en-GB"/>
        </w:rPr>
      </w:pPr>
      <w:r w:rsidRPr="006F395F">
        <w:rPr>
          <w:rFonts w:cstheme="minorHAnsi"/>
          <w:lang w:val="en-GB"/>
        </w:rPr>
        <w:t xml:space="preserve">Dr Riin Alatalu, Vice-President of ICOMOS, addressed the </w:t>
      </w:r>
      <w:r>
        <w:rPr>
          <w:rFonts w:cstheme="minorHAnsi"/>
          <w:lang w:val="en-GB"/>
        </w:rPr>
        <w:t>conference</w:t>
      </w:r>
      <w:r w:rsidRPr="006F395F">
        <w:rPr>
          <w:rFonts w:cstheme="minorHAnsi"/>
          <w:lang w:val="en-GB"/>
        </w:rPr>
        <w:t xml:space="preserve"> by highlighting the role of the International Council on Monuments and Sites (ICOMOS). ICOMOS, as an international </w:t>
      </w:r>
      <w:r>
        <w:rPr>
          <w:rFonts w:cstheme="minorHAnsi"/>
          <w:lang w:val="en-GB"/>
        </w:rPr>
        <w:t>expert</w:t>
      </w:r>
      <w:r w:rsidR="00C935A2">
        <w:rPr>
          <w:rFonts w:cstheme="minorHAnsi"/>
          <w:lang w:val="en-GB"/>
        </w:rPr>
        <w:t xml:space="preserve"> </w:t>
      </w:r>
      <w:r>
        <w:rPr>
          <w:rFonts w:cstheme="minorHAnsi"/>
          <w:lang w:val="en-GB"/>
        </w:rPr>
        <w:t>organisation</w:t>
      </w:r>
      <w:r w:rsidR="00C935A2">
        <w:rPr>
          <w:rFonts w:cstheme="minorHAnsi"/>
          <w:lang w:val="en-GB"/>
        </w:rPr>
        <w:t>,</w:t>
      </w:r>
      <w:r>
        <w:rPr>
          <w:rFonts w:cstheme="minorHAnsi"/>
          <w:lang w:val="en-GB"/>
        </w:rPr>
        <w:t xml:space="preserve"> works</w:t>
      </w:r>
      <w:r w:rsidRPr="006F395F">
        <w:rPr>
          <w:rFonts w:cstheme="minorHAnsi"/>
          <w:lang w:val="en-GB"/>
        </w:rPr>
        <w:t xml:space="preserve"> closely with UNESCO as one of the three advisory bodies on the implementation of the Convention on the </w:t>
      </w:r>
      <w:r>
        <w:rPr>
          <w:rFonts w:cstheme="minorHAnsi"/>
          <w:lang w:val="en-GB"/>
        </w:rPr>
        <w:t>p</w:t>
      </w:r>
      <w:r w:rsidRPr="006F395F">
        <w:rPr>
          <w:rFonts w:cstheme="minorHAnsi"/>
          <w:lang w:val="en-GB"/>
        </w:rPr>
        <w:t xml:space="preserve">rotection of </w:t>
      </w:r>
      <w:r>
        <w:rPr>
          <w:rFonts w:cstheme="minorHAnsi"/>
          <w:lang w:val="en-GB"/>
        </w:rPr>
        <w:t>w</w:t>
      </w:r>
      <w:r w:rsidRPr="006F395F">
        <w:rPr>
          <w:rFonts w:cstheme="minorHAnsi"/>
          <w:lang w:val="en-GB"/>
        </w:rPr>
        <w:t xml:space="preserve">orld </w:t>
      </w:r>
      <w:r>
        <w:rPr>
          <w:rFonts w:cstheme="minorHAnsi"/>
          <w:lang w:val="en-GB"/>
        </w:rPr>
        <w:t>c</w:t>
      </w:r>
      <w:r w:rsidRPr="006F395F">
        <w:rPr>
          <w:rFonts w:cstheme="minorHAnsi"/>
          <w:lang w:val="en-GB"/>
        </w:rPr>
        <w:t xml:space="preserve">ultural and </w:t>
      </w:r>
      <w:r>
        <w:rPr>
          <w:rFonts w:cstheme="minorHAnsi"/>
          <w:lang w:val="en-GB"/>
        </w:rPr>
        <w:t>n</w:t>
      </w:r>
      <w:r w:rsidRPr="006F395F">
        <w:rPr>
          <w:rFonts w:cstheme="minorHAnsi"/>
          <w:lang w:val="en-GB"/>
        </w:rPr>
        <w:t xml:space="preserve">atural </w:t>
      </w:r>
      <w:r>
        <w:rPr>
          <w:rFonts w:cstheme="minorHAnsi"/>
          <w:lang w:val="en-GB"/>
        </w:rPr>
        <w:t>h</w:t>
      </w:r>
      <w:r w:rsidRPr="006F395F">
        <w:rPr>
          <w:rFonts w:cstheme="minorHAnsi"/>
          <w:lang w:val="en-GB"/>
        </w:rPr>
        <w:t xml:space="preserve">eritage. Through its national committees, it is very active in addressing the day-to-day challenges of field protection. ICOMOS Scientific Committees and Working Groups are </w:t>
      </w:r>
      <w:r>
        <w:rPr>
          <w:rFonts w:cstheme="minorHAnsi"/>
          <w:lang w:val="en-GB"/>
        </w:rPr>
        <w:t>recognisable</w:t>
      </w:r>
      <w:r w:rsidRPr="006F395F">
        <w:rPr>
          <w:rFonts w:cstheme="minorHAnsi"/>
          <w:lang w:val="en-GB"/>
        </w:rPr>
        <w:t xml:space="preserve"> at the international level; for the topic of the Conference</w:t>
      </w:r>
      <w:r>
        <w:rPr>
          <w:rFonts w:cstheme="minorHAnsi"/>
          <w:lang w:val="en-GB"/>
        </w:rPr>
        <w:t>,</w:t>
      </w:r>
      <w:r w:rsidRPr="006F395F">
        <w:rPr>
          <w:rFonts w:cstheme="minorHAnsi"/>
          <w:lang w:val="en-GB"/>
        </w:rPr>
        <w:t xml:space="preserve"> the International Scientific Committee on Legal, Administrative and Financial Affairs (ICLAFI) and the Working Groups on </w:t>
      </w:r>
      <w:r>
        <w:rPr>
          <w:rFonts w:cstheme="minorHAnsi"/>
          <w:lang w:val="en-GB"/>
        </w:rPr>
        <w:t>"</w:t>
      </w:r>
      <w:r w:rsidRPr="006F395F">
        <w:rPr>
          <w:rFonts w:cstheme="minorHAnsi"/>
          <w:lang w:val="en-GB"/>
        </w:rPr>
        <w:t>Rights-Based Approach</w:t>
      </w:r>
      <w:r>
        <w:rPr>
          <w:rFonts w:cstheme="minorHAnsi"/>
          <w:lang w:val="en-GB"/>
        </w:rPr>
        <w:t>"</w:t>
      </w:r>
      <w:r w:rsidRPr="006F395F">
        <w:rPr>
          <w:rFonts w:cstheme="minorHAnsi"/>
          <w:lang w:val="en-GB"/>
        </w:rPr>
        <w:t xml:space="preserve"> and </w:t>
      </w:r>
      <w:r>
        <w:rPr>
          <w:rFonts w:cstheme="minorHAnsi"/>
          <w:lang w:val="en-GB"/>
        </w:rPr>
        <w:t>"</w:t>
      </w:r>
      <w:r w:rsidRPr="006F395F">
        <w:rPr>
          <w:rFonts w:cstheme="minorHAnsi"/>
          <w:lang w:val="en-GB"/>
        </w:rPr>
        <w:t>Sustainable Development Goals</w:t>
      </w:r>
      <w:r>
        <w:rPr>
          <w:rFonts w:cstheme="minorHAnsi"/>
          <w:lang w:val="en-GB"/>
        </w:rPr>
        <w:t>"</w:t>
      </w:r>
      <w:r w:rsidRPr="006F395F">
        <w:rPr>
          <w:rFonts w:cstheme="minorHAnsi"/>
          <w:lang w:val="en-GB"/>
        </w:rPr>
        <w:t xml:space="preserve"> are specifically significant.</w:t>
      </w:r>
    </w:p>
    <w:p w14:paraId="3001FD4B" w14:textId="77777777" w:rsidR="005E12CC" w:rsidRPr="006F395F" w:rsidRDefault="005E12CC" w:rsidP="005E12CC">
      <w:pPr>
        <w:spacing w:line="240" w:lineRule="auto"/>
        <w:contextualSpacing/>
        <w:jc w:val="both"/>
        <w:rPr>
          <w:rFonts w:cstheme="minorHAnsi"/>
          <w:lang w:val="en-GB"/>
        </w:rPr>
      </w:pPr>
    </w:p>
    <w:p w14:paraId="575EF0B9" w14:textId="77777777" w:rsidR="005E12CC" w:rsidRDefault="005E12CC" w:rsidP="005E12CC">
      <w:pPr>
        <w:spacing w:line="240" w:lineRule="auto"/>
        <w:contextualSpacing/>
        <w:jc w:val="both"/>
        <w:rPr>
          <w:rFonts w:cstheme="minorHAnsi"/>
          <w:lang w:val="en-GB"/>
        </w:rPr>
      </w:pPr>
      <w:r>
        <w:rPr>
          <w:rFonts w:cstheme="minorHAnsi"/>
          <w:lang w:val="en-GB"/>
        </w:rPr>
        <w:t>Mr</w:t>
      </w:r>
      <w:r w:rsidRPr="006F395F">
        <w:rPr>
          <w:rFonts w:cstheme="minorHAnsi"/>
          <w:lang w:val="en-GB"/>
        </w:rPr>
        <w:t xml:space="preserve"> Matjaž Gruden, Director for Democratic Participation of the Council of Europe, presented two internationally </w:t>
      </w:r>
      <w:r>
        <w:rPr>
          <w:rFonts w:cstheme="minorHAnsi"/>
          <w:lang w:val="en-GB"/>
        </w:rPr>
        <w:t>influential</w:t>
      </w:r>
      <w:r w:rsidRPr="006F395F">
        <w:rPr>
          <w:rFonts w:cstheme="minorHAnsi"/>
          <w:lang w:val="en-GB"/>
        </w:rPr>
        <w:t xml:space="preserve"> legal documents </w:t>
      </w:r>
      <w:r>
        <w:rPr>
          <w:rFonts w:cstheme="minorHAnsi"/>
          <w:lang w:val="en-GB"/>
        </w:rPr>
        <w:t>enabling</w:t>
      </w:r>
      <w:r w:rsidRPr="006F395F">
        <w:rPr>
          <w:rFonts w:cstheme="minorHAnsi"/>
          <w:lang w:val="en-GB"/>
        </w:rPr>
        <w:t xml:space="preserve"> the European and international community to </w:t>
      </w:r>
      <w:r>
        <w:rPr>
          <w:rFonts w:cstheme="minorHAnsi"/>
          <w:lang w:val="en-GB"/>
        </w:rPr>
        <w:lastRenderedPageBreak/>
        <w:t>meet modern challenges successfully</w:t>
      </w:r>
      <w:r w:rsidRPr="006F395F">
        <w:rPr>
          <w:rFonts w:cstheme="minorHAnsi"/>
          <w:lang w:val="en-GB"/>
        </w:rPr>
        <w:t xml:space="preserve">. The Council of Europe Framework convention on the value of cultural heritage for society defines the right to heritage as one of the human rights and at the same time establishes the crucial role of heritage communities in identifying, </w:t>
      </w:r>
      <w:proofErr w:type="gramStart"/>
      <w:r w:rsidRPr="006F395F">
        <w:rPr>
          <w:rFonts w:cstheme="minorHAnsi"/>
          <w:lang w:val="en-GB"/>
        </w:rPr>
        <w:t>preserving</w:t>
      </w:r>
      <w:proofErr w:type="gramEnd"/>
      <w:r w:rsidRPr="006F395F">
        <w:rPr>
          <w:rFonts w:cstheme="minorHAnsi"/>
          <w:lang w:val="en-GB"/>
        </w:rPr>
        <w:t xml:space="preserve"> and interpreting heritage. The Convention is open for adoption at the level of the European Union as a whole. The Convention on offences related to cultural property is an improved international legal act aimed at combating all aspects of deliberate destruction and </w:t>
      </w:r>
      <w:r>
        <w:rPr>
          <w:rFonts w:cstheme="minorHAnsi"/>
          <w:lang w:val="en-GB"/>
        </w:rPr>
        <w:t>illegal international</w:t>
      </w:r>
      <w:r w:rsidRPr="006F395F">
        <w:rPr>
          <w:rFonts w:cstheme="minorHAnsi"/>
          <w:lang w:val="en-GB"/>
        </w:rPr>
        <w:t xml:space="preserve"> trade in cultural heritage. One of the </w:t>
      </w:r>
      <w:r>
        <w:rPr>
          <w:rFonts w:cstheme="minorHAnsi"/>
          <w:lang w:val="en-GB"/>
        </w:rPr>
        <w:t>convention's</w:t>
      </w:r>
      <w:r w:rsidRPr="006F395F">
        <w:rPr>
          <w:rFonts w:cstheme="minorHAnsi"/>
          <w:lang w:val="en-GB"/>
        </w:rPr>
        <w:t xml:space="preserve"> aims is to prevent the financing of terrorism through the sale of illegally acquired heritage objects. He </w:t>
      </w:r>
      <w:r>
        <w:rPr>
          <w:rFonts w:cstheme="minorHAnsi"/>
          <w:lang w:val="en-GB"/>
        </w:rPr>
        <w:t>emphasised</w:t>
      </w:r>
      <w:r w:rsidRPr="006F395F">
        <w:rPr>
          <w:rFonts w:cstheme="minorHAnsi"/>
          <w:lang w:val="en-GB"/>
        </w:rPr>
        <w:t xml:space="preserve"> the good practice of cooperation between the Council of Europe and the European Union in achieving </w:t>
      </w:r>
      <w:r>
        <w:rPr>
          <w:rFonts w:cstheme="minorHAnsi"/>
          <w:lang w:val="en-GB"/>
        </w:rPr>
        <w:t>both conventions' objectives and</w:t>
      </w:r>
      <w:r w:rsidRPr="006F395F">
        <w:rPr>
          <w:rFonts w:cstheme="minorHAnsi"/>
          <w:lang w:val="en-GB"/>
        </w:rPr>
        <w:t xml:space="preserve"> </w:t>
      </w:r>
      <w:r>
        <w:rPr>
          <w:rFonts w:cstheme="minorHAnsi"/>
          <w:lang w:val="en-GB"/>
        </w:rPr>
        <w:t>getting</w:t>
      </w:r>
      <w:r w:rsidRPr="006F395F">
        <w:rPr>
          <w:rFonts w:cstheme="minorHAnsi"/>
          <w:lang w:val="en-GB"/>
        </w:rPr>
        <w:t xml:space="preserve"> as many countries as possible to accede to these instruments.</w:t>
      </w:r>
    </w:p>
    <w:p w14:paraId="7045D82C" w14:textId="77777777" w:rsidR="005E12CC" w:rsidRPr="006F395F" w:rsidRDefault="005E12CC" w:rsidP="005E12CC">
      <w:pPr>
        <w:spacing w:line="240" w:lineRule="auto"/>
        <w:contextualSpacing/>
        <w:jc w:val="both"/>
        <w:rPr>
          <w:rFonts w:eastAsia="Times New Roman" w:cstheme="minorHAnsi"/>
          <w:lang w:eastAsia="en-GB"/>
        </w:rPr>
      </w:pPr>
    </w:p>
    <w:p w14:paraId="42831090" w14:textId="4148AF5C" w:rsidR="005E12CC" w:rsidRPr="006F395F" w:rsidRDefault="005E12CC" w:rsidP="005E12CC">
      <w:pPr>
        <w:spacing w:line="240" w:lineRule="auto"/>
        <w:contextualSpacing/>
        <w:jc w:val="both"/>
        <w:rPr>
          <w:rFonts w:cstheme="minorHAnsi"/>
          <w:lang w:val="en-GB"/>
        </w:rPr>
      </w:pPr>
      <w:r>
        <w:rPr>
          <w:rFonts w:cstheme="minorHAnsi"/>
          <w:lang w:val="en-GB"/>
        </w:rPr>
        <w:t>Mrs</w:t>
      </w:r>
      <w:r w:rsidRPr="006F395F">
        <w:rPr>
          <w:rFonts w:cstheme="minorHAnsi"/>
          <w:lang w:val="en-GB"/>
        </w:rPr>
        <w:t xml:space="preserve"> </w:t>
      </w:r>
      <w:proofErr w:type="spellStart"/>
      <w:r w:rsidRPr="006F395F">
        <w:rPr>
          <w:rFonts w:cstheme="minorHAnsi"/>
          <w:lang w:val="en-GB"/>
        </w:rPr>
        <w:t>Sneška</w:t>
      </w:r>
      <w:proofErr w:type="spellEnd"/>
      <w:r w:rsidRPr="006F395F">
        <w:rPr>
          <w:rFonts w:cstheme="minorHAnsi"/>
          <w:lang w:val="en-GB"/>
        </w:rPr>
        <w:t xml:space="preserve"> </w:t>
      </w:r>
      <w:proofErr w:type="spellStart"/>
      <w:r w:rsidRPr="006F395F">
        <w:rPr>
          <w:rFonts w:cstheme="minorHAnsi"/>
          <w:lang w:val="en-GB"/>
        </w:rPr>
        <w:t>Quaedvlieg</w:t>
      </w:r>
      <w:proofErr w:type="spellEnd"/>
      <w:r w:rsidRPr="006F395F">
        <w:rPr>
          <w:rFonts w:cstheme="minorHAnsi"/>
          <w:lang w:val="en-GB"/>
        </w:rPr>
        <w:t xml:space="preserve"> </w:t>
      </w:r>
      <w:proofErr w:type="spellStart"/>
      <w:r w:rsidRPr="006F395F">
        <w:rPr>
          <w:rFonts w:cstheme="minorHAnsi"/>
          <w:lang w:val="en-GB"/>
        </w:rPr>
        <w:t>Mihailovič</w:t>
      </w:r>
      <w:proofErr w:type="spellEnd"/>
      <w:r w:rsidRPr="006F395F">
        <w:rPr>
          <w:rFonts w:cstheme="minorHAnsi"/>
          <w:lang w:val="en-GB"/>
        </w:rPr>
        <w:t xml:space="preserve">, </w:t>
      </w:r>
      <w:r>
        <w:rPr>
          <w:rFonts w:cstheme="minorHAnsi"/>
          <w:lang w:val="en-GB"/>
        </w:rPr>
        <w:t>Secretary-General</w:t>
      </w:r>
      <w:r w:rsidRPr="006F395F">
        <w:rPr>
          <w:rFonts w:cstheme="minorHAnsi"/>
          <w:lang w:val="en-GB"/>
        </w:rPr>
        <w:t xml:space="preserve"> of Europe Nostra, presented the work of this pan-European association of non-governmental </w:t>
      </w:r>
      <w:r>
        <w:rPr>
          <w:rFonts w:cstheme="minorHAnsi"/>
          <w:lang w:val="en-GB"/>
        </w:rPr>
        <w:t>organisations</w:t>
      </w:r>
      <w:r w:rsidRPr="006F395F">
        <w:rPr>
          <w:rFonts w:cstheme="minorHAnsi"/>
          <w:lang w:val="en-GB"/>
        </w:rPr>
        <w:t xml:space="preserve">, which gives a voice to </w:t>
      </w:r>
      <w:r>
        <w:rPr>
          <w:rFonts w:cstheme="minorHAnsi"/>
          <w:lang w:val="en-GB"/>
        </w:rPr>
        <w:t>Europe's</w:t>
      </w:r>
      <w:r w:rsidRPr="006F395F">
        <w:rPr>
          <w:rFonts w:cstheme="minorHAnsi"/>
          <w:lang w:val="en-GB"/>
        </w:rPr>
        <w:t xml:space="preserve"> cultural heritage in all its diversity. Recently, </w:t>
      </w:r>
      <w:r>
        <w:rPr>
          <w:rFonts w:cstheme="minorHAnsi"/>
          <w:lang w:val="en-GB"/>
        </w:rPr>
        <w:t>i</w:t>
      </w:r>
      <w:r w:rsidR="00C935A2">
        <w:rPr>
          <w:rFonts w:cstheme="minorHAnsi"/>
          <w:lang w:val="en-GB"/>
        </w:rPr>
        <w:t>t</w:t>
      </w:r>
      <w:r>
        <w:rPr>
          <w:rFonts w:cstheme="minorHAnsi"/>
          <w:lang w:val="en-GB"/>
        </w:rPr>
        <w:t>s</w:t>
      </w:r>
      <w:r w:rsidRPr="006F395F">
        <w:rPr>
          <w:rFonts w:cstheme="minorHAnsi"/>
          <w:lang w:val="en-GB"/>
        </w:rPr>
        <w:t xml:space="preserve"> campaigns to raise awareness of the developmental potential of heritage (Heritage Counts for Europe, 2015), to take heritage into account in the European Green Deal (The European Heritage Green Paper, 2021) and to include culture and heritage in strategic discussions at the </w:t>
      </w:r>
      <w:r>
        <w:rPr>
          <w:rFonts w:cstheme="minorHAnsi"/>
          <w:lang w:val="en-GB"/>
        </w:rPr>
        <w:t>conference</w:t>
      </w:r>
      <w:r w:rsidRPr="006F395F">
        <w:rPr>
          <w:rFonts w:cstheme="minorHAnsi"/>
          <w:lang w:val="en-GB"/>
        </w:rPr>
        <w:t xml:space="preserve"> on the future of Europe (European Cultural Heritage Summit</w:t>
      </w:r>
      <w:r>
        <w:rPr>
          <w:rFonts w:cstheme="minorHAnsi"/>
          <w:lang w:val="en-GB"/>
        </w:rPr>
        <w:t>,</w:t>
      </w:r>
      <w:r w:rsidRPr="006F395F">
        <w:rPr>
          <w:rFonts w:cstheme="minorHAnsi"/>
          <w:lang w:val="en-GB"/>
        </w:rPr>
        <w:t xml:space="preserve"> 2021).</w:t>
      </w:r>
    </w:p>
    <w:p w14:paraId="391F3277" w14:textId="77777777" w:rsidR="005E12CC" w:rsidRPr="006F395F" w:rsidRDefault="005E12CC" w:rsidP="005E12CC">
      <w:pPr>
        <w:spacing w:line="240" w:lineRule="auto"/>
        <w:contextualSpacing/>
        <w:jc w:val="both"/>
        <w:rPr>
          <w:rFonts w:cstheme="minorHAnsi"/>
          <w:lang w:val="en-GB"/>
        </w:rPr>
      </w:pPr>
    </w:p>
    <w:p w14:paraId="7CDFC403" w14:textId="77777777" w:rsidR="005E12CC" w:rsidRPr="0020195D" w:rsidRDefault="005E12CC" w:rsidP="005E12CC">
      <w:pPr>
        <w:pStyle w:val="ListParagraph"/>
        <w:numPr>
          <w:ilvl w:val="0"/>
          <w:numId w:val="2"/>
        </w:numPr>
        <w:spacing w:line="240" w:lineRule="auto"/>
        <w:jc w:val="both"/>
        <w:rPr>
          <w:rFonts w:cstheme="minorHAnsi"/>
          <w:lang w:val="en-GB"/>
        </w:rPr>
      </w:pPr>
      <w:r w:rsidRPr="0020195D">
        <w:rPr>
          <w:rFonts w:cstheme="minorHAnsi"/>
          <w:b/>
          <w:bCs/>
          <w:lang w:val="en-GB"/>
        </w:rPr>
        <w:t>Setting the scene – Keynote speeches</w:t>
      </w:r>
      <w:r w:rsidRPr="0020195D">
        <w:rPr>
          <w:rFonts w:cstheme="minorHAnsi"/>
          <w:lang w:val="en-GB"/>
        </w:rPr>
        <w:t xml:space="preserve"> (</w:t>
      </w:r>
      <w:proofErr w:type="spellStart"/>
      <w:r w:rsidRPr="0020195D">
        <w:rPr>
          <w:rFonts w:cstheme="minorHAnsi"/>
          <w:lang w:val="en-GB"/>
        </w:rPr>
        <w:t>Jernej</w:t>
      </w:r>
      <w:proofErr w:type="spellEnd"/>
      <w:r w:rsidRPr="0020195D">
        <w:rPr>
          <w:rFonts w:cstheme="minorHAnsi"/>
          <w:lang w:val="en-GB"/>
        </w:rPr>
        <w:t xml:space="preserve"> </w:t>
      </w:r>
      <w:proofErr w:type="spellStart"/>
      <w:r w:rsidRPr="0020195D">
        <w:rPr>
          <w:rFonts w:cstheme="minorHAnsi"/>
          <w:lang w:val="en-GB"/>
        </w:rPr>
        <w:t>Letnar</w:t>
      </w:r>
      <w:proofErr w:type="spellEnd"/>
      <w:r w:rsidRPr="0020195D">
        <w:rPr>
          <w:rFonts w:cstheme="minorHAnsi"/>
          <w:lang w:val="en-GB"/>
        </w:rPr>
        <w:t xml:space="preserve"> </w:t>
      </w:r>
      <w:proofErr w:type="spellStart"/>
      <w:r w:rsidRPr="0020195D">
        <w:rPr>
          <w:rFonts w:cstheme="minorHAnsi"/>
          <w:lang w:val="en-GB"/>
        </w:rPr>
        <w:t>Černič</w:t>
      </w:r>
      <w:proofErr w:type="spellEnd"/>
      <w:r w:rsidRPr="0020195D">
        <w:rPr>
          <w:rFonts w:cstheme="minorHAnsi"/>
          <w:lang w:val="en-GB"/>
        </w:rPr>
        <w:t>, Patrice Meyer-</w:t>
      </w:r>
      <w:proofErr w:type="spellStart"/>
      <w:r w:rsidRPr="0020195D">
        <w:rPr>
          <w:rFonts w:cstheme="minorHAnsi"/>
          <w:lang w:val="en-GB"/>
        </w:rPr>
        <w:t>Bisch</w:t>
      </w:r>
      <w:proofErr w:type="spellEnd"/>
      <w:r w:rsidRPr="0020195D">
        <w:rPr>
          <w:rFonts w:cstheme="minorHAnsi"/>
          <w:lang w:val="en-GB"/>
        </w:rPr>
        <w:t xml:space="preserve">, </w:t>
      </w:r>
      <w:proofErr w:type="spellStart"/>
      <w:r w:rsidRPr="0020195D">
        <w:rPr>
          <w:rFonts w:cstheme="minorHAnsi"/>
          <w:lang w:val="en-GB"/>
        </w:rPr>
        <w:t>Polona</w:t>
      </w:r>
      <w:proofErr w:type="spellEnd"/>
      <w:r w:rsidRPr="0020195D">
        <w:rPr>
          <w:rFonts w:cstheme="minorHAnsi"/>
          <w:lang w:val="en-GB"/>
        </w:rPr>
        <w:t xml:space="preserve"> </w:t>
      </w:r>
      <w:proofErr w:type="spellStart"/>
      <w:r w:rsidRPr="0020195D">
        <w:rPr>
          <w:rFonts w:cstheme="minorHAnsi"/>
          <w:lang w:val="en-GB"/>
        </w:rPr>
        <w:t>Tratnik</w:t>
      </w:r>
      <w:proofErr w:type="spellEnd"/>
      <w:r w:rsidRPr="0020195D">
        <w:rPr>
          <w:rFonts w:cstheme="minorHAnsi"/>
          <w:lang w:val="en-GB"/>
        </w:rPr>
        <w:t xml:space="preserve">, </w:t>
      </w:r>
      <w:proofErr w:type="spellStart"/>
      <w:r w:rsidRPr="0020195D">
        <w:rPr>
          <w:rFonts w:cstheme="minorHAnsi"/>
          <w:lang w:val="en-GB"/>
        </w:rPr>
        <w:t>Marjan</w:t>
      </w:r>
      <w:proofErr w:type="spellEnd"/>
      <w:r w:rsidRPr="0020195D">
        <w:rPr>
          <w:rFonts w:cstheme="minorHAnsi"/>
          <w:lang w:val="en-GB"/>
        </w:rPr>
        <w:t xml:space="preserve"> Horvat, </w:t>
      </w:r>
      <w:proofErr w:type="spellStart"/>
      <w:r w:rsidRPr="0020195D">
        <w:rPr>
          <w:rFonts w:cstheme="minorHAnsi"/>
          <w:lang w:val="en-GB"/>
        </w:rPr>
        <w:t>Sneška</w:t>
      </w:r>
      <w:proofErr w:type="spellEnd"/>
      <w:r w:rsidRPr="0020195D">
        <w:rPr>
          <w:rFonts w:cstheme="minorHAnsi"/>
          <w:lang w:val="en-GB"/>
        </w:rPr>
        <w:t xml:space="preserve"> </w:t>
      </w:r>
      <w:proofErr w:type="spellStart"/>
      <w:r w:rsidRPr="0020195D">
        <w:rPr>
          <w:rFonts w:cstheme="minorHAnsi"/>
          <w:lang w:val="en-GB"/>
        </w:rPr>
        <w:t>Quaedvlieg</w:t>
      </w:r>
      <w:proofErr w:type="spellEnd"/>
      <w:r w:rsidRPr="0020195D">
        <w:rPr>
          <w:rFonts w:cstheme="minorHAnsi"/>
          <w:lang w:val="en-GB"/>
        </w:rPr>
        <w:t xml:space="preserve"> </w:t>
      </w:r>
      <w:proofErr w:type="spellStart"/>
      <w:r w:rsidRPr="0020195D">
        <w:rPr>
          <w:rFonts w:cstheme="minorHAnsi"/>
          <w:lang w:val="en-GB"/>
        </w:rPr>
        <w:t>Mihailović</w:t>
      </w:r>
      <w:proofErr w:type="spellEnd"/>
      <w:r w:rsidRPr="0020195D">
        <w:rPr>
          <w:rFonts w:cstheme="minorHAnsi"/>
          <w:lang w:val="en-GB"/>
        </w:rPr>
        <w:t>)</w:t>
      </w:r>
    </w:p>
    <w:p w14:paraId="2F6F9D8E" w14:textId="77777777" w:rsidR="005E12CC" w:rsidRPr="006F395F" w:rsidRDefault="005E12CC" w:rsidP="005E12CC">
      <w:pPr>
        <w:spacing w:line="240" w:lineRule="auto"/>
        <w:contextualSpacing/>
        <w:jc w:val="both"/>
        <w:rPr>
          <w:rFonts w:cstheme="minorHAnsi"/>
          <w:lang w:val="en-GB"/>
        </w:rPr>
      </w:pPr>
      <w:r>
        <w:rPr>
          <w:rFonts w:cstheme="minorHAnsi"/>
          <w:lang w:val="en-GB"/>
        </w:rPr>
        <w:t>We can</w:t>
      </w:r>
      <w:r w:rsidRPr="006F395F">
        <w:rPr>
          <w:rFonts w:cstheme="minorHAnsi"/>
          <w:lang w:val="en-GB"/>
        </w:rPr>
        <w:t xml:space="preserve"> </w:t>
      </w:r>
      <w:r>
        <w:rPr>
          <w:rFonts w:cstheme="minorHAnsi"/>
          <w:lang w:val="en-GB"/>
        </w:rPr>
        <w:t>summarise the</w:t>
      </w:r>
      <w:r w:rsidRPr="006F395F">
        <w:rPr>
          <w:rFonts w:cstheme="minorHAnsi"/>
          <w:lang w:val="en-GB"/>
        </w:rPr>
        <w:t xml:space="preserve"> introductory contributions in the following points:</w:t>
      </w:r>
    </w:p>
    <w:p w14:paraId="67FC0ACE" w14:textId="77777777" w:rsidR="005E12CC" w:rsidRPr="00D630C9" w:rsidRDefault="005E12CC" w:rsidP="005E12CC">
      <w:pPr>
        <w:pStyle w:val="ListParagraph"/>
        <w:spacing w:line="240" w:lineRule="auto"/>
        <w:jc w:val="both"/>
      </w:pPr>
      <w:r w:rsidRPr="00C32E12">
        <w:rPr>
          <w:rFonts w:cstheme="minorHAnsi"/>
          <w:b/>
          <w:bCs/>
          <w:lang w:val="en-GB"/>
        </w:rPr>
        <w:t>The right to cultural heritage in the light of the protection of human rights</w:t>
      </w:r>
      <w:r w:rsidRPr="00C32E12">
        <w:rPr>
          <w:rFonts w:cstheme="minorHAnsi"/>
          <w:lang w:val="en-GB"/>
        </w:rPr>
        <w:t xml:space="preserve">: although Council of Europe's Convention on the Protection of Human Rights and Fundamental Freedoms does not explicitly highlight the right to heritage and culture, states should protect it in the context of other human rights and shared values, such as dignity, equality, freedom of expression, </w:t>
      </w:r>
      <w:proofErr w:type="gramStart"/>
      <w:r w:rsidRPr="00C32E12">
        <w:rPr>
          <w:rFonts w:cstheme="minorHAnsi"/>
          <w:lang w:val="en-GB"/>
        </w:rPr>
        <w:t>solidarity</w:t>
      </w:r>
      <w:proofErr w:type="gramEnd"/>
      <w:r w:rsidRPr="00C32E12">
        <w:rPr>
          <w:rFonts w:cstheme="minorHAnsi"/>
          <w:lang w:val="en-GB"/>
        </w:rPr>
        <w:t xml:space="preserve"> and pluralism. Moreover, the European Court of Human Rights case law proves that heritage is recognised as a right and a value. </w:t>
      </w:r>
    </w:p>
    <w:p w14:paraId="4B375FD8" w14:textId="77777777" w:rsidR="005E12CC" w:rsidRPr="00C32E12" w:rsidRDefault="005E12CC" w:rsidP="005E12CC">
      <w:pPr>
        <w:pStyle w:val="ListParagraph"/>
        <w:spacing w:line="240" w:lineRule="auto"/>
        <w:jc w:val="both"/>
      </w:pPr>
    </w:p>
    <w:p w14:paraId="2664C799" w14:textId="77777777" w:rsidR="005E12CC" w:rsidRPr="00C32E12" w:rsidRDefault="005E12CC" w:rsidP="005E12CC">
      <w:pPr>
        <w:pStyle w:val="ListParagraph"/>
        <w:numPr>
          <w:ilvl w:val="0"/>
          <w:numId w:val="3"/>
        </w:numPr>
        <w:spacing w:line="240" w:lineRule="auto"/>
        <w:jc w:val="both"/>
        <w:rPr>
          <w:rFonts w:cstheme="minorHAnsi"/>
          <w:lang w:val="en-GB"/>
        </w:rPr>
      </w:pPr>
      <w:r w:rsidRPr="00C32E12">
        <w:rPr>
          <w:rFonts w:cstheme="minorHAnsi"/>
          <w:b/>
          <w:bCs/>
          <w:lang w:val="en-GB"/>
        </w:rPr>
        <w:t>The holistic definition of the right to heritage</w:t>
      </w:r>
      <w:r w:rsidRPr="00C32E12">
        <w:rPr>
          <w:rFonts w:cstheme="minorHAnsi"/>
          <w:lang w:val="en-GB"/>
        </w:rPr>
        <w:t xml:space="preserve"> is not only the right to enjoy heritage but much more - the right to participate in the exchange of knowledge, which is the starting point of cultural life </w:t>
      </w:r>
      <w:r>
        <w:rPr>
          <w:rFonts w:cstheme="minorHAnsi"/>
          <w:lang w:val="en-GB"/>
        </w:rPr>
        <w:t>that we act out</w:t>
      </w:r>
      <w:r w:rsidRPr="00C32E12">
        <w:rPr>
          <w:rFonts w:cstheme="minorHAnsi"/>
          <w:lang w:val="en-GB"/>
        </w:rPr>
        <w:t xml:space="preserve"> in </w:t>
      </w:r>
      <w:r>
        <w:rPr>
          <w:rFonts w:cstheme="minorHAnsi"/>
          <w:lang w:val="en-GB"/>
        </w:rPr>
        <w:t>bodily</w:t>
      </w:r>
      <w:r w:rsidRPr="00C32E12">
        <w:rPr>
          <w:rFonts w:cstheme="minorHAnsi"/>
          <w:lang w:val="en-GB"/>
        </w:rPr>
        <w:t xml:space="preserve">, </w:t>
      </w:r>
      <w:proofErr w:type="gramStart"/>
      <w:r w:rsidRPr="00C32E12">
        <w:rPr>
          <w:rFonts w:cstheme="minorHAnsi"/>
          <w:lang w:val="en-GB"/>
        </w:rPr>
        <w:t>linguistic</w:t>
      </w:r>
      <w:proofErr w:type="gramEnd"/>
      <w:r w:rsidRPr="00C32E12">
        <w:rPr>
          <w:rFonts w:cstheme="minorHAnsi"/>
          <w:lang w:val="en-GB"/>
        </w:rPr>
        <w:t xml:space="preserve"> and artistic expression, science, technology, worldview and the way of life. At the level of individual communities, the right to heritage relates to the </w:t>
      </w:r>
      <w:r w:rsidRPr="00C32E12">
        <w:rPr>
          <w:rFonts w:cstheme="minorHAnsi"/>
          <w:b/>
          <w:bCs/>
          <w:lang w:val="en-GB"/>
        </w:rPr>
        <w:t>right to language</w:t>
      </w:r>
      <w:r w:rsidRPr="00C32E12">
        <w:rPr>
          <w:rFonts w:cstheme="minorHAnsi"/>
          <w:lang w:val="en-GB"/>
        </w:rPr>
        <w:t xml:space="preserve">, which leads us to consider implementing the educational process to exercise this right. The right to heritage is </w:t>
      </w:r>
      <w:proofErr w:type="gramStart"/>
      <w:r w:rsidRPr="00C32E12">
        <w:rPr>
          <w:rFonts w:cstheme="minorHAnsi"/>
          <w:lang w:val="en-GB"/>
        </w:rPr>
        <w:t>by definition an</w:t>
      </w:r>
      <w:proofErr w:type="gramEnd"/>
      <w:r w:rsidRPr="00C32E12">
        <w:rPr>
          <w:rFonts w:cstheme="minorHAnsi"/>
          <w:lang w:val="en-GB"/>
        </w:rPr>
        <w:t xml:space="preserve"> individual right, but individuals can only exercise it in a community. Participation in cultural life means access, participation and contributing to sources of knowledge. The right to heritage stems from the right to insights into existential issues of modern man based on knowledge, ability to express, create and enjoy the values reflected in our heritage and the quality and cultural diversity of our living environment. In this way, the right to heritage contributes to the sustainable development of both the individual and society.</w:t>
      </w:r>
    </w:p>
    <w:p w14:paraId="034A022A" w14:textId="77777777" w:rsidR="005E12CC" w:rsidRDefault="005E12CC" w:rsidP="005E12CC">
      <w:pPr>
        <w:spacing w:line="240" w:lineRule="auto"/>
        <w:ind w:left="708"/>
        <w:contextualSpacing/>
        <w:jc w:val="both"/>
        <w:rPr>
          <w:rFonts w:cstheme="minorHAnsi"/>
          <w:lang w:val="en-GB"/>
        </w:rPr>
      </w:pPr>
      <w:r w:rsidRPr="006F395F">
        <w:rPr>
          <w:rFonts w:cstheme="minorHAnsi"/>
          <w:lang w:val="en-GB"/>
        </w:rPr>
        <w:t xml:space="preserve">c) </w:t>
      </w:r>
      <w:r w:rsidRPr="006F395F">
        <w:rPr>
          <w:rFonts w:cstheme="minorHAnsi"/>
          <w:b/>
          <w:bCs/>
          <w:lang w:val="en-GB"/>
        </w:rPr>
        <w:t>The exercise of the right to heritage is limited by obligations</w:t>
      </w:r>
      <w:r w:rsidRPr="006F395F">
        <w:rPr>
          <w:rFonts w:cstheme="minorHAnsi"/>
          <w:lang w:val="en-GB"/>
        </w:rPr>
        <w:t xml:space="preserve"> such as the obligation to respect the heritage of others, to resolve various interpretations of heritage peacefully, the duty to act against illegal conduct </w:t>
      </w:r>
      <w:r>
        <w:rPr>
          <w:rFonts w:cstheme="minorHAnsi"/>
          <w:lang w:val="en-GB"/>
        </w:rPr>
        <w:t>concerning</w:t>
      </w:r>
      <w:r w:rsidRPr="006F395F">
        <w:rPr>
          <w:rFonts w:cstheme="minorHAnsi"/>
          <w:lang w:val="en-GB"/>
        </w:rPr>
        <w:t xml:space="preserve"> heritage and, above all, restrictions arising from other human rights. </w:t>
      </w:r>
      <w:r>
        <w:rPr>
          <w:rFonts w:cstheme="minorHAnsi"/>
          <w:lang w:val="en-GB"/>
        </w:rPr>
        <w:t>Therefore, heritage</w:t>
      </w:r>
      <w:r w:rsidRPr="006F395F">
        <w:rPr>
          <w:rFonts w:cstheme="minorHAnsi"/>
          <w:lang w:val="en-GB"/>
        </w:rPr>
        <w:t xml:space="preserve"> protection is the responsibility of governments </w:t>
      </w:r>
      <w:r>
        <w:rPr>
          <w:rFonts w:cstheme="minorHAnsi"/>
          <w:lang w:val="en-GB"/>
        </w:rPr>
        <w:t>and</w:t>
      </w:r>
      <w:r w:rsidRPr="006F395F">
        <w:rPr>
          <w:rFonts w:cstheme="minorHAnsi"/>
          <w:lang w:val="en-GB"/>
        </w:rPr>
        <w:t xml:space="preserve"> local communities, associations, businesses</w:t>
      </w:r>
      <w:r>
        <w:rPr>
          <w:rFonts w:cstheme="minorHAnsi"/>
          <w:lang w:val="en-GB"/>
        </w:rPr>
        <w:t>,</w:t>
      </w:r>
      <w:r w:rsidRPr="006F395F">
        <w:rPr>
          <w:rFonts w:cstheme="minorHAnsi"/>
          <w:lang w:val="en-GB"/>
        </w:rPr>
        <w:t xml:space="preserve"> and individuals.</w:t>
      </w:r>
    </w:p>
    <w:p w14:paraId="4941C6F8" w14:textId="77777777" w:rsidR="005E12CC" w:rsidRPr="006F395F" w:rsidRDefault="005E12CC" w:rsidP="005E12CC">
      <w:pPr>
        <w:spacing w:line="240" w:lineRule="auto"/>
        <w:ind w:left="708"/>
        <w:contextualSpacing/>
        <w:jc w:val="both"/>
        <w:rPr>
          <w:rFonts w:cstheme="minorHAnsi"/>
          <w:lang w:val="en-GB"/>
        </w:rPr>
      </w:pPr>
    </w:p>
    <w:p w14:paraId="7B7AFD65" w14:textId="110CDF33" w:rsidR="005E12CC" w:rsidRPr="006F395F" w:rsidRDefault="005E12CC" w:rsidP="005E12CC">
      <w:pPr>
        <w:spacing w:line="240" w:lineRule="auto"/>
        <w:ind w:left="708"/>
        <w:contextualSpacing/>
        <w:jc w:val="both"/>
        <w:rPr>
          <w:rFonts w:cstheme="minorHAnsi"/>
          <w:lang w:val="en-GB"/>
        </w:rPr>
      </w:pPr>
      <w:r w:rsidRPr="006F395F">
        <w:rPr>
          <w:rFonts w:cstheme="minorHAnsi"/>
          <w:lang w:val="en-GB"/>
        </w:rPr>
        <w:t xml:space="preserve">d) The </w:t>
      </w:r>
      <w:r w:rsidRPr="006F395F">
        <w:rPr>
          <w:rFonts w:cstheme="minorHAnsi"/>
          <w:b/>
          <w:bCs/>
          <w:lang w:val="en-GB"/>
        </w:rPr>
        <w:t xml:space="preserve">gap between government, </w:t>
      </w:r>
      <w:r w:rsidR="0049451C">
        <w:rPr>
          <w:rFonts w:cstheme="minorHAnsi"/>
          <w:b/>
          <w:bCs/>
          <w:lang w:val="en-GB"/>
        </w:rPr>
        <w:t>experts,</w:t>
      </w:r>
      <w:r w:rsidRPr="006F395F">
        <w:rPr>
          <w:rFonts w:cstheme="minorHAnsi"/>
          <w:b/>
          <w:bCs/>
          <w:lang w:val="en-GB"/>
        </w:rPr>
        <w:t xml:space="preserve"> and the public needs to be bridged</w:t>
      </w:r>
      <w:r w:rsidRPr="006F395F">
        <w:rPr>
          <w:rFonts w:cstheme="minorHAnsi"/>
          <w:lang w:val="en-GB"/>
        </w:rPr>
        <w:t xml:space="preserve">. The right and responsibility of all </w:t>
      </w:r>
      <w:r>
        <w:rPr>
          <w:rFonts w:cstheme="minorHAnsi"/>
          <w:lang w:val="en-GB"/>
        </w:rPr>
        <w:t>are</w:t>
      </w:r>
      <w:r w:rsidRPr="006F395F">
        <w:rPr>
          <w:rFonts w:cstheme="minorHAnsi"/>
          <w:lang w:val="en-GB"/>
        </w:rPr>
        <w:t xml:space="preserve"> to contribute to the preservation of heritage according to the principle of participation and for </w:t>
      </w:r>
      <w:r>
        <w:rPr>
          <w:rFonts w:cstheme="minorHAnsi"/>
          <w:lang w:val="en-GB"/>
        </w:rPr>
        <w:t>constructive</w:t>
      </w:r>
      <w:r w:rsidRPr="006F395F">
        <w:rPr>
          <w:rFonts w:cstheme="minorHAnsi"/>
          <w:lang w:val="en-GB"/>
        </w:rPr>
        <w:t xml:space="preserve"> cooperation from the bottom up; to this end, it is </w:t>
      </w:r>
      <w:r>
        <w:rPr>
          <w:rFonts w:cstheme="minorHAnsi"/>
          <w:lang w:val="en-GB"/>
        </w:rPr>
        <w:t>essential</w:t>
      </w:r>
      <w:r w:rsidRPr="006F395F">
        <w:rPr>
          <w:rFonts w:cstheme="minorHAnsi"/>
          <w:lang w:val="en-GB"/>
        </w:rPr>
        <w:t xml:space="preserve"> </w:t>
      </w:r>
      <w:r w:rsidRPr="006F395F">
        <w:rPr>
          <w:rFonts w:cstheme="minorHAnsi"/>
          <w:lang w:val="en-GB"/>
        </w:rPr>
        <w:lastRenderedPageBreak/>
        <w:t xml:space="preserve">to </w:t>
      </w:r>
      <w:r>
        <w:rPr>
          <w:rFonts w:cstheme="minorHAnsi"/>
          <w:lang w:val="en-GB"/>
        </w:rPr>
        <w:t>strengthening</w:t>
      </w:r>
      <w:r w:rsidRPr="006F395F">
        <w:rPr>
          <w:rFonts w:cstheme="minorHAnsi"/>
          <w:lang w:val="en-GB"/>
        </w:rPr>
        <w:t xml:space="preserve"> the capacity of </w:t>
      </w:r>
      <w:r>
        <w:rPr>
          <w:rFonts w:cstheme="minorHAnsi"/>
          <w:lang w:val="en-GB"/>
        </w:rPr>
        <w:t xml:space="preserve">heritage </w:t>
      </w:r>
      <w:r w:rsidRPr="006F395F">
        <w:rPr>
          <w:rFonts w:cstheme="minorHAnsi"/>
          <w:lang w:val="en-GB"/>
        </w:rPr>
        <w:t xml:space="preserve">rights holders. </w:t>
      </w:r>
      <w:r>
        <w:rPr>
          <w:rFonts w:cstheme="minorHAnsi"/>
          <w:lang w:val="en-GB"/>
        </w:rPr>
        <w:t>T</w:t>
      </w:r>
      <w:r w:rsidRPr="006F395F">
        <w:rPr>
          <w:rFonts w:cstheme="minorHAnsi"/>
          <w:lang w:val="en-GB"/>
        </w:rPr>
        <w:t>he responsibility of governments to heritage is not only negative (not to harm) but also positive, which means taking measures that actively protect the heritage.</w:t>
      </w:r>
    </w:p>
    <w:p w14:paraId="385812B7" w14:textId="77777777" w:rsidR="005E12CC" w:rsidRPr="006F395F" w:rsidRDefault="005E12CC" w:rsidP="005E12CC">
      <w:pPr>
        <w:spacing w:line="240" w:lineRule="auto"/>
        <w:contextualSpacing/>
        <w:jc w:val="both"/>
        <w:rPr>
          <w:rFonts w:cstheme="minorHAnsi"/>
          <w:lang w:val="en-GB"/>
        </w:rPr>
      </w:pPr>
    </w:p>
    <w:p w14:paraId="25D2B63F" w14:textId="0D835718" w:rsidR="005E12CC" w:rsidRPr="00777E2C" w:rsidRDefault="005E12CC" w:rsidP="005E12CC">
      <w:pPr>
        <w:pStyle w:val="ListParagraph"/>
        <w:numPr>
          <w:ilvl w:val="0"/>
          <w:numId w:val="2"/>
        </w:numPr>
        <w:spacing w:line="240" w:lineRule="auto"/>
        <w:jc w:val="both"/>
        <w:rPr>
          <w:rFonts w:cstheme="minorHAnsi"/>
          <w:lang w:val="en-GB"/>
        </w:rPr>
      </w:pPr>
      <w:r w:rsidRPr="00777E2C">
        <w:rPr>
          <w:rFonts w:cstheme="minorHAnsi"/>
          <w:b/>
          <w:bCs/>
          <w:lang w:val="en-GB"/>
        </w:rPr>
        <w:t>Panel I: Heritage Rights</w:t>
      </w:r>
      <w:r w:rsidRPr="00777E2C">
        <w:rPr>
          <w:rFonts w:cstheme="minorHAnsi"/>
          <w:lang w:val="en-GB"/>
        </w:rPr>
        <w:t xml:space="preserve"> </w:t>
      </w:r>
      <w:bookmarkStart w:id="0" w:name="_Hlk83584400"/>
      <w:r w:rsidRPr="00777E2C">
        <w:rPr>
          <w:rFonts w:cstheme="minorHAnsi"/>
          <w:lang w:val="en-GB"/>
        </w:rPr>
        <w:t xml:space="preserve">(Thomas Adlercreutz, Afolasade A. </w:t>
      </w:r>
      <w:proofErr w:type="spellStart"/>
      <w:r w:rsidRPr="00777E2C">
        <w:rPr>
          <w:rFonts w:cstheme="minorHAnsi"/>
          <w:lang w:val="en-GB"/>
        </w:rPr>
        <w:t>Adewumi</w:t>
      </w:r>
      <w:proofErr w:type="spellEnd"/>
      <w:r w:rsidRPr="00777E2C">
        <w:rPr>
          <w:rFonts w:cstheme="minorHAnsi"/>
          <w:lang w:val="en-GB"/>
        </w:rPr>
        <w:t>, Wojciech Kowalski</w:t>
      </w:r>
      <w:r>
        <w:rPr>
          <w:rFonts w:cstheme="minorHAnsi"/>
          <w:lang w:val="en-GB"/>
        </w:rPr>
        <w:t>, James K. Reap,</w:t>
      </w:r>
      <w:r w:rsidRPr="00777E2C">
        <w:rPr>
          <w:rFonts w:cstheme="minorHAnsi"/>
          <w:lang w:val="en-GB"/>
        </w:rPr>
        <w:t xml:space="preserve"> Cyrill Von Planta)</w:t>
      </w:r>
      <w:bookmarkEnd w:id="0"/>
    </w:p>
    <w:p w14:paraId="1FA65878" w14:textId="57C1AEC3" w:rsidR="005E12CC" w:rsidRDefault="005E12CC" w:rsidP="005E12CC">
      <w:pPr>
        <w:spacing w:line="240" w:lineRule="auto"/>
        <w:contextualSpacing/>
        <w:jc w:val="both"/>
        <w:rPr>
          <w:rFonts w:cstheme="minorHAnsi"/>
          <w:lang w:val="en-GB"/>
        </w:rPr>
      </w:pPr>
      <w:r>
        <w:rPr>
          <w:rFonts w:cstheme="minorHAnsi"/>
          <w:lang w:val="en-GB"/>
        </w:rPr>
        <w:t>C</w:t>
      </w:r>
      <w:r w:rsidRPr="006F395F">
        <w:rPr>
          <w:rFonts w:cstheme="minorHAnsi"/>
          <w:lang w:val="en-GB"/>
        </w:rPr>
        <w:t xml:space="preserve">ertain international legal acts adopted at </w:t>
      </w:r>
      <w:r>
        <w:rPr>
          <w:rFonts w:cstheme="minorHAnsi"/>
          <w:lang w:val="en-GB"/>
        </w:rPr>
        <w:t xml:space="preserve">the </w:t>
      </w:r>
      <w:r w:rsidRPr="006F395F">
        <w:rPr>
          <w:rFonts w:cstheme="minorHAnsi"/>
          <w:lang w:val="en-GB"/>
        </w:rPr>
        <w:t>European or global level</w:t>
      </w:r>
      <w:r>
        <w:rPr>
          <w:rFonts w:cstheme="minorHAnsi"/>
          <w:lang w:val="en-GB"/>
        </w:rPr>
        <w:t xml:space="preserve"> represent t</w:t>
      </w:r>
      <w:r w:rsidRPr="006F395F">
        <w:rPr>
          <w:rFonts w:cstheme="minorHAnsi"/>
          <w:lang w:val="en-GB"/>
        </w:rPr>
        <w:t>he legal framework for heritage rights</w:t>
      </w:r>
      <w:r>
        <w:rPr>
          <w:rFonts w:cstheme="minorHAnsi"/>
          <w:lang w:val="en-GB"/>
        </w:rPr>
        <w:t>.</w:t>
      </w:r>
      <w:r w:rsidRPr="006F395F">
        <w:rPr>
          <w:rFonts w:cstheme="minorHAnsi"/>
          <w:lang w:val="en-GB"/>
        </w:rPr>
        <w:t xml:space="preserve"> In practice, the cases of minorities and indigenous </w:t>
      </w:r>
      <w:r>
        <w:rPr>
          <w:rFonts w:cstheme="minorHAnsi"/>
          <w:lang w:val="en-GB"/>
        </w:rPr>
        <w:t>peoples'</w:t>
      </w:r>
      <w:r w:rsidRPr="006F395F">
        <w:rPr>
          <w:rFonts w:cstheme="minorHAnsi"/>
          <w:lang w:val="en-GB"/>
        </w:rPr>
        <w:t xml:space="preserve"> rights </w:t>
      </w:r>
      <w:r>
        <w:rPr>
          <w:rFonts w:cstheme="minorHAnsi"/>
          <w:lang w:val="en-GB"/>
        </w:rPr>
        <w:t xml:space="preserve">indicate </w:t>
      </w:r>
      <w:r w:rsidRPr="006F395F">
        <w:rPr>
          <w:rFonts w:cstheme="minorHAnsi"/>
          <w:lang w:val="en-GB"/>
        </w:rPr>
        <w:t>the exercise of heritage rights</w:t>
      </w:r>
      <w:r>
        <w:rPr>
          <w:rFonts w:cstheme="minorHAnsi"/>
          <w:lang w:val="en-GB"/>
        </w:rPr>
        <w:t xml:space="preserve"> to a certain degree.</w:t>
      </w:r>
      <w:r w:rsidRPr="006F395F">
        <w:rPr>
          <w:rFonts w:cstheme="minorHAnsi"/>
          <w:lang w:val="en-GB"/>
        </w:rPr>
        <w:t xml:space="preserve"> </w:t>
      </w:r>
      <w:r w:rsidR="00C935A2">
        <w:rPr>
          <w:rFonts w:cstheme="minorHAnsi"/>
          <w:lang w:val="en-GB"/>
        </w:rPr>
        <w:t>For instance, in</w:t>
      </w:r>
      <w:r>
        <w:rPr>
          <w:rFonts w:cstheme="minorHAnsi"/>
          <w:lang w:val="en-GB"/>
        </w:rPr>
        <w:t xml:space="preserve"> the United States of America, legislation </w:t>
      </w:r>
      <w:r w:rsidRPr="0030269F">
        <w:rPr>
          <w:lang w:val="en-GB"/>
        </w:rPr>
        <w:t xml:space="preserve">preserves Native American heritage through the protection of cultural practices and sacred land and serve as tools to manage </w:t>
      </w:r>
      <w:r>
        <w:rPr>
          <w:lang w:val="en-GB"/>
        </w:rPr>
        <w:t xml:space="preserve">the </w:t>
      </w:r>
      <w:r w:rsidRPr="0030269F">
        <w:rPr>
          <w:lang w:val="en-GB"/>
        </w:rPr>
        <w:t xml:space="preserve">tangible and intangible cultural property of the tribes. Nevertheless, it falls short in addressing the demands of Native Americans for </w:t>
      </w:r>
      <w:r>
        <w:rPr>
          <w:lang w:val="en-GB"/>
        </w:rPr>
        <w:t xml:space="preserve">the </w:t>
      </w:r>
      <w:r w:rsidRPr="0030269F">
        <w:rPr>
          <w:lang w:val="en-GB"/>
        </w:rPr>
        <w:t xml:space="preserve">protection of </w:t>
      </w:r>
      <w:r>
        <w:rPr>
          <w:lang w:val="en-GB"/>
        </w:rPr>
        <w:t>other</w:t>
      </w:r>
      <w:r w:rsidRPr="0030269F">
        <w:rPr>
          <w:lang w:val="en-GB"/>
        </w:rPr>
        <w:t xml:space="preserve"> rights, including the rights to control and utili</w:t>
      </w:r>
      <w:r>
        <w:rPr>
          <w:lang w:val="en-GB"/>
        </w:rPr>
        <w:t>s</w:t>
      </w:r>
      <w:r w:rsidRPr="0030269F">
        <w:rPr>
          <w:lang w:val="en-GB"/>
        </w:rPr>
        <w:t>e their cultural heritage for sustainable development.</w:t>
      </w:r>
      <w:r>
        <w:rPr>
          <w:lang w:val="en-GB"/>
        </w:rPr>
        <w:t xml:space="preserve"> </w:t>
      </w:r>
      <w:r w:rsidRPr="006F395F">
        <w:rPr>
          <w:rFonts w:cstheme="minorHAnsi"/>
          <w:lang w:val="en-GB"/>
        </w:rPr>
        <w:t xml:space="preserve">The examples presented demonstrate the essential importance of the right </w:t>
      </w:r>
      <w:r>
        <w:rPr>
          <w:rFonts w:cstheme="minorHAnsi"/>
          <w:lang w:val="en-GB"/>
        </w:rPr>
        <w:t>to</w:t>
      </w:r>
      <w:r w:rsidRPr="006F395F">
        <w:rPr>
          <w:rFonts w:cstheme="minorHAnsi"/>
          <w:lang w:val="en-GB"/>
        </w:rPr>
        <w:t xml:space="preserve"> use </w:t>
      </w:r>
      <w:r>
        <w:rPr>
          <w:rFonts w:cstheme="minorHAnsi"/>
          <w:lang w:val="en-GB"/>
        </w:rPr>
        <w:t>minority</w:t>
      </w:r>
      <w:r w:rsidRPr="006F395F">
        <w:rPr>
          <w:rFonts w:cstheme="minorHAnsi"/>
          <w:lang w:val="en-GB"/>
        </w:rPr>
        <w:t xml:space="preserve"> </w:t>
      </w:r>
      <w:r>
        <w:rPr>
          <w:rFonts w:cstheme="minorHAnsi"/>
          <w:lang w:val="en-GB"/>
        </w:rPr>
        <w:t xml:space="preserve">communities' </w:t>
      </w:r>
      <w:r w:rsidRPr="006F395F">
        <w:rPr>
          <w:rFonts w:cstheme="minorHAnsi"/>
          <w:lang w:val="en-GB"/>
        </w:rPr>
        <w:t>languages. Not all communities have the characteristics of minorities</w:t>
      </w:r>
      <w:r>
        <w:rPr>
          <w:rFonts w:cstheme="minorHAnsi"/>
          <w:lang w:val="en-GB"/>
        </w:rPr>
        <w:t xml:space="preserve"> and indigenous people</w:t>
      </w:r>
      <w:r w:rsidRPr="006F395F">
        <w:rPr>
          <w:rFonts w:cstheme="minorHAnsi"/>
          <w:lang w:val="en-GB"/>
        </w:rPr>
        <w:t>, but language is an element of inclusiveness and education for coexistence. Europe has always been a place of migration</w:t>
      </w:r>
      <w:r>
        <w:rPr>
          <w:rFonts w:cstheme="minorHAnsi"/>
          <w:lang w:val="en-GB"/>
        </w:rPr>
        <w:t>. Still, recently</w:t>
      </w:r>
      <w:r w:rsidRPr="006F395F">
        <w:rPr>
          <w:rFonts w:cstheme="minorHAnsi"/>
          <w:lang w:val="en-GB"/>
        </w:rPr>
        <w:t xml:space="preserve"> there has been a marked increase in the immigration rate of groups that are culturally distant from the European way of life and find no answers in the increasingly </w:t>
      </w:r>
      <w:r>
        <w:rPr>
          <w:rFonts w:cstheme="minorHAnsi"/>
          <w:lang w:val="en-GB"/>
        </w:rPr>
        <w:t>secularised</w:t>
      </w:r>
      <w:r w:rsidRPr="006F395F">
        <w:rPr>
          <w:rFonts w:cstheme="minorHAnsi"/>
          <w:lang w:val="en-GB"/>
        </w:rPr>
        <w:t xml:space="preserve"> European society in finding elements of proximity. The European Union faces the challenges of migration, which raises the question of </w:t>
      </w:r>
      <w:r>
        <w:rPr>
          <w:rFonts w:cstheme="minorHAnsi"/>
          <w:lang w:val="en-GB"/>
        </w:rPr>
        <w:t>migrants'</w:t>
      </w:r>
      <w:r w:rsidRPr="006F395F">
        <w:rPr>
          <w:rFonts w:cstheme="minorHAnsi"/>
          <w:lang w:val="en-GB"/>
        </w:rPr>
        <w:t xml:space="preserve"> right to their heritage, its values and their attitude towards the </w:t>
      </w:r>
      <w:r>
        <w:rPr>
          <w:rFonts w:cstheme="minorHAnsi"/>
          <w:lang w:val="en-GB"/>
        </w:rPr>
        <w:t>majority's</w:t>
      </w:r>
      <w:r w:rsidRPr="006F395F">
        <w:rPr>
          <w:rFonts w:cstheme="minorHAnsi"/>
          <w:lang w:val="en-GB"/>
        </w:rPr>
        <w:t xml:space="preserve"> heritage and its values.</w:t>
      </w:r>
    </w:p>
    <w:p w14:paraId="4B9CB54E" w14:textId="77777777" w:rsidR="005E12CC" w:rsidRPr="006F395F" w:rsidRDefault="005E12CC" w:rsidP="005E12CC">
      <w:pPr>
        <w:spacing w:line="240" w:lineRule="auto"/>
        <w:contextualSpacing/>
        <w:jc w:val="both"/>
        <w:rPr>
          <w:rFonts w:cstheme="minorHAnsi"/>
          <w:lang w:val="en-GB"/>
        </w:rPr>
      </w:pPr>
    </w:p>
    <w:p w14:paraId="55E456A3" w14:textId="77777777" w:rsidR="005E12CC" w:rsidRDefault="005E12CC" w:rsidP="005E12CC">
      <w:pPr>
        <w:spacing w:line="240" w:lineRule="auto"/>
        <w:contextualSpacing/>
        <w:jc w:val="both"/>
        <w:rPr>
          <w:rFonts w:cstheme="minorHAnsi"/>
          <w:lang w:val="en-GB"/>
        </w:rPr>
      </w:pPr>
      <w:r w:rsidRPr="006F395F">
        <w:rPr>
          <w:rFonts w:cstheme="minorHAnsi"/>
          <w:lang w:val="en-GB"/>
        </w:rPr>
        <w:t xml:space="preserve">The attitude towards heritage may be completely different in the environments from which such groups originate. </w:t>
      </w:r>
      <w:r>
        <w:rPr>
          <w:rFonts w:cstheme="minorHAnsi"/>
          <w:lang w:val="en-GB"/>
        </w:rPr>
        <w:t>Africa</w:t>
      </w:r>
      <w:r w:rsidRPr="003628EA">
        <w:rPr>
          <w:rFonts w:cstheme="minorHAnsi"/>
          <w:lang w:val="en-GB"/>
        </w:rPr>
        <w:t xml:space="preserve"> </w:t>
      </w:r>
      <w:r w:rsidRPr="006F395F">
        <w:rPr>
          <w:rFonts w:cstheme="minorHAnsi"/>
          <w:lang w:val="en-GB"/>
        </w:rPr>
        <w:t xml:space="preserve">is facing the negative consequences of </w:t>
      </w:r>
      <w:r>
        <w:rPr>
          <w:rFonts w:cstheme="minorHAnsi"/>
          <w:lang w:val="en-GB"/>
        </w:rPr>
        <w:t xml:space="preserve">colonisation which manifests, for instance, </w:t>
      </w:r>
      <w:r w:rsidRPr="006F395F">
        <w:rPr>
          <w:rFonts w:cstheme="minorHAnsi"/>
          <w:lang w:val="en-GB"/>
        </w:rPr>
        <w:t xml:space="preserve">in </w:t>
      </w:r>
      <w:r>
        <w:rPr>
          <w:rFonts w:cstheme="minorHAnsi"/>
          <w:lang w:val="en-GB"/>
        </w:rPr>
        <w:t xml:space="preserve">the </w:t>
      </w:r>
      <w:r w:rsidRPr="006F395F">
        <w:rPr>
          <w:rFonts w:cstheme="minorHAnsi"/>
          <w:lang w:val="en-GB"/>
        </w:rPr>
        <w:t>education of children in a foreign language</w:t>
      </w:r>
      <w:r>
        <w:rPr>
          <w:rFonts w:cstheme="minorHAnsi"/>
          <w:lang w:val="en-GB"/>
        </w:rPr>
        <w:t>. The</w:t>
      </w:r>
      <w:r w:rsidRPr="006F395F">
        <w:rPr>
          <w:rFonts w:cstheme="minorHAnsi"/>
          <w:lang w:val="en-GB"/>
        </w:rPr>
        <w:t xml:space="preserve"> presented examples of the situation in the field of heritage in </w:t>
      </w:r>
      <w:r>
        <w:rPr>
          <w:rFonts w:cstheme="minorHAnsi"/>
          <w:lang w:val="en-GB"/>
        </w:rPr>
        <w:t>Africa show</w:t>
      </w:r>
      <w:r w:rsidRPr="006F395F">
        <w:rPr>
          <w:rFonts w:cstheme="minorHAnsi"/>
          <w:lang w:val="en-GB"/>
        </w:rPr>
        <w:t xml:space="preserve"> that much work will be needed to raise awareness first of governments</w:t>
      </w:r>
      <w:r>
        <w:rPr>
          <w:rFonts w:cstheme="minorHAnsi"/>
          <w:lang w:val="en-GB"/>
        </w:rPr>
        <w:t>,</w:t>
      </w:r>
      <w:r w:rsidRPr="006F395F">
        <w:rPr>
          <w:rFonts w:cstheme="minorHAnsi"/>
          <w:lang w:val="en-GB"/>
        </w:rPr>
        <w:t xml:space="preserve"> and then society to </w:t>
      </w:r>
      <w:r>
        <w:rPr>
          <w:rFonts w:cstheme="minorHAnsi"/>
          <w:lang w:val="en-GB"/>
        </w:rPr>
        <w:t>realise</w:t>
      </w:r>
      <w:r w:rsidRPr="006F395F">
        <w:rPr>
          <w:rFonts w:cstheme="minorHAnsi"/>
          <w:lang w:val="en-GB"/>
        </w:rPr>
        <w:t xml:space="preserve"> the importance of heritage for sustainable development. Even though Africans can exercise their cultural rights in their culture primarily in connection with the </w:t>
      </w:r>
      <w:r>
        <w:rPr>
          <w:rFonts w:cstheme="minorHAnsi"/>
          <w:lang w:val="en-GB"/>
        </w:rPr>
        <w:t>broader</w:t>
      </w:r>
      <w:r w:rsidRPr="006F395F">
        <w:rPr>
          <w:rFonts w:cstheme="minorHAnsi"/>
          <w:lang w:val="en-GB"/>
        </w:rPr>
        <w:t xml:space="preserve"> family and community and have a legal framework </w:t>
      </w:r>
      <w:r>
        <w:rPr>
          <w:rFonts w:cstheme="minorHAnsi"/>
          <w:lang w:val="en-GB"/>
        </w:rPr>
        <w:t>to do so</w:t>
      </w:r>
      <w:r w:rsidRPr="006F395F">
        <w:rPr>
          <w:rFonts w:cstheme="minorHAnsi"/>
          <w:lang w:val="en-GB"/>
        </w:rPr>
        <w:t xml:space="preserve">, the link between heritage and sustainable development is still </w:t>
      </w:r>
      <w:r>
        <w:rPr>
          <w:rFonts w:cstheme="minorHAnsi"/>
          <w:lang w:val="en-GB"/>
        </w:rPr>
        <w:t>relatively</w:t>
      </w:r>
      <w:r w:rsidRPr="006F395F">
        <w:rPr>
          <w:rFonts w:cstheme="minorHAnsi"/>
          <w:lang w:val="en-GB"/>
        </w:rPr>
        <w:t xml:space="preserve"> weak, often limited to preventing the destruction and misappropriation of heritage objects and the efforts to establish museums.</w:t>
      </w:r>
    </w:p>
    <w:p w14:paraId="33DC9B3C" w14:textId="77777777" w:rsidR="005E12CC" w:rsidRPr="006F395F" w:rsidRDefault="005E12CC" w:rsidP="005E12CC">
      <w:pPr>
        <w:spacing w:line="240" w:lineRule="auto"/>
        <w:contextualSpacing/>
        <w:jc w:val="both"/>
        <w:rPr>
          <w:rFonts w:cstheme="minorHAnsi"/>
          <w:lang w:val="en-GB"/>
        </w:rPr>
      </w:pPr>
    </w:p>
    <w:p w14:paraId="313C157B" w14:textId="5C95D18E" w:rsidR="005E12CC" w:rsidRDefault="005E12CC" w:rsidP="005E12CC">
      <w:pPr>
        <w:spacing w:line="240" w:lineRule="auto"/>
        <w:contextualSpacing/>
        <w:jc w:val="both"/>
        <w:rPr>
          <w:rFonts w:cstheme="minorHAnsi"/>
          <w:lang w:val="en-GB"/>
        </w:rPr>
      </w:pPr>
      <w:r w:rsidRPr="006F395F">
        <w:rPr>
          <w:rFonts w:cstheme="minorHAnsi"/>
          <w:lang w:val="en-GB"/>
        </w:rPr>
        <w:t xml:space="preserve">In Europe, cultural heritage is increasingly </w:t>
      </w:r>
      <w:r>
        <w:rPr>
          <w:rFonts w:cstheme="minorHAnsi"/>
          <w:lang w:val="en-GB"/>
        </w:rPr>
        <w:t>recognised</w:t>
      </w:r>
      <w:r w:rsidRPr="006F395F">
        <w:rPr>
          <w:rFonts w:cstheme="minorHAnsi"/>
          <w:lang w:val="en-GB"/>
        </w:rPr>
        <w:t xml:space="preserve"> as part of sustainable development. </w:t>
      </w:r>
      <w:bookmarkStart w:id="1" w:name="OLE_LINK1"/>
      <w:bookmarkStart w:id="2" w:name="OLE_LINK2"/>
      <w:bookmarkStart w:id="3" w:name="OLE_LINK3"/>
      <w:r>
        <w:rPr>
          <w:rFonts w:cstheme="minorHAnsi"/>
          <w:lang w:val="en-GB"/>
        </w:rPr>
        <w:t>However, such formal recognition often focuses</w:t>
      </w:r>
      <w:r w:rsidRPr="006F395F">
        <w:rPr>
          <w:rFonts w:cstheme="minorHAnsi"/>
          <w:lang w:val="en-GB"/>
        </w:rPr>
        <w:t xml:space="preserve"> on economic benefits </w:t>
      </w:r>
      <w:r>
        <w:rPr>
          <w:rFonts w:cstheme="minorHAnsi"/>
          <w:lang w:val="en-GB"/>
        </w:rPr>
        <w:t>that limit a more</w:t>
      </w:r>
      <w:r w:rsidRPr="006F395F">
        <w:rPr>
          <w:rFonts w:cstheme="minorHAnsi"/>
          <w:lang w:val="en-GB"/>
        </w:rPr>
        <w:t xml:space="preserve"> complex use of heritage because of its values. </w:t>
      </w:r>
      <w:bookmarkEnd w:id="1"/>
      <w:bookmarkEnd w:id="2"/>
      <w:bookmarkEnd w:id="3"/>
      <w:r w:rsidRPr="006F395F">
        <w:rPr>
          <w:rFonts w:cstheme="minorHAnsi"/>
          <w:lang w:val="en-GB"/>
        </w:rPr>
        <w:t>Heritage is of interest to the economy and related policies from the point of view of economic benefit</w:t>
      </w:r>
      <w:r>
        <w:rPr>
          <w:rFonts w:cstheme="minorHAnsi"/>
          <w:lang w:val="en-GB"/>
        </w:rPr>
        <w:t>,</w:t>
      </w:r>
      <w:r w:rsidRPr="006F395F">
        <w:rPr>
          <w:rFonts w:cstheme="minorHAnsi"/>
          <w:lang w:val="en-GB"/>
        </w:rPr>
        <w:t xml:space="preserve"> and less so because of the complex benefits it brings to society. There are also economically prosperous countries in the European Union where the public protection service is understaffed and underfunded and at the same time lacks adequate political support. Too much national legislation is not designed </w:t>
      </w:r>
      <w:r w:rsidR="00C935A2">
        <w:rPr>
          <w:rFonts w:cstheme="minorHAnsi"/>
          <w:lang w:val="en-GB"/>
        </w:rPr>
        <w:t>to address all contemporary challenges in this area adequately</w:t>
      </w:r>
      <w:r>
        <w:rPr>
          <w:rFonts w:cstheme="minorHAnsi"/>
          <w:lang w:val="en-GB"/>
        </w:rPr>
        <w:t xml:space="preserve"> </w:t>
      </w:r>
      <w:r w:rsidRPr="006F395F">
        <w:rPr>
          <w:rFonts w:cstheme="minorHAnsi"/>
          <w:lang w:val="en-GB"/>
        </w:rPr>
        <w:t>and</w:t>
      </w:r>
      <w:r w:rsidR="00C935A2">
        <w:rPr>
          <w:rFonts w:cstheme="minorHAnsi"/>
          <w:lang w:val="en-GB"/>
        </w:rPr>
        <w:t>,</w:t>
      </w:r>
      <w:r w:rsidRPr="006F395F">
        <w:rPr>
          <w:rFonts w:cstheme="minorHAnsi"/>
          <w:lang w:val="en-GB"/>
        </w:rPr>
        <w:t xml:space="preserve"> therefore</w:t>
      </w:r>
      <w:r w:rsidR="00C935A2">
        <w:rPr>
          <w:rFonts w:cstheme="minorHAnsi"/>
          <w:lang w:val="en-GB"/>
        </w:rPr>
        <w:t>,</w:t>
      </w:r>
      <w:r w:rsidRPr="006F395F">
        <w:rPr>
          <w:rFonts w:cstheme="minorHAnsi"/>
          <w:lang w:val="en-GB"/>
        </w:rPr>
        <w:t xml:space="preserve"> </w:t>
      </w:r>
      <w:r>
        <w:rPr>
          <w:rFonts w:cstheme="minorHAnsi"/>
          <w:lang w:val="en-GB"/>
        </w:rPr>
        <w:t>falls short in its effectiveness</w:t>
      </w:r>
      <w:r w:rsidRPr="006F395F">
        <w:rPr>
          <w:rFonts w:cstheme="minorHAnsi"/>
          <w:lang w:val="en-GB"/>
        </w:rPr>
        <w:t>. Heritage has good prospects for survival if the proximate or wider community identifies with it and participates in its management.</w:t>
      </w:r>
    </w:p>
    <w:p w14:paraId="6910CA80" w14:textId="77777777" w:rsidR="005E12CC" w:rsidRPr="006F395F" w:rsidRDefault="005E12CC" w:rsidP="005E12CC">
      <w:pPr>
        <w:spacing w:line="240" w:lineRule="auto"/>
        <w:contextualSpacing/>
        <w:jc w:val="both"/>
        <w:rPr>
          <w:rFonts w:cstheme="minorHAnsi"/>
          <w:lang w:val="en-GB"/>
        </w:rPr>
      </w:pPr>
    </w:p>
    <w:p w14:paraId="443580E4" w14:textId="77777777" w:rsidR="005E12CC" w:rsidRPr="006F395F" w:rsidRDefault="005E12CC" w:rsidP="005E12CC">
      <w:pPr>
        <w:spacing w:line="240" w:lineRule="auto"/>
        <w:contextualSpacing/>
        <w:jc w:val="both"/>
        <w:rPr>
          <w:rFonts w:cstheme="minorHAnsi"/>
          <w:lang w:val="en-GB"/>
        </w:rPr>
      </w:pPr>
      <w:r w:rsidRPr="006F395F">
        <w:rPr>
          <w:rFonts w:cstheme="minorHAnsi"/>
          <w:lang w:val="en-GB"/>
        </w:rPr>
        <w:t xml:space="preserve">The right to enjoy heritage by individuals and communities </w:t>
      </w:r>
      <w:r>
        <w:rPr>
          <w:rFonts w:cstheme="minorHAnsi"/>
          <w:lang w:val="en-GB"/>
        </w:rPr>
        <w:t>with</w:t>
      </w:r>
      <w:r w:rsidRPr="006F395F">
        <w:rPr>
          <w:rFonts w:cstheme="minorHAnsi"/>
          <w:lang w:val="en-GB"/>
        </w:rPr>
        <w:t xml:space="preserve"> no legal title to their heritage may be limited by ownership and other rights (for example, copyright). </w:t>
      </w:r>
      <w:r>
        <w:rPr>
          <w:rFonts w:cstheme="minorHAnsi"/>
          <w:lang w:val="en-GB"/>
        </w:rPr>
        <w:t>Such situations</w:t>
      </w:r>
      <w:r w:rsidRPr="006F395F">
        <w:rPr>
          <w:rFonts w:cstheme="minorHAnsi"/>
          <w:lang w:val="en-GB"/>
        </w:rPr>
        <w:t xml:space="preserve"> can lead to conflicts of rights.</w:t>
      </w:r>
    </w:p>
    <w:p w14:paraId="539E9659" w14:textId="77777777" w:rsidR="005E12CC" w:rsidRPr="006F395F" w:rsidRDefault="005E12CC" w:rsidP="005E12CC">
      <w:pPr>
        <w:spacing w:line="240" w:lineRule="auto"/>
        <w:contextualSpacing/>
        <w:jc w:val="both"/>
        <w:rPr>
          <w:rFonts w:cstheme="minorHAnsi"/>
          <w:lang w:val="en-GB"/>
        </w:rPr>
      </w:pPr>
    </w:p>
    <w:p w14:paraId="05FAC747" w14:textId="77777777" w:rsidR="005E12CC" w:rsidRPr="00775AFC" w:rsidRDefault="005E12CC" w:rsidP="005E12CC">
      <w:pPr>
        <w:pStyle w:val="ListParagraph"/>
        <w:numPr>
          <w:ilvl w:val="0"/>
          <w:numId w:val="2"/>
        </w:numPr>
        <w:spacing w:line="240" w:lineRule="auto"/>
        <w:jc w:val="both"/>
        <w:rPr>
          <w:rFonts w:cstheme="minorHAnsi"/>
          <w:lang w:val="en-GB"/>
        </w:rPr>
      </w:pPr>
      <w:r w:rsidRPr="00775AFC">
        <w:rPr>
          <w:rFonts w:cstheme="minorHAnsi"/>
          <w:b/>
          <w:bCs/>
          <w:lang w:val="en-GB"/>
        </w:rPr>
        <w:t>Panel II: Sustainable Development</w:t>
      </w:r>
      <w:r w:rsidRPr="00775AFC">
        <w:rPr>
          <w:rFonts w:cstheme="minorHAnsi"/>
          <w:lang w:val="en-GB"/>
        </w:rPr>
        <w:t xml:space="preserve"> (Daniela Angelina Jelinčić, Kimmo </w:t>
      </w:r>
      <w:proofErr w:type="spellStart"/>
      <w:r w:rsidRPr="00775AFC">
        <w:rPr>
          <w:rFonts w:cstheme="minorHAnsi"/>
          <w:lang w:val="en-GB"/>
        </w:rPr>
        <w:t>Aulake</w:t>
      </w:r>
      <w:proofErr w:type="spellEnd"/>
      <w:r w:rsidRPr="00775AFC">
        <w:rPr>
          <w:rFonts w:cstheme="minorHAnsi"/>
          <w:lang w:val="en-GB"/>
        </w:rPr>
        <w:t xml:space="preserve">, Yasemin </w:t>
      </w:r>
      <w:proofErr w:type="spellStart"/>
      <w:r w:rsidRPr="00775AFC">
        <w:rPr>
          <w:rFonts w:cstheme="minorHAnsi"/>
          <w:lang w:val="en-GB"/>
        </w:rPr>
        <w:t>Sarikaya</w:t>
      </w:r>
      <w:proofErr w:type="spellEnd"/>
      <w:r w:rsidRPr="00775AFC">
        <w:rPr>
          <w:rFonts w:cstheme="minorHAnsi"/>
          <w:lang w:val="en-GB"/>
        </w:rPr>
        <w:t xml:space="preserve"> </w:t>
      </w:r>
      <w:proofErr w:type="spellStart"/>
      <w:r w:rsidRPr="00775AFC">
        <w:rPr>
          <w:rFonts w:cstheme="minorHAnsi"/>
          <w:lang w:val="en-GB"/>
        </w:rPr>
        <w:t>Levent</w:t>
      </w:r>
      <w:proofErr w:type="spellEnd"/>
      <w:r w:rsidRPr="00775AFC">
        <w:rPr>
          <w:rFonts w:cstheme="minorHAnsi"/>
          <w:lang w:val="en-GB"/>
        </w:rPr>
        <w:t xml:space="preserve">, Marcin </w:t>
      </w:r>
      <w:proofErr w:type="spellStart"/>
      <w:r w:rsidRPr="00775AFC">
        <w:rPr>
          <w:rFonts w:cstheme="minorHAnsi"/>
          <w:lang w:val="en-GB"/>
        </w:rPr>
        <w:t>Skrycki</w:t>
      </w:r>
      <w:proofErr w:type="spellEnd"/>
      <w:r w:rsidRPr="00775AFC">
        <w:rPr>
          <w:rFonts w:cstheme="minorHAnsi"/>
          <w:lang w:val="en-GB"/>
        </w:rPr>
        <w:t xml:space="preserve">, Goran </w:t>
      </w:r>
      <w:proofErr w:type="spellStart"/>
      <w:r w:rsidRPr="00775AFC">
        <w:rPr>
          <w:rFonts w:cstheme="minorHAnsi"/>
          <w:lang w:val="en-GB"/>
        </w:rPr>
        <w:t>Zlodi</w:t>
      </w:r>
      <w:proofErr w:type="spellEnd"/>
      <w:r w:rsidRPr="00775AFC">
        <w:rPr>
          <w:rFonts w:cstheme="minorHAnsi"/>
          <w:lang w:val="en-GB"/>
        </w:rPr>
        <w:t xml:space="preserve">, </w:t>
      </w:r>
      <w:proofErr w:type="spellStart"/>
      <w:r w:rsidRPr="00775AFC">
        <w:rPr>
          <w:rFonts w:cstheme="minorHAnsi"/>
          <w:lang w:val="en-GB"/>
        </w:rPr>
        <w:t>Riin</w:t>
      </w:r>
      <w:proofErr w:type="spellEnd"/>
      <w:r w:rsidRPr="00775AFC">
        <w:rPr>
          <w:rFonts w:cstheme="minorHAnsi"/>
          <w:lang w:val="en-GB"/>
        </w:rPr>
        <w:t xml:space="preserve"> </w:t>
      </w:r>
      <w:proofErr w:type="spellStart"/>
      <w:r w:rsidRPr="00775AFC">
        <w:rPr>
          <w:rFonts w:cstheme="minorHAnsi"/>
          <w:lang w:val="en-GB"/>
        </w:rPr>
        <w:t>Alatalu</w:t>
      </w:r>
      <w:proofErr w:type="spellEnd"/>
      <w:r w:rsidRPr="00775AFC">
        <w:rPr>
          <w:rFonts w:cstheme="minorHAnsi"/>
          <w:lang w:val="en-GB"/>
        </w:rPr>
        <w:t xml:space="preserve">, Ave Paulus, Janko </w:t>
      </w:r>
      <w:proofErr w:type="spellStart"/>
      <w:r w:rsidRPr="00775AFC">
        <w:rPr>
          <w:rFonts w:cstheme="minorHAnsi"/>
          <w:lang w:val="en-GB"/>
        </w:rPr>
        <w:t>Rožič</w:t>
      </w:r>
      <w:proofErr w:type="spellEnd"/>
      <w:r w:rsidRPr="00775AFC">
        <w:rPr>
          <w:rFonts w:cstheme="minorHAnsi"/>
          <w:lang w:val="en-GB"/>
        </w:rPr>
        <w:t>, Mona O'Rourke)</w:t>
      </w:r>
    </w:p>
    <w:p w14:paraId="00BB9456" w14:textId="1C2F3207" w:rsidR="005E12CC" w:rsidRDefault="005E12CC" w:rsidP="005E12CC">
      <w:pPr>
        <w:spacing w:line="240" w:lineRule="auto"/>
        <w:contextualSpacing/>
        <w:jc w:val="both"/>
        <w:rPr>
          <w:rFonts w:cstheme="minorHAnsi"/>
          <w:lang w:val="en-GB"/>
        </w:rPr>
      </w:pPr>
      <w:r w:rsidRPr="006F395F">
        <w:rPr>
          <w:rFonts w:cstheme="minorHAnsi"/>
          <w:lang w:val="en-GB"/>
        </w:rPr>
        <w:lastRenderedPageBreak/>
        <w:t>The active approach to cultural heritage is an essential element of sustainable development</w:t>
      </w:r>
      <w:r>
        <w:rPr>
          <w:rFonts w:cstheme="minorHAnsi"/>
          <w:lang w:val="en-GB"/>
        </w:rPr>
        <w:t>. Still, the</w:t>
      </w:r>
      <w:r w:rsidRPr="006F395F">
        <w:rPr>
          <w:rFonts w:cstheme="minorHAnsi"/>
          <w:lang w:val="en-GB"/>
        </w:rPr>
        <w:t xml:space="preserve"> participants note that </w:t>
      </w:r>
      <w:r>
        <w:rPr>
          <w:rFonts w:cstheme="minorHAnsi"/>
          <w:lang w:val="en-GB"/>
        </w:rPr>
        <w:t>collecting</w:t>
      </w:r>
      <w:r w:rsidRPr="006F395F">
        <w:rPr>
          <w:rFonts w:cstheme="minorHAnsi"/>
          <w:lang w:val="en-GB"/>
        </w:rPr>
        <w:t xml:space="preserve"> information on the situation and good practices is </w:t>
      </w:r>
      <w:r>
        <w:rPr>
          <w:rFonts w:cstheme="minorHAnsi"/>
          <w:lang w:val="en-GB"/>
        </w:rPr>
        <w:t>problematic</w:t>
      </w:r>
      <w:r w:rsidRPr="006F395F">
        <w:rPr>
          <w:rFonts w:cstheme="minorHAnsi"/>
          <w:lang w:val="en-GB"/>
        </w:rPr>
        <w:t xml:space="preserve"> for at least two reasons. </w:t>
      </w:r>
      <w:r>
        <w:rPr>
          <w:rFonts w:cstheme="minorHAnsi"/>
          <w:lang w:val="en-GB"/>
        </w:rPr>
        <w:t>First, even</w:t>
      </w:r>
      <w:r w:rsidRPr="006F395F">
        <w:rPr>
          <w:rFonts w:cstheme="minorHAnsi"/>
          <w:lang w:val="en-GB"/>
        </w:rPr>
        <w:t xml:space="preserve"> though the 2030 Agenda </w:t>
      </w:r>
      <w:r>
        <w:rPr>
          <w:rFonts w:cstheme="minorHAnsi"/>
          <w:lang w:val="en-GB"/>
        </w:rPr>
        <w:t>recognises</w:t>
      </w:r>
      <w:r w:rsidRPr="006F395F">
        <w:rPr>
          <w:rFonts w:cstheme="minorHAnsi"/>
          <w:lang w:val="en-GB"/>
        </w:rPr>
        <w:t xml:space="preserve"> heritage at </w:t>
      </w:r>
      <w:r>
        <w:rPr>
          <w:rFonts w:cstheme="minorHAnsi"/>
          <w:lang w:val="en-GB"/>
        </w:rPr>
        <w:t>the minimum</w:t>
      </w:r>
      <w:r w:rsidRPr="006F395F">
        <w:rPr>
          <w:rFonts w:cstheme="minorHAnsi"/>
          <w:lang w:val="en-GB"/>
        </w:rPr>
        <w:t xml:space="preserve"> in the contribution of world cultural and natural heritage to achieving sustainable development goals, in other goals</w:t>
      </w:r>
      <w:r>
        <w:rPr>
          <w:rFonts w:cstheme="minorHAnsi"/>
          <w:lang w:val="en-GB"/>
        </w:rPr>
        <w:t>,</w:t>
      </w:r>
      <w:r w:rsidRPr="006F395F">
        <w:rPr>
          <w:rFonts w:cstheme="minorHAnsi"/>
          <w:lang w:val="en-GB"/>
        </w:rPr>
        <w:t xml:space="preserve"> culture and heritage are present only indirectly. </w:t>
      </w:r>
      <w:bookmarkStart w:id="4" w:name="OLE_LINK4"/>
      <w:bookmarkStart w:id="5" w:name="OLE_LINK5"/>
      <w:bookmarkStart w:id="6" w:name="OLE_LINK6"/>
      <w:r w:rsidRPr="006F395F">
        <w:rPr>
          <w:rFonts w:cstheme="minorHAnsi"/>
          <w:lang w:val="en-GB"/>
        </w:rPr>
        <w:t xml:space="preserve">It is up to each country </w:t>
      </w:r>
      <w:r>
        <w:rPr>
          <w:rFonts w:cstheme="minorHAnsi"/>
          <w:lang w:val="en-GB"/>
        </w:rPr>
        <w:t>whether and how reporting on</w:t>
      </w:r>
      <w:r w:rsidRPr="006F395F">
        <w:rPr>
          <w:rFonts w:cstheme="minorHAnsi"/>
          <w:lang w:val="en-GB"/>
        </w:rPr>
        <w:t xml:space="preserve"> </w:t>
      </w:r>
      <w:r>
        <w:rPr>
          <w:rFonts w:cstheme="minorHAnsi"/>
          <w:lang w:val="en-GB"/>
        </w:rPr>
        <w:t>reaching sustainable development goals includes cultural and heritage</w:t>
      </w:r>
      <w:r w:rsidRPr="006F395F">
        <w:rPr>
          <w:rFonts w:cstheme="minorHAnsi"/>
          <w:lang w:val="en-GB"/>
        </w:rPr>
        <w:t xml:space="preserve"> aspects, which means that the reports are very diverse, and this blurs the clear picture of </w:t>
      </w:r>
      <w:r>
        <w:rPr>
          <w:rFonts w:cstheme="minorHAnsi"/>
          <w:lang w:val="en-GB"/>
        </w:rPr>
        <w:t xml:space="preserve">the </w:t>
      </w:r>
      <w:r w:rsidRPr="006F395F">
        <w:rPr>
          <w:rFonts w:cstheme="minorHAnsi"/>
          <w:lang w:val="en-GB"/>
        </w:rPr>
        <w:t>state of the matter in this area.</w:t>
      </w:r>
      <w:bookmarkEnd w:id="4"/>
      <w:bookmarkEnd w:id="5"/>
      <w:bookmarkEnd w:id="6"/>
      <w:r w:rsidRPr="006F395F">
        <w:rPr>
          <w:rFonts w:cstheme="minorHAnsi"/>
          <w:lang w:val="en-GB"/>
        </w:rPr>
        <w:t xml:space="preserve"> </w:t>
      </w:r>
      <w:r>
        <w:rPr>
          <w:rFonts w:cstheme="minorHAnsi"/>
          <w:lang w:val="en-GB"/>
        </w:rPr>
        <w:t>Second, the</w:t>
      </w:r>
      <w:r w:rsidRPr="006F395F">
        <w:rPr>
          <w:rFonts w:cstheme="minorHAnsi"/>
          <w:lang w:val="en-GB"/>
        </w:rPr>
        <w:t xml:space="preserve"> lack of special indicators to measure heritage sustainability is a particular challenge. </w:t>
      </w:r>
      <w:bookmarkStart w:id="7" w:name="OLE_LINK7"/>
      <w:bookmarkStart w:id="8" w:name="OLE_LINK8"/>
      <w:r w:rsidRPr="006F395F">
        <w:rPr>
          <w:rFonts w:cstheme="minorHAnsi"/>
          <w:lang w:val="en-GB"/>
        </w:rPr>
        <w:t xml:space="preserve">That is why, at the interdisciplinary level, </w:t>
      </w:r>
      <w:r>
        <w:rPr>
          <w:rFonts w:cstheme="minorHAnsi"/>
          <w:lang w:val="en-GB"/>
        </w:rPr>
        <w:t>we need to elaborate</w:t>
      </w:r>
      <w:r w:rsidRPr="006F395F">
        <w:rPr>
          <w:rFonts w:cstheme="minorHAnsi"/>
          <w:lang w:val="en-GB"/>
        </w:rPr>
        <w:t xml:space="preserve">, in addition to improvements in the management and diversification of heritage funding, appropriate and flexible indicators as soon as possible to evaluate the economic, </w:t>
      </w:r>
      <w:r w:rsidR="00686D2F" w:rsidRPr="006F395F">
        <w:rPr>
          <w:rFonts w:cstheme="minorHAnsi"/>
          <w:lang w:val="en-GB"/>
        </w:rPr>
        <w:t>environmental,</w:t>
      </w:r>
      <w:r w:rsidRPr="006F395F">
        <w:rPr>
          <w:rFonts w:cstheme="minorHAnsi"/>
          <w:lang w:val="en-GB"/>
        </w:rPr>
        <w:t xml:space="preserve"> and socio-cultural impacts of heritage programs and projects.</w:t>
      </w:r>
      <w:bookmarkEnd w:id="7"/>
      <w:bookmarkEnd w:id="8"/>
    </w:p>
    <w:p w14:paraId="37365ACB" w14:textId="77777777" w:rsidR="005E12CC" w:rsidRPr="006F395F" w:rsidRDefault="005E12CC" w:rsidP="005E12CC">
      <w:pPr>
        <w:spacing w:line="240" w:lineRule="auto"/>
        <w:contextualSpacing/>
        <w:jc w:val="both"/>
        <w:rPr>
          <w:rFonts w:cstheme="minorHAnsi"/>
          <w:lang w:val="en-GB"/>
        </w:rPr>
      </w:pPr>
    </w:p>
    <w:p w14:paraId="3B45F663" w14:textId="77777777" w:rsidR="005E12CC" w:rsidRDefault="005E12CC" w:rsidP="005E12CC">
      <w:pPr>
        <w:spacing w:line="240" w:lineRule="auto"/>
        <w:contextualSpacing/>
        <w:jc w:val="both"/>
        <w:rPr>
          <w:rFonts w:cstheme="minorHAnsi"/>
          <w:lang w:val="en-GB"/>
        </w:rPr>
      </w:pPr>
      <w:r w:rsidRPr="006F395F">
        <w:rPr>
          <w:rFonts w:cstheme="minorHAnsi"/>
          <w:lang w:val="en-GB"/>
        </w:rPr>
        <w:t xml:space="preserve">At the level of the European Union, there is a positive development towards the growing recognition of the </w:t>
      </w:r>
      <w:r>
        <w:rPr>
          <w:rFonts w:cstheme="minorHAnsi"/>
          <w:lang w:val="en-GB"/>
        </w:rPr>
        <w:t>significance</w:t>
      </w:r>
      <w:r w:rsidRPr="006F395F">
        <w:rPr>
          <w:rFonts w:cstheme="minorHAnsi"/>
          <w:lang w:val="en-GB"/>
        </w:rPr>
        <w:t xml:space="preserve"> of culture and heritage for sustainable development in the case of the European Regional Development Fund, where each new seven-year perspective increasingly includes these aspects.</w:t>
      </w:r>
    </w:p>
    <w:p w14:paraId="060A14B3" w14:textId="77777777" w:rsidR="005E12CC" w:rsidRPr="006F395F" w:rsidRDefault="005E12CC" w:rsidP="005E12CC">
      <w:pPr>
        <w:spacing w:line="240" w:lineRule="auto"/>
        <w:contextualSpacing/>
        <w:jc w:val="both"/>
        <w:rPr>
          <w:rFonts w:cstheme="minorHAnsi"/>
          <w:lang w:val="en-GB"/>
        </w:rPr>
      </w:pPr>
    </w:p>
    <w:p w14:paraId="4BC8DD9C" w14:textId="013C7CF6" w:rsidR="005E12CC" w:rsidRDefault="005E12CC" w:rsidP="005E12CC">
      <w:pPr>
        <w:spacing w:line="240" w:lineRule="auto"/>
        <w:contextualSpacing/>
        <w:jc w:val="both"/>
        <w:rPr>
          <w:rFonts w:cstheme="minorHAnsi"/>
          <w:lang w:val="en-GB"/>
        </w:rPr>
      </w:pPr>
      <w:r w:rsidRPr="006F395F">
        <w:rPr>
          <w:rFonts w:cstheme="minorHAnsi"/>
          <w:lang w:val="en-GB"/>
        </w:rPr>
        <w:t xml:space="preserve">The </w:t>
      </w:r>
      <w:r w:rsidRPr="00897D22">
        <w:rPr>
          <w:rFonts w:cstheme="minorHAnsi"/>
          <w:b/>
          <w:bCs/>
          <w:lang w:val="en-GB"/>
        </w:rPr>
        <w:t>potential for public participation / participatory approach</w:t>
      </w:r>
      <w:r w:rsidRPr="006F395F">
        <w:rPr>
          <w:rFonts w:cstheme="minorHAnsi"/>
          <w:lang w:val="en-GB"/>
        </w:rPr>
        <w:t xml:space="preserve"> in promoting heritage </w:t>
      </w:r>
      <w:r>
        <w:rPr>
          <w:rFonts w:cstheme="minorHAnsi"/>
          <w:lang w:val="en-GB"/>
        </w:rPr>
        <w:t>digitalisation</w:t>
      </w:r>
      <w:r w:rsidRPr="006F395F">
        <w:rPr>
          <w:rFonts w:cstheme="minorHAnsi"/>
          <w:lang w:val="en-GB"/>
        </w:rPr>
        <w:t xml:space="preserve"> and establishing a community </w:t>
      </w:r>
      <w:r>
        <w:rPr>
          <w:rFonts w:cstheme="minorHAnsi"/>
          <w:lang w:val="en-GB"/>
        </w:rPr>
        <w:t>where</w:t>
      </w:r>
      <w:r w:rsidRPr="006F395F">
        <w:rPr>
          <w:rFonts w:cstheme="minorHAnsi"/>
          <w:lang w:val="en-GB"/>
        </w:rPr>
        <w:t xml:space="preserve"> individuals are not passive </w:t>
      </w:r>
      <w:proofErr w:type="gramStart"/>
      <w:r w:rsidR="000856B4" w:rsidRPr="006F395F">
        <w:rPr>
          <w:rFonts w:cstheme="minorHAnsi"/>
          <w:lang w:val="en-GB"/>
        </w:rPr>
        <w:t>users</w:t>
      </w:r>
      <w:proofErr w:type="gramEnd"/>
      <w:r w:rsidRPr="006F395F">
        <w:rPr>
          <w:rFonts w:cstheme="minorHAnsi"/>
          <w:lang w:val="en-GB"/>
        </w:rPr>
        <w:t xml:space="preserve"> but essential co-creators of e-heritage content was highlighted. At the same time, the challenges of adequate data quality, traceability (potential of blockchain technology), ownership, copyright, etc.</w:t>
      </w:r>
      <w:r>
        <w:rPr>
          <w:rFonts w:cstheme="minorHAnsi"/>
          <w:lang w:val="en-GB"/>
        </w:rPr>
        <w:t>,</w:t>
      </w:r>
      <w:r w:rsidRPr="006F395F">
        <w:rPr>
          <w:rFonts w:cstheme="minorHAnsi"/>
          <w:lang w:val="en-GB"/>
        </w:rPr>
        <w:t xml:space="preserve"> were also pointed out. Participation in the </w:t>
      </w:r>
      <w:r>
        <w:rPr>
          <w:rFonts w:cstheme="minorHAnsi"/>
          <w:lang w:val="en-GB"/>
        </w:rPr>
        <w:t>digitisation</w:t>
      </w:r>
      <w:r w:rsidRPr="006F395F">
        <w:rPr>
          <w:rFonts w:cstheme="minorHAnsi"/>
          <w:lang w:val="en-GB"/>
        </w:rPr>
        <w:t xml:space="preserve"> in museums has three positive effects: for the museum as </w:t>
      </w:r>
      <w:r w:rsidR="00C935A2">
        <w:rPr>
          <w:rFonts w:cstheme="minorHAnsi"/>
          <w:lang w:val="en-GB"/>
        </w:rPr>
        <w:t>an institution</w:t>
      </w:r>
      <w:r w:rsidRPr="006F395F">
        <w:rPr>
          <w:rFonts w:cstheme="minorHAnsi"/>
          <w:lang w:val="en-GB"/>
        </w:rPr>
        <w:t xml:space="preserve">, for the heritage </w:t>
      </w:r>
      <w:r>
        <w:rPr>
          <w:rFonts w:cstheme="minorHAnsi"/>
          <w:lang w:val="en-GB"/>
        </w:rPr>
        <w:t>being</w:t>
      </w:r>
      <w:r w:rsidRPr="006F395F">
        <w:rPr>
          <w:rFonts w:cstheme="minorHAnsi"/>
          <w:lang w:val="en-GB"/>
        </w:rPr>
        <w:t xml:space="preserve"> preserved and presented to the public in this form</w:t>
      </w:r>
      <w:r>
        <w:rPr>
          <w:rFonts w:cstheme="minorHAnsi"/>
          <w:lang w:val="en-GB"/>
        </w:rPr>
        <w:t>at</w:t>
      </w:r>
      <w:r w:rsidRPr="006F395F">
        <w:rPr>
          <w:rFonts w:cstheme="minorHAnsi"/>
          <w:lang w:val="en-GB"/>
        </w:rPr>
        <w:t>, and for the participating individuals and communities that consolidate their identity and sense of belonging.</w:t>
      </w:r>
    </w:p>
    <w:p w14:paraId="73EA878E" w14:textId="77777777" w:rsidR="005E12CC" w:rsidRPr="006F395F" w:rsidRDefault="005E12CC" w:rsidP="005E12CC">
      <w:pPr>
        <w:spacing w:line="240" w:lineRule="auto"/>
        <w:contextualSpacing/>
        <w:jc w:val="both"/>
        <w:rPr>
          <w:rFonts w:cstheme="minorHAnsi"/>
          <w:lang w:val="en-GB"/>
        </w:rPr>
      </w:pPr>
    </w:p>
    <w:p w14:paraId="075F4348" w14:textId="77777777" w:rsidR="005E12CC" w:rsidRDefault="005E12CC" w:rsidP="005E12CC">
      <w:pPr>
        <w:spacing w:line="240" w:lineRule="auto"/>
        <w:contextualSpacing/>
        <w:jc w:val="both"/>
        <w:rPr>
          <w:rFonts w:cstheme="minorHAnsi"/>
          <w:lang w:val="en-GB"/>
        </w:rPr>
      </w:pPr>
      <w:r w:rsidRPr="006F395F">
        <w:rPr>
          <w:rFonts w:cstheme="minorHAnsi"/>
          <w:lang w:val="en-GB"/>
        </w:rPr>
        <w:t>Equally important is training the public at the local level on the benefits of dealing with heritage, for example</w:t>
      </w:r>
      <w:r>
        <w:rPr>
          <w:rFonts w:cstheme="minorHAnsi"/>
          <w:lang w:val="en-GB"/>
        </w:rPr>
        <w:t>,</w:t>
      </w:r>
      <w:r w:rsidRPr="006F395F">
        <w:rPr>
          <w:rFonts w:cstheme="minorHAnsi"/>
          <w:lang w:val="en-GB"/>
        </w:rPr>
        <w:t xml:space="preserve"> in developing World Heritage list nominations</w:t>
      </w:r>
      <w:r>
        <w:rPr>
          <w:rFonts w:cstheme="minorHAnsi"/>
          <w:lang w:val="en-GB"/>
        </w:rPr>
        <w:t xml:space="preserve"> projects</w:t>
      </w:r>
      <w:r w:rsidRPr="006F395F">
        <w:rPr>
          <w:rFonts w:cstheme="minorHAnsi"/>
          <w:lang w:val="en-GB"/>
        </w:rPr>
        <w:t>, thus demystifying the World Heritage protection system. At the local level, education and training for a participatory approach creat</w:t>
      </w:r>
      <w:r>
        <w:rPr>
          <w:rFonts w:cstheme="minorHAnsi"/>
          <w:lang w:val="en-GB"/>
        </w:rPr>
        <w:t xml:space="preserve">e </w:t>
      </w:r>
      <w:r w:rsidRPr="006F395F">
        <w:rPr>
          <w:rFonts w:cstheme="minorHAnsi"/>
          <w:lang w:val="en-GB"/>
        </w:rPr>
        <w:t>new social capital.</w:t>
      </w:r>
    </w:p>
    <w:p w14:paraId="6CA4DBD3" w14:textId="77777777" w:rsidR="005E12CC" w:rsidRPr="006F395F" w:rsidRDefault="005E12CC" w:rsidP="005E12CC">
      <w:pPr>
        <w:spacing w:line="240" w:lineRule="auto"/>
        <w:contextualSpacing/>
        <w:jc w:val="both"/>
        <w:rPr>
          <w:rFonts w:cstheme="minorHAnsi"/>
          <w:lang w:val="en-GB"/>
        </w:rPr>
      </w:pPr>
    </w:p>
    <w:p w14:paraId="0B92101D" w14:textId="77777777" w:rsidR="005E12CC" w:rsidRDefault="005E12CC" w:rsidP="005E12CC">
      <w:pPr>
        <w:spacing w:line="240" w:lineRule="auto"/>
        <w:contextualSpacing/>
        <w:jc w:val="both"/>
        <w:rPr>
          <w:rFonts w:cstheme="minorHAnsi"/>
          <w:lang w:val="en-GB"/>
        </w:rPr>
      </w:pPr>
      <w:r w:rsidRPr="006F395F">
        <w:rPr>
          <w:rFonts w:cstheme="minorHAnsi"/>
          <w:lang w:val="en-GB"/>
        </w:rPr>
        <w:t xml:space="preserve">ICOMOS, together with IUCN and ICRROM, is engaged in the Culture-Nature Journey activity. </w:t>
      </w:r>
      <w:r w:rsidRPr="006F395F">
        <w:rPr>
          <w:rFonts w:eastAsia="Times New Roman" w:cstheme="minorHAnsi"/>
          <w:color w:val="000000"/>
          <w:lang w:val="en-GB" w:eastAsia="en-GB"/>
        </w:rPr>
        <w:t>Cultural diversity is as necessary for humankind as biodiversity is for nature is a crucial analogy indicated by the 2021 UNESCO Universal Declaration on Cultural Diversity</w:t>
      </w:r>
      <w:r w:rsidRPr="006F395F">
        <w:rPr>
          <w:rFonts w:cstheme="minorHAnsi"/>
          <w:lang w:val="en-GB"/>
        </w:rPr>
        <w:t xml:space="preserve">. This </w:t>
      </w:r>
      <w:r>
        <w:rPr>
          <w:rFonts w:cstheme="minorHAnsi"/>
          <w:lang w:val="en-GB"/>
        </w:rPr>
        <w:t>realisation</w:t>
      </w:r>
      <w:r w:rsidRPr="006F395F">
        <w:rPr>
          <w:rFonts w:cstheme="minorHAnsi"/>
          <w:lang w:val="en-GB"/>
        </w:rPr>
        <w:t xml:space="preserve"> can be essential for the survival of humanity in times of ecological, economic, health, social and psychological crises, as it decisively reconnects not only culture and sustainable development but humans and nature, which is also our contribution to the debate on the New European Bauhaus. </w:t>
      </w:r>
    </w:p>
    <w:p w14:paraId="7D80CFB8" w14:textId="77777777" w:rsidR="005E12CC" w:rsidRPr="006F395F" w:rsidRDefault="005E12CC" w:rsidP="005E12CC">
      <w:pPr>
        <w:spacing w:line="240" w:lineRule="auto"/>
        <w:contextualSpacing/>
        <w:jc w:val="both"/>
        <w:rPr>
          <w:rFonts w:cstheme="minorHAnsi"/>
          <w:lang w:val="en-GB"/>
        </w:rPr>
      </w:pPr>
    </w:p>
    <w:p w14:paraId="51ADC5F8" w14:textId="77777777" w:rsidR="005E12CC" w:rsidRPr="006F395F" w:rsidRDefault="005E12CC" w:rsidP="005E12CC">
      <w:pPr>
        <w:spacing w:line="240" w:lineRule="auto"/>
        <w:contextualSpacing/>
        <w:jc w:val="both"/>
        <w:rPr>
          <w:rFonts w:cstheme="minorHAnsi"/>
          <w:lang w:val="en-GB"/>
        </w:rPr>
      </w:pPr>
      <w:r w:rsidRPr="006F395F">
        <w:rPr>
          <w:rFonts w:cstheme="minorHAnsi"/>
          <w:lang w:val="en-GB"/>
        </w:rPr>
        <w:t xml:space="preserve">The following conclusions </w:t>
      </w:r>
      <w:r>
        <w:rPr>
          <w:rFonts w:cstheme="minorHAnsi"/>
          <w:lang w:val="en-GB"/>
        </w:rPr>
        <w:t>crystallised</w:t>
      </w:r>
      <w:r w:rsidRPr="006F395F">
        <w:rPr>
          <w:rFonts w:cstheme="minorHAnsi"/>
          <w:lang w:val="en-GB"/>
        </w:rPr>
        <w:t xml:space="preserve"> in the panel:</w:t>
      </w:r>
    </w:p>
    <w:p w14:paraId="1290AC50" w14:textId="77777777" w:rsidR="005E12CC" w:rsidRPr="00A14F2E" w:rsidRDefault="005E12CC" w:rsidP="005E12CC">
      <w:pPr>
        <w:pStyle w:val="ListParagraph"/>
        <w:numPr>
          <w:ilvl w:val="0"/>
          <w:numId w:val="4"/>
        </w:numPr>
        <w:spacing w:line="240" w:lineRule="auto"/>
        <w:jc w:val="both"/>
        <w:rPr>
          <w:rFonts w:cstheme="minorHAnsi"/>
          <w:lang w:val="en-GB"/>
        </w:rPr>
      </w:pPr>
      <w:r w:rsidRPr="00897D22">
        <w:rPr>
          <w:rFonts w:cstheme="minorHAnsi"/>
          <w:lang w:val="en-GB"/>
        </w:rPr>
        <w:t>The desire to better consider and promote cultural diversity within the concept of sustainable development. ICOMOS is currently revising its recommendations for implementing heritage impact assessments, which should become an integral part of the proactive management of world heritage sites and other heritage.</w:t>
      </w:r>
    </w:p>
    <w:p w14:paraId="532F3E25" w14:textId="77777777" w:rsidR="005E12CC" w:rsidRDefault="005E12CC" w:rsidP="005E12CC">
      <w:pPr>
        <w:pStyle w:val="ListParagraph"/>
        <w:numPr>
          <w:ilvl w:val="0"/>
          <w:numId w:val="4"/>
        </w:numPr>
        <w:spacing w:line="240" w:lineRule="auto"/>
        <w:jc w:val="both"/>
        <w:rPr>
          <w:rFonts w:cstheme="minorHAnsi"/>
          <w:lang w:val="en-GB"/>
        </w:rPr>
      </w:pPr>
      <w:r w:rsidRPr="00897D22">
        <w:rPr>
          <w:rFonts w:cstheme="minorHAnsi"/>
          <w:lang w:val="en-GB"/>
        </w:rPr>
        <w:t xml:space="preserve">The issue of conducting environmental impact assessments is part of the EU acquis. These legal provisions recognise heritage as an integral part of the environment. However, the examples presented show that heritage needs to achieve an equal position within these processes because decisions can be made that jeopardise sustainability by not considering the contribution of heritage to sustainable development. </w:t>
      </w:r>
    </w:p>
    <w:p w14:paraId="566FFD69" w14:textId="77777777" w:rsidR="005E12CC" w:rsidRPr="00A14F2E" w:rsidRDefault="005E12CC" w:rsidP="005E12CC">
      <w:pPr>
        <w:pStyle w:val="ListParagraph"/>
        <w:numPr>
          <w:ilvl w:val="0"/>
          <w:numId w:val="4"/>
        </w:numPr>
        <w:spacing w:line="240" w:lineRule="auto"/>
        <w:jc w:val="both"/>
        <w:rPr>
          <w:rFonts w:cstheme="minorHAnsi"/>
          <w:lang w:val="en-GB"/>
        </w:rPr>
      </w:pPr>
      <w:r w:rsidRPr="00A14F2E">
        <w:rPr>
          <w:rFonts w:cstheme="minorHAnsi"/>
          <w:lang w:val="en-GB"/>
        </w:rPr>
        <w:t xml:space="preserve">In the context of heritage impact assessment, the speakers drew attention to the conflict of values within the concept of heritage rights when, for example, interventions that endanger heritage values </w:t>
      </w:r>
      <w:r>
        <w:rPr>
          <w:rFonts w:cstheme="minorHAnsi"/>
          <w:lang w:val="en-GB"/>
        </w:rPr>
        <w:t>were</w:t>
      </w:r>
      <w:r w:rsidRPr="00A14F2E">
        <w:rPr>
          <w:rFonts w:cstheme="minorHAnsi"/>
          <w:lang w:val="en-GB"/>
        </w:rPr>
        <w:t xml:space="preserve"> carried out to improve accessibility. The solution lies in inclusive </w:t>
      </w:r>
      <w:r w:rsidRPr="00A14F2E">
        <w:rPr>
          <w:rFonts w:cstheme="minorHAnsi"/>
          <w:lang w:val="en-GB"/>
        </w:rPr>
        <w:lastRenderedPageBreak/>
        <w:t>communication, the establishment and cultivation of partnerships, and respect for the heritage from an aesthetic point of view and not only from the position services.</w:t>
      </w:r>
    </w:p>
    <w:p w14:paraId="21599B89" w14:textId="798AEF02" w:rsidR="005E12CC" w:rsidRPr="00A14F2E" w:rsidRDefault="005E12CC" w:rsidP="005E12CC">
      <w:pPr>
        <w:pStyle w:val="ListParagraph"/>
        <w:numPr>
          <w:ilvl w:val="0"/>
          <w:numId w:val="4"/>
        </w:numPr>
        <w:spacing w:line="240" w:lineRule="auto"/>
        <w:jc w:val="both"/>
        <w:rPr>
          <w:rFonts w:cstheme="minorHAnsi"/>
          <w:lang w:val="en-GB"/>
        </w:rPr>
      </w:pPr>
      <w:r w:rsidRPr="00A14F2E">
        <w:rPr>
          <w:rFonts w:cstheme="minorHAnsi"/>
          <w:lang w:val="en-GB"/>
        </w:rPr>
        <w:t xml:space="preserve">It is easier for the local community to identify with the familial intangible heritage and more difficult with the tangible one, which is still considered a matter of the state and experts. Therefore, in involving the community in any heritage activity, we should emphasise its intangible dimensions, values, </w:t>
      </w:r>
      <w:r w:rsidR="0049451C" w:rsidRPr="00A14F2E">
        <w:rPr>
          <w:rFonts w:cstheme="minorHAnsi"/>
          <w:lang w:val="en-GB"/>
        </w:rPr>
        <w:t>meanings,</w:t>
      </w:r>
      <w:r w:rsidRPr="00A14F2E">
        <w:rPr>
          <w:rFonts w:cstheme="minorHAnsi"/>
          <w:lang w:val="en-GB"/>
        </w:rPr>
        <w:t xml:space="preserve"> and message. Furthermore, we should make people aware that they are </w:t>
      </w:r>
      <w:r>
        <w:rPr>
          <w:rFonts w:cstheme="minorHAnsi"/>
          <w:lang w:val="en-GB"/>
        </w:rPr>
        <w:t>“</w:t>
      </w:r>
      <w:r w:rsidRPr="00A14F2E">
        <w:rPr>
          <w:rFonts w:cstheme="minorHAnsi"/>
          <w:lang w:val="en-GB"/>
        </w:rPr>
        <w:t>their</w:t>
      </w:r>
      <w:r>
        <w:rPr>
          <w:rFonts w:cstheme="minorHAnsi"/>
          <w:lang w:val="en-GB"/>
        </w:rPr>
        <w:t>”</w:t>
      </w:r>
      <w:r w:rsidRPr="00A14F2E">
        <w:rPr>
          <w:rFonts w:cstheme="minorHAnsi"/>
          <w:lang w:val="en-GB"/>
        </w:rPr>
        <w:t xml:space="preserve"> heritage's right holders, while the authorities and experts are above all the ones who should support them in exercising these rights.</w:t>
      </w:r>
    </w:p>
    <w:p w14:paraId="05B089F3" w14:textId="77777777" w:rsidR="005E12CC" w:rsidRPr="006F395F" w:rsidRDefault="005E12CC" w:rsidP="005E12CC">
      <w:pPr>
        <w:spacing w:line="240" w:lineRule="auto"/>
        <w:contextualSpacing/>
        <w:jc w:val="both"/>
        <w:rPr>
          <w:rFonts w:cstheme="minorHAnsi"/>
          <w:lang w:val="en-GB"/>
        </w:rPr>
      </w:pPr>
      <w:r>
        <w:rPr>
          <w:rFonts w:cstheme="minorHAnsi"/>
          <w:lang w:val="en-GB"/>
        </w:rPr>
        <w:t>P</w:t>
      </w:r>
      <w:r w:rsidRPr="006F395F">
        <w:rPr>
          <w:rFonts w:cstheme="minorHAnsi"/>
          <w:lang w:val="en-GB"/>
        </w:rPr>
        <w:t xml:space="preserve">lenary </w:t>
      </w:r>
      <w:r>
        <w:rPr>
          <w:rFonts w:cstheme="minorHAnsi"/>
          <w:lang w:val="en-GB"/>
        </w:rPr>
        <w:t>d</w:t>
      </w:r>
      <w:r w:rsidRPr="006F395F">
        <w:rPr>
          <w:rFonts w:cstheme="minorHAnsi"/>
          <w:lang w:val="en-GB"/>
        </w:rPr>
        <w:t xml:space="preserve">iscussions of the </w:t>
      </w:r>
      <w:r>
        <w:rPr>
          <w:rFonts w:cstheme="minorHAnsi"/>
          <w:lang w:val="en-GB"/>
        </w:rPr>
        <w:t>conference</w:t>
      </w:r>
      <w:r w:rsidRPr="006F395F">
        <w:rPr>
          <w:rFonts w:cstheme="minorHAnsi"/>
          <w:lang w:val="en-GB"/>
        </w:rPr>
        <w:t xml:space="preserve"> sought, among other things, to find answers to the following questions:</w:t>
      </w:r>
    </w:p>
    <w:p w14:paraId="60A8E513" w14:textId="77777777" w:rsidR="005E12CC" w:rsidRPr="006F395F" w:rsidRDefault="005E12CC" w:rsidP="005E12CC">
      <w:pPr>
        <w:pStyle w:val="ListParagraph"/>
        <w:numPr>
          <w:ilvl w:val="0"/>
          <w:numId w:val="1"/>
        </w:numPr>
        <w:spacing w:line="240" w:lineRule="auto"/>
        <w:jc w:val="both"/>
        <w:rPr>
          <w:rFonts w:cstheme="minorHAnsi"/>
          <w:lang w:val="en-GB"/>
        </w:rPr>
      </w:pPr>
      <w:r w:rsidRPr="006F395F">
        <w:rPr>
          <w:rFonts w:cstheme="minorHAnsi"/>
          <w:lang w:val="en-GB"/>
        </w:rPr>
        <w:t>How to preserve heritage values and exercise heritage rights facing increased economic pressure?</w:t>
      </w:r>
    </w:p>
    <w:p w14:paraId="4A68F3C7" w14:textId="77777777" w:rsidR="005E12CC" w:rsidRPr="006F395F" w:rsidRDefault="005E12CC" w:rsidP="005E12CC">
      <w:pPr>
        <w:pStyle w:val="ListParagraph"/>
        <w:numPr>
          <w:ilvl w:val="0"/>
          <w:numId w:val="1"/>
        </w:numPr>
        <w:spacing w:line="240" w:lineRule="auto"/>
        <w:jc w:val="both"/>
        <w:rPr>
          <w:rFonts w:cstheme="minorHAnsi"/>
          <w:lang w:val="en-GB"/>
        </w:rPr>
      </w:pPr>
      <w:r w:rsidRPr="006F395F">
        <w:rPr>
          <w:rFonts w:cstheme="minorHAnsi"/>
          <w:lang w:val="en-GB"/>
        </w:rPr>
        <w:t>How to guarantee the minority rights to heritage and promote an inclusive minority-majority relationship?</w:t>
      </w:r>
    </w:p>
    <w:p w14:paraId="375CE605" w14:textId="77777777" w:rsidR="005E12CC" w:rsidRPr="006F395F" w:rsidRDefault="005E12CC" w:rsidP="005E12CC">
      <w:pPr>
        <w:pStyle w:val="ListParagraph"/>
        <w:numPr>
          <w:ilvl w:val="0"/>
          <w:numId w:val="1"/>
        </w:numPr>
        <w:spacing w:line="240" w:lineRule="auto"/>
        <w:jc w:val="both"/>
        <w:rPr>
          <w:rFonts w:cstheme="minorHAnsi"/>
          <w:lang w:val="en-GB"/>
        </w:rPr>
      </w:pPr>
      <w:r w:rsidRPr="006F395F">
        <w:rPr>
          <w:rFonts w:cstheme="minorHAnsi"/>
          <w:lang w:val="en-GB"/>
        </w:rPr>
        <w:t>How to exercise heritage rights in case of difficult heritage?</w:t>
      </w:r>
    </w:p>
    <w:p w14:paraId="01F127A9" w14:textId="77777777" w:rsidR="005E12CC" w:rsidRPr="006F395F" w:rsidRDefault="005E12CC" w:rsidP="005E12CC">
      <w:pPr>
        <w:pStyle w:val="ListParagraph"/>
        <w:numPr>
          <w:ilvl w:val="0"/>
          <w:numId w:val="1"/>
        </w:numPr>
        <w:spacing w:line="240" w:lineRule="auto"/>
        <w:jc w:val="both"/>
        <w:rPr>
          <w:rFonts w:cstheme="minorHAnsi"/>
          <w:lang w:val="en-GB"/>
        </w:rPr>
      </w:pPr>
      <w:r w:rsidRPr="006F395F">
        <w:rPr>
          <w:rFonts w:cstheme="minorHAnsi"/>
          <w:lang w:val="en-GB"/>
        </w:rPr>
        <w:t>How to apply the participation of individuals and communities in legal and administrative processes?</w:t>
      </w:r>
    </w:p>
    <w:p w14:paraId="1B8B29B5" w14:textId="77777777" w:rsidR="005E12CC" w:rsidRPr="006F395F" w:rsidRDefault="005E12CC" w:rsidP="005E12CC">
      <w:pPr>
        <w:pStyle w:val="ListParagraph"/>
        <w:numPr>
          <w:ilvl w:val="0"/>
          <w:numId w:val="1"/>
        </w:numPr>
        <w:spacing w:line="240" w:lineRule="auto"/>
        <w:jc w:val="both"/>
        <w:rPr>
          <w:rFonts w:cstheme="minorHAnsi"/>
          <w:lang w:val="en-GB"/>
        </w:rPr>
      </w:pPr>
      <w:r w:rsidRPr="006F395F">
        <w:rPr>
          <w:rFonts w:cstheme="minorHAnsi"/>
          <w:lang w:val="en-GB"/>
        </w:rPr>
        <w:t>How to contribute to sustainable development through participation and co-creation</w:t>
      </w:r>
      <w:r>
        <w:rPr>
          <w:rFonts w:cstheme="minorHAnsi"/>
          <w:lang w:val="en-GB"/>
        </w:rPr>
        <w:t>,</w:t>
      </w:r>
      <w:r w:rsidRPr="006F395F">
        <w:rPr>
          <w:rFonts w:cstheme="minorHAnsi"/>
          <w:lang w:val="en-GB"/>
        </w:rPr>
        <w:t xml:space="preserve"> and how to measure heritage impact on sustainability?</w:t>
      </w:r>
    </w:p>
    <w:p w14:paraId="44CBB7C8" w14:textId="77777777" w:rsidR="005E12CC" w:rsidRPr="006F395F" w:rsidRDefault="005E12CC" w:rsidP="005E12CC">
      <w:pPr>
        <w:spacing w:line="240" w:lineRule="auto"/>
        <w:contextualSpacing/>
        <w:jc w:val="both"/>
        <w:rPr>
          <w:rFonts w:cstheme="minorHAnsi"/>
          <w:lang w:val="en-GB"/>
        </w:rPr>
      </w:pPr>
      <w:r w:rsidRPr="006F395F">
        <w:rPr>
          <w:rFonts w:cstheme="minorHAnsi"/>
          <w:lang w:val="en-GB"/>
        </w:rPr>
        <w:t xml:space="preserve">We can only ensure heritage sustainability through a long-term approach, which is especially true of </w:t>
      </w:r>
      <w:r w:rsidRPr="009D3D22">
        <w:rPr>
          <w:rFonts w:cstheme="minorHAnsi"/>
          <w:b/>
          <w:bCs/>
          <w:lang w:val="en-GB"/>
        </w:rPr>
        <w:t>deliberating upon these aspects at the conference on the Future of Europe</w:t>
      </w:r>
      <w:r w:rsidRPr="006F395F">
        <w:rPr>
          <w:rFonts w:cstheme="minorHAnsi"/>
          <w:lang w:val="en-GB"/>
        </w:rPr>
        <w:t>.</w:t>
      </w:r>
    </w:p>
    <w:p w14:paraId="565658E2" w14:textId="77777777" w:rsidR="005E12CC" w:rsidRPr="006F395F" w:rsidRDefault="005E12CC" w:rsidP="005E12CC">
      <w:pPr>
        <w:spacing w:line="240" w:lineRule="auto"/>
        <w:contextualSpacing/>
        <w:jc w:val="both"/>
        <w:rPr>
          <w:rFonts w:cstheme="minorHAnsi"/>
          <w:lang w:val="en-GB"/>
        </w:rPr>
      </w:pPr>
    </w:p>
    <w:p w14:paraId="499CBF27" w14:textId="77777777" w:rsidR="005E12CC" w:rsidRPr="006F395F" w:rsidRDefault="005E12CC" w:rsidP="005E12CC">
      <w:pPr>
        <w:spacing w:line="240" w:lineRule="auto"/>
        <w:ind w:left="708"/>
        <w:contextualSpacing/>
        <w:jc w:val="both"/>
        <w:rPr>
          <w:rFonts w:cstheme="minorHAnsi"/>
          <w:b/>
          <w:bCs/>
          <w:lang w:val="en-GB"/>
        </w:rPr>
      </w:pPr>
      <w:r w:rsidRPr="006F395F">
        <w:rPr>
          <w:rFonts w:cstheme="minorHAnsi"/>
          <w:b/>
          <w:bCs/>
          <w:lang w:val="en-GB"/>
        </w:rPr>
        <w:t>4. Workshops on specific issues of heritage rights and sustainable development</w:t>
      </w:r>
    </w:p>
    <w:p w14:paraId="1D5E07F9" w14:textId="77777777" w:rsidR="005E12CC" w:rsidRDefault="005E12CC" w:rsidP="005E12CC">
      <w:pPr>
        <w:spacing w:line="240" w:lineRule="auto"/>
        <w:contextualSpacing/>
        <w:jc w:val="both"/>
        <w:rPr>
          <w:rFonts w:cstheme="minorHAnsi"/>
          <w:b/>
          <w:bCs/>
          <w:lang w:val="en-GB"/>
        </w:rPr>
      </w:pPr>
    </w:p>
    <w:p w14:paraId="3B6495E7" w14:textId="77777777" w:rsidR="005E12CC" w:rsidRPr="006F395F" w:rsidRDefault="005E12CC" w:rsidP="005E12CC">
      <w:pPr>
        <w:spacing w:line="240" w:lineRule="auto"/>
        <w:contextualSpacing/>
        <w:jc w:val="both"/>
        <w:rPr>
          <w:rFonts w:cstheme="minorHAnsi"/>
          <w:b/>
          <w:bCs/>
          <w:lang w:val="en-GB"/>
        </w:rPr>
      </w:pPr>
      <w:r>
        <w:rPr>
          <w:rFonts w:cstheme="minorHAnsi"/>
          <w:b/>
          <w:bCs/>
          <w:lang w:val="en-GB"/>
        </w:rPr>
        <w:t>The rights-based</w:t>
      </w:r>
      <w:r w:rsidRPr="006F395F">
        <w:rPr>
          <w:rFonts w:cstheme="minorHAnsi"/>
          <w:b/>
          <w:bCs/>
          <w:lang w:val="en-GB"/>
        </w:rPr>
        <w:t xml:space="preserve"> approach in cases of difficult heritage</w:t>
      </w:r>
    </w:p>
    <w:p w14:paraId="1CD78C79" w14:textId="77777777" w:rsidR="005E12CC" w:rsidRDefault="005E12CC" w:rsidP="005E12CC">
      <w:pPr>
        <w:spacing w:line="240" w:lineRule="auto"/>
        <w:contextualSpacing/>
        <w:jc w:val="both"/>
        <w:rPr>
          <w:rFonts w:cstheme="minorHAnsi"/>
          <w:lang w:val="en-GB"/>
        </w:rPr>
      </w:pPr>
    </w:p>
    <w:p w14:paraId="1434B15C" w14:textId="77777777" w:rsidR="005E12CC" w:rsidRDefault="005E12CC" w:rsidP="005E12CC">
      <w:pPr>
        <w:spacing w:line="240" w:lineRule="auto"/>
        <w:contextualSpacing/>
        <w:jc w:val="both"/>
        <w:rPr>
          <w:rFonts w:cstheme="minorHAnsi"/>
          <w:lang w:val="en-GB"/>
        </w:rPr>
      </w:pPr>
      <w:r w:rsidRPr="006F395F">
        <w:rPr>
          <w:rFonts w:cstheme="minorHAnsi"/>
          <w:lang w:val="en-GB"/>
        </w:rPr>
        <w:t xml:space="preserve">The </w:t>
      </w:r>
      <w:r>
        <w:rPr>
          <w:rFonts w:cstheme="minorHAnsi"/>
          <w:lang w:val="en-GB"/>
        </w:rPr>
        <w:t>effectiveness</w:t>
      </w:r>
      <w:r w:rsidRPr="006F395F">
        <w:rPr>
          <w:rFonts w:cstheme="minorHAnsi"/>
          <w:lang w:val="en-GB"/>
        </w:rPr>
        <w:t xml:space="preserve"> </w:t>
      </w:r>
      <w:r>
        <w:rPr>
          <w:rFonts w:cstheme="minorHAnsi"/>
          <w:lang w:val="en-GB"/>
        </w:rPr>
        <w:t>of exercising</w:t>
      </w:r>
      <w:r w:rsidRPr="006F395F">
        <w:rPr>
          <w:rFonts w:cstheme="minorHAnsi"/>
          <w:lang w:val="en-GB"/>
        </w:rPr>
        <w:t xml:space="preserve"> the right to heritage is particularly </w:t>
      </w:r>
      <w:r>
        <w:rPr>
          <w:rFonts w:cstheme="minorHAnsi"/>
          <w:lang w:val="en-GB"/>
        </w:rPr>
        <w:t>recognisable</w:t>
      </w:r>
      <w:r w:rsidRPr="006F395F">
        <w:rPr>
          <w:rFonts w:cstheme="minorHAnsi"/>
          <w:lang w:val="en-GB"/>
        </w:rPr>
        <w:t xml:space="preserve"> in cases of </w:t>
      </w:r>
      <w:r w:rsidRPr="00390635">
        <w:rPr>
          <w:rFonts w:cstheme="minorHAnsi"/>
          <w:b/>
          <w:bCs/>
          <w:lang w:val="en-GB"/>
        </w:rPr>
        <w:t>difficult heritage</w:t>
      </w:r>
      <w:r w:rsidRPr="006F395F">
        <w:rPr>
          <w:rFonts w:cstheme="minorHAnsi"/>
          <w:lang w:val="en-GB"/>
        </w:rPr>
        <w:t xml:space="preserve">, </w:t>
      </w:r>
      <w:proofErr w:type="spellStart"/>
      <w:r w:rsidRPr="006F395F">
        <w:rPr>
          <w:rFonts w:cstheme="minorHAnsi"/>
          <w:lang w:val="en-GB"/>
        </w:rPr>
        <w:t>i</w:t>
      </w:r>
      <w:proofErr w:type="spellEnd"/>
      <w:r w:rsidRPr="006F395F">
        <w:rPr>
          <w:rFonts w:cstheme="minorHAnsi"/>
          <w:lang w:val="en-GB"/>
        </w:rPr>
        <w:t>. e.</w:t>
      </w:r>
      <w:r>
        <w:rPr>
          <w:rFonts w:cstheme="minorHAnsi"/>
          <w:lang w:val="en-GB"/>
        </w:rPr>
        <w:t>,</w:t>
      </w:r>
      <w:r w:rsidRPr="006F395F">
        <w:rPr>
          <w:rFonts w:cstheme="minorHAnsi"/>
          <w:lang w:val="en-GB"/>
        </w:rPr>
        <w:t xml:space="preserve"> </w:t>
      </w:r>
      <w:r>
        <w:rPr>
          <w:rFonts w:cstheme="minorHAnsi"/>
          <w:lang w:val="en-GB"/>
        </w:rPr>
        <w:t xml:space="preserve">the </w:t>
      </w:r>
      <w:r w:rsidRPr="006F395F">
        <w:rPr>
          <w:rFonts w:cstheme="minorHAnsi"/>
          <w:lang w:val="en-GB"/>
        </w:rPr>
        <w:t xml:space="preserve">heritage of regimes that have violated human rights and committed various crimes. The speakers touched on such painful points of the common past, which in the form of heritage represent the memory of the </w:t>
      </w:r>
      <w:r>
        <w:rPr>
          <w:rFonts w:cstheme="minorHAnsi"/>
          <w:lang w:val="en-GB"/>
        </w:rPr>
        <w:t>community's</w:t>
      </w:r>
      <w:r w:rsidRPr="006F395F">
        <w:rPr>
          <w:rFonts w:cstheme="minorHAnsi"/>
          <w:lang w:val="en-GB"/>
        </w:rPr>
        <w:t xml:space="preserve"> often silenced and dark stories. The problem can be alleviated, at least in part, by legislation redressing injustices or regulating remembrance, or by practices, such as in museums that address the sensitive topic through personal stories and thus involve all parties affected. However, we </w:t>
      </w:r>
      <w:r>
        <w:rPr>
          <w:rFonts w:cstheme="minorHAnsi"/>
          <w:lang w:val="en-GB"/>
        </w:rPr>
        <w:t>mustn't</w:t>
      </w:r>
      <w:r w:rsidRPr="006F395F">
        <w:rPr>
          <w:rFonts w:cstheme="minorHAnsi"/>
          <w:lang w:val="en-GB"/>
        </w:rPr>
        <w:t xml:space="preserve"> </w:t>
      </w:r>
      <w:r>
        <w:rPr>
          <w:rFonts w:cstheme="minorHAnsi"/>
          <w:lang w:val="en-GB"/>
        </w:rPr>
        <w:t>trigger</w:t>
      </w:r>
      <w:r w:rsidRPr="006F395F">
        <w:rPr>
          <w:rFonts w:cstheme="minorHAnsi"/>
          <w:lang w:val="en-GB"/>
        </w:rPr>
        <w:t xml:space="preserve"> new conflicts by addressing such a conflict heritage. It takes courageous confrontation and awareness of difficult moments, overcoming them and establishing shared values that connect individual experiences.</w:t>
      </w:r>
    </w:p>
    <w:p w14:paraId="4484E120" w14:textId="77777777" w:rsidR="005E12CC" w:rsidRPr="006F395F" w:rsidRDefault="005E12CC" w:rsidP="005E12CC">
      <w:pPr>
        <w:spacing w:line="240" w:lineRule="auto"/>
        <w:contextualSpacing/>
        <w:jc w:val="both"/>
        <w:rPr>
          <w:rFonts w:cstheme="minorHAnsi"/>
          <w:lang w:val="en-GB"/>
        </w:rPr>
      </w:pPr>
    </w:p>
    <w:p w14:paraId="38BD6623" w14:textId="77777777" w:rsidR="005E12CC" w:rsidRDefault="005E12CC" w:rsidP="005E12CC">
      <w:pPr>
        <w:spacing w:line="240" w:lineRule="auto"/>
        <w:contextualSpacing/>
        <w:jc w:val="both"/>
        <w:rPr>
          <w:rFonts w:cstheme="minorHAnsi"/>
          <w:lang w:val="en-GB"/>
        </w:rPr>
      </w:pPr>
      <w:r w:rsidRPr="006F395F">
        <w:rPr>
          <w:rFonts w:cstheme="minorHAnsi"/>
          <w:lang w:val="en-GB"/>
        </w:rPr>
        <w:t xml:space="preserve">From this </w:t>
      </w:r>
      <w:r>
        <w:rPr>
          <w:rFonts w:cstheme="minorHAnsi"/>
          <w:lang w:val="en-GB"/>
        </w:rPr>
        <w:t>realisation</w:t>
      </w:r>
      <w:r w:rsidRPr="006F395F">
        <w:rPr>
          <w:rFonts w:cstheme="minorHAnsi"/>
          <w:lang w:val="en-GB"/>
        </w:rPr>
        <w:t xml:space="preserve">, the humanistic message of the </w:t>
      </w:r>
      <w:r>
        <w:rPr>
          <w:rFonts w:cstheme="minorHAnsi"/>
          <w:lang w:val="en-GB"/>
        </w:rPr>
        <w:t>conference</w:t>
      </w:r>
      <w:r w:rsidRPr="006F395F">
        <w:rPr>
          <w:rFonts w:cstheme="minorHAnsi"/>
          <w:lang w:val="en-GB"/>
        </w:rPr>
        <w:t xml:space="preserve"> emerges. With the help of cultural heritage, we understand the present and build a path to the future.</w:t>
      </w:r>
    </w:p>
    <w:p w14:paraId="55041A90" w14:textId="77777777" w:rsidR="005E12CC" w:rsidRPr="006F395F" w:rsidRDefault="005E12CC" w:rsidP="005E12CC">
      <w:pPr>
        <w:spacing w:line="240" w:lineRule="auto"/>
        <w:contextualSpacing/>
        <w:jc w:val="both"/>
        <w:rPr>
          <w:rFonts w:cstheme="minorHAnsi"/>
          <w:lang w:val="en-GB"/>
        </w:rPr>
      </w:pPr>
    </w:p>
    <w:p w14:paraId="197BFBF4" w14:textId="77777777" w:rsidR="005E12CC" w:rsidRDefault="005E12CC" w:rsidP="005E12CC">
      <w:pPr>
        <w:spacing w:line="240" w:lineRule="auto"/>
        <w:contextualSpacing/>
        <w:jc w:val="both"/>
        <w:rPr>
          <w:rFonts w:cstheme="minorHAnsi"/>
          <w:b/>
          <w:bCs/>
          <w:lang w:val="en-GB"/>
        </w:rPr>
      </w:pPr>
      <w:r w:rsidRPr="006F395F">
        <w:rPr>
          <w:rFonts w:cstheme="minorHAnsi"/>
          <w:b/>
          <w:bCs/>
          <w:lang w:val="en-GB"/>
        </w:rPr>
        <w:t>Legal and administrative issues relating to heritage rights</w:t>
      </w:r>
    </w:p>
    <w:p w14:paraId="447D79DC" w14:textId="77777777" w:rsidR="005E12CC" w:rsidRPr="006F395F" w:rsidRDefault="005E12CC" w:rsidP="005E12CC">
      <w:pPr>
        <w:spacing w:line="240" w:lineRule="auto"/>
        <w:contextualSpacing/>
        <w:jc w:val="both"/>
        <w:rPr>
          <w:rFonts w:cstheme="minorHAnsi"/>
          <w:b/>
          <w:bCs/>
          <w:lang w:val="en-GB"/>
        </w:rPr>
      </w:pPr>
    </w:p>
    <w:p w14:paraId="1CB8CBEF" w14:textId="77777777" w:rsidR="005E12CC" w:rsidRDefault="005E12CC" w:rsidP="005E12CC">
      <w:pPr>
        <w:spacing w:line="240" w:lineRule="auto"/>
        <w:contextualSpacing/>
        <w:jc w:val="both"/>
        <w:rPr>
          <w:rFonts w:cstheme="minorHAnsi"/>
          <w:lang w:val="en-GB"/>
        </w:rPr>
      </w:pPr>
      <w:r w:rsidRPr="006F395F">
        <w:rPr>
          <w:rFonts w:cstheme="minorHAnsi"/>
          <w:lang w:val="en-GB"/>
        </w:rPr>
        <w:t>The legislative framework offers a first step towards regulating general issues. However, loose legislation tends to lead to a distorted attitude towards heritage and heritage rights.</w:t>
      </w:r>
    </w:p>
    <w:p w14:paraId="78744F96" w14:textId="77777777" w:rsidR="005E12CC" w:rsidRDefault="005E12CC" w:rsidP="005E12CC">
      <w:pPr>
        <w:spacing w:line="240" w:lineRule="auto"/>
        <w:contextualSpacing/>
        <w:jc w:val="both"/>
        <w:rPr>
          <w:rFonts w:cstheme="minorHAnsi"/>
          <w:lang w:val="en-GB"/>
        </w:rPr>
      </w:pPr>
    </w:p>
    <w:p w14:paraId="211E1D70" w14:textId="77777777" w:rsidR="005E12CC" w:rsidRPr="006F395F" w:rsidRDefault="005E12CC" w:rsidP="005E12CC">
      <w:pPr>
        <w:spacing w:line="240" w:lineRule="auto"/>
        <w:contextualSpacing/>
        <w:jc w:val="both"/>
        <w:rPr>
          <w:rFonts w:cstheme="minorHAnsi"/>
          <w:lang w:val="en-GB"/>
        </w:rPr>
      </w:pPr>
    </w:p>
    <w:p w14:paraId="1B5C138D" w14:textId="77777777" w:rsidR="005E12CC" w:rsidRPr="006F395F" w:rsidRDefault="005E12CC" w:rsidP="005E12CC">
      <w:pPr>
        <w:spacing w:line="240" w:lineRule="auto"/>
        <w:contextualSpacing/>
        <w:jc w:val="both"/>
        <w:rPr>
          <w:rFonts w:cstheme="minorHAnsi"/>
          <w:lang w:val="en-GB"/>
        </w:rPr>
      </w:pPr>
      <w:r>
        <w:rPr>
          <w:rFonts w:cstheme="minorHAnsi"/>
          <w:lang w:val="en-GB"/>
        </w:rPr>
        <w:t xml:space="preserve">The </w:t>
      </w:r>
      <w:r w:rsidRPr="006F395F">
        <w:rPr>
          <w:rFonts w:cstheme="minorHAnsi"/>
          <w:lang w:val="en-GB"/>
        </w:rPr>
        <w:t xml:space="preserve">EU Member States and non-EU countries are invited to ratify the Nicosia Convention on offences relating to cultural property, which is the first step towards implementing the provisions of the Convention in national law. It </w:t>
      </w:r>
      <w:r>
        <w:rPr>
          <w:rFonts w:cstheme="minorHAnsi"/>
          <w:lang w:val="en-GB"/>
        </w:rPr>
        <w:t>bridges</w:t>
      </w:r>
      <w:r w:rsidRPr="006F395F">
        <w:rPr>
          <w:rFonts w:cstheme="minorHAnsi"/>
          <w:lang w:val="en-GB"/>
        </w:rPr>
        <w:t xml:space="preserve"> the exercise of the right to heritage with penalties for those who destroy it and illegally alienate it.</w:t>
      </w:r>
    </w:p>
    <w:p w14:paraId="3666D51A" w14:textId="77777777" w:rsidR="005E12CC" w:rsidRDefault="005E12CC" w:rsidP="005E12CC">
      <w:pPr>
        <w:spacing w:line="240" w:lineRule="auto"/>
        <w:contextualSpacing/>
        <w:jc w:val="both"/>
        <w:rPr>
          <w:rFonts w:cstheme="minorHAnsi"/>
          <w:lang w:val="en-GB"/>
        </w:rPr>
      </w:pPr>
      <w:r w:rsidRPr="006F395F">
        <w:rPr>
          <w:rFonts w:cstheme="minorHAnsi"/>
          <w:lang w:val="en-GB"/>
        </w:rPr>
        <w:lastRenderedPageBreak/>
        <w:t>At the same time, in countries with soft heritage legislation, a certain degree of strictness is needed to preserve heritage values.</w:t>
      </w:r>
    </w:p>
    <w:p w14:paraId="220A07DC" w14:textId="77777777" w:rsidR="005E12CC" w:rsidRPr="006F395F" w:rsidRDefault="005E12CC" w:rsidP="005E12CC">
      <w:pPr>
        <w:spacing w:line="240" w:lineRule="auto"/>
        <w:contextualSpacing/>
        <w:jc w:val="both"/>
        <w:rPr>
          <w:rFonts w:cstheme="minorHAnsi"/>
          <w:lang w:val="en-GB"/>
        </w:rPr>
      </w:pPr>
    </w:p>
    <w:p w14:paraId="75DC4C59" w14:textId="77777777" w:rsidR="005E12CC" w:rsidRDefault="005E12CC" w:rsidP="005E12CC">
      <w:pPr>
        <w:spacing w:line="240" w:lineRule="auto"/>
        <w:contextualSpacing/>
        <w:jc w:val="both"/>
        <w:rPr>
          <w:rFonts w:cstheme="minorHAnsi"/>
          <w:lang w:val="en-GB"/>
        </w:rPr>
      </w:pPr>
      <w:r>
        <w:rPr>
          <w:rFonts w:cstheme="minorHAnsi"/>
          <w:lang w:val="en-GB"/>
        </w:rPr>
        <w:t>The legislation must enable</w:t>
      </w:r>
      <w:r w:rsidRPr="006F395F">
        <w:rPr>
          <w:rFonts w:cstheme="minorHAnsi"/>
          <w:lang w:val="en-GB"/>
        </w:rPr>
        <w:t xml:space="preserve"> public participation in heritage protection through spatial planning, in procedures impacting the quality of life and </w:t>
      </w:r>
      <w:r>
        <w:rPr>
          <w:rFonts w:cstheme="minorHAnsi"/>
          <w:lang w:val="en-GB"/>
        </w:rPr>
        <w:t>making decisions</w:t>
      </w:r>
      <w:r w:rsidRPr="006F395F">
        <w:rPr>
          <w:rFonts w:cstheme="minorHAnsi"/>
          <w:lang w:val="en-GB"/>
        </w:rPr>
        <w:t xml:space="preserve"> on </w:t>
      </w:r>
      <w:r>
        <w:rPr>
          <w:rFonts w:cstheme="minorHAnsi"/>
          <w:lang w:val="en-GB"/>
        </w:rPr>
        <w:t>implementing</w:t>
      </w:r>
      <w:r w:rsidRPr="006F395F">
        <w:rPr>
          <w:rFonts w:cstheme="minorHAnsi"/>
          <w:lang w:val="en-GB"/>
        </w:rPr>
        <w:t xml:space="preserve"> the public interest </w:t>
      </w:r>
      <w:r>
        <w:rPr>
          <w:rFonts w:cstheme="minorHAnsi"/>
          <w:lang w:val="en-GB"/>
        </w:rPr>
        <w:t>concerning</w:t>
      </w:r>
      <w:r w:rsidRPr="006F395F">
        <w:rPr>
          <w:rFonts w:cstheme="minorHAnsi"/>
          <w:lang w:val="en-GB"/>
        </w:rPr>
        <w:t xml:space="preserve"> heritage. </w:t>
      </w:r>
      <w:r>
        <w:rPr>
          <w:rFonts w:cstheme="minorHAnsi"/>
          <w:lang w:val="en-GB"/>
        </w:rPr>
        <w:t>However, this</w:t>
      </w:r>
      <w:r w:rsidRPr="006F395F">
        <w:rPr>
          <w:rFonts w:cstheme="minorHAnsi"/>
          <w:lang w:val="en-GB"/>
        </w:rPr>
        <w:t xml:space="preserve"> part is still relatively under-established.</w:t>
      </w:r>
    </w:p>
    <w:p w14:paraId="1F69F2D6" w14:textId="77777777" w:rsidR="005E12CC" w:rsidRPr="006F395F" w:rsidRDefault="005E12CC" w:rsidP="005E12CC">
      <w:pPr>
        <w:spacing w:line="240" w:lineRule="auto"/>
        <w:contextualSpacing/>
        <w:jc w:val="both"/>
        <w:rPr>
          <w:rFonts w:cstheme="minorHAnsi"/>
          <w:lang w:val="en-GB"/>
        </w:rPr>
      </w:pPr>
    </w:p>
    <w:p w14:paraId="3E95C300" w14:textId="77777777" w:rsidR="005E12CC" w:rsidRDefault="005E12CC" w:rsidP="005E12CC">
      <w:pPr>
        <w:spacing w:line="240" w:lineRule="auto"/>
        <w:contextualSpacing/>
        <w:jc w:val="both"/>
        <w:rPr>
          <w:rFonts w:cstheme="minorHAnsi"/>
          <w:lang w:val="en-GB"/>
        </w:rPr>
      </w:pPr>
      <w:r w:rsidRPr="006F395F">
        <w:rPr>
          <w:rFonts w:cstheme="minorHAnsi"/>
          <w:lang w:val="en-GB"/>
        </w:rPr>
        <w:t xml:space="preserve">In parallel with measures of a legal and administrative nature, </w:t>
      </w:r>
      <w:r w:rsidRPr="006F395F">
        <w:rPr>
          <w:rFonts w:cstheme="minorHAnsi"/>
          <w:b/>
          <w:bCs/>
          <w:lang w:val="en-GB"/>
        </w:rPr>
        <w:t xml:space="preserve">soft approaches </w:t>
      </w:r>
      <w:r w:rsidRPr="006F395F">
        <w:rPr>
          <w:rFonts w:cstheme="minorHAnsi"/>
          <w:lang w:val="en-GB"/>
        </w:rPr>
        <w:t xml:space="preserve">are needed, building an array of participatory tools and practices that promote dialogue, active </w:t>
      </w:r>
      <w:r>
        <w:rPr>
          <w:rFonts w:cstheme="minorHAnsi"/>
          <w:lang w:val="en-GB"/>
        </w:rPr>
        <w:t>stakeholders'</w:t>
      </w:r>
      <w:r w:rsidRPr="006F395F">
        <w:rPr>
          <w:rFonts w:cstheme="minorHAnsi"/>
          <w:lang w:val="en-GB"/>
        </w:rPr>
        <w:t xml:space="preserve"> involvement in heritage work, share responsibilities between authorities and the public concerned, and </w:t>
      </w:r>
      <w:r>
        <w:rPr>
          <w:rFonts w:cstheme="minorHAnsi"/>
          <w:lang w:val="en-GB"/>
        </w:rPr>
        <w:t xml:space="preserve">peaceful </w:t>
      </w:r>
      <w:r w:rsidRPr="006F395F">
        <w:rPr>
          <w:rFonts w:cstheme="minorHAnsi"/>
          <w:lang w:val="en-GB"/>
        </w:rPr>
        <w:t>resol</w:t>
      </w:r>
      <w:r>
        <w:rPr>
          <w:rFonts w:cstheme="minorHAnsi"/>
          <w:lang w:val="en-GB"/>
        </w:rPr>
        <w:t>ution of</w:t>
      </w:r>
      <w:r w:rsidRPr="006F395F">
        <w:rPr>
          <w:rFonts w:cstheme="minorHAnsi"/>
          <w:lang w:val="en-GB"/>
        </w:rPr>
        <w:t xml:space="preserve"> heritage disputes.</w:t>
      </w:r>
    </w:p>
    <w:p w14:paraId="1266A6E0" w14:textId="77777777" w:rsidR="005E12CC" w:rsidRPr="006F395F" w:rsidRDefault="005E12CC" w:rsidP="005E12CC">
      <w:pPr>
        <w:spacing w:line="240" w:lineRule="auto"/>
        <w:contextualSpacing/>
        <w:jc w:val="both"/>
        <w:rPr>
          <w:rFonts w:cstheme="minorHAnsi"/>
          <w:lang w:val="en-GB"/>
        </w:rPr>
      </w:pPr>
    </w:p>
    <w:p w14:paraId="071CAAFB" w14:textId="77777777" w:rsidR="005E12CC" w:rsidRDefault="005E12CC" w:rsidP="005E12CC">
      <w:pPr>
        <w:spacing w:line="240" w:lineRule="auto"/>
        <w:contextualSpacing/>
        <w:jc w:val="both"/>
        <w:rPr>
          <w:rFonts w:cstheme="minorHAnsi"/>
          <w:b/>
          <w:bCs/>
          <w:lang w:val="en-GB"/>
        </w:rPr>
      </w:pPr>
      <w:r w:rsidRPr="006F395F">
        <w:rPr>
          <w:rFonts w:cstheme="minorHAnsi"/>
          <w:b/>
          <w:bCs/>
          <w:lang w:val="en-GB"/>
        </w:rPr>
        <w:t xml:space="preserve">European heritage and </w:t>
      </w:r>
      <w:proofErr w:type="spellStart"/>
      <w:r w:rsidRPr="006F395F">
        <w:rPr>
          <w:rFonts w:cstheme="minorHAnsi"/>
          <w:b/>
          <w:bCs/>
          <w:lang w:val="en-GB"/>
        </w:rPr>
        <w:t>Baukultur</w:t>
      </w:r>
      <w:proofErr w:type="spellEnd"/>
      <w:r w:rsidRPr="006F395F">
        <w:rPr>
          <w:rFonts w:cstheme="minorHAnsi"/>
          <w:b/>
          <w:bCs/>
          <w:lang w:val="en-GB"/>
        </w:rPr>
        <w:t xml:space="preserve"> as a generator of future heritage </w:t>
      </w:r>
    </w:p>
    <w:p w14:paraId="71D81D39" w14:textId="77777777" w:rsidR="005E12CC" w:rsidRPr="006F395F" w:rsidRDefault="005E12CC" w:rsidP="005E12CC">
      <w:pPr>
        <w:spacing w:line="240" w:lineRule="auto"/>
        <w:contextualSpacing/>
        <w:jc w:val="both"/>
        <w:rPr>
          <w:rFonts w:cstheme="minorHAnsi"/>
          <w:b/>
          <w:bCs/>
          <w:lang w:val="en-GB"/>
        </w:rPr>
      </w:pPr>
    </w:p>
    <w:p w14:paraId="0AE5FCD6" w14:textId="77777777" w:rsidR="005E12CC" w:rsidRDefault="005E12CC" w:rsidP="005E12CC">
      <w:pPr>
        <w:spacing w:line="240" w:lineRule="auto"/>
        <w:contextualSpacing/>
        <w:jc w:val="both"/>
        <w:rPr>
          <w:rFonts w:cstheme="minorHAnsi"/>
          <w:lang w:val="en-GB"/>
        </w:rPr>
      </w:pPr>
      <w:r w:rsidRPr="006F395F">
        <w:rPr>
          <w:rFonts w:cstheme="minorHAnsi"/>
          <w:lang w:val="en-GB"/>
        </w:rPr>
        <w:t xml:space="preserve">We need to approach heritage in all its complexity, from architectural heritage, which </w:t>
      </w:r>
      <w:r>
        <w:rPr>
          <w:rFonts w:cstheme="minorHAnsi"/>
          <w:lang w:val="en-GB"/>
        </w:rPr>
        <w:t>includes not only individual</w:t>
      </w:r>
      <w:r w:rsidRPr="006F395F">
        <w:rPr>
          <w:rFonts w:cstheme="minorHAnsi"/>
          <w:lang w:val="en-GB"/>
        </w:rPr>
        <w:t xml:space="preserve"> exceptional monuments but also urban context, </w:t>
      </w:r>
      <w:proofErr w:type="gramStart"/>
      <w:r w:rsidRPr="006F395F">
        <w:rPr>
          <w:rFonts w:cstheme="minorHAnsi"/>
          <w:lang w:val="en-GB"/>
        </w:rPr>
        <w:t>landscape</w:t>
      </w:r>
      <w:proofErr w:type="gramEnd"/>
      <w:r w:rsidRPr="006F395F">
        <w:rPr>
          <w:rFonts w:cstheme="minorHAnsi"/>
          <w:lang w:val="en-GB"/>
        </w:rPr>
        <w:t xml:space="preserve"> and sense of place, to intangible cultural heritage inextricably linked to the community, its identity and represents characteristic traditional knowledge and wisdom in society.</w:t>
      </w:r>
    </w:p>
    <w:p w14:paraId="34214B3A" w14:textId="77777777" w:rsidR="005E12CC" w:rsidRPr="006F395F" w:rsidRDefault="005E12CC" w:rsidP="005E12CC">
      <w:pPr>
        <w:spacing w:line="240" w:lineRule="auto"/>
        <w:contextualSpacing/>
        <w:jc w:val="both"/>
        <w:rPr>
          <w:rFonts w:cstheme="minorHAnsi"/>
          <w:lang w:val="en-GB"/>
        </w:rPr>
      </w:pPr>
    </w:p>
    <w:p w14:paraId="7C4FAD5C" w14:textId="77777777" w:rsidR="005E12CC" w:rsidRPr="006F395F" w:rsidRDefault="005E12CC" w:rsidP="005E12CC">
      <w:pPr>
        <w:spacing w:line="240" w:lineRule="auto"/>
        <w:contextualSpacing/>
        <w:jc w:val="both"/>
        <w:rPr>
          <w:rFonts w:cstheme="minorHAnsi"/>
          <w:lang w:val="en-GB"/>
        </w:rPr>
      </w:pPr>
      <w:r w:rsidRPr="006F395F">
        <w:rPr>
          <w:rFonts w:cstheme="minorHAnsi"/>
          <w:lang w:val="en-GB"/>
        </w:rPr>
        <w:t xml:space="preserve">Heritage plays an essential role in the quality of life of Europeans, so we need to cultivate an approach that focuses on individuals and the community, </w:t>
      </w:r>
      <w:r>
        <w:rPr>
          <w:rFonts w:cstheme="minorHAnsi"/>
          <w:lang w:val="en-GB"/>
        </w:rPr>
        <w:t>emphasising</w:t>
      </w:r>
      <w:r w:rsidRPr="006F395F">
        <w:rPr>
          <w:rFonts w:cstheme="minorHAnsi"/>
          <w:lang w:val="en-GB"/>
        </w:rPr>
        <w:t xml:space="preserve"> cultural aspects and the knowledge accumulated in heritage. In addition, current European initiatives</w:t>
      </w:r>
      <w:r>
        <w:rPr>
          <w:rFonts w:cstheme="minorHAnsi"/>
          <w:lang w:val="en-GB"/>
        </w:rPr>
        <w:t xml:space="preserve"> highlight </w:t>
      </w:r>
      <w:r w:rsidRPr="006F395F">
        <w:rPr>
          <w:rFonts w:cstheme="minorHAnsi"/>
          <w:lang w:val="en-GB"/>
        </w:rPr>
        <w:t>several cross-cutting themes</w:t>
      </w:r>
      <w:r>
        <w:rPr>
          <w:rFonts w:cstheme="minorHAnsi"/>
          <w:lang w:val="en-GB"/>
        </w:rPr>
        <w:t xml:space="preserve"> </w:t>
      </w:r>
      <w:r w:rsidRPr="006F395F">
        <w:rPr>
          <w:rFonts w:cstheme="minorHAnsi"/>
          <w:lang w:val="en-GB"/>
        </w:rPr>
        <w:t>seek</w:t>
      </w:r>
      <w:r>
        <w:rPr>
          <w:rFonts w:cstheme="minorHAnsi"/>
          <w:lang w:val="en-GB"/>
        </w:rPr>
        <w:t>ing</w:t>
      </w:r>
      <w:r w:rsidRPr="006F395F">
        <w:rPr>
          <w:rFonts w:cstheme="minorHAnsi"/>
          <w:lang w:val="en-GB"/>
        </w:rPr>
        <w:t xml:space="preserve"> to achieve human well-being. These cross-cutting themes include sustainability</w:t>
      </w:r>
      <w:r>
        <w:rPr>
          <w:rFonts w:cstheme="minorHAnsi"/>
          <w:lang w:val="en-GB"/>
        </w:rPr>
        <w:t xml:space="preserve"> issues</w:t>
      </w:r>
      <w:r w:rsidRPr="006F395F">
        <w:rPr>
          <w:rFonts w:cstheme="minorHAnsi"/>
          <w:lang w:val="en-GB"/>
        </w:rPr>
        <w:t xml:space="preserve">, climate change (as a </w:t>
      </w:r>
      <w:r>
        <w:rPr>
          <w:rFonts w:cstheme="minorHAnsi"/>
          <w:lang w:val="en-GB"/>
        </w:rPr>
        <w:t>critical</w:t>
      </w:r>
      <w:r w:rsidRPr="006F395F">
        <w:rPr>
          <w:rFonts w:cstheme="minorHAnsi"/>
          <w:lang w:val="en-GB"/>
        </w:rPr>
        <w:t xml:space="preserve"> task of our generation), the European Green Deal, high-quality architecture (</w:t>
      </w:r>
      <w:proofErr w:type="spellStart"/>
      <w:r w:rsidRPr="006F395F">
        <w:rPr>
          <w:rFonts w:cstheme="minorHAnsi"/>
          <w:lang w:val="en-GB"/>
        </w:rPr>
        <w:t>Baukultur</w:t>
      </w:r>
      <w:proofErr w:type="spellEnd"/>
      <w:r w:rsidRPr="006F395F">
        <w:rPr>
          <w:rFonts w:cstheme="minorHAnsi"/>
          <w:lang w:val="en-GB"/>
        </w:rPr>
        <w:t>) and the New European Bauhaus.</w:t>
      </w:r>
    </w:p>
    <w:p w14:paraId="1ECE48AE" w14:textId="68684AC1" w:rsidR="00710F62" w:rsidRPr="00557609" w:rsidRDefault="00710F62" w:rsidP="005E12CC">
      <w:pPr>
        <w:spacing w:line="240" w:lineRule="auto"/>
        <w:contextualSpacing/>
        <w:jc w:val="center"/>
        <w:rPr>
          <w:rFonts w:ascii="Arial" w:hAnsi="Arial" w:cs="Arial"/>
          <w:b/>
          <w:bCs/>
          <w:color w:val="808080" w:themeColor="background1" w:themeShade="80"/>
          <w:sz w:val="20"/>
          <w:szCs w:val="20"/>
          <w:lang w:val="en-GB"/>
        </w:rPr>
      </w:pPr>
    </w:p>
    <w:sectPr w:rsidR="00710F62" w:rsidRPr="0055760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3C0D0" w14:textId="77777777" w:rsidR="00CC22C6" w:rsidRDefault="00CC22C6" w:rsidP="003342C3">
      <w:pPr>
        <w:spacing w:after="0" w:line="240" w:lineRule="auto"/>
      </w:pPr>
      <w:r>
        <w:separator/>
      </w:r>
    </w:p>
  </w:endnote>
  <w:endnote w:type="continuationSeparator" w:id="0">
    <w:p w14:paraId="60E66549" w14:textId="77777777" w:rsidR="00CC22C6" w:rsidRDefault="00CC22C6" w:rsidP="00334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wis721 Lt BT">
    <w:altName w:val="Calibri"/>
    <w:panose1 w:val="020B0604020202020204"/>
    <w:charset w:val="00"/>
    <w:family w:val="swiss"/>
    <w:pitch w:val="variable"/>
    <w:sig w:usb0="00000087" w:usb1="00000000" w:usb2="00000000" w:usb3="00000000" w:csb0="0000001B"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1916487"/>
      <w:docPartObj>
        <w:docPartGallery w:val="Page Numbers (Bottom of Page)"/>
        <w:docPartUnique/>
      </w:docPartObj>
    </w:sdtPr>
    <w:sdtEndPr/>
    <w:sdtContent>
      <w:p w14:paraId="1F38BF4C" w14:textId="739703F3" w:rsidR="001558C3" w:rsidRDefault="001558C3">
        <w:pPr>
          <w:pStyle w:val="Footer"/>
          <w:jc w:val="center"/>
        </w:pPr>
        <w:r>
          <w:fldChar w:fldCharType="begin"/>
        </w:r>
        <w:r>
          <w:instrText>PAGE   \* MERGEFORMAT</w:instrText>
        </w:r>
        <w:r>
          <w:fldChar w:fldCharType="separate"/>
        </w:r>
        <w:r>
          <w:t>2</w:t>
        </w:r>
        <w:r>
          <w:fldChar w:fldCharType="end"/>
        </w:r>
      </w:p>
    </w:sdtContent>
  </w:sdt>
  <w:p w14:paraId="28394C1F" w14:textId="77777777" w:rsidR="001558C3" w:rsidRDefault="00155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6DB96" w14:textId="77777777" w:rsidR="00CC22C6" w:rsidRDefault="00CC22C6" w:rsidP="003342C3">
      <w:pPr>
        <w:spacing w:after="0" w:line="240" w:lineRule="auto"/>
      </w:pPr>
      <w:r>
        <w:separator/>
      </w:r>
    </w:p>
  </w:footnote>
  <w:footnote w:type="continuationSeparator" w:id="0">
    <w:p w14:paraId="0E9727C1" w14:textId="77777777" w:rsidR="00CC22C6" w:rsidRDefault="00CC22C6" w:rsidP="00334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05B7" w14:textId="74EE46F0" w:rsidR="003342C3" w:rsidRDefault="003342C3">
    <w:pPr>
      <w:pStyle w:val="Header"/>
    </w:pPr>
    <w:r>
      <w:rPr>
        <w:noProof/>
        <w:lang w:eastAsia="sl-SI"/>
      </w:rPr>
      <w:drawing>
        <wp:anchor distT="0" distB="0" distL="114300" distR="114300" simplePos="0" relativeHeight="251659264" behindDoc="1" locked="0" layoutInCell="1" allowOverlap="1" wp14:anchorId="02DE86F7" wp14:editId="684A5B1E">
          <wp:simplePos x="0" y="0"/>
          <wp:positionH relativeFrom="page">
            <wp:posOffset>-24130</wp:posOffset>
          </wp:positionH>
          <wp:positionV relativeFrom="page">
            <wp:posOffset>-179705</wp:posOffset>
          </wp:positionV>
          <wp:extent cx="7624800" cy="1166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4800" cy="1166400"/>
                  </a:xfrm>
                  <a:prstGeom prst="rect">
                    <a:avLst/>
                  </a:prstGeom>
                </pic:spPr>
              </pic:pic>
            </a:graphicData>
          </a:graphic>
          <wp14:sizeRelH relativeFrom="margin">
            <wp14:pctWidth>0</wp14:pctWidth>
          </wp14:sizeRelH>
          <wp14:sizeRelV relativeFrom="margin">
            <wp14:pctHeight>0</wp14:pctHeight>
          </wp14:sizeRelV>
        </wp:anchor>
      </w:drawing>
    </w:r>
  </w:p>
  <w:p w14:paraId="3F12FB23" w14:textId="77777777" w:rsidR="003342C3" w:rsidRDefault="00334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125ED"/>
    <w:multiLevelType w:val="hybridMultilevel"/>
    <w:tmpl w:val="730E6C72"/>
    <w:lvl w:ilvl="0" w:tplc="0424000F">
      <w:start w:val="1"/>
      <w:numFmt w:val="decimal"/>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1" w15:restartNumberingAfterBreak="0">
    <w:nsid w:val="43DE6EB0"/>
    <w:multiLevelType w:val="hybridMultilevel"/>
    <w:tmpl w:val="D1844C10"/>
    <w:lvl w:ilvl="0" w:tplc="C87CCA04">
      <w:start w:val="1"/>
      <w:numFmt w:val="lowerLetter"/>
      <w:lvlText w:val="%1)"/>
      <w:lvlJc w:val="left"/>
      <w:pPr>
        <w:ind w:left="720" w:hanging="360"/>
      </w:pPr>
      <w:rPr>
        <w:rFonts w:ascii="Calibri" w:hAnsi="Calibri" w:cs="Calibri" w:hint="default"/>
        <w:b w:val="0"/>
        <w:i w:val="0"/>
        <w:strike w:val="0"/>
        <w:dstrike w:val="0"/>
        <w:color w:val="000000"/>
        <w:sz w:val="22"/>
        <w:szCs w:val="26"/>
        <w:u w:val="none" w:color="00000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61C0864"/>
    <w:multiLevelType w:val="hybridMultilevel"/>
    <w:tmpl w:val="B3AC4BC6"/>
    <w:lvl w:ilvl="0" w:tplc="C87CCA04">
      <w:start w:val="1"/>
      <w:numFmt w:val="lowerLetter"/>
      <w:lvlText w:val="%1)"/>
      <w:lvlJc w:val="left"/>
      <w:pPr>
        <w:ind w:left="720" w:hanging="360"/>
      </w:pPr>
      <w:rPr>
        <w:rFonts w:ascii="Calibri" w:hAnsi="Calibri" w:cs="Calibri" w:hint="default"/>
        <w:b w:val="0"/>
        <w:i w:val="0"/>
        <w:strike w:val="0"/>
        <w:dstrike w:val="0"/>
        <w:color w:val="000000"/>
        <w:sz w:val="22"/>
        <w:szCs w:val="26"/>
        <w:u w:val="none" w:color="000000"/>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E237B58"/>
    <w:multiLevelType w:val="hybridMultilevel"/>
    <w:tmpl w:val="9F364D44"/>
    <w:lvl w:ilvl="0" w:tplc="B15480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F62"/>
    <w:rsid w:val="00032245"/>
    <w:rsid w:val="00050A58"/>
    <w:rsid w:val="00055564"/>
    <w:rsid w:val="000627D7"/>
    <w:rsid w:val="000703CA"/>
    <w:rsid w:val="00073D0D"/>
    <w:rsid w:val="00075532"/>
    <w:rsid w:val="0008137B"/>
    <w:rsid w:val="0008455D"/>
    <w:rsid w:val="000856B4"/>
    <w:rsid w:val="00093F29"/>
    <w:rsid w:val="000A0584"/>
    <w:rsid w:val="000A7D70"/>
    <w:rsid w:val="000C0080"/>
    <w:rsid w:val="000C5C10"/>
    <w:rsid w:val="000C6C1B"/>
    <w:rsid w:val="000D5B1B"/>
    <w:rsid w:val="00120292"/>
    <w:rsid w:val="00132F25"/>
    <w:rsid w:val="00145360"/>
    <w:rsid w:val="001558C3"/>
    <w:rsid w:val="00161A4E"/>
    <w:rsid w:val="00176987"/>
    <w:rsid w:val="001B0229"/>
    <w:rsid w:val="001B5251"/>
    <w:rsid w:val="001C020C"/>
    <w:rsid w:val="001C0D3E"/>
    <w:rsid w:val="001C3383"/>
    <w:rsid w:val="001C51CF"/>
    <w:rsid w:val="001D4D65"/>
    <w:rsid w:val="001F6B8D"/>
    <w:rsid w:val="002071B7"/>
    <w:rsid w:val="00226604"/>
    <w:rsid w:val="00244CCC"/>
    <w:rsid w:val="00250532"/>
    <w:rsid w:val="002634C8"/>
    <w:rsid w:val="00266E86"/>
    <w:rsid w:val="0028036B"/>
    <w:rsid w:val="00287A20"/>
    <w:rsid w:val="00295A8B"/>
    <w:rsid w:val="002A259B"/>
    <w:rsid w:val="002C3E8D"/>
    <w:rsid w:val="002D385A"/>
    <w:rsid w:val="002D478D"/>
    <w:rsid w:val="002D50B2"/>
    <w:rsid w:val="00304AD7"/>
    <w:rsid w:val="00313D5F"/>
    <w:rsid w:val="00326428"/>
    <w:rsid w:val="00331854"/>
    <w:rsid w:val="003342C3"/>
    <w:rsid w:val="003567BE"/>
    <w:rsid w:val="00356BB0"/>
    <w:rsid w:val="00357F87"/>
    <w:rsid w:val="0039478E"/>
    <w:rsid w:val="00396A55"/>
    <w:rsid w:val="003A51A7"/>
    <w:rsid w:val="003B1033"/>
    <w:rsid w:val="003B5153"/>
    <w:rsid w:val="003C6FCC"/>
    <w:rsid w:val="003D0B4E"/>
    <w:rsid w:val="003E5F28"/>
    <w:rsid w:val="003E6404"/>
    <w:rsid w:val="003F18F0"/>
    <w:rsid w:val="003F4CD6"/>
    <w:rsid w:val="00461416"/>
    <w:rsid w:val="00466812"/>
    <w:rsid w:val="00482ED1"/>
    <w:rsid w:val="00482FBC"/>
    <w:rsid w:val="0049451C"/>
    <w:rsid w:val="00497C5D"/>
    <w:rsid w:val="004A5A13"/>
    <w:rsid w:val="004B794D"/>
    <w:rsid w:val="004C073F"/>
    <w:rsid w:val="004C6415"/>
    <w:rsid w:val="004E05E1"/>
    <w:rsid w:val="004E6361"/>
    <w:rsid w:val="004F3A54"/>
    <w:rsid w:val="0050314B"/>
    <w:rsid w:val="005071D7"/>
    <w:rsid w:val="00537D1F"/>
    <w:rsid w:val="00542A70"/>
    <w:rsid w:val="00557609"/>
    <w:rsid w:val="00564686"/>
    <w:rsid w:val="00566136"/>
    <w:rsid w:val="005912E0"/>
    <w:rsid w:val="00592226"/>
    <w:rsid w:val="005A2640"/>
    <w:rsid w:val="005B6B5C"/>
    <w:rsid w:val="005E12CC"/>
    <w:rsid w:val="005E24C9"/>
    <w:rsid w:val="00606F56"/>
    <w:rsid w:val="0060755D"/>
    <w:rsid w:val="006454A7"/>
    <w:rsid w:val="006473F2"/>
    <w:rsid w:val="00681DDD"/>
    <w:rsid w:val="00683D94"/>
    <w:rsid w:val="00686D2F"/>
    <w:rsid w:val="006A2015"/>
    <w:rsid w:val="006A6498"/>
    <w:rsid w:val="006A736D"/>
    <w:rsid w:val="006B4ABD"/>
    <w:rsid w:val="006C0E6D"/>
    <w:rsid w:val="006D34CA"/>
    <w:rsid w:val="006E534E"/>
    <w:rsid w:val="006F7243"/>
    <w:rsid w:val="00710F62"/>
    <w:rsid w:val="0072570A"/>
    <w:rsid w:val="00777F98"/>
    <w:rsid w:val="007A0696"/>
    <w:rsid w:val="007A6F83"/>
    <w:rsid w:val="007B5AA5"/>
    <w:rsid w:val="007C2CE7"/>
    <w:rsid w:val="007D19FC"/>
    <w:rsid w:val="00816CE3"/>
    <w:rsid w:val="0082188E"/>
    <w:rsid w:val="00832758"/>
    <w:rsid w:val="008833D9"/>
    <w:rsid w:val="008B2416"/>
    <w:rsid w:val="008C6186"/>
    <w:rsid w:val="00904728"/>
    <w:rsid w:val="009330FF"/>
    <w:rsid w:val="00971580"/>
    <w:rsid w:val="0098336B"/>
    <w:rsid w:val="009844B1"/>
    <w:rsid w:val="009F7461"/>
    <w:rsid w:val="00A06B6E"/>
    <w:rsid w:val="00A22A31"/>
    <w:rsid w:val="00A244F1"/>
    <w:rsid w:val="00A2524B"/>
    <w:rsid w:val="00A31BD5"/>
    <w:rsid w:val="00A37AC8"/>
    <w:rsid w:val="00A52A7E"/>
    <w:rsid w:val="00A53C02"/>
    <w:rsid w:val="00A71638"/>
    <w:rsid w:val="00A906DE"/>
    <w:rsid w:val="00A91436"/>
    <w:rsid w:val="00A927E6"/>
    <w:rsid w:val="00AA3A15"/>
    <w:rsid w:val="00AE1DD9"/>
    <w:rsid w:val="00AF7EDF"/>
    <w:rsid w:val="00B01CF4"/>
    <w:rsid w:val="00B06578"/>
    <w:rsid w:val="00B20162"/>
    <w:rsid w:val="00B6513D"/>
    <w:rsid w:val="00B8343E"/>
    <w:rsid w:val="00B94096"/>
    <w:rsid w:val="00BA33A9"/>
    <w:rsid w:val="00BB0E43"/>
    <w:rsid w:val="00BB4245"/>
    <w:rsid w:val="00BC76E8"/>
    <w:rsid w:val="00BF3DB0"/>
    <w:rsid w:val="00C042D1"/>
    <w:rsid w:val="00C13BFF"/>
    <w:rsid w:val="00C3021B"/>
    <w:rsid w:val="00C3136D"/>
    <w:rsid w:val="00C35A93"/>
    <w:rsid w:val="00C50FBF"/>
    <w:rsid w:val="00C715FF"/>
    <w:rsid w:val="00C81AD8"/>
    <w:rsid w:val="00C85E1F"/>
    <w:rsid w:val="00C935A2"/>
    <w:rsid w:val="00CC22C6"/>
    <w:rsid w:val="00CD3BDC"/>
    <w:rsid w:val="00CE4B97"/>
    <w:rsid w:val="00CF786B"/>
    <w:rsid w:val="00D01A64"/>
    <w:rsid w:val="00D023C6"/>
    <w:rsid w:val="00D161AF"/>
    <w:rsid w:val="00D30284"/>
    <w:rsid w:val="00D31474"/>
    <w:rsid w:val="00D35494"/>
    <w:rsid w:val="00D61A26"/>
    <w:rsid w:val="00D62198"/>
    <w:rsid w:val="00D72CBD"/>
    <w:rsid w:val="00DA15DE"/>
    <w:rsid w:val="00DB7BBC"/>
    <w:rsid w:val="00DC27FE"/>
    <w:rsid w:val="00DC3791"/>
    <w:rsid w:val="00DC6B96"/>
    <w:rsid w:val="00E21F58"/>
    <w:rsid w:val="00E83519"/>
    <w:rsid w:val="00E853C1"/>
    <w:rsid w:val="00E860A3"/>
    <w:rsid w:val="00E9143D"/>
    <w:rsid w:val="00E92406"/>
    <w:rsid w:val="00EA763E"/>
    <w:rsid w:val="00EF7CF9"/>
    <w:rsid w:val="00F165EF"/>
    <w:rsid w:val="00F17AE3"/>
    <w:rsid w:val="00F249E6"/>
    <w:rsid w:val="00F27349"/>
    <w:rsid w:val="00F36077"/>
    <w:rsid w:val="00F53C07"/>
    <w:rsid w:val="00F76BE4"/>
    <w:rsid w:val="00F826C4"/>
    <w:rsid w:val="00F942A0"/>
    <w:rsid w:val="00F97A94"/>
    <w:rsid w:val="00FB31DF"/>
    <w:rsid w:val="00FC37D8"/>
    <w:rsid w:val="00FC4DAC"/>
    <w:rsid w:val="00FE0DC7"/>
    <w:rsid w:val="00FF2D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4771C"/>
  <w15:chartTrackingRefBased/>
  <w15:docId w15:val="{DEA64481-420C-40BC-9AF6-AC0B469BF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2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2C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2C3"/>
  </w:style>
  <w:style w:type="paragraph" w:styleId="Footer">
    <w:name w:val="footer"/>
    <w:basedOn w:val="Normal"/>
    <w:link w:val="FooterChar"/>
    <w:uiPriority w:val="99"/>
    <w:unhideWhenUsed/>
    <w:rsid w:val="003342C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2C3"/>
  </w:style>
  <w:style w:type="paragraph" w:styleId="NormalWeb">
    <w:name w:val="Normal (Web)"/>
    <w:basedOn w:val="Normal"/>
    <w:uiPriority w:val="99"/>
    <w:unhideWhenUsed/>
    <w:rsid w:val="00B2016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alloonText">
    <w:name w:val="Balloon Text"/>
    <w:basedOn w:val="Normal"/>
    <w:link w:val="BalloonTextChar"/>
    <w:uiPriority w:val="99"/>
    <w:semiHidden/>
    <w:unhideWhenUsed/>
    <w:rsid w:val="00C50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FBF"/>
    <w:rPr>
      <w:rFonts w:ascii="Segoe UI" w:hAnsi="Segoe UI" w:cs="Segoe UI"/>
      <w:sz w:val="18"/>
      <w:szCs w:val="18"/>
    </w:rPr>
  </w:style>
  <w:style w:type="paragraph" w:customStyle="1" w:styleId="Body">
    <w:name w:val="Body"/>
    <w:rsid w:val="003C6FCC"/>
    <w:pPr>
      <w:pBdr>
        <w:top w:val="nil"/>
        <w:left w:val="nil"/>
        <w:bottom w:val="nil"/>
        <w:right w:val="nil"/>
        <w:between w:val="nil"/>
        <w:bar w:val="nil"/>
      </w:pBdr>
    </w:pPr>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sid w:val="00FC4DAC"/>
    <w:pPr>
      <w:spacing w:line="240" w:lineRule="auto"/>
    </w:pPr>
    <w:rPr>
      <w:sz w:val="20"/>
      <w:szCs w:val="20"/>
    </w:rPr>
  </w:style>
  <w:style w:type="character" w:customStyle="1" w:styleId="CommentTextChar">
    <w:name w:val="Comment Text Char"/>
    <w:basedOn w:val="DefaultParagraphFont"/>
    <w:link w:val="CommentText"/>
    <w:uiPriority w:val="99"/>
    <w:semiHidden/>
    <w:rsid w:val="00FC4DAC"/>
    <w:rPr>
      <w:sz w:val="20"/>
      <w:szCs w:val="20"/>
    </w:rPr>
  </w:style>
  <w:style w:type="paragraph" w:styleId="CommentSubject">
    <w:name w:val="annotation subject"/>
    <w:basedOn w:val="CommentText"/>
    <w:next w:val="CommentText"/>
    <w:link w:val="CommentSubjectChar"/>
    <w:uiPriority w:val="99"/>
    <w:semiHidden/>
    <w:unhideWhenUsed/>
    <w:rsid w:val="00FC4DAC"/>
    <w:pPr>
      <w:spacing w:after="0"/>
    </w:pPr>
    <w:rPr>
      <w:rFonts w:ascii="Swis721 Lt BT" w:hAnsi="Swis721 Lt BT"/>
      <w:b/>
      <w:bCs/>
      <w:lang w:val="de-CH"/>
    </w:rPr>
  </w:style>
  <w:style w:type="character" w:customStyle="1" w:styleId="CommentSubjectChar">
    <w:name w:val="Comment Subject Char"/>
    <w:basedOn w:val="CommentTextChar"/>
    <w:link w:val="CommentSubject"/>
    <w:uiPriority w:val="99"/>
    <w:semiHidden/>
    <w:rsid w:val="00FC4DAC"/>
    <w:rPr>
      <w:rFonts w:ascii="Swis721 Lt BT" w:hAnsi="Swis721 Lt BT"/>
      <w:b/>
      <w:bCs/>
      <w:sz w:val="20"/>
      <w:szCs w:val="20"/>
      <w:lang w:val="de-CH"/>
    </w:rPr>
  </w:style>
  <w:style w:type="character" w:styleId="Hyperlink">
    <w:name w:val="Hyperlink"/>
    <w:basedOn w:val="DefaultParagraphFont"/>
    <w:uiPriority w:val="99"/>
    <w:semiHidden/>
    <w:unhideWhenUsed/>
    <w:rsid w:val="00132F25"/>
    <w:rPr>
      <w:color w:val="0000FF"/>
      <w:u w:val="single"/>
    </w:rPr>
  </w:style>
  <w:style w:type="character" w:customStyle="1" w:styleId="markedcontent">
    <w:name w:val="markedcontent"/>
    <w:basedOn w:val="DefaultParagraphFont"/>
    <w:rsid w:val="0008455D"/>
  </w:style>
  <w:style w:type="paragraph" w:customStyle="1" w:styleId="ydp78c6c052yiv6766046566ydp31865511msonormal">
    <w:name w:val="ydp78c6c052yiv6766046566ydp31865511msonormal"/>
    <w:basedOn w:val="Normal"/>
    <w:rsid w:val="00E9143D"/>
    <w:pPr>
      <w:spacing w:before="100" w:beforeAutospacing="1" w:after="100" w:afterAutospacing="1" w:line="240" w:lineRule="auto"/>
    </w:pPr>
    <w:rPr>
      <w:rFonts w:ascii="Calibri" w:hAnsi="Calibri" w:cs="Calibri"/>
      <w:lang w:eastAsia="sl-SI"/>
    </w:rPr>
  </w:style>
  <w:style w:type="character" w:styleId="Strong">
    <w:name w:val="Strong"/>
    <w:basedOn w:val="DefaultParagraphFont"/>
    <w:uiPriority w:val="22"/>
    <w:qFormat/>
    <w:rsid w:val="007A0696"/>
    <w:rPr>
      <w:b/>
      <w:bCs/>
    </w:rPr>
  </w:style>
  <w:style w:type="character" w:styleId="Emphasis">
    <w:name w:val="Emphasis"/>
    <w:basedOn w:val="DefaultParagraphFont"/>
    <w:uiPriority w:val="20"/>
    <w:qFormat/>
    <w:rsid w:val="007A0696"/>
    <w:rPr>
      <w:i/>
      <w:iCs/>
    </w:rPr>
  </w:style>
  <w:style w:type="paragraph" w:styleId="ListParagraph">
    <w:name w:val="List Paragraph"/>
    <w:basedOn w:val="Normal"/>
    <w:uiPriority w:val="34"/>
    <w:qFormat/>
    <w:rsid w:val="005E1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92330">
      <w:bodyDiv w:val="1"/>
      <w:marLeft w:val="0"/>
      <w:marRight w:val="0"/>
      <w:marTop w:val="0"/>
      <w:marBottom w:val="0"/>
      <w:divBdr>
        <w:top w:val="none" w:sz="0" w:space="0" w:color="auto"/>
        <w:left w:val="none" w:sz="0" w:space="0" w:color="auto"/>
        <w:bottom w:val="none" w:sz="0" w:space="0" w:color="auto"/>
        <w:right w:val="none" w:sz="0" w:space="0" w:color="auto"/>
      </w:divBdr>
    </w:div>
    <w:div w:id="223950641">
      <w:bodyDiv w:val="1"/>
      <w:marLeft w:val="0"/>
      <w:marRight w:val="0"/>
      <w:marTop w:val="0"/>
      <w:marBottom w:val="0"/>
      <w:divBdr>
        <w:top w:val="none" w:sz="0" w:space="0" w:color="auto"/>
        <w:left w:val="none" w:sz="0" w:space="0" w:color="auto"/>
        <w:bottom w:val="none" w:sz="0" w:space="0" w:color="auto"/>
        <w:right w:val="none" w:sz="0" w:space="0" w:color="auto"/>
      </w:divBdr>
    </w:div>
    <w:div w:id="229969501">
      <w:bodyDiv w:val="1"/>
      <w:marLeft w:val="0"/>
      <w:marRight w:val="0"/>
      <w:marTop w:val="0"/>
      <w:marBottom w:val="0"/>
      <w:divBdr>
        <w:top w:val="none" w:sz="0" w:space="0" w:color="auto"/>
        <w:left w:val="none" w:sz="0" w:space="0" w:color="auto"/>
        <w:bottom w:val="none" w:sz="0" w:space="0" w:color="auto"/>
        <w:right w:val="none" w:sz="0" w:space="0" w:color="auto"/>
      </w:divBdr>
    </w:div>
    <w:div w:id="873689677">
      <w:bodyDiv w:val="1"/>
      <w:marLeft w:val="0"/>
      <w:marRight w:val="0"/>
      <w:marTop w:val="0"/>
      <w:marBottom w:val="0"/>
      <w:divBdr>
        <w:top w:val="none" w:sz="0" w:space="0" w:color="auto"/>
        <w:left w:val="none" w:sz="0" w:space="0" w:color="auto"/>
        <w:bottom w:val="none" w:sz="0" w:space="0" w:color="auto"/>
        <w:right w:val="none" w:sz="0" w:space="0" w:color="auto"/>
      </w:divBdr>
    </w:div>
    <w:div w:id="1411078432">
      <w:bodyDiv w:val="1"/>
      <w:marLeft w:val="0"/>
      <w:marRight w:val="0"/>
      <w:marTop w:val="0"/>
      <w:marBottom w:val="0"/>
      <w:divBdr>
        <w:top w:val="none" w:sz="0" w:space="0" w:color="auto"/>
        <w:left w:val="none" w:sz="0" w:space="0" w:color="auto"/>
        <w:bottom w:val="none" w:sz="0" w:space="0" w:color="auto"/>
        <w:right w:val="none" w:sz="0" w:space="0" w:color="auto"/>
      </w:divBdr>
    </w:div>
    <w:div w:id="1456288528">
      <w:bodyDiv w:val="1"/>
      <w:marLeft w:val="0"/>
      <w:marRight w:val="0"/>
      <w:marTop w:val="0"/>
      <w:marBottom w:val="0"/>
      <w:divBdr>
        <w:top w:val="none" w:sz="0" w:space="0" w:color="auto"/>
        <w:left w:val="none" w:sz="0" w:space="0" w:color="auto"/>
        <w:bottom w:val="none" w:sz="0" w:space="0" w:color="auto"/>
        <w:right w:val="none" w:sz="0" w:space="0" w:color="auto"/>
      </w:divBdr>
    </w:div>
    <w:div w:id="1802845546">
      <w:bodyDiv w:val="1"/>
      <w:marLeft w:val="0"/>
      <w:marRight w:val="0"/>
      <w:marTop w:val="0"/>
      <w:marBottom w:val="0"/>
      <w:divBdr>
        <w:top w:val="none" w:sz="0" w:space="0" w:color="auto"/>
        <w:left w:val="none" w:sz="0" w:space="0" w:color="auto"/>
        <w:bottom w:val="none" w:sz="0" w:space="0" w:color="auto"/>
        <w:right w:val="none" w:sz="0" w:space="0" w:color="auto"/>
      </w:divBdr>
      <w:divsChild>
        <w:div w:id="415397722">
          <w:marLeft w:val="0"/>
          <w:marRight w:val="0"/>
          <w:marTop w:val="0"/>
          <w:marBottom w:val="0"/>
          <w:divBdr>
            <w:top w:val="none" w:sz="0" w:space="0" w:color="auto"/>
            <w:left w:val="none" w:sz="0" w:space="0" w:color="auto"/>
            <w:bottom w:val="none" w:sz="0" w:space="0" w:color="auto"/>
            <w:right w:val="none" w:sz="0" w:space="0" w:color="auto"/>
          </w:divBdr>
          <w:divsChild>
            <w:div w:id="476843510">
              <w:marLeft w:val="0"/>
              <w:marRight w:val="0"/>
              <w:marTop w:val="0"/>
              <w:marBottom w:val="0"/>
              <w:divBdr>
                <w:top w:val="none" w:sz="0" w:space="0" w:color="auto"/>
                <w:left w:val="none" w:sz="0" w:space="0" w:color="auto"/>
                <w:bottom w:val="none" w:sz="0" w:space="0" w:color="auto"/>
                <w:right w:val="none" w:sz="0" w:space="0" w:color="auto"/>
              </w:divBdr>
              <w:divsChild>
                <w:div w:id="233012614">
                  <w:marLeft w:val="0"/>
                  <w:marRight w:val="0"/>
                  <w:marTop w:val="0"/>
                  <w:marBottom w:val="0"/>
                  <w:divBdr>
                    <w:top w:val="none" w:sz="0" w:space="0" w:color="auto"/>
                    <w:left w:val="none" w:sz="0" w:space="0" w:color="auto"/>
                    <w:bottom w:val="none" w:sz="0" w:space="0" w:color="auto"/>
                    <w:right w:val="none" w:sz="0" w:space="0" w:color="auto"/>
                  </w:divBdr>
                  <w:divsChild>
                    <w:div w:id="997919655">
                      <w:marLeft w:val="0"/>
                      <w:marRight w:val="0"/>
                      <w:marTop w:val="0"/>
                      <w:marBottom w:val="0"/>
                      <w:divBdr>
                        <w:top w:val="none" w:sz="0" w:space="0" w:color="auto"/>
                        <w:left w:val="none" w:sz="0" w:space="0" w:color="auto"/>
                        <w:bottom w:val="none" w:sz="0" w:space="0" w:color="auto"/>
                        <w:right w:val="none" w:sz="0" w:space="0" w:color="auto"/>
                      </w:divBdr>
                      <w:divsChild>
                        <w:div w:id="1605532792">
                          <w:marLeft w:val="0"/>
                          <w:marRight w:val="0"/>
                          <w:marTop w:val="0"/>
                          <w:marBottom w:val="0"/>
                          <w:divBdr>
                            <w:top w:val="none" w:sz="0" w:space="0" w:color="auto"/>
                            <w:left w:val="none" w:sz="0" w:space="0" w:color="auto"/>
                            <w:bottom w:val="none" w:sz="0" w:space="0" w:color="auto"/>
                            <w:right w:val="none" w:sz="0" w:space="0" w:color="auto"/>
                          </w:divBdr>
                          <w:divsChild>
                            <w:div w:id="1625651988">
                              <w:marLeft w:val="0"/>
                              <w:marRight w:val="0"/>
                              <w:marTop w:val="0"/>
                              <w:marBottom w:val="0"/>
                              <w:divBdr>
                                <w:top w:val="none" w:sz="0" w:space="0" w:color="auto"/>
                                <w:left w:val="none" w:sz="0" w:space="0" w:color="auto"/>
                                <w:bottom w:val="none" w:sz="0" w:space="0" w:color="auto"/>
                                <w:right w:val="none" w:sz="0" w:space="0" w:color="auto"/>
                              </w:divBdr>
                              <w:divsChild>
                                <w:div w:id="77482138">
                                  <w:marLeft w:val="0"/>
                                  <w:marRight w:val="0"/>
                                  <w:marTop w:val="0"/>
                                  <w:marBottom w:val="0"/>
                                  <w:divBdr>
                                    <w:top w:val="none" w:sz="0" w:space="0" w:color="auto"/>
                                    <w:left w:val="none" w:sz="0" w:space="0" w:color="auto"/>
                                    <w:bottom w:val="none" w:sz="0" w:space="0" w:color="auto"/>
                                    <w:right w:val="none" w:sz="0" w:space="0" w:color="auto"/>
                                  </w:divBdr>
                                  <w:divsChild>
                                    <w:div w:id="2087458968">
                                      <w:marLeft w:val="0"/>
                                      <w:marRight w:val="0"/>
                                      <w:marTop w:val="0"/>
                                      <w:marBottom w:val="0"/>
                                      <w:divBdr>
                                        <w:top w:val="none" w:sz="0" w:space="0" w:color="auto"/>
                                        <w:left w:val="none" w:sz="0" w:space="0" w:color="auto"/>
                                        <w:bottom w:val="none" w:sz="0" w:space="0" w:color="auto"/>
                                        <w:right w:val="none" w:sz="0" w:space="0" w:color="auto"/>
                                      </w:divBdr>
                                      <w:divsChild>
                                        <w:div w:id="459111516">
                                          <w:marLeft w:val="0"/>
                                          <w:marRight w:val="0"/>
                                          <w:marTop w:val="0"/>
                                          <w:marBottom w:val="0"/>
                                          <w:divBdr>
                                            <w:top w:val="none" w:sz="0" w:space="0" w:color="auto"/>
                                            <w:left w:val="none" w:sz="0" w:space="0" w:color="auto"/>
                                            <w:bottom w:val="none" w:sz="0" w:space="0" w:color="auto"/>
                                            <w:right w:val="none" w:sz="0" w:space="0" w:color="auto"/>
                                          </w:divBdr>
                                          <w:divsChild>
                                            <w:div w:id="1911848309">
                                              <w:marLeft w:val="0"/>
                                              <w:marRight w:val="0"/>
                                              <w:marTop w:val="0"/>
                                              <w:marBottom w:val="0"/>
                                              <w:divBdr>
                                                <w:top w:val="none" w:sz="0" w:space="0" w:color="auto"/>
                                                <w:left w:val="none" w:sz="0" w:space="0" w:color="auto"/>
                                                <w:bottom w:val="none" w:sz="0" w:space="0" w:color="auto"/>
                                                <w:right w:val="none" w:sz="0" w:space="0" w:color="auto"/>
                                              </w:divBdr>
                                              <w:divsChild>
                                                <w:div w:id="39330985">
                                                  <w:marLeft w:val="0"/>
                                                  <w:marRight w:val="0"/>
                                                  <w:marTop w:val="0"/>
                                                  <w:marBottom w:val="0"/>
                                                  <w:divBdr>
                                                    <w:top w:val="none" w:sz="0" w:space="0" w:color="auto"/>
                                                    <w:left w:val="none" w:sz="0" w:space="0" w:color="auto"/>
                                                    <w:bottom w:val="none" w:sz="0" w:space="0" w:color="auto"/>
                                                    <w:right w:val="none" w:sz="0" w:space="0" w:color="auto"/>
                                                  </w:divBdr>
                                                  <w:divsChild>
                                                    <w:div w:id="183445240">
                                                      <w:marLeft w:val="0"/>
                                                      <w:marRight w:val="0"/>
                                                      <w:marTop w:val="0"/>
                                                      <w:marBottom w:val="0"/>
                                                      <w:divBdr>
                                                        <w:top w:val="none" w:sz="0" w:space="0" w:color="auto"/>
                                                        <w:left w:val="none" w:sz="0" w:space="0" w:color="auto"/>
                                                        <w:bottom w:val="none" w:sz="0" w:space="0" w:color="auto"/>
                                                        <w:right w:val="none" w:sz="0" w:space="0" w:color="auto"/>
                                                      </w:divBdr>
                                                      <w:divsChild>
                                                        <w:div w:id="1706908168">
                                                          <w:marLeft w:val="0"/>
                                                          <w:marRight w:val="0"/>
                                                          <w:marTop w:val="0"/>
                                                          <w:marBottom w:val="0"/>
                                                          <w:divBdr>
                                                            <w:top w:val="none" w:sz="0" w:space="0" w:color="auto"/>
                                                            <w:left w:val="none" w:sz="0" w:space="0" w:color="auto"/>
                                                            <w:bottom w:val="none" w:sz="0" w:space="0" w:color="auto"/>
                                                            <w:right w:val="none" w:sz="0" w:space="0" w:color="auto"/>
                                                          </w:divBdr>
                                                          <w:divsChild>
                                                            <w:div w:id="1134834844">
                                                              <w:marLeft w:val="0"/>
                                                              <w:marRight w:val="0"/>
                                                              <w:marTop w:val="0"/>
                                                              <w:marBottom w:val="0"/>
                                                              <w:divBdr>
                                                                <w:top w:val="none" w:sz="0" w:space="0" w:color="auto"/>
                                                                <w:left w:val="none" w:sz="0" w:space="0" w:color="auto"/>
                                                                <w:bottom w:val="none" w:sz="0" w:space="0" w:color="auto"/>
                                                                <w:right w:val="none" w:sz="0" w:space="0" w:color="auto"/>
                                                              </w:divBdr>
                                                              <w:divsChild>
                                                                <w:div w:id="130581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1004421">
      <w:bodyDiv w:val="1"/>
      <w:marLeft w:val="0"/>
      <w:marRight w:val="0"/>
      <w:marTop w:val="0"/>
      <w:marBottom w:val="0"/>
      <w:divBdr>
        <w:top w:val="none" w:sz="0" w:space="0" w:color="auto"/>
        <w:left w:val="none" w:sz="0" w:space="0" w:color="auto"/>
        <w:bottom w:val="none" w:sz="0" w:space="0" w:color="auto"/>
        <w:right w:val="none" w:sz="0" w:space="0" w:color="auto"/>
      </w:divBdr>
    </w:div>
    <w:div w:id="1860240461">
      <w:bodyDiv w:val="1"/>
      <w:marLeft w:val="0"/>
      <w:marRight w:val="0"/>
      <w:marTop w:val="0"/>
      <w:marBottom w:val="0"/>
      <w:divBdr>
        <w:top w:val="none" w:sz="0" w:space="0" w:color="auto"/>
        <w:left w:val="none" w:sz="0" w:space="0" w:color="auto"/>
        <w:bottom w:val="none" w:sz="0" w:space="0" w:color="auto"/>
        <w:right w:val="none" w:sz="0" w:space="0" w:color="auto"/>
      </w:divBdr>
    </w:div>
    <w:div w:id="1907913255">
      <w:bodyDiv w:val="1"/>
      <w:marLeft w:val="0"/>
      <w:marRight w:val="0"/>
      <w:marTop w:val="0"/>
      <w:marBottom w:val="0"/>
      <w:divBdr>
        <w:top w:val="none" w:sz="0" w:space="0" w:color="auto"/>
        <w:left w:val="none" w:sz="0" w:space="0" w:color="auto"/>
        <w:bottom w:val="none" w:sz="0" w:space="0" w:color="auto"/>
        <w:right w:val="none" w:sz="0" w:space="0" w:color="auto"/>
      </w:divBdr>
    </w:div>
    <w:div w:id="2091540495">
      <w:bodyDiv w:val="1"/>
      <w:marLeft w:val="0"/>
      <w:marRight w:val="0"/>
      <w:marTop w:val="0"/>
      <w:marBottom w:val="0"/>
      <w:divBdr>
        <w:top w:val="none" w:sz="0" w:space="0" w:color="auto"/>
        <w:left w:val="none" w:sz="0" w:space="0" w:color="auto"/>
        <w:bottom w:val="none" w:sz="0" w:space="0" w:color="auto"/>
        <w:right w:val="none" w:sz="0" w:space="0" w:color="auto"/>
      </w:divBdr>
      <w:divsChild>
        <w:div w:id="1463766618">
          <w:marLeft w:val="0"/>
          <w:marRight w:val="0"/>
          <w:marTop w:val="0"/>
          <w:marBottom w:val="0"/>
          <w:divBdr>
            <w:top w:val="none" w:sz="0" w:space="0" w:color="auto"/>
            <w:left w:val="none" w:sz="0" w:space="0" w:color="auto"/>
            <w:bottom w:val="none" w:sz="0" w:space="0" w:color="auto"/>
            <w:right w:val="none" w:sz="0" w:space="0" w:color="auto"/>
          </w:divBdr>
          <w:divsChild>
            <w:div w:id="89161359">
              <w:marLeft w:val="0"/>
              <w:marRight w:val="0"/>
              <w:marTop w:val="0"/>
              <w:marBottom w:val="0"/>
              <w:divBdr>
                <w:top w:val="none" w:sz="0" w:space="0" w:color="auto"/>
                <w:left w:val="none" w:sz="0" w:space="0" w:color="auto"/>
                <w:bottom w:val="none" w:sz="0" w:space="0" w:color="auto"/>
                <w:right w:val="none" w:sz="0" w:space="0" w:color="auto"/>
              </w:divBdr>
              <w:divsChild>
                <w:div w:id="18349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0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57874B9-DC42-1441-8B28-42904DB0F813}">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73EE3-61A1-48EB-91A4-177D68390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3117</Words>
  <Characters>17773</Characters>
  <Application>Microsoft Office Word</Application>
  <DocSecurity>0</DocSecurity>
  <Lines>148</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Jelka Pirkovič</dc:creator>
  <cp:keywords/>
  <dc:description/>
  <cp:lastModifiedBy>Jelka Pirkovič</cp:lastModifiedBy>
  <cp:revision>7</cp:revision>
  <dcterms:created xsi:type="dcterms:W3CDTF">2021-09-27T07:47:00Z</dcterms:created>
  <dcterms:modified xsi:type="dcterms:W3CDTF">2021-09-28T14:46:00Z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documentId_5561</vt:lpwstr>
  </property>
  <property fmtid="{D5CDD505-2E9C-101B-9397-08002B2CF9AE}" pid="3" name="grammarly_documentContext">
    <vt:lpwstr>{"goals":[],"domain":"general","emotions":[],"dialect":"british"}</vt:lpwstr>
  </property>
</Properties>
</file>