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0BCA" w14:textId="77777777" w:rsidR="004F50E6" w:rsidRDefault="004F50E6" w:rsidP="008E0D92">
      <w:pPr>
        <w:pStyle w:val="datumtevilka"/>
        <w:rPr>
          <w:rFonts w:eastAsia="Arial" w:cs="Arial"/>
          <w:color w:val="000000"/>
        </w:rPr>
      </w:pPr>
    </w:p>
    <w:p w14:paraId="106F0101" w14:textId="77777777" w:rsidR="006264AF" w:rsidRDefault="006264AF" w:rsidP="008E0D92">
      <w:pPr>
        <w:pStyle w:val="datumtevilka"/>
      </w:pPr>
    </w:p>
    <w:p w14:paraId="271A1921" w14:textId="77777777" w:rsidR="004F50E6" w:rsidRDefault="004F50E6" w:rsidP="008E0D92">
      <w:pPr>
        <w:pStyle w:val="datumtevilka"/>
      </w:pPr>
    </w:p>
    <w:p w14:paraId="2F42CB2D"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BA05B5" w14:paraId="07B6B525" w14:textId="77777777" w:rsidTr="00A16AD6">
        <w:tc>
          <w:tcPr>
            <w:tcW w:w="1843" w:type="dxa"/>
          </w:tcPr>
          <w:p w14:paraId="30793C10" w14:textId="77777777" w:rsidR="00463235" w:rsidRDefault="00000000" w:rsidP="008E0D92">
            <w:pPr>
              <w:pStyle w:val="datumtevilka"/>
            </w:pPr>
            <w:r>
              <w:t xml:space="preserve">Številka: </w:t>
            </w:r>
          </w:p>
        </w:tc>
        <w:tc>
          <w:tcPr>
            <w:tcW w:w="6645" w:type="dxa"/>
          </w:tcPr>
          <w:p w14:paraId="36020CED" w14:textId="77777777" w:rsidR="00463235" w:rsidRDefault="00000000" w:rsidP="008E0D92">
            <w:pPr>
              <w:pStyle w:val="datumtevilka"/>
            </w:pPr>
            <w:bookmarkStart w:id="0" w:name="KlasSt"/>
            <w:r>
              <w:t>024-5/2022-3340-21</w:t>
            </w:r>
            <w:bookmarkEnd w:id="0"/>
          </w:p>
        </w:tc>
      </w:tr>
      <w:tr w:rsidR="00BA05B5" w14:paraId="6BBE504F" w14:textId="77777777" w:rsidTr="00A16AD6">
        <w:tc>
          <w:tcPr>
            <w:tcW w:w="1843" w:type="dxa"/>
          </w:tcPr>
          <w:p w14:paraId="07500624" w14:textId="77777777" w:rsidR="00463235" w:rsidRDefault="00000000" w:rsidP="008E0D92">
            <w:pPr>
              <w:pStyle w:val="datumtevilka"/>
            </w:pPr>
            <w:r>
              <w:t>Datum:</w:t>
            </w:r>
          </w:p>
        </w:tc>
        <w:tc>
          <w:tcPr>
            <w:tcW w:w="6645" w:type="dxa"/>
          </w:tcPr>
          <w:p w14:paraId="24084150" w14:textId="77777777" w:rsidR="00463235" w:rsidRDefault="00000000" w:rsidP="008E0D92">
            <w:pPr>
              <w:pStyle w:val="datumtevilka"/>
            </w:pPr>
            <w:bookmarkStart w:id="1" w:name="DatumDokumenta"/>
            <w:r>
              <w:t>28. 02. 2024</w:t>
            </w:r>
            <w:bookmarkEnd w:id="1"/>
          </w:p>
        </w:tc>
      </w:tr>
    </w:tbl>
    <w:p w14:paraId="7F1BD404" w14:textId="77777777" w:rsidR="00463235" w:rsidRDefault="00463235" w:rsidP="008E0D92">
      <w:pPr>
        <w:pStyle w:val="datumtevilka"/>
      </w:pPr>
    </w:p>
    <w:p w14:paraId="69A19E41" w14:textId="77777777" w:rsidR="00093F1D" w:rsidRDefault="00093F1D" w:rsidP="008E0D92">
      <w:pPr>
        <w:pStyle w:val="datumtevilka"/>
        <w:rPr>
          <w:b/>
          <w:bCs/>
        </w:rPr>
      </w:pPr>
    </w:p>
    <w:p w14:paraId="4D8D711D" w14:textId="77777777" w:rsidR="006264AF" w:rsidRPr="007E4416" w:rsidRDefault="006264AF" w:rsidP="006264AF">
      <w:pPr>
        <w:tabs>
          <w:tab w:val="left" w:pos="1418"/>
        </w:tabs>
        <w:spacing w:line="276" w:lineRule="auto"/>
        <w:ind w:left="1416" w:hanging="1416"/>
        <w:jc w:val="both"/>
        <w:rPr>
          <w:rFonts w:cs="Arial"/>
          <w:b/>
          <w:szCs w:val="20"/>
          <w:lang w:val="sl-SI" w:eastAsia="sl-SI"/>
        </w:rPr>
      </w:pPr>
      <w:r w:rsidRPr="007E4416">
        <w:rPr>
          <w:rFonts w:cs="Arial"/>
          <w:b/>
          <w:szCs w:val="20"/>
          <w:lang w:val="sl-SI" w:eastAsia="sl-SI"/>
        </w:rPr>
        <w:t xml:space="preserve">Zadeva: Zapisnik </w:t>
      </w:r>
      <w:r>
        <w:rPr>
          <w:rFonts w:cs="Arial"/>
          <w:b/>
          <w:szCs w:val="20"/>
          <w:lang w:val="sl-SI" w:eastAsia="sl-SI"/>
        </w:rPr>
        <w:t>9</w:t>
      </w:r>
      <w:r w:rsidRPr="007E4416">
        <w:rPr>
          <w:rFonts w:cs="Arial"/>
          <w:b/>
          <w:szCs w:val="20"/>
          <w:lang w:val="sl-SI" w:eastAsia="sl-SI"/>
        </w:rPr>
        <w:t>. seje Delovne skupine za trajni dialog z nevladnimi organizacijami v kulturi</w:t>
      </w:r>
    </w:p>
    <w:p w14:paraId="46394B5D" w14:textId="77777777" w:rsidR="006264AF" w:rsidRPr="007E4416" w:rsidRDefault="006264AF" w:rsidP="006264AF">
      <w:pPr>
        <w:spacing w:line="276" w:lineRule="auto"/>
        <w:jc w:val="both"/>
        <w:rPr>
          <w:rFonts w:cs="Arial"/>
          <w:b/>
          <w:bCs/>
          <w:szCs w:val="20"/>
          <w:u w:val="single"/>
          <w:lang w:val="sl-SI"/>
        </w:rPr>
      </w:pPr>
    </w:p>
    <w:p w14:paraId="1F0D02DB" w14:textId="77777777" w:rsidR="006264AF" w:rsidRPr="007E4416" w:rsidRDefault="006264AF" w:rsidP="006264AF">
      <w:pPr>
        <w:spacing w:line="276" w:lineRule="auto"/>
        <w:jc w:val="both"/>
        <w:rPr>
          <w:rFonts w:cs="Arial"/>
          <w:szCs w:val="20"/>
          <w:lang w:val="sl-SI"/>
        </w:rPr>
      </w:pPr>
      <w:r w:rsidRPr="007E4416">
        <w:rPr>
          <w:rFonts w:cs="Arial"/>
          <w:b/>
          <w:bCs/>
          <w:szCs w:val="20"/>
          <w:lang w:val="sl-SI"/>
        </w:rPr>
        <w:t>Pričetek seje:</w:t>
      </w:r>
      <w:r w:rsidRPr="007E4416">
        <w:rPr>
          <w:rFonts w:cs="Arial"/>
          <w:szCs w:val="20"/>
          <w:lang w:val="sl-SI"/>
        </w:rPr>
        <w:t xml:space="preserve"> 2</w:t>
      </w:r>
      <w:r>
        <w:rPr>
          <w:rFonts w:cs="Arial"/>
          <w:szCs w:val="20"/>
          <w:lang w:val="sl-SI"/>
        </w:rPr>
        <w:t>8</w:t>
      </w:r>
      <w:r w:rsidRPr="007E4416">
        <w:rPr>
          <w:rFonts w:cs="Arial"/>
          <w:szCs w:val="20"/>
          <w:lang w:val="sl-SI"/>
        </w:rPr>
        <w:t xml:space="preserve">. </w:t>
      </w:r>
      <w:r>
        <w:rPr>
          <w:rFonts w:cs="Arial"/>
          <w:szCs w:val="20"/>
          <w:lang w:val="sl-SI"/>
        </w:rPr>
        <w:t>2</w:t>
      </w:r>
      <w:r w:rsidRPr="007E4416">
        <w:rPr>
          <w:rFonts w:cs="Arial"/>
          <w:szCs w:val="20"/>
          <w:lang w:val="sl-SI"/>
        </w:rPr>
        <w:t>. 2024, 10.00, Ministrstvo za kulturo (MK), Maistrova 10, 1000 Ljubljana</w:t>
      </w:r>
    </w:p>
    <w:p w14:paraId="51335DC1" w14:textId="77777777" w:rsidR="006264AF" w:rsidRPr="007E4416" w:rsidRDefault="006264AF" w:rsidP="006264AF">
      <w:pPr>
        <w:spacing w:line="276" w:lineRule="auto"/>
        <w:jc w:val="both"/>
        <w:rPr>
          <w:rFonts w:cs="Arial"/>
          <w:b/>
          <w:bCs/>
          <w:szCs w:val="20"/>
          <w:lang w:val="sl-SI"/>
        </w:rPr>
      </w:pPr>
    </w:p>
    <w:p w14:paraId="3AA098EB" w14:textId="77777777" w:rsidR="006264AF" w:rsidRPr="007E4416" w:rsidRDefault="006264AF" w:rsidP="006264AF">
      <w:pPr>
        <w:spacing w:line="276" w:lineRule="auto"/>
        <w:jc w:val="both"/>
        <w:rPr>
          <w:rFonts w:cs="Arial"/>
          <w:b/>
          <w:bCs/>
          <w:szCs w:val="20"/>
          <w:lang w:val="sl-SI"/>
        </w:rPr>
      </w:pPr>
      <w:r w:rsidRPr="007E4416">
        <w:rPr>
          <w:rFonts w:cs="Arial"/>
          <w:b/>
          <w:bCs/>
          <w:szCs w:val="20"/>
          <w:lang w:val="sl-SI"/>
        </w:rPr>
        <w:t>Prisotni člani delovne skupine:</w:t>
      </w:r>
    </w:p>
    <w:p w14:paraId="3E17471D" w14:textId="77777777" w:rsidR="006264AF" w:rsidRPr="007E4416" w:rsidRDefault="006264AF" w:rsidP="006264AF">
      <w:pPr>
        <w:numPr>
          <w:ilvl w:val="0"/>
          <w:numId w:val="7"/>
        </w:numPr>
        <w:spacing w:line="276" w:lineRule="auto"/>
        <w:jc w:val="both"/>
        <w:rPr>
          <w:rFonts w:cs="Arial"/>
          <w:szCs w:val="20"/>
          <w:lang w:val="sl-SI"/>
        </w:rPr>
      </w:pPr>
      <w:r>
        <w:rPr>
          <w:rFonts w:cs="Arial"/>
          <w:szCs w:val="20"/>
          <w:lang w:val="sl-SI"/>
        </w:rPr>
        <w:t>Ines Kežman</w:t>
      </w:r>
    </w:p>
    <w:p w14:paraId="1E0FF1EA" w14:textId="77777777" w:rsidR="006264AF" w:rsidRPr="00A61BEC" w:rsidRDefault="006264AF" w:rsidP="006264AF">
      <w:pPr>
        <w:numPr>
          <w:ilvl w:val="0"/>
          <w:numId w:val="7"/>
        </w:numPr>
        <w:spacing w:line="276" w:lineRule="auto"/>
        <w:jc w:val="both"/>
        <w:rPr>
          <w:rFonts w:cs="Arial"/>
          <w:szCs w:val="20"/>
          <w:lang w:val="sl-SI"/>
        </w:rPr>
      </w:pPr>
      <w:r w:rsidRPr="007E4416">
        <w:rPr>
          <w:rFonts w:cs="Arial"/>
          <w:szCs w:val="20"/>
          <w:lang w:val="sl-SI"/>
        </w:rPr>
        <w:t>Uroš Veber</w:t>
      </w:r>
    </w:p>
    <w:p w14:paraId="64C05155" w14:textId="77777777" w:rsidR="006264AF" w:rsidRPr="007E4416" w:rsidRDefault="006264AF" w:rsidP="006264AF">
      <w:pPr>
        <w:numPr>
          <w:ilvl w:val="0"/>
          <w:numId w:val="7"/>
        </w:numPr>
        <w:spacing w:line="276" w:lineRule="auto"/>
        <w:jc w:val="both"/>
        <w:rPr>
          <w:rFonts w:cs="Arial"/>
          <w:szCs w:val="20"/>
          <w:lang w:val="sl-SI"/>
        </w:rPr>
      </w:pPr>
      <w:r w:rsidRPr="007E4416">
        <w:rPr>
          <w:rFonts w:cs="Arial"/>
          <w:szCs w:val="20"/>
          <w:lang w:val="sl-SI"/>
        </w:rPr>
        <w:t>Borut Pelko</w:t>
      </w:r>
    </w:p>
    <w:p w14:paraId="40FD13FA" w14:textId="77777777" w:rsidR="006264AF" w:rsidRPr="00A61BEC" w:rsidRDefault="006264AF" w:rsidP="006264AF">
      <w:pPr>
        <w:numPr>
          <w:ilvl w:val="0"/>
          <w:numId w:val="7"/>
        </w:numPr>
        <w:spacing w:line="276" w:lineRule="auto"/>
        <w:jc w:val="both"/>
        <w:rPr>
          <w:rFonts w:cs="Arial"/>
          <w:szCs w:val="20"/>
          <w:lang w:val="sl-SI"/>
        </w:rPr>
      </w:pPr>
      <w:r>
        <w:rPr>
          <w:rFonts w:cs="Arial"/>
          <w:szCs w:val="20"/>
          <w:lang w:val="sl-SI"/>
        </w:rPr>
        <w:t>Inga Remeta</w:t>
      </w:r>
    </w:p>
    <w:p w14:paraId="47F43F74" w14:textId="77777777" w:rsidR="006264AF" w:rsidRPr="007E4416" w:rsidRDefault="006264AF" w:rsidP="006264AF">
      <w:pPr>
        <w:numPr>
          <w:ilvl w:val="0"/>
          <w:numId w:val="7"/>
        </w:numPr>
        <w:spacing w:line="276" w:lineRule="auto"/>
        <w:jc w:val="both"/>
        <w:rPr>
          <w:rFonts w:cs="Arial"/>
          <w:szCs w:val="20"/>
          <w:lang w:val="sl-SI"/>
        </w:rPr>
      </w:pPr>
      <w:r w:rsidRPr="007E4416">
        <w:rPr>
          <w:rFonts w:cs="Arial"/>
          <w:szCs w:val="20"/>
          <w:lang w:val="sl-SI"/>
        </w:rPr>
        <w:t>Tjaša Pureber, MK</w:t>
      </w:r>
    </w:p>
    <w:p w14:paraId="0033129F" w14:textId="77777777" w:rsidR="006264AF" w:rsidRPr="007E4416" w:rsidRDefault="006264AF" w:rsidP="006264AF">
      <w:pPr>
        <w:spacing w:line="276" w:lineRule="auto"/>
        <w:jc w:val="both"/>
        <w:rPr>
          <w:rFonts w:cs="Arial"/>
          <w:szCs w:val="20"/>
          <w:lang w:val="sl-SI"/>
        </w:rPr>
      </w:pPr>
    </w:p>
    <w:p w14:paraId="425E0A32" w14:textId="77777777" w:rsidR="006264AF" w:rsidRPr="00A61BEC" w:rsidRDefault="006264AF" w:rsidP="006264AF">
      <w:pPr>
        <w:spacing w:line="276" w:lineRule="auto"/>
        <w:jc w:val="both"/>
        <w:rPr>
          <w:rFonts w:cs="Arial"/>
          <w:b/>
          <w:bCs/>
          <w:szCs w:val="20"/>
          <w:lang w:val="sl-SI"/>
        </w:rPr>
      </w:pPr>
      <w:r w:rsidRPr="007E4416">
        <w:rPr>
          <w:rFonts w:cs="Arial"/>
          <w:b/>
          <w:bCs/>
          <w:szCs w:val="20"/>
          <w:lang w:val="sl-SI"/>
        </w:rPr>
        <w:t>Ostali prisotni:</w:t>
      </w:r>
    </w:p>
    <w:p w14:paraId="2CB9EEFE" w14:textId="77777777" w:rsidR="006264AF" w:rsidRPr="007E4416" w:rsidRDefault="006264AF" w:rsidP="006264AF">
      <w:pPr>
        <w:pStyle w:val="Odstavekseznama"/>
        <w:numPr>
          <w:ilvl w:val="0"/>
          <w:numId w:val="6"/>
        </w:numPr>
        <w:spacing w:after="0"/>
        <w:rPr>
          <w:rFonts w:ascii="Arial" w:eastAsia="Times New Roman" w:hAnsi="Arial" w:cs="Arial"/>
          <w:sz w:val="20"/>
          <w:szCs w:val="20"/>
        </w:rPr>
      </w:pPr>
      <w:r w:rsidRPr="007E4416">
        <w:rPr>
          <w:rFonts w:ascii="Arial" w:eastAsia="Times New Roman" w:hAnsi="Arial" w:cs="Arial"/>
          <w:sz w:val="20"/>
          <w:szCs w:val="20"/>
        </w:rPr>
        <w:t>Alekzander I. Blatnik,</w:t>
      </w:r>
      <w:r w:rsidRPr="007E4416">
        <w:rPr>
          <w:rFonts w:ascii="Arial" w:hAnsi="Arial" w:cs="Arial"/>
          <w:sz w:val="20"/>
          <w:szCs w:val="20"/>
        </w:rPr>
        <w:t xml:space="preserve"> MK</w:t>
      </w:r>
    </w:p>
    <w:p w14:paraId="74124B6E" w14:textId="77777777" w:rsidR="006264AF" w:rsidRPr="007E4416" w:rsidRDefault="006264AF" w:rsidP="006264AF">
      <w:pPr>
        <w:pStyle w:val="Odstavekseznama"/>
        <w:spacing w:after="0"/>
        <w:ind w:left="720"/>
        <w:rPr>
          <w:rFonts w:ascii="Arial" w:eastAsia="Times New Roman" w:hAnsi="Arial" w:cs="Arial"/>
          <w:sz w:val="20"/>
          <w:szCs w:val="20"/>
        </w:rPr>
      </w:pPr>
    </w:p>
    <w:p w14:paraId="7CE4ADE6" w14:textId="77777777" w:rsidR="006264AF" w:rsidRPr="007E4416" w:rsidRDefault="006264AF" w:rsidP="006264AF">
      <w:pPr>
        <w:spacing w:line="276" w:lineRule="auto"/>
        <w:jc w:val="both"/>
        <w:rPr>
          <w:rFonts w:cs="Arial"/>
          <w:b/>
          <w:bCs/>
          <w:szCs w:val="20"/>
          <w:lang w:val="sl-SI"/>
        </w:rPr>
      </w:pPr>
      <w:r w:rsidRPr="007E4416">
        <w:rPr>
          <w:rFonts w:cs="Arial"/>
          <w:b/>
          <w:bCs/>
          <w:szCs w:val="20"/>
          <w:lang w:val="sl-SI"/>
        </w:rPr>
        <w:t>Opravičeno odsotni:</w:t>
      </w:r>
    </w:p>
    <w:p w14:paraId="6BF042F8" w14:textId="77777777" w:rsidR="006264AF" w:rsidRPr="007E4416" w:rsidRDefault="006264AF" w:rsidP="006264AF">
      <w:pPr>
        <w:pStyle w:val="Odstavekseznama"/>
        <w:numPr>
          <w:ilvl w:val="0"/>
          <w:numId w:val="11"/>
        </w:numPr>
        <w:spacing w:after="0"/>
        <w:jc w:val="both"/>
        <w:rPr>
          <w:rFonts w:ascii="Arial" w:hAnsi="Arial" w:cs="Arial"/>
          <w:sz w:val="20"/>
          <w:szCs w:val="20"/>
        </w:rPr>
      </w:pPr>
      <w:r w:rsidRPr="00A61BEC">
        <w:rPr>
          <w:rFonts w:ascii="Arial" w:hAnsi="Arial" w:cs="Arial"/>
          <w:sz w:val="20"/>
          <w:szCs w:val="20"/>
        </w:rPr>
        <w:t>dr. Tomaž Simetinger</w:t>
      </w:r>
    </w:p>
    <w:p w14:paraId="7B460C04" w14:textId="77777777" w:rsidR="006264AF" w:rsidRDefault="006264AF" w:rsidP="006264AF">
      <w:pPr>
        <w:pStyle w:val="Odstavekseznama"/>
        <w:numPr>
          <w:ilvl w:val="0"/>
          <w:numId w:val="11"/>
        </w:numPr>
        <w:spacing w:after="0"/>
        <w:jc w:val="both"/>
        <w:rPr>
          <w:rFonts w:ascii="Arial" w:hAnsi="Arial" w:cs="Arial"/>
          <w:sz w:val="20"/>
          <w:szCs w:val="20"/>
        </w:rPr>
      </w:pPr>
      <w:r w:rsidRPr="007E4416">
        <w:rPr>
          <w:rFonts w:ascii="Arial" w:hAnsi="Arial" w:cs="Arial"/>
          <w:sz w:val="20"/>
          <w:szCs w:val="20"/>
        </w:rPr>
        <w:t>Petra Hazabent</w:t>
      </w:r>
    </w:p>
    <w:p w14:paraId="4947F342" w14:textId="77777777" w:rsidR="006264AF" w:rsidRDefault="006264AF" w:rsidP="006264AF">
      <w:pPr>
        <w:pStyle w:val="Odstavekseznama"/>
        <w:numPr>
          <w:ilvl w:val="0"/>
          <w:numId w:val="11"/>
        </w:numPr>
        <w:spacing w:after="0"/>
        <w:jc w:val="both"/>
        <w:rPr>
          <w:rFonts w:ascii="Arial" w:hAnsi="Arial" w:cs="Arial"/>
          <w:sz w:val="20"/>
          <w:szCs w:val="20"/>
        </w:rPr>
      </w:pPr>
      <w:r>
        <w:rPr>
          <w:rFonts w:ascii="Arial" w:hAnsi="Arial" w:cs="Arial"/>
          <w:sz w:val="20"/>
          <w:szCs w:val="20"/>
        </w:rPr>
        <w:t>Mija Aleš</w:t>
      </w:r>
    </w:p>
    <w:p w14:paraId="684C03EA" w14:textId="77777777" w:rsidR="006264AF" w:rsidRPr="007E4416" w:rsidRDefault="006264AF" w:rsidP="006264AF">
      <w:pPr>
        <w:pStyle w:val="Odstavekseznama"/>
        <w:numPr>
          <w:ilvl w:val="0"/>
          <w:numId w:val="11"/>
        </w:numPr>
        <w:spacing w:after="0"/>
        <w:jc w:val="both"/>
        <w:rPr>
          <w:rFonts w:ascii="Arial" w:hAnsi="Arial" w:cs="Arial"/>
          <w:sz w:val="20"/>
          <w:szCs w:val="20"/>
        </w:rPr>
      </w:pPr>
      <w:r>
        <w:rPr>
          <w:rFonts w:ascii="Arial" w:hAnsi="Arial" w:cs="Arial"/>
          <w:sz w:val="20"/>
          <w:szCs w:val="20"/>
        </w:rPr>
        <w:t>Mihael Kelemina, MK</w:t>
      </w:r>
    </w:p>
    <w:p w14:paraId="473F1926" w14:textId="77777777" w:rsidR="006264AF" w:rsidRPr="007E4416" w:rsidRDefault="006264AF" w:rsidP="006264AF">
      <w:pPr>
        <w:pStyle w:val="Odstavekseznama"/>
        <w:numPr>
          <w:ilvl w:val="0"/>
          <w:numId w:val="11"/>
        </w:numPr>
        <w:spacing w:after="0"/>
        <w:jc w:val="both"/>
        <w:rPr>
          <w:rFonts w:ascii="Arial" w:hAnsi="Arial" w:cs="Arial"/>
          <w:sz w:val="20"/>
          <w:szCs w:val="20"/>
        </w:rPr>
      </w:pPr>
      <w:r>
        <w:rPr>
          <w:rFonts w:ascii="Arial" w:hAnsi="Arial" w:cs="Arial"/>
          <w:sz w:val="20"/>
          <w:szCs w:val="20"/>
        </w:rPr>
        <w:t xml:space="preserve">dr. </w:t>
      </w:r>
      <w:r w:rsidRPr="007E4416">
        <w:rPr>
          <w:rFonts w:ascii="Arial" w:hAnsi="Arial" w:cs="Arial"/>
          <w:sz w:val="20"/>
          <w:szCs w:val="20"/>
        </w:rPr>
        <w:t>Sonja Kralj, MK</w:t>
      </w:r>
    </w:p>
    <w:p w14:paraId="5AB4AB48" w14:textId="77777777" w:rsidR="006264AF" w:rsidRPr="007E4416" w:rsidRDefault="006264AF" w:rsidP="006264AF">
      <w:pPr>
        <w:jc w:val="both"/>
        <w:rPr>
          <w:rFonts w:cs="Arial"/>
          <w:szCs w:val="20"/>
          <w:lang w:val="sl-SI"/>
        </w:rPr>
      </w:pPr>
    </w:p>
    <w:p w14:paraId="601BD93F" w14:textId="77777777" w:rsidR="006264AF" w:rsidRPr="007E4416" w:rsidRDefault="006264AF" w:rsidP="006264AF">
      <w:pPr>
        <w:spacing w:line="276" w:lineRule="auto"/>
        <w:ind w:right="720"/>
        <w:jc w:val="both"/>
        <w:rPr>
          <w:rFonts w:cs="Arial"/>
          <w:b/>
          <w:bCs/>
          <w:szCs w:val="20"/>
          <w:lang w:val="sl-SI"/>
        </w:rPr>
      </w:pPr>
      <w:r w:rsidRPr="007E4416">
        <w:rPr>
          <w:rFonts w:cs="Arial"/>
          <w:b/>
          <w:bCs/>
          <w:szCs w:val="20"/>
          <w:lang w:val="sl-SI"/>
        </w:rPr>
        <w:t>Dnevni red:</w:t>
      </w:r>
    </w:p>
    <w:p w14:paraId="276A3BE7" w14:textId="77777777" w:rsidR="006264AF" w:rsidRPr="007E4416" w:rsidRDefault="006264AF" w:rsidP="006264AF">
      <w:pPr>
        <w:numPr>
          <w:ilvl w:val="0"/>
          <w:numId w:val="9"/>
        </w:numPr>
        <w:spacing w:line="276" w:lineRule="auto"/>
        <w:ind w:right="720"/>
        <w:jc w:val="both"/>
        <w:rPr>
          <w:rFonts w:cs="Arial"/>
          <w:szCs w:val="20"/>
          <w:lang w:val="sl-SI"/>
        </w:rPr>
      </w:pPr>
      <w:r w:rsidRPr="007E4416">
        <w:rPr>
          <w:rFonts w:cs="Arial"/>
          <w:szCs w:val="20"/>
          <w:lang w:val="sl-SI"/>
        </w:rPr>
        <w:t xml:space="preserve">Potrditev zapisnika </w:t>
      </w:r>
      <w:r>
        <w:rPr>
          <w:rFonts w:cs="Arial"/>
          <w:szCs w:val="20"/>
          <w:lang w:val="sl-SI"/>
        </w:rPr>
        <w:t>8</w:t>
      </w:r>
      <w:r w:rsidRPr="007E4416">
        <w:rPr>
          <w:rFonts w:cs="Arial"/>
          <w:szCs w:val="20"/>
          <w:lang w:val="sl-SI"/>
        </w:rPr>
        <w:t>. seje delovne skupine za trajni dialog z nevladnimi organizacijami v kulturi</w:t>
      </w:r>
    </w:p>
    <w:p w14:paraId="3188C39E" w14:textId="77777777" w:rsidR="006264AF" w:rsidRDefault="006264AF" w:rsidP="006264AF">
      <w:pPr>
        <w:numPr>
          <w:ilvl w:val="0"/>
          <w:numId w:val="9"/>
        </w:numPr>
        <w:spacing w:line="276" w:lineRule="auto"/>
        <w:ind w:right="720"/>
        <w:jc w:val="both"/>
        <w:rPr>
          <w:rFonts w:cs="Arial"/>
          <w:szCs w:val="20"/>
          <w:lang w:val="sl-SI"/>
        </w:rPr>
      </w:pPr>
      <w:r w:rsidRPr="007E4416">
        <w:rPr>
          <w:rFonts w:cs="Arial"/>
          <w:szCs w:val="20"/>
          <w:lang w:val="sl-SI"/>
        </w:rPr>
        <w:t>R</w:t>
      </w:r>
      <w:r>
        <w:rPr>
          <w:rFonts w:cs="Arial"/>
          <w:szCs w:val="20"/>
          <w:lang w:val="sl-SI"/>
        </w:rPr>
        <w:t xml:space="preserve">azprava </w:t>
      </w:r>
      <w:r w:rsidRPr="007E4416">
        <w:rPr>
          <w:rFonts w:cs="Arial"/>
          <w:szCs w:val="20"/>
          <w:lang w:val="sl-SI"/>
        </w:rPr>
        <w:t xml:space="preserve"> </w:t>
      </w:r>
      <w:r w:rsidRPr="00A61BEC">
        <w:rPr>
          <w:rFonts w:cs="Arial"/>
          <w:szCs w:val="20"/>
          <w:lang w:val="sl-SI"/>
        </w:rPr>
        <w:t>o predlogu nove Resolucije o Nacionalnem programu za kulturo</w:t>
      </w:r>
      <w:r>
        <w:rPr>
          <w:rFonts w:cs="Arial"/>
          <w:szCs w:val="20"/>
          <w:lang w:val="sl-SI"/>
        </w:rPr>
        <w:t xml:space="preserve"> </w:t>
      </w:r>
    </w:p>
    <w:p w14:paraId="66C54ECD" w14:textId="77777777" w:rsidR="006264AF" w:rsidRPr="007E4416" w:rsidRDefault="006264AF" w:rsidP="006264AF">
      <w:pPr>
        <w:spacing w:line="276" w:lineRule="auto"/>
        <w:ind w:left="720" w:right="720"/>
        <w:jc w:val="both"/>
        <w:rPr>
          <w:rFonts w:cs="Arial"/>
          <w:szCs w:val="20"/>
          <w:lang w:val="sl-SI"/>
        </w:rPr>
      </w:pPr>
      <w:r w:rsidRPr="00A61BEC">
        <w:rPr>
          <w:rFonts w:cs="Arial"/>
          <w:szCs w:val="20"/>
          <w:lang w:val="sl-SI"/>
        </w:rPr>
        <w:t>24 - 31 in Akcijskem načrtu 24 - 27</w:t>
      </w:r>
    </w:p>
    <w:p w14:paraId="3A6CF679" w14:textId="77777777" w:rsidR="006264AF" w:rsidRDefault="006264AF" w:rsidP="006264AF">
      <w:pPr>
        <w:numPr>
          <w:ilvl w:val="0"/>
          <w:numId w:val="9"/>
        </w:numPr>
        <w:spacing w:line="276" w:lineRule="auto"/>
        <w:ind w:right="720"/>
        <w:jc w:val="both"/>
        <w:rPr>
          <w:rFonts w:cs="Arial"/>
          <w:szCs w:val="20"/>
          <w:lang w:val="sl-SI"/>
        </w:rPr>
      </w:pPr>
      <w:r w:rsidRPr="007E4416">
        <w:rPr>
          <w:rFonts w:cs="Arial"/>
          <w:szCs w:val="20"/>
          <w:lang w:val="sl-SI"/>
        </w:rPr>
        <w:t>R</w:t>
      </w:r>
      <w:r>
        <w:rPr>
          <w:rFonts w:cs="Arial"/>
          <w:szCs w:val="20"/>
          <w:lang w:val="sl-SI"/>
        </w:rPr>
        <w:t>azprava o predlogu nove Razvojne strategije za sodobni ples</w:t>
      </w:r>
    </w:p>
    <w:p w14:paraId="01385E4C" w14:textId="77777777" w:rsidR="006264AF" w:rsidRPr="007E4416" w:rsidRDefault="006264AF" w:rsidP="006264AF">
      <w:pPr>
        <w:numPr>
          <w:ilvl w:val="0"/>
          <w:numId w:val="9"/>
        </w:numPr>
        <w:spacing w:line="276" w:lineRule="auto"/>
        <w:ind w:right="720"/>
        <w:jc w:val="both"/>
        <w:rPr>
          <w:rFonts w:cs="Arial"/>
          <w:szCs w:val="20"/>
          <w:lang w:val="sl-SI"/>
        </w:rPr>
      </w:pPr>
      <w:r>
        <w:rPr>
          <w:rFonts w:cs="Arial"/>
          <w:szCs w:val="20"/>
          <w:lang w:val="sl-SI"/>
        </w:rPr>
        <w:t>Razno</w:t>
      </w:r>
    </w:p>
    <w:p w14:paraId="6A863105" w14:textId="77777777" w:rsidR="006264AF" w:rsidRPr="007E4416" w:rsidRDefault="006264AF" w:rsidP="006264AF">
      <w:pPr>
        <w:spacing w:line="276" w:lineRule="auto"/>
        <w:jc w:val="both"/>
        <w:rPr>
          <w:rFonts w:cs="Arial"/>
          <w:szCs w:val="20"/>
          <w:lang w:val="sl-SI"/>
        </w:rPr>
      </w:pPr>
    </w:p>
    <w:p w14:paraId="39137B7D" w14:textId="77777777" w:rsidR="006264AF" w:rsidRPr="007E4416" w:rsidRDefault="006264AF" w:rsidP="00714EE5">
      <w:pPr>
        <w:spacing w:line="240" w:lineRule="auto"/>
        <w:ind w:right="720"/>
        <w:jc w:val="both"/>
        <w:rPr>
          <w:rFonts w:eastAsia="Calibri" w:cs="Arial"/>
          <w:b/>
          <w:bCs/>
          <w:szCs w:val="20"/>
          <w:lang w:val="sl-SI"/>
        </w:rPr>
      </w:pPr>
      <w:r w:rsidRPr="007E4416">
        <w:rPr>
          <w:rFonts w:eastAsia="Calibri" w:cs="Arial"/>
          <w:b/>
          <w:bCs/>
          <w:szCs w:val="20"/>
          <w:lang w:val="sl-SI"/>
        </w:rPr>
        <w:t xml:space="preserve">Sklep 1: Člani delovne skupine potrjujejo dnevni red </w:t>
      </w:r>
      <w:r>
        <w:rPr>
          <w:rFonts w:eastAsia="Calibri" w:cs="Arial"/>
          <w:b/>
          <w:bCs/>
          <w:szCs w:val="20"/>
          <w:lang w:val="sl-SI"/>
        </w:rPr>
        <w:t>9</w:t>
      </w:r>
      <w:r w:rsidRPr="007E4416">
        <w:rPr>
          <w:rFonts w:eastAsia="Calibri" w:cs="Arial"/>
          <w:b/>
          <w:bCs/>
          <w:szCs w:val="20"/>
          <w:lang w:val="sl-SI"/>
        </w:rPr>
        <w:t>. seje Delovne skupine za trajni dialog z nevladnimi organizacijami v kulturi.</w:t>
      </w:r>
    </w:p>
    <w:p w14:paraId="3B753437" w14:textId="77777777" w:rsidR="006264AF" w:rsidRPr="007E4416" w:rsidRDefault="006264AF" w:rsidP="00714EE5">
      <w:pPr>
        <w:spacing w:line="240" w:lineRule="auto"/>
        <w:ind w:right="720"/>
        <w:jc w:val="both"/>
        <w:rPr>
          <w:rFonts w:eastAsia="Calibri" w:cs="Arial"/>
          <w:b/>
          <w:bCs/>
          <w:szCs w:val="20"/>
          <w:lang w:val="sl-SI"/>
        </w:rPr>
      </w:pPr>
    </w:p>
    <w:p w14:paraId="1A60F89A" w14:textId="77777777" w:rsidR="006264AF" w:rsidRPr="007E4416" w:rsidRDefault="006264AF" w:rsidP="00714EE5">
      <w:pPr>
        <w:spacing w:line="276" w:lineRule="auto"/>
        <w:jc w:val="both"/>
        <w:rPr>
          <w:rFonts w:eastAsia="Calibri" w:cs="Arial"/>
          <w:szCs w:val="20"/>
          <w:lang w:val="sl-SI"/>
        </w:rPr>
      </w:pPr>
      <w:bookmarkStart w:id="2" w:name="_Hlk126048542"/>
      <w:r w:rsidRPr="007E4416">
        <w:rPr>
          <w:rFonts w:eastAsia="Calibri" w:cs="Arial"/>
          <w:szCs w:val="20"/>
          <w:lang w:val="sl-SI"/>
        </w:rPr>
        <w:t xml:space="preserve">Sklep je bil soglasno potrjen s </w:t>
      </w:r>
      <w:r>
        <w:rPr>
          <w:rFonts w:eastAsia="Calibri" w:cs="Arial"/>
          <w:szCs w:val="20"/>
          <w:lang w:val="sl-SI"/>
        </w:rPr>
        <w:t>5</w:t>
      </w:r>
      <w:r w:rsidRPr="007E4416">
        <w:rPr>
          <w:rFonts w:eastAsia="Calibri" w:cs="Arial"/>
          <w:szCs w:val="20"/>
          <w:lang w:val="sl-SI"/>
        </w:rPr>
        <w:t xml:space="preserve"> glasovi ZA, 0 glasovi PROTI in 0 glasovi VZDRŽAN_A. </w:t>
      </w:r>
      <w:bookmarkEnd w:id="2"/>
      <w:r w:rsidRPr="007E4416">
        <w:rPr>
          <w:rFonts w:eastAsia="Calibri" w:cs="Arial"/>
          <w:szCs w:val="20"/>
          <w:lang w:val="sl-SI"/>
        </w:rPr>
        <w:t xml:space="preserve"> </w:t>
      </w:r>
    </w:p>
    <w:p w14:paraId="152DDE86" w14:textId="77777777" w:rsidR="006264AF" w:rsidRPr="007E4416" w:rsidRDefault="006264AF" w:rsidP="00714EE5">
      <w:pPr>
        <w:spacing w:line="276" w:lineRule="auto"/>
        <w:jc w:val="both"/>
        <w:rPr>
          <w:rFonts w:eastAsia="Calibri" w:cs="Arial"/>
          <w:szCs w:val="20"/>
          <w:lang w:val="sl-SI"/>
        </w:rPr>
      </w:pPr>
    </w:p>
    <w:p w14:paraId="1BBE8576" w14:textId="77777777" w:rsidR="006264AF" w:rsidRPr="007E4416" w:rsidRDefault="006264AF" w:rsidP="00714EE5">
      <w:pPr>
        <w:spacing w:line="276" w:lineRule="auto"/>
        <w:jc w:val="both"/>
        <w:rPr>
          <w:rFonts w:eastAsia="Calibri" w:cs="Arial"/>
          <w:szCs w:val="20"/>
          <w:lang w:val="sl-SI"/>
        </w:rPr>
      </w:pPr>
    </w:p>
    <w:p w14:paraId="7712BDFB" w14:textId="77777777" w:rsidR="006264AF" w:rsidRPr="007E4416" w:rsidRDefault="006264AF" w:rsidP="00714EE5">
      <w:pPr>
        <w:spacing w:line="276" w:lineRule="auto"/>
        <w:jc w:val="both"/>
        <w:rPr>
          <w:rFonts w:eastAsia="Calibri" w:cs="Arial"/>
          <w:szCs w:val="20"/>
          <w:lang w:val="sl-SI"/>
        </w:rPr>
      </w:pPr>
    </w:p>
    <w:p w14:paraId="250F3647" w14:textId="77777777" w:rsidR="006264AF" w:rsidRPr="007E4416" w:rsidRDefault="006264AF" w:rsidP="00714EE5">
      <w:pPr>
        <w:spacing w:line="276" w:lineRule="auto"/>
        <w:jc w:val="both"/>
        <w:rPr>
          <w:rFonts w:eastAsia="Calibri" w:cs="Arial"/>
          <w:szCs w:val="20"/>
          <w:lang w:val="sl-SI"/>
        </w:rPr>
      </w:pPr>
    </w:p>
    <w:p w14:paraId="53A21171" w14:textId="77777777" w:rsidR="006264AF" w:rsidRPr="007E4416" w:rsidRDefault="006264AF" w:rsidP="00714EE5">
      <w:pPr>
        <w:spacing w:line="276" w:lineRule="auto"/>
        <w:jc w:val="both"/>
        <w:rPr>
          <w:rFonts w:eastAsia="Calibri" w:cs="Arial"/>
          <w:szCs w:val="20"/>
          <w:lang w:val="sl-SI"/>
        </w:rPr>
      </w:pPr>
    </w:p>
    <w:p w14:paraId="0B83F91E" w14:textId="77777777" w:rsidR="006264AF" w:rsidRPr="007E4416" w:rsidRDefault="006264AF" w:rsidP="00714EE5">
      <w:pPr>
        <w:numPr>
          <w:ilvl w:val="0"/>
          <w:numId w:val="10"/>
        </w:numPr>
        <w:spacing w:after="200" w:line="276" w:lineRule="auto"/>
        <w:jc w:val="both"/>
        <w:rPr>
          <w:rFonts w:eastAsia="Calibri" w:cs="Arial"/>
          <w:b/>
          <w:bCs/>
          <w:szCs w:val="20"/>
          <w:lang w:val="sl-SI"/>
        </w:rPr>
      </w:pPr>
      <w:r w:rsidRPr="007E4416">
        <w:rPr>
          <w:rFonts w:eastAsia="Calibri" w:cs="Arial"/>
          <w:b/>
          <w:bCs/>
          <w:szCs w:val="20"/>
          <w:lang w:val="sl-SI"/>
        </w:rPr>
        <w:lastRenderedPageBreak/>
        <w:t xml:space="preserve">Potrditev zapisnika </w:t>
      </w:r>
      <w:r>
        <w:rPr>
          <w:rFonts w:eastAsia="Calibri" w:cs="Arial"/>
          <w:b/>
          <w:bCs/>
          <w:szCs w:val="20"/>
          <w:lang w:val="sl-SI"/>
        </w:rPr>
        <w:t>8</w:t>
      </w:r>
      <w:r w:rsidRPr="007E4416">
        <w:rPr>
          <w:rFonts w:eastAsia="Calibri" w:cs="Arial"/>
          <w:b/>
          <w:bCs/>
          <w:szCs w:val="20"/>
          <w:lang w:val="sl-SI"/>
        </w:rPr>
        <w:t>. seje Delovne skupine za trajni dialog z nevladnimi organizacijami v kulturi.</w:t>
      </w:r>
    </w:p>
    <w:p w14:paraId="60F897F0" w14:textId="77777777" w:rsidR="006264AF" w:rsidRPr="007E4416" w:rsidRDefault="006264AF" w:rsidP="00714EE5">
      <w:pPr>
        <w:spacing w:after="200" w:line="276" w:lineRule="auto"/>
        <w:jc w:val="both"/>
        <w:rPr>
          <w:rFonts w:eastAsia="Calibri" w:cs="Arial"/>
          <w:b/>
          <w:bCs/>
          <w:szCs w:val="20"/>
          <w:lang w:val="sl-SI"/>
        </w:rPr>
      </w:pPr>
      <w:r w:rsidRPr="007E4416">
        <w:rPr>
          <w:rFonts w:eastAsia="Calibri" w:cs="Arial"/>
          <w:b/>
          <w:bCs/>
          <w:szCs w:val="20"/>
          <w:lang w:val="sl-SI"/>
        </w:rPr>
        <w:t xml:space="preserve">Sklep 2: Člani delovne skupine potrjujejo zapisnik </w:t>
      </w:r>
      <w:r>
        <w:rPr>
          <w:rFonts w:eastAsia="Calibri" w:cs="Arial"/>
          <w:b/>
          <w:bCs/>
          <w:szCs w:val="20"/>
          <w:lang w:val="sl-SI"/>
        </w:rPr>
        <w:t>8</w:t>
      </w:r>
      <w:r w:rsidRPr="007E4416">
        <w:rPr>
          <w:rFonts w:eastAsia="Calibri" w:cs="Arial"/>
          <w:b/>
          <w:bCs/>
          <w:szCs w:val="20"/>
          <w:lang w:val="sl-SI"/>
        </w:rPr>
        <w:t>. Seje Delovne skupine za trajni dialog z nevladnimi organizacijami v kulturi.</w:t>
      </w:r>
    </w:p>
    <w:p w14:paraId="3BE9BA30" w14:textId="77777777" w:rsidR="006264AF" w:rsidRPr="007E4416" w:rsidRDefault="006264AF" w:rsidP="00714EE5">
      <w:pPr>
        <w:spacing w:after="200" w:line="276" w:lineRule="auto"/>
        <w:jc w:val="both"/>
        <w:rPr>
          <w:rFonts w:eastAsia="Calibri" w:cs="Arial"/>
          <w:szCs w:val="20"/>
          <w:lang w:val="sl-SI"/>
        </w:rPr>
      </w:pPr>
      <w:r w:rsidRPr="007E4416">
        <w:rPr>
          <w:rFonts w:eastAsia="Calibri" w:cs="Arial"/>
          <w:szCs w:val="20"/>
          <w:lang w:val="sl-SI"/>
        </w:rPr>
        <w:t xml:space="preserve">Sklep je bil soglasno potrjen s </w:t>
      </w:r>
      <w:r>
        <w:rPr>
          <w:rFonts w:eastAsia="Calibri" w:cs="Arial"/>
          <w:szCs w:val="20"/>
          <w:lang w:val="sl-SI"/>
        </w:rPr>
        <w:t>5</w:t>
      </w:r>
      <w:r w:rsidRPr="007E4416">
        <w:rPr>
          <w:rFonts w:eastAsia="Calibri" w:cs="Arial"/>
          <w:szCs w:val="20"/>
          <w:lang w:val="sl-SI"/>
        </w:rPr>
        <w:t xml:space="preserve"> glasovi ZA, 0 glasovi PROTI in 0 glasovi VZDRŽAN_A.</w:t>
      </w:r>
    </w:p>
    <w:p w14:paraId="1098A1C7" w14:textId="77777777" w:rsidR="006264AF" w:rsidRPr="007E4416" w:rsidRDefault="006264AF" w:rsidP="00714EE5">
      <w:pPr>
        <w:pStyle w:val="Odstavekseznama"/>
        <w:numPr>
          <w:ilvl w:val="0"/>
          <w:numId w:val="10"/>
        </w:numPr>
        <w:jc w:val="both"/>
        <w:rPr>
          <w:rFonts w:ascii="Arial" w:hAnsi="Arial" w:cs="Arial"/>
          <w:b/>
          <w:bCs/>
          <w:sz w:val="20"/>
          <w:szCs w:val="20"/>
        </w:rPr>
      </w:pPr>
      <w:r w:rsidRPr="007E4416">
        <w:rPr>
          <w:rFonts w:ascii="Arial" w:hAnsi="Arial" w:cs="Arial"/>
          <w:b/>
          <w:bCs/>
          <w:sz w:val="20"/>
          <w:szCs w:val="20"/>
        </w:rPr>
        <w:t>Razprava</w:t>
      </w:r>
      <w:r>
        <w:rPr>
          <w:rFonts w:ascii="Arial" w:hAnsi="Arial" w:cs="Arial"/>
          <w:b/>
          <w:bCs/>
          <w:sz w:val="20"/>
          <w:szCs w:val="20"/>
        </w:rPr>
        <w:t xml:space="preserve"> </w:t>
      </w:r>
      <w:r w:rsidRPr="00A92BE1">
        <w:rPr>
          <w:rFonts w:ascii="Arial" w:hAnsi="Arial" w:cs="Arial"/>
          <w:b/>
          <w:bCs/>
          <w:sz w:val="20"/>
          <w:szCs w:val="20"/>
        </w:rPr>
        <w:t>o predlogu nove Resolucije o Nacionalnem programu za kulturo 24 - 31 in Akcijskem načrtu 24 - 27</w:t>
      </w:r>
    </w:p>
    <w:p w14:paraId="4A82F6B4"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Tjaša Pureber je uvodoma predstavila Akcijski načrt (v nadaljevanju AN) in sporočila, da je MK javno razpravo podaljšalo do 25. marca 20245, torej za dva tedna. Predstavila je logiko ukrepov AN, kjer imajo deležniki in področja en korpus ukrepov, številne se lahko najdejo v prečnih temah in ukrepih. Deležniki so vsi, ki so potencialni upravičenci sredstev nosilci pa so praviloma financerji. Razložila je tudi, da pri nobenih postavkah proračun ni zmanjšan, navedena sredstva je treba brati kot minimalno zavezo, kar pa ne pomeni, da si ministrstvo ne bo prizadevalo za bolj ugodne rešitve in višja sredstva tokom oblikovanja proračunov za posamezno leto. Prav tako AN vsebuje številne možnosti medresorskega financiranja na vseh področjih kulture, tudi NVO. </w:t>
      </w:r>
    </w:p>
    <w:p w14:paraId="1D3F4610" w14:textId="77777777" w:rsidR="006264AF" w:rsidRPr="00A92BE1" w:rsidRDefault="006264AF" w:rsidP="00714EE5">
      <w:pPr>
        <w:spacing w:line="276" w:lineRule="auto"/>
        <w:jc w:val="both"/>
        <w:rPr>
          <w:rFonts w:cs="Arial"/>
          <w:szCs w:val="20"/>
          <w:lang w:val="sl-SI"/>
        </w:rPr>
      </w:pPr>
    </w:p>
    <w:p w14:paraId="1F6F9228"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Inga Remeta je vprašala, kakšna je približna </w:t>
      </w:r>
      <w:proofErr w:type="spellStart"/>
      <w:r w:rsidRPr="00A92BE1">
        <w:rPr>
          <w:rFonts w:cs="Arial"/>
          <w:szCs w:val="20"/>
          <w:lang w:val="sl-SI"/>
        </w:rPr>
        <w:t>časovnica</w:t>
      </w:r>
      <w:proofErr w:type="spellEnd"/>
      <w:r w:rsidRPr="00A92BE1">
        <w:rPr>
          <w:rFonts w:cs="Arial"/>
          <w:szCs w:val="20"/>
          <w:lang w:val="sl-SI"/>
        </w:rPr>
        <w:t xml:space="preserve">. </w:t>
      </w:r>
    </w:p>
    <w:p w14:paraId="1646C0CE" w14:textId="77777777" w:rsidR="006264AF" w:rsidRPr="00A92BE1" w:rsidRDefault="006264AF" w:rsidP="00714EE5">
      <w:pPr>
        <w:spacing w:line="276" w:lineRule="auto"/>
        <w:jc w:val="both"/>
        <w:rPr>
          <w:rFonts w:cs="Arial"/>
          <w:szCs w:val="20"/>
          <w:lang w:val="sl-SI"/>
        </w:rPr>
      </w:pPr>
    </w:p>
    <w:p w14:paraId="335F621F"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Tjaša Pureber je odgovorila, da je to sicer odvisno od obsega pripomb, ki bodo prispele v toku javne razprave, a je načeloma želja, da zadeve pridejo na agendo v državni zbor do poletja.  </w:t>
      </w:r>
    </w:p>
    <w:p w14:paraId="6D441D72"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 </w:t>
      </w:r>
    </w:p>
    <w:p w14:paraId="692A849D"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Ines Kežman je zanimalo, kako bo zeleni prehod vplival na NVO. Meni, da je potrebno mehke vsebine ločiti od investicij in opreme, čeprav je ta pogosto energetsko neučinkovita. Prav tako je izrazila skepso do subvencioniranja vozovnic javnega prometa. </w:t>
      </w:r>
    </w:p>
    <w:p w14:paraId="1F2E71F3" w14:textId="77777777" w:rsidR="006264AF" w:rsidRPr="00A92BE1" w:rsidRDefault="006264AF" w:rsidP="00714EE5">
      <w:pPr>
        <w:spacing w:line="276" w:lineRule="auto"/>
        <w:jc w:val="both"/>
        <w:rPr>
          <w:rFonts w:cs="Arial"/>
          <w:szCs w:val="20"/>
          <w:lang w:val="sl-SI"/>
        </w:rPr>
      </w:pPr>
    </w:p>
    <w:p w14:paraId="53D634DE"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Uroš Veber je povedal, da ga skrbi, da bi se oprema preveč pogosto menjala v imenu zelenega prehoda, kar pa tudi ni dobro za okolje. </w:t>
      </w:r>
    </w:p>
    <w:p w14:paraId="5BB70E53" w14:textId="77777777" w:rsidR="006264AF" w:rsidRPr="00A92BE1" w:rsidRDefault="006264AF" w:rsidP="00714EE5">
      <w:pPr>
        <w:spacing w:line="276" w:lineRule="auto"/>
        <w:jc w:val="both"/>
        <w:rPr>
          <w:rFonts w:cs="Arial"/>
          <w:szCs w:val="20"/>
          <w:lang w:val="sl-SI"/>
        </w:rPr>
      </w:pPr>
    </w:p>
    <w:p w14:paraId="18AD72A7"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Tjaša Pureber je odgovorila, da gre pri zelenem prehodu za pilotne projekte iz podnebnega sklada. Pripravljen bo razpis za leti 2024 in 2025. </w:t>
      </w:r>
    </w:p>
    <w:p w14:paraId="511424BE" w14:textId="77777777" w:rsidR="006264AF" w:rsidRPr="00A92BE1" w:rsidRDefault="006264AF" w:rsidP="00714EE5">
      <w:pPr>
        <w:spacing w:line="276" w:lineRule="auto"/>
        <w:jc w:val="both"/>
        <w:rPr>
          <w:rFonts w:cs="Arial"/>
          <w:szCs w:val="20"/>
          <w:lang w:val="sl-SI"/>
        </w:rPr>
      </w:pPr>
    </w:p>
    <w:p w14:paraId="0CD27015"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Inga Remeta je predlagala, da se pri ukrepu 11 v akcijskem načrtu zapišejo še poklici, ki niso tehnični, ampak podporni. </w:t>
      </w:r>
    </w:p>
    <w:p w14:paraId="00228E0E" w14:textId="77777777" w:rsidR="006264AF" w:rsidRPr="00A92BE1" w:rsidRDefault="006264AF" w:rsidP="00714EE5">
      <w:pPr>
        <w:spacing w:line="276" w:lineRule="auto"/>
        <w:jc w:val="both"/>
        <w:rPr>
          <w:rFonts w:cs="Arial"/>
          <w:szCs w:val="20"/>
          <w:lang w:val="sl-SI"/>
        </w:rPr>
      </w:pPr>
    </w:p>
    <w:p w14:paraId="48B059F2"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Tjaša Pureber je odgovorila, da gre za mentorsko shemo znotraj kohezijskih sredstev, kjer so predvideni različni moduli, denimo za poklice znotraj sodobnega plesa in tehnično-podporne.  </w:t>
      </w:r>
    </w:p>
    <w:p w14:paraId="30776EDC" w14:textId="77777777" w:rsidR="006264AF" w:rsidRPr="00A92BE1" w:rsidRDefault="006264AF" w:rsidP="00714EE5">
      <w:pPr>
        <w:spacing w:line="276" w:lineRule="auto"/>
        <w:jc w:val="both"/>
        <w:rPr>
          <w:rFonts w:cs="Arial"/>
          <w:szCs w:val="20"/>
          <w:lang w:val="sl-SI"/>
        </w:rPr>
      </w:pPr>
    </w:p>
    <w:p w14:paraId="70E4BCE5"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Uroš Veber je izrazil mnenje, da je potrebno v AN dodati več ukrepov za </w:t>
      </w:r>
      <w:proofErr w:type="spellStart"/>
      <w:r w:rsidRPr="00A92BE1">
        <w:rPr>
          <w:rFonts w:cs="Arial"/>
          <w:szCs w:val="20"/>
          <w:lang w:val="sl-SI"/>
        </w:rPr>
        <w:t>transdisciplinarno</w:t>
      </w:r>
      <w:proofErr w:type="spellEnd"/>
      <w:r w:rsidRPr="00A92BE1">
        <w:rPr>
          <w:rFonts w:cs="Arial"/>
          <w:szCs w:val="20"/>
          <w:lang w:val="sl-SI"/>
        </w:rPr>
        <w:t xml:space="preserve"> področje. </w:t>
      </w:r>
    </w:p>
    <w:p w14:paraId="122F8844" w14:textId="77777777" w:rsidR="006264AF" w:rsidRPr="00A92BE1" w:rsidRDefault="006264AF" w:rsidP="00714EE5">
      <w:pPr>
        <w:spacing w:line="276" w:lineRule="auto"/>
        <w:jc w:val="both"/>
        <w:rPr>
          <w:rFonts w:cs="Arial"/>
          <w:szCs w:val="20"/>
          <w:lang w:val="sl-SI"/>
        </w:rPr>
      </w:pPr>
    </w:p>
    <w:p w14:paraId="448B61E8" w14:textId="77777777" w:rsidR="006264AF" w:rsidRPr="00A92BE1" w:rsidRDefault="006264AF" w:rsidP="00714EE5">
      <w:pPr>
        <w:spacing w:line="276" w:lineRule="auto"/>
        <w:jc w:val="both"/>
        <w:rPr>
          <w:rFonts w:cs="Arial"/>
          <w:szCs w:val="20"/>
          <w:lang w:val="sl-SI"/>
        </w:rPr>
      </w:pPr>
      <w:r w:rsidRPr="00A92BE1">
        <w:rPr>
          <w:rFonts w:cs="Arial"/>
          <w:szCs w:val="20"/>
          <w:lang w:val="sl-SI"/>
        </w:rPr>
        <w:t>Ines Kežman je prosila, če lahko Tjaša Pureber natančneje razloži ukrep 30 – Vzpostavitev sistemske podpore mednarodnemu povezovanju in mobilnosti.</w:t>
      </w:r>
    </w:p>
    <w:p w14:paraId="3237ECE1" w14:textId="77777777" w:rsidR="006264AF" w:rsidRPr="00A92BE1" w:rsidRDefault="006264AF" w:rsidP="00714EE5">
      <w:pPr>
        <w:spacing w:line="276" w:lineRule="auto"/>
        <w:jc w:val="both"/>
        <w:rPr>
          <w:rFonts w:cs="Arial"/>
          <w:szCs w:val="20"/>
          <w:lang w:val="sl-SI"/>
        </w:rPr>
      </w:pPr>
    </w:p>
    <w:p w14:paraId="26874749"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Tjaša Pureber je pojasnila, da ukrep predvideva razpise, ki bodo sistematično razvijali mednarodno povezovanje umetnikov in institucij. Gre za več sklopov, ki bodo omogočali podporo različnim segmentom internacionalizacije.  </w:t>
      </w:r>
    </w:p>
    <w:p w14:paraId="2EC6834D" w14:textId="77777777" w:rsidR="006264AF" w:rsidRPr="00A92BE1" w:rsidRDefault="006264AF" w:rsidP="00714EE5">
      <w:pPr>
        <w:spacing w:line="276" w:lineRule="auto"/>
        <w:jc w:val="both"/>
        <w:rPr>
          <w:rFonts w:cs="Arial"/>
          <w:szCs w:val="20"/>
          <w:lang w:val="sl-SI"/>
        </w:rPr>
      </w:pPr>
    </w:p>
    <w:p w14:paraId="10A7FB44"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Uroš Veber je odgovoril, da dvomi v smiselnost ukrepa in meni, da bi bilo bolje, če MK podeli koncesije NVO za tovrstne dejavnosti.   </w:t>
      </w:r>
    </w:p>
    <w:p w14:paraId="175F0E76" w14:textId="77777777" w:rsidR="006264AF" w:rsidRPr="00A92BE1" w:rsidRDefault="006264AF" w:rsidP="00714EE5">
      <w:pPr>
        <w:spacing w:line="276" w:lineRule="auto"/>
        <w:jc w:val="both"/>
        <w:rPr>
          <w:rFonts w:cs="Arial"/>
          <w:szCs w:val="20"/>
          <w:lang w:val="sl-SI"/>
        </w:rPr>
      </w:pPr>
    </w:p>
    <w:p w14:paraId="34BA8588" w14:textId="77777777" w:rsidR="006264AF" w:rsidRPr="00A92BE1" w:rsidRDefault="006264AF" w:rsidP="00714EE5">
      <w:pPr>
        <w:spacing w:line="276" w:lineRule="auto"/>
        <w:jc w:val="both"/>
        <w:rPr>
          <w:rFonts w:cs="Arial"/>
          <w:szCs w:val="20"/>
          <w:lang w:val="sl-SI"/>
        </w:rPr>
      </w:pPr>
      <w:r w:rsidRPr="00A92BE1">
        <w:rPr>
          <w:rFonts w:cs="Arial"/>
          <w:szCs w:val="20"/>
          <w:lang w:val="sl-SI"/>
        </w:rPr>
        <w:lastRenderedPageBreak/>
        <w:t xml:space="preserve">Borut Pelko je povedal, da meni, da ukrep 5, ki govori o izobraževanjih za varnejše delovno okolje brez spolnega nadlegovanja, izgorelosti in podobno ni smiseln, saj je zanj namenjenih premalo sredstev. Nadaljeval je, da mora MK zagotoviti sredstva za hladni pogon NVO, saj so te drugače ujetnice razpisov. </w:t>
      </w:r>
    </w:p>
    <w:p w14:paraId="72A182E0" w14:textId="77777777" w:rsidR="006264AF" w:rsidRPr="00A92BE1" w:rsidRDefault="006264AF" w:rsidP="00714EE5">
      <w:pPr>
        <w:spacing w:line="276" w:lineRule="auto"/>
        <w:jc w:val="both"/>
        <w:rPr>
          <w:rFonts w:cs="Arial"/>
          <w:szCs w:val="20"/>
          <w:lang w:val="sl-SI"/>
        </w:rPr>
      </w:pPr>
    </w:p>
    <w:p w14:paraId="3926CEBA" w14:textId="77777777" w:rsidR="006264AF" w:rsidRPr="00A92BE1" w:rsidRDefault="006264AF" w:rsidP="00714EE5">
      <w:pPr>
        <w:spacing w:line="276" w:lineRule="auto"/>
        <w:jc w:val="both"/>
        <w:rPr>
          <w:rFonts w:cs="Arial"/>
          <w:szCs w:val="20"/>
          <w:lang w:val="sl-SI"/>
        </w:rPr>
      </w:pPr>
      <w:r w:rsidRPr="00A92BE1">
        <w:rPr>
          <w:rFonts w:cs="Arial"/>
          <w:szCs w:val="20"/>
          <w:lang w:val="sl-SI"/>
        </w:rPr>
        <w:t xml:space="preserve">Ines Kežman je dodala, da je problem predvsem v tem, da NVO ne dobijo </w:t>
      </w:r>
      <w:proofErr w:type="spellStart"/>
      <w:r w:rsidRPr="00A92BE1">
        <w:rPr>
          <w:rFonts w:cs="Arial"/>
          <w:szCs w:val="20"/>
          <w:lang w:val="sl-SI"/>
        </w:rPr>
        <w:t>predfinanciranja</w:t>
      </w:r>
      <w:proofErr w:type="spellEnd"/>
      <w:r w:rsidRPr="00A92BE1">
        <w:rPr>
          <w:rFonts w:cs="Arial"/>
          <w:szCs w:val="20"/>
          <w:lang w:val="sl-SI"/>
        </w:rPr>
        <w:t xml:space="preserve">, zato morajo projekte zalagati. </w:t>
      </w:r>
    </w:p>
    <w:p w14:paraId="20D57915" w14:textId="77777777" w:rsidR="006264AF" w:rsidRPr="00A92BE1" w:rsidRDefault="006264AF" w:rsidP="00714EE5">
      <w:pPr>
        <w:spacing w:line="276" w:lineRule="auto"/>
        <w:jc w:val="both"/>
        <w:rPr>
          <w:rFonts w:cs="Arial"/>
          <w:szCs w:val="20"/>
          <w:lang w:val="sl-SI"/>
        </w:rPr>
      </w:pPr>
    </w:p>
    <w:p w14:paraId="3892E75B" w14:textId="77777777" w:rsidR="006264AF" w:rsidRDefault="006264AF" w:rsidP="00714EE5">
      <w:pPr>
        <w:spacing w:line="276" w:lineRule="auto"/>
        <w:jc w:val="both"/>
        <w:rPr>
          <w:rFonts w:cs="Arial"/>
          <w:szCs w:val="20"/>
          <w:lang w:val="sl-SI"/>
        </w:rPr>
      </w:pPr>
      <w:r w:rsidRPr="00A92BE1">
        <w:rPr>
          <w:rFonts w:cs="Arial"/>
          <w:szCs w:val="20"/>
          <w:lang w:val="sl-SI"/>
        </w:rPr>
        <w:t xml:space="preserve">Tjaša Pureber je pojasnila, da ukrep 5 ni ukrep, katerega cilj bi bil odpravljanje izgorelosti, pač pa je namenjen izobraževanju o izgorelosti, saj je pomembno, da se o tem pogovarjamo tudi znotraj kulture. Seveda pa je jasno, da je problem globlji in izhaja iz </w:t>
      </w:r>
      <w:proofErr w:type="spellStart"/>
      <w:r w:rsidRPr="00A92BE1">
        <w:rPr>
          <w:rFonts w:cs="Arial"/>
          <w:szCs w:val="20"/>
          <w:lang w:val="sl-SI"/>
        </w:rPr>
        <w:t>prekarnosti</w:t>
      </w:r>
      <w:proofErr w:type="spellEnd"/>
      <w:r w:rsidRPr="00A92BE1">
        <w:rPr>
          <w:rFonts w:cs="Arial"/>
          <w:szCs w:val="20"/>
          <w:lang w:val="sl-SI"/>
        </w:rPr>
        <w:t>, zato jo je potrebno na teh ukrepih tudi naslavljati.</w:t>
      </w:r>
    </w:p>
    <w:p w14:paraId="76C267E5" w14:textId="77777777" w:rsidR="006264AF" w:rsidRPr="007E4416" w:rsidRDefault="006264AF" w:rsidP="00714EE5">
      <w:pPr>
        <w:spacing w:line="276" w:lineRule="auto"/>
        <w:jc w:val="both"/>
        <w:rPr>
          <w:rFonts w:cs="Arial"/>
          <w:szCs w:val="20"/>
          <w:lang w:val="sl-SI"/>
        </w:rPr>
      </w:pPr>
    </w:p>
    <w:p w14:paraId="1B18B43B" w14:textId="77777777" w:rsidR="006264AF" w:rsidRPr="007E4416" w:rsidRDefault="006264AF" w:rsidP="00714EE5">
      <w:pPr>
        <w:spacing w:line="276" w:lineRule="auto"/>
        <w:jc w:val="both"/>
        <w:rPr>
          <w:rFonts w:cs="Arial"/>
          <w:b/>
          <w:bCs/>
          <w:szCs w:val="20"/>
          <w:lang w:val="sl-SI"/>
        </w:rPr>
      </w:pPr>
      <w:r w:rsidRPr="007E4416">
        <w:rPr>
          <w:rFonts w:cs="Arial"/>
          <w:b/>
          <w:bCs/>
          <w:szCs w:val="20"/>
          <w:lang w:val="sl-SI"/>
        </w:rPr>
        <w:t>Sklep 3: Člani Delovne</w:t>
      </w:r>
      <w:r>
        <w:rPr>
          <w:rFonts w:cs="Arial"/>
          <w:b/>
          <w:bCs/>
          <w:szCs w:val="20"/>
          <w:lang w:val="sl-SI"/>
        </w:rPr>
        <w:t xml:space="preserve"> skupin so </w:t>
      </w:r>
      <w:r w:rsidRPr="004953B4">
        <w:rPr>
          <w:rFonts w:cs="Arial"/>
          <w:b/>
          <w:bCs/>
          <w:szCs w:val="20"/>
          <w:lang w:val="sl-SI"/>
        </w:rPr>
        <w:t>obravnaval</w:t>
      </w:r>
      <w:r>
        <w:rPr>
          <w:rFonts w:cs="Arial"/>
          <w:b/>
          <w:bCs/>
          <w:szCs w:val="20"/>
          <w:lang w:val="sl-SI"/>
        </w:rPr>
        <w:t>i</w:t>
      </w:r>
      <w:r w:rsidRPr="004953B4">
        <w:rPr>
          <w:rFonts w:cs="Arial"/>
          <w:b/>
          <w:bCs/>
          <w:szCs w:val="20"/>
          <w:lang w:val="sl-SI"/>
        </w:rPr>
        <w:t xml:space="preserve"> Akcijski načrt 24-27 in se odločil</w:t>
      </w:r>
      <w:r>
        <w:rPr>
          <w:rFonts w:cs="Arial"/>
          <w:b/>
          <w:bCs/>
          <w:szCs w:val="20"/>
          <w:lang w:val="sl-SI"/>
        </w:rPr>
        <w:t>i</w:t>
      </w:r>
      <w:r w:rsidRPr="004953B4">
        <w:rPr>
          <w:rFonts w:cs="Arial"/>
          <w:b/>
          <w:bCs/>
          <w:szCs w:val="20"/>
          <w:lang w:val="sl-SI"/>
        </w:rPr>
        <w:t>, da bo</w:t>
      </w:r>
      <w:r>
        <w:rPr>
          <w:rFonts w:cs="Arial"/>
          <w:b/>
          <w:bCs/>
          <w:szCs w:val="20"/>
          <w:lang w:val="sl-SI"/>
        </w:rPr>
        <w:t>do</w:t>
      </w:r>
      <w:r w:rsidRPr="004953B4">
        <w:rPr>
          <w:rFonts w:cs="Arial"/>
          <w:b/>
          <w:bCs/>
          <w:szCs w:val="20"/>
          <w:lang w:val="sl-SI"/>
        </w:rPr>
        <w:t xml:space="preserve"> razpravo nadaljeval</w:t>
      </w:r>
      <w:r>
        <w:rPr>
          <w:rFonts w:cs="Arial"/>
          <w:b/>
          <w:bCs/>
          <w:szCs w:val="20"/>
          <w:lang w:val="sl-SI"/>
        </w:rPr>
        <w:t>i</w:t>
      </w:r>
      <w:r w:rsidRPr="004953B4">
        <w:rPr>
          <w:rFonts w:cs="Arial"/>
          <w:b/>
          <w:bCs/>
          <w:szCs w:val="20"/>
          <w:lang w:val="sl-SI"/>
        </w:rPr>
        <w:t xml:space="preserve"> na naslednji seji, zaradi potrebe po dodatnem pogovoru.</w:t>
      </w:r>
    </w:p>
    <w:p w14:paraId="1DC6EE9D" w14:textId="77777777" w:rsidR="006264AF" w:rsidRPr="007E4416" w:rsidRDefault="006264AF" w:rsidP="00714EE5">
      <w:pPr>
        <w:spacing w:line="276" w:lineRule="auto"/>
        <w:jc w:val="both"/>
        <w:rPr>
          <w:rFonts w:cs="Arial"/>
          <w:szCs w:val="20"/>
          <w:lang w:val="sl-SI"/>
        </w:rPr>
      </w:pPr>
    </w:p>
    <w:p w14:paraId="73BCB2D5" w14:textId="77777777" w:rsidR="006264AF" w:rsidRPr="007E4416" w:rsidRDefault="006264AF" w:rsidP="00714EE5">
      <w:pPr>
        <w:spacing w:line="276" w:lineRule="auto"/>
        <w:jc w:val="both"/>
        <w:rPr>
          <w:rFonts w:cs="Arial"/>
          <w:szCs w:val="20"/>
          <w:lang w:val="sl-SI"/>
        </w:rPr>
      </w:pPr>
      <w:r w:rsidRPr="007E4416">
        <w:rPr>
          <w:rFonts w:cs="Arial"/>
          <w:szCs w:val="20"/>
          <w:lang w:val="sl-SI"/>
        </w:rPr>
        <w:t xml:space="preserve">Sklep je bil soglasno sprejet s </w:t>
      </w:r>
      <w:r>
        <w:rPr>
          <w:rFonts w:cs="Arial"/>
          <w:szCs w:val="20"/>
          <w:lang w:val="sl-SI"/>
        </w:rPr>
        <w:t>5</w:t>
      </w:r>
      <w:r w:rsidRPr="007E4416">
        <w:rPr>
          <w:rFonts w:cs="Arial"/>
          <w:szCs w:val="20"/>
          <w:lang w:val="sl-SI"/>
        </w:rPr>
        <w:t xml:space="preserve"> glasovi ZA, 0 glasovi PROTI in 0 glasovi VZDRŽAN_A.</w:t>
      </w:r>
    </w:p>
    <w:p w14:paraId="29257F41" w14:textId="77777777" w:rsidR="006264AF" w:rsidRPr="007E4416" w:rsidRDefault="006264AF" w:rsidP="006264AF">
      <w:pPr>
        <w:spacing w:line="276" w:lineRule="auto"/>
        <w:jc w:val="both"/>
        <w:rPr>
          <w:rFonts w:cs="Arial"/>
          <w:bCs/>
          <w:szCs w:val="20"/>
          <w:lang w:val="sl-SI"/>
        </w:rPr>
      </w:pPr>
    </w:p>
    <w:p w14:paraId="1E8FAD6B" w14:textId="77777777" w:rsidR="006264AF" w:rsidRPr="007E4416" w:rsidRDefault="006264AF" w:rsidP="006264AF">
      <w:pPr>
        <w:spacing w:line="276" w:lineRule="auto"/>
        <w:jc w:val="both"/>
        <w:rPr>
          <w:rFonts w:eastAsia="Calibri" w:cs="Arial"/>
          <w:szCs w:val="20"/>
          <w:lang w:val="sl-SI"/>
        </w:rPr>
      </w:pPr>
    </w:p>
    <w:p w14:paraId="08FC9C52" w14:textId="77777777" w:rsidR="006264AF" w:rsidRPr="007E4416" w:rsidRDefault="006264AF" w:rsidP="006264AF">
      <w:pPr>
        <w:spacing w:line="276" w:lineRule="auto"/>
        <w:jc w:val="both"/>
        <w:rPr>
          <w:rFonts w:eastAsia="Calibri" w:cs="Arial"/>
          <w:szCs w:val="20"/>
          <w:lang w:val="sl-SI"/>
        </w:rPr>
      </w:pPr>
    </w:p>
    <w:p w14:paraId="5E059CFA" w14:textId="77777777" w:rsidR="006264AF" w:rsidRPr="007E4416" w:rsidRDefault="006264AF" w:rsidP="006264AF">
      <w:pPr>
        <w:spacing w:line="276" w:lineRule="auto"/>
        <w:jc w:val="both"/>
        <w:rPr>
          <w:rFonts w:eastAsia="Calibri" w:cs="Arial"/>
          <w:szCs w:val="20"/>
          <w:lang w:val="sl-SI"/>
        </w:rPr>
      </w:pPr>
    </w:p>
    <w:p w14:paraId="1863FC96" w14:textId="77777777" w:rsidR="006264AF" w:rsidRPr="007E4416" w:rsidRDefault="006264AF" w:rsidP="006264AF">
      <w:pPr>
        <w:spacing w:line="276" w:lineRule="auto"/>
        <w:jc w:val="both"/>
        <w:rPr>
          <w:rFonts w:eastAsia="Calibri" w:cs="Arial"/>
          <w:szCs w:val="20"/>
          <w:lang w:val="sl-SI"/>
        </w:rPr>
      </w:pPr>
    </w:p>
    <w:p w14:paraId="4EDDD132" w14:textId="77777777" w:rsidR="006264AF" w:rsidRPr="007E4416" w:rsidRDefault="006264AF" w:rsidP="006264AF">
      <w:pPr>
        <w:spacing w:line="276" w:lineRule="auto"/>
        <w:jc w:val="both"/>
        <w:rPr>
          <w:rFonts w:eastAsia="Calibri" w:cs="Arial"/>
          <w:szCs w:val="20"/>
          <w:lang w:val="sl-SI"/>
        </w:rPr>
      </w:pPr>
    </w:p>
    <w:p w14:paraId="2EAF48AD" w14:textId="77777777" w:rsidR="006264AF" w:rsidRPr="007E4416" w:rsidRDefault="006264AF" w:rsidP="006264AF">
      <w:pPr>
        <w:spacing w:line="276" w:lineRule="auto"/>
        <w:jc w:val="both"/>
        <w:rPr>
          <w:rFonts w:eastAsia="Calibri" w:cs="Arial"/>
          <w:szCs w:val="20"/>
          <w:lang w:val="sl-SI"/>
        </w:rPr>
      </w:pPr>
    </w:p>
    <w:p w14:paraId="1583E2B3" w14:textId="77777777" w:rsidR="006264AF" w:rsidRPr="007E4416" w:rsidRDefault="006264AF" w:rsidP="006264AF">
      <w:pPr>
        <w:spacing w:line="276" w:lineRule="auto"/>
        <w:jc w:val="both"/>
        <w:rPr>
          <w:rFonts w:eastAsia="Calibri" w:cs="Arial"/>
          <w:szCs w:val="20"/>
          <w:lang w:val="sl-SI"/>
        </w:rPr>
      </w:pPr>
    </w:p>
    <w:p w14:paraId="7F9CBC4C" w14:textId="77777777" w:rsidR="006264AF" w:rsidRPr="007E4416" w:rsidRDefault="006264AF" w:rsidP="006264AF">
      <w:pPr>
        <w:spacing w:line="276" w:lineRule="auto"/>
        <w:jc w:val="both"/>
        <w:rPr>
          <w:rFonts w:eastAsia="Calibri" w:cs="Arial"/>
          <w:szCs w:val="20"/>
          <w:lang w:val="sl-SI"/>
        </w:rPr>
      </w:pPr>
    </w:p>
    <w:p w14:paraId="3AF0B68E" w14:textId="77777777" w:rsidR="006264AF" w:rsidRPr="007E4416" w:rsidRDefault="006264AF" w:rsidP="006264AF">
      <w:pPr>
        <w:spacing w:line="276" w:lineRule="auto"/>
        <w:jc w:val="both"/>
        <w:rPr>
          <w:rFonts w:eastAsia="Calibri" w:cs="Arial"/>
          <w:szCs w:val="20"/>
          <w:lang w:val="sl-SI"/>
        </w:rPr>
      </w:pPr>
    </w:p>
    <w:p w14:paraId="3F9844AC" w14:textId="77777777" w:rsidR="006264AF" w:rsidRPr="007E4416" w:rsidRDefault="006264AF" w:rsidP="006264AF">
      <w:pPr>
        <w:spacing w:line="276" w:lineRule="auto"/>
        <w:jc w:val="both"/>
        <w:rPr>
          <w:rFonts w:eastAsia="Calibri" w:cs="Arial"/>
          <w:szCs w:val="20"/>
          <w:lang w:val="sl-SI"/>
        </w:rPr>
      </w:pPr>
    </w:p>
    <w:p w14:paraId="4F8F4137" w14:textId="77777777" w:rsidR="006264AF" w:rsidRDefault="006264AF" w:rsidP="006264AF">
      <w:pPr>
        <w:spacing w:line="276" w:lineRule="auto"/>
        <w:jc w:val="both"/>
        <w:rPr>
          <w:rFonts w:eastAsia="Calibri" w:cs="Arial"/>
          <w:szCs w:val="20"/>
          <w:lang w:val="sl-SI"/>
        </w:rPr>
      </w:pPr>
    </w:p>
    <w:p w14:paraId="45C5C6CD" w14:textId="77777777" w:rsidR="006264AF" w:rsidRDefault="006264AF" w:rsidP="006264AF">
      <w:pPr>
        <w:spacing w:line="276" w:lineRule="auto"/>
        <w:jc w:val="both"/>
        <w:rPr>
          <w:rFonts w:eastAsia="Calibri" w:cs="Arial"/>
          <w:szCs w:val="20"/>
          <w:lang w:val="sl-SI"/>
        </w:rPr>
      </w:pPr>
    </w:p>
    <w:p w14:paraId="4F688EEC" w14:textId="77777777" w:rsidR="006264AF" w:rsidRDefault="006264AF" w:rsidP="006264AF">
      <w:pPr>
        <w:spacing w:line="276" w:lineRule="auto"/>
        <w:jc w:val="both"/>
        <w:rPr>
          <w:rFonts w:eastAsia="Calibri" w:cs="Arial"/>
          <w:szCs w:val="20"/>
          <w:lang w:val="sl-SI"/>
        </w:rPr>
      </w:pPr>
    </w:p>
    <w:p w14:paraId="793FD583" w14:textId="77777777" w:rsidR="006264AF" w:rsidRDefault="006264AF" w:rsidP="006264AF">
      <w:pPr>
        <w:spacing w:line="276" w:lineRule="auto"/>
        <w:jc w:val="both"/>
        <w:rPr>
          <w:rFonts w:eastAsia="Calibri" w:cs="Arial"/>
          <w:szCs w:val="20"/>
          <w:lang w:val="sl-SI"/>
        </w:rPr>
      </w:pPr>
    </w:p>
    <w:p w14:paraId="20EF045E" w14:textId="77777777" w:rsidR="006264AF" w:rsidRDefault="006264AF" w:rsidP="006264AF">
      <w:pPr>
        <w:spacing w:line="276" w:lineRule="auto"/>
        <w:jc w:val="both"/>
        <w:rPr>
          <w:rFonts w:eastAsia="Calibri" w:cs="Arial"/>
          <w:szCs w:val="20"/>
          <w:lang w:val="sl-SI"/>
        </w:rPr>
      </w:pPr>
    </w:p>
    <w:p w14:paraId="0C8754B5" w14:textId="77777777" w:rsidR="006264AF" w:rsidRDefault="006264AF" w:rsidP="006264AF">
      <w:pPr>
        <w:spacing w:line="276" w:lineRule="auto"/>
        <w:jc w:val="both"/>
        <w:rPr>
          <w:rFonts w:eastAsia="Calibri" w:cs="Arial"/>
          <w:szCs w:val="20"/>
          <w:lang w:val="sl-SI"/>
        </w:rPr>
      </w:pPr>
    </w:p>
    <w:p w14:paraId="3EC94CF7" w14:textId="77777777" w:rsidR="006264AF" w:rsidRDefault="006264AF" w:rsidP="006264AF">
      <w:pPr>
        <w:spacing w:line="276" w:lineRule="auto"/>
        <w:jc w:val="both"/>
        <w:rPr>
          <w:rFonts w:eastAsia="Calibri" w:cs="Arial"/>
          <w:szCs w:val="20"/>
          <w:lang w:val="sl-SI"/>
        </w:rPr>
      </w:pPr>
    </w:p>
    <w:p w14:paraId="4B9A75D3" w14:textId="77777777" w:rsidR="006264AF" w:rsidRDefault="006264AF" w:rsidP="006264AF">
      <w:pPr>
        <w:spacing w:line="276" w:lineRule="auto"/>
        <w:jc w:val="both"/>
        <w:rPr>
          <w:rFonts w:eastAsia="Calibri" w:cs="Arial"/>
          <w:szCs w:val="20"/>
          <w:lang w:val="sl-SI"/>
        </w:rPr>
      </w:pPr>
    </w:p>
    <w:p w14:paraId="7FA6EE2C" w14:textId="77777777" w:rsidR="006264AF" w:rsidRDefault="006264AF" w:rsidP="006264AF">
      <w:pPr>
        <w:spacing w:line="276" w:lineRule="auto"/>
        <w:jc w:val="both"/>
        <w:rPr>
          <w:rFonts w:eastAsia="Calibri" w:cs="Arial"/>
          <w:szCs w:val="20"/>
          <w:lang w:val="sl-SI"/>
        </w:rPr>
      </w:pPr>
    </w:p>
    <w:p w14:paraId="420C1BF9" w14:textId="77777777" w:rsidR="006264AF" w:rsidRDefault="006264AF" w:rsidP="006264AF">
      <w:pPr>
        <w:spacing w:line="276" w:lineRule="auto"/>
        <w:jc w:val="both"/>
        <w:rPr>
          <w:rFonts w:eastAsia="Calibri" w:cs="Arial"/>
          <w:szCs w:val="20"/>
          <w:lang w:val="sl-SI"/>
        </w:rPr>
      </w:pPr>
    </w:p>
    <w:p w14:paraId="659A0163" w14:textId="77777777" w:rsidR="006264AF" w:rsidRDefault="006264AF" w:rsidP="006264AF">
      <w:pPr>
        <w:spacing w:line="276" w:lineRule="auto"/>
        <w:jc w:val="both"/>
        <w:rPr>
          <w:rFonts w:eastAsia="Calibri" w:cs="Arial"/>
          <w:szCs w:val="20"/>
          <w:lang w:val="sl-SI"/>
        </w:rPr>
      </w:pPr>
    </w:p>
    <w:p w14:paraId="60341C50" w14:textId="77777777" w:rsidR="006264AF" w:rsidRDefault="006264AF" w:rsidP="006264AF">
      <w:pPr>
        <w:spacing w:line="276" w:lineRule="auto"/>
        <w:jc w:val="both"/>
        <w:rPr>
          <w:rFonts w:eastAsia="Calibri" w:cs="Arial"/>
          <w:szCs w:val="20"/>
          <w:lang w:val="sl-SI"/>
        </w:rPr>
      </w:pPr>
    </w:p>
    <w:p w14:paraId="4A2F11BD" w14:textId="77777777" w:rsidR="006264AF" w:rsidRDefault="006264AF" w:rsidP="006264AF">
      <w:pPr>
        <w:spacing w:line="276" w:lineRule="auto"/>
        <w:jc w:val="both"/>
        <w:rPr>
          <w:rFonts w:eastAsia="Calibri" w:cs="Arial"/>
          <w:szCs w:val="20"/>
          <w:lang w:val="sl-SI"/>
        </w:rPr>
      </w:pPr>
    </w:p>
    <w:p w14:paraId="0AC84FFD" w14:textId="77777777" w:rsidR="006264AF" w:rsidRDefault="006264AF" w:rsidP="006264AF">
      <w:pPr>
        <w:spacing w:line="276" w:lineRule="auto"/>
        <w:jc w:val="both"/>
        <w:rPr>
          <w:rFonts w:eastAsia="Calibri" w:cs="Arial"/>
          <w:szCs w:val="20"/>
          <w:lang w:val="sl-SI"/>
        </w:rPr>
      </w:pPr>
    </w:p>
    <w:p w14:paraId="41B14599" w14:textId="77777777" w:rsidR="006264AF" w:rsidRDefault="006264AF" w:rsidP="006264AF">
      <w:pPr>
        <w:spacing w:line="276" w:lineRule="auto"/>
        <w:jc w:val="both"/>
        <w:rPr>
          <w:rFonts w:eastAsia="Calibri" w:cs="Arial"/>
          <w:szCs w:val="20"/>
          <w:lang w:val="sl-SI"/>
        </w:rPr>
      </w:pPr>
    </w:p>
    <w:p w14:paraId="48C7CA42" w14:textId="77777777" w:rsidR="006264AF" w:rsidRDefault="006264AF" w:rsidP="006264AF">
      <w:pPr>
        <w:spacing w:line="276" w:lineRule="auto"/>
        <w:jc w:val="both"/>
        <w:rPr>
          <w:rFonts w:eastAsia="Calibri" w:cs="Arial"/>
          <w:szCs w:val="20"/>
          <w:lang w:val="sl-SI"/>
        </w:rPr>
      </w:pPr>
    </w:p>
    <w:p w14:paraId="33A7315A" w14:textId="77777777" w:rsidR="006264AF" w:rsidRDefault="006264AF" w:rsidP="006264AF">
      <w:pPr>
        <w:spacing w:line="276" w:lineRule="auto"/>
        <w:jc w:val="both"/>
        <w:rPr>
          <w:rFonts w:eastAsia="Calibri" w:cs="Arial"/>
          <w:szCs w:val="20"/>
          <w:lang w:val="sl-SI"/>
        </w:rPr>
      </w:pPr>
    </w:p>
    <w:p w14:paraId="301D0856" w14:textId="77777777" w:rsidR="006264AF" w:rsidRDefault="006264AF" w:rsidP="006264AF">
      <w:pPr>
        <w:spacing w:line="276" w:lineRule="auto"/>
        <w:jc w:val="both"/>
        <w:rPr>
          <w:rFonts w:eastAsia="Calibri" w:cs="Arial"/>
          <w:szCs w:val="20"/>
          <w:lang w:val="sl-SI"/>
        </w:rPr>
      </w:pPr>
    </w:p>
    <w:p w14:paraId="64D59F62" w14:textId="77777777" w:rsidR="006264AF" w:rsidRDefault="006264AF" w:rsidP="006264AF">
      <w:pPr>
        <w:spacing w:line="276" w:lineRule="auto"/>
        <w:jc w:val="both"/>
        <w:rPr>
          <w:rFonts w:eastAsia="Calibri" w:cs="Arial"/>
          <w:szCs w:val="20"/>
          <w:lang w:val="sl-SI"/>
        </w:rPr>
      </w:pPr>
    </w:p>
    <w:p w14:paraId="72507220" w14:textId="77777777" w:rsidR="006264AF" w:rsidRDefault="006264AF" w:rsidP="006264AF">
      <w:pPr>
        <w:spacing w:line="276" w:lineRule="auto"/>
        <w:jc w:val="both"/>
        <w:rPr>
          <w:rFonts w:eastAsia="Calibri" w:cs="Arial"/>
          <w:szCs w:val="20"/>
          <w:lang w:val="sl-SI"/>
        </w:rPr>
      </w:pPr>
    </w:p>
    <w:p w14:paraId="13373BAD" w14:textId="77777777" w:rsidR="006264AF" w:rsidRDefault="006264AF" w:rsidP="006264AF">
      <w:pPr>
        <w:spacing w:line="276" w:lineRule="auto"/>
        <w:jc w:val="both"/>
        <w:rPr>
          <w:rFonts w:eastAsia="Calibri" w:cs="Arial"/>
          <w:szCs w:val="20"/>
          <w:lang w:val="sl-SI"/>
        </w:rPr>
      </w:pPr>
    </w:p>
    <w:p w14:paraId="48F90DAD" w14:textId="77777777" w:rsidR="006264AF" w:rsidRDefault="006264AF" w:rsidP="006264AF">
      <w:pPr>
        <w:spacing w:line="276" w:lineRule="auto"/>
        <w:jc w:val="both"/>
        <w:rPr>
          <w:rFonts w:eastAsia="Calibri" w:cs="Arial"/>
          <w:szCs w:val="20"/>
          <w:lang w:val="sl-SI"/>
        </w:rPr>
      </w:pPr>
    </w:p>
    <w:p w14:paraId="158E77AC" w14:textId="77777777" w:rsidR="006264AF" w:rsidRDefault="006264AF" w:rsidP="006264AF">
      <w:pPr>
        <w:spacing w:line="276" w:lineRule="auto"/>
        <w:jc w:val="both"/>
        <w:rPr>
          <w:rFonts w:eastAsia="Calibri" w:cs="Arial"/>
          <w:szCs w:val="20"/>
          <w:lang w:val="sl-SI"/>
        </w:rPr>
      </w:pPr>
    </w:p>
    <w:p w14:paraId="13DD7BC3" w14:textId="77777777" w:rsidR="006264AF" w:rsidRDefault="006264AF" w:rsidP="006264AF">
      <w:pPr>
        <w:spacing w:line="276" w:lineRule="auto"/>
        <w:jc w:val="both"/>
        <w:rPr>
          <w:rFonts w:eastAsia="Calibri" w:cs="Arial"/>
          <w:szCs w:val="20"/>
          <w:lang w:val="sl-SI"/>
        </w:rPr>
      </w:pPr>
    </w:p>
    <w:p w14:paraId="6A8E5A8A" w14:textId="77777777" w:rsidR="006264AF" w:rsidRPr="007E4416" w:rsidRDefault="006264AF" w:rsidP="006264AF">
      <w:pPr>
        <w:spacing w:line="276" w:lineRule="auto"/>
        <w:jc w:val="both"/>
        <w:rPr>
          <w:rFonts w:eastAsia="Calibri" w:cs="Arial"/>
          <w:szCs w:val="20"/>
          <w:lang w:val="sl-SI"/>
        </w:rPr>
      </w:pPr>
    </w:p>
    <w:p w14:paraId="32E1B458" w14:textId="77777777" w:rsidR="006264AF" w:rsidRDefault="006264AF" w:rsidP="006264AF">
      <w:pPr>
        <w:spacing w:line="276" w:lineRule="auto"/>
        <w:rPr>
          <w:rFonts w:eastAsia="Calibri" w:cs="Arial"/>
          <w:szCs w:val="20"/>
          <w:lang w:val="sl-SI"/>
        </w:rPr>
      </w:pPr>
      <w:r w:rsidRPr="007E4416">
        <w:rPr>
          <w:rFonts w:eastAsia="Calibri" w:cs="Arial"/>
          <w:szCs w:val="20"/>
          <w:lang w:val="sl-SI"/>
        </w:rPr>
        <w:lastRenderedPageBreak/>
        <w:t>Seja se je zaključila ob 1</w:t>
      </w:r>
      <w:r>
        <w:rPr>
          <w:rFonts w:eastAsia="Calibri" w:cs="Arial"/>
          <w:szCs w:val="20"/>
          <w:lang w:val="sl-SI"/>
        </w:rPr>
        <w:t>2</w:t>
      </w:r>
      <w:r w:rsidRPr="007E4416">
        <w:rPr>
          <w:rFonts w:eastAsia="Calibri" w:cs="Arial"/>
          <w:szCs w:val="20"/>
          <w:lang w:val="sl-SI"/>
        </w:rPr>
        <w:t>:</w:t>
      </w:r>
      <w:r>
        <w:rPr>
          <w:rFonts w:eastAsia="Calibri" w:cs="Arial"/>
          <w:szCs w:val="20"/>
          <w:lang w:val="sl-SI"/>
        </w:rPr>
        <w:t>15</w:t>
      </w:r>
      <w:r w:rsidRPr="007E4416">
        <w:rPr>
          <w:rFonts w:eastAsia="Calibri" w:cs="Arial"/>
          <w:szCs w:val="20"/>
          <w:lang w:val="sl-SI"/>
        </w:rPr>
        <w:t>.</w:t>
      </w:r>
    </w:p>
    <w:p w14:paraId="17D058E8" w14:textId="77777777" w:rsidR="006264AF" w:rsidRDefault="006264AF" w:rsidP="006264AF">
      <w:pPr>
        <w:spacing w:line="276" w:lineRule="auto"/>
        <w:rPr>
          <w:rFonts w:eastAsia="Calibri" w:cs="Arial"/>
          <w:szCs w:val="20"/>
          <w:lang w:val="sl-SI"/>
        </w:rPr>
      </w:pPr>
    </w:p>
    <w:p w14:paraId="2EEF73F4" w14:textId="77777777" w:rsidR="006264AF" w:rsidRPr="007E4416" w:rsidRDefault="006264AF" w:rsidP="006264AF">
      <w:pPr>
        <w:spacing w:line="276" w:lineRule="auto"/>
        <w:rPr>
          <w:rFonts w:eastAsia="Calibri" w:cs="Arial"/>
          <w:szCs w:val="20"/>
          <w:lang w:val="sl-SI"/>
        </w:rPr>
      </w:pPr>
    </w:p>
    <w:p w14:paraId="33402FE8" w14:textId="77777777" w:rsidR="006264AF" w:rsidRPr="007E4416" w:rsidRDefault="006264AF" w:rsidP="006264AF">
      <w:pPr>
        <w:spacing w:line="276" w:lineRule="auto"/>
        <w:rPr>
          <w:rFonts w:eastAsia="Calibri" w:cs="Arial"/>
          <w:b/>
          <w:bCs/>
          <w:szCs w:val="20"/>
          <w:lang w:val="sl-SI"/>
        </w:rPr>
      </w:pPr>
      <w:r w:rsidRPr="007E4416">
        <w:rPr>
          <w:rFonts w:eastAsia="Calibri" w:cs="Arial"/>
          <w:b/>
          <w:bCs/>
          <w:szCs w:val="20"/>
          <w:lang w:val="sl-SI"/>
        </w:rPr>
        <w:t>Zapisal:</w:t>
      </w:r>
    </w:p>
    <w:p w14:paraId="407AB012" w14:textId="77777777" w:rsidR="006264AF" w:rsidRPr="007E4416" w:rsidRDefault="006264AF" w:rsidP="006264AF">
      <w:pPr>
        <w:spacing w:line="276" w:lineRule="auto"/>
        <w:rPr>
          <w:rFonts w:eastAsia="Calibri" w:cs="Arial"/>
          <w:szCs w:val="20"/>
          <w:lang w:val="sl-SI"/>
        </w:rPr>
      </w:pPr>
      <w:r w:rsidRPr="007E4416">
        <w:rPr>
          <w:rFonts w:eastAsia="Calibri" w:cs="Arial"/>
          <w:szCs w:val="20"/>
          <w:lang w:val="sl-SI"/>
        </w:rPr>
        <w:t>Alekzander I. Blatnik, študent</w:t>
      </w:r>
    </w:p>
    <w:p w14:paraId="3DC185BF" w14:textId="77777777" w:rsidR="006264AF" w:rsidRDefault="006264AF" w:rsidP="006264AF">
      <w:pPr>
        <w:spacing w:line="276" w:lineRule="auto"/>
        <w:rPr>
          <w:rFonts w:eastAsia="Calibri" w:cs="Arial"/>
          <w:szCs w:val="20"/>
          <w:lang w:val="sl-SI"/>
        </w:rPr>
      </w:pPr>
    </w:p>
    <w:p w14:paraId="4434B6BF" w14:textId="77777777" w:rsidR="006264AF" w:rsidRPr="007E4416" w:rsidRDefault="006264AF" w:rsidP="006264AF">
      <w:pPr>
        <w:spacing w:line="276" w:lineRule="auto"/>
        <w:rPr>
          <w:rFonts w:eastAsia="Calibri" w:cs="Arial"/>
          <w:szCs w:val="20"/>
          <w:lang w:val="sl-SI"/>
        </w:rPr>
      </w:pPr>
    </w:p>
    <w:p w14:paraId="3553865E" w14:textId="77777777" w:rsidR="006264AF" w:rsidRPr="007E4416" w:rsidRDefault="006264AF" w:rsidP="006264AF">
      <w:pPr>
        <w:tabs>
          <w:tab w:val="left" w:pos="3402"/>
        </w:tabs>
        <w:spacing w:line="276" w:lineRule="auto"/>
        <w:rPr>
          <w:rFonts w:eastAsia="Calibri" w:cs="Arial"/>
          <w:b/>
          <w:bCs/>
          <w:szCs w:val="20"/>
          <w:lang w:val="sl-SI"/>
        </w:rPr>
      </w:pPr>
      <w:r w:rsidRPr="007E4416">
        <w:rPr>
          <w:rFonts w:eastAsia="Calibri" w:cs="Arial"/>
          <w:b/>
          <w:bCs/>
          <w:szCs w:val="20"/>
          <w:lang w:val="sl-SI"/>
        </w:rPr>
        <w:t>Podpis:</w:t>
      </w:r>
    </w:p>
    <w:p w14:paraId="60569AD7" w14:textId="77777777" w:rsidR="006264AF" w:rsidRPr="007E4416" w:rsidRDefault="006264AF" w:rsidP="006264AF">
      <w:pPr>
        <w:tabs>
          <w:tab w:val="left" w:pos="3402"/>
        </w:tabs>
        <w:spacing w:line="276" w:lineRule="auto"/>
        <w:rPr>
          <w:rFonts w:eastAsia="Calibri" w:cs="Arial"/>
          <w:szCs w:val="20"/>
          <w:lang w:val="sl-SI"/>
        </w:rPr>
      </w:pPr>
      <w:r w:rsidRPr="007E4416">
        <w:rPr>
          <w:rFonts w:eastAsia="Calibri" w:cs="Arial"/>
          <w:szCs w:val="20"/>
          <w:lang w:val="sl-SI"/>
        </w:rPr>
        <w:t xml:space="preserve">Uroš Veber, </w:t>
      </w:r>
    </w:p>
    <w:p w14:paraId="757F0A03" w14:textId="77777777" w:rsidR="006264AF" w:rsidRPr="007E4416" w:rsidRDefault="006264AF" w:rsidP="006264AF">
      <w:pPr>
        <w:tabs>
          <w:tab w:val="left" w:pos="3402"/>
        </w:tabs>
        <w:spacing w:line="276" w:lineRule="auto"/>
        <w:rPr>
          <w:rFonts w:eastAsia="Calibri" w:cs="Arial"/>
          <w:szCs w:val="20"/>
          <w:lang w:val="sl-SI"/>
        </w:rPr>
      </w:pPr>
      <w:r w:rsidRPr="007E4416">
        <w:rPr>
          <w:rFonts w:eastAsia="Calibri" w:cs="Arial"/>
          <w:szCs w:val="20"/>
          <w:lang w:val="sl-SI"/>
        </w:rPr>
        <w:t>predsednik Delovne skupine za trajni dialog z nevladnimi organizacijami v kulturi</w:t>
      </w:r>
    </w:p>
    <w:p w14:paraId="25B0021D" w14:textId="77777777" w:rsidR="006264AF" w:rsidRDefault="006264AF" w:rsidP="006264AF">
      <w:pPr>
        <w:tabs>
          <w:tab w:val="left" w:pos="3402"/>
        </w:tabs>
        <w:spacing w:line="276" w:lineRule="auto"/>
        <w:rPr>
          <w:rFonts w:eastAsia="Calibri" w:cs="Arial"/>
          <w:szCs w:val="20"/>
          <w:lang w:val="sl-SI"/>
        </w:rPr>
      </w:pPr>
    </w:p>
    <w:p w14:paraId="6C4DD119" w14:textId="77777777" w:rsidR="006264AF" w:rsidRPr="007E4416" w:rsidRDefault="006264AF" w:rsidP="006264AF">
      <w:pPr>
        <w:tabs>
          <w:tab w:val="left" w:pos="3402"/>
        </w:tabs>
        <w:spacing w:line="276" w:lineRule="auto"/>
        <w:rPr>
          <w:rFonts w:eastAsia="Calibri" w:cs="Arial"/>
          <w:szCs w:val="20"/>
          <w:lang w:val="sl-SI"/>
        </w:rPr>
      </w:pPr>
    </w:p>
    <w:p w14:paraId="005B9FA0" w14:textId="77777777" w:rsidR="006264AF" w:rsidRPr="007E4416" w:rsidRDefault="006264AF" w:rsidP="006264AF">
      <w:pPr>
        <w:tabs>
          <w:tab w:val="left" w:pos="3402"/>
        </w:tabs>
        <w:spacing w:line="276" w:lineRule="auto"/>
        <w:rPr>
          <w:rFonts w:eastAsia="Calibri" w:cs="Arial"/>
          <w:b/>
          <w:bCs/>
          <w:szCs w:val="20"/>
          <w:lang w:val="sl-SI"/>
        </w:rPr>
      </w:pPr>
      <w:r w:rsidRPr="007E4416">
        <w:rPr>
          <w:rFonts w:eastAsia="Calibri" w:cs="Arial"/>
          <w:b/>
          <w:bCs/>
          <w:szCs w:val="20"/>
          <w:lang w:val="sl-SI"/>
        </w:rPr>
        <w:t>Podpis:</w:t>
      </w:r>
    </w:p>
    <w:p w14:paraId="56077432" w14:textId="77777777" w:rsidR="006264AF" w:rsidRPr="007E4416" w:rsidRDefault="006264AF" w:rsidP="006264AF">
      <w:pPr>
        <w:tabs>
          <w:tab w:val="left" w:pos="3402"/>
        </w:tabs>
        <w:spacing w:line="276" w:lineRule="auto"/>
        <w:rPr>
          <w:rFonts w:eastAsia="Calibri" w:cs="Arial"/>
          <w:szCs w:val="20"/>
          <w:lang w:val="sl-SI"/>
        </w:rPr>
      </w:pPr>
      <w:r w:rsidRPr="007E4416">
        <w:rPr>
          <w:rFonts w:eastAsia="Calibri" w:cs="Arial"/>
          <w:szCs w:val="20"/>
          <w:lang w:val="sl-SI"/>
        </w:rPr>
        <w:t xml:space="preserve">Tjaša Pureber, </w:t>
      </w:r>
    </w:p>
    <w:p w14:paraId="77018F68" w14:textId="77777777" w:rsidR="006264AF" w:rsidRPr="007E4416" w:rsidRDefault="006264AF" w:rsidP="006264AF">
      <w:pPr>
        <w:tabs>
          <w:tab w:val="left" w:pos="3402"/>
        </w:tabs>
        <w:spacing w:line="276" w:lineRule="auto"/>
        <w:rPr>
          <w:rFonts w:eastAsia="Calibri" w:cs="Arial"/>
          <w:szCs w:val="20"/>
          <w:lang w:val="sl-SI"/>
        </w:rPr>
      </w:pPr>
      <w:r w:rsidRPr="007E4416">
        <w:rPr>
          <w:rFonts w:eastAsia="Calibri" w:cs="Arial"/>
          <w:szCs w:val="20"/>
          <w:lang w:val="sl-SI"/>
        </w:rPr>
        <w:t>generalna direktorica Direktorata za razvoj kulturnih politik</w:t>
      </w:r>
    </w:p>
    <w:p w14:paraId="11E790EE" w14:textId="77777777" w:rsidR="006264AF" w:rsidRPr="007E4416" w:rsidRDefault="006264AF" w:rsidP="006264AF">
      <w:pPr>
        <w:tabs>
          <w:tab w:val="left" w:pos="3402"/>
        </w:tabs>
        <w:spacing w:line="276" w:lineRule="auto"/>
        <w:rPr>
          <w:rFonts w:cs="Arial"/>
          <w:szCs w:val="20"/>
          <w:lang w:val="sl-SI"/>
        </w:rPr>
      </w:pPr>
    </w:p>
    <w:p w14:paraId="7BAFAF95" w14:textId="77777777" w:rsidR="006264AF" w:rsidRPr="007E4416" w:rsidRDefault="006264AF" w:rsidP="006264AF">
      <w:pPr>
        <w:spacing w:line="276" w:lineRule="auto"/>
        <w:rPr>
          <w:rFonts w:eastAsia="Calibri" w:cs="Arial"/>
          <w:b/>
          <w:bCs/>
          <w:szCs w:val="20"/>
          <w:lang w:val="sl-SI"/>
        </w:rPr>
      </w:pPr>
    </w:p>
    <w:p w14:paraId="1DEFDF04" w14:textId="77777777" w:rsidR="006264AF" w:rsidRPr="007E4416" w:rsidRDefault="006264AF" w:rsidP="006264AF">
      <w:pPr>
        <w:spacing w:line="276" w:lineRule="auto"/>
        <w:rPr>
          <w:rFonts w:eastAsia="Calibri" w:cs="Arial"/>
          <w:b/>
          <w:bCs/>
          <w:szCs w:val="20"/>
          <w:lang w:val="sl-SI"/>
        </w:rPr>
      </w:pPr>
    </w:p>
    <w:p w14:paraId="164B67E9" w14:textId="77777777" w:rsidR="006264AF" w:rsidRPr="007E4416" w:rsidRDefault="006264AF" w:rsidP="006264AF">
      <w:pPr>
        <w:spacing w:line="276" w:lineRule="auto"/>
        <w:rPr>
          <w:rFonts w:eastAsia="Calibri" w:cs="Arial"/>
          <w:b/>
          <w:bCs/>
          <w:szCs w:val="20"/>
          <w:lang w:val="sl-SI"/>
        </w:rPr>
      </w:pPr>
      <w:r w:rsidRPr="007E4416">
        <w:rPr>
          <w:rFonts w:eastAsia="Calibri" w:cs="Arial"/>
          <w:b/>
          <w:bCs/>
          <w:szCs w:val="20"/>
          <w:lang w:val="sl-SI"/>
        </w:rPr>
        <w:t>Priloga:</w:t>
      </w:r>
    </w:p>
    <w:p w14:paraId="65DE05BF" w14:textId="77777777" w:rsidR="006264AF" w:rsidRPr="007E4416" w:rsidRDefault="006264AF" w:rsidP="006264AF">
      <w:pPr>
        <w:spacing w:line="276" w:lineRule="auto"/>
        <w:rPr>
          <w:rFonts w:eastAsia="Calibri" w:cs="Arial"/>
          <w:b/>
          <w:bCs/>
          <w:szCs w:val="20"/>
          <w:lang w:val="sl-SI"/>
        </w:rPr>
      </w:pPr>
    </w:p>
    <w:p w14:paraId="118F61C2" w14:textId="77777777" w:rsidR="006264AF" w:rsidRPr="007E4416" w:rsidRDefault="006264AF" w:rsidP="006264AF">
      <w:pPr>
        <w:numPr>
          <w:ilvl w:val="0"/>
          <w:numId w:val="8"/>
        </w:numPr>
        <w:spacing w:after="200" w:line="276" w:lineRule="auto"/>
        <w:rPr>
          <w:rFonts w:eastAsia="Calibri" w:cs="Arial"/>
          <w:szCs w:val="20"/>
          <w:lang w:val="sl-SI"/>
        </w:rPr>
      </w:pPr>
      <w:r w:rsidRPr="007E4416">
        <w:rPr>
          <w:rFonts w:eastAsia="Calibri" w:cs="Arial"/>
          <w:szCs w:val="20"/>
          <w:lang w:val="sl-SI"/>
        </w:rPr>
        <w:t>Lista prisotnosti</w:t>
      </w:r>
    </w:p>
    <w:p w14:paraId="44A5FC22" w14:textId="77777777" w:rsidR="006264AF" w:rsidRPr="007E4416" w:rsidRDefault="006264AF" w:rsidP="006264AF">
      <w:pPr>
        <w:spacing w:line="276" w:lineRule="auto"/>
        <w:rPr>
          <w:rFonts w:eastAsia="Calibri" w:cs="Arial"/>
          <w:szCs w:val="20"/>
          <w:lang w:val="sl-SI"/>
        </w:rPr>
      </w:pPr>
    </w:p>
    <w:p w14:paraId="2EC68815" w14:textId="77777777" w:rsidR="006264AF" w:rsidRPr="007E4416" w:rsidRDefault="006264AF" w:rsidP="006264AF">
      <w:pPr>
        <w:spacing w:line="276" w:lineRule="auto"/>
        <w:rPr>
          <w:rFonts w:eastAsia="Calibri" w:cs="Arial"/>
          <w:b/>
          <w:bCs/>
          <w:szCs w:val="20"/>
          <w:lang w:val="sl-SI"/>
        </w:rPr>
      </w:pPr>
      <w:r w:rsidRPr="007E4416">
        <w:rPr>
          <w:rFonts w:eastAsia="Calibri" w:cs="Arial"/>
          <w:b/>
          <w:bCs/>
          <w:szCs w:val="20"/>
          <w:lang w:val="sl-SI"/>
        </w:rPr>
        <w:t>Poslano (po e-pošti):</w:t>
      </w:r>
    </w:p>
    <w:p w14:paraId="115F5E68" w14:textId="77777777" w:rsidR="006264AF" w:rsidRPr="007E4416" w:rsidRDefault="006264AF" w:rsidP="006264AF">
      <w:pPr>
        <w:spacing w:line="276" w:lineRule="auto"/>
        <w:rPr>
          <w:rFonts w:eastAsia="Calibri" w:cs="Arial"/>
          <w:b/>
          <w:bCs/>
          <w:szCs w:val="20"/>
          <w:lang w:val="sl-SI"/>
        </w:rPr>
      </w:pPr>
    </w:p>
    <w:p w14:paraId="12B567EB" w14:textId="77777777" w:rsidR="006264AF" w:rsidRPr="007E4416" w:rsidRDefault="006264AF" w:rsidP="006264AF">
      <w:pPr>
        <w:numPr>
          <w:ilvl w:val="0"/>
          <w:numId w:val="8"/>
        </w:numPr>
        <w:spacing w:after="200" w:line="276" w:lineRule="auto"/>
        <w:rPr>
          <w:rFonts w:eastAsia="Calibri" w:cs="Arial"/>
          <w:szCs w:val="20"/>
          <w:lang w:val="sl-SI"/>
        </w:rPr>
      </w:pPr>
      <w:r w:rsidRPr="007E4416">
        <w:rPr>
          <w:rFonts w:eastAsia="Calibri" w:cs="Arial"/>
          <w:szCs w:val="20"/>
          <w:lang w:val="sl-SI"/>
        </w:rPr>
        <w:t>članom in članicam delovne skupine</w:t>
      </w:r>
    </w:p>
    <w:p w14:paraId="54605552" w14:textId="77777777" w:rsidR="006264AF" w:rsidRPr="007E4416" w:rsidRDefault="006264AF" w:rsidP="006264AF">
      <w:pPr>
        <w:numPr>
          <w:ilvl w:val="0"/>
          <w:numId w:val="8"/>
        </w:numPr>
        <w:spacing w:after="200" w:line="276" w:lineRule="auto"/>
        <w:rPr>
          <w:rFonts w:eastAsia="Calibri" w:cs="Arial"/>
          <w:szCs w:val="20"/>
          <w:lang w:val="sl-SI"/>
        </w:rPr>
      </w:pPr>
      <w:r w:rsidRPr="007E4416">
        <w:rPr>
          <w:rFonts w:eastAsia="Calibri" w:cs="Arial"/>
          <w:szCs w:val="20"/>
          <w:lang w:val="sl-SI"/>
        </w:rPr>
        <w:t>ostalim udeležencem seje delovne skupine</w:t>
      </w:r>
    </w:p>
    <w:p w14:paraId="0EB6186A" w14:textId="77777777" w:rsidR="006264AF" w:rsidRDefault="006264AF" w:rsidP="006264AF">
      <w:pPr>
        <w:pStyle w:val="datumtevilka"/>
        <w:rPr>
          <w:b/>
          <w:bCs/>
        </w:rPr>
      </w:pPr>
    </w:p>
    <w:p w14:paraId="784106BE"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2FD3" w14:textId="77777777" w:rsidR="008813F8" w:rsidRDefault="008813F8">
      <w:pPr>
        <w:spacing w:line="240" w:lineRule="auto"/>
      </w:pPr>
      <w:r>
        <w:separator/>
      </w:r>
    </w:p>
  </w:endnote>
  <w:endnote w:type="continuationSeparator" w:id="0">
    <w:p w14:paraId="2891D72D" w14:textId="77777777" w:rsidR="008813F8" w:rsidRDefault="00881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9FBE"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2DDC2A9D"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725B9622"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8577" w14:textId="77777777" w:rsidR="008813F8" w:rsidRDefault="008813F8">
      <w:pPr>
        <w:spacing w:line="240" w:lineRule="auto"/>
      </w:pPr>
      <w:r>
        <w:separator/>
      </w:r>
    </w:p>
  </w:footnote>
  <w:footnote w:type="continuationSeparator" w:id="0">
    <w:p w14:paraId="2EBEC047" w14:textId="77777777" w:rsidR="008813F8" w:rsidRDefault="008813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F4A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8068"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7292781" wp14:editId="40DD62FE">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368"/>
    <w:multiLevelType w:val="hybridMultilevel"/>
    <w:tmpl w:val="BFEA11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C720CB74">
      <w:start w:val="1"/>
      <w:numFmt w:val="decimal"/>
      <w:lvlText w:val="%1."/>
      <w:lvlJc w:val="left"/>
      <w:pPr>
        <w:tabs>
          <w:tab w:val="num" w:pos="1080"/>
        </w:tabs>
        <w:ind w:left="1080" w:hanging="360"/>
      </w:pPr>
      <w:rPr>
        <w:rFonts w:hint="default"/>
      </w:rPr>
    </w:lvl>
    <w:lvl w:ilvl="1" w:tplc="D94A90A0" w:tentative="1">
      <w:start w:val="1"/>
      <w:numFmt w:val="lowerLetter"/>
      <w:lvlText w:val="%2."/>
      <w:lvlJc w:val="left"/>
      <w:pPr>
        <w:ind w:left="1800" w:hanging="360"/>
      </w:pPr>
    </w:lvl>
    <w:lvl w:ilvl="2" w:tplc="EFE83B12" w:tentative="1">
      <w:start w:val="1"/>
      <w:numFmt w:val="lowerRoman"/>
      <w:lvlText w:val="%3."/>
      <w:lvlJc w:val="right"/>
      <w:pPr>
        <w:ind w:left="2520" w:hanging="180"/>
      </w:pPr>
    </w:lvl>
    <w:lvl w:ilvl="3" w:tplc="A79818C0" w:tentative="1">
      <w:start w:val="1"/>
      <w:numFmt w:val="decimal"/>
      <w:lvlText w:val="%4."/>
      <w:lvlJc w:val="left"/>
      <w:pPr>
        <w:ind w:left="3240" w:hanging="360"/>
      </w:pPr>
    </w:lvl>
    <w:lvl w:ilvl="4" w:tplc="ED324BC8" w:tentative="1">
      <w:start w:val="1"/>
      <w:numFmt w:val="lowerLetter"/>
      <w:lvlText w:val="%5."/>
      <w:lvlJc w:val="left"/>
      <w:pPr>
        <w:ind w:left="3960" w:hanging="360"/>
      </w:pPr>
    </w:lvl>
    <w:lvl w:ilvl="5" w:tplc="CAAA8EE0" w:tentative="1">
      <w:start w:val="1"/>
      <w:numFmt w:val="lowerRoman"/>
      <w:lvlText w:val="%6."/>
      <w:lvlJc w:val="right"/>
      <w:pPr>
        <w:ind w:left="4680" w:hanging="180"/>
      </w:pPr>
    </w:lvl>
    <w:lvl w:ilvl="6" w:tplc="BE741F10" w:tentative="1">
      <w:start w:val="1"/>
      <w:numFmt w:val="decimal"/>
      <w:lvlText w:val="%7."/>
      <w:lvlJc w:val="left"/>
      <w:pPr>
        <w:ind w:left="5400" w:hanging="360"/>
      </w:pPr>
    </w:lvl>
    <w:lvl w:ilvl="7" w:tplc="13785B58" w:tentative="1">
      <w:start w:val="1"/>
      <w:numFmt w:val="lowerLetter"/>
      <w:lvlText w:val="%8."/>
      <w:lvlJc w:val="left"/>
      <w:pPr>
        <w:ind w:left="6120" w:hanging="360"/>
      </w:pPr>
    </w:lvl>
    <w:lvl w:ilvl="8" w:tplc="B5BEAECA"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C792E812">
      <w:start w:val="1"/>
      <w:numFmt w:val="decimal"/>
      <w:lvlText w:val="%1."/>
      <w:lvlJc w:val="left"/>
      <w:pPr>
        <w:tabs>
          <w:tab w:val="num" w:pos="360"/>
        </w:tabs>
        <w:ind w:left="360" w:hanging="360"/>
      </w:pPr>
      <w:rPr>
        <w:rFonts w:hint="default"/>
      </w:rPr>
    </w:lvl>
    <w:lvl w:ilvl="1" w:tplc="81507F76" w:tentative="1">
      <w:start w:val="1"/>
      <w:numFmt w:val="lowerLetter"/>
      <w:lvlText w:val="%2."/>
      <w:lvlJc w:val="left"/>
      <w:pPr>
        <w:ind w:left="1080" w:hanging="360"/>
      </w:pPr>
    </w:lvl>
    <w:lvl w:ilvl="2" w:tplc="700851FA" w:tentative="1">
      <w:start w:val="1"/>
      <w:numFmt w:val="lowerRoman"/>
      <w:lvlText w:val="%3."/>
      <w:lvlJc w:val="right"/>
      <w:pPr>
        <w:ind w:left="1800" w:hanging="180"/>
      </w:pPr>
    </w:lvl>
    <w:lvl w:ilvl="3" w:tplc="4F840D10" w:tentative="1">
      <w:start w:val="1"/>
      <w:numFmt w:val="decimal"/>
      <w:lvlText w:val="%4."/>
      <w:lvlJc w:val="left"/>
      <w:pPr>
        <w:ind w:left="2520" w:hanging="360"/>
      </w:pPr>
    </w:lvl>
    <w:lvl w:ilvl="4" w:tplc="8230F1E4" w:tentative="1">
      <w:start w:val="1"/>
      <w:numFmt w:val="lowerLetter"/>
      <w:lvlText w:val="%5."/>
      <w:lvlJc w:val="left"/>
      <w:pPr>
        <w:ind w:left="3240" w:hanging="360"/>
      </w:pPr>
    </w:lvl>
    <w:lvl w:ilvl="5" w:tplc="770C83C4" w:tentative="1">
      <w:start w:val="1"/>
      <w:numFmt w:val="lowerRoman"/>
      <w:lvlText w:val="%6."/>
      <w:lvlJc w:val="right"/>
      <w:pPr>
        <w:ind w:left="3960" w:hanging="180"/>
      </w:pPr>
    </w:lvl>
    <w:lvl w:ilvl="6" w:tplc="7624B068" w:tentative="1">
      <w:start w:val="1"/>
      <w:numFmt w:val="decimal"/>
      <w:lvlText w:val="%7."/>
      <w:lvlJc w:val="left"/>
      <w:pPr>
        <w:ind w:left="4680" w:hanging="360"/>
      </w:pPr>
    </w:lvl>
    <w:lvl w:ilvl="7" w:tplc="37AE6BFA" w:tentative="1">
      <w:start w:val="1"/>
      <w:numFmt w:val="lowerLetter"/>
      <w:lvlText w:val="%8."/>
      <w:lvlJc w:val="left"/>
      <w:pPr>
        <w:ind w:left="5400" w:hanging="360"/>
      </w:pPr>
    </w:lvl>
    <w:lvl w:ilvl="8" w:tplc="D69E18BC" w:tentative="1">
      <w:start w:val="1"/>
      <w:numFmt w:val="lowerRoman"/>
      <w:lvlText w:val="%9."/>
      <w:lvlJc w:val="right"/>
      <w:pPr>
        <w:ind w:left="6120" w:hanging="180"/>
      </w:pPr>
    </w:lvl>
  </w:abstractNum>
  <w:abstractNum w:abstractNumId="3"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E14A7D88">
      <w:start w:val="1"/>
      <w:numFmt w:val="decimal"/>
      <w:lvlText w:val="%1."/>
      <w:lvlJc w:val="left"/>
      <w:pPr>
        <w:tabs>
          <w:tab w:val="num" w:pos="720"/>
        </w:tabs>
        <w:ind w:left="720" w:hanging="360"/>
      </w:pPr>
      <w:rPr>
        <w:rFonts w:hint="default"/>
      </w:rPr>
    </w:lvl>
    <w:lvl w:ilvl="1" w:tplc="5E961222" w:tentative="1">
      <w:start w:val="1"/>
      <w:numFmt w:val="lowerLetter"/>
      <w:lvlText w:val="%2."/>
      <w:lvlJc w:val="left"/>
      <w:pPr>
        <w:tabs>
          <w:tab w:val="num" w:pos="1440"/>
        </w:tabs>
        <w:ind w:left="1440" w:hanging="360"/>
      </w:pPr>
    </w:lvl>
    <w:lvl w:ilvl="2" w:tplc="DF30DF9A" w:tentative="1">
      <w:start w:val="1"/>
      <w:numFmt w:val="lowerRoman"/>
      <w:lvlText w:val="%3."/>
      <w:lvlJc w:val="right"/>
      <w:pPr>
        <w:tabs>
          <w:tab w:val="num" w:pos="2160"/>
        </w:tabs>
        <w:ind w:left="2160" w:hanging="180"/>
      </w:pPr>
    </w:lvl>
    <w:lvl w:ilvl="3" w:tplc="A6EADA60" w:tentative="1">
      <w:start w:val="1"/>
      <w:numFmt w:val="decimal"/>
      <w:lvlText w:val="%4."/>
      <w:lvlJc w:val="left"/>
      <w:pPr>
        <w:tabs>
          <w:tab w:val="num" w:pos="2880"/>
        </w:tabs>
        <w:ind w:left="2880" w:hanging="360"/>
      </w:pPr>
    </w:lvl>
    <w:lvl w:ilvl="4" w:tplc="38BE2B1E" w:tentative="1">
      <w:start w:val="1"/>
      <w:numFmt w:val="lowerLetter"/>
      <w:lvlText w:val="%5."/>
      <w:lvlJc w:val="left"/>
      <w:pPr>
        <w:tabs>
          <w:tab w:val="num" w:pos="3600"/>
        </w:tabs>
        <w:ind w:left="3600" w:hanging="360"/>
      </w:pPr>
    </w:lvl>
    <w:lvl w:ilvl="5" w:tplc="62EC8380" w:tentative="1">
      <w:start w:val="1"/>
      <w:numFmt w:val="lowerRoman"/>
      <w:lvlText w:val="%6."/>
      <w:lvlJc w:val="right"/>
      <w:pPr>
        <w:tabs>
          <w:tab w:val="num" w:pos="4320"/>
        </w:tabs>
        <w:ind w:left="4320" w:hanging="180"/>
      </w:pPr>
    </w:lvl>
    <w:lvl w:ilvl="6" w:tplc="5490B3E6" w:tentative="1">
      <w:start w:val="1"/>
      <w:numFmt w:val="decimal"/>
      <w:lvlText w:val="%7."/>
      <w:lvlJc w:val="left"/>
      <w:pPr>
        <w:tabs>
          <w:tab w:val="num" w:pos="5040"/>
        </w:tabs>
        <w:ind w:left="5040" w:hanging="360"/>
      </w:pPr>
    </w:lvl>
    <w:lvl w:ilvl="7" w:tplc="1818BC44" w:tentative="1">
      <w:start w:val="1"/>
      <w:numFmt w:val="lowerLetter"/>
      <w:lvlText w:val="%8."/>
      <w:lvlJc w:val="left"/>
      <w:pPr>
        <w:tabs>
          <w:tab w:val="num" w:pos="5760"/>
        </w:tabs>
        <w:ind w:left="5760" w:hanging="360"/>
      </w:pPr>
    </w:lvl>
    <w:lvl w:ilvl="8" w:tplc="2B06118C" w:tentative="1">
      <w:start w:val="1"/>
      <w:numFmt w:val="lowerRoman"/>
      <w:lvlText w:val="%9."/>
      <w:lvlJc w:val="right"/>
      <w:pPr>
        <w:tabs>
          <w:tab w:val="num" w:pos="6480"/>
        </w:tabs>
        <w:ind w:left="6480" w:hanging="180"/>
      </w:pPr>
    </w:lvl>
  </w:abstractNum>
  <w:abstractNum w:abstractNumId="5"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46253E"/>
    <w:multiLevelType w:val="hybridMultilevel"/>
    <w:tmpl w:val="83D29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0AFA7396">
      <w:start w:val="1"/>
      <w:numFmt w:val="decimal"/>
      <w:lvlText w:val="%1."/>
      <w:lvlJc w:val="left"/>
      <w:pPr>
        <w:tabs>
          <w:tab w:val="num" w:pos="720"/>
        </w:tabs>
        <w:ind w:left="720" w:hanging="360"/>
      </w:pPr>
    </w:lvl>
    <w:lvl w:ilvl="1" w:tplc="E09EC266" w:tentative="1">
      <w:start w:val="1"/>
      <w:numFmt w:val="lowerLetter"/>
      <w:lvlText w:val="%2."/>
      <w:lvlJc w:val="left"/>
      <w:pPr>
        <w:tabs>
          <w:tab w:val="num" w:pos="1440"/>
        </w:tabs>
        <w:ind w:left="1440" w:hanging="360"/>
      </w:pPr>
    </w:lvl>
    <w:lvl w:ilvl="2" w:tplc="5F0A9708" w:tentative="1">
      <w:start w:val="1"/>
      <w:numFmt w:val="lowerRoman"/>
      <w:lvlText w:val="%3."/>
      <w:lvlJc w:val="right"/>
      <w:pPr>
        <w:tabs>
          <w:tab w:val="num" w:pos="2160"/>
        </w:tabs>
        <w:ind w:left="2160" w:hanging="180"/>
      </w:pPr>
    </w:lvl>
    <w:lvl w:ilvl="3" w:tplc="B9E2C1D8" w:tentative="1">
      <w:start w:val="1"/>
      <w:numFmt w:val="decimal"/>
      <w:lvlText w:val="%4."/>
      <w:lvlJc w:val="left"/>
      <w:pPr>
        <w:tabs>
          <w:tab w:val="num" w:pos="2880"/>
        </w:tabs>
        <w:ind w:left="2880" w:hanging="360"/>
      </w:pPr>
    </w:lvl>
    <w:lvl w:ilvl="4" w:tplc="2AE84ADA" w:tentative="1">
      <w:start w:val="1"/>
      <w:numFmt w:val="lowerLetter"/>
      <w:lvlText w:val="%5."/>
      <w:lvlJc w:val="left"/>
      <w:pPr>
        <w:tabs>
          <w:tab w:val="num" w:pos="3600"/>
        </w:tabs>
        <w:ind w:left="3600" w:hanging="360"/>
      </w:pPr>
    </w:lvl>
    <w:lvl w:ilvl="5" w:tplc="17FEF118" w:tentative="1">
      <w:start w:val="1"/>
      <w:numFmt w:val="lowerRoman"/>
      <w:lvlText w:val="%6."/>
      <w:lvlJc w:val="right"/>
      <w:pPr>
        <w:tabs>
          <w:tab w:val="num" w:pos="4320"/>
        </w:tabs>
        <w:ind w:left="4320" w:hanging="180"/>
      </w:pPr>
    </w:lvl>
    <w:lvl w:ilvl="6" w:tplc="BFE071E2" w:tentative="1">
      <w:start w:val="1"/>
      <w:numFmt w:val="decimal"/>
      <w:lvlText w:val="%7."/>
      <w:lvlJc w:val="left"/>
      <w:pPr>
        <w:tabs>
          <w:tab w:val="num" w:pos="5040"/>
        </w:tabs>
        <w:ind w:left="5040" w:hanging="360"/>
      </w:pPr>
    </w:lvl>
    <w:lvl w:ilvl="7" w:tplc="68EA412A" w:tentative="1">
      <w:start w:val="1"/>
      <w:numFmt w:val="lowerLetter"/>
      <w:lvlText w:val="%8."/>
      <w:lvlJc w:val="left"/>
      <w:pPr>
        <w:tabs>
          <w:tab w:val="num" w:pos="5760"/>
        </w:tabs>
        <w:ind w:left="5760" w:hanging="360"/>
      </w:pPr>
    </w:lvl>
    <w:lvl w:ilvl="8" w:tplc="40F2D760" w:tentative="1">
      <w:start w:val="1"/>
      <w:numFmt w:val="lowerRoman"/>
      <w:lvlText w:val="%9."/>
      <w:lvlJc w:val="right"/>
      <w:pPr>
        <w:tabs>
          <w:tab w:val="num" w:pos="6480"/>
        </w:tabs>
        <w:ind w:left="6480" w:hanging="180"/>
      </w:pPr>
    </w:lvl>
  </w:abstractNum>
  <w:abstractNum w:abstractNumId="9"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BCC0421"/>
    <w:multiLevelType w:val="hybridMultilevel"/>
    <w:tmpl w:val="09CC4D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02784523">
    <w:abstractNumId w:val="8"/>
  </w:num>
  <w:num w:numId="2" w16cid:durableId="1728337468">
    <w:abstractNumId w:val="4"/>
  </w:num>
  <w:num w:numId="3" w16cid:durableId="410196544">
    <w:abstractNumId w:val="6"/>
  </w:num>
  <w:num w:numId="4" w16cid:durableId="1147890900">
    <w:abstractNumId w:val="1"/>
  </w:num>
  <w:num w:numId="5" w16cid:durableId="799373099">
    <w:abstractNumId w:val="2"/>
  </w:num>
  <w:num w:numId="6" w16cid:durableId="718627758">
    <w:abstractNumId w:val="3"/>
  </w:num>
  <w:num w:numId="7" w16cid:durableId="1758675245">
    <w:abstractNumId w:val="0"/>
  </w:num>
  <w:num w:numId="8" w16cid:durableId="284317948">
    <w:abstractNumId w:val="9"/>
  </w:num>
  <w:num w:numId="9" w16cid:durableId="179397742">
    <w:abstractNumId w:val="10"/>
  </w:num>
  <w:num w:numId="10" w16cid:durableId="613832291">
    <w:abstractNumId w:val="5"/>
  </w:num>
  <w:num w:numId="11" w16cid:durableId="1529022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264AF"/>
    <w:rsid w:val="00631A40"/>
    <w:rsid w:val="00632253"/>
    <w:rsid w:val="00642714"/>
    <w:rsid w:val="006455CE"/>
    <w:rsid w:val="00655841"/>
    <w:rsid w:val="00660142"/>
    <w:rsid w:val="006879EE"/>
    <w:rsid w:val="006B0AD3"/>
    <w:rsid w:val="006B222C"/>
    <w:rsid w:val="006C5110"/>
    <w:rsid w:val="006E208E"/>
    <w:rsid w:val="00711029"/>
    <w:rsid w:val="00714EE5"/>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13F8"/>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5B5"/>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4129A6"/>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6264AF"/>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799</Words>
  <Characters>4555</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5</cp:revision>
  <cp:lastPrinted>2019-04-10T12:46:00Z</cp:lastPrinted>
  <dcterms:created xsi:type="dcterms:W3CDTF">2022-01-27T07:33:00Z</dcterms:created>
  <dcterms:modified xsi:type="dcterms:W3CDTF">2024-04-19T08:05:00Z</dcterms:modified>
</cp:coreProperties>
</file>