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D09F6" w14:textId="77777777" w:rsidR="004F50E6" w:rsidRDefault="004F50E6" w:rsidP="008E0D92">
      <w:pPr>
        <w:pStyle w:val="datumtevilka"/>
      </w:pPr>
    </w:p>
    <w:p w14:paraId="33A3E940" w14:textId="77777777" w:rsidR="004F50E6" w:rsidRDefault="004F50E6" w:rsidP="008E0D92">
      <w:pPr>
        <w:pStyle w:val="datumtevilka"/>
      </w:pPr>
    </w:p>
    <w:p w14:paraId="32380FA5"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DD6D73" w14:paraId="4FD9B09C" w14:textId="77777777" w:rsidTr="00A16AD6">
        <w:tc>
          <w:tcPr>
            <w:tcW w:w="1843" w:type="dxa"/>
          </w:tcPr>
          <w:p w14:paraId="2BBD0D27" w14:textId="77777777" w:rsidR="00463235" w:rsidRDefault="00000000" w:rsidP="008E0D92">
            <w:pPr>
              <w:pStyle w:val="datumtevilka"/>
            </w:pPr>
            <w:r>
              <w:t xml:space="preserve">Številka: </w:t>
            </w:r>
          </w:p>
        </w:tc>
        <w:tc>
          <w:tcPr>
            <w:tcW w:w="6645" w:type="dxa"/>
          </w:tcPr>
          <w:p w14:paraId="0EAE4D57" w14:textId="77777777" w:rsidR="00463235" w:rsidRDefault="00000000" w:rsidP="008E0D92">
            <w:pPr>
              <w:pStyle w:val="datumtevilka"/>
            </w:pPr>
            <w:bookmarkStart w:id="0" w:name="KlasSt"/>
            <w:r>
              <w:t>024-7/2022-3340-37</w:t>
            </w:r>
            <w:bookmarkEnd w:id="0"/>
          </w:p>
        </w:tc>
      </w:tr>
      <w:tr w:rsidR="00DD6D73" w14:paraId="1A3A5336" w14:textId="77777777" w:rsidTr="00A16AD6">
        <w:tc>
          <w:tcPr>
            <w:tcW w:w="1843" w:type="dxa"/>
          </w:tcPr>
          <w:p w14:paraId="6D593EBD" w14:textId="77777777" w:rsidR="00463235" w:rsidRDefault="00000000" w:rsidP="008E0D92">
            <w:pPr>
              <w:pStyle w:val="datumtevilka"/>
            </w:pPr>
            <w:r>
              <w:t>Datum:</w:t>
            </w:r>
          </w:p>
        </w:tc>
        <w:tc>
          <w:tcPr>
            <w:tcW w:w="6645" w:type="dxa"/>
          </w:tcPr>
          <w:p w14:paraId="13C8D259" w14:textId="77777777" w:rsidR="00463235" w:rsidRDefault="00000000" w:rsidP="008E0D92">
            <w:pPr>
              <w:pStyle w:val="datumtevilka"/>
            </w:pPr>
            <w:bookmarkStart w:id="1" w:name="DatumDokumenta"/>
            <w:r>
              <w:t>19. 12. 2023</w:t>
            </w:r>
            <w:bookmarkEnd w:id="1"/>
          </w:p>
        </w:tc>
      </w:tr>
    </w:tbl>
    <w:p w14:paraId="4A96FEE8" w14:textId="77777777" w:rsidR="00463235" w:rsidRDefault="00463235" w:rsidP="008E0D92">
      <w:pPr>
        <w:pStyle w:val="datumtevilka"/>
      </w:pPr>
    </w:p>
    <w:p w14:paraId="1DBDDE47" w14:textId="77777777" w:rsidR="00093F1D" w:rsidRDefault="00093F1D" w:rsidP="008E0D92">
      <w:pPr>
        <w:pStyle w:val="datumtevilka"/>
        <w:rPr>
          <w:b/>
          <w:bCs/>
        </w:rPr>
      </w:pPr>
    </w:p>
    <w:p w14:paraId="123DEB0F" w14:textId="77777777" w:rsidR="0087015C" w:rsidRDefault="0087015C" w:rsidP="0087015C">
      <w:pPr>
        <w:tabs>
          <w:tab w:val="left" w:pos="1418"/>
        </w:tabs>
        <w:spacing w:line="276" w:lineRule="auto"/>
        <w:ind w:left="1416" w:hanging="1416"/>
        <w:jc w:val="both"/>
        <w:rPr>
          <w:rFonts w:cs="Arial"/>
          <w:b/>
          <w:szCs w:val="20"/>
          <w:lang w:val="sl-SI" w:eastAsia="sl-SI"/>
        </w:rPr>
      </w:pPr>
      <w:r w:rsidRPr="004C47C1">
        <w:rPr>
          <w:rFonts w:cs="Arial"/>
          <w:b/>
          <w:szCs w:val="20"/>
          <w:lang w:val="sl-SI" w:eastAsia="sl-SI"/>
        </w:rPr>
        <w:t>Zadeva: Zapisnik 7. seje Delovne skupine za trajni dialog z javnimi zavodi v kulturi</w:t>
      </w:r>
    </w:p>
    <w:p w14:paraId="6C6F55BE" w14:textId="77777777" w:rsidR="0087015C" w:rsidRPr="004C47C1" w:rsidRDefault="0087015C" w:rsidP="0087015C">
      <w:pPr>
        <w:tabs>
          <w:tab w:val="left" w:pos="1418"/>
        </w:tabs>
        <w:spacing w:line="276" w:lineRule="auto"/>
        <w:ind w:left="1416" w:hanging="1416"/>
        <w:jc w:val="both"/>
        <w:rPr>
          <w:rFonts w:cs="Arial"/>
          <w:b/>
          <w:szCs w:val="20"/>
          <w:lang w:val="sl-SI" w:eastAsia="sl-SI"/>
        </w:rPr>
      </w:pPr>
    </w:p>
    <w:p w14:paraId="06395C2E" w14:textId="77777777" w:rsidR="0087015C" w:rsidRPr="004C47C1" w:rsidRDefault="0087015C" w:rsidP="0087015C">
      <w:pPr>
        <w:spacing w:line="276" w:lineRule="auto"/>
        <w:jc w:val="both"/>
        <w:rPr>
          <w:rFonts w:cs="Arial"/>
          <w:b/>
          <w:bCs/>
          <w:szCs w:val="20"/>
          <w:u w:val="single"/>
          <w:lang w:val="sl-SI"/>
        </w:rPr>
      </w:pPr>
    </w:p>
    <w:p w14:paraId="6191F174" w14:textId="77777777" w:rsidR="0087015C" w:rsidRPr="004C47C1" w:rsidRDefault="0087015C" w:rsidP="0087015C">
      <w:pPr>
        <w:spacing w:line="276" w:lineRule="auto"/>
        <w:jc w:val="both"/>
        <w:rPr>
          <w:rFonts w:cs="Arial"/>
          <w:szCs w:val="20"/>
          <w:lang w:val="sl-SI"/>
        </w:rPr>
      </w:pPr>
      <w:r w:rsidRPr="004C47C1">
        <w:rPr>
          <w:rFonts w:cs="Arial"/>
          <w:b/>
          <w:bCs/>
          <w:szCs w:val="20"/>
          <w:lang w:val="sl-SI"/>
        </w:rPr>
        <w:t>Pričetek seje:</w:t>
      </w:r>
      <w:r w:rsidRPr="004C47C1">
        <w:rPr>
          <w:rFonts w:cs="Arial"/>
          <w:szCs w:val="20"/>
          <w:lang w:val="sl-SI"/>
        </w:rPr>
        <w:t xml:space="preserve"> 19. 12. 2023, 10.00, Ministrstvo za kulturo (MK), Maistrova 10, 1000 Ljubljana</w:t>
      </w:r>
    </w:p>
    <w:p w14:paraId="36E8D771" w14:textId="77777777" w:rsidR="0087015C" w:rsidRPr="004C47C1" w:rsidRDefault="0087015C" w:rsidP="0087015C">
      <w:pPr>
        <w:spacing w:line="276" w:lineRule="auto"/>
        <w:jc w:val="both"/>
        <w:rPr>
          <w:rFonts w:cs="Arial"/>
          <w:b/>
          <w:bCs/>
          <w:szCs w:val="20"/>
          <w:lang w:val="sl-SI"/>
        </w:rPr>
      </w:pPr>
    </w:p>
    <w:p w14:paraId="1D9DDDE6" w14:textId="77777777" w:rsidR="0087015C" w:rsidRPr="004C47C1" w:rsidRDefault="0087015C" w:rsidP="0087015C">
      <w:pPr>
        <w:spacing w:line="276" w:lineRule="auto"/>
        <w:jc w:val="both"/>
        <w:rPr>
          <w:rFonts w:cs="Arial"/>
          <w:b/>
          <w:bCs/>
          <w:szCs w:val="20"/>
          <w:lang w:val="sl-SI"/>
        </w:rPr>
      </w:pPr>
      <w:r w:rsidRPr="004C47C1">
        <w:rPr>
          <w:rFonts w:cs="Arial"/>
          <w:b/>
          <w:bCs/>
          <w:szCs w:val="20"/>
          <w:lang w:val="sl-SI"/>
        </w:rPr>
        <w:t>Prisotni člani delovne skupine:</w:t>
      </w:r>
    </w:p>
    <w:p w14:paraId="4C567DD8" w14:textId="77777777" w:rsidR="0087015C" w:rsidRPr="004C47C1" w:rsidRDefault="0087015C" w:rsidP="0087015C">
      <w:pPr>
        <w:numPr>
          <w:ilvl w:val="0"/>
          <w:numId w:val="7"/>
        </w:numPr>
        <w:spacing w:line="276" w:lineRule="auto"/>
        <w:jc w:val="both"/>
        <w:rPr>
          <w:rFonts w:cs="Arial"/>
          <w:szCs w:val="20"/>
          <w:lang w:val="sl-SI"/>
        </w:rPr>
      </w:pPr>
      <w:r w:rsidRPr="004C47C1">
        <w:rPr>
          <w:rFonts w:cs="Arial"/>
          <w:szCs w:val="20"/>
          <w:lang w:val="sl-SI"/>
        </w:rPr>
        <w:t>Pavla Jarc</w:t>
      </w:r>
    </w:p>
    <w:p w14:paraId="2D26B7A3" w14:textId="77777777" w:rsidR="0087015C" w:rsidRPr="004C47C1" w:rsidRDefault="0087015C" w:rsidP="0087015C">
      <w:pPr>
        <w:numPr>
          <w:ilvl w:val="0"/>
          <w:numId w:val="7"/>
        </w:numPr>
        <w:spacing w:line="276" w:lineRule="auto"/>
        <w:jc w:val="both"/>
        <w:rPr>
          <w:rFonts w:cs="Arial"/>
          <w:szCs w:val="20"/>
          <w:lang w:val="sl-SI"/>
        </w:rPr>
      </w:pPr>
      <w:r w:rsidRPr="004C47C1">
        <w:rPr>
          <w:rFonts w:cs="Arial"/>
          <w:szCs w:val="20"/>
          <w:lang w:val="sl-SI"/>
        </w:rPr>
        <w:t xml:space="preserve">Vesna </w:t>
      </w:r>
      <w:proofErr w:type="spellStart"/>
      <w:r w:rsidRPr="004C47C1">
        <w:rPr>
          <w:rFonts w:cs="Arial"/>
          <w:szCs w:val="20"/>
          <w:lang w:val="sl-SI"/>
        </w:rPr>
        <w:t>Horžen</w:t>
      </w:r>
      <w:proofErr w:type="spellEnd"/>
    </w:p>
    <w:p w14:paraId="415FBED5" w14:textId="77777777" w:rsidR="0087015C" w:rsidRPr="004C47C1" w:rsidRDefault="0087015C" w:rsidP="0087015C">
      <w:pPr>
        <w:numPr>
          <w:ilvl w:val="0"/>
          <w:numId w:val="7"/>
        </w:numPr>
        <w:spacing w:line="276" w:lineRule="auto"/>
        <w:jc w:val="both"/>
        <w:rPr>
          <w:rFonts w:cs="Arial"/>
          <w:szCs w:val="20"/>
          <w:lang w:val="sl-SI"/>
        </w:rPr>
      </w:pPr>
      <w:r w:rsidRPr="004C47C1">
        <w:rPr>
          <w:rFonts w:cs="Arial"/>
          <w:szCs w:val="20"/>
          <w:lang w:val="sl-SI"/>
        </w:rPr>
        <w:t>Natalija Polenec</w:t>
      </w:r>
    </w:p>
    <w:p w14:paraId="1128CA52" w14:textId="77777777" w:rsidR="0087015C" w:rsidRPr="004C47C1" w:rsidRDefault="0087015C" w:rsidP="0087015C">
      <w:pPr>
        <w:numPr>
          <w:ilvl w:val="0"/>
          <w:numId w:val="7"/>
        </w:numPr>
        <w:spacing w:line="276" w:lineRule="auto"/>
        <w:jc w:val="both"/>
        <w:rPr>
          <w:rFonts w:cs="Arial"/>
          <w:szCs w:val="20"/>
          <w:lang w:val="sl-SI"/>
        </w:rPr>
      </w:pPr>
      <w:r w:rsidRPr="004C47C1">
        <w:rPr>
          <w:rFonts w:cs="Arial"/>
          <w:szCs w:val="20"/>
          <w:lang w:val="sl-SI"/>
        </w:rPr>
        <w:t>Jure Novak</w:t>
      </w:r>
    </w:p>
    <w:p w14:paraId="64E67691" w14:textId="77777777" w:rsidR="0087015C" w:rsidRPr="004C47C1" w:rsidRDefault="0087015C" w:rsidP="0087015C">
      <w:pPr>
        <w:numPr>
          <w:ilvl w:val="0"/>
          <w:numId w:val="7"/>
        </w:numPr>
        <w:spacing w:line="276" w:lineRule="auto"/>
        <w:jc w:val="both"/>
        <w:rPr>
          <w:rFonts w:cs="Arial"/>
          <w:szCs w:val="20"/>
          <w:lang w:val="sl-SI"/>
        </w:rPr>
      </w:pPr>
      <w:r w:rsidRPr="004C47C1">
        <w:rPr>
          <w:rFonts w:cs="Arial"/>
          <w:szCs w:val="20"/>
          <w:lang w:val="sl-SI"/>
        </w:rPr>
        <w:t>Peter Baroš, MK</w:t>
      </w:r>
    </w:p>
    <w:p w14:paraId="785F7D27" w14:textId="77777777" w:rsidR="0087015C" w:rsidRPr="004C47C1" w:rsidRDefault="0087015C" w:rsidP="0087015C">
      <w:pPr>
        <w:numPr>
          <w:ilvl w:val="0"/>
          <w:numId w:val="7"/>
        </w:numPr>
        <w:spacing w:line="276" w:lineRule="auto"/>
        <w:jc w:val="both"/>
        <w:rPr>
          <w:rFonts w:cs="Arial"/>
          <w:szCs w:val="20"/>
          <w:lang w:val="sl-SI"/>
        </w:rPr>
      </w:pPr>
      <w:r w:rsidRPr="004C47C1">
        <w:rPr>
          <w:rFonts w:cs="Arial"/>
          <w:szCs w:val="20"/>
          <w:lang w:val="sl-SI"/>
        </w:rPr>
        <w:t>Tjaša Pureber, MK</w:t>
      </w:r>
    </w:p>
    <w:p w14:paraId="02513144" w14:textId="77777777" w:rsidR="0087015C" w:rsidRPr="004C47C1" w:rsidRDefault="0087015C" w:rsidP="0087015C">
      <w:pPr>
        <w:spacing w:line="276" w:lineRule="auto"/>
        <w:jc w:val="both"/>
        <w:rPr>
          <w:rFonts w:cs="Arial"/>
          <w:szCs w:val="20"/>
          <w:lang w:val="sl-SI"/>
        </w:rPr>
      </w:pPr>
    </w:p>
    <w:p w14:paraId="7FDBA6FC" w14:textId="77777777" w:rsidR="0087015C" w:rsidRPr="004C47C1" w:rsidRDefault="0087015C" w:rsidP="0087015C">
      <w:pPr>
        <w:spacing w:line="276" w:lineRule="auto"/>
        <w:jc w:val="both"/>
        <w:rPr>
          <w:rFonts w:cs="Arial"/>
          <w:b/>
          <w:bCs/>
          <w:szCs w:val="20"/>
          <w:lang w:val="sl-SI"/>
        </w:rPr>
      </w:pPr>
      <w:r w:rsidRPr="004C47C1">
        <w:rPr>
          <w:rFonts w:cs="Arial"/>
          <w:b/>
          <w:bCs/>
          <w:szCs w:val="20"/>
          <w:lang w:val="sl-SI"/>
        </w:rPr>
        <w:t>Ostali prisotni:</w:t>
      </w:r>
    </w:p>
    <w:p w14:paraId="28A214FA" w14:textId="77777777" w:rsidR="0087015C" w:rsidRPr="003316D9" w:rsidRDefault="0087015C" w:rsidP="0087015C">
      <w:pPr>
        <w:pStyle w:val="Odstavekseznama"/>
        <w:numPr>
          <w:ilvl w:val="0"/>
          <w:numId w:val="6"/>
        </w:numPr>
        <w:rPr>
          <w:rFonts w:ascii="Arial" w:eastAsia="Times New Roman" w:hAnsi="Arial" w:cs="Arial"/>
          <w:sz w:val="20"/>
          <w:szCs w:val="20"/>
        </w:rPr>
      </w:pPr>
      <w:r w:rsidRPr="003316D9">
        <w:rPr>
          <w:rFonts w:ascii="Arial" w:eastAsia="Times New Roman" w:hAnsi="Arial" w:cs="Arial"/>
          <w:sz w:val="20"/>
          <w:szCs w:val="20"/>
        </w:rPr>
        <w:t>Alekzander I. Blatnik,</w:t>
      </w:r>
      <w:r w:rsidRPr="003316D9">
        <w:rPr>
          <w:rFonts w:ascii="Arial" w:hAnsi="Arial" w:cs="Arial"/>
          <w:sz w:val="20"/>
          <w:szCs w:val="20"/>
        </w:rPr>
        <w:t xml:space="preserve"> MK</w:t>
      </w:r>
    </w:p>
    <w:p w14:paraId="6D0B75F0" w14:textId="77777777" w:rsidR="0087015C" w:rsidRPr="004C47C1" w:rsidRDefault="0087015C" w:rsidP="0087015C">
      <w:pPr>
        <w:spacing w:line="276" w:lineRule="auto"/>
        <w:jc w:val="both"/>
        <w:rPr>
          <w:rFonts w:cs="Arial"/>
          <w:b/>
          <w:bCs/>
          <w:szCs w:val="20"/>
          <w:lang w:val="sl-SI"/>
        </w:rPr>
      </w:pPr>
      <w:r w:rsidRPr="004C47C1">
        <w:rPr>
          <w:rFonts w:cs="Arial"/>
          <w:b/>
          <w:bCs/>
          <w:szCs w:val="20"/>
          <w:lang w:val="sl-SI"/>
        </w:rPr>
        <w:t>Opravičeno odsotni:</w:t>
      </w:r>
    </w:p>
    <w:p w14:paraId="6BB85E16" w14:textId="77777777" w:rsidR="0087015C" w:rsidRPr="003316D9" w:rsidRDefault="0087015C" w:rsidP="0087015C">
      <w:pPr>
        <w:pStyle w:val="Odstavekseznama"/>
        <w:numPr>
          <w:ilvl w:val="0"/>
          <w:numId w:val="11"/>
        </w:numPr>
        <w:spacing w:after="0"/>
        <w:jc w:val="both"/>
        <w:rPr>
          <w:rFonts w:ascii="Arial" w:hAnsi="Arial" w:cs="Arial"/>
          <w:sz w:val="20"/>
          <w:szCs w:val="20"/>
        </w:rPr>
      </w:pPr>
      <w:r w:rsidRPr="003316D9">
        <w:rPr>
          <w:rFonts w:ascii="Arial" w:hAnsi="Arial" w:cs="Arial"/>
          <w:sz w:val="20"/>
          <w:szCs w:val="20"/>
        </w:rPr>
        <w:t>Goran Milovanović</w:t>
      </w:r>
    </w:p>
    <w:p w14:paraId="1AFE7365" w14:textId="77777777" w:rsidR="0087015C" w:rsidRPr="003316D9" w:rsidRDefault="0087015C" w:rsidP="0087015C">
      <w:pPr>
        <w:pStyle w:val="Odstavekseznama"/>
        <w:numPr>
          <w:ilvl w:val="0"/>
          <w:numId w:val="11"/>
        </w:numPr>
        <w:spacing w:after="0"/>
        <w:jc w:val="both"/>
        <w:rPr>
          <w:rFonts w:ascii="Arial" w:hAnsi="Arial" w:cs="Arial"/>
          <w:sz w:val="20"/>
          <w:szCs w:val="20"/>
        </w:rPr>
      </w:pPr>
      <w:r w:rsidRPr="003316D9">
        <w:rPr>
          <w:rFonts w:ascii="Arial" w:hAnsi="Arial" w:cs="Arial"/>
          <w:sz w:val="20"/>
          <w:szCs w:val="20"/>
        </w:rPr>
        <w:t xml:space="preserve">Borut Batagelj </w:t>
      </w:r>
    </w:p>
    <w:p w14:paraId="2E9DB7D8" w14:textId="77777777" w:rsidR="0087015C" w:rsidRPr="003316D9" w:rsidRDefault="0087015C" w:rsidP="0087015C">
      <w:pPr>
        <w:pStyle w:val="Odstavekseznama"/>
        <w:numPr>
          <w:ilvl w:val="0"/>
          <w:numId w:val="11"/>
        </w:numPr>
        <w:spacing w:after="0"/>
        <w:jc w:val="both"/>
        <w:rPr>
          <w:rFonts w:ascii="Arial" w:hAnsi="Arial" w:cs="Arial"/>
          <w:sz w:val="20"/>
          <w:szCs w:val="20"/>
        </w:rPr>
      </w:pPr>
      <w:r w:rsidRPr="003316D9">
        <w:rPr>
          <w:rFonts w:ascii="Arial" w:hAnsi="Arial" w:cs="Arial"/>
          <w:sz w:val="20"/>
          <w:szCs w:val="20"/>
        </w:rPr>
        <w:t>Blaž Peršin</w:t>
      </w:r>
    </w:p>
    <w:p w14:paraId="73A29E40" w14:textId="77777777" w:rsidR="0087015C" w:rsidRPr="003316D9" w:rsidRDefault="0087015C" w:rsidP="0087015C">
      <w:pPr>
        <w:pStyle w:val="Odstavekseznama"/>
        <w:numPr>
          <w:ilvl w:val="0"/>
          <w:numId w:val="11"/>
        </w:numPr>
        <w:spacing w:after="0"/>
        <w:jc w:val="both"/>
        <w:rPr>
          <w:rFonts w:ascii="Arial" w:hAnsi="Arial" w:cs="Arial"/>
          <w:sz w:val="20"/>
          <w:szCs w:val="20"/>
        </w:rPr>
      </w:pPr>
      <w:r w:rsidRPr="003316D9">
        <w:rPr>
          <w:rFonts w:ascii="Arial" w:hAnsi="Arial" w:cs="Arial"/>
          <w:sz w:val="20"/>
          <w:szCs w:val="20"/>
        </w:rPr>
        <w:t xml:space="preserve">Mojca Jan Zoran </w:t>
      </w:r>
    </w:p>
    <w:p w14:paraId="409DF3B6" w14:textId="77777777" w:rsidR="0087015C" w:rsidRPr="004C47C1" w:rsidRDefault="0087015C" w:rsidP="0087015C">
      <w:pPr>
        <w:pStyle w:val="Odstavekseznama"/>
        <w:spacing w:after="0"/>
        <w:ind w:left="720"/>
        <w:jc w:val="both"/>
        <w:rPr>
          <w:rFonts w:cs="Arial"/>
          <w:szCs w:val="20"/>
        </w:rPr>
      </w:pPr>
    </w:p>
    <w:p w14:paraId="069B6DB4" w14:textId="77777777" w:rsidR="0087015C" w:rsidRPr="004C47C1" w:rsidRDefault="0087015C" w:rsidP="0087015C">
      <w:pPr>
        <w:spacing w:line="276" w:lineRule="auto"/>
        <w:ind w:right="720"/>
        <w:jc w:val="both"/>
        <w:rPr>
          <w:rFonts w:cs="Arial"/>
          <w:b/>
          <w:bCs/>
          <w:szCs w:val="20"/>
          <w:lang w:val="sl-SI"/>
        </w:rPr>
      </w:pPr>
      <w:r w:rsidRPr="004C47C1">
        <w:rPr>
          <w:rFonts w:cs="Arial"/>
          <w:b/>
          <w:bCs/>
          <w:szCs w:val="20"/>
          <w:lang w:val="sl-SI"/>
        </w:rPr>
        <w:t>Dnevni red:</w:t>
      </w:r>
    </w:p>
    <w:p w14:paraId="13CC4B0A" w14:textId="77777777" w:rsidR="0087015C" w:rsidRPr="004C47C1" w:rsidRDefault="0087015C" w:rsidP="0087015C">
      <w:pPr>
        <w:numPr>
          <w:ilvl w:val="0"/>
          <w:numId w:val="9"/>
        </w:numPr>
        <w:spacing w:line="276" w:lineRule="auto"/>
        <w:ind w:right="720"/>
        <w:jc w:val="both"/>
        <w:rPr>
          <w:rFonts w:cs="Arial"/>
          <w:szCs w:val="20"/>
          <w:lang w:val="sl-SI"/>
        </w:rPr>
      </w:pPr>
      <w:r w:rsidRPr="004C47C1">
        <w:rPr>
          <w:rFonts w:cs="Arial"/>
          <w:szCs w:val="20"/>
          <w:lang w:val="sl-SI"/>
        </w:rPr>
        <w:t>Potrditev zapisnika 6. seje delovne skupine;</w:t>
      </w:r>
    </w:p>
    <w:p w14:paraId="1F677E66" w14:textId="77777777" w:rsidR="0087015C" w:rsidRPr="004C47C1" w:rsidRDefault="0087015C" w:rsidP="0087015C">
      <w:pPr>
        <w:numPr>
          <w:ilvl w:val="0"/>
          <w:numId w:val="9"/>
        </w:numPr>
        <w:spacing w:line="276" w:lineRule="auto"/>
        <w:ind w:right="720"/>
        <w:jc w:val="both"/>
        <w:rPr>
          <w:rFonts w:cs="Arial"/>
          <w:szCs w:val="20"/>
          <w:lang w:val="sl-SI"/>
        </w:rPr>
      </w:pPr>
      <w:r w:rsidRPr="004C47C1">
        <w:rPr>
          <w:rFonts w:cs="Arial"/>
          <w:szCs w:val="20"/>
          <w:lang w:val="sl-SI"/>
        </w:rPr>
        <w:t>Razprava o spremembah Resolucije o Nacionalnem programu za kulturo;</w:t>
      </w:r>
    </w:p>
    <w:p w14:paraId="6068D8A2" w14:textId="77777777" w:rsidR="0087015C" w:rsidRPr="004C47C1" w:rsidRDefault="0087015C" w:rsidP="0087015C">
      <w:pPr>
        <w:numPr>
          <w:ilvl w:val="0"/>
          <w:numId w:val="9"/>
        </w:numPr>
        <w:spacing w:line="276" w:lineRule="auto"/>
        <w:ind w:right="720"/>
        <w:jc w:val="both"/>
        <w:rPr>
          <w:rFonts w:cs="Arial"/>
          <w:szCs w:val="20"/>
          <w:lang w:val="sl-SI"/>
        </w:rPr>
      </w:pPr>
      <w:r w:rsidRPr="004C47C1">
        <w:rPr>
          <w:rFonts w:cs="Arial"/>
          <w:szCs w:val="20"/>
          <w:lang w:val="sl-SI"/>
        </w:rPr>
        <w:t>Razprava o predlogu Pravilnika o določitvi kriterijev za status nevladnih organizacij v javnem interesu;</w:t>
      </w:r>
    </w:p>
    <w:p w14:paraId="314BA6EE" w14:textId="77777777" w:rsidR="0087015C" w:rsidRPr="004C47C1" w:rsidRDefault="0087015C" w:rsidP="0087015C">
      <w:pPr>
        <w:numPr>
          <w:ilvl w:val="0"/>
          <w:numId w:val="9"/>
        </w:numPr>
        <w:spacing w:line="276" w:lineRule="auto"/>
        <w:ind w:right="720"/>
        <w:jc w:val="both"/>
        <w:rPr>
          <w:rFonts w:cs="Arial"/>
          <w:szCs w:val="20"/>
          <w:lang w:val="sl-SI"/>
        </w:rPr>
      </w:pPr>
      <w:r w:rsidRPr="004C47C1">
        <w:rPr>
          <w:rFonts w:cs="Arial"/>
          <w:szCs w:val="20"/>
          <w:lang w:val="sl-SI"/>
        </w:rPr>
        <w:t>Refleksija dela dialoške skupine v letu 2023;</w:t>
      </w:r>
    </w:p>
    <w:p w14:paraId="3E4FB767" w14:textId="77777777" w:rsidR="0087015C" w:rsidRPr="004C47C1" w:rsidRDefault="0087015C" w:rsidP="0087015C">
      <w:pPr>
        <w:numPr>
          <w:ilvl w:val="0"/>
          <w:numId w:val="9"/>
        </w:numPr>
        <w:spacing w:line="276" w:lineRule="auto"/>
        <w:ind w:right="720"/>
        <w:jc w:val="both"/>
        <w:rPr>
          <w:rFonts w:cs="Arial"/>
          <w:szCs w:val="20"/>
          <w:lang w:val="sl-SI"/>
        </w:rPr>
      </w:pPr>
      <w:r w:rsidRPr="004C47C1">
        <w:rPr>
          <w:rFonts w:cs="Arial"/>
          <w:szCs w:val="20"/>
          <w:lang w:val="sl-SI"/>
        </w:rPr>
        <w:t>Razno (določitev datumov in tem sej v letu 2024 itn.).</w:t>
      </w:r>
    </w:p>
    <w:p w14:paraId="133BB413" w14:textId="77777777" w:rsidR="0087015C" w:rsidRPr="004C47C1" w:rsidRDefault="0087015C" w:rsidP="0087015C">
      <w:pPr>
        <w:spacing w:line="276" w:lineRule="auto"/>
        <w:ind w:left="360" w:right="720"/>
        <w:jc w:val="both"/>
        <w:rPr>
          <w:rFonts w:cs="Arial"/>
          <w:szCs w:val="20"/>
          <w:lang w:val="sl-SI"/>
        </w:rPr>
      </w:pPr>
    </w:p>
    <w:p w14:paraId="74780594" w14:textId="77777777" w:rsidR="0087015C" w:rsidRPr="004C47C1" w:rsidRDefault="0087015C" w:rsidP="0087015C">
      <w:pPr>
        <w:spacing w:line="276" w:lineRule="auto"/>
        <w:jc w:val="both"/>
        <w:rPr>
          <w:rFonts w:cs="Arial"/>
          <w:szCs w:val="20"/>
          <w:lang w:val="sl-SI"/>
        </w:rPr>
      </w:pPr>
    </w:p>
    <w:p w14:paraId="3B7B0650" w14:textId="77777777" w:rsidR="0087015C" w:rsidRPr="004C47C1" w:rsidRDefault="0087015C" w:rsidP="0087015C">
      <w:pPr>
        <w:spacing w:line="240" w:lineRule="auto"/>
        <w:ind w:right="720"/>
        <w:jc w:val="both"/>
        <w:rPr>
          <w:rFonts w:eastAsia="Calibri" w:cs="Arial"/>
          <w:b/>
          <w:bCs/>
          <w:szCs w:val="20"/>
          <w:lang w:val="sl-SI"/>
        </w:rPr>
      </w:pPr>
      <w:r w:rsidRPr="004C47C1">
        <w:rPr>
          <w:rFonts w:eastAsia="Calibri" w:cs="Arial"/>
          <w:b/>
          <w:bCs/>
          <w:szCs w:val="20"/>
          <w:lang w:val="sl-SI"/>
        </w:rPr>
        <w:t>Sklep 1: Člani delovne skupine potrjujejo dnevni red 7. seje Delovne skupine za trajni dialog z javnimi zavodi v kulturi.</w:t>
      </w:r>
    </w:p>
    <w:p w14:paraId="79ADF52A" w14:textId="77777777" w:rsidR="0087015C" w:rsidRPr="004C47C1" w:rsidRDefault="0087015C" w:rsidP="0087015C">
      <w:pPr>
        <w:spacing w:line="240" w:lineRule="auto"/>
        <w:ind w:right="720"/>
        <w:jc w:val="both"/>
        <w:rPr>
          <w:rFonts w:eastAsia="Calibri" w:cs="Arial"/>
          <w:b/>
          <w:bCs/>
          <w:szCs w:val="20"/>
          <w:lang w:val="sl-SI"/>
        </w:rPr>
      </w:pPr>
    </w:p>
    <w:p w14:paraId="21A33EC0" w14:textId="77777777" w:rsidR="0087015C" w:rsidRPr="004C47C1" w:rsidRDefault="0087015C" w:rsidP="0087015C">
      <w:pPr>
        <w:spacing w:line="276" w:lineRule="auto"/>
        <w:jc w:val="both"/>
        <w:rPr>
          <w:rFonts w:eastAsia="Calibri" w:cs="Arial"/>
          <w:szCs w:val="20"/>
          <w:lang w:val="sl-SI"/>
        </w:rPr>
      </w:pPr>
      <w:bookmarkStart w:id="2" w:name="_Hlk126048542"/>
      <w:r w:rsidRPr="004C47C1">
        <w:rPr>
          <w:rFonts w:eastAsia="Calibri" w:cs="Arial"/>
          <w:szCs w:val="20"/>
          <w:lang w:val="sl-SI"/>
        </w:rPr>
        <w:t xml:space="preserve">Sklep je bil soglasno potrjen s 6 glasovi ZA, 0 glasovi PROTI in 0 glasovi VZDRŽAN_A. </w:t>
      </w:r>
      <w:bookmarkEnd w:id="2"/>
      <w:r w:rsidRPr="004C47C1">
        <w:rPr>
          <w:rFonts w:eastAsia="Calibri" w:cs="Arial"/>
          <w:szCs w:val="20"/>
          <w:lang w:val="sl-SI"/>
        </w:rPr>
        <w:t xml:space="preserve"> </w:t>
      </w:r>
    </w:p>
    <w:p w14:paraId="0EAB1436" w14:textId="77777777" w:rsidR="0087015C" w:rsidRPr="004C47C1" w:rsidRDefault="0087015C" w:rsidP="0087015C">
      <w:pPr>
        <w:spacing w:line="276" w:lineRule="auto"/>
        <w:jc w:val="both"/>
        <w:rPr>
          <w:rFonts w:eastAsia="Calibri" w:cs="Arial"/>
          <w:szCs w:val="20"/>
          <w:lang w:val="sl-SI"/>
        </w:rPr>
      </w:pPr>
    </w:p>
    <w:p w14:paraId="54330188" w14:textId="77777777" w:rsidR="0087015C" w:rsidRDefault="0087015C" w:rsidP="0087015C">
      <w:pPr>
        <w:spacing w:line="276" w:lineRule="auto"/>
        <w:jc w:val="both"/>
        <w:rPr>
          <w:rFonts w:eastAsia="Calibri" w:cs="Arial"/>
          <w:szCs w:val="20"/>
          <w:lang w:val="sl-SI"/>
        </w:rPr>
      </w:pPr>
    </w:p>
    <w:p w14:paraId="43CE94CC" w14:textId="77777777" w:rsidR="0087015C" w:rsidRPr="004C47C1" w:rsidRDefault="0087015C" w:rsidP="0087015C">
      <w:pPr>
        <w:spacing w:line="276" w:lineRule="auto"/>
        <w:jc w:val="both"/>
        <w:rPr>
          <w:rFonts w:eastAsia="Calibri" w:cs="Arial"/>
          <w:szCs w:val="20"/>
          <w:lang w:val="sl-SI"/>
        </w:rPr>
      </w:pPr>
    </w:p>
    <w:p w14:paraId="672F4081" w14:textId="77777777" w:rsidR="0087015C" w:rsidRPr="004C47C1" w:rsidRDefault="0087015C" w:rsidP="0087015C">
      <w:pPr>
        <w:spacing w:line="276" w:lineRule="auto"/>
        <w:jc w:val="both"/>
        <w:rPr>
          <w:rFonts w:eastAsia="Calibri" w:cs="Arial"/>
          <w:szCs w:val="20"/>
          <w:lang w:val="sl-SI"/>
        </w:rPr>
      </w:pPr>
    </w:p>
    <w:p w14:paraId="1ACA925F" w14:textId="77777777" w:rsidR="0087015C" w:rsidRPr="004C47C1" w:rsidRDefault="0087015C" w:rsidP="0087015C">
      <w:pPr>
        <w:numPr>
          <w:ilvl w:val="0"/>
          <w:numId w:val="10"/>
        </w:numPr>
        <w:spacing w:after="200" w:line="276" w:lineRule="auto"/>
        <w:jc w:val="both"/>
        <w:rPr>
          <w:rFonts w:eastAsia="Calibri" w:cs="Arial"/>
          <w:b/>
          <w:bCs/>
          <w:szCs w:val="20"/>
          <w:lang w:val="sl-SI"/>
        </w:rPr>
      </w:pPr>
      <w:r w:rsidRPr="004C47C1">
        <w:rPr>
          <w:rFonts w:eastAsia="Calibri" w:cs="Arial"/>
          <w:b/>
          <w:bCs/>
          <w:szCs w:val="20"/>
          <w:lang w:val="sl-SI"/>
        </w:rPr>
        <w:lastRenderedPageBreak/>
        <w:t>Potrditev zapisnika 6. seje Delovne skupine za trajni dialog z javnimi zavodi v kulturi.</w:t>
      </w:r>
    </w:p>
    <w:p w14:paraId="685E0380" w14:textId="77777777" w:rsidR="0087015C" w:rsidRPr="004C47C1" w:rsidRDefault="0087015C" w:rsidP="0087015C">
      <w:pPr>
        <w:spacing w:after="200" w:line="276" w:lineRule="auto"/>
        <w:jc w:val="both"/>
        <w:rPr>
          <w:rFonts w:eastAsia="Calibri" w:cs="Arial"/>
          <w:b/>
          <w:bCs/>
          <w:szCs w:val="20"/>
          <w:lang w:val="sl-SI"/>
        </w:rPr>
      </w:pPr>
      <w:r w:rsidRPr="004C47C1">
        <w:rPr>
          <w:rFonts w:eastAsia="Calibri" w:cs="Arial"/>
          <w:b/>
          <w:bCs/>
          <w:szCs w:val="20"/>
          <w:lang w:val="sl-SI"/>
        </w:rPr>
        <w:t>Sklep 2: Člani delovne skupine potrjujejo zapisnik 6. Seje Delovne skupine za trajni dialog z javnimi zavodi v kulturi.</w:t>
      </w:r>
    </w:p>
    <w:p w14:paraId="79B94028" w14:textId="77777777" w:rsidR="0087015C" w:rsidRPr="004C47C1" w:rsidRDefault="0087015C" w:rsidP="0087015C">
      <w:pPr>
        <w:spacing w:after="200" w:line="276" w:lineRule="auto"/>
        <w:jc w:val="both"/>
        <w:rPr>
          <w:rFonts w:eastAsia="Calibri" w:cs="Arial"/>
          <w:szCs w:val="20"/>
          <w:lang w:val="sl-SI"/>
        </w:rPr>
      </w:pPr>
      <w:r w:rsidRPr="004C47C1">
        <w:rPr>
          <w:rFonts w:eastAsia="Calibri" w:cs="Arial"/>
          <w:szCs w:val="20"/>
          <w:lang w:val="sl-SI"/>
        </w:rPr>
        <w:t>Sklep je bil soglasno potrjen s 6 glasovi ZA, 0 glasovi PROTI in 0 glasovi VZDRŽAN_A.</w:t>
      </w:r>
    </w:p>
    <w:p w14:paraId="52DF25A2" w14:textId="77777777" w:rsidR="0087015C" w:rsidRPr="004C47C1" w:rsidRDefault="0087015C" w:rsidP="0087015C">
      <w:pPr>
        <w:pStyle w:val="Odstavekseznama"/>
        <w:numPr>
          <w:ilvl w:val="0"/>
          <w:numId w:val="10"/>
        </w:numPr>
        <w:rPr>
          <w:rFonts w:cs="Arial"/>
          <w:b/>
          <w:bCs/>
          <w:szCs w:val="20"/>
        </w:rPr>
      </w:pPr>
      <w:r w:rsidRPr="004C47C1">
        <w:rPr>
          <w:rFonts w:cs="Arial"/>
          <w:b/>
          <w:bCs/>
          <w:szCs w:val="20"/>
        </w:rPr>
        <w:t>Razprava o spremembah Resolucije o Nacionalnem programu za kulturo</w:t>
      </w:r>
    </w:p>
    <w:p w14:paraId="55B38F4B" w14:textId="77777777" w:rsidR="0087015C" w:rsidRPr="004C47C1" w:rsidRDefault="0087015C" w:rsidP="0087015C">
      <w:pPr>
        <w:spacing w:line="276" w:lineRule="auto"/>
        <w:jc w:val="both"/>
        <w:rPr>
          <w:rFonts w:cs="Arial"/>
          <w:szCs w:val="20"/>
          <w:lang w:val="sl-SI"/>
        </w:rPr>
      </w:pPr>
      <w:r w:rsidRPr="004C47C1">
        <w:rPr>
          <w:rFonts w:cs="Arial"/>
          <w:szCs w:val="20"/>
          <w:lang w:val="sl-SI"/>
        </w:rPr>
        <w:t xml:space="preserve">Tjaša Pureber je povzela razloge za spremembe Nacionalnega programa za kulturo (v nadaljevanju NPK). Izpostavila je predvsem izredne dogodke (vojne, inflacija, poplave), ki jih prejšnji NPK ni omenjal in nanje ni bil pripravljen, umanjkanje akcijskega načrta ter operativne strukture resolucije, ki bi ga omogočal. Razložila je, da področje kulture potrebuje novo medsektorsko vizijo. Povedala je, da sta trajnost in zeleni prehod pomembna elementa strukturnih razmislekov. Poudarila je tudi medresorsko povezovanje, saj so v pripravi dokumenta sodelovala številna ministrstva, ministrstvo je upoštevalo in realiziralo tudi številne konkretne predloge deležnikov. V akcijskem načrtu bo jasno razvidno, kako bodo ostala ministrstva sodelovala pri realizaciji kulturnih vsebin, ukrepi se bodo smiselno povezovali. V dokument so vključene globalne in evropske smernice ter številne nacionalne strategije. </w:t>
      </w:r>
    </w:p>
    <w:p w14:paraId="648D091C" w14:textId="77777777" w:rsidR="0087015C" w:rsidRPr="004C47C1" w:rsidRDefault="0087015C" w:rsidP="0087015C">
      <w:pPr>
        <w:spacing w:line="276" w:lineRule="auto"/>
        <w:jc w:val="both"/>
        <w:rPr>
          <w:rFonts w:cs="Arial"/>
          <w:szCs w:val="20"/>
          <w:lang w:val="sl-SI"/>
        </w:rPr>
      </w:pPr>
    </w:p>
    <w:p w14:paraId="11A36159" w14:textId="77777777" w:rsidR="0087015C" w:rsidRPr="004C47C1" w:rsidRDefault="0087015C" w:rsidP="0087015C">
      <w:pPr>
        <w:spacing w:line="276" w:lineRule="auto"/>
        <w:jc w:val="both"/>
        <w:rPr>
          <w:rFonts w:cs="Arial"/>
          <w:szCs w:val="20"/>
          <w:lang w:val="sl-SI"/>
        </w:rPr>
      </w:pPr>
      <w:r w:rsidRPr="004C47C1">
        <w:rPr>
          <w:rFonts w:cs="Arial"/>
          <w:szCs w:val="20"/>
          <w:lang w:val="sl-SI"/>
        </w:rPr>
        <w:t xml:space="preserve">Natalija Polenec je povedala da bodo do 5. januarja 2024 poslali komentarje in predloge. </w:t>
      </w:r>
    </w:p>
    <w:p w14:paraId="43DA5592" w14:textId="77777777" w:rsidR="0087015C" w:rsidRPr="004C47C1" w:rsidRDefault="0087015C" w:rsidP="0087015C">
      <w:pPr>
        <w:spacing w:line="276" w:lineRule="auto"/>
        <w:jc w:val="both"/>
        <w:rPr>
          <w:rFonts w:cs="Arial"/>
          <w:szCs w:val="20"/>
          <w:lang w:val="sl-SI"/>
        </w:rPr>
      </w:pPr>
    </w:p>
    <w:p w14:paraId="2A118B65" w14:textId="77777777" w:rsidR="0087015C" w:rsidRPr="004C47C1" w:rsidRDefault="0087015C" w:rsidP="0087015C">
      <w:pPr>
        <w:spacing w:line="276" w:lineRule="auto"/>
        <w:jc w:val="both"/>
        <w:rPr>
          <w:rFonts w:cs="Arial"/>
          <w:szCs w:val="20"/>
          <w:lang w:val="sl-SI"/>
        </w:rPr>
      </w:pPr>
      <w:r w:rsidRPr="004C47C1">
        <w:rPr>
          <w:rFonts w:cs="Arial"/>
          <w:szCs w:val="20"/>
          <w:lang w:val="sl-SI"/>
        </w:rPr>
        <w:t xml:space="preserve">Vesna </w:t>
      </w:r>
      <w:proofErr w:type="spellStart"/>
      <w:r w:rsidRPr="004C47C1">
        <w:rPr>
          <w:rFonts w:cs="Arial"/>
          <w:szCs w:val="20"/>
          <w:lang w:val="sl-SI"/>
        </w:rPr>
        <w:t>Horžen</w:t>
      </w:r>
      <w:proofErr w:type="spellEnd"/>
      <w:r w:rsidRPr="004C47C1">
        <w:rPr>
          <w:rFonts w:cs="Arial"/>
          <w:szCs w:val="20"/>
          <w:lang w:val="sl-SI"/>
        </w:rPr>
        <w:t xml:space="preserve"> je opozorila na nekaj manjših nejasnosti, denimo število zaposlenih v javnih zavodih na strani 10 ter pri digitalizaciji na strani 21. Knjižničarji si želijo, da bi imel NPK več poudarka na področjih knjige, založništva in knjižnic. Predlagala je, da se oblikuje nacionalni program za spodbujanje bralne pismenosti. </w:t>
      </w:r>
    </w:p>
    <w:p w14:paraId="7E1D74DC" w14:textId="77777777" w:rsidR="0087015C" w:rsidRPr="004C47C1" w:rsidRDefault="0087015C" w:rsidP="0087015C">
      <w:pPr>
        <w:spacing w:line="276" w:lineRule="auto"/>
        <w:jc w:val="both"/>
        <w:rPr>
          <w:rFonts w:cs="Arial"/>
          <w:szCs w:val="20"/>
          <w:lang w:val="sl-SI"/>
        </w:rPr>
      </w:pPr>
    </w:p>
    <w:p w14:paraId="4B190D96" w14:textId="77777777" w:rsidR="0087015C" w:rsidRPr="004C47C1" w:rsidRDefault="0087015C" w:rsidP="0087015C">
      <w:pPr>
        <w:spacing w:line="276" w:lineRule="auto"/>
        <w:jc w:val="both"/>
        <w:rPr>
          <w:rFonts w:cs="Arial"/>
          <w:szCs w:val="20"/>
          <w:lang w:val="sl-SI"/>
        </w:rPr>
      </w:pPr>
      <w:r w:rsidRPr="004C47C1">
        <w:rPr>
          <w:rFonts w:cs="Arial"/>
          <w:szCs w:val="20"/>
          <w:lang w:val="sl-SI"/>
        </w:rPr>
        <w:t xml:space="preserve">Jure Novak je povedal, da se je pri prvem branju osredotočil predvsem na svoje področje – uprizoritvene umetnosti. Opozoril je, da pogreša vprašanja urejanja sistema javnih uslužbencev, ki je za javne zavode pomembna tema. Meni tudi, da je disproporcionalno izpostavljen sodobni ples, glede na delež sektorja, ki ga ta zastopa, čeprav področje podpira.  Dokument se mu zdi dober in zelo ambiciozen. </w:t>
      </w:r>
    </w:p>
    <w:p w14:paraId="1B2B2277" w14:textId="77777777" w:rsidR="0087015C" w:rsidRPr="004C47C1" w:rsidRDefault="0087015C" w:rsidP="0087015C">
      <w:pPr>
        <w:spacing w:line="276" w:lineRule="auto"/>
        <w:jc w:val="both"/>
        <w:rPr>
          <w:rFonts w:cs="Arial"/>
          <w:szCs w:val="20"/>
          <w:lang w:val="sl-SI"/>
        </w:rPr>
      </w:pPr>
    </w:p>
    <w:p w14:paraId="60D5E314" w14:textId="77777777" w:rsidR="0087015C" w:rsidRPr="004C47C1" w:rsidRDefault="0087015C" w:rsidP="0087015C">
      <w:pPr>
        <w:spacing w:line="276" w:lineRule="auto"/>
        <w:jc w:val="both"/>
        <w:rPr>
          <w:rFonts w:cs="Arial"/>
          <w:szCs w:val="20"/>
          <w:lang w:val="sl-SI"/>
        </w:rPr>
      </w:pPr>
      <w:r w:rsidRPr="004C47C1">
        <w:rPr>
          <w:rFonts w:cs="Arial"/>
          <w:szCs w:val="20"/>
          <w:lang w:val="sl-SI"/>
        </w:rPr>
        <w:t xml:space="preserve">Vesna </w:t>
      </w:r>
      <w:proofErr w:type="spellStart"/>
      <w:r w:rsidRPr="004C47C1">
        <w:rPr>
          <w:rFonts w:cs="Arial"/>
          <w:szCs w:val="20"/>
          <w:lang w:val="sl-SI"/>
        </w:rPr>
        <w:t>Horžen</w:t>
      </w:r>
      <w:proofErr w:type="spellEnd"/>
      <w:r w:rsidRPr="004C47C1">
        <w:rPr>
          <w:rFonts w:cs="Arial"/>
          <w:szCs w:val="20"/>
          <w:lang w:val="sl-SI"/>
        </w:rPr>
        <w:t xml:space="preserve"> je dodala, da se tudi sama strinja, da je dokument spisan zelo spoštljivo do vseh področji kulture. Besedo spoštljiv je uporabila zato, ker trenutno veljavni NPK te dimenzije nima, saj je do kulturnikov deloval zelo pokroviteljsko. Povedala je, da se ji novi NPK zdi izredno partnerski in spoštljiv. </w:t>
      </w:r>
    </w:p>
    <w:p w14:paraId="08756AC8" w14:textId="77777777" w:rsidR="0087015C" w:rsidRPr="004C47C1" w:rsidRDefault="0087015C" w:rsidP="0087015C">
      <w:pPr>
        <w:spacing w:line="276" w:lineRule="auto"/>
        <w:jc w:val="both"/>
        <w:rPr>
          <w:rFonts w:cs="Arial"/>
          <w:szCs w:val="20"/>
          <w:lang w:val="sl-SI"/>
        </w:rPr>
      </w:pPr>
    </w:p>
    <w:p w14:paraId="1B8E3F71" w14:textId="77777777" w:rsidR="0087015C" w:rsidRPr="004C47C1" w:rsidRDefault="0087015C" w:rsidP="0087015C">
      <w:pPr>
        <w:spacing w:line="276" w:lineRule="auto"/>
        <w:jc w:val="both"/>
        <w:rPr>
          <w:rFonts w:cs="Arial"/>
          <w:b/>
          <w:bCs/>
          <w:szCs w:val="20"/>
          <w:lang w:val="sl-SI"/>
        </w:rPr>
      </w:pPr>
      <w:r w:rsidRPr="004C47C1">
        <w:rPr>
          <w:rFonts w:cs="Arial"/>
          <w:b/>
          <w:bCs/>
          <w:szCs w:val="20"/>
          <w:lang w:val="sl-SI"/>
        </w:rPr>
        <w:t xml:space="preserve">Sklep 3: Člani skupine so se seznanili z osnutkom nacionalnega programa za kulturo. Komentarje bodo posredovali do 5. januarja 2024 ali kasneje tokom javne razprave.  </w:t>
      </w:r>
    </w:p>
    <w:p w14:paraId="3B24A226" w14:textId="77777777" w:rsidR="0087015C" w:rsidRPr="004C47C1" w:rsidRDefault="0087015C" w:rsidP="0087015C">
      <w:pPr>
        <w:spacing w:line="276" w:lineRule="auto"/>
        <w:jc w:val="both"/>
        <w:rPr>
          <w:rFonts w:cs="Arial"/>
          <w:szCs w:val="20"/>
          <w:lang w:val="sl-SI"/>
        </w:rPr>
      </w:pPr>
    </w:p>
    <w:p w14:paraId="076D6C51" w14:textId="77777777" w:rsidR="0087015C" w:rsidRPr="004C47C1" w:rsidRDefault="0087015C" w:rsidP="0087015C">
      <w:pPr>
        <w:spacing w:line="276" w:lineRule="auto"/>
        <w:jc w:val="both"/>
        <w:rPr>
          <w:rFonts w:cs="Arial"/>
          <w:szCs w:val="20"/>
          <w:lang w:val="sl-SI"/>
        </w:rPr>
      </w:pPr>
      <w:r w:rsidRPr="004C47C1">
        <w:rPr>
          <w:rFonts w:cs="Arial"/>
          <w:szCs w:val="20"/>
          <w:lang w:val="sl-SI"/>
        </w:rPr>
        <w:t>Sklep je bil soglasno potrjen s 6 glasovi ZA, 0 glasovi PROTI in 0 glasovi VZDRŽAN_A.</w:t>
      </w:r>
    </w:p>
    <w:p w14:paraId="0BE1111B" w14:textId="77777777" w:rsidR="0087015C" w:rsidRPr="004C47C1" w:rsidRDefault="0087015C" w:rsidP="0087015C">
      <w:pPr>
        <w:spacing w:line="276" w:lineRule="auto"/>
        <w:jc w:val="both"/>
        <w:rPr>
          <w:rFonts w:cs="Arial"/>
          <w:bCs/>
          <w:szCs w:val="20"/>
          <w:lang w:val="sl-SI"/>
        </w:rPr>
      </w:pPr>
    </w:p>
    <w:p w14:paraId="5459FCB1" w14:textId="77777777" w:rsidR="0087015C" w:rsidRPr="004C47C1" w:rsidRDefault="0087015C" w:rsidP="0087015C">
      <w:pPr>
        <w:pStyle w:val="Odstavekseznama"/>
        <w:numPr>
          <w:ilvl w:val="0"/>
          <w:numId w:val="10"/>
        </w:numPr>
        <w:rPr>
          <w:rFonts w:ascii="Arial" w:eastAsia="Times New Roman" w:hAnsi="Arial" w:cs="Arial"/>
          <w:b/>
          <w:bCs/>
          <w:sz w:val="20"/>
          <w:szCs w:val="20"/>
        </w:rPr>
      </w:pPr>
      <w:r w:rsidRPr="004C47C1">
        <w:rPr>
          <w:rFonts w:ascii="Arial" w:eastAsia="Times New Roman" w:hAnsi="Arial" w:cs="Arial"/>
          <w:b/>
          <w:bCs/>
          <w:sz w:val="20"/>
          <w:szCs w:val="20"/>
        </w:rPr>
        <w:t xml:space="preserve">Razprava o predlogu Pravilnika o določitvi kriterijev za status nevladnih organizacij v javnem interesu </w:t>
      </w:r>
    </w:p>
    <w:p w14:paraId="1B4001DF" w14:textId="77777777" w:rsidR="0087015C" w:rsidRPr="004C47C1" w:rsidRDefault="0087015C" w:rsidP="0087015C">
      <w:pPr>
        <w:jc w:val="both"/>
        <w:rPr>
          <w:rFonts w:cs="Arial"/>
          <w:szCs w:val="20"/>
          <w:lang w:val="sl-SI"/>
        </w:rPr>
      </w:pPr>
      <w:r w:rsidRPr="004C47C1">
        <w:rPr>
          <w:rFonts w:cs="Arial"/>
          <w:szCs w:val="20"/>
          <w:lang w:val="sl-SI"/>
        </w:rPr>
        <w:t xml:space="preserve">Jure Novak je predlagal, da se drugič v dokumentu jasneje zapiše, kaj točno se spreminja in zakaj. Pravi, da ima zadržke predvsem glede področja medijev. </w:t>
      </w:r>
    </w:p>
    <w:p w14:paraId="01948D40" w14:textId="77777777" w:rsidR="0087015C" w:rsidRPr="004C47C1" w:rsidRDefault="0087015C" w:rsidP="0087015C">
      <w:pPr>
        <w:jc w:val="both"/>
        <w:rPr>
          <w:rFonts w:cs="Arial"/>
          <w:szCs w:val="20"/>
          <w:lang w:val="sl-SI"/>
        </w:rPr>
      </w:pPr>
    </w:p>
    <w:p w14:paraId="3AFB7D6F" w14:textId="77777777" w:rsidR="0087015C" w:rsidRPr="004C47C1" w:rsidRDefault="0087015C" w:rsidP="0087015C">
      <w:pPr>
        <w:jc w:val="both"/>
        <w:rPr>
          <w:rFonts w:cs="Arial"/>
          <w:szCs w:val="20"/>
          <w:lang w:val="sl-SI"/>
        </w:rPr>
      </w:pPr>
      <w:r w:rsidRPr="004C47C1">
        <w:rPr>
          <w:rFonts w:cs="Arial"/>
          <w:szCs w:val="20"/>
          <w:lang w:val="sl-SI"/>
        </w:rPr>
        <w:t xml:space="preserve">Natalija Polenec je predstavila težave muzejev, ki so povezani v stanovsko društvo, a tako ne morejo več delovati kot nekoč zaradi spremembe zakonodaje na drugih ministrstvih. Opozorila je, da je treba razmisliti, kako se lahko uredijo področja takšnih organizacij, saj so pomembne zaradi strokovnega izpopolnjevanja in povezovanja. </w:t>
      </w:r>
    </w:p>
    <w:p w14:paraId="5D07D31B" w14:textId="77777777" w:rsidR="0087015C" w:rsidRPr="004C47C1" w:rsidRDefault="0087015C" w:rsidP="0087015C">
      <w:pPr>
        <w:jc w:val="both"/>
        <w:rPr>
          <w:rFonts w:cs="Arial"/>
          <w:szCs w:val="20"/>
          <w:lang w:val="sl-SI"/>
        </w:rPr>
      </w:pPr>
    </w:p>
    <w:p w14:paraId="103A9891" w14:textId="77777777" w:rsidR="0087015C" w:rsidRPr="004C47C1" w:rsidRDefault="0087015C" w:rsidP="0087015C">
      <w:pPr>
        <w:jc w:val="both"/>
        <w:rPr>
          <w:rFonts w:cs="Arial"/>
          <w:szCs w:val="20"/>
          <w:lang w:val="sl-SI"/>
        </w:rPr>
      </w:pPr>
      <w:r w:rsidRPr="004C47C1">
        <w:rPr>
          <w:rFonts w:cs="Arial"/>
          <w:szCs w:val="20"/>
          <w:lang w:val="sl-SI"/>
        </w:rPr>
        <w:t xml:space="preserve">Vesna </w:t>
      </w:r>
      <w:proofErr w:type="spellStart"/>
      <w:r w:rsidRPr="004C47C1">
        <w:rPr>
          <w:rFonts w:cs="Arial"/>
          <w:szCs w:val="20"/>
          <w:lang w:val="sl-SI"/>
        </w:rPr>
        <w:t>Horžen</w:t>
      </w:r>
      <w:proofErr w:type="spellEnd"/>
      <w:r w:rsidRPr="004C47C1">
        <w:rPr>
          <w:rFonts w:cs="Arial"/>
          <w:szCs w:val="20"/>
          <w:lang w:val="sl-SI"/>
        </w:rPr>
        <w:t xml:space="preserve"> je povedala, da se s podobnimi problemi srečujejo tudi v Združenju splošnih knjižnic. </w:t>
      </w:r>
    </w:p>
    <w:p w14:paraId="32FB996A" w14:textId="77777777" w:rsidR="0087015C" w:rsidRPr="004C47C1" w:rsidRDefault="0087015C" w:rsidP="0087015C">
      <w:pPr>
        <w:jc w:val="both"/>
        <w:rPr>
          <w:rFonts w:cs="Arial"/>
          <w:szCs w:val="20"/>
          <w:lang w:val="sl-SI"/>
        </w:rPr>
      </w:pPr>
      <w:r w:rsidRPr="004C47C1">
        <w:rPr>
          <w:rFonts w:cs="Arial"/>
          <w:szCs w:val="20"/>
          <w:lang w:val="sl-SI"/>
        </w:rPr>
        <w:t xml:space="preserve"> </w:t>
      </w:r>
    </w:p>
    <w:p w14:paraId="79394DD2" w14:textId="77777777" w:rsidR="0087015C" w:rsidRPr="004C47C1" w:rsidRDefault="0087015C" w:rsidP="0087015C">
      <w:pPr>
        <w:jc w:val="both"/>
        <w:rPr>
          <w:rFonts w:cs="Arial"/>
          <w:b/>
          <w:bCs/>
          <w:szCs w:val="20"/>
          <w:lang w:val="sl-SI"/>
        </w:rPr>
      </w:pPr>
      <w:r w:rsidRPr="004C47C1">
        <w:rPr>
          <w:rFonts w:cs="Arial"/>
          <w:b/>
          <w:bCs/>
          <w:szCs w:val="20"/>
          <w:lang w:val="sl-SI"/>
        </w:rPr>
        <w:t xml:space="preserve">Sklep 4: Člani delovne skupine na predlog Pravilnika o določitvi kriterijev za status nevladne organizacije nimajo dodatnih komentarjev, opozorili so le na medije in pomanjkljivostih v primerih stanovskih društev javnih zavodov. </w:t>
      </w:r>
    </w:p>
    <w:p w14:paraId="266B7B16" w14:textId="77777777" w:rsidR="0087015C" w:rsidRPr="004C47C1" w:rsidRDefault="0087015C" w:rsidP="0087015C">
      <w:pPr>
        <w:jc w:val="both"/>
        <w:rPr>
          <w:rFonts w:cs="Arial"/>
          <w:szCs w:val="20"/>
          <w:lang w:val="sl-SI"/>
        </w:rPr>
      </w:pPr>
    </w:p>
    <w:p w14:paraId="045DAFF8" w14:textId="77777777" w:rsidR="0087015C" w:rsidRPr="004C47C1" w:rsidRDefault="0087015C" w:rsidP="0087015C">
      <w:pPr>
        <w:jc w:val="both"/>
        <w:rPr>
          <w:rFonts w:cs="Arial"/>
          <w:szCs w:val="20"/>
          <w:lang w:val="sl-SI"/>
        </w:rPr>
      </w:pPr>
      <w:r w:rsidRPr="004C47C1">
        <w:rPr>
          <w:rFonts w:cs="Arial"/>
          <w:szCs w:val="20"/>
          <w:lang w:val="sl-SI"/>
        </w:rPr>
        <w:t>Sklep je bil soglasno potrjen s 6 glasovi ZA, 0 glasovi PROTI in 0 glasovi VZDRŽAN_A.</w:t>
      </w:r>
    </w:p>
    <w:p w14:paraId="193480AF" w14:textId="77777777" w:rsidR="0087015C" w:rsidRPr="004C47C1" w:rsidRDefault="0087015C" w:rsidP="0087015C">
      <w:pPr>
        <w:rPr>
          <w:rFonts w:cs="Arial"/>
          <w:szCs w:val="20"/>
          <w:lang w:val="sl-SI"/>
        </w:rPr>
      </w:pPr>
    </w:p>
    <w:p w14:paraId="0E3966E9" w14:textId="77777777" w:rsidR="0087015C" w:rsidRPr="004C47C1" w:rsidRDefault="0087015C" w:rsidP="0087015C">
      <w:pPr>
        <w:pStyle w:val="Odstavekseznama"/>
        <w:numPr>
          <w:ilvl w:val="0"/>
          <w:numId w:val="10"/>
        </w:numPr>
        <w:rPr>
          <w:rFonts w:ascii="Arial" w:eastAsia="Times New Roman" w:hAnsi="Arial" w:cs="Arial"/>
          <w:b/>
          <w:bCs/>
          <w:sz w:val="20"/>
          <w:szCs w:val="20"/>
        </w:rPr>
      </w:pPr>
      <w:r w:rsidRPr="004C47C1">
        <w:rPr>
          <w:rFonts w:ascii="Arial" w:eastAsia="Times New Roman" w:hAnsi="Arial" w:cs="Arial"/>
          <w:b/>
          <w:bCs/>
          <w:sz w:val="20"/>
          <w:szCs w:val="20"/>
        </w:rPr>
        <w:t>Refleksija dela dialoške skupine v letu 2023</w:t>
      </w:r>
    </w:p>
    <w:p w14:paraId="4B2DA800" w14:textId="77777777" w:rsidR="0087015C" w:rsidRPr="004C47C1" w:rsidRDefault="0087015C" w:rsidP="0087015C">
      <w:pPr>
        <w:jc w:val="both"/>
        <w:rPr>
          <w:rFonts w:cs="Arial"/>
          <w:szCs w:val="20"/>
          <w:lang w:val="sl-SI"/>
        </w:rPr>
      </w:pPr>
      <w:r w:rsidRPr="004C47C1">
        <w:rPr>
          <w:rFonts w:cs="Arial"/>
          <w:szCs w:val="20"/>
          <w:lang w:val="sl-SI"/>
        </w:rPr>
        <w:t xml:space="preserve">Tjaša Pureber je povedala, da je ministrstvo skozi skupino pridobilo številne pomembne informacije in predloge, ki jih poskuša realizirati v največji možni meri. </w:t>
      </w:r>
    </w:p>
    <w:p w14:paraId="3192DA0C" w14:textId="77777777" w:rsidR="0087015C" w:rsidRPr="004C47C1" w:rsidRDefault="0087015C" w:rsidP="0087015C">
      <w:pPr>
        <w:jc w:val="both"/>
        <w:rPr>
          <w:rFonts w:cs="Arial"/>
          <w:szCs w:val="20"/>
          <w:lang w:val="sl-SI"/>
        </w:rPr>
      </w:pPr>
    </w:p>
    <w:p w14:paraId="69C3D43A" w14:textId="77777777" w:rsidR="0087015C" w:rsidRPr="004C47C1" w:rsidRDefault="0087015C" w:rsidP="0087015C">
      <w:pPr>
        <w:jc w:val="both"/>
        <w:rPr>
          <w:rFonts w:cs="Arial"/>
          <w:szCs w:val="20"/>
          <w:lang w:val="sl-SI"/>
        </w:rPr>
      </w:pPr>
      <w:r w:rsidRPr="004C47C1">
        <w:rPr>
          <w:rFonts w:cs="Arial"/>
          <w:szCs w:val="20"/>
          <w:lang w:val="sl-SI"/>
        </w:rPr>
        <w:t xml:space="preserve">Vesna </w:t>
      </w:r>
      <w:proofErr w:type="spellStart"/>
      <w:r w:rsidRPr="004C47C1">
        <w:rPr>
          <w:rFonts w:cs="Arial"/>
          <w:szCs w:val="20"/>
          <w:lang w:val="sl-SI"/>
        </w:rPr>
        <w:t>Horžen</w:t>
      </w:r>
      <w:proofErr w:type="spellEnd"/>
      <w:r w:rsidRPr="004C47C1">
        <w:rPr>
          <w:rFonts w:cs="Arial"/>
          <w:szCs w:val="20"/>
          <w:lang w:val="sl-SI"/>
        </w:rPr>
        <w:t xml:space="preserve"> je povedala, da je NPK odraz tega, da je ministrstvo poslušalo predloge in se jih poskuša držati. Zdi se ji, da je prvič zares mogoče komunicirati z ministrstvom. </w:t>
      </w:r>
    </w:p>
    <w:p w14:paraId="18B1950E" w14:textId="77777777" w:rsidR="0087015C" w:rsidRPr="004C47C1" w:rsidRDefault="0087015C" w:rsidP="0087015C">
      <w:pPr>
        <w:jc w:val="both"/>
        <w:rPr>
          <w:rFonts w:cs="Arial"/>
          <w:szCs w:val="20"/>
          <w:lang w:val="sl-SI"/>
        </w:rPr>
      </w:pPr>
    </w:p>
    <w:p w14:paraId="6FB007B6" w14:textId="77777777" w:rsidR="0087015C" w:rsidRPr="004C47C1" w:rsidRDefault="0087015C" w:rsidP="0087015C">
      <w:pPr>
        <w:jc w:val="both"/>
        <w:rPr>
          <w:rFonts w:cs="Arial"/>
          <w:szCs w:val="20"/>
          <w:lang w:val="sl-SI"/>
        </w:rPr>
      </w:pPr>
      <w:r w:rsidRPr="004C47C1">
        <w:rPr>
          <w:rFonts w:cs="Arial"/>
          <w:szCs w:val="20"/>
          <w:lang w:val="sl-SI"/>
        </w:rPr>
        <w:t xml:space="preserve">Pavla Jarc se je strinjala. Povedala je, da se ji zdi, da je dialog zelo produktiven in misli, da bo prinesel rezultate. </w:t>
      </w:r>
    </w:p>
    <w:p w14:paraId="4F24B1D9" w14:textId="77777777" w:rsidR="0087015C" w:rsidRPr="004C47C1" w:rsidRDefault="0087015C" w:rsidP="0087015C">
      <w:pPr>
        <w:jc w:val="both"/>
        <w:rPr>
          <w:rFonts w:cs="Arial"/>
          <w:szCs w:val="20"/>
          <w:lang w:val="sl-SI"/>
        </w:rPr>
      </w:pPr>
    </w:p>
    <w:p w14:paraId="4DC7BEDA" w14:textId="77777777" w:rsidR="0087015C" w:rsidRPr="004C47C1" w:rsidRDefault="0087015C" w:rsidP="0087015C">
      <w:pPr>
        <w:jc w:val="both"/>
        <w:rPr>
          <w:rFonts w:cs="Arial"/>
          <w:szCs w:val="20"/>
          <w:lang w:val="sl-SI"/>
        </w:rPr>
      </w:pPr>
      <w:r w:rsidRPr="004C47C1">
        <w:rPr>
          <w:rFonts w:cs="Arial"/>
          <w:szCs w:val="20"/>
          <w:lang w:val="sl-SI"/>
        </w:rPr>
        <w:t xml:space="preserve">Peter Baroš je povedal, da je posebnost te skupine ravno dejstvo, da ni samoumevna. Dodal je, da predstavniki javnih zavodov zastopajo zelo raznoliko polje dejavnosti znotraj javnega sektorja. Zdi se mu dobro, da bi javni zavodi to skupino videli tudi kot možnost dialoga znotraj javnih zavodov - sploh glede primerov dobrih praks. </w:t>
      </w:r>
    </w:p>
    <w:p w14:paraId="02F1960E" w14:textId="77777777" w:rsidR="0087015C" w:rsidRPr="004C47C1" w:rsidRDefault="0087015C" w:rsidP="0087015C">
      <w:pPr>
        <w:jc w:val="both"/>
        <w:rPr>
          <w:rFonts w:cs="Arial"/>
          <w:szCs w:val="20"/>
          <w:lang w:val="sl-SI"/>
        </w:rPr>
      </w:pPr>
    </w:p>
    <w:p w14:paraId="091636EF" w14:textId="77777777" w:rsidR="0087015C" w:rsidRPr="004C47C1" w:rsidRDefault="0087015C" w:rsidP="0087015C">
      <w:pPr>
        <w:jc w:val="both"/>
        <w:rPr>
          <w:rFonts w:cs="Arial"/>
          <w:szCs w:val="20"/>
          <w:lang w:val="sl-SI"/>
        </w:rPr>
      </w:pPr>
      <w:r w:rsidRPr="004C47C1">
        <w:rPr>
          <w:rFonts w:cs="Arial"/>
          <w:szCs w:val="20"/>
          <w:lang w:val="sl-SI"/>
        </w:rPr>
        <w:t>Natalija Polenec je mnenja, da je takšen dialog izredno pomemben. Zdi se ji, da je treba znanja in izkušnje deliti med sabo. Poudarila je, da bi bilo potrebno stremeti k več medresorskega sodelovanja med ministrstvi.</w:t>
      </w:r>
    </w:p>
    <w:p w14:paraId="344629DF" w14:textId="77777777" w:rsidR="0087015C" w:rsidRPr="004C47C1" w:rsidRDefault="0087015C" w:rsidP="0087015C">
      <w:pPr>
        <w:spacing w:line="276" w:lineRule="auto"/>
        <w:ind w:right="720"/>
        <w:jc w:val="both"/>
        <w:rPr>
          <w:rFonts w:eastAsia="Calibri" w:cs="Arial"/>
          <w:szCs w:val="20"/>
          <w:lang w:val="sl-SI"/>
        </w:rPr>
      </w:pPr>
    </w:p>
    <w:p w14:paraId="02C11F95" w14:textId="77777777" w:rsidR="0087015C" w:rsidRPr="004C47C1" w:rsidRDefault="0087015C" w:rsidP="0087015C">
      <w:pPr>
        <w:numPr>
          <w:ilvl w:val="0"/>
          <w:numId w:val="10"/>
        </w:numPr>
        <w:spacing w:after="200" w:line="276" w:lineRule="auto"/>
        <w:jc w:val="both"/>
        <w:rPr>
          <w:rFonts w:eastAsia="Calibri" w:cs="Arial"/>
          <w:szCs w:val="20"/>
          <w:lang w:val="sl-SI"/>
        </w:rPr>
      </w:pPr>
      <w:r w:rsidRPr="004C47C1">
        <w:rPr>
          <w:rFonts w:cs="Arial"/>
          <w:b/>
          <w:bCs/>
          <w:szCs w:val="20"/>
          <w:lang w:val="sl-SI"/>
        </w:rPr>
        <w:t>Razno</w:t>
      </w:r>
    </w:p>
    <w:p w14:paraId="45E5379C" w14:textId="77777777" w:rsidR="0087015C" w:rsidRPr="004C47C1" w:rsidRDefault="0087015C" w:rsidP="0087015C">
      <w:pPr>
        <w:spacing w:after="200" w:line="276" w:lineRule="auto"/>
        <w:jc w:val="both"/>
        <w:rPr>
          <w:rFonts w:eastAsia="Calibri" w:cs="Arial"/>
          <w:szCs w:val="20"/>
          <w:lang w:val="sl-SI"/>
        </w:rPr>
      </w:pPr>
      <w:r w:rsidRPr="004C47C1">
        <w:rPr>
          <w:rFonts w:eastAsia="Calibri" w:cs="Arial"/>
          <w:szCs w:val="20"/>
          <w:lang w:val="sl-SI"/>
        </w:rPr>
        <w:t>Tjaša Pureber je predlagala, da skupina določi datume za seje v naslednjem letu. Prav tako je prosila, da se opredelijo do datumov skupnih sej, in sicer 29. maj in 27. november. Seje bodo v letu 2024 potekale 14. februarja, 27. marca, 19. junija in 9. oktobra.</w:t>
      </w:r>
    </w:p>
    <w:p w14:paraId="05933EC5" w14:textId="77777777" w:rsidR="0087015C" w:rsidRPr="004C47C1" w:rsidRDefault="0087015C" w:rsidP="0087015C">
      <w:pPr>
        <w:spacing w:line="276" w:lineRule="auto"/>
        <w:jc w:val="both"/>
        <w:rPr>
          <w:rFonts w:eastAsia="Calibri" w:cs="Arial"/>
          <w:szCs w:val="20"/>
          <w:lang w:val="sl-SI"/>
        </w:rPr>
      </w:pPr>
    </w:p>
    <w:p w14:paraId="7CDBCB41" w14:textId="77777777" w:rsidR="0087015C" w:rsidRPr="004C47C1" w:rsidRDefault="0087015C" w:rsidP="0087015C">
      <w:pPr>
        <w:spacing w:line="276" w:lineRule="auto"/>
        <w:jc w:val="both"/>
        <w:rPr>
          <w:rFonts w:eastAsia="Calibri" w:cs="Arial"/>
          <w:szCs w:val="20"/>
          <w:lang w:val="sl-SI"/>
        </w:rPr>
      </w:pPr>
    </w:p>
    <w:p w14:paraId="17116597" w14:textId="77777777" w:rsidR="0087015C" w:rsidRPr="004C47C1" w:rsidRDefault="0087015C" w:rsidP="0087015C">
      <w:pPr>
        <w:spacing w:line="276" w:lineRule="auto"/>
        <w:jc w:val="both"/>
        <w:rPr>
          <w:rFonts w:eastAsia="Calibri" w:cs="Arial"/>
          <w:szCs w:val="20"/>
          <w:lang w:val="sl-SI"/>
        </w:rPr>
      </w:pPr>
    </w:p>
    <w:p w14:paraId="117317C4" w14:textId="77777777" w:rsidR="0087015C" w:rsidRPr="004C47C1" w:rsidRDefault="0087015C" w:rsidP="0087015C">
      <w:pPr>
        <w:spacing w:line="276" w:lineRule="auto"/>
        <w:jc w:val="both"/>
        <w:rPr>
          <w:rFonts w:eastAsia="Calibri" w:cs="Arial"/>
          <w:szCs w:val="20"/>
          <w:lang w:val="sl-SI"/>
        </w:rPr>
      </w:pPr>
    </w:p>
    <w:p w14:paraId="07637FBE" w14:textId="77777777" w:rsidR="0087015C" w:rsidRPr="004C47C1" w:rsidRDefault="0087015C" w:rsidP="0087015C">
      <w:pPr>
        <w:spacing w:line="276" w:lineRule="auto"/>
        <w:jc w:val="both"/>
        <w:rPr>
          <w:rFonts w:eastAsia="Calibri" w:cs="Arial"/>
          <w:szCs w:val="20"/>
          <w:lang w:val="sl-SI"/>
        </w:rPr>
      </w:pPr>
    </w:p>
    <w:p w14:paraId="0F283EB8" w14:textId="77777777" w:rsidR="0087015C" w:rsidRPr="004C47C1" w:rsidRDefault="0087015C" w:rsidP="0087015C">
      <w:pPr>
        <w:spacing w:line="276" w:lineRule="auto"/>
        <w:jc w:val="both"/>
        <w:rPr>
          <w:rFonts w:eastAsia="Calibri" w:cs="Arial"/>
          <w:szCs w:val="20"/>
          <w:lang w:val="sl-SI"/>
        </w:rPr>
      </w:pPr>
    </w:p>
    <w:p w14:paraId="15FAD025" w14:textId="77777777" w:rsidR="0087015C" w:rsidRPr="004C47C1" w:rsidRDefault="0087015C" w:rsidP="0087015C">
      <w:pPr>
        <w:spacing w:line="276" w:lineRule="auto"/>
        <w:jc w:val="both"/>
        <w:rPr>
          <w:rFonts w:eastAsia="Calibri" w:cs="Arial"/>
          <w:szCs w:val="20"/>
          <w:lang w:val="sl-SI"/>
        </w:rPr>
      </w:pPr>
    </w:p>
    <w:p w14:paraId="520FD0DD" w14:textId="77777777" w:rsidR="0087015C" w:rsidRPr="004C47C1" w:rsidRDefault="0087015C" w:rsidP="0087015C">
      <w:pPr>
        <w:spacing w:line="276" w:lineRule="auto"/>
        <w:jc w:val="both"/>
        <w:rPr>
          <w:rFonts w:eastAsia="Calibri" w:cs="Arial"/>
          <w:szCs w:val="20"/>
          <w:lang w:val="sl-SI"/>
        </w:rPr>
      </w:pPr>
    </w:p>
    <w:p w14:paraId="43CC9BAE" w14:textId="77777777" w:rsidR="0087015C" w:rsidRPr="004C47C1" w:rsidRDefault="0087015C" w:rsidP="0087015C">
      <w:pPr>
        <w:spacing w:line="276" w:lineRule="auto"/>
        <w:jc w:val="both"/>
        <w:rPr>
          <w:rFonts w:eastAsia="Calibri" w:cs="Arial"/>
          <w:szCs w:val="20"/>
          <w:lang w:val="sl-SI"/>
        </w:rPr>
      </w:pPr>
    </w:p>
    <w:p w14:paraId="1B7D438C" w14:textId="77777777" w:rsidR="0087015C" w:rsidRPr="004C47C1" w:rsidRDefault="0087015C" w:rsidP="0087015C">
      <w:pPr>
        <w:spacing w:line="276" w:lineRule="auto"/>
        <w:jc w:val="both"/>
        <w:rPr>
          <w:rFonts w:eastAsia="Calibri" w:cs="Arial"/>
          <w:szCs w:val="20"/>
          <w:lang w:val="sl-SI"/>
        </w:rPr>
      </w:pPr>
    </w:p>
    <w:p w14:paraId="2F950377" w14:textId="77777777" w:rsidR="0087015C" w:rsidRPr="004C47C1" w:rsidRDefault="0087015C" w:rsidP="0087015C">
      <w:pPr>
        <w:spacing w:line="276" w:lineRule="auto"/>
        <w:jc w:val="both"/>
        <w:rPr>
          <w:rFonts w:eastAsia="Calibri" w:cs="Arial"/>
          <w:szCs w:val="20"/>
          <w:lang w:val="sl-SI"/>
        </w:rPr>
      </w:pPr>
    </w:p>
    <w:p w14:paraId="02B2A927" w14:textId="77777777" w:rsidR="0087015C" w:rsidRPr="004C47C1" w:rsidRDefault="0087015C" w:rsidP="0087015C">
      <w:pPr>
        <w:spacing w:line="276" w:lineRule="auto"/>
        <w:jc w:val="both"/>
        <w:rPr>
          <w:rFonts w:eastAsia="Calibri" w:cs="Arial"/>
          <w:szCs w:val="20"/>
          <w:lang w:val="sl-SI"/>
        </w:rPr>
      </w:pPr>
    </w:p>
    <w:p w14:paraId="1B0FE422" w14:textId="77777777" w:rsidR="0087015C" w:rsidRPr="004C47C1" w:rsidRDefault="0087015C" w:rsidP="0087015C">
      <w:pPr>
        <w:spacing w:line="276" w:lineRule="auto"/>
        <w:jc w:val="both"/>
        <w:rPr>
          <w:rFonts w:eastAsia="Calibri" w:cs="Arial"/>
          <w:szCs w:val="20"/>
          <w:lang w:val="sl-SI"/>
        </w:rPr>
      </w:pPr>
    </w:p>
    <w:p w14:paraId="4BAFB136" w14:textId="77777777" w:rsidR="0087015C" w:rsidRPr="004C47C1" w:rsidRDefault="0087015C" w:rsidP="0087015C">
      <w:pPr>
        <w:spacing w:line="276" w:lineRule="auto"/>
        <w:jc w:val="both"/>
        <w:rPr>
          <w:rFonts w:eastAsia="Calibri" w:cs="Arial"/>
          <w:szCs w:val="20"/>
          <w:lang w:val="sl-SI"/>
        </w:rPr>
      </w:pPr>
    </w:p>
    <w:p w14:paraId="2E2E52B0" w14:textId="77777777" w:rsidR="0087015C" w:rsidRPr="004C47C1" w:rsidRDefault="0087015C" w:rsidP="0087015C">
      <w:pPr>
        <w:spacing w:line="276" w:lineRule="auto"/>
        <w:jc w:val="both"/>
        <w:rPr>
          <w:rFonts w:eastAsia="Calibri" w:cs="Arial"/>
          <w:szCs w:val="20"/>
          <w:lang w:val="sl-SI"/>
        </w:rPr>
      </w:pPr>
    </w:p>
    <w:p w14:paraId="4226FD42" w14:textId="77777777" w:rsidR="0087015C" w:rsidRPr="004C47C1" w:rsidRDefault="0087015C" w:rsidP="0087015C">
      <w:pPr>
        <w:spacing w:line="276" w:lineRule="auto"/>
        <w:jc w:val="both"/>
        <w:rPr>
          <w:rFonts w:eastAsia="Calibri" w:cs="Arial"/>
          <w:szCs w:val="20"/>
          <w:lang w:val="sl-SI"/>
        </w:rPr>
      </w:pPr>
    </w:p>
    <w:p w14:paraId="37939C72" w14:textId="77777777" w:rsidR="0087015C" w:rsidRDefault="0087015C" w:rsidP="0087015C">
      <w:pPr>
        <w:spacing w:line="276" w:lineRule="auto"/>
        <w:jc w:val="both"/>
        <w:rPr>
          <w:rFonts w:eastAsia="Calibri" w:cs="Arial"/>
          <w:szCs w:val="20"/>
          <w:lang w:val="sl-SI"/>
        </w:rPr>
      </w:pPr>
    </w:p>
    <w:p w14:paraId="63D8C872" w14:textId="77777777" w:rsidR="0087015C" w:rsidRDefault="0087015C" w:rsidP="0087015C">
      <w:pPr>
        <w:spacing w:line="276" w:lineRule="auto"/>
        <w:jc w:val="both"/>
        <w:rPr>
          <w:rFonts w:eastAsia="Calibri" w:cs="Arial"/>
          <w:szCs w:val="20"/>
          <w:lang w:val="sl-SI"/>
        </w:rPr>
      </w:pPr>
    </w:p>
    <w:p w14:paraId="6CCEA637" w14:textId="34E582D4" w:rsidR="0087015C" w:rsidRDefault="0087015C" w:rsidP="0087015C">
      <w:pPr>
        <w:spacing w:line="276" w:lineRule="auto"/>
        <w:jc w:val="both"/>
        <w:rPr>
          <w:rFonts w:eastAsia="Calibri" w:cs="Arial"/>
          <w:szCs w:val="20"/>
          <w:lang w:val="sl-SI"/>
        </w:rPr>
      </w:pPr>
      <w:r w:rsidRPr="0087015C">
        <w:rPr>
          <w:rFonts w:eastAsia="Calibri" w:cs="Arial"/>
          <w:szCs w:val="20"/>
          <w:lang w:val="sl-SI"/>
        </w:rPr>
        <w:lastRenderedPageBreak/>
        <w:t>Seja se je zaključila ob 10:45.</w:t>
      </w:r>
    </w:p>
    <w:p w14:paraId="4ECB72A2" w14:textId="77777777" w:rsidR="0087015C" w:rsidRPr="004C47C1" w:rsidRDefault="0087015C" w:rsidP="0087015C">
      <w:pPr>
        <w:spacing w:line="276" w:lineRule="auto"/>
        <w:jc w:val="both"/>
        <w:rPr>
          <w:rFonts w:eastAsia="Calibri" w:cs="Arial"/>
          <w:szCs w:val="20"/>
          <w:lang w:val="sl-SI"/>
        </w:rPr>
      </w:pPr>
    </w:p>
    <w:p w14:paraId="6DF984FE" w14:textId="77777777" w:rsidR="0087015C" w:rsidRPr="004C47C1" w:rsidRDefault="0087015C" w:rsidP="0087015C">
      <w:pPr>
        <w:spacing w:line="276" w:lineRule="auto"/>
        <w:jc w:val="both"/>
        <w:rPr>
          <w:rFonts w:eastAsia="Calibri" w:cs="Arial"/>
          <w:b/>
          <w:bCs/>
          <w:szCs w:val="20"/>
          <w:lang w:val="sl-SI"/>
        </w:rPr>
      </w:pPr>
      <w:r w:rsidRPr="004C47C1">
        <w:rPr>
          <w:rFonts w:eastAsia="Calibri" w:cs="Arial"/>
          <w:b/>
          <w:bCs/>
          <w:szCs w:val="20"/>
          <w:lang w:val="sl-SI"/>
        </w:rPr>
        <w:t>Zapisal:</w:t>
      </w:r>
    </w:p>
    <w:p w14:paraId="187003CE" w14:textId="77777777" w:rsidR="0087015C" w:rsidRPr="004C47C1" w:rsidRDefault="0087015C" w:rsidP="0087015C">
      <w:pPr>
        <w:spacing w:line="276" w:lineRule="auto"/>
        <w:jc w:val="both"/>
        <w:rPr>
          <w:rFonts w:eastAsia="Calibri" w:cs="Arial"/>
          <w:szCs w:val="20"/>
          <w:lang w:val="sl-SI"/>
        </w:rPr>
      </w:pPr>
      <w:r w:rsidRPr="004C47C1">
        <w:rPr>
          <w:rFonts w:eastAsia="Calibri" w:cs="Arial"/>
          <w:szCs w:val="20"/>
          <w:lang w:val="sl-SI"/>
        </w:rPr>
        <w:t>Alekzander I. Blatnik, študent</w:t>
      </w:r>
    </w:p>
    <w:p w14:paraId="1C4EAF4F" w14:textId="77777777" w:rsidR="0087015C" w:rsidRPr="004C47C1" w:rsidRDefault="0087015C" w:rsidP="0087015C">
      <w:pPr>
        <w:spacing w:line="276" w:lineRule="auto"/>
        <w:jc w:val="both"/>
        <w:rPr>
          <w:rFonts w:eastAsia="Calibri" w:cs="Arial"/>
          <w:szCs w:val="20"/>
          <w:lang w:val="sl-SI"/>
        </w:rPr>
      </w:pPr>
    </w:p>
    <w:p w14:paraId="11A82964" w14:textId="77777777" w:rsidR="0087015C" w:rsidRPr="004C47C1" w:rsidRDefault="0087015C" w:rsidP="0087015C">
      <w:pPr>
        <w:tabs>
          <w:tab w:val="left" w:pos="3402"/>
        </w:tabs>
        <w:spacing w:line="276" w:lineRule="auto"/>
        <w:jc w:val="both"/>
        <w:rPr>
          <w:rFonts w:eastAsia="Calibri" w:cs="Arial"/>
          <w:b/>
          <w:bCs/>
          <w:szCs w:val="20"/>
          <w:lang w:val="sl-SI"/>
        </w:rPr>
      </w:pPr>
      <w:r w:rsidRPr="004C47C1">
        <w:rPr>
          <w:rFonts w:eastAsia="Calibri" w:cs="Arial"/>
          <w:b/>
          <w:bCs/>
          <w:szCs w:val="20"/>
          <w:lang w:val="sl-SI"/>
        </w:rPr>
        <w:t>Podpis:</w:t>
      </w:r>
    </w:p>
    <w:p w14:paraId="7B48A3F0" w14:textId="77777777" w:rsidR="0087015C" w:rsidRPr="004C47C1" w:rsidRDefault="0087015C" w:rsidP="0087015C">
      <w:pPr>
        <w:tabs>
          <w:tab w:val="left" w:pos="3402"/>
        </w:tabs>
        <w:spacing w:line="276" w:lineRule="auto"/>
        <w:jc w:val="both"/>
        <w:rPr>
          <w:rFonts w:eastAsia="Calibri" w:cs="Arial"/>
          <w:szCs w:val="20"/>
          <w:lang w:val="sl-SI"/>
        </w:rPr>
      </w:pPr>
      <w:r w:rsidRPr="004C47C1">
        <w:rPr>
          <w:rFonts w:eastAsia="Calibri" w:cs="Arial"/>
          <w:szCs w:val="20"/>
          <w:lang w:val="sl-SI"/>
        </w:rPr>
        <w:t xml:space="preserve">Jure Novak, </w:t>
      </w:r>
    </w:p>
    <w:p w14:paraId="2CC61A63" w14:textId="77777777" w:rsidR="0087015C" w:rsidRPr="004C47C1" w:rsidRDefault="0087015C" w:rsidP="0087015C">
      <w:pPr>
        <w:tabs>
          <w:tab w:val="left" w:pos="3402"/>
        </w:tabs>
        <w:spacing w:line="276" w:lineRule="auto"/>
        <w:jc w:val="both"/>
        <w:rPr>
          <w:rFonts w:eastAsia="Calibri" w:cs="Arial"/>
          <w:szCs w:val="20"/>
          <w:lang w:val="sl-SI"/>
        </w:rPr>
      </w:pPr>
      <w:r w:rsidRPr="004C47C1">
        <w:rPr>
          <w:rFonts w:eastAsia="Calibri" w:cs="Arial"/>
          <w:szCs w:val="20"/>
          <w:lang w:val="sl-SI"/>
        </w:rPr>
        <w:t>predsednik Delovne skupine za trajni dialog z javnimi zavodi v kulturi</w:t>
      </w:r>
    </w:p>
    <w:p w14:paraId="46EF0688" w14:textId="77777777" w:rsidR="0087015C" w:rsidRPr="004C47C1" w:rsidRDefault="0087015C" w:rsidP="0087015C">
      <w:pPr>
        <w:tabs>
          <w:tab w:val="left" w:pos="3402"/>
        </w:tabs>
        <w:spacing w:line="276" w:lineRule="auto"/>
        <w:jc w:val="both"/>
        <w:rPr>
          <w:rFonts w:eastAsia="Calibri" w:cs="Arial"/>
          <w:szCs w:val="20"/>
          <w:lang w:val="sl-SI"/>
        </w:rPr>
      </w:pPr>
    </w:p>
    <w:p w14:paraId="5ADA5C95" w14:textId="77777777" w:rsidR="0087015C" w:rsidRPr="004C47C1" w:rsidRDefault="0087015C" w:rsidP="0087015C">
      <w:pPr>
        <w:tabs>
          <w:tab w:val="left" w:pos="3402"/>
        </w:tabs>
        <w:spacing w:line="276" w:lineRule="auto"/>
        <w:jc w:val="both"/>
        <w:rPr>
          <w:rFonts w:eastAsia="Calibri" w:cs="Arial"/>
          <w:szCs w:val="20"/>
          <w:lang w:val="sl-SI"/>
        </w:rPr>
      </w:pPr>
    </w:p>
    <w:p w14:paraId="061E9D6B" w14:textId="77777777" w:rsidR="0087015C" w:rsidRPr="004C47C1" w:rsidRDefault="0087015C" w:rsidP="0087015C">
      <w:pPr>
        <w:tabs>
          <w:tab w:val="left" w:pos="3402"/>
        </w:tabs>
        <w:spacing w:line="276" w:lineRule="auto"/>
        <w:jc w:val="both"/>
        <w:rPr>
          <w:rFonts w:eastAsia="Calibri" w:cs="Arial"/>
          <w:b/>
          <w:bCs/>
          <w:szCs w:val="20"/>
          <w:lang w:val="sl-SI"/>
        </w:rPr>
      </w:pPr>
      <w:r w:rsidRPr="004C47C1">
        <w:rPr>
          <w:rFonts w:eastAsia="Calibri" w:cs="Arial"/>
          <w:b/>
          <w:bCs/>
          <w:szCs w:val="20"/>
          <w:lang w:val="sl-SI"/>
        </w:rPr>
        <w:t>Podpis:</w:t>
      </w:r>
    </w:p>
    <w:p w14:paraId="5F89CAD1" w14:textId="77777777" w:rsidR="0087015C" w:rsidRPr="004C47C1" w:rsidRDefault="0087015C" w:rsidP="0087015C">
      <w:pPr>
        <w:tabs>
          <w:tab w:val="left" w:pos="3402"/>
        </w:tabs>
        <w:spacing w:line="276" w:lineRule="auto"/>
        <w:jc w:val="both"/>
        <w:rPr>
          <w:rFonts w:eastAsia="Calibri" w:cs="Arial"/>
          <w:szCs w:val="20"/>
          <w:lang w:val="sl-SI"/>
        </w:rPr>
      </w:pPr>
      <w:r w:rsidRPr="004C47C1">
        <w:rPr>
          <w:rFonts w:eastAsia="Calibri" w:cs="Arial"/>
          <w:szCs w:val="20"/>
          <w:lang w:val="sl-SI"/>
        </w:rPr>
        <w:t xml:space="preserve">Tjaša Pureber, </w:t>
      </w:r>
    </w:p>
    <w:p w14:paraId="44368F90" w14:textId="77777777" w:rsidR="0087015C" w:rsidRPr="004C47C1" w:rsidRDefault="0087015C" w:rsidP="0087015C">
      <w:pPr>
        <w:tabs>
          <w:tab w:val="left" w:pos="3402"/>
        </w:tabs>
        <w:spacing w:line="276" w:lineRule="auto"/>
        <w:jc w:val="both"/>
        <w:rPr>
          <w:rFonts w:eastAsia="Calibri" w:cs="Arial"/>
          <w:szCs w:val="20"/>
          <w:lang w:val="sl-SI"/>
        </w:rPr>
      </w:pPr>
      <w:r w:rsidRPr="004C47C1">
        <w:rPr>
          <w:rFonts w:eastAsia="Calibri" w:cs="Arial"/>
          <w:szCs w:val="20"/>
          <w:lang w:val="sl-SI"/>
        </w:rPr>
        <w:t>generalna direktorica Direktorata za razvoj kulturnih politik</w:t>
      </w:r>
    </w:p>
    <w:p w14:paraId="7C2E66C5" w14:textId="77777777" w:rsidR="0087015C" w:rsidRPr="004C47C1" w:rsidRDefault="0087015C" w:rsidP="0087015C">
      <w:pPr>
        <w:tabs>
          <w:tab w:val="left" w:pos="3402"/>
        </w:tabs>
        <w:spacing w:line="276" w:lineRule="auto"/>
        <w:jc w:val="both"/>
        <w:rPr>
          <w:rFonts w:cs="Arial"/>
          <w:szCs w:val="20"/>
          <w:lang w:val="sl-SI"/>
        </w:rPr>
      </w:pPr>
    </w:p>
    <w:p w14:paraId="1B297D25" w14:textId="77777777" w:rsidR="0087015C" w:rsidRPr="004C47C1" w:rsidRDefault="0087015C" w:rsidP="0087015C">
      <w:pPr>
        <w:spacing w:line="276" w:lineRule="auto"/>
        <w:jc w:val="both"/>
        <w:rPr>
          <w:rFonts w:eastAsia="Calibri" w:cs="Arial"/>
          <w:b/>
          <w:bCs/>
          <w:szCs w:val="20"/>
          <w:lang w:val="sl-SI"/>
        </w:rPr>
      </w:pPr>
    </w:p>
    <w:p w14:paraId="21B2A55F" w14:textId="77777777" w:rsidR="0087015C" w:rsidRPr="004C47C1" w:rsidRDefault="0087015C" w:rsidP="0087015C">
      <w:pPr>
        <w:spacing w:line="276" w:lineRule="auto"/>
        <w:jc w:val="both"/>
        <w:rPr>
          <w:rFonts w:eastAsia="Calibri" w:cs="Arial"/>
          <w:b/>
          <w:bCs/>
          <w:szCs w:val="20"/>
          <w:lang w:val="sl-SI"/>
        </w:rPr>
      </w:pPr>
    </w:p>
    <w:p w14:paraId="5D7EF870" w14:textId="77777777" w:rsidR="0087015C" w:rsidRPr="004C47C1" w:rsidRDefault="0087015C" w:rsidP="0087015C">
      <w:pPr>
        <w:spacing w:line="276" w:lineRule="auto"/>
        <w:jc w:val="both"/>
        <w:rPr>
          <w:rFonts w:eastAsia="Calibri" w:cs="Arial"/>
          <w:b/>
          <w:bCs/>
          <w:szCs w:val="20"/>
          <w:lang w:val="sl-SI"/>
        </w:rPr>
      </w:pPr>
      <w:r w:rsidRPr="004C47C1">
        <w:rPr>
          <w:rFonts w:eastAsia="Calibri" w:cs="Arial"/>
          <w:b/>
          <w:bCs/>
          <w:szCs w:val="20"/>
          <w:lang w:val="sl-SI"/>
        </w:rPr>
        <w:t>Priloga:</w:t>
      </w:r>
    </w:p>
    <w:p w14:paraId="6B0DD31A" w14:textId="77777777" w:rsidR="0087015C" w:rsidRPr="004C47C1" w:rsidRDefault="0087015C" w:rsidP="0087015C">
      <w:pPr>
        <w:spacing w:line="276" w:lineRule="auto"/>
        <w:jc w:val="both"/>
        <w:rPr>
          <w:rFonts w:eastAsia="Calibri" w:cs="Arial"/>
          <w:b/>
          <w:bCs/>
          <w:szCs w:val="20"/>
          <w:lang w:val="sl-SI"/>
        </w:rPr>
      </w:pPr>
    </w:p>
    <w:p w14:paraId="0C68744D" w14:textId="77777777" w:rsidR="0087015C" w:rsidRPr="004C47C1" w:rsidRDefault="0087015C" w:rsidP="0087015C">
      <w:pPr>
        <w:numPr>
          <w:ilvl w:val="0"/>
          <w:numId w:val="8"/>
        </w:numPr>
        <w:spacing w:after="200" w:line="276" w:lineRule="auto"/>
        <w:jc w:val="both"/>
        <w:rPr>
          <w:rFonts w:eastAsia="Calibri" w:cs="Arial"/>
          <w:szCs w:val="20"/>
          <w:lang w:val="sl-SI"/>
        </w:rPr>
      </w:pPr>
      <w:r w:rsidRPr="004C47C1">
        <w:rPr>
          <w:rFonts w:eastAsia="Calibri" w:cs="Arial"/>
          <w:szCs w:val="20"/>
          <w:lang w:val="sl-SI"/>
        </w:rPr>
        <w:t>Lista prisotnosti</w:t>
      </w:r>
    </w:p>
    <w:p w14:paraId="1E425829" w14:textId="77777777" w:rsidR="0087015C" w:rsidRPr="004C47C1" w:rsidRDefault="0087015C" w:rsidP="0087015C">
      <w:pPr>
        <w:spacing w:line="276" w:lineRule="auto"/>
        <w:jc w:val="both"/>
        <w:rPr>
          <w:rFonts w:eastAsia="Calibri" w:cs="Arial"/>
          <w:szCs w:val="20"/>
          <w:lang w:val="sl-SI"/>
        </w:rPr>
      </w:pPr>
    </w:p>
    <w:p w14:paraId="723CDA7C" w14:textId="77777777" w:rsidR="0087015C" w:rsidRPr="004C47C1" w:rsidRDefault="0087015C" w:rsidP="0087015C">
      <w:pPr>
        <w:spacing w:line="276" w:lineRule="auto"/>
        <w:jc w:val="both"/>
        <w:rPr>
          <w:rFonts w:eastAsia="Calibri" w:cs="Arial"/>
          <w:b/>
          <w:bCs/>
          <w:szCs w:val="20"/>
          <w:lang w:val="sl-SI"/>
        </w:rPr>
      </w:pPr>
      <w:r w:rsidRPr="004C47C1">
        <w:rPr>
          <w:rFonts w:eastAsia="Calibri" w:cs="Arial"/>
          <w:b/>
          <w:bCs/>
          <w:szCs w:val="20"/>
          <w:lang w:val="sl-SI"/>
        </w:rPr>
        <w:t>Poslano (po e-pošti):</w:t>
      </w:r>
    </w:p>
    <w:p w14:paraId="2396ACBA" w14:textId="77777777" w:rsidR="0087015C" w:rsidRPr="004C47C1" w:rsidRDefault="0087015C" w:rsidP="0087015C">
      <w:pPr>
        <w:spacing w:line="276" w:lineRule="auto"/>
        <w:jc w:val="both"/>
        <w:rPr>
          <w:rFonts w:eastAsia="Calibri" w:cs="Arial"/>
          <w:b/>
          <w:bCs/>
          <w:szCs w:val="20"/>
          <w:lang w:val="sl-SI"/>
        </w:rPr>
      </w:pPr>
    </w:p>
    <w:p w14:paraId="666D21C7" w14:textId="77777777" w:rsidR="0087015C" w:rsidRPr="004C47C1" w:rsidRDefault="0087015C" w:rsidP="0087015C">
      <w:pPr>
        <w:numPr>
          <w:ilvl w:val="0"/>
          <w:numId w:val="8"/>
        </w:numPr>
        <w:spacing w:after="200" w:line="276" w:lineRule="auto"/>
        <w:jc w:val="both"/>
        <w:rPr>
          <w:rFonts w:eastAsia="Calibri" w:cs="Arial"/>
          <w:szCs w:val="20"/>
          <w:lang w:val="sl-SI"/>
        </w:rPr>
      </w:pPr>
      <w:r w:rsidRPr="004C47C1">
        <w:rPr>
          <w:rFonts w:eastAsia="Calibri" w:cs="Arial"/>
          <w:szCs w:val="20"/>
          <w:lang w:val="sl-SI"/>
        </w:rPr>
        <w:t>članom in članicam delovne skupine</w:t>
      </w:r>
    </w:p>
    <w:p w14:paraId="03B5B0B4" w14:textId="77777777" w:rsidR="0087015C" w:rsidRPr="004C47C1" w:rsidRDefault="0087015C" w:rsidP="0087015C">
      <w:pPr>
        <w:numPr>
          <w:ilvl w:val="0"/>
          <w:numId w:val="8"/>
        </w:numPr>
        <w:spacing w:after="200" w:line="276" w:lineRule="auto"/>
        <w:jc w:val="both"/>
        <w:rPr>
          <w:rFonts w:eastAsia="Calibri" w:cs="Arial"/>
          <w:szCs w:val="20"/>
          <w:lang w:val="sl-SI"/>
        </w:rPr>
      </w:pPr>
      <w:r w:rsidRPr="004C47C1">
        <w:rPr>
          <w:rFonts w:eastAsia="Calibri" w:cs="Arial"/>
          <w:szCs w:val="20"/>
          <w:lang w:val="sl-SI"/>
        </w:rPr>
        <w:t>ostalim udeležencem seje delovne skupine</w:t>
      </w:r>
    </w:p>
    <w:p w14:paraId="6C48A1F6" w14:textId="77777777" w:rsidR="0087015C" w:rsidRPr="004C47C1" w:rsidRDefault="0087015C" w:rsidP="0087015C">
      <w:pPr>
        <w:spacing w:line="240" w:lineRule="auto"/>
        <w:rPr>
          <w:lang w:val="sl-SI"/>
        </w:rPr>
      </w:pPr>
    </w:p>
    <w:p w14:paraId="18051506" w14:textId="77777777" w:rsidR="00093F1D" w:rsidRDefault="00093F1D" w:rsidP="008E0D92">
      <w:pPr>
        <w:pStyle w:val="datumtevilka"/>
        <w:rPr>
          <w:b/>
          <w:bCs/>
        </w:rPr>
      </w:pPr>
    </w:p>
    <w:p w14:paraId="5249F3AC" w14:textId="77777777" w:rsidR="00737D65" w:rsidRPr="00E654E4" w:rsidRDefault="00737D65" w:rsidP="00473B5D">
      <w:pPr>
        <w:spacing w:line="240" w:lineRule="auto"/>
        <w:rPr>
          <w:lang w:val="sl-SI"/>
        </w:rPr>
      </w:pPr>
    </w:p>
    <w:sectPr w:rsidR="00737D65" w:rsidRPr="00E654E4"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A9393" w14:textId="77777777" w:rsidR="00097F38" w:rsidRDefault="00097F38">
      <w:pPr>
        <w:spacing w:line="240" w:lineRule="auto"/>
      </w:pPr>
      <w:r>
        <w:separator/>
      </w:r>
    </w:p>
  </w:endnote>
  <w:endnote w:type="continuationSeparator" w:id="0">
    <w:p w14:paraId="1982B1FB" w14:textId="77777777" w:rsidR="00097F38" w:rsidRDefault="00097F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AFD6" w14:textId="77777777" w:rsidR="0072290F" w:rsidRDefault="00000000"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Content>
      <w:sdt>
        <w:sdtPr>
          <w:id w:val="-1769616900"/>
          <w:docPartObj>
            <w:docPartGallery w:val="Page Numbers (Top of Page)"/>
            <w:docPartUnique/>
          </w:docPartObj>
        </w:sdtPr>
        <w:sdtContent>
          <w:p w14:paraId="536A3CCE" w14:textId="77777777" w:rsidR="00A30CAE" w:rsidRDefault="00000000">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2DAB832E"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87693" w14:textId="77777777" w:rsidR="00097F38" w:rsidRDefault="00097F38">
      <w:pPr>
        <w:spacing w:line="240" w:lineRule="auto"/>
      </w:pPr>
      <w:r>
        <w:separator/>
      </w:r>
    </w:p>
  </w:footnote>
  <w:footnote w:type="continuationSeparator" w:id="0">
    <w:p w14:paraId="1D0137B2" w14:textId="77777777" w:rsidR="00097F38" w:rsidRDefault="00097F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22D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28D8" w14:textId="77777777" w:rsidR="009658CC" w:rsidRDefault="00000000">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6ECEB6EC" wp14:editId="0B4C678F">
          <wp:simplePos x="0" y="0"/>
          <wp:positionH relativeFrom="margin">
            <wp:align>right</wp:align>
          </wp:positionH>
          <wp:positionV relativeFrom="paragraph">
            <wp:posOffset>-753745</wp:posOffset>
          </wp:positionV>
          <wp:extent cx="5961380" cy="1638300"/>
          <wp:effectExtent l="0" t="0" r="127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0368"/>
    <w:multiLevelType w:val="hybridMultilevel"/>
    <w:tmpl w:val="BFEA115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CE25CD1"/>
    <w:multiLevelType w:val="hybridMultilevel"/>
    <w:tmpl w:val="2D24329E"/>
    <w:lvl w:ilvl="0" w:tplc="D2382A6E">
      <w:start w:val="1"/>
      <w:numFmt w:val="decimal"/>
      <w:lvlText w:val="%1."/>
      <w:lvlJc w:val="left"/>
      <w:pPr>
        <w:tabs>
          <w:tab w:val="num" w:pos="1080"/>
        </w:tabs>
        <w:ind w:left="1080" w:hanging="360"/>
      </w:pPr>
      <w:rPr>
        <w:rFonts w:hint="default"/>
      </w:rPr>
    </w:lvl>
    <w:lvl w:ilvl="1" w:tplc="451468D6" w:tentative="1">
      <w:start w:val="1"/>
      <w:numFmt w:val="lowerLetter"/>
      <w:lvlText w:val="%2."/>
      <w:lvlJc w:val="left"/>
      <w:pPr>
        <w:ind w:left="1800" w:hanging="360"/>
      </w:pPr>
    </w:lvl>
    <w:lvl w:ilvl="2" w:tplc="376ED3E0" w:tentative="1">
      <w:start w:val="1"/>
      <w:numFmt w:val="lowerRoman"/>
      <w:lvlText w:val="%3."/>
      <w:lvlJc w:val="right"/>
      <w:pPr>
        <w:ind w:left="2520" w:hanging="180"/>
      </w:pPr>
    </w:lvl>
    <w:lvl w:ilvl="3" w:tplc="C480101E" w:tentative="1">
      <w:start w:val="1"/>
      <w:numFmt w:val="decimal"/>
      <w:lvlText w:val="%4."/>
      <w:lvlJc w:val="left"/>
      <w:pPr>
        <w:ind w:left="3240" w:hanging="360"/>
      </w:pPr>
    </w:lvl>
    <w:lvl w:ilvl="4" w:tplc="BDC012EC" w:tentative="1">
      <w:start w:val="1"/>
      <w:numFmt w:val="lowerLetter"/>
      <w:lvlText w:val="%5."/>
      <w:lvlJc w:val="left"/>
      <w:pPr>
        <w:ind w:left="3960" w:hanging="360"/>
      </w:pPr>
    </w:lvl>
    <w:lvl w:ilvl="5" w:tplc="6B12EA56" w:tentative="1">
      <w:start w:val="1"/>
      <w:numFmt w:val="lowerRoman"/>
      <w:lvlText w:val="%6."/>
      <w:lvlJc w:val="right"/>
      <w:pPr>
        <w:ind w:left="4680" w:hanging="180"/>
      </w:pPr>
    </w:lvl>
    <w:lvl w:ilvl="6" w:tplc="AC886618" w:tentative="1">
      <w:start w:val="1"/>
      <w:numFmt w:val="decimal"/>
      <w:lvlText w:val="%7."/>
      <w:lvlJc w:val="left"/>
      <w:pPr>
        <w:ind w:left="5400" w:hanging="360"/>
      </w:pPr>
    </w:lvl>
    <w:lvl w:ilvl="7" w:tplc="1EACECF0" w:tentative="1">
      <w:start w:val="1"/>
      <w:numFmt w:val="lowerLetter"/>
      <w:lvlText w:val="%8."/>
      <w:lvlJc w:val="left"/>
      <w:pPr>
        <w:ind w:left="6120" w:hanging="360"/>
      </w:pPr>
    </w:lvl>
    <w:lvl w:ilvl="8" w:tplc="3CF048DE"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694CEBD2">
      <w:start w:val="1"/>
      <w:numFmt w:val="decimal"/>
      <w:lvlText w:val="%1."/>
      <w:lvlJc w:val="left"/>
      <w:pPr>
        <w:tabs>
          <w:tab w:val="num" w:pos="360"/>
        </w:tabs>
        <w:ind w:left="360" w:hanging="360"/>
      </w:pPr>
      <w:rPr>
        <w:rFonts w:hint="default"/>
      </w:rPr>
    </w:lvl>
    <w:lvl w:ilvl="1" w:tplc="8D9E6F74" w:tentative="1">
      <w:start w:val="1"/>
      <w:numFmt w:val="lowerLetter"/>
      <w:lvlText w:val="%2."/>
      <w:lvlJc w:val="left"/>
      <w:pPr>
        <w:ind w:left="1080" w:hanging="360"/>
      </w:pPr>
    </w:lvl>
    <w:lvl w:ilvl="2" w:tplc="2D44E6E0" w:tentative="1">
      <w:start w:val="1"/>
      <w:numFmt w:val="lowerRoman"/>
      <w:lvlText w:val="%3."/>
      <w:lvlJc w:val="right"/>
      <w:pPr>
        <w:ind w:left="1800" w:hanging="180"/>
      </w:pPr>
    </w:lvl>
    <w:lvl w:ilvl="3" w:tplc="A014A0B4" w:tentative="1">
      <w:start w:val="1"/>
      <w:numFmt w:val="decimal"/>
      <w:lvlText w:val="%4."/>
      <w:lvlJc w:val="left"/>
      <w:pPr>
        <w:ind w:left="2520" w:hanging="360"/>
      </w:pPr>
    </w:lvl>
    <w:lvl w:ilvl="4" w:tplc="8A16F27C" w:tentative="1">
      <w:start w:val="1"/>
      <w:numFmt w:val="lowerLetter"/>
      <w:lvlText w:val="%5."/>
      <w:lvlJc w:val="left"/>
      <w:pPr>
        <w:ind w:left="3240" w:hanging="360"/>
      </w:pPr>
    </w:lvl>
    <w:lvl w:ilvl="5" w:tplc="0298DC6C" w:tentative="1">
      <w:start w:val="1"/>
      <w:numFmt w:val="lowerRoman"/>
      <w:lvlText w:val="%6."/>
      <w:lvlJc w:val="right"/>
      <w:pPr>
        <w:ind w:left="3960" w:hanging="180"/>
      </w:pPr>
    </w:lvl>
    <w:lvl w:ilvl="6" w:tplc="936E827C" w:tentative="1">
      <w:start w:val="1"/>
      <w:numFmt w:val="decimal"/>
      <w:lvlText w:val="%7."/>
      <w:lvlJc w:val="left"/>
      <w:pPr>
        <w:ind w:left="4680" w:hanging="360"/>
      </w:pPr>
    </w:lvl>
    <w:lvl w:ilvl="7" w:tplc="512C7A22" w:tentative="1">
      <w:start w:val="1"/>
      <w:numFmt w:val="lowerLetter"/>
      <w:lvlText w:val="%8."/>
      <w:lvlJc w:val="left"/>
      <w:pPr>
        <w:ind w:left="5400" w:hanging="360"/>
      </w:pPr>
    </w:lvl>
    <w:lvl w:ilvl="8" w:tplc="D304BEE8" w:tentative="1">
      <w:start w:val="1"/>
      <w:numFmt w:val="lowerRoman"/>
      <w:lvlText w:val="%9."/>
      <w:lvlJc w:val="right"/>
      <w:pPr>
        <w:ind w:left="6120" w:hanging="180"/>
      </w:pPr>
    </w:lvl>
  </w:abstractNum>
  <w:abstractNum w:abstractNumId="3" w15:restartNumberingAfterBreak="0">
    <w:nsid w:val="18DD7DC3"/>
    <w:multiLevelType w:val="hybridMultilevel"/>
    <w:tmpl w:val="D03AF5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D072372"/>
    <w:multiLevelType w:val="hybridMultilevel"/>
    <w:tmpl w:val="94FE8146"/>
    <w:lvl w:ilvl="0" w:tplc="1A7EA630">
      <w:start w:val="1"/>
      <w:numFmt w:val="decimal"/>
      <w:lvlText w:val="%1."/>
      <w:lvlJc w:val="left"/>
      <w:pPr>
        <w:tabs>
          <w:tab w:val="num" w:pos="720"/>
        </w:tabs>
        <w:ind w:left="720" w:hanging="360"/>
      </w:pPr>
      <w:rPr>
        <w:rFonts w:hint="default"/>
      </w:rPr>
    </w:lvl>
    <w:lvl w:ilvl="1" w:tplc="233275EE" w:tentative="1">
      <w:start w:val="1"/>
      <w:numFmt w:val="lowerLetter"/>
      <w:lvlText w:val="%2."/>
      <w:lvlJc w:val="left"/>
      <w:pPr>
        <w:tabs>
          <w:tab w:val="num" w:pos="1440"/>
        </w:tabs>
        <w:ind w:left="1440" w:hanging="360"/>
      </w:pPr>
    </w:lvl>
    <w:lvl w:ilvl="2" w:tplc="A8BA5962" w:tentative="1">
      <w:start w:val="1"/>
      <w:numFmt w:val="lowerRoman"/>
      <w:lvlText w:val="%3."/>
      <w:lvlJc w:val="right"/>
      <w:pPr>
        <w:tabs>
          <w:tab w:val="num" w:pos="2160"/>
        </w:tabs>
        <w:ind w:left="2160" w:hanging="180"/>
      </w:pPr>
    </w:lvl>
    <w:lvl w:ilvl="3" w:tplc="6524B5BC" w:tentative="1">
      <w:start w:val="1"/>
      <w:numFmt w:val="decimal"/>
      <w:lvlText w:val="%4."/>
      <w:lvlJc w:val="left"/>
      <w:pPr>
        <w:tabs>
          <w:tab w:val="num" w:pos="2880"/>
        </w:tabs>
        <w:ind w:left="2880" w:hanging="360"/>
      </w:pPr>
    </w:lvl>
    <w:lvl w:ilvl="4" w:tplc="5D7491E2" w:tentative="1">
      <w:start w:val="1"/>
      <w:numFmt w:val="lowerLetter"/>
      <w:lvlText w:val="%5."/>
      <w:lvlJc w:val="left"/>
      <w:pPr>
        <w:tabs>
          <w:tab w:val="num" w:pos="3600"/>
        </w:tabs>
        <w:ind w:left="3600" w:hanging="360"/>
      </w:pPr>
    </w:lvl>
    <w:lvl w:ilvl="5" w:tplc="35FECF62" w:tentative="1">
      <w:start w:val="1"/>
      <w:numFmt w:val="lowerRoman"/>
      <w:lvlText w:val="%6."/>
      <w:lvlJc w:val="right"/>
      <w:pPr>
        <w:tabs>
          <w:tab w:val="num" w:pos="4320"/>
        </w:tabs>
        <w:ind w:left="4320" w:hanging="180"/>
      </w:pPr>
    </w:lvl>
    <w:lvl w:ilvl="6" w:tplc="9C30590E" w:tentative="1">
      <w:start w:val="1"/>
      <w:numFmt w:val="decimal"/>
      <w:lvlText w:val="%7."/>
      <w:lvlJc w:val="left"/>
      <w:pPr>
        <w:tabs>
          <w:tab w:val="num" w:pos="5040"/>
        </w:tabs>
        <w:ind w:left="5040" w:hanging="360"/>
      </w:pPr>
    </w:lvl>
    <w:lvl w:ilvl="7" w:tplc="EAFA2ABE" w:tentative="1">
      <w:start w:val="1"/>
      <w:numFmt w:val="lowerLetter"/>
      <w:lvlText w:val="%8."/>
      <w:lvlJc w:val="left"/>
      <w:pPr>
        <w:tabs>
          <w:tab w:val="num" w:pos="5760"/>
        </w:tabs>
        <w:ind w:left="5760" w:hanging="360"/>
      </w:pPr>
    </w:lvl>
    <w:lvl w:ilvl="8" w:tplc="2782F668" w:tentative="1">
      <w:start w:val="1"/>
      <w:numFmt w:val="lowerRoman"/>
      <w:lvlText w:val="%9."/>
      <w:lvlJc w:val="right"/>
      <w:pPr>
        <w:tabs>
          <w:tab w:val="num" w:pos="6480"/>
        </w:tabs>
        <w:ind w:left="6480" w:hanging="180"/>
      </w:pPr>
    </w:lvl>
  </w:abstractNum>
  <w:abstractNum w:abstractNumId="5" w15:restartNumberingAfterBreak="0">
    <w:nsid w:val="3E726C47"/>
    <w:multiLevelType w:val="hybridMultilevel"/>
    <w:tmpl w:val="339AEE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C46253E"/>
    <w:multiLevelType w:val="hybridMultilevel"/>
    <w:tmpl w:val="83D29B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3AA4C44"/>
    <w:multiLevelType w:val="hybridMultilevel"/>
    <w:tmpl w:val="092E92F6"/>
    <w:lvl w:ilvl="0" w:tplc="46384D1A">
      <w:start w:val="1"/>
      <w:numFmt w:val="decimal"/>
      <w:lvlText w:val="%1."/>
      <w:lvlJc w:val="left"/>
      <w:pPr>
        <w:tabs>
          <w:tab w:val="num" w:pos="720"/>
        </w:tabs>
        <w:ind w:left="720" w:hanging="360"/>
      </w:pPr>
    </w:lvl>
    <w:lvl w:ilvl="1" w:tplc="3DD6A1B8" w:tentative="1">
      <w:start w:val="1"/>
      <w:numFmt w:val="lowerLetter"/>
      <w:lvlText w:val="%2."/>
      <w:lvlJc w:val="left"/>
      <w:pPr>
        <w:tabs>
          <w:tab w:val="num" w:pos="1440"/>
        </w:tabs>
        <w:ind w:left="1440" w:hanging="360"/>
      </w:pPr>
    </w:lvl>
    <w:lvl w:ilvl="2" w:tplc="A612A006" w:tentative="1">
      <w:start w:val="1"/>
      <w:numFmt w:val="lowerRoman"/>
      <w:lvlText w:val="%3."/>
      <w:lvlJc w:val="right"/>
      <w:pPr>
        <w:tabs>
          <w:tab w:val="num" w:pos="2160"/>
        </w:tabs>
        <w:ind w:left="2160" w:hanging="180"/>
      </w:pPr>
    </w:lvl>
    <w:lvl w:ilvl="3" w:tplc="86C01BE8" w:tentative="1">
      <w:start w:val="1"/>
      <w:numFmt w:val="decimal"/>
      <w:lvlText w:val="%4."/>
      <w:lvlJc w:val="left"/>
      <w:pPr>
        <w:tabs>
          <w:tab w:val="num" w:pos="2880"/>
        </w:tabs>
        <w:ind w:left="2880" w:hanging="360"/>
      </w:pPr>
    </w:lvl>
    <w:lvl w:ilvl="4" w:tplc="14EE4002" w:tentative="1">
      <w:start w:val="1"/>
      <w:numFmt w:val="lowerLetter"/>
      <w:lvlText w:val="%5."/>
      <w:lvlJc w:val="left"/>
      <w:pPr>
        <w:tabs>
          <w:tab w:val="num" w:pos="3600"/>
        </w:tabs>
        <w:ind w:left="3600" w:hanging="360"/>
      </w:pPr>
    </w:lvl>
    <w:lvl w:ilvl="5" w:tplc="E8DA8FC6" w:tentative="1">
      <w:start w:val="1"/>
      <w:numFmt w:val="lowerRoman"/>
      <w:lvlText w:val="%6."/>
      <w:lvlJc w:val="right"/>
      <w:pPr>
        <w:tabs>
          <w:tab w:val="num" w:pos="4320"/>
        </w:tabs>
        <w:ind w:left="4320" w:hanging="180"/>
      </w:pPr>
    </w:lvl>
    <w:lvl w:ilvl="6" w:tplc="4920C98A" w:tentative="1">
      <w:start w:val="1"/>
      <w:numFmt w:val="decimal"/>
      <w:lvlText w:val="%7."/>
      <w:lvlJc w:val="left"/>
      <w:pPr>
        <w:tabs>
          <w:tab w:val="num" w:pos="5040"/>
        </w:tabs>
        <w:ind w:left="5040" w:hanging="360"/>
      </w:pPr>
    </w:lvl>
    <w:lvl w:ilvl="7" w:tplc="3B4669E6" w:tentative="1">
      <w:start w:val="1"/>
      <w:numFmt w:val="lowerLetter"/>
      <w:lvlText w:val="%8."/>
      <w:lvlJc w:val="left"/>
      <w:pPr>
        <w:tabs>
          <w:tab w:val="num" w:pos="5760"/>
        </w:tabs>
        <w:ind w:left="5760" w:hanging="360"/>
      </w:pPr>
    </w:lvl>
    <w:lvl w:ilvl="8" w:tplc="38BAB86C" w:tentative="1">
      <w:start w:val="1"/>
      <w:numFmt w:val="lowerRoman"/>
      <w:lvlText w:val="%9."/>
      <w:lvlJc w:val="right"/>
      <w:pPr>
        <w:tabs>
          <w:tab w:val="num" w:pos="6480"/>
        </w:tabs>
        <w:ind w:left="6480" w:hanging="180"/>
      </w:pPr>
    </w:lvl>
  </w:abstractNum>
  <w:abstractNum w:abstractNumId="9" w15:restartNumberingAfterBreak="0">
    <w:nsid w:val="68C636DD"/>
    <w:multiLevelType w:val="hybridMultilevel"/>
    <w:tmpl w:val="7DDCD22C"/>
    <w:lvl w:ilvl="0" w:tplc="61AC6CA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BCC0421"/>
    <w:multiLevelType w:val="hybridMultilevel"/>
    <w:tmpl w:val="09CC4D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01442672">
    <w:abstractNumId w:val="8"/>
  </w:num>
  <w:num w:numId="2" w16cid:durableId="76096073">
    <w:abstractNumId w:val="4"/>
  </w:num>
  <w:num w:numId="3" w16cid:durableId="1006859666">
    <w:abstractNumId w:val="6"/>
  </w:num>
  <w:num w:numId="4" w16cid:durableId="949628236">
    <w:abstractNumId w:val="1"/>
  </w:num>
  <w:num w:numId="5" w16cid:durableId="1912812183">
    <w:abstractNumId w:val="2"/>
  </w:num>
  <w:num w:numId="6" w16cid:durableId="1610892813">
    <w:abstractNumId w:val="3"/>
  </w:num>
  <w:num w:numId="7" w16cid:durableId="813838364">
    <w:abstractNumId w:val="0"/>
  </w:num>
  <w:num w:numId="8" w16cid:durableId="1859781145">
    <w:abstractNumId w:val="9"/>
  </w:num>
  <w:num w:numId="9" w16cid:durableId="948926474">
    <w:abstractNumId w:val="10"/>
  </w:num>
  <w:num w:numId="10" w16cid:durableId="1924951005">
    <w:abstractNumId w:val="5"/>
  </w:num>
  <w:num w:numId="11" w16cid:durableId="11869388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93F1D"/>
    <w:rsid w:val="00097F38"/>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E0734"/>
    <w:rsid w:val="003E1C74"/>
    <w:rsid w:val="003F1A1C"/>
    <w:rsid w:val="00400382"/>
    <w:rsid w:val="004109A1"/>
    <w:rsid w:val="00463235"/>
    <w:rsid w:val="004657EE"/>
    <w:rsid w:val="00466670"/>
    <w:rsid w:val="00471909"/>
    <w:rsid w:val="00473B5D"/>
    <w:rsid w:val="004B3077"/>
    <w:rsid w:val="004F50E6"/>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7015C"/>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D7970"/>
    <w:rsid w:val="00BE72E4"/>
    <w:rsid w:val="00C248E9"/>
    <w:rsid w:val="00C250D5"/>
    <w:rsid w:val="00C35666"/>
    <w:rsid w:val="00C47BAC"/>
    <w:rsid w:val="00C84276"/>
    <w:rsid w:val="00C92898"/>
    <w:rsid w:val="00CA4340"/>
    <w:rsid w:val="00CE5238"/>
    <w:rsid w:val="00CE7514"/>
    <w:rsid w:val="00D06988"/>
    <w:rsid w:val="00D248DE"/>
    <w:rsid w:val="00D8542D"/>
    <w:rsid w:val="00DC6A71"/>
    <w:rsid w:val="00DD6D73"/>
    <w:rsid w:val="00E0357D"/>
    <w:rsid w:val="00E12E4A"/>
    <w:rsid w:val="00E21C86"/>
    <w:rsid w:val="00E24259"/>
    <w:rsid w:val="00E55943"/>
    <w:rsid w:val="00E618FB"/>
    <w:rsid w:val="00E654E4"/>
    <w:rsid w:val="00E85CB5"/>
    <w:rsid w:val="00ED1C3E"/>
    <w:rsid w:val="00ED7350"/>
    <w:rsid w:val="00EE5430"/>
    <w:rsid w:val="00EE7CAD"/>
    <w:rsid w:val="00F0698C"/>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9A469EC"/>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styleId="Odstavekseznama">
    <w:name w:val="List Paragraph"/>
    <w:basedOn w:val="Navaden"/>
    <w:uiPriority w:val="34"/>
    <w:qFormat/>
    <w:rsid w:val="0087015C"/>
    <w:pPr>
      <w:spacing w:after="200" w:line="276" w:lineRule="auto"/>
      <w:ind w:left="708"/>
    </w:pPr>
    <w:rPr>
      <w:rFonts w:ascii="Calibri" w:eastAsia="Calibri" w:hAnsi="Calibri"/>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961</Words>
  <Characters>5483</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Lara Štrokaj (student)</cp:lastModifiedBy>
  <cp:revision>3</cp:revision>
  <cp:lastPrinted>2019-04-10T12:46:00Z</cp:lastPrinted>
  <dcterms:created xsi:type="dcterms:W3CDTF">2022-01-27T07:33:00Z</dcterms:created>
  <dcterms:modified xsi:type="dcterms:W3CDTF">2024-02-16T13:53:00Z</dcterms:modified>
</cp:coreProperties>
</file>