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5D15" w14:textId="77777777" w:rsidR="004F50E6" w:rsidRDefault="004F50E6" w:rsidP="008E0D92">
      <w:pPr>
        <w:pStyle w:val="datumtevilka"/>
      </w:pPr>
    </w:p>
    <w:p w14:paraId="0CF9A7F4" w14:textId="77777777" w:rsidR="004F50E6" w:rsidRDefault="004F50E6" w:rsidP="008E0D92">
      <w:pPr>
        <w:pStyle w:val="datumtevilka"/>
      </w:pPr>
    </w:p>
    <w:p w14:paraId="60ACED6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933F58" w14:paraId="2D41AC58" w14:textId="77777777" w:rsidTr="00A16AD6">
        <w:tc>
          <w:tcPr>
            <w:tcW w:w="1843" w:type="dxa"/>
          </w:tcPr>
          <w:p w14:paraId="651C14EB" w14:textId="77777777" w:rsidR="00463235" w:rsidRDefault="00B34D41" w:rsidP="008E0D92">
            <w:pPr>
              <w:pStyle w:val="datumtevilka"/>
            </w:pPr>
            <w:r>
              <w:t xml:space="preserve">Številka: </w:t>
            </w:r>
          </w:p>
        </w:tc>
        <w:tc>
          <w:tcPr>
            <w:tcW w:w="6645" w:type="dxa"/>
          </w:tcPr>
          <w:p w14:paraId="015B791B" w14:textId="77777777" w:rsidR="00463235" w:rsidRDefault="00B34D41" w:rsidP="008E0D92">
            <w:pPr>
              <w:pStyle w:val="datumtevilka"/>
            </w:pPr>
            <w:bookmarkStart w:id="0" w:name="KlasSt"/>
            <w:r>
              <w:t>024-6/2022-3340-35</w:t>
            </w:r>
            <w:bookmarkEnd w:id="0"/>
          </w:p>
        </w:tc>
      </w:tr>
      <w:tr w:rsidR="00933F58" w14:paraId="3599CFB8" w14:textId="77777777" w:rsidTr="00A16AD6">
        <w:tc>
          <w:tcPr>
            <w:tcW w:w="1843" w:type="dxa"/>
          </w:tcPr>
          <w:p w14:paraId="4B7D73E7" w14:textId="77777777" w:rsidR="00463235" w:rsidRDefault="00B34D41" w:rsidP="008E0D92">
            <w:pPr>
              <w:pStyle w:val="datumtevilka"/>
            </w:pPr>
            <w:r>
              <w:t>Datum:</w:t>
            </w:r>
          </w:p>
        </w:tc>
        <w:tc>
          <w:tcPr>
            <w:tcW w:w="6645" w:type="dxa"/>
          </w:tcPr>
          <w:p w14:paraId="26D43249" w14:textId="77777777" w:rsidR="00463235" w:rsidRDefault="00B34D41" w:rsidP="008E0D92">
            <w:pPr>
              <w:pStyle w:val="datumtevilka"/>
            </w:pPr>
            <w:bookmarkStart w:id="1" w:name="DatumDokumenta"/>
            <w:r>
              <w:t>08. 03. 2023</w:t>
            </w:r>
            <w:bookmarkEnd w:id="1"/>
          </w:p>
        </w:tc>
      </w:tr>
    </w:tbl>
    <w:p w14:paraId="68C29E55" w14:textId="77777777" w:rsidR="00463235" w:rsidRDefault="00463235" w:rsidP="008E0D92">
      <w:pPr>
        <w:pStyle w:val="datumtevilka"/>
      </w:pPr>
    </w:p>
    <w:p w14:paraId="0D411094" w14:textId="77777777" w:rsidR="00093F1D" w:rsidRDefault="00093F1D" w:rsidP="008E0D92">
      <w:pPr>
        <w:pStyle w:val="datumtevilka"/>
        <w:rPr>
          <w:b/>
          <w:bCs/>
        </w:rPr>
      </w:pPr>
    </w:p>
    <w:p w14:paraId="5799AD1D" w14:textId="77777777" w:rsidR="00E46994" w:rsidRPr="00E46994" w:rsidRDefault="00E46994" w:rsidP="00E46994">
      <w:pPr>
        <w:tabs>
          <w:tab w:val="left" w:pos="1418"/>
        </w:tabs>
        <w:spacing w:line="276" w:lineRule="auto"/>
        <w:ind w:left="1416" w:hanging="1416"/>
        <w:jc w:val="both"/>
        <w:rPr>
          <w:rFonts w:cs="Arial"/>
          <w:b/>
          <w:szCs w:val="20"/>
          <w:lang w:val="sl-SI" w:eastAsia="sl-SI"/>
        </w:rPr>
      </w:pPr>
      <w:r w:rsidRPr="00E46994">
        <w:rPr>
          <w:rFonts w:cs="Arial"/>
          <w:b/>
          <w:szCs w:val="20"/>
          <w:lang w:val="sl-SI" w:eastAsia="sl-SI"/>
        </w:rPr>
        <w:t>Zadeva: Zapisnik 2. seje Delovne skupine za trajni dialog s samozaposlenimi in drugimi</w:t>
      </w:r>
    </w:p>
    <w:p w14:paraId="3D930CA6" w14:textId="77777777" w:rsidR="00E46994" w:rsidRPr="00E46994" w:rsidRDefault="00E46994" w:rsidP="00E46994">
      <w:pPr>
        <w:tabs>
          <w:tab w:val="left" w:pos="1418"/>
        </w:tabs>
        <w:spacing w:line="276" w:lineRule="auto"/>
        <w:ind w:left="1416" w:hanging="1416"/>
        <w:jc w:val="both"/>
        <w:rPr>
          <w:rFonts w:cs="Arial"/>
          <w:b/>
          <w:szCs w:val="20"/>
          <w:lang w:val="sl-SI" w:eastAsia="sl-SI"/>
        </w:rPr>
      </w:pPr>
      <w:r w:rsidRPr="00E46994">
        <w:rPr>
          <w:rFonts w:cs="Arial"/>
          <w:b/>
          <w:szCs w:val="20"/>
          <w:lang w:val="sl-SI" w:eastAsia="sl-SI"/>
        </w:rPr>
        <w:t>delavci v kulturi</w:t>
      </w:r>
    </w:p>
    <w:p w14:paraId="4D591159" w14:textId="77777777" w:rsidR="00E46994" w:rsidRPr="00E46994" w:rsidRDefault="00E46994" w:rsidP="00E46994">
      <w:pPr>
        <w:spacing w:line="276" w:lineRule="auto"/>
        <w:jc w:val="both"/>
        <w:rPr>
          <w:rFonts w:cs="Arial"/>
          <w:b/>
          <w:bCs/>
          <w:szCs w:val="20"/>
          <w:u w:val="single"/>
          <w:lang w:val="sl-SI"/>
        </w:rPr>
      </w:pPr>
    </w:p>
    <w:p w14:paraId="6CFB6363"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 xml:space="preserve">Pričetek seje: 08. 03. 2023, ob 10.00, Velika sejna soba Ministrstva za kulturo (MK), Maistrova 10, 1000 Ljubljana </w:t>
      </w:r>
    </w:p>
    <w:p w14:paraId="0320C7ED" w14:textId="77777777" w:rsidR="00E46994" w:rsidRPr="00E46994" w:rsidRDefault="00E46994" w:rsidP="00E46994">
      <w:pPr>
        <w:spacing w:line="276" w:lineRule="auto"/>
        <w:jc w:val="both"/>
        <w:rPr>
          <w:rFonts w:cs="Arial"/>
          <w:b/>
          <w:bCs/>
          <w:szCs w:val="20"/>
          <w:lang w:val="sl-SI"/>
        </w:rPr>
      </w:pPr>
    </w:p>
    <w:p w14:paraId="1BA2856C" w14:textId="77777777" w:rsidR="00E46994" w:rsidRPr="00E46994" w:rsidRDefault="00E46994" w:rsidP="00E46994">
      <w:pPr>
        <w:spacing w:line="276" w:lineRule="auto"/>
        <w:jc w:val="both"/>
        <w:rPr>
          <w:rFonts w:cs="Arial"/>
          <w:b/>
          <w:bCs/>
          <w:szCs w:val="20"/>
          <w:u w:val="single"/>
          <w:lang w:val="sl-SI"/>
        </w:rPr>
      </w:pPr>
      <w:r w:rsidRPr="00E46994">
        <w:rPr>
          <w:rFonts w:cs="Arial"/>
          <w:b/>
          <w:bCs/>
          <w:szCs w:val="20"/>
          <w:u w:val="single"/>
          <w:lang w:val="sl-SI"/>
        </w:rPr>
        <w:t>Prisotni:</w:t>
      </w:r>
    </w:p>
    <w:p w14:paraId="44E54E2A"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 xml:space="preserve">Tanja Petrič </w:t>
      </w:r>
    </w:p>
    <w:p w14:paraId="2BF46824"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 xml:space="preserve">Polona Torkar </w:t>
      </w:r>
    </w:p>
    <w:p w14:paraId="5A4C0079"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 xml:space="preserve">Urša Menart </w:t>
      </w:r>
    </w:p>
    <w:p w14:paraId="30BB022B" w14:textId="77777777" w:rsidR="00E46994" w:rsidRPr="00E46994" w:rsidRDefault="00E46994" w:rsidP="00E46994">
      <w:pPr>
        <w:numPr>
          <w:ilvl w:val="0"/>
          <w:numId w:val="6"/>
        </w:numPr>
        <w:spacing w:after="200" w:line="276" w:lineRule="auto"/>
        <w:jc w:val="both"/>
        <w:rPr>
          <w:rFonts w:cs="Arial"/>
          <w:szCs w:val="20"/>
          <w:lang w:val="sl-SI"/>
        </w:rPr>
      </w:pPr>
      <w:proofErr w:type="spellStart"/>
      <w:r w:rsidRPr="00E46994">
        <w:rPr>
          <w:rFonts w:cs="Arial"/>
          <w:szCs w:val="20"/>
          <w:lang w:val="sl-SI"/>
        </w:rPr>
        <w:t>Ištvan</w:t>
      </w:r>
      <w:proofErr w:type="spellEnd"/>
      <w:r w:rsidRPr="00E46994">
        <w:rPr>
          <w:rFonts w:cs="Arial"/>
          <w:szCs w:val="20"/>
          <w:lang w:val="sl-SI"/>
        </w:rPr>
        <w:t xml:space="preserve"> </w:t>
      </w:r>
      <w:proofErr w:type="spellStart"/>
      <w:r w:rsidRPr="00E46994">
        <w:rPr>
          <w:rFonts w:cs="Arial"/>
          <w:szCs w:val="20"/>
          <w:lang w:val="sl-SI"/>
        </w:rPr>
        <w:t>Išt</w:t>
      </w:r>
      <w:proofErr w:type="spellEnd"/>
      <w:r w:rsidRPr="00E46994">
        <w:rPr>
          <w:rFonts w:cs="Arial"/>
          <w:szCs w:val="20"/>
          <w:lang w:val="sl-SI"/>
        </w:rPr>
        <w:t xml:space="preserve"> Huzjan </w:t>
      </w:r>
    </w:p>
    <w:p w14:paraId="114EE7CB"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 xml:space="preserve">Marija Mojca Pungerčar </w:t>
      </w:r>
    </w:p>
    <w:p w14:paraId="1B1F04C1" w14:textId="77777777" w:rsidR="00E46994" w:rsidRPr="00E46994" w:rsidRDefault="00E46994" w:rsidP="00E46994">
      <w:pPr>
        <w:numPr>
          <w:ilvl w:val="0"/>
          <w:numId w:val="6"/>
        </w:numPr>
        <w:spacing w:after="200" w:line="276" w:lineRule="auto"/>
        <w:rPr>
          <w:rFonts w:cs="Arial"/>
          <w:szCs w:val="20"/>
          <w:lang w:val="sl-SI"/>
        </w:rPr>
      </w:pPr>
      <w:r w:rsidRPr="00E46994">
        <w:rPr>
          <w:rFonts w:cs="Arial"/>
          <w:szCs w:val="20"/>
          <w:lang w:val="sl-SI"/>
        </w:rPr>
        <w:t xml:space="preserve">Blaž Babnik </w:t>
      </w:r>
      <w:proofErr w:type="spellStart"/>
      <w:r w:rsidRPr="00E46994">
        <w:rPr>
          <w:rFonts w:cs="Arial"/>
          <w:szCs w:val="20"/>
          <w:lang w:val="sl-SI"/>
        </w:rPr>
        <w:t>Romaniuk</w:t>
      </w:r>
      <w:proofErr w:type="spellEnd"/>
      <w:r w:rsidRPr="00E46994">
        <w:rPr>
          <w:rFonts w:cs="Arial"/>
          <w:szCs w:val="20"/>
          <w:lang w:val="sl-SI"/>
        </w:rPr>
        <w:t xml:space="preserve"> </w:t>
      </w:r>
    </w:p>
    <w:p w14:paraId="100627D3" w14:textId="77777777" w:rsidR="00E46994" w:rsidRPr="00E46994" w:rsidRDefault="00E46994" w:rsidP="00E46994">
      <w:pPr>
        <w:numPr>
          <w:ilvl w:val="0"/>
          <w:numId w:val="6"/>
        </w:numPr>
        <w:spacing w:after="200" w:line="276" w:lineRule="auto"/>
        <w:rPr>
          <w:rFonts w:cs="Arial"/>
          <w:szCs w:val="20"/>
          <w:lang w:val="sl-SI"/>
        </w:rPr>
      </w:pPr>
      <w:r w:rsidRPr="00E46994">
        <w:rPr>
          <w:rFonts w:cs="Arial"/>
          <w:szCs w:val="20"/>
          <w:lang w:val="sl-SI"/>
        </w:rPr>
        <w:t xml:space="preserve">Monika Weiss </w:t>
      </w:r>
    </w:p>
    <w:p w14:paraId="5732769C"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Tjaša Pureber</w:t>
      </w:r>
    </w:p>
    <w:p w14:paraId="45FD17E9" w14:textId="77777777" w:rsidR="00E46994" w:rsidRPr="00E46994" w:rsidRDefault="00E46994" w:rsidP="00E46994">
      <w:pPr>
        <w:numPr>
          <w:ilvl w:val="0"/>
          <w:numId w:val="6"/>
        </w:numPr>
        <w:spacing w:after="200" w:line="276" w:lineRule="auto"/>
        <w:jc w:val="both"/>
        <w:rPr>
          <w:rFonts w:cs="Arial"/>
          <w:szCs w:val="20"/>
          <w:lang w:val="sl-SI"/>
        </w:rPr>
      </w:pPr>
      <w:r w:rsidRPr="00E46994">
        <w:rPr>
          <w:rFonts w:cs="Arial"/>
          <w:szCs w:val="20"/>
          <w:lang w:val="sl-SI"/>
        </w:rPr>
        <w:t>Kim Komljanec</w:t>
      </w:r>
    </w:p>
    <w:p w14:paraId="198B2C4D" w14:textId="77777777" w:rsidR="00E46994" w:rsidRPr="00E46994" w:rsidRDefault="00E46994" w:rsidP="00E46994">
      <w:pPr>
        <w:spacing w:line="276" w:lineRule="auto"/>
        <w:ind w:left="720"/>
        <w:jc w:val="both"/>
        <w:rPr>
          <w:rFonts w:cs="Arial"/>
          <w:szCs w:val="20"/>
          <w:lang w:val="sl-SI"/>
        </w:rPr>
      </w:pPr>
    </w:p>
    <w:p w14:paraId="0B2F339C" w14:textId="77777777" w:rsidR="00E46994" w:rsidRPr="00E46994" w:rsidRDefault="00E46994" w:rsidP="00E46994">
      <w:pPr>
        <w:spacing w:line="276" w:lineRule="auto"/>
        <w:jc w:val="both"/>
        <w:rPr>
          <w:rFonts w:cs="Arial"/>
          <w:b/>
          <w:bCs/>
          <w:szCs w:val="20"/>
          <w:u w:val="single"/>
          <w:lang w:val="sl-SI"/>
        </w:rPr>
      </w:pPr>
      <w:r w:rsidRPr="00E46994">
        <w:rPr>
          <w:rFonts w:cs="Arial"/>
          <w:b/>
          <w:bCs/>
          <w:szCs w:val="20"/>
          <w:u w:val="single"/>
          <w:lang w:val="sl-SI"/>
        </w:rPr>
        <w:t>Ostali prisotni:</w:t>
      </w:r>
    </w:p>
    <w:p w14:paraId="2CDB8C8A" w14:textId="77777777" w:rsidR="00E46994" w:rsidRPr="00E46994" w:rsidRDefault="00E46994" w:rsidP="00E46994">
      <w:pPr>
        <w:spacing w:line="276" w:lineRule="auto"/>
        <w:jc w:val="both"/>
        <w:rPr>
          <w:rFonts w:cs="Arial"/>
          <w:b/>
          <w:bCs/>
          <w:szCs w:val="20"/>
          <w:u w:val="single"/>
          <w:lang w:val="sl-SI"/>
        </w:rPr>
      </w:pPr>
    </w:p>
    <w:p w14:paraId="7DAB4BB1"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dr. Manca G. Renko, Strokovna komisija za področje knjige</w:t>
      </w:r>
    </w:p>
    <w:p w14:paraId="2F83C308"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Alja Kramar, Strokovna komisija za področje glasbene umetnosti</w:t>
      </w:r>
    </w:p>
    <w:p w14:paraId="6CDDDBF3"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Rok Andres, Strokovna komisija za uprizoritvene umetnosti</w:t>
      </w:r>
    </w:p>
    <w:p w14:paraId="164BF583"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Rok Vevar, Strokovna komisija za uprizoritvene umetnosti</w:t>
      </w:r>
    </w:p>
    <w:p w14:paraId="7B165C5B"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Blaž Završnik, Strokovna komisija za avdiovizualno področje</w:t>
      </w:r>
    </w:p>
    <w:p w14:paraId="23E210FC"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dr. Petja Grafenauer, Strokovna komisija za področje vizualnih umetnosti</w:t>
      </w:r>
    </w:p>
    <w:p w14:paraId="32B26C30"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Igor Španjol,</w:t>
      </w:r>
      <w:r w:rsidRPr="00E46994">
        <w:rPr>
          <w:rFonts w:ascii="Calibri" w:eastAsia="Calibri" w:hAnsi="Calibri"/>
          <w:sz w:val="22"/>
          <w:szCs w:val="22"/>
          <w:lang w:val="sl-SI"/>
        </w:rPr>
        <w:t xml:space="preserve"> </w:t>
      </w:r>
      <w:r w:rsidRPr="00E46994">
        <w:rPr>
          <w:rFonts w:cs="Arial"/>
          <w:szCs w:val="20"/>
          <w:lang w:val="sl-SI"/>
        </w:rPr>
        <w:t xml:space="preserve">Strokovna komisija za področje </w:t>
      </w:r>
      <w:proofErr w:type="spellStart"/>
      <w:r w:rsidRPr="00E46994">
        <w:rPr>
          <w:rFonts w:cs="Arial"/>
          <w:szCs w:val="20"/>
          <w:lang w:val="sl-SI"/>
        </w:rPr>
        <w:t>intermedijskih</w:t>
      </w:r>
      <w:proofErr w:type="spellEnd"/>
      <w:r w:rsidRPr="00E46994">
        <w:rPr>
          <w:rFonts w:cs="Arial"/>
          <w:szCs w:val="20"/>
          <w:lang w:val="sl-SI"/>
        </w:rPr>
        <w:t xml:space="preserve"> umetnosti</w:t>
      </w:r>
    </w:p>
    <w:p w14:paraId="01ED42B6"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Zoran Pungerčar, Strokovna komisija za področje arhitekture in oblikovanja</w:t>
      </w:r>
    </w:p>
    <w:p w14:paraId="0624E85C"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lastRenderedPageBreak/>
        <w:t>mag. Mojca Jan Zoran, MK, Direktorat za ustvarjalnost</w:t>
      </w:r>
    </w:p>
    <w:p w14:paraId="50F2B34B"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Mojca Sfiligoj, MK, Direktorat za ustvarjalnost</w:t>
      </w:r>
    </w:p>
    <w:p w14:paraId="09D5129E" w14:textId="77777777" w:rsidR="00E46994" w:rsidRPr="00E46994" w:rsidRDefault="00E46994" w:rsidP="00E46994">
      <w:pPr>
        <w:numPr>
          <w:ilvl w:val="0"/>
          <w:numId w:val="7"/>
        </w:numPr>
        <w:spacing w:after="200" w:line="276" w:lineRule="auto"/>
        <w:jc w:val="both"/>
        <w:rPr>
          <w:rFonts w:cs="Arial"/>
          <w:szCs w:val="20"/>
          <w:lang w:val="sl-SI"/>
        </w:rPr>
      </w:pPr>
      <w:r w:rsidRPr="00E46994">
        <w:rPr>
          <w:rFonts w:cs="Arial"/>
          <w:szCs w:val="20"/>
          <w:lang w:val="sl-SI"/>
        </w:rPr>
        <w:t>Ana Blatnik, MK, Direktorat za razvoj kulturnih politik, administrativna podpora</w:t>
      </w:r>
    </w:p>
    <w:p w14:paraId="4E37DB70" w14:textId="77777777" w:rsidR="00E46994" w:rsidRPr="00E46994" w:rsidRDefault="00E46994" w:rsidP="00E46994">
      <w:pPr>
        <w:spacing w:line="276" w:lineRule="auto"/>
        <w:jc w:val="both"/>
        <w:rPr>
          <w:rFonts w:cs="Arial"/>
          <w:szCs w:val="20"/>
          <w:lang w:val="sl-SI"/>
        </w:rPr>
      </w:pPr>
    </w:p>
    <w:p w14:paraId="4FEA3FB0" w14:textId="77777777" w:rsidR="00E46994" w:rsidRPr="00E46994" w:rsidRDefault="00E46994" w:rsidP="00E46994">
      <w:pPr>
        <w:spacing w:line="276" w:lineRule="auto"/>
        <w:jc w:val="both"/>
        <w:rPr>
          <w:rFonts w:cs="Arial"/>
          <w:b/>
          <w:bCs/>
          <w:szCs w:val="20"/>
          <w:u w:val="single"/>
          <w:lang w:val="sl-SI"/>
        </w:rPr>
      </w:pPr>
      <w:r w:rsidRPr="00E46994">
        <w:rPr>
          <w:rFonts w:cs="Arial"/>
          <w:b/>
          <w:bCs/>
          <w:szCs w:val="20"/>
          <w:u w:val="single"/>
          <w:lang w:val="sl-SI"/>
        </w:rPr>
        <w:t>Opravičeno odsotni:</w:t>
      </w:r>
    </w:p>
    <w:p w14:paraId="689A2145" w14:textId="77777777" w:rsidR="00E46994" w:rsidRPr="00E46994" w:rsidRDefault="00E46994" w:rsidP="00E46994">
      <w:pPr>
        <w:numPr>
          <w:ilvl w:val="0"/>
          <w:numId w:val="8"/>
        </w:numPr>
        <w:spacing w:after="200" w:line="276" w:lineRule="auto"/>
        <w:jc w:val="both"/>
        <w:rPr>
          <w:rFonts w:cs="Arial"/>
          <w:szCs w:val="20"/>
          <w:lang w:val="sl-SI"/>
        </w:rPr>
      </w:pPr>
      <w:r w:rsidRPr="00E46994">
        <w:rPr>
          <w:rFonts w:cs="Arial"/>
          <w:szCs w:val="20"/>
          <w:lang w:val="sl-SI"/>
        </w:rPr>
        <w:t>Jadranka Plut</w:t>
      </w:r>
    </w:p>
    <w:p w14:paraId="7BFB4834" w14:textId="77777777" w:rsidR="00E46994" w:rsidRPr="00E46994" w:rsidRDefault="00E46994" w:rsidP="00E46994">
      <w:pPr>
        <w:spacing w:line="276" w:lineRule="auto"/>
        <w:jc w:val="both"/>
        <w:rPr>
          <w:rFonts w:cs="Arial"/>
          <w:szCs w:val="20"/>
          <w:lang w:val="sl-SI"/>
        </w:rPr>
      </w:pPr>
    </w:p>
    <w:p w14:paraId="720DE18F"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Predlagan dnevni red:</w:t>
      </w:r>
    </w:p>
    <w:p w14:paraId="19930FBB" w14:textId="77777777" w:rsidR="00E46994" w:rsidRPr="00E46994" w:rsidRDefault="00E46994" w:rsidP="00E46994">
      <w:pPr>
        <w:numPr>
          <w:ilvl w:val="0"/>
          <w:numId w:val="22"/>
        </w:numPr>
        <w:spacing w:after="200" w:line="276" w:lineRule="auto"/>
        <w:jc w:val="both"/>
        <w:rPr>
          <w:rFonts w:cs="Arial"/>
          <w:b/>
          <w:bCs/>
          <w:szCs w:val="20"/>
          <w:lang w:val="sl-SI"/>
        </w:rPr>
      </w:pPr>
      <w:r w:rsidRPr="00E46994">
        <w:rPr>
          <w:rFonts w:cs="Arial"/>
          <w:b/>
          <w:bCs/>
          <w:szCs w:val="20"/>
          <w:lang w:val="sl-SI"/>
        </w:rPr>
        <w:t>Potrditev dnevnega reda</w:t>
      </w:r>
    </w:p>
    <w:p w14:paraId="39CF3840" w14:textId="77777777" w:rsidR="00E46994" w:rsidRPr="00E46994" w:rsidRDefault="00E46994" w:rsidP="00E46994">
      <w:pPr>
        <w:numPr>
          <w:ilvl w:val="0"/>
          <w:numId w:val="22"/>
        </w:numPr>
        <w:spacing w:after="200" w:line="276" w:lineRule="auto"/>
        <w:ind w:right="720"/>
        <w:jc w:val="both"/>
        <w:rPr>
          <w:rFonts w:cs="Arial"/>
          <w:b/>
          <w:bCs/>
          <w:szCs w:val="20"/>
          <w:lang w:val="sl-SI"/>
        </w:rPr>
      </w:pPr>
      <w:r w:rsidRPr="00E46994">
        <w:rPr>
          <w:rFonts w:cs="Arial"/>
          <w:b/>
          <w:bCs/>
          <w:szCs w:val="20"/>
          <w:lang w:val="sl-SI"/>
        </w:rPr>
        <w:t>Potrditev zapisnika 1. seje delovne skupine z dne 23. januar 2023</w:t>
      </w:r>
    </w:p>
    <w:p w14:paraId="5DADB562" w14:textId="77777777" w:rsidR="00E46994" w:rsidRPr="00E46994" w:rsidRDefault="00E46994" w:rsidP="00E46994">
      <w:pPr>
        <w:numPr>
          <w:ilvl w:val="0"/>
          <w:numId w:val="22"/>
        </w:numPr>
        <w:spacing w:after="200" w:line="276" w:lineRule="auto"/>
        <w:ind w:right="720"/>
        <w:jc w:val="both"/>
        <w:rPr>
          <w:rFonts w:cs="Arial"/>
          <w:b/>
          <w:bCs/>
          <w:szCs w:val="20"/>
          <w:lang w:val="sl-SI"/>
        </w:rPr>
      </w:pPr>
      <w:r w:rsidRPr="00E46994">
        <w:rPr>
          <w:rFonts w:cs="Arial"/>
          <w:b/>
          <w:bCs/>
          <w:szCs w:val="20"/>
          <w:lang w:val="sl-SI"/>
        </w:rPr>
        <w:t>Pregled dokumentacije dosedanjih dialoških skupin</w:t>
      </w:r>
    </w:p>
    <w:p w14:paraId="6C144B0A" w14:textId="77777777" w:rsidR="00E46994" w:rsidRPr="00E46994" w:rsidRDefault="00E46994" w:rsidP="00E46994">
      <w:pPr>
        <w:numPr>
          <w:ilvl w:val="0"/>
          <w:numId w:val="22"/>
        </w:numPr>
        <w:spacing w:after="200" w:line="276" w:lineRule="auto"/>
        <w:ind w:right="720"/>
        <w:jc w:val="both"/>
        <w:rPr>
          <w:rFonts w:cs="Arial"/>
          <w:b/>
          <w:bCs/>
          <w:szCs w:val="20"/>
          <w:lang w:val="sl-SI"/>
        </w:rPr>
      </w:pPr>
      <w:r w:rsidRPr="00E46994">
        <w:rPr>
          <w:rFonts w:cs="Arial"/>
          <w:b/>
          <w:bCs/>
          <w:szCs w:val="20"/>
          <w:lang w:val="sl-SI"/>
        </w:rPr>
        <w:t>Vprašanje seznama poklicev in kriterijev Uredbe o samozaposlenih: razprava s predsedniki strokovnih komisij MK oziroma njihovimi namestniki</w:t>
      </w:r>
    </w:p>
    <w:p w14:paraId="618FA1B0" w14:textId="77777777" w:rsidR="00E46994" w:rsidRPr="00E46994" w:rsidRDefault="00E46994" w:rsidP="00E46994">
      <w:pPr>
        <w:numPr>
          <w:ilvl w:val="0"/>
          <w:numId w:val="22"/>
        </w:numPr>
        <w:spacing w:after="200" w:line="276" w:lineRule="auto"/>
        <w:jc w:val="both"/>
        <w:rPr>
          <w:rFonts w:cs="Arial"/>
          <w:b/>
          <w:bCs/>
          <w:szCs w:val="20"/>
          <w:lang w:val="sl-SI"/>
        </w:rPr>
      </w:pPr>
      <w:r w:rsidRPr="00E46994">
        <w:rPr>
          <w:rFonts w:cs="Arial"/>
          <w:b/>
          <w:bCs/>
          <w:szCs w:val="20"/>
          <w:lang w:val="sl-SI"/>
        </w:rPr>
        <w:t>Aktivnosti reforme statusa samozaposlenih in določitev tem naslednjega sestanka</w:t>
      </w:r>
    </w:p>
    <w:p w14:paraId="5E3ABBDF" w14:textId="77777777" w:rsidR="00E46994" w:rsidRPr="00E46994" w:rsidRDefault="00E46994" w:rsidP="00E46994">
      <w:pPr>
        <w:numPr>
          <w:ilvl w:val="0"/>
          <w:numId w:val="22"/>
        </w:numPr>
        <w:spacing w:after="200" w:line="276" w:lineRule="auto"/>
        <w:jc w:val="both"/>
        <w:rPr>
          <w:rFonts w:cs="Arial"/>
          <w:b/>
          <w:bCs/>
          <w:szCs w:val="20"/>
          <w:lang w:val="sl-SI"/>
        </w:rPr>
      </w:pPr>
      <w:r w:rsidRPr="00E46994">
        <w:rPr>
          <w:rFonts w:cs="Arial"/>
          <w:b/>
          <w:bCs/>
          <w:szCs w:val="20"/>
          <w:lang w:val="sl-SI"/>
        </w:rPr>
        <w:t>Razno</w:t>
      </w:r>
    </w:p>
    <w:p w14:paraId="0E46392D" w14:textId="77777777" w:rsidR="00E46994" w:rsidRPr="00E46994" w:rsidRDefault="00E46994" w:rsidP="00E46994">
      <w:pPr>
        <w:spacing w:line="276" w:lineRule="auto"/>
        <w:rPr>
          <w:rFonts w:eastAsia="Calibri" w:cs="Arial"/>
          <w:bCs/>
          <w:szCs w:val="20"/>
          <w:lang w:val="sl-SI"/>
        </w:rPr>
      </w:pPr>
    </w:p>
    <w:p w14:paraId="370C1AB0" w14:textId="77777777" w:rsidR="00E46994" w:rsidRPr="00E46994" w:rsidRDefault="00E46994" w:rsidP="00E46994">
      <w:pPr>
        <w:numPr>
          <w:ilvl w:val="0"/>
          <w:numId w:val="23"/>
        </w:numPr>
        <w:spacing w:after="200" w:line="276" w:lineRule="auto"/>
        <w:jc w:val="both"/>
        <w:rPr>
          <w:rFonts w:cs="Arial"/>
          <w:b/>
          <w:bCs/>
          <w:szCs w:val="20"/>
          <w:lang w:val="sl-SI"/>
        </w:rPr>
      </w:pPr>
      <w:r w:rsidRPr="00E46994">
        <w:rPr>
          <w:rFonts w:cs="Arial"/>
          <w:b/>
          <w:bCs/>
          <w:szCs w:val="20"/>
          <w:lang w:val="sl-SI"/>
        </w:rPr>
        <w:t>Potrditev dnevnega reda</w:t>
      </w:r>
    </w:p>
    <w:p w14:paraId="66689346" w14:textId="77777777" w:rsidR="00E46994" w:rsidRPr="00E46994" w:rsidRDefault="00E46994" w:rsidP="00E46994">
      <w:pPr>
        <w:spacing w:line="276" w:lineRule="auto"/>
        <w:jc w:val="both"/>
        <w:rPr>
          <w:rFonts w:cs="Arial"/>
          <w:szCs w:val="20"/>
          <w:lang w:val="sl-SI"/>
        </w:rPr>
      </w:pPr>
      <w:r w:rsidRPr="00E46994">
        <w:rPr>
          <w:rFonts w:eastAsia="Calibri" w:cs="Arial"/>
          <w:bCs/>
          <w:szCs w:val="20"/>
          <w:lang w:val="sl-SI"/>
        </w:rPr>
        <w:t>Ugotovljeno je bilo, da je seja sklepčna.</w:t>
      </w:r>
      <w:r w:rsidRPr="00E46994">
        <w:rPr>
          <w:rFonts w:cs="Arial"/>
          <w:szCs w:val="20"/>
          <w:lang w:val="sl-SI"/>
        </w:rPr>
        <w:t xml:space="preserve"> </w:t>
      </w:r>
      <w:r w:rsidRPr="00E46994">
        <w:rPr>
          <w:rFonts w:eastAsia="Calibri" w:cs="Arial"/>
          <w:bCs/>
          <w:szCs w:val="20"/>
          <w:lang w:val="sl-SI"/>
        </w:rPr>
        <w:t xml:space="preserve">Predsednica delovne skupine Marija Mojca Pungerčar je podala predlog, da se 3. točka dnevnega reda, ki je bil poslan prisotnim, obravnava na začetku seje, ko prisostvujejo tudi predstavniki strokovnih komisij.  </w:t>
      </w:r>
    </w:p>
    <w:p w14:paraId="54E6CD41" w14:textId="77777777" w:rsidR="00E46994" w:rsidRPr="00E46994" w:rsidRDefault="00E46994" w:rsidP="00E46994">
      <w:pPr>
        <w:spacing w:line="276" w:lineRule="auto"/>
        <w:jc w:val="both"/>
        <w:rPr>
          <w:rFonts w:cs="Arial"/>
          <w:szCs w:val="20"/>
          <w:lang w:val="sl-SI"/>
        </w:rPr>
      </w:pPr>
    </w:p>
    <w:p w14:paraId="355D14E0"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1: Člani delovne skupine potrjujejo spremenjeni dnevni red 2. seje Delovne skupine za trajni dialog s samozaposlenimi in drugimi delavci v kulturi.</w:t>
      </w:r>
    </w:p>
    <w:p w14:paraId="4EF69C2F"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65D28380" w14:textId="77777777" w:rsidR="00E46994" w:rsidRPr="00E46994" w:rsidRDefault="00E46994" w:rsidP="00E46994">
      <w:pPr>
        <w:spacing w:line="276" w:lineRule="auto"/>
        <w:jc w:val="both"/>
        <w:rPr>
          <w:rFonts w:cs="Arial"/>
          <w:b/>
          <w:bCs/>
          <w:szCs w:val="20"/>
          <w:lang w:val="sl-SI"/>
        </w:rPr>
      </w:pPr>
    </w:p>
    <w:p w14:paraId="580BA9D4" w14:textId="77777777" w:rsidR="00E46994" w:rsidRPr="00E46994" w:rsidRDefault="00E46994" w:rsidP="00E46994">
      <w:pPr>
        <w:numPr>
          <w:ilvl w:val="0"/>
          <w:numId w:val="23"/>
        </w:numPr>
        <w:spacing w:after="200" w:line="276" w:lineRule="auto"/>
        <w:jc w:val="both"/>
        <w:rPr>
          <w:rFonts w:cs="Arial"/>
          <w:b/>
          <w:bCs/>
          <w:szCs w:val="20"/>
          <w:lang w:val="sl-SI"/>
        </w:rPr>
      </w:pPr>
      <w:r w:rsidRPr="00E46994">
        <w:rPr>
          <w:rFonts w:cs="Arial"/>
          <w:b/>
          <w:bCs/>
          <w:szCs w:val="20"/>
          <w:lang w:val="sl-SI"/>
        </w:rPr>
        <w:t xml:space="preserve">Vprašanje seznama poklicev in kriterijev Uredbe o samozaposlenih: razprava s predsedniki strokovnih komisij MK oziroma njihovimi namestniki. </w:t>
      </w:r>
    </w:p>
    <w:p w14:paraId="527F0C2C" w14:textId="77777777" w:rsidR="00E46994" w:rsidRPr="00E46994" w:rsidRDefault="00E46994" w:rsidP="00E46994">
      <w:pPr>
        <w:spacing w:line="276" w:lineRule="auto"/>
        <w:jc w:val="both"/>
        <w:rPr>
          <w:rFonts w:cs="Arial"/>
          <w:b/>
          <w:bCs/>
          <w:szCs w:val="20"/>
          <w:lang w:val="sl-SI"/>
        </w:rPr>
      </w:pPr>
    </w:p>
    <w:p w14:paraId="6F02CBDF"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Tjaša Pureber je pojasnila, da je ministrstvo začelo reševati problematiko seznama poklicev in kriterijev v prilogi Uredbe o samozaposlenih, zato si želijo prisluhniti mnenju dialoške skupine ter predstavnikov strokovnih komisij, ki se ukvarjajo tudi s samozaposlenimi v kulturi. Trenutne smernice naslavljanja problematike s strani ministrstva so: </w:t>
      </w:r>
    </w:p>
    <w:p w14:paraId="59542CAF" w14:textId="77777777" w:rsidR="00E46994" w:rsidRPr="00E46994" w:rsidRDefault="00E46994" w:rsidP="00E46994">
      <w:pPr>
        <w:spacing w:line="276" w:lineRule="auto"/>
        <w:jc w:val="both"/>
        <w:rPr>
          <w:rFonts w:cs="Arial"/>
          <w:szCs w:val="20"/>
          <w:lang w:val="sl-SI"/>
        </w:rPr>
      </w:pPr>
    </w:p>
    <w:p w14:paraId="0D432D63" w14:textId="77777777" w:rsidR="00E46994" w:rsidRPr="00E46994" w:rsidRDefault="00E46994" w:rsidP="00E46994">
      <w:pPr>
        <w:numPr>
          <w:ilvl w:val="0"/>
          <w:numId w:val="15"/>
        </w:numPr>
        <w:spacing w:after="200" w:line="276" w:lineRule="auto"/>
        <w:jc w:val="both"/>
        <w:rPr>
          <w:rFonts w:cs="Arial"/>
          <w:szCs w:val="20"/>
          <w:lang w:val="sl-SI"/>
        </w:rPr>
      </w:pPr>
      <w:r w:rsidRPr="00E46994">
        <w:rPr>
          <w:rFonts w:cs="Arial"/>
          <w:szCs w:val="20"/>
          <w:lang w:val="sl-SI"/>
        </w:rPr>
        <w:t xml:space="preserve">Sezam poklicev je potreben posodobitve; </w:t>
      </w:r>
    </w:p>
    <w:p w14:paraId="6530F373" w14:textId="77777777" w:rsidR="00E46994" w:rsidRPr="00E46994" w:rsidRDefault="00E46994" w:rsidP="00E46994">
      <w:pPr>
        <w:numPr>
          <w:ilvl w:val="0"/>
          <w:numId w:val="15"/>
        </w:numPr>
        <w:spacing w:after="200" w:line="276" w:lineRule="auto"/>
        <w:jc w:val="both"/>
        <w:rPr>
          <w:rFonts w:cs="Arial"/>
          <w:szCs w:val="20"/>
          <w:lang w:val="sl-SI"/>
        </w:rPr>
      </w:pPr>
      <w:r w:rsidRPr="00E46994">
        <w:rPr>
          <w:rFonts w:cs="Arial"/>
          <w:szCs w:val="20"/>
          <w:lang w:val="sl-SI"/>
        </w:rPr>
        <w:t xml:space="preserve">Kriteriji se morajo posodobiti z upoštevanjem težav, ki jih povzroča trenutna ureditev, kjer na terenu prihaja do posodobitev npr. referenčnih prizorišč, ki jih uredba ne upošteva;  </w:t>
      </w:r>
    </w:p>
    <w:p w14:paraId="21F85D5E" w14:textId="77777777" w:rsidR="00E46994" w:rsidRPr="00E46994" w:rsidRDefault="00E46994" w:rsidP="00E46994">
      <w:pPr>
        <w:numPr>
          <w:ilvl w:val="0"/>
          <w:numId w:val="15"/>
        </w:numPr>
        <w:spacing w:after="200" w:line="276" w:lineRule="auto"/>
        <w:jc w:val="both"/>
        <w:rPr>
          <w:rFonts w:cs="Arial"/>
          <w:szCs w:val="20"/>
          <w:lang w:val="sl-SI"/>
        </w:rPr>
      </w:pPr>
      <w:r w:rsidRPr="00E46994">
        <w:rPr>
          <w:rFonts w:cs="Arial"/>
          <w:szCs w:val="20"/>
          <w:lang w:val="sl-SI"/>
        </w:rPr>
        <w:t>Razmisliti je potrebno o določanju različnih vstopnih pogojev (vstopni kriteriji ob prvi pridobitvi statusa; kriteriji za tiste, ki status vzdržujejo, in za tiste, ki so pred upokojitvijo).</w:t>
      </w:r>
    </w:p>
    <w:p w14:paraId="5022A9C7" w14:textId="77777777" w:rsidR="00E46994" w:rsidRPr="00E46994" w:rsidRDefault="00E46994" w:rsidP="00E46994">
      <w:pPr>
        <w:spacing w:line="276" w:lineRule="auto"/>
        <w:jc w:val="both"/>
        <w:rPr>
          <w:rFonts w:cs="Arial"/>
          <w:szCs w:val="20"/>
          <w:lang w:val="sl-SI"/>
        </w:rPr>
      </w:pPr>
    </w:p>
    <w:p w14:paraId="5CD80DD5" w14:textId="77777777" w:rsidR="00E46994" w:rsidRPr="00E46994" w:rsidRDefault="00E46994" w:rsidP="00E46994">
      <w:pPr>
        <w:spacing w:line="276" w:lineRule="auto"/>
        <w:jc w:val="both"/>
        <w:rPr>
          <w:rFonts w:cs="Arial"/>
          <w:szCs w:val="20"/>
          <w:lang w:val="sl-SI"/>
        </w:rPr>
      </w:pPr>
      <w:r w:rsidRPr="00E46994">
        <w:rPr>
          <w:rFonts w:cs="Arial"/>
          <w:szCs w:val="20"/>
          <w:lang w:val="sl-SI"/>
        </w:rPr>
        <w:lastRenderedPageBreak/>
        <w:t xml:space="preserve">Kim Komljanec je dodala, da je potreben tudi premislek o tem, kako naslavljati samozaposlene, ki delujejo </w:t>
      </w:r>
      <w:proofErr w:type="spellStart"/>
      <w:r w:rsidRPr="00E46994">
        <w:rPr>
          <w:rFonts w:cs="Arial"/>
          <w:szCs w:val="20"/>
          <w:lang w:val="sl-SI"/>
        </w:rPr>
        <w:t>medpodročno</w:t>
      </w:r>
      <w:proofErr w:type="spellEnd"/>
      <w:r w:rsidRPr="00E46994">
        <w:rPr>
          <w:rFonts w:cs="Arial"/>
          <w:szCs w:val="20"/>
          <w:lang w:val="sl-SI"/>
        </w:rPr>
        <w:t xml:space="preserve"> (ali se vsak opredeli sam, ali pa jih opredelijo komisije). </w:t>
      </w:r>
    </w:p>
    <w:p w14:paraId="67979CB6" w14:textId="77777777" w:rsidR="00E46994" w:rsidRPr="00E46994" w:rsidRDefault="00E46994" w:rsidP="00E46994">
      <w:pPr>
        <w:spacing w:line="276" w:lineRule="auto"/>
        <w:jc w:val="both"/>
        <w:rPr>
          <w:rFonts w:cs="Arial"/>
          <w:szCs w:val="20"/>
          <w:lang w:val="sl-SI"/>
        </w:rPr>
      </w:pPr>
    </w:p>
    <w:p w14:paraId="3E63E761"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Urša Menart je predlagala, da bi bilo na filmskem področju smiselno implementirati lažji vstopni kriterij, ki bi lahko bil izpolnjen z deli iz časa študija. Prav tako je predstavila idejo, da bi se v kvalitativnem delu medijske objave in nagrade nadomestile s strokovnimi priporočili relevantnih sodelavcev in mentorjev. </w:t>
      </w:r>
    </w:p>
    <w:p w14:paraId="19B05858" w14:textId="77777777" w:rsidR="00E46994" w:rsidRPr="00E46994" w:rsidRDefault="00E46994" w:rsidP="00E46994">
      <w:pPr>
        <w:spacing w:line="276" w:lineRule="auto"/>
        <w:jc w:val="both"/>
        <w:rPr>
          <w:rFonts w:cs="Arial"/>
          <w:szCs w:val="20"/>
          <w:lang w:val="sl-SI"/>
        </w:rPr>
      </w:pPr>
    </w:p>
    <w:p w14:paraId="1D39F539" w14:textId="77777777" w:rsidR="00E46994" w:rsidRPr="00E46994" w:rsidRDefault="00E46994" w:rsidP="00E46994">
      <w:pPr>
        <w:spacing w:line="276" w:lineRule="auto"/>
        <w:jc w:val="both"/>
        <w:rPr>
          <w:rFonts w:cs="Arial"/>
          <w:szCs w:val="20"/>
          <w:lang w:val="sl-SI"/>
        </w:rPr>
      </w:pPr>
      <w:r w:rsidRPr="00E46994">
        <w:rPr>
          <w:rFonts w:cs="Arial"/>
          <w:szCs w:val="20"/>
          <w:lang w:val="sl-SI"/>
        </w:rPr>
        <w:t>Blaž Završnik je repliciral Urši Menart, da se v strokovni komisiji za avdiovizualno področje pri obravnavi tistih, ki prvič vstopajo v proces pridobitve statusa ne soočajo s težavami glede izpolnjevanja kriterijev. Dodal je, da večino prijav prejmejo s strani ustvarjalcev, ki so že 5 do 10 let dejavni na svojem področju. Zastavil je vprašanje glede formulacije statusa kot socialnega korektiva, in dodal, da bi se glede na opredelitev pogoji morali znižati.</w:t>
      </w:r>
    </w:p>
    <w:p w14:paraId="53814999" w14:textId="77777777" w:rsidR="00E46994" w:rsidRPr="00E46994" w:rsidRDefault="00E46994" w:rsidP="00E46994">
      <w:pPr>
        <w:spacing w:line="276" w:lineRule="auto"/>
        <w:jc w:val="both"/>
        <w:rPr>
          <w:rFonts w:cs="Arial"/>
          <w:szCs w:val="20"/>
          <w:lang w:val="sl-SI"/>
        </w:rPr>
      </w:pPr>
    </w:p>
    <w:p w14:paraId="21F14DC6"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Polona Torkar je izpostavila, da uredba statusa ne ureja kot socialnega korektiva, ampak kot podporo za zagotavljanje in spodbujanje dejavnosti v umetnost. Predlagala je, da bi MK spodbujalo več umetniške kritike znotraj medijskega prostora in osveščalo o vrednotenju dela vseh sodelujočih v procesu (npr. scenografov) in ne zgolj predstave kot celote. </w:t>
      </w:r>
    </w:p>
    <w:p w14:paraId="41415A94" w14:textId="77777777" w:rsidR="00E46994" w:rsidRPr="00E46994" w:rsidRDefault="00E46994" w:rsidP="00E46994">
      <w:pPr>
        <w:spacing w:line="276" w:lineRule="auto"/>
        <w:jc w:val="both"/>
        <w:rPr>
          <w:rFonts w:cs="Arial"/>
          <w:szCs w:val="20"/>
          <w:lang w:val="sl-SI"/>
        </w:rPr>
      </w:pPr>
    </w:p>
    <w:p w14:paraId="033CBBB5"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Rok Vevar je predlagal, da bi se v kontekstu krčenja medijskega prostora spodbujalo tiste posameznike, ki delujejo na področju kritike, na primer s financiranjem konkretnih avtorskih imen ali segmentov, in ne medija samega. Predstavil je idejo, da bi bili kandidati za status opredeljeni glede na realizacijo programa poklicev. Tako bi se izognili nemogoči nalogi ministrstva, da predvideva vse kategorije dela, ki so potrebne, zato da se vsak posameznik lahko že v naprej opredeli znotraj ene izmed njih. Dodal je, da bi bilo potrebno sistemizirati karierne dinamike tako, da se umetnikom na začetku karierne poti dopusti neko časovno obdobje (npr. 5 do 10 let), da se profilirajo na izbranem področju. Kot primer je navedel delo stažista, ki zahteva daljše časovno obdobje izpopolnjevanja v praksi. </w:t>
      </w:r>
    </w:p>
    <w:p w14:paraId="4BF9BD5C" w14:textId="77777777" w:rsidR="00E46994" w:rsidRPr="00E46994" w:rsidRDefault="00E46994" w:rsidP="00E46994">
      <w:pPr>
        <w:spacing w:line="276" w:lineRule="auto"/>
        <w:jc w:val="both"/>
        <w:rPr>
          <w:rFonts w:cs="Arial"/>
          <w:szCs w:val="20"/>
          <w:lang w:val="sl-SI"/>
        </w:rPr>
      </w:pPr>
    </w:p>
    <w:p w14:paraId="46E24B84"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Monika Weiss je predstavila, da so bili v razvid samostojnih novinarjev po letu 2016 vpisani samo trije novi, kar nakazuje, da je nejasno, kaj status prinaša za potencialne deležnike. Izrazila je skrb, da bi nadaljnjo </w:t>
      </w:r>
      <w:proofErr w:type="spellStart"/>
      <w:r w:rsidRPr="00E46994">
        <w:rPr>
          <w:rFonts w:cs="Arial"/>
          <w:szCs w:val="20"/>
          <w:lang w:val="sl-SI"/>
        </w:rPr>
        <w:t>neurejanje</w:t>
      </w:r>
      <w:proofErr w:type="spellEnd"/>
      <w:r w:rsidRPr="00E46994">
        <w:rPr>
          <w:rFonts w:cs="Arial"/>
          <w:szCs w:val="20"/>
          <w:lang w:val="sl-SI"/>
        </w:rPr>
        <w:t xml:space="preserve"> tega statusa novinarje lahko pripeljalo do še večje </w:t>
      </w:r>
      <w:proofErr w:type="spellStart"/>
      <w:r w:rsidRPr="00E46994">
        <w:rPr>
          <w:rFonts w:cs="Arial"/>
          <w:szCs w:val="20"/>
          <w:lang w:val="sl-SI"/>
        </w:rPr>
        <w:t>prekarizacije</w:t>
      </w:r>
      <w:proofErr w:type="spellEnd"/>
      <w:r w:rsidRPr="00E46994">
        <w:rPr>
          <w:rFonts w:cs="Arial"/>
          <w:szCs w:val="20"/>
          <w:lang w:val="sl-SI"/>
        </w:rPr>
        <w:t xml:space="preserve"> v </w:t>
      </w:r>
      <w:proofErr w:type="spellStart"/>
      <w:r w:rsidRPr="00E46994">
        <w:rPr>
          <w:rFonts w:cs="Arial"/>
          <w:szCs w:val="20"/>
          <w:lang w:val="sl-SI"/>
        </w:rPr>
        <w:t>s.p</w:t>
      </w:r>
      <w:proofErr w:type="spellEnd"/>
      <w:r w:rsidRPr="00E46994">
        <w:rPr>
          <w:rFonts w:cs="Arial"/>
          <w:szCs w:val="20"/>
          <w:lang w:val="sl-SI"/>
        </w:rPr>
        <w:t>.-jih. Posledično jo je zanimalo, če bo nastajajoč zakon o medijih posegel na to področje.</w:t>
      </w:r>
    </w:p>
    <w:p w14:paraId="7277D04E" w14:textId="77777777" w:rsidR="00E46994" w:rsidRPr="00E46994" w:rsidRDefault="00E46994" w:rsidP="00E46994">
      <w:pPr>
        <w:spacing w:line="276" w:lineRule="auto"/>
        <w:jc w:val="both"/>
        <w:rPr>
          <w:rFonts w:cs="Arial"/>
          <w:szCs w:val="20"/>
          <w:lang w:val="sl-SI"/>
        </w:rPr>
      </w:pPr>
    </w:p>
    <w:p w14:paraId="797F39DE"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Tjaša Pureber je predlagala, da se vprašanje celostno naslovi na eni izmed naslednjih sej v prisotnosti predstavnikov iz Direktorata za medije. Glede statusa je izrazila strinjanje, da je potreben resen razmislek o namembnosti statusa za novinarje in poudarila, da deli skrb glede </w:t>
      </w:r>
      <w:proofErr w:type="spellStart"/>
      <w:r w:rsidRPr="00E46994">
        <w:rPr>
          <w:rFonts w:cs="Arial"/>
          <w:szCs w:val="20"/>
          <w:lang w:val="sl-SI"/>
        </w:rPr>
        <w:t>nezaposlovanja</w:t>
      </w:r>
      <w:proofErr w:type="spellEnd"/>
      <w:r w:rsidRPr="00E46994">
        <w:rPr>
          <w:rFonts w:cs="Arial"/>
          <w:szCs w:val="20"/>
          <w:lang w:val="sl-SI"/>
        </w:rPr>
        <w:t xml:space="preserve"> novinarjev.  </w:t>
      </w:r>
    </w:p>
    <w:p w14:paraId="20DBEB77" w14:textId="77777777" w:rsidR="00E46994" w:rsidRPr="00E46994" w:rsidRDefault="00E46994" w:rsidP="00E46994">
      <w:pPr>
        <w:spacing w:line="276" w:lineRule="auto"/>
        <w:jc w:val="both"/>
        <w:rPr>
          <w:rFonts w:cs="Arial"/>
          <w:szCs w:val="20"/>
          <w:lang w:val="sl-SI"/>
        </w:rPr>
      </w:pPr>
    </w:p>
    <w:p w14:paraId="2FE50AC6"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Blaž Babnik je izpostavil njegovo izkušnjo samozaposlenega arhitekta in člana komisije, kjer opaža, da je preveč </w:t>
      </w:r>
      <w:proofErr w:type="spellStart"/>
      <w:r w:rsidRPr="00E46994">
        <w:rPr>
          <w:rFonts w:cs="Arial"/>
          <w:szCs w:val="20"/>
          <w:lang w:val="sl-SI"/>
        </w:rPr>
        <w:t>normiranosti</w:t>
      </w:r>
      <w:proofErr w:type="spellEnd"/>
      <w:r w:rsidRPr="00E46994">
        <w:rPr>
          <w:rFonts w:cs="Arial"/>
          <w:szCs w:val="20"/>
          <w:lang w:val="sl-SI"/>
        </w:rPr>
        <w:t xml:space="preserve"> v ocenjevanju. Kot alternativo je predlagal, da MK bolj jasno zastavi, kaj je namen financiranja in kaj želi z njim v okviru svoje kulturne politike doseči na posameznih področjih. V naslednji fazi bi bila komisija prosta, da ugotavlja, če nek posameznik te kriterije in cilje dosega. Prav tako je predstavil problem izrabljanja statusa na področju arhitekture, saj ga biroji in naročniki uporabljajo, da se lahko izognejo zaposlovanju. Arhitektom biro na primer daje avtorske pravice ravno zato, da ko vlagajo prošnjo za status samozaposlenega, izpolnjujejo pogoj avtomatično in jih komisija mora potrdili, čeprav so na nivoju prakse zelo očitno v prikritem delovnem razmerju z birojem. </w:t>
      </w:r>
    </w:p>
    <w:p w14:paraId="00DB1FE8" w14:textId="77777777" w:rsidR="00E46994" w:rsidRPr="00E46994" w:rsidRDefault="00E46994" w:rsidP="00E46994">
      <w:pPr>
        <w:spacing w:line="276" w:lineRule="auto"/>
        <w:jc w:val="both"/>
        <w:rPr>
          <w:rFonts w:cs="Arial"/>
          <w:szCs w:val="20"/>
          <w:lang w:val="sl-SI"/>
        </w:rPr>
      </w:pPr>
    </w:p>
    <w:p w14:paraId="7163AFD1"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Alja Kramar je pritrdila, da se tudi strokovna komisija za področje glasbene umetnosti srečuje s težavami pri kvantitativni evalvaciji. Predvsem gre za zamudno delo, kjer so člani strokovne komisije prisiljeni šteti koncerte in seštevati njihovo trajanje. Prav tako je ocenjevanje zastavljeno tako, da morajo evalvirati kandidate znotraj vseh kategorij prijavnice, tudi če ne dosežejo kriterija </w:t>
      </w:r>
      <w:r w:rsidRPr="00E46994">
        <w:rPr>
          <w:rFonts w:cs="Arial"/>
          <w:szCs w:val="20"/>
          <w:lang w:val="sl-SI"/>
        </w:rPr>
        <w:lastRenderedPageBreak/>
        <w:t xml:space="preserve">za obseg dela. Zavoljo skrajšanja časa procesiranja vlog je povprašala o možnosti digitalizacije procesa. </w:t>
      </w:r>
    </w:p>
    <w:p w14:paraId="185CC909" w14:textId="77777777" w:rsidR="00E46994" w:rsidRPr="00E46994" w:rsidRDefault="00E46994" w:rsidP="00E46994">
      <w:pPr>
        <w:spacing w:line="276" w:lineRule="auto"/>
        <w:jc w:val="both"/>
        <w:rPr>
          <w:rFonts w:cs="Arial"/>
          <w:szCs w:val="20"/>
          <w:lang w:val="sl-SI"/>
        </w:rPr>
      </w:pPr>
    </w:p>
    <w:p w14:paraId="3A9910B2"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Kim Komljanec je razložila, da bo tekom leta proces prijavljanja v trenutni obliki digitaliziran. V primeru, da bo prišlo do večjih sprememb procesa pridobivanja statusa, pa se postopek digitalizacije lahko zamakne. </w:t>
      </w:r>
    </w:p>
    <w:p w14:paraId="1D225FDF" w14:textId="77777777" w:rsidR="00E46994" w:rsidRPr="00E46994" w:rsidRDefault="00E46994" w:rsidP="00E46994">
      <w:pPr>
        <w:spacing w:line="276" w:lineRule="auto"/>
        <w:jc w:val="both"/>
        <w:rPr>
          <w:rFonts w:cs="Arial"/>
          <w:szCs w:val="20"/>
          <w:lang w:val="sl-SI"/>
        </w:rPr>
      </w:pPr>
    </w:p>
    <w:p w14:paraId="4AC4B45E" w14:textId="77777777" w:rsidR="00E46994" w:rsidRPr="00E46994" w:rsidRDefault="00E46994" w:rsidP="00E46994">
      <w:pPr>
        <w:spacing w:line="276" w:lineRule="auto"/>
        <w:jc w:val="both"/>
        <w:rPr>
          <w:rFonts w:cs="Arial"/>
          <w:szCs w:val="20"/>
          <w:lang w:val="sl-SI"/>
        </w:rPr>
      </w:pPr>
      <w:r w:rsidRPr="00E46994">
        <w:rPr>
          <w:rFonts w:cs="Arial"/>
          <w:szCs w:val="20"/>
          <w:lang w:val="sl-SI"/>
        </w:rPr>
        <w:t>Rok Andres je izpostavil težave, ki nastajajo zaradi neurejenih obrazcev in pozdravil predlog MK za digitalizacijo tega procesa.</w:t>
      </w:r>
    </w:p>
    <w:p w14:paraId="7748697D" w14:textId="77777777" w:rsidR="00E46994" w:rsidRPr="00E46994" w:rsidRDefault="00E46994" w:rsidP="00E46994">
      <w:pPr>
        <w:spacing w:line="276" w:lineRule="auto"/>
        <w:jc w:val="both"/>
        <w:rPr>
          <w:rFonts w:cs="Arial"/>
          <w:szCs w:val="20"/>
          <w:lang w:val="sl-SI"/>
        </w:rPr>
      </w:pPr>
    </w:p>
    <w:p w14:paraId="3003DD77"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Manca G. Renko je podala dva predloga. Poudarila je potrebo po uvedbi kategorije </w:t>
      </w:r>
      <w:proofErr w:type="spellStart"/>
      <w:r w:rsidRPr="00E46994">
        <w:rPr>
          <w:rFonts w:cs="Arial"/>
          <w:szCs w:val="20"/>
          <w:lang w:val="sl-SI"/>
        </w:rPr>
        <w:t>producent_ka</w:t>
      </w:r>
      <w:proofErr w:type="spellEnd"/>
      <w:r w:rsidRPr="00E46994">
        <w:rPr>
          <w:rFonts w:cs="Arial"/>
          <w:szCs w:val="20"/>
          <w:lang w:val="sl-SI"/>
        </w:rPr>
        <w:t xml:space="preserve"> na področju knjige, ker je organizacija kulturnih dogodkov in festivalov smiselno in vedno bolj pogosto opravljano delo na področju knjige. Predstavila je tudi problematiko tistih, ki se za pridobitev statusa odločijo kasneje v življenju in so bili prej zaposleni. Pri njih namreč pride do problema cenzusa. Na strokovni komisiji za knjigo so na to temo imeli primer starejšega kandidata, ki je pred pisanjem knjig imel drug poklic, in kljub nedvoumni zaslužnosti do statusa samozaposlenega v kulturi zaradi plače, ki jo je dobival v preteklosti, ni upravičen do plačila prispevkov. </w:t>
      </w:r>
    </w:p>
    <w:p w14:paraId="1F53FE37" w14:textId="77777777" w:rsidR="00E46994" w:rsidRPr="00E46994" w:rsidRDefault="00E46994" w:rsidP="00E46994">
      <w:pPr>
        <w:spacing w:line="276" w:lineRule="auto"/>
        <w:jc w:val="both"/>
        <w:rPr>
          <w:rFonts w:cs="Arial"/>
          <w:szCs w:val="20"/>
          <w:lang w:val="sl-SI"/>
        </w:rPr>
      </w:pPr>
    </w:p>
    <w:p w14:paraId="744C519A"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Urša Menart je dodala, da bi pri ustvarjanju kategorij </w:t>
      </w:r>
      <w:proofErr w:type="spellStart"/>
      <w:r w:rsidRPr="00E46994">
        <w:rPr>
          <w:rFonts w:cs="Arial"/>
          <w:szCs w:val="20"/>
          <w:lang w:val="sl-SI"/>
        </w:rPr>
        <w:t>producent_ka</w:t>
      </w:r>
      <w:proofErr w:type="spellEnd"/>
      <w:r w:rsidRPr="00E46994">
        <w:rPr>
          <w:rFonts w:cs="Arial"/>
          <w:szCs w:val="20"/>
          <w:lang w:val="sl-SI"/>
        </w:rPr>
        <w:t xml:space="preserve"> lahko razmislili o možnosti </w:t>
      </w:r>
      <w:proofErr w:type="spellStart"/>
      <w:r w:rsidRPr="00E46994">
        <w:rPr>
          <w:rFonts w:cs="Arial"/>
          <w:szCs w:val="20"/>
          <w:lang w:val="sl-SI"/>
        </w:rPr>
        <w:t>medpodročnega</w:t>
      </w:r>
      <w:proofErr w:type="spellEnd"/>
      <w:r w:rsidRPr="00E46994">
        <w:rPr>
          <w:rFonts w:cs="Arial"/>
          <w:szCs w:val="20"/>
          <w:lang w:val="sl-SI"/>
        </w:rPr>
        <w:t xml:space="preserve"> prehajanja (npr. </w:t>
      </w:r>
      <w:proofErr w:type="spellStart"/>
      <w:r w:rsidRPr="00E46994">
        <w:rPr>
          <w:rFonts w:cs="Arial"/>
          <w:szCs w:val="20"/>
          <w:lang w:val="sl-SI"/>
        </w:rPr>
        <w:t>producent_ka</w:t>
      </w:r>
      <w:proofErr w:type="spellEnd"/>
      <w:r w:rsidRPr="00E46994">
        <w:rPr>
          <w:rFonts w:cs="Arial"/>
          <w:szCs w:val="20"/>
          <w:lang w:val="sl-SI"/>
        </w:rPr>
        <w:t>, ki organizira festivale na različnih področij).</w:t>
      </w:r>
    </w:p>
    <w:p w14:paraId="2EE3880B" w14:textId="77777777" w:rsidR="00E46994" w:rsidRPr="00E46994" w:rsidRDefault="00E46994" w:rsidP="00E46994">
      <w:pPr>
        <w:spacing w:line="276" w:lineRule="auto"/>
        <w:jc w:val="both"/>
        <w:rPr>
          <w:rFonts w:cs="Arial"/>
          <w:szCs w:val="20"/>
          <w:lang w:val="sl-SI"/>
        </w:rPr>
      </w:pPr>
    </w:p>
    <w:p w14:paraId="69E6D4A7"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Tanja Petrič je poudarila, da je literarni producent včasih bil v uredbi, in njegova odstranitev kaže, da je diferenciacija pomembna, ker vsi tisti, ki organizirajo cikle literarnih dogodkov, nikoli ne izpolnjujejo trenutnih meril za producente. Zastavila je vprašanje, če je strokovna komisija za knjigo do sedaj imela težave z doseganjem kvantitativnih kriterijev pri avtorjih. </w:t>
      </w:r>
    </w:p>
    <w:p w14:paraId="5778EF85" w14:textId="77777777" w:rsidR="00E46994" w:rsidRPr="00E46994" w:rsidRDefault="00E46994" w:rsidP="00E46994">
      <w:pPr>
        <w:spacing w:line="276" w:lineRule="auto"/>
        <w:jc w:val="both"/>
        <w:rPr>
          <w:rFonts w:cs="Arial"/>
          <w:szCs w:val="20"/>
          <w:lang w:val="sl-SI"/>
        </w:rPr>
      </w:pPr>
    </w:p>
    <w:p w14:paraId="5589ADE3"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Manca G. Renko je razložila, da pri prevajalcih teh težav nimajo. Pred spremembami uredbe pa so imeli probleme glede števila knjig, ki jih je potrebno izdati za pridobitev statusa. Na primer, nekdo je izdal prvenec pri referenčni založbi, in statusa ni mogel prejeti (pogoj sta bili dve knjigi), nekdo drug pa je status lahko pridobil, ker je izdal tri </w:t>
      </w:r>
      <w:proofErr w:type="spellStart"/>
      <w:r w:rsidRPr="00E46994">
        <w:rPr>
          <w:rFonts w:cs="Arial"/>
          <w:szCs w:val="20"/>
          <w:lang w:val="sl-SI"/>
        </w:rPr>
        <w:t>neobsežna</w:t>
      </w:r>
      <w:proofErr w:type="spellEnd"/>
      <w:r w:rsidRPr="00E46994">
        <w:rPr>
          <w:rFonts w:cs="Arial"/>
          <w:szCs w:val="20"/>
          <w:lang w:val="sl-SI"/>
        </w:rPr>
        <w:t xml:space="preserve"> dela pri </w:t>
      </w:r>
      <w:proofErr w:type="spellStart"/>
      <w:r w:rsidRPr="00E46994">
        <w:rPr>
          <w:rFonts w:cs="Arial"/>
          <w:szCs w:val="20"/>
          <w:lang w:val="sl-SI"/>
        </w:rPr>
        <w:t>nereferenčnih</w:t>
      </w:r>
      <w:proofErr w:type="spellEnd"/>
      <w:r w:rsidRPr="00E46994">
        <w:rPr>
          <w:rFonts w:cs="Arial"/>
          <w:szCs w:val="20"/>
          <w:lang w:val="sl-SI"/>
        </w:rPr>
        <w:t xml:space="preserve"> založbah. </w:t>
      </w:r>
    </w:p>
    <w:p w14:paraId="1DE0BEE0" w14:textId="77777777" w:rsidR="00E46994" w:rsidRPr="00E46994" w:rsidRDefault="00E46994" w:rsidP="00E46994">
      <w:pPr>
        <w:spacing w:line="276" w:lineRule="auto"/>
        <w:jc w:val="both"/>
        <w:rPr>
          <w:rFonts w:cs="Arial"/>
          <w:szCs w:val="20"/>
          <w:lang w:val="sl-SI"/>
        </w:rPr>
      </w:pPr>
    </w:p>
    <w:p w14:paraId="52074FF2"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Petja Grafenauer je predstavila manko producentskega statusa na strokovni komisiji za področje vizualnih umetnosti kjer imajo eno primerljivo kategorijo, v katero ljudi težko umeščajo. Prav tako je izpostavila vprašanje upoštevanja porodniškega dopusta pri petletnem statusu. </w:t>
      </w:r>
    </w:p>
    <w:p w14:paraId="7D92D612" w14:textId="77777777" w:rsidR="00E46994" w:rsidRPr="00E46994" w:rsidRDefault="00E46994" w:rsidP="00E46994">
      <w:pPr>
        <w:spacing w:line="276" w:lineRule="auto"/>
        <w:jc w:val="both"/>
        <w:rPr>
          <w:rFonts w:cs="Arial"/>
          <w:szCs w:val="20"/>
          <w:lang w:val="sl-SI"/>
        </w:rPr>
      </w:pPr>
    </w:p>
    <w:p w14:paraId="052B649B"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Marija Mojca Pungerčar je predlagala, da se vprašanje obravnava na tematsko bolj primerni seji v prihodnje. </w:t>
      </w:r>
    </w:p>
    <w:p w14:paraId="6CBF4FB8" w14:textId="77777777" w:rsidR="00E46994" w:rsidRPr="00E46994" w:rsidRDefault="00E46994" w:rsidP="00E46994">
      <w:pPr>
        <w:spacing w:line="276" w:lineRule="auto"/>
        <w:jc w:val="both"/>
        <w:rPr>
          <w:rFonts w:cs="Arial"/>
          <w:szCs w:val="20"/>
          <w:lang w:val="sl-SI"/>
        </w:rPr>
      </w:pPr>
    </w:p>
    <w:p w14:paraId="026235A4" w14:textId="77777777" w:rsidR="00E46994" w:rsidRPr="00E46994" w:rsidRDefault="00E46994" w:rsidP="00E46994">
      <w:pPr>
        <w:spacing w:line="276" w:lineRule="auto"/>
        <w:jc w:val="both"/>
        <w:rPr>
          <w:rFonts w:cs="Arial"/>
          <w:szCs w:val="20"/>
          <w:lang w:val="sl-SI"/>
        </w:rPr>
      </w:pPr>
      <w:r w:rsidRPr="00E46994">
        <w:rPr>
          <w:rFonts w:cs="Arial"/>
          <w:szCs w:val="20"/>
          <w:lang w:val="sl-SI"/>
        </w:rPr>
        <w:t>Manca G. Renko je dodala primer ljudi, ki pišejo knjigo in scenarij v istem času, ampak jih strokovna komisija za knjigo ne more obravnavat, ker kriterija za pisanje scenarijev nimajo.</w:t>
      </w:r>
    </w:p>
    <w:p w14:paraId="0CB0885B" w14:textId="77777777" w:rsidR="00E46994" w:rsidRPr="00E46994" w:rsidRDefault="00E46994" w:rsidP="00E46994">
      <w:pPr>
        <w:spacing w:line="276" w:lineRule="auto"/>
        <w:jc w:val="both"/>
        <w:rPr>
          <w:rFonts w:cs="Arial"/>
          <w:szCs w:val="20"/>
          <w:lang w:val="sl-SI"/>
        </w:rPr>
      </w:pPr>
    </w:p>
    <w:p w14:paraId="6B6BD23E"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Polona Torkar je dodala, da potencialna odprtost kriterijev naslavlja problem </w:t>
      </w:r>
      <w:proofErr w:type="spellStart"/>
      <w:r w:rsidRPr="00E46994">
        <w:rPr>
          <w:rFonts w:cs="Arial"/>
          <w:szCs w:val="20"/>
          <w:lang w:val="sl-SI"/>
        </w:rPr>
        <w:t>transpodročnosti</w:t>
      </w:r>
      <w:proofErr w:type="spellEnd"/>
      <w:r w:rsidRPr="00E46994">
        <w:rPr>
          <w:rFonts w:cs="Arial"/>
          <w:szCs w:val="20"/>
          <w:lang w:val="sl-SI"/>
        </w:rPr>
        <w:t xml:space="preserve">. Ob enem je izpostavila tudi potrebo po krepitvi inšpektorata za primere, kjer se samozaposlene izkorišča, in po spodbudah za zaposlovanje podpornih poklicev. </w:t>
      </w:r>
    </w:p>
    <w:p w14:paraId="226D746D" w14:textId="77777777" w:rsidR="00E46994" w:rsidRPr="00E46994" w:rsidRDefault="00E46994" w:rsidP="00E46994">
      <w:pPr>
        <w:spacing w:line="276" w:lineRule="auto"/>
        <w:jc w:val="both"/>
        <w:rPr>
          <w:rFonts w:cs="Arial"/>
          <w:szCs w:val="20"/>
          <w:lang w:val="sl-SI"/>
        </w:rPr>
      </w:pPr>
    </w:p>
    <w:p w14:paraId="5C18311E" w14:textId="77777777" w:rsidR="00E46994" w:rsidRPr="00E46994" w:rsidRDefault="00E46994" w:rsidP="00E46994">
      <w:pPr>
        <w:spacing w:line="276" w:lineRule="auto"/>
        <w:jc w:val="both"/>
        <w:rPr>
          <w:rFonts w:cs="Arial"/>
          <w:szCs w:val="20"/>
          <w:lang w:val="sl-SI"/>
        </w:rPr>
      </w:pPr>
      <w:r w:rsidRPr="00E46994">
        <w:rPr>
          <w:rFonts w:cs="Arial"/>
          <w:szCs w:val="20"/>
          <w:lang w:val="sl-SI"/>
        </w:rPr>
        <w:t>Rok Vevar je predstavil alternativo odpiranju kriterijev, ker se, vsaj na področju uprizoritvenih umetnosti, izkazuje, da določeni profili in kompetence izginjajo, in je zato simbolno zelo pomembno, da imamo profile poklicev na voljo; simbolno pomembno da se širok spekter poklicev poimenuje.</w:t>
      </w:r>
    </w:p>
    <w:p w14:paraId="27213C98" w14:textId="77777777" w:rsidR="00E46994" w:rsidRPr="00E46994" w:rsidRDefault="00E46994" w:rsidP="00E46994">
      <w:pPr>
        <w:spacing w:line="276" w:lineRule="auto"/>
        <w:jc w:val="both"/>
        <w:rPr>
          <w:rFonts w:cs="Arial"/>
          <w:szCs w:val="20"/>
          <w:lang w:val="sl-SI"/>
        </w:rPr>
      </w:pPr>
    </w:p>
    <w:p w14:paraId="411E4DE3"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Urša Menart je dodala, da je na področju filma ogromno poklicev, ki so v praksi deficitarni. Delavce iz te kategorije pogosto zanima, kako lahko svoj poklic umestijo kot deficitarni. Na to </w:t>
      </w:r>
      <w:r w:rsidRPr="00E46994">
        <w:rPr>
          <w:rFonts w:cs="Arial"/>
          <w:szCs w:val="20"/>
          <w:lang w:val="sl-SI"/>
        </w:rPr>
        <w:lastRenderedPageBreak/>
        <w:t xml:space="preserve">temo je predlagala možnost, da bi se deficitarne poklice bolje integriralo v strukturo samozaposlenih. Predstavila je tudi povečanje povpraševanja po delavcih, ki dela iz področja kulture prilagajajo za slepe, naglušne, gibalno ovirane itn. Takšni delavci se ne najdejo na nobenem področju pod trenutno ureditvijo.   </w:t>
      </w:r>
    </w:p>
    <w:p w14:paraId="429EDFEC" w14:textId="77777777" w:rsidR="00E46994" w:rsidRPr="00E46994" w:rsidRDefault="00E46994" w:rsidP="00E46994">
      <w:pPr>
        <w:spacing w:line="276" w:lineRule="auto"/>
        <w:jc w:val="both"/>
        <w:rPr>
          <w:rFonts w:cs="Arial"/>
          <w:szCs w:val="20"/>
          <w:lang w:val="sl-SI"/>
        </w:rPr>
      </w:pPr>
    </w:p>
    <w:p w14:paraId="64012E22"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Manca G. Renko je dodala, da bi na to temo bilo pomembno razviti tudi poseben kriteriji za ljudi z različnimi oviranostmi na področju samozaposlenih v kulturi. </w:t>
      </w:r>
    </w:p>
    <w:p w14:paraId="1C53C08B" w14:textId="77777777" w:rsidR="00E46994" w:rsidRPr="00E46994" w:rsidRDefault="00E46994" w:rsidP="00E46994">
      <w:pPr>
        <w:spacing w:line="276" w:lineRule="auto"/>
        <w:jc w:val="both"/>
        <w:rPr>
          <w:rFonts w:cs="Arial"/>
          <w:szCs w:val="20"/>
          <w:lang w:val="sl-SI"/>
        </w:rPr>
      </w:pPr>
    </w:p>
    <w:p w14:paraId="540E6771"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Polona Torkar je predlagala, da se strokovne komisije bolj izobrazi o kulturno-političnih in strateških aktih, da zavednost o ciljih kulturne politike in obravnava </w:t>
      </w:r>
      <w:proofErr w:type="spellStart"/>
      <w:r w:rsidRPr="00E46994">
        <w:rPr>
          <w:rFonts w:cs="Arial"/>
          <w:szCs w:val="20"/>
          <w:lang w:val="sl-SI"/>
        </w:rPr>
        <w:t>prekariziranega</w:t>
      </w:r>
      <w:proofErr w:type="spellEnd"/>
      <w:r w:rsidRPr="00E46994">
        <w:rPr>
          <w:rFonts w:cs="Arial"/>
          <w:szCs w:val="20"/>
          <w:lang w:val="sl-SI"/>
        </w:rPr>
        <w:t xml:space="preserve"> delovanja postaneta integrirana v proces odločanja, kadar obstaja očividno razhajanje, ki ga je treba naslavljati. </w:t>
      </w:r>
    </w:p>
    <w:p w14:paraId="47A336D0" w14:textId="77777777" w:rsidR="00E46994" w:rsidRPr="00E46994" w:rsidRDefault="00E46994" w:rsidP="00E46994">
      <w:pPr>
        <w:spacing w:line="276" w:lineRule="auto"/>
        <w:jc w:val="both"/>
        <w:rPr>
          <w:rFonts w:cs="Arial"/>
          <w:szCs w:val="20"/>
          <w:lang w:val="sl-SI"/>
        </w:rPr>
      </w:pPr>
    </w:p>
    <w:p w14:paraId="5B7A9E74"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Igor Španjol je izrazil strinjanje z idejo o združevanju glede mejnih področji, na primer s sprejemanjem referenc s področja  vizualne in glasbene ali uprizoritvene dejavnosti naenkrat. Predlog razredov oz. kategorij ga spominja na avtomatizem napredovanja v javnem sektorju, kjer je omenil smernice MJU kot premislek na tem področju. </w:t>
      </w:r>
    </w:p>
    <w:p w14:paraId="0A1DC0A1" w14:textId="77777777" w:rsidR="00E46994" w:rsidRPr="00E46994" w:rsidRDefault="00E46994" w:rsidP="00E46994">
      <w:pPr>
        <w:spacing w:line="276" w:lineRule="auto"/>
        <w:jc w:val="both"/>
        <w:rPr>
          <w:rFonts w:cs="Arial"/>
          <w:szCs w:val="20"/>
          <w:lang w:val="sl-SI"/>
        </w:rPr>
      </w:pPr>
    </w:p>
    <w:p w14:paraId="327396F6"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Marija Mojca Pungerčar je predlagala, da bi lahko bila priporočila normativ zgolj za mlajše ustvarjalce, med tem ko lahko tisti z več prakse v umetnosti podajo druge reference. Prav tako je predstavila problematiko doseganja vrhunskosti, ki se pri tistih umetnikih, ki opravljajo velik obseg dela v sklopu različnih poklicev ne more seštevati, ne glede na to, da časovna porazdelitev dela ne more biti enakovredna med vsemi poklici, ki jih nekateri opravljajo. Ena izmed rešitev bi lahko bila kategorizacija interdisciplinarnega umetnika, ki je včasih že obstajala na seznamu in je združevala več poklicev hkrati. </w:t>
      </w:r>
    </w:p>
    <w:p w14:paraId="1773373B" w14:textId="77777777" w:rsidR="00E46994" w:rsidRPr="00E46994" w:rsidRDefault="00E46994" w:rsidP="00E46994">
      <w:pPr>
        <w:spacing w:line="276" w:lineRule="auto"/>
        <w:jc w:val="both"/>
        <w:rPr>
          <w:rFonts w:cs="Arial"/>
          <w:szCs w:val="20"/>
          <w:lang w:val="sl-SI"/>
        </w:rPr>
      </w:pPr>
    </w:p>
    <w:p w14:paraId="3A1AA06F" w14:textId="77777777" w:rsidR="00E46994" w:rsidRPr="00E46994" w:rsidRDefault="00E46994" w:rsidP="00E46994">
      <w:pPr>
        <w:spacing w:line="276" w:lineRule="auto"/>
        <w:jc w:val="both"/>
        <w:rPr>
          <w:rFonts w:cs="Arial"/>
          <w:szCs w:val="20"/>
          <w:lang w:val="sl-SI"/>
        </w:rPr>
      </w:pPr>
      <w:r w:rsidRPr="00E46994">
        <w:rPr>
          <w:rFonts w:cs="Arial"/>
          <w:szCs w:val="20"/>
          <w:lang w:val="sl-SI"/>
        </w:rPr>
        <w:t>Blaž Babnik je vprašal, kaj so bili primarni razlogi za sistemsko ureditev po poklicih.</w:t>
      </w:r>
    </w:p>
    <w:p w14:paraId="2A899F89" w14:textId="77777777" w:rsidR="00E46994" w:rsidRPr="00E46994" w:rsidRDefault="00E46994" w:rsidP="00E46994">
      <w:pPr>
        <w:spacing w:line="276" w:lineRule="auto"/>
        <w:jc w:val="both"/>
        <w:rPr>
          <w:rFonts w:cs="Arial"/>
          <w:szCs w:val="20"/>
          <w:lang w:val="sl-SI"/>
        </w:rPr>
      </w:pPr>
    </w:p>
    <w:p w14:paraId="7CBA231B"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Mojca Jan Zoran je opomnila, da ima samozaposlen v kulturi tudi status na FURS, ki je odvisen od registracije za opravljanje določenega poklica oz. kategorizacije v sistemu, ki pa bi sicer lahko bila drugačna. V vsakem primeru pa mora kategorizacija poskrbeti, da se samozaposlen lahko definira znotraj neke dejavnosti.  </w:t>
      </w:r>
    </w:p>
    <w:p w14:paraId="0BE1C8EF" w14:textId="77777777" w:rsidR="00E46994" w:rsidRPr="00E46994" w:rsidRDefault="00E46994" w:rsidP="00E46994">
      <w:pPr>
        <w:spacing w:line="276" w:lineRule="auto"/>
        <w:jc w:val="both"/>
        <w:rPr>
          <w:rFonts w:cs="Arial"/>
          <w:szCs w:val="20"/>
          <w:lang w:val="sl-SI"/>
        </w:rPr>
      </w:pPr>
    </w:p>
    <w:p w14:paraId="6FE631B1"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Blaž Babnik je vprašal, če bi znotraj podanih omejitev lahko namesto kategorij poklicev ustvarili  kategorije kulturnih dejavnosti. </w:t>
      </w:r>
    </w:p>
    <w:p w14:paraId="6D0D4E55" w14:textId="77777777" w:rsidR="00E46994" w:rsidRPr="00E46994" w:rsidRDefault="00E46994" w:rsidP="00E46994">
      <w:pPr>
        <w:spacing w:line="276" w:lineRule="auto"/>
        <w:jc w:val="both"/>
        <w:rPr>
          <w:rFonts w:cs="Arial"/>
          <w:szCs w:val="20"/>
          <w:lang w:val="sl-SI"/>
        </w:rPr>
      </w:pPr>
    </w:p>
    <w:p w14:paraId="3282F69C"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Mojca Jan Zoran je poudarila, da je ena izmed poglavitnih značilnosti umetniške dejavnosti ravno to, da so poklici zelo raznovrstni, in jih je težko zajeti v en sam sistem. V preteklosti je prišlo do poskusov kategorizacije v obliki dejavnosti, vendar so se nekatere dejavnosti, ki jih umetniki izvajajo, vedno izmuznile iz kategorij. Prav zato trenutni sistem do velike mere temelji na strokovnosti komisije, ker je potrebno, da nekdo strokovno in individualno oceni umetnikovo udejstvovanje. Predstavila je tudi problem pri obravnavi na FURS, ki nastane pri določenih samozaposlenih s plačanimi prispevki. FURS plačane prispevke tretira kot dokazilo o obstoju dohodka in posledično ti samozaposleni niso upravičeni do določenih ugodnosti. Ko umetnik doseže neko </w:t>
      </w:r>
      <w:proofErr w:type="spellStart"/>
      <w:r w:rsidRPr="00E46994">
        <w:rPr>
          <w:rFonts w:cs="Arial"/>
          <w:szCs w:val="20"/>
          <w:lang w:val="sl-SI"/>
        </w:rPr>
        <w:t>referenčnost</w:t>
      </w:r>
      <w:proofErr w:type="spellEnd"/>
      <w:r w:rsidRPr="00E46994">
        <w:rPr>
          <w:rFonts w:cs="Arial"/>
          <w:szCs w:val="20"/>
          <w:lang w:val="sl-SI"/>
        </w:rPr>
        <w:t xml:space="preserve"> oz. stopnjo prepoznavnosti, ga cenzus ovira v drugo smer, in zato posledično lahko negativno zaznamuje njegovo napredovanje. Poudarila je problematiko dejstva, da v kulturi nimamo brezposelnih, ker so vsi samozaposleni. Kot rezultat, čeprav veliko mladih umetnikov dela nima, zaradi statusa izpadejo iz sistema spodbujanja zaposlovanja.</w:t>
      </w:r>
    </w:p>
    <w:p w14:paraId="653B8F84" w14:textId="77777777" w:rsidR="00E46994" w:rsidRPr="00E46994" w:rsidRDefault="00E46994" w:rsidP="00E46994">
      <w:pPr>
        <w:spacing w:line="276" w:lineRule="auto"/>
        <w:jc w:val="both"/>
        <w:rPr>
          <w:rFonts w:cs="Arial"/>
          <w:szCs w:val="20"/>
          <w:lang w:val="sl-SI"/>
        </w:rPr>
      </w:pPr>
    </w:p>
    <w:p w14:paraId="38FDBAC8" w14:textId="77777777" w:rsidR="00E46994" w:rsidRPr="00E46994" w:rsidRDefault="00E46994" w:rsidP="00E46994">
      <w:pPr>
        <w:spacing w:line="276" w:lineRule="auto"/>
        <w:jc w:val="both"/>
        <w:rPr>
          <w:rFonts w:cs="Arial"/>
          <w:szCs w:val="20"/>
          <w:lang w:val="sl-SI"/>
        </w:rPr>
      </w:pPr>
      <w:r w:rsidRPr="00E46994">
        <w:rPr>
          <w:rFonts w:cs="Arial"/>
          <w:szCs w:val="20"/>
          <w:lang w:val="sl-SI"/>
        </w:rPr>
        <w:t>Tjaša Pureber je poudarila, da si MK prizadeva, da delo brez delodajalca ne bi pomenilo pomankanje delovnih in socialnih pravic. Strokovne komisije in dialoške skupine je prosila, da bi v roku enega mesca (do 10.04.2023) poslali konkretne predloge za prenovo seznama poklicev in vprašanja kriterijev na mail (</w:t>
      </w:r>
      <w:hyperlink r:id="rId8" w:history="1">
        <w:r w:rsidRPr="00E46994">
          <w:rPr>
            <w:rFonts w:cs="Arial"/>
            <w:color w:val="0563C1"/>
            <w:szCs w:val="20"/>
            <w:u w:val="single"/>
            <w:lang w:val="sl-SI"/>
          </w:rPr>
          <w:t>tjasa.pureber@gov.si</w:t>
        </w:r>
      </w:hyperlink>
      <w:r w:rsidRPr="00E46994">
        <w:rPr>
          <w:rFonts w:cs="Arial"/>
          <w:szCs w:val="20"/>
          <w:lang w:val="sl-SI"/>
        </w:rPr>
        <w:t xml:space="preserve">). Prav tako bo MK poskrbelo, da bo dialoška </w:t>
      </w:r>
      <w:r w:rsidRPr="00E46994">
        <w:rPr>
          <w:rFonts w:cs="Arial"/>
          <w:szCs w:val="20"/>
          <w:lang w:val="sl-SI"/>
        </w:rPr>
        <w:lastRenderedPageBreak/>
        <w:t xml:space="preserve">skupina pridobila sistematičen uvid v število samozaposlenih v kulturi po posameznih poklicnih kategorijah oz. področjih in količino teh s plačanimi prispevki. </w:t>
      </w:r>
    </w:p>
    <w:p w14:paraId="78F35FD9" w14:textId="77777777" w:rsidR="00E46994" w:rsidRPr="00E46994" w:rsidRDefault="00E46994" w:rsidP="00E46994">
      <w:pPr>
        <w:spacing w:line="276" w:lineRule="auto"/>
        <w:jc w:val="both"/>
        <w:rPr>
          <w:rFonts w:cs="Arial"/>
          <w:szCs w:val="20"/>
          <w:lang w:val="sl-SI"/>
        </w:rPr>
      </w:pPr>
    </w:p>
    <w:p w14:paraId="2BB0F5D4"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2: Člani delovne skupine potrjujejo, da bodo do 10.04.2023, če želijo, poslali predloge za prenovo seznama poklicev in vprašanja kriterijev.</w:t>
      </w:r>
    </w:p>
    <w:p w14:paraId="3ED3925E"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55A2FD82" w14:textId="77777777" w:rsidR="00E46994" w:rsidRPr="00E46994" w:rsidRDefault="00E46994" w:rsidP="00E46994">
      <w:pPr>
        <w:spacing w:line="276" w:lineRule="auto"/>
        <w:jc w:val="both"/>
        <w:rPr>
          <w:rFonts w:cs="Arial"/>
          <w:b/>
          <w:bCs/>
          <w:szCs w:val="20"/>
          <w:lang w:val="sl-SI"/>
        </w:rPr>
      </w:pPr>
    </w:p>
    <w:p w14:paraId="68E44A80"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 xml:space="preserve">Sklep 3: Člani delovne skupine potrjujejo, da se na eno od naslednjih sej povabi direktorja Direktorata za medije. </w:t>
      </w:r>
    </w:p>
    <w:p w14:paraId="190B0E62"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58337F12" w14:textId="77777777" w:rsidR="00E46994" w:rsidRPr="00E46994" w:rsidRDefault="00E46994" w:rsidP="00E46994">
      <w:pPr>
        <w:spacing w:line="276" w:lineRule="auto"/>
        <w:jc w:val="both"/>
        <w:rPr>
          <w:rFonts w:cs="Arial"/>
          <w:szCs w:val="20"/>
          <w:lang w:val="sl-SI"/>
        </w:rPr>
      </w:pPr>
    </w:p>
    <w:p w14:paraId="4A9EBB97" w14:textId="77777777" w:rsidR="00E46994" w:rsidRPr="00E46994" w:rsidRDefault="00E46994" w:rsidP="00E46994">
      <w:pPr>
        <w:spacing w:line="276" w:lineRule="auto"/>
        <w:jc w:val="both"/>
        <w:rPr>
          <w:rFonts w:cs="Arial"/>
          <w:szCs w:val="20"/>
          <w:lang w:val="sl-SI"/>
        </w:rPr>
      </w:pPr>
    </w:p>
    <w:p w14:paraId="468F78D4" w14:textId="77777777" w:rsidR="00E46994" w:rsidRPr="00E46994" w:rsidRDefault="00E46994" w:rsidP="00E46994">
      <w:pPr>
        <w:spacing w:line="276" w:lineRule="auto"/>
        <w:jc w:val="both"/>
        <w:rPr>
          <w:rFonts w:cs="Arial"/>
          <w:szCs w:val="20"/>
          <w:lang w:val="sl-SI"/>
        </w:rPr>
      </w:pPr>
    </w:p>
    <w:p w14:paraId="091B4937" w14:textId="77777777" w:rsidR="00E46994" w:rsidRPr="00E46994" w:rsidRDefault="00E46994" w:rsidP="00E46994">
      <w:pPr>
        <w:numPr>
          <w:ilvl w:val="0"/>
          <w:numId w:val="23"/>
        </w:numPr>
        <w:spacing w:after="200" w:line="276" w:lineRule="auto"/>
        <w:ind w:right="720"/>
        <w:jc w:val="both"/>
        <w:rPr>
          <w:rFonts w:cs="Arial"/>
          <w:b/>
          <w:bCs/>
          <w:szCs w:val="20"/>
          <w:lang w:val="sl-SI"/>
        </w:rPr>
      </w:pPr>
      <w:r w:rsidRPr="00E46994">
        <w:rPr>
          <w:rFonts w:cs="Arial"/>
          <w:b/>
          <w:bCs/>
          <w:szCs w:val="20"/>
          <w:lang w:val="sl-SI"/>
        </w:rPr>
        <w:t>Potrditev zapisnika 1. seje delovne skupine z dne 23. januar 2023</w:t>
      </w:r>
    </w:p>
    <w:p w14:paraId="76D4818B" w14:textId="77777777" w:rsidR="00E46994" w:rsidRPr="00E46994" w:rsidRDefault="00E46994" w:rsidP="00E46994">
      <w:pPr>
        <w:spacing w:line="276" w:lineRule="auto"/>
        <w:ind w:right="720"/>
        <w:jc w:val="both"/>
        <w:rPr>
          <w:rFonts w:cs="Arial"/>
          <w:b/>
          <w:bCs/>
          <w:szCs w:val="20"/>
          <w:u w:val="single"/>
          <w:lang w:val="sl-SI"/>
        </w:rPr>
      </w:pPr>
    </w:p>
    <w:p w14:paraId="517AA509"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4: Člani delovne skupine potrjujejo zapisnik 1. seje delovne skupine z dne 23. januar 2023.</w:t>
      </w:r>
    </w:p>
    <w:p w14:paraId="691A27B4"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2B7211A3" w14:textId="77777777" w:rsidR="00E46994" w:rsidRPr="00E46994" w:rsidRDefault="00E46994" w:rsidP="00E46994">
      <w:pPr>
        <w:spacing w:line="276" w:lineRule="auto"/>
        <w:ind w:right="720"/>
        <w:jc w:val="both"/>
        <w:rPr>
          <w:rFonts w:cs="Arial"/>
          <w:b/>
          <w:bCs/>
          <w:szCs w:val="20"/>
          <w:u w:val="single"/>
          <w:lang w:val="sl-SI"/>
        </w:rPr>
      </w:pPr>
    </w:p>
    <w:p w14:paraId="521B6D9C" w14:textId="77777777" w:rsidR="00E46994" w:rsidRPr="00E46994" w:rsidRDefault="00E46994" w:rsidP="00E46994">
      <w:pPr>
        <w:spacing w:line="276" w:lineRule="auto"/>
        <w:ind w:right="720"/>
        <w:jc w:val="both"/>
        <w:rPr>
          <w:rFonts w:cs="Arial"/>
          <w:b/>
          <w:bCs/>
          <w:szCs w:val="20"/>
          <w:u w:val="single"/>
          <w:lang w:val="sl-SI"/>
        </w:rPr>
      </w:pPr>
    </w:p>
    <w:p w14:paraId="0148D9E2" w14:textId="77777777" w:rsidR="00E46994" w:rsidRPr="00E46994" w:rsidRDefault="00E46994" w:rsidP="00E46994">
      <w:pPr>
        <w:numPr>
          <w:ilvl w:val="0"/>
          <w:numId w:val="23"/>
        </w:numPr>
        <w:spacing w:after="200" w:line="276" w:lineRule="auto"/>
        <w:ind w:right="720"/>
        <w:jc w:val="both"/>
        <w:rPr>
          <w:rFonts w:cs="Arial"/>
          <w:b/>
          <w:bCs/>
          <w:szCs w:val="20"/>
          <w:lang w:val="sl-SI"/>
        </w:rPr>
      </w:pPr>
      <w:r w:rsidRPr="00E46994">
        <w:rPr>
          <w:rFonts w:cs="Arial"/>
          <w:b/>
          <w:bCs/>
          <w:szCs w:val="20"/>
          <w:lang w:val="sl-SI"/>
        </w:rPr>
        <w:t>Pregled dokumentacije dosedanjih dialoških skupin</w:t>
      </w:r>
    </w:p>
    <w:p w14:paraId="62DB6F44" w14:textId="77777777" w:rsidR="00E46994" w:rsidRPr="00E46994" w:rsidRDefault="00E46994" w:rsidP="00E46994">
      <w:pPr>
        <w:spacing w:line="276" w:lineRule="auto"/>
        <w:ind w:right="720"/>
        <w:jc w:val="both"/>
        <w:rPr>
          <w:rFonts w:cs="Arial"/>
          <w:b/>
          <w:bCs/>
          <w:szCs w:val="20"/>
          <w:u w:val="single"/>
          <w:lang w:val="sl-SI"/>
        </w:rPr>
      </w:pPr>
    </w:p>
    <w:p w14:paraId="17487E71"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Tanja Petrič je nadomestila Marijo Mojco Pungerčar v preostanku seje kot predsednica. Predlagala je, da bi končni produkt dialoške skupine lahko bil dokument, podoben posredovanemu (Predlogi Delovne skupine 2019). </w:t>
      </w:r>
    </w:p>
    <w:p w14:paraId="532761DB" w14:textId="77777777" w:rsidR="00E46994" w:rsidRPr="00E46994" w:rsidRDefault="00E46994" w:rsidP="00E46994">
      <w:pPr>
        <w:spacing w:line="276" w:lineRule="auto"/>
        <w:jc w:val="both"/>
        <w:rPr>
          <w:rFonts w:cs="Arial"/>
          <w:szCs w:val="20"/>
          <w:lang w:val="sl-SI"/>
        </w:rPr>
      </w:pPr>
    </w:p>
    <w:p w14:paraId="28E2003A" w14:textId="77777777" w:rsidR="00E46994" w:rsidRPr="00E46994" w:rsidRDefault="00E46994" w:rsidP="00E46994">
      <w:pPr>
        <w:spacing w:line="276" w:lineRule="auto"/>
        <w:jc w:val="both"/>
        <w:rPr>
          <w:rFonts w:cs="Arial"/>
          <w:szCs w:val="20"/>
          <w:lang w:val="sl-SI"/>
        </w:rPr>
      </w:pPr>
      <w:r w:rsidRPr="00E46994">
        <w:rPr>
          <w:rFonts w:cs="Arial"/>
          <w:szCs w:val="20"/>
          <w:lang w:val="sl-SI"/>
        </w:rPr>
        <w:t>Tjaša Pureber je poudarila, da je dokumentacija dosedanjih dialoških skupin bila poslana zato, da imajo pregled nad aktivnostmi do sedaj. Strinja se, da je izjemno pomembno, da vsaka dialoška skupina naslednji pusti celostni dokument svojega dela.</w:t>
      </w:r>
    </w:p>
    <w:p w14:paraId="012F799B" w14:textId="77777777" w:rsidR="00E46994" w:rsidRPr="00E46994" w:rsidRDefault="00E46994" w:rsidP="00E46994">
      <w:pPr>
        <w:spacing w:line="276" w:lineRule="auto"/>
        <w:jc w:val="both"/>
        <w:rPr>
          <w:rFonts w:cs="Arial"/>
          <w:szCs w:val="20"/>
          <w:lang w:val="sl-SI"/>
        </w:rPr>
      </w:pPr>
    </w:p>
    <w:p w14:paraId="1558DC32"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Kim Komljanec je vprašala, v kakšni meri prisotni menijo, da bi bilo potrebno naslavljati stanovska društva pri vzpostavljanju novih kategorij in kriterijev za samozaposlene, glede na to da so ponekod zelo močna, drugje pa jih sploh ni. </w:t>
      </w:r>
    </w:p>
    <w:p w14:paraId="0D041614" w14:textId="77777777" w:rsidR="00E46994" w:rsidRPr="00E46994" w:rsidRDefault="00E46994" w:rsidP="00E46994">
      <w:pPr>
        <w:spacing w:line="276" w:lineRule="auto"/>
        <w:jc w:val="both"/>
        <w:rPr>
          <w:rFonts w:cs="Arial"/>
          <w:szCs w:val="20"/>
          <w:lang w:val="sl-SI"/>
        </w:rPr>
      </w:pPr>
    </w:p>
    <w:p w14:paraId="70CFA6D0" w14:textId="77777777" w:rsidR="00E46994" w:rsidRPr="00E46994" w:rsidRDefault="00E46994" w:rsidP="00E46994">
      <w:pPr>
        <w:spacing w:line="276" w:lineRule="auto"/>
        <w:jc w:val="both"/>
        <w:rPr>
          <w:rFonts w:cs="Arial"/>
          <w:szCs w:val="20"/>
          <w:lang w:val="sl-SI"/>
        </w:rPr>
      </w:pPr>
      <w:r w:rsidRPr="00E46994">
        <w:rPr>
          <w:rFonts w:cs="Arial"/>
          <w:szCs w:val="20"/>
          <w:lang w:val="sl-SI"/>
        </w:rPr>
        <w:t>Urša Menart je razložila, da opaža velike razlike med področji tudi pri organiziranosti. Posledično bi bilo težko vzpostaviti en sistem za komuniciranje in posvetovanje, ki bi deloval za vse. Stroka filma je, na primer, zelo organizirana v zadnjih 10 letih in so posledično tudi predlogi deležni sistematičnih obravnav s strani različnih društev. Marsikje pa ni tako in bo komuniciranje znotraj ozkega kroga neproduktivno, če bi se ga želelo razširiti.</w:t>
      </w:r>
    </w:p>
    <w:p w14:paraId="693F5BD4" w14:textId="77777777" w:rsidR="00E46994" w:rsidRPr="00E46994" w:rsidRDefault="00E46994" w:rsidP="00E46994">
      <w:pPr>
        <w:spacing w:line="276" w:lineRule="auto"/>
        <w:jc w:val="both"/>
        <w:rPr>
          <w:rFonts w:cs="Arial"/>
          <w:szCs w:val="20"/>
          <w:lang w:val="sl-SI"/>
        </w:rPr>
      </w:pPr>
    </w:p>
    <w:p w14:paraId="3EB2C994"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Tjaša Pureber je poudarila, da želi MK komunicirati z javnostjo na čim več nivojih. Poleg dialoških skupin to pomeni tako s stanovskimi društvi kot s strokovnimi komisijami, sindikati in vsemi ostalimi deležniki. To pa zato, ker bi radi najprej začrtali predloge glede na potrebe na terenu in jih potem poslali še v javno obravnavo. </w:t>
      </w:r>
    </w:p>
    <w:p w14:paraId="6BEC0C61" w14:textId="77777777" w:rsidR="00E46994" w:rsidRPr="00E46994" w:rsidRDefault="00E46994" w:rsidP="00E46994">
      <w:pPr>
        <w:spacing w:line="276" w:lineRule="auto"/>
        <w:jc w:val="both"/>
        <w:rPr>
          <w:rFonts w:cs="Arial"/>
          <w:szCs w:val="20"/>
          <w:lang w:val="sl-SI"/>
        </w:rPr>
      </w:pPr>
    </w:p>
    <w:p w14:paraId="59A3C85E" w14:textId="77777777" w:rsidR="00E46994" w:rsidRPr="00E46994" w:rsidRDefault="00E46994" w:rsidP="00E46994">
      <w:pPr>
        <w:spacing w:line="276" w:lineRule="auto"/>
        <w:jc w:val="both"/>
        <w:rPr>
          <w:rFonts w:cs="Arial"/>
          <w:szCs w:val="20"/>
          <w:lang w:val="sl-SI"/>
        </w:rPr>
      </w:pPr>
      <w:proofErr w:type="spellStart"/>
      <w:r w:rsidRPr="00E46994">
        <w:rPr>
          <w:rFonts w:cs="Arial"/>
          <w:szCs w:val="20"/>
          <w:lang w:val="sl-SI"/>
        </w:rPr>
        <w:t>Ištvan</w:t>
      </w:r>
      <w:proofErr w:type="spellEnd"/>
      <w:r w:rsidRPr="00E46994">
        <w:rPr>
          <w:rFonts w:cs="Arial"/>
          <w:szCs w:val="20"/>
          <w:lang w:val="sl-SI"/>
        </w:rPr>
        <w:t xml:space="preserve"> </w:t>
      </w:r>
      <w:proofErr w:type="spellStart"/>
      <w:r w:rsidRPr="00E46994">
        <w:rPr>
          <w:rFonts w:cs="Arial"/>
          <w:szCs w:val="20"/>
          <w:lang w:val="sl-SI"/>
        </w:rPr>
        <w:t>Išt</w:t>
      </w:r>
      <w:proofErr w:type="spellEnd"/>
      <w:r w:rsidRPr="00E46994">
        <w:rPr>
          <w:rFonts w:cs="Arial"/>
          <w:szCs w:val="20"/>
          <w:lang w:val="sl-SI"/>
        </w:rPr>
        <w:t xml:space="preserve"> Huzjan je razložil, da imajo pri vizualni umetnosti zveze društev zakonodajno zagotovljena mesta v svetih javnih zavodov, torej je potrebno, da se vključijo. Kljub temu je mnenja, da niso referenčni, saj da delujejo bolj kot privatizirana ljubiteljska društva brez stika s širšo umetniško skupnostjo. Predlagal je, da se posledično vključi v pogovor tudi mlajše skupine ljudi, kjer prihaja do ogromno premika in ustvarjanja konkretnih predlogov. Na primer okrog revije </w:t>
      </w:r>
      <w:r w:rsidRPr="00E46994">
        <w:rPr>
          <w:rFonts w:cs="Arial"/>
          <w:szCs w:val="20"/>
          <w:lang w:val="sl-SI"/>
        </w:rPr>
        <w:lastRenderedPageBreak/>
        <w:t>Šum so pripravili osnutek nazornih predlogov za spremembe na področju delitve ateljejev po nizozemskem modelu.</w:t>
      </w:r>
    </w:p>
    <w:p w14:paraId="7B4AA3F9" w14:textId="77777777" w:rsidR="00E46994" w:rsidRPr="00E46994" w:rsidRDefault="00E46994" w:rsidP="00E46994">
      <w:pPr>
        <w:spacing w:line="276" w:lineRule="auto"/>
        <w:jc w:val="both"/>
        <w:rPr>
          <w:rFonts w:cs="Arial"/>
          <w:szCs w:val="20"/>
          <w:lang w:val="sl-SI"/>
        </w:rPr>
      </w:pPr>
    </w:p>
    <w:p w14:paraId="798181E3" w14:textId="77777777" w:rsidR="00E46994" w:rsidRPr="00E46994" w:rsidRDefault="00E46994" w:rsidP="00E46994">
      <w:pPr>
        <w:spacing w:line="276" w:lineRule="auto"/>
        <w:jc w:val="both"/>
        <w:rPr>
          <w:rFonts w:cs="Arial"/>
          <w:szCs w:val="20"/>
          <w:lang w:val="sl-SI"/>
        </w:rPr>
      </w:pPr>
      <w:r w:rsidRPr="00E46994">
        <w:rPr>
          <w:rFonts w:cs="Arial"/>
          <w:szCs w:val="20"/>
          <w:lang w:val="sl-SI"/>
        </w:rPr>
        <w:t>Tjaša Pureber je predlagala, da se jih povabi na sestanek na MK.</w:t>
      </w:r>
    </w:p>
    <w:p w14:paraId="7860DA2C" w14:textId="77777777" w:rsidR="00E46994" w:rsidRPr="00E46994" w:rsidRDefault="00E46994" w:rsidP="00E46994">
      <w:pPr>
        <w:spacing w:line="276" w:lineRule="auto"/>
        <w:jc w:val="both"/>
        <w:rPr>
          <w:rFonts w:cs="Arial"/>
          <w:szCs w:val="20"/>
          <w:lang w:val="sl-SI"/>
        </w:rPr>
      </w:pPr>
    </w:p>
    <w:p w14:paraId="369EBBCD"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Urša Menart je predstavila delovanje dialoške skupine 2015-2017, znotraj katere se je ustvarila manjša podskupina, ki je skupaj sodelovala v prenavljanju pogojev. Ti pogoji so veljavni sedaj, in jih bo potrebno pregledati. </w:t>
      </w:r>
    </w:p>
    <w:p w14:paraId="02977E05" w14:textId="77777777" w:rsidR="00E46994" w:rsidRPr="00E46994" w:rsidRDefault="00E46994" w:rsidP="00E46994">
      <w:pPr>
        <w:spacing w:line="276" w:lineRule="auto"/>
        <w:jc w:val="both"/>
        <w:rPr>
          <w:rFonts w:cs="Arial"/>
          <w:szCs w:val="20"/>
          <w:lang w:val="sl-SI"/>
        </w:rPr>
      </w:pPr>
    </w:p>
    <w:p w14:paraId="08CA316E"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5: Člani delovne skupine so se seznanili z gradivi prejšnjih dialoških skupin.</w:t>
      </w:r>
    </w:p>
    <w:p w14:paraId="4FD6F180"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03FB903D" w14:textId="77777777" w:rsidR="00E46994" w:rsidRPr="00E46994" w:rsidRDefault="00E46994" w:rsidP="00E46994">
      <w:pPr>
        <w:spacing w:line="276" w:lineRule="auto"/>
        <w:ind w:right="720"/>
        <w:jc w:val="both"/>
        <w:rPr>
          <w:rFonts w:cs="Arial"/>
          <w:szCs w:val="20"/>
          <w:u w:val="single"/>
          <w:lang w:val="sl-SI"/>
        </w:rPr>
      </w:pPr>
    </w:p>
    <w:p w14:paraId="64D9290F" w14:textId="77777777" w:rsidR="00E46994" w:rsidRPr="00E46994" w:rsidRDefault="00E46994" w:rsidP="00E46994">
      <w:pPr>
        <w:numPr>
          <w:ilvl w:val="0"/>
          <w:numId w:val="23"/>
        </w:numPr>
        <w:spacing w:after="200" w:line="276" w:lineRule="auto"/>
        <w:jc w:val="both"/>
        <w:rPr>
          <w:rFonts w:cs="Arial"/>
          <w:b/>
          <w:bCs/>
          <w:szCs w:val="20"/>
          <w:lang w:val="sl-SI"/>
        </w:rPr>
      </w:pPr>
      <w:r w:rsidRPr="00E46994">
        <w:rPr>
          <w:rFonts w:cs="Arial"/>
          <w:b/>
          <w:bCs/>
          <w:szCs w:val="20"/>
          <w:lang w:val="sl-SI"/>
        </w:rPr>
        <w:t>Aktivnosti reforme statusa samozaposlenih in določitev tem naslednjega sestanka</w:t>
      </w:r>
    </w:p>
    <w:p w14:paraId="7A09076D" w14:textId="77777777" w:rsidR="00E46994" w:rsidRPr="00E46994" w:rsidRDefault="00E46994" w:rsidP="00E46994">
      <w:pPr>
        <w:spacing w:line="276" w:lineRule="auto"/>
        <w:jc w:val="both"/>
        <w:rPr>
          <w:rFonts w:cs="Arial"/>
          <w:szCs w:val="20"/>
          <w:lang w:val="sl-SI"/>
        </w:rPr>
      </w:pPr>
      <w:r w:rsidRPr="00E46994">
        <w:rPr>
          <w:rFonts w:cs="Arial"/>
          <w:szCs w:val="20"/>
          <w:lang w:val="sl-SI"/>
        </w:rPr>
        <w:t>Tanja Petrič je povzela, da se bo dialoška skupina najprej ukvarjala z obravnavo seznama poklicev (vključno z deficitarnimi) in kriteriji. Vprašala je, kaj so torej dotični cilji.</w:t>
      </w:r>
    </w:p>
    <w:p w14:paraId="476EDEC7"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Tjaša Pureber je razložila, da bo MK v vsaki fazi glede samozaposlenih vprašanja naslovilo na dialoško skupino, sindikate in ostale deležnike. Reforma samozaposlenih sicer obsega urejanje možnosti kolektivne pogodbe, spreminjanje Resolucije o nacionalnem programu za kulturo (NPK) in tvorjenja akcijskega načrta, spremembe ZUJIK in uredbe o samozaposlenih. To bo potekalo vzporedno s prihajajočimi </w:t>
      </w:r>
      <w:hyperlink r:id="rId9" w:history="1">
        <w:r w:rsidRPr="00E46994">
          <w:rPr>
            <w:rFonts w:cs="Arial"/>
            <w:color w:val="0563C1"/>
            <w:szCs w:val="20"/>
            <w:u w:val="single"/>
            <w:lang w:val="sl-SI"/>
          </w:rPr>
          <w:t>regijskimi obiski</w:t>
        </w:r>
      </w:hyperlink>
      <w:r w:rsidRPr="00E46994">
        <w:rPr>
          <w:rFonts w:cs="Arial"/>
          <w:szCs w:val="20"/>
          <w:lang w:val="sl-SI"/>
        </w:rPr>
        <w:t xml:space="preserve"> v marcu in aprilu, kjer bodo potekali javni posveti z deležniki v kulturi. Na te javne posvete lahko člani dialoške skupine seveda povabijo člane svojih organizacij, društev itn.</w:t>
      </w:r>
    </w:p>
    <w:p w14:paraId="03654DA4" w14:textId="77777777" w:rsidR="00E46994" w:rsidRPr="00E46994" w:rsidRDefault="00E46994" w:rsidP="00E46994">
      <w:pPr>
        <w:spacing w:line="276" w:lineRule="auto"/>
        <w:jc w:val="both"/>
        <w:rPr>
          <w:rFonts w:cs="Arial"/>
          <w:szCs w:val="20"/>
          <w:lang w:val="sl-SI"/>
        </w:rPr>
      </w:pPr>
    </w:p>
    <w:p w14:paraId="60603BC8" w14:textId="77777777" w:rsidR="00E46994" w:rsidRPr="00E46994" w:rsidRDefault="00E46994" w:rsidP="00E46994">
      <w:pPr>
        <w:spacing w:line="276" w:lineRule="auto"/>
        <w:jc w:val="both"/>
        <w:rPr>
          <w:rFonts w:cs="Arial"/>
          <w:szCs w:val="20"/>
          <w:lang w:val="sl-SI"/>
        </w:rPr>
      </w:pPr>
      <w:r w:rsidRPr="00E46994">
        <w:rPr>
          <w:rFonts w:cs="Arial"/>
          <w:szCs w:val="20"/>
          <w:lang w:val="sl-SI"/>
        </w:rPr>
        <w:t>Blaž Babnik je vprašal, ali bosta NPK in akcijski načrt zamišljena kot podlaga, na kateri se bodo strokovne komisije lahko odločale glede umetnikovega doprinosa k javnem interesu v kulturi.</w:t>
      </w:r>
    </w:p>
    <w:p w14:paraId="66E25221" w14:textId="77777777" w:rsidR="00E46994" w:rsidRPr="00E46994" w:rsidRDefault="00E46994" w:rsidP="00E46994">
      <w:pPr>
        <w:spacing w:line="276" w:lineRule="auto"/>
        <w:jc w:val="both"/>
        <w:rPr>
          <w:rFonts w:cs="Arial"/>
          <w:szCs w:val="20"/>
          <w:lang w:val="sl-SI"/>
        </w:rPr>
      </w:pPr>
      <w:r w:rsidRPr="00E46994">
        <w:rPr>
          <w:rFonts w:cs="Arial"/>
          <w:szCs w:val="20"/>
          <w:lang w:val="sl-SI"/>
        </w:rPr>
        <w:br/>
        <w:t xml:space="preserve">Tjaša Pureber je poudarila, da je cilj, da bi s spremembami prišlo tudi do lažje sledljivosti med posameznim ukrepom in ciljem, ki jih naslavlja NPK. Razložila je tudi, da bo paralelno s spremembami NPK in pisanjem akcijskega načrta prišlo do sprememb v Zakonu o uresničevanju javnega interesa za kulturo. Ko bo MK glede le-teh imelo konkretne predloge in modele, bo odprto za predloge in komentarje s strani dialoške skupine in ostalih deležnikov v kulturi. </w:t>
      </w:r>
    </w:p>
    <w:p w14:paraId="13759A1A" w14:textId="77777777" w:rsidR="00E46994" w:rsidRPr="00E46994" w:rsidRDefault="00E46994" w:rsidP="00E46994">
      <w:pPr>
        <w:spacing w:line="276" w:lineRule="auto"/>
        <w:jc w:val="both"/>
        <w:rPr>
          <w:rFonts w:cs="Arial"/>
          <w:szCs w:val="20"/>
          <w:lang w:val="sl-SI"/>
        </w:rPr>
      </w:pPr>
    </w:p>
    <w:p w14:paraId="21A59051"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 xml:space="preserve">Sklep 6: Člani delovne skupine so se seznanili s temami reforme statusa samozaposlenih in okvirno določitvijo tem naslednjih sestankov. </w:t>
      </w:r>
    </w:p>
    <w:p w14:paraId="679E4818"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3E40A44D" w14:textId="77777777" w:rsidR="00E46994" w:rsidRPr="00E46994" w:rsidRDefault="00E46994" w:rsidP="00E46994">
      <w:pPr>
        <w:spacing w:line="276" w:lineRule="auto"/>
        <w:jc w:val="both"/>
        <w:rPr>
          <w:rFonts w:cs="Arial"/>
          <w:b/>
          <w:bCs/>
          <w:szCs w:val="20"/>
          <w:lang w:val="sl-SI"/>
        </w:rPr>
      </w:pPr>
    </w:p>
    <w:p w14:paraId="50EBE0CF"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 xml:space="preserve">Sklep 7: Člani delovne skupine se strinjajo, da bo naslednja seja obravnavala spremembe v Resoluciji o nacionalnem programu v kulturi. </w:t>
      </w:r>
    </w:p>
    <w:p w14:paraId="041C3FF1" w14:textId="77777777" w:rsidR="00E46994" w:rsidRPr="00E46994" w:rsidRDefault="00E46994" w:rsidP="00E46994">
      <w:pPr>
        <w:spacing w:line="276" w:lineRule="auto"/>
        <w:jc w:val="both"/>
        <w:rPr>
          <w:rFonts w:cs="Arial"/>
          <w:b/>
          <w:bCs/>
          <w:szCs w:val="20"/>
          <w:lang w:val="sl-SI"/>
        </w:rPr>
      </w:pPr>
      <w:r w:rsidRPr="00E46994">
        <w:rPr>
          <w:rFonts w:cs="Arial"/>
          <w:b/>
          <w:bCs/>
          <w:szCs w:val="20"/>
          <w:lang w:val="sl-SI"/>
        </w:rPr>
        <w:t>Sklep je bil soglasno potrjen z 9 glasovi ZA, 0 glasovi PROTI in 0 glasovi VZDRŽAN_A.</w:t>
      </w:r>
    </w:p>
    <w:p w14:paraId="4ACDB2C1" w14:textId="77777777" w:rsidR="00E46994" w:rsidRPr="00E46994" w:rsidRDefault="00E46994" w:rsidP="00E46994">
      <w:pPr>
        <w:spacing w:line="276" w:lineRule="auto"/>
        <w:jc w:val="both"/>
        <w:rPr>
          <w:rFonts w:cs="Arial"/>
          <w:szCs w:val="20"/>
          <w:lang w:val="sl-SI"/>
        </w:rPr>
      </w:pPr>
    </w:p>
    <w:p w14:paraId="504F646A" w14:textId="77777777" w:rsidR="00E46994" w:rsidRPr="00E46994" w:rsidRDefault="00E46994" w:rsidP="00E46994">
      <w:pPr>
        <w:spacing w:line="276" w:lineRule="auto"/>
        <w:jc w:val="both"/>
        <w:rPr>
          <w:rFonts w:cs="Arial"/>
          <w:szCs w:val="20"/>
          <w:lang w:val="sl-SI"/>
        </w:rPr>
      </w:pPr>
      <w:r w:rsidRPr="00E46994">
        <w:rPr>
          <w:rFonts w:cs="Arial"/>
          <w:szCs w:val="20"/>
          <w:lang w:val="sl-SI"/>
        </w:rPr>
        <w:t>Urša Menart je predlagala, da bi vsa gradiva, ki bodo poslana MK s strani članov dialoške skupine, dobili pred naslednjo sejo (npr. predlogi glede sprememb v seznamu poklicev, gradiva iz strokovnih skupin).</w:t>
      </w:r>
    </w:p>
    <w:p w14:paraId="10CC093B" w14:textId="77777777" w:rsidR="00E46994" w:rsidRPr="00E46994" w:rsidRDefault="00E46994" w:rsidP="00E46994">
      <w:pPr>
        <w:spacing w:line="276" w:lineRule="auto"/>
        <w:jc w:val="both"/>
        <w:rPr>
          <w:rFonts w:cs="Arial"/>
          <w:szCs w:val="20"/>
          <w:lang w:val="sl-SI"/>
        </w:rPr>
      </w:pPr>
    </w:p>
    <w:p w14:paraId="7E8AE449" w14:textId="77777777" w:rsidR="00E46994" w:rsidRPr="00E46994" w:rsidRDefault="00E46994" w:rsidP="00E46994">
      <w:pPr>
        <w:spacing w:line="276" w:lineRule="auto"/>
        <w:jc w:val="both"/>
        <w:rPr>
          <w:rFonts w:cs="Arial"/>
          <w:szCs w:val="20"/>
          <w:lang w:val="sl-SI"/>
        </w:rPr>
      </w:pPr>
      <w:r w:rsidRPr="00E46994">
        <w:rPr>
          <w:rFonts w:cs="Arial"/>
          <w:szCs w:val="20"/>
          <w:lang w:val="sl-SI"/>
        </w:rPr>
        <w:t>Tjaša Pureber je pritrdila, da bo MK poslalo gradiva vsem članom dialoške skupine.</w:t>
      </w:r>
    </w:p>
    <w:p w14:paraId="3164CC24" w14:textId="77777777" w:rsidR="00E46994" w:rsidRPr="00E46994" w:rsidRDefault="00E46994" w:rsidP="00E46994">
      <w:pPr>
        <w:spacing w:line="276" w:lineRule="auto"/>
        <w:ind w:left="708"/>
        <w:rPr>
          <w:rFonts w:cs="Arial"/>
          <w:b/>
          <w:bCs/>
          <w:szCs w:val="20"/>
          <w:u w:val="single"/>
          <w:lang w:val="sl-SI"/>
        </w:rPr>
      </w:pPr>
    </w:p>
    <w:p w14:paraId="02F8523B" w14:textId="77777777" w:rsidR="00E46994" w:rsidRPr="00E46994" w:rsidRDefault="00E46994" w:rsidP="00E46994">
      <w:pPr>
        <w:numPr>
          <w:ilvl w:val="0"/>
          <w:numId w:val="23"/>
        </w:numPr>
        <w:spacing w:after="200" w:line="276" w:lineRule="auto"/>
        <w:jc w:val="both"/>
        <w:rPr>
          <w:rFonts w:cs="Arial"/>
          <w:b/>
          <w:bCs/>
          <w:szCs w:val="20"/>
          <w:u w:val="single"/>
          <w:lang w:val="sl-SI"/>
        </w:rPr>
      </w:pPr>
      <w:r w:rsidRPr="00E46994">
        <w:rPr>
          <w:rFonts w:cs="Arial"/>
          <w:b/>
          <w:bCs/>
          <w:szCs w:val="20"/>
          <w:u w:val="single"/>
          <w:lang w:val="sl-SI"/>
        </w:rPr>
        <w:t>Razno</w:t>
      </w:r>
    </w:p>
    <w:p w14:paraId="0B774A0C" w14:textId="77777777" w:rsidR="00E46994" w:rsidRPr="00E46994" w:rsidRDefault="00E46994" w:rsidP="00E46994">
      <w:pPr>
        <w:spacing w:line="276" w:lineRule="auto"/>
        <w:jc w:val="both"/>
        <w:rPr>
          <w:rFonts w:cs="Arial"/>
          <w:szCs w:val="20"/>
          <w:lang w:val="sl-SI"/>
        </w:rPr>
      </w:pPr>
      <w:r w:rsidRPr="00E46994">
        <w:rPr>
          <w:rFonts w:cs="Arial"/>
          <w:szCs w:val="20"/>
          <w:lang w:val="sl-SI"/>
        </w:rPr>
        <w:t xml:space="preserve">Drugih komentarjev ali vprašanj ni bilo. </w:t>
      </w:r>
    </w:p>
    <w:p w14:paraId="7A607311" w14:textId="77777777" w:rsidR="00E46994" w:rsidRPr="00E46994" w:rsidRDefault="00E46994" w:rsidP="00E46994">
      <w:pPr>
        <w:spacing w:line="276" w:lineRule="auto"/>
        <w:jc w:val="both"/>
        <w:rPr>
          <w:rFonts w:cs="Arial"/>
          <w:szCs w:val="20"/>
          <w:lang w:val="sl-SI"/>
        </w:rPr>
      </w:pPr>
    </w:p>
    <w:p w14:paraId="1A76F272" w14:textId="77777777" w:rsidR="00E46994" w:rsidRPr="00E46994" w:rsidRDefault="00E46994" w:rsidP="00E46994">
      <w:pPr>
        <w:spacing w:line="276" w:lineRule="auto"/>
        <w:jc w:val="both"/>
        <w:rPr>
          <w:rFonts w:cs="Arial"/>
          <w:szCs w:val="20"/>
          <w:lang w:val="sl-SI"/>
        </w:rPr>
      </w:pPr>
    </w:p>
    <w:p w14:paraId="603FC49C" w14:textId="77777777" w:rsidR="00E46994" w:rsidRPr="00E46994" w:rsidRDefault="00E46994" w:rsidP="00E46994">
      <w:pPr>
        <w:spacing w:line="276" w:lineRule="auto"/>
        <w:jc w:val="both"/>
        <w:rPr>
          <w:rFonts w:cs="Arial"/>
          <w:szCs w:val="20"/>
          <w:lang w:val="sl-SI"/>
        </w:rPr>
      </w:pPr>
    </w:p>
    <w:p w14:paraId="096677EB" w14:textId="77777777" w:rsidR="00E46994" w:rsidRPr="00E46994" w:rsidRDefault="00E46994" w:rsidP="00E46994">
      <w:pPr>
        <w:spacing w:line="276" w:lineRule="auto"/>
        <w:jc w:val="both"/>
        <w:rPr>
          <w:rFonts w:eastAsia="Calibri" w:cs="Arial"/>
          <w:b/>
          <w:bCs/>
          <w:szCs w:val="20"/>
          <w:lang w:val="sl-SI"/>
        </w:rPr>
      </w:pPr>
      <w:r w:rsidRPr="00E46994">
        <w:rPr>
          <w:rFonts w:eastAsia="Calibri" w:cs="Arial"/>
          <w:b/>
          <w:bCs/>
          <w:szCs w:val="20"/>
          <w:lang w:val="sl-SI"/>
        </w:rPr>
        <w:lastRenderedPageBreak/>
        <w:t>Seja se je zaključila ob 12:05.</w:t>
      </w:r>
    </w:p>
    <w:p w14:paraId="3B132912" w14:textId="77777777" w:rsidR="00E46994" w:rsidRPr="00E46994" w:rsidRDefault="00E46994" w:rsidP="00E46994">
      <w:pPr>
        <w:spacing w:line="276" w:lineRule="auto"/>
        <w:jc w:val="both"/>
        <w:rPr>
          <w:rFonts w:eastAsia="Calibri" w:cs="Arial"/>
          <w:b/>
          <w:bCs/>
          <w:szCs w:val="20"/>
          <w:lang w:val="sl-SI"/>
        </w:rPr>
      </w:pPr>
    </w:p>
    <w:p w14:paraId="691B61F1" w14:textId="77777777" w:rsidR="00E46994" w:rsidRPr="00E46994" w:rsidRDefault="00E46994" w:rsidP="00E46994">
      <w:pPr>
        <w:spacing w:line="276" w:lineRule="auto"/>
        <w:jc w:val="both"/>
        <w:rPr>
          <w:rFonts w:eastAsia="Calibri" w:cs="Arial"/>
          <w:b/>
          <w:bCs/>
          <w:szCs w:val="20"/>
          <w:lang w:val="sl-SI"/>
        </w:rPr>
      </w:pPr>
      <w:r w:rsidRPr="00E46994">
        <w:rPr>
          <w:rFonts w:eastAsia="Calibri" w:cs="Arial"/>
          <w:b/>
          <w:bCs/>
          <w:szCs w:val="20"/>
          <w:lang w:val="sl-SI"/>
        </w:rPr>
        <w:t>Zapisala:</w:t>
      </w:r>
    </w:p>
    <w:p w14:paraId="5A89428D" w14:textId="77777777" w:rsidR="00E46994" w:rsidRPr="00E46994" w:rsidRDefault="00E46994" w:rsidP="00E46994">
      <w:pPr>
        <w:spacing w:line="276" w:lineRule="auto"/>
        <w:jc w:val="both"/>
        <w:rPr>
          <w:rFonts w:eastAsia="Calibri" w:cs="Arial"/>
          <w:szCs w:val="20"/>
          <w:lang w:val="sl-SI"/>
        </w:rPr>
      </w:pPr>
      <w:r w:rsidRPr="00E46994">
        <w:rPr>
          <w:rFonts w:eastAsia="Calibri" w:cs="Arial"/>
          <w:szCs w:val="20"/>
          <w:lang w:val="sl-SI"/>
        </w:rPr>
        <w:t xml:space="preserve">Ana </w:t>
      </w:r>
      <w:proofErr w:type="spellStart"/>
      <w:r w:rsidRPr="00E46994">
        <w:rPr>
          <w:rFonts w:eastAsia="Calibri" w:cs="Arial"/>
          <w:szCs w:val="20"/>
          <w:lang w:val="sl-SI"/>
        </w:rPr>
        <w:t>Blatnik,pripravnica</w:t>
      </w:r>
      <w:proofErr w:type="spellEnd"/>
    </w:p>
    <w:p w14:paraId="5ECAF98E" w14:textId="77777777" w:rsidR="00E46994" w:rsidRPr="00E46994" w:rsidRDefault="00E46994" w:rsidP="00E46994">
      <w:pPr>
        <w:tabs>
          <w:tab w:val="left" w:pos="3402"/>
        </w:tabs>
        <w:spacing w:line="276" w:lineRule="auto"/>
        <w:rPr>
          <w:rFonts w:cs="Arial"/>
          <w:szCs w:val="20"/>
          <w:lang w:val="sl-SI"/>
        </w:rPr>
      </w:pPr>
    </w:p>
    <w:p w14:paraId="2BD4B0BA" w14:textId="77777777" w:rsidR="00E46994" w:rsidRPr="00E46994" w:rsidRDefault="00E46994" w:rsidP="00E46994">
      <w:pPr>
        <w:tabs>
          <w:tab w:val="left" w:pos="3402"/>
        </w:tabs>
        <w:spacing w:line="276" w:lineRule="auto"/>
        <w:rPr>
          <w:rFonts w:cs="Arial"/>
          <w:szCs w:val="20"/>
          <w:lang w:val="sl-SI"/>
        </w:rPr>
      </w:pPr>
    </w:p>
    <w:p w14:paraId="198C97E1" w14:textId="77777777" w:rsidR="00E46994" w:rsidRPr="00E46994" w:rsidRDefault="00E46994" w:rsidP="00E46994">
      <w:pPr>
        <w:tabs>
          <w:tab w:val="left" w:pos="3402"/>
        </w:tabs>
        <w:spacing w:line="276" w:lineRule="auto"/>
        <w:rPr>
          <w:rFonts w:cs="Arial"/>
          <w:b/>
          <w:bCs/>
          <w:szCs w:val="20"/>
          <w:lang w:val="sl-SI"/>
        </w:rPr>
      </w:pPr>
      <w:r w:rsidRPr="00E46994">
        <w:rPr>
          <w:rFonts w:cs="Arial"/>
          <w:b/>
          <w:bCs/>
          <w:szCs w:val="20"/>
          <w:lang w:val="sl-SI"/>
        </w:rPr>
        <w:t>Podpis:</w:t>
      </w:r>
    </w:p>
    <w:p w14:paraId="41AB5114" w14:textId="77777777" w:rsidR="00E46994" w:rsidRPr="00E46994" w:rsidRDefault="00E46994" w:rsidP="00E46994">
      <w:pPr>
        <w:tabs>
          <w:tab w:val="left" w:pos="3402"/>
        </w:tabs>
        <w:spacing w:line="276" w:lineRule="auto"/>
        <w:rPr>
          <w:rFonts w:cs="Arial"/>
          <w:szCs w:val="20"/>
          <w:lang w:val="sl-SI"/>
        </w:rPr>
      </w:pPr>
      <w:r w:rsidRPr="00E46994">
        <w:rPr>
          <w:rFonts w:cs="Arial"/>
          <w:szCs w:val="20"/>
          <w:lang w:val="sl-SI"/>
        </w:rPr>
        <w:t xml:space="preserve">Marija Mojca Pungerčar, </w:t>
      </w:r>
    </w:p>
    <w:p w14:paraId="64524AE6" w14:textId="77777777" w:rsidR="00E46994" w:rsidRPr="00E46994" w:rsidRDefault="00E46994" w:rsidP="00E46994">
      <w:pPr>
        <w:tabs>
          <w:tab w:val="left" w:pos="3402"/>
        </w:tabs>
        <w:spacing w:line="276" w:lineRule="auto"/>
        <w:rPr>
          <w:rFonts w:cs="Arial"/>
          <w:szCs w:val="20"/>
          <w:lang w:val="sl-SI"/>
        </w:rPr>
      </w:pPr>
      <w:r w:rsidRPr="00E46994">
        <w:rPr>
          <w:rFonts w:cs="Arial"/>
          <w:szCs w:val="20"/>
          <w:lang w:val="sl-SI"/>
        </w:rPr>
        <w:t>predsednica Delovne skupine za trajni dialog s samozaposlenimi in drugimi delavci v kulturi</w:t>
      </w:r>
    </w:p>
    <w:p w14:paraId="44104334" w14:textId="77777777" w:rsidR="00E46994" w:rsidRPr="00E46994" w:rsidRDefault="00E46994" w:rsidP="00E46994">
      <w:pPr>
        <w:tabs>
          <w:tab w:val="left" w:pos="3402"/>
        </w:tabs>
        <w:spacing w:line="276" w:lineRule="auto"/>
        <w:rPr>
          <w:rFonts w:cs="Arial"/>
          <w:szCs w:val="20"/>
          <w:lang w:val="sl-SI"/>
        </w:rPr>
      </w:pPr>
    </w:p>
    <w:p w14:paraId="3EEF0013" w14:textId="77777777" w:rsidR="00E46994" w:rsidRPr="00E46994" w:rsidRDefault="00E46994" w:rsidP="00E46994">
      <w:pPr>
        <w:tabs>
          <w:tab w:val="left" w:pos="3402"/>
        </w:tabs>
        <w:spacing w:line="276" w:lineRule="auto"/>
        <w:rPr>
          <w:rFonts w:cs="Arial"/>
          <w:b/>
          <w:bCs/>
          <w:szCs w:val="20"/>
          <w:lang w:val="sl-SI"/>
        </w:rPr>
      </w:pPr>
      <w:r w:rsidRPr="00E46994">
        <w:rPr>
          <w:rFonts w:cs="Arial"/>
          <w:b/>
          <w:bCs/>
          <w:szCs w:val="20"/>
          <w:lang w:val="sl-SI"/>
        </w:rPr>
        <w:t>Podpis:</w:t>
      </w:r>
    </w:p>
    <w:p w14:paraId="71E2BF1A" w14:textId="77777777" w:rsidR="00E46994" w:rsidRPr="00E46994" w:rsidRDefault="00E46994" w:rsidP="00E46994">
      <w:pPr>
        <w:tabs>
          <w:tab w:val="left" w:pos="3402"/>
        </w:tabs>
        <w:spacing w:line="276" w:lineRule="auto"/>
        <w:rPr>
          <w:rFonts w:cs="Arial"/>
          <w:szCs w:val="20"/>
          <w:lang w:val="sl-SI"/>
        </w:rPr>
      </w:pPr>
      <w:r w:rsidRPr="00E46994">
        <w:rPr>
          <w:rFonts w:cs="Arial"/>
          <w:szCs w:val="20"/>
          <w:lang w:val="sl-SI"/>
        </w:rPr>
        <w:t>Tjaša Pureber,</w:t>
      </w:r>
    </w:p>
    <w:p w14:paraId="22CA3F5C" w14:textId="77777777" w:rsidR="00E46994" w:rsidRPr="00E46994" w:rsidRDefault="00E46994" w:rsidP="00E46994">
      <w:pPr>
        <w:tabs>
          <w:tab w:val="left" w:pos="3402"/>
        </w:tabs>
        <w:spacing w:line="276" w:lineRule="auto"/>
        <w:rPr>
          <w:rFonts w:cs="Arial"/>
          <w:szCs w:val="20"/>
          <w:lang w:val="sl-SI"/>
        </w:rPr>
      </w:pPr>
      <w:r w:rsidRPr="00E46994">
        <w:rPr>
          <w:rFonts w:cs="Arial"/>
          <w:szCs w:val="20"/>
          <w:lang w:val="sl-SI"/>
        </w:rPr>
        <w:t>v. d. generalne direktorice Direktorata za razvoj kulturnih politik, MK</w:t>
      </w:r>
    </w:p>
    <w:p w14:paraId="43ED6A17" w14:textId="77777777" w:rsidR="00E46994" w:rsidRPr="00E46994" w:rsidRDefault="00E46994" w:rsidP="00E46994">
      <w:pPr>
        <w:tabs>
          <w:tab w:val="left" w:pos="3402"/>
        </w:tabs>
        <w:spacing w:line="276" w:lineRule="auto"/>
        <w:rPr>
          <w:rFonts w:cs="Arial"/>
          <w:szCs w:val="20"/>
          <w:lang w:val="sl-SI"/>
        </w:rPr>
      </w:pPr>
    </w:p>
    <w:p w14:paraId="060BBAA4" w14:textId="77777777" w:rsidR="00E46994" w:rsidRPr="00E46994" w:rsidRDefault="00E46994" w:rsidP="00E46994">
      <w:pPr>
        <w:spacing w:line="276" w:lineRule="auto"/>
        <w:jc w:val="both"/>
        <w:rPr>
          <w:rFonts w:eastAsia="Calibri" w:cs="Arial"/>
          <w:b/>
          <w:bCs/>
          <w:szCs w:val="20"/>
          <w:lang w:val="sl-SI"/>
        </w:rPr>
      </w:pPr>
      <w:r w:rsidRPr="00E46994">
        <w:rPr>
          <w:rFonts w:eastAsia="Calibri" w:cs="Arial"/>
          <w:b/>
          <w:bCs/>
          <w:szCs w:val="20"/>
          <w:lang w:val="sl-SI"/>
        </w:rPr>
        <w:t>Poslano (po e-pošti):</w:t>
      </w:r>
    </w:p>
    <w:p w14:paraId="0B03E798" w14:textId="77777777" w:rsidR="00E46994" w:rsidRPr="00E46994" w:rsidRDefault="00E46994" w:rsidP="00E46994">
      <w:pPr>
        <w:numPr>
          <w:ilvl w:val="0"/>
          <w:numId w:val="12"/>
        </w:numPr>
        <w:spacing w:after="200" w:line="276" w:lineRule="auto"/>
        <w:jc w:val="both"/>
        <w:rPr>
          <w:rFonts w:eastAsia="Calibri" w:cs="Arial"/>
          <w:szCs w:val="20"/>
          <w:lang w:val="sl-SI"/>
        </w:rPr>
      </w:pPr>
      <w:r w:rsidRPr="00E46994">
        <w:rPr>
          <w:rFonts w:eastAsia="Calibri" w:cs="Arial"/>
          <w:szCs w:val="20"/>
          <w:lang w:val="sl-SI"/>
        </w:rPr>
        <w:t>članom in članicam delovne skupine</w:t>
      </w:r>
    </w:p>
    <w:p w14:paraId="2FD866AB" w14:textId="77777777" w:rsidR="00E46994" w:rsidRPr="00E46994" w:rsidRDefault="00E46994" w:rsidP="00E46994">
      <w:pPr>
        <w:numPr>
          <w:ilvl w:val="0"/>
          <w:numId w:val="12"/>
        </w:numPr>
        <w:spacing w:after="200" w:line="276" w:lineRule="auto"/>
        <w:jc w:val="both"/>
        <w:rPr>
          <w:rFonts w:eastAsia="Calibri" w:cs="Arial"/>
          <w:szCs w:val="20"/>
          <w:lang w:val="sl-SI"/>
        </w:rPr>
      </w:pPr>
      <w:r w:rsidRPr="00E46994">
        <w:rPr>
          <w:rFonts w:eastAsia="Calibri" w:cs="Arial"/>
          <w:szCs w:val="20"/>
          <w:lang w:val="sl-SI"/>
        </w:rPr>
        <w:t>ostalim udeležencem seje delovne skupine</w:t>
      </w:r>
    </w:p>
    <w:p w14:paraId="1425AE3F" w14:textId="77777777" w:rsidR="00093F1D" w:rsidRDefault="00093F1D" w:rsidP="008E0D92">
      <w:pPr>
        <w:pStyle w:val="datumtevilka"/>
        <w:rPr>
          <w:b/>
          <w:bCs/>
        </w:rPr>
      </w:pPr>
    </w:p>
    <w:p w14:paraId="43B0C1DC" w14:textId="77777777" w:rsidR="00473B5D" w:rsidRDefault="00473B5D">
      <w:pPr>
        <w:spacing w:line="240" w:lineRule="auto"/>
        <w:rPr>
          <w:lang w:val="sl-SI"/>
        </w:rPr>
      </w:pPr>
    </w:p>
    <w:p w14:paraId="6F09F1C1" w14:textId="77777777" w:rsidR="00737D65" w:rsidRPr="00E654E4" w:rsidRDefault="00737D65" w:rsidP="00473B5D">
      <w:pPr>
        <w:spacing w:line="240" w:lineRule="auto"/>
        <w:rPr>
          <w:lang w:val="sl-SI"/>
        </w:rPr>
      </w:pPr>
    </w:p>
    <w:sectPr w:rsidR="00737D65" w:rsidRPr="00E654E4" w:rsidSect="00737D65">
      <w:headerReference w:type="default" r:id="rId10"/>
      <w:footerReference w:type="default" r:id="rId11"/>
      <w:headerReference w:type="first" r:id="rId12"/>
      <w:footerReference w:type="first" r:id="rId13"/>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388A" w14:textId="77777777" w:rsidR="00547232" w:rsidRDefault="00547232">
      <w:pPr>
        <w:spacing w:line="240" w:lineRule="auto"/>
      </w:pPr>
      <w:r>
        <w:separator/>
      </w:r>
    </w:p>
  </w:endnote>
  <w:endnote w:type="continuationSeparator" w:id="0">
    <w:p w14:paraId="3FC954B9" w14:textId="77777777" w:rsidR="00547232" w:rsidRDefault="00547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A5C2" w14:textId="77777777" w:rsidR="0072290F" w:rsidRDefault="00B34D41"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10FE9AF6" w14:textId="77777777" w:rsidR="00A30CAE" w:rsidRDefault="00B34D41">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28B76E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19A2" w14:textId="77777777" w:rsidR="00547232" w:rsidRDefault="00547232">
      <w:pPr>
        <w:spacing w:line="240" w:lineRule="auto"/>
      </w:pPr>
      <w:r>
        <w:separator/>
      </w:r>
    </w:p>
  </w:footnote>
  <w:footnote w:type="continuationSeparator" w:id="0">
    <w:p w14:paraId="49C127F9" w14:textId="77777777" w:rsidR="00547232" w:rsidRDefault="00547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BF0F"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CE14" w14:textId="77777777" w:rsidR="009658CC" w:rsidRDefault="00B34D41">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CC1B995" wp14:editId="4EF9455F">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4B5"/>
    <w:multiLevelType w:val="hybridMultilevel"/>
    <w:tmpl w:val="98708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283F"/>
    <w:multiLevelType w:val="multilevel"/>
    <w:tmpl w:val="05EE2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77EB6"/>
    <w:multiLevelType w:val="multilevel"/>
    <w:tmpl w:val="05EE2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25CD1"/>
    <w:multiLevelType w:val="hybridMultilevel"/>
    <w:tmpl w:val="2D24329E"/>
    <w:lvl w:ilvl="0" w:tplc="F10E276A">
      <w:start w:val="1"/>
      <w:numFmt w:val="decimal"/>
      <w:lvlText w:val="%1."/>
      <w:lvlJc w:val="left"/>
      <w:pPr>
        <w:tabs>
          <w:tab w:val="num" w:pos="1080"/>
        </w:tabs>
        <w:ind w:left="1080" w:hanging="360"/>
      </w:pPr>
      <w:rPr>
        <w:rFonts w:hint="default"/>
      </w:rPr>
    </w:lvl>
    <w:lvl w:ilvl="1" w:tplc="59D0E6FE" w:tentative="1">
      <w:start w:val="1"/>
      <w:numFmt w:val="lowerLetter"/>
      <w:lvlText w:val="%2."/>
      <w:lvlJc w:val="left"/>
      <w:pPr>
        <w:ind w:left="1800" w:hanging="360"/>
      </w:pPr>
    </w:lvl>
    <w:lvl w:ilvl="2" w:tplc="34089FC6" w:tentative="1">
      <w:start w:val="1"/>
      <w:numFmt w:val="lowerRoman"/>
      <w:lvlText w:val="%3."/>
      <w:lvlJc w:val="right"/>
      <w:pPr>
        <w:ind w:left="2520" w:hanging="180"/>
      </w:pPr>
    </w:lvl>
    <w:lvl w:ilvl="3" w:tplc="118EBC1C" w:tentative="1">
      <w:start w:val="1"/>
      <w:numFmt w:val="decimal"/>
      <w:lvlText w:val="%4."/>
      <w:lvlJc w:val="left"/>
      <w:pPr>
        <w:ind w:left="3240" w:hanging="360"/>
      </w:pPr>
    </w:lvl>
    <w:lvl w:ilvl="4" w:tplc="179E5DD6" w:tentative="1">
      <w:start w:val="1"/>
      <w:numFmt w:val="lowerLetter"/>
      <w:lvlText w:val="%5."/>
      <w:lvlJc w:val="left"/>
      <w:pPr>
        <w:ind w:left="3960" w:hanging="360"/>
      </w:pPr>
    </w:lvl>
    <w:lvl w:ilvl="5" w:tplc="4C68B8DE" w:tentative="1">
      <w:start w:val="1"/>
      <w:numFmt w:val="lowerRoman"/>
      <w:lvlText w:val="%6."/>
      <w:lvlJc w:val="right"/>
      <w:pPr>
        <w:ind w:left="4680" w:hanging="180"/>
      </w:pPr>
    </w:lvl>
    <w:lvl w:ilvl="6" w:tplc="AD181438" w:tentative="1">
      <w:start w:val="1"/>
      <w:numFmt w:val="decimal"/>
      <w:lvlText w:val="%7."/>
      <w:lvlJc w:val="left"/>
      <w:pPr>
        <w:ind w:left="5400" w:hanging="360"/>
      </w:pPr>
    </w:lvl>
    <w:lvl w:ilvl="7" w:tplc="22B0FAFA" w:tentative="1">
      <w:start w:val="1"/>
      <w:numFmt w:val="lowerLetter"/>
      <w:lvlText w:val="%8."/>
      <w:lvlJc w:val="left"/>
      <w:pPr>
        <w:ind w:left="6120" w:hanging="360"/>
      </w:pPr>
    </w:lvl>
    <w:lvl w:ilvl="8" w:tplc="FF3C3D26"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338B78C">
      <w:start w:val="1"/>
      <w:numFmt w:val="decimal"/>
      <w:lvlText w:val="%1."/>
      <w:lvlJc w:val="left"/>
      <w:pPr>
        <w:tabs>
          <w:tab w:val="num" w:pos="360"/>
        </w:tabs>
        <w:ind w:left="360" w:hanging="360"/>
      </w:pPr>
      <w:rPr>
        <w:rFonts w:hint="default"/>
      </w:rPr>
    </w:lvl>
    <w:lvl w:ilvl="1" w:tplc="274E5B24" w:tentative="1">
      <w:start w:val="1"/>
      <w:numFmt w:val="lowerLetter"/>
      <w:lvlText w:val="%2."/>
      <w:lvlJc w:val="left"/>
      <w:pPr>
        <w:ind w:left="1080" w:hanging="360"/>
      </w:pPr>
    </w:lvl>
    <w:lvl w:ilvl="2" w:tplc="08F856D2" w:tentative="1">
      <w:start w:val="1"/>
      <w:numFmt w:val="lowerRoman"/>
      <w:lvlText w:val="%3."/>
      <w:lvlJc w:val="right"/>
      <w:pPr>
        <w:ind w:left="1800" w:hanging="180"/>
      </w:pPr>
    </w:lvl>
    <w:lvl w:ilvl="3" w:tplc="453215F6" w:tentative="1">
      <w:start w:val="1"/>
      <w:numFmt w:val="decimal"/>
      <w:lvlText w:val="%4."/>
      <w:lvlJc w:val="left"/>
      <w:pPr>
        <w:ind w:left="2520" w:hanging="360"/>
      </w:pPr>
    </w:lvl>
    <w:lvl w:ilvl="4" w:tplc="DD6AB8C2" w:tentative="1">
      <w:start w:val="1"/>
      <w:numFmt w:val="lowerLetter"/>
      <w:lvlText w:val="%5."/>
      <w:lvlJc w:val="left"/>
      <w:pPr>
        <w:ind w:left="3240" w:hanging="360"/>
      </w:pPr>
    </w:lvl>
    <w:lvl w:ilvl="5" w:tplc="9A3C9130" w:tentative="1">
      <w:start w:val="1"/>
      <w:numFmt w:val="lowerRoman"/>
      <w:lvlText w:val="%6."/>
      <w:lvlJc w:val="right"/>
      <w:pPr>
        <w:ind w:left="3960" w:hanging="180"/>
      </w:pPr>
    </w:lvl>
    <w:lvl w:ilvl="6" w:tplc="87A08C2C" w:tentative="1">
      <w:start w:val="1"/>
      <w:numFmt w:val="decimal"/>
      <w:lvlText w:val="%7."/>
      <w:lvlJc w:val="left"/>
      <w:pPr>
        <w:ind w:left="4680" w:hanging="360"/>
      </w:pPr>
    </w:lvl>
    <w:lvl w:ilvl="7" w:tplc="15DC1DBA" w:tentative="1">
      <w:start w:val="1"/>
      <w:numFmt w:val="lowerLetter"/>
      <w:lvlText w:val="%8."/>
      <w:lvlJc w:val="left"/>
      <w:pPr>
        <w:ind w:left="5400" w:hanging="360"/>
      </w:pPr>
    </w:lvl>
    <w:lvl w:ilvl="8" w:tplc="D7347EE6" w:tentative="1">
      <w:start w:val="1"/>
      <w:numFmt w:val="lowerRoman"/>
      <w:lvlText w:val="%9."/>
      <w:lvlJc w:val="right"/>
      <w:pPr>
        <w:ind w:left="6120" w:hanging="180"/>
      </w:pPr>
    </w:lvl>
  </w:abstractNum>
  <w:abstractNum w:abstractNumId="5" w15:restartNumberingAfterBreak="0">
    <w:nsid w:val="17C45E4B"/>
    <w:multiLevelType w:val="multilevel"/>
    <w:tmpl w:val="872E5FE6"/>
    <w:lvl w:ilvl="0">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13ED8"/>
    <w:multiLevelType w:val="multilevel"/>
    <w:tmpl w:val="1B413ED8"/>
    <w:lvl w:ilvl="0">
      <w:start w:val="5"/>
      <w:numFmt w:val="bullet"/>
      <w:lvlText w:val="-"/>
      <w:lvlJc w:val="left"/>
      <w:pPr>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32663B"/>
    <w:multiLevelType w:val="hybridMultilevel"/>
    <w:tmpl w:val="980209A8"/>
    <w:lvl w:ilvl="0" w:tplc="C2A82B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216E81"/>
    <w:multiLevelType w:val="hybridMultilevel"/>
    <w:tmpl w:val="7090BBB6"/>
    <w:lvl w:ilvl="0" w:tplc="717400E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4C6C4A"/>
    <w:multiLevelType w:val="multilevel"/>
    <w:tmpl w:val="264C6C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28174367"/>
    <w:multiLevelType w:val="hybridMultilevel"/>
    <w:tmpl w:val="A1A0220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D94D0E"/>
    <w:multiLevelType w:val="hybridMultilevel"/>
    <w:tmpl w:val="149CE1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072372"/>
    <w:multiLevelType w:val="hybridMultilevel"/>
    <w:tmpl w:val="94FE8146"/>
    <w:lvl w:ilvl="0" w:tplc="CF38530C">
      <w:start w:val="1"/>
      <w:numFmt w:val="decimal"/>
      <w:lvlText w:val="%1."/>
      <w:lvlJc w:val="left"/>
      <w:pPr>
        <w:tabs>
          <w:tab w:val="num" w:pos="720"/>
        </w:tabs>
        <w:ind w:left="720" w:hanging="360"/>
      </w:pPr>
      <w:rPr>
        <w:rFonts w:hint="default"/>
      </w:rPr>
    </w:lvl>
    <w:lvl w:ilvl="1" w:tplc="7CB4915C" w:tentative="1">
      <w:start w:val="1"/>
      <w:numFmt w:val="lowerLetter"/>
      <w:lvlText w:val="%2."/>
      <w:lvlJc w:val="left"/>
      <w:pPr>
        <w:tabs>
          <w:tab w:val="num" w:pos="1440"/>
        </w:tabs>
        <w:ind w:left="1440" w:hanging="360"/>
      </w:pPr>
    </w:lvl>
    <w:lvl w:ilvl="2" w:tplc="F57A13A6" w:tentative="1">
      <w:start w:val="1"/>
      <w:numFmt w:val="lowerRoman"/>
      <w:lvlText w:val="%3."/>
      <w:lvlJc w:val="right"/>
      <w:pPr>
        <w:tabs>
          <w:tab w:val="num" w:pos="2160"/>
        </w:tabs>
        <w:ind w:left="2160" w:hanging="180"/>
      </w:pPr>
    </w:lvl>
    <w:lvl w:ilvl="3" w:tplc="1EB69662" w:tentative="1">
      <w:start w:val="1"/>
      <w:numFmt w:val="decimal"/>
      <w:lvlText w:val="%4."/>
      <w:lvlJc w:val="left"/>
      <w:pPr>
        <w:tabs>
          <w:tab w:val="num" w:pos="2880"/>
        </w:tabs>
        <w:ind w:left="2880" w:hanging="360"/>
      </w:pPr>
    </w:lvl>
    <w:lvl w:ilvl="4" w:tplc="D8689B78" w:tentative="1">
      <w:start w:val="1"/>
      <w:numFmt w:val="lowerLetter"/>
      <w:lvlText w:val="%5."/>
      <w:lvlJc w:val="left"/>
      <w:pPr>
        <w:tabs>
          <w:tab w:val="num" w:pos="3600"/>
        </w:tabs>
        <w:ind w:left="3600" w:hanging="360"/>
      </w:pPr>
    </w:lvl>
    <w:lvl w:ilvl="5" w:tplc="F1CE066C" w:tentative="1">
      <w:start w:val="1"/>
      <w:numFmt w:val="lowerRoman"/>
      <w:lvlText w:val="%6."/>
      <w:lvlJc w:val="right"/>
      <w:pPr>
        <w:tabs>
          <w:tab w:val="num" w:pos="4320"/>
        </w:tabs>
        <w:ind w:left="4320" w:hanging="180"/>
      </w:pPr>
    </w:lvl>
    <w:lvl w:ilvl="6" w:tplc="D7C66C0A" w:tentative="1">
      <w:start w:val="1"/>
      <w:numFmt w:val="decimal"/>
      <w:lvlText w:val="%7."/>
      <w:lvlJc w:val="left"/>
      <w:pPr>
        <w:tabs>
          <w:tab w:val="num" w:pos="5040"/>
        </w:tabs>
        <w:ind w:left="5040" w:hanging="360"/>
      </w:pPr>
    </w:lvl>
    <w:lvl w:ilvl="7" w:tplc="5CE09364" w:tentative="1">
      <w:start w:val="1"/>
      <w:numFmt w:val="lowerLetter"/>
      <w:lvlText w:val="%8."/>
      <w:lvlJc w:val="left"/>
      <w:pPr>
        <w:tabs>
          <w:tab w:val="num" w:pos="5760"/>
        </w:tabs>
        <w:ind w:left="5760" w:hanging="360"/>
      </w:pPr>
    </w:lvl>
    <w:lvl w:ilvl="8" w:tplc="053E9FB8" w:tentative="1">
      <w:start w:val="1"/>
      <w:numFmt w:val="lowerRoman"/>
      <w:lvlText w:val="%9."/>
      <w:lvlJc w:val="right"/>
      <w:pPr>
        <w:tabs>
          <w:tab w:val="num" w:pos="6480"/>
        </w:tabs>
        <w:ind w:left="6480" w:hanging="180"/>
      </w:pPr>
    </w:lvl>
  </w:abstractNum>
  <w:abstractNum w:abstractNumId="13" w15:restartNumberingAfterBreak="0">
    <w:nsid w:val="2EA34CE4"/>
    <w:multiLevelType w:val="hybridMultilevel"/>
    <w:tmpl w:val="F884A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B01EAA"/>
    <w:multiLevelType w:val="multilevel"/>
    <w:tmpl w:val="6DB2A85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D723E"/>
    <w:multiLevelType w:val="hybridMultilevel"/>
    <w:tmpl w:val="7610C9EE"/>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FE7CBB"/>
    <w:multiLevelType w:val="multilevel"/>
    <w:tmpl w:val="6DB2A854"/>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42602E"/>
    <w:multiLevelType w:val="multilevel"/>
    <w:tmpl w:val="5E426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AA4C44"/>
    <w:multiLevelType w:val="hybridMultilevel"/>
    <w:tmpl w:val="092E92F6"/>
    <w:lvl w:ilvl="0" w:tplc="AE3A9728">
      <w:start w:val="1"/>
      <w:numFmt w:val="decimal"/>
      <w:lvlText w:val="%1."/>
      <w:lvlJc w:val="left"/>
      <w:pPr>
        <w:tabs>
          <w:tab w:val="num" w:pos="720"/>
        </w:tabs>
        <w:ind w:left="720" w:hanging="360"/>
      </w:pPr>
    </w:lvl>
    <w:lvl w:ilvl="1" w:tplc="4DAC3124" w:tentative="1">
      <w:start w:val="1"/>
      <w:numFmt w:val="lowerLetter"/>
      <w:lvlText w:val="%2."/>
      <w:lvlJc w:val="left"/>
      <w:pPr>
        <w:tabs>
          <w:tab w:val="num" w:pos="1440"/>
        </w:tabs>
        <w:ind w:left="1440" w:hanging="360"/>
      </w:pPr>
    </w:lvl>
    <w:lvl w:ilvl="2" w:tplc="B65EE458" w:tentative="1">
      <w:start w:val="1"/>
      <w:numFmt w:val="lowerRoman"/>
      <w:lvlText w:val="%3."/>
      <w:lvlJc w:val="right"/>
      <w:pPr>
        <w:tabs>
          <w:tab w:val="num" w:pos="2160"/>
        </w:tabs>
        <w:ind w:left="2160" w:hanging="180"/>
      </w:pPr>
    </w:lvl>
    <w:lvl w:ilvl="3" w:tplc="BECAF646" w:tentative="1">
      <w:start w:val="1"/>
      <w:numFmt w:val="decimal"/>
      <w:lvlText w:val="%4."/>
      <w:lvlJc w:val="left"/>
      <w:pPr>
        <w:tabs>
          <w:tab w:val="num" w:pos="2880"/>
        </w:tabs>
        <w:ind w:left="2880" w:hanging="360"/>
      </w:pPr>
    </w:lvl>
    <w:lvl w:ilvl="4" w:tplc="69EAC9BE" w:tentative="1">
      <w:start w:val="1"/>
      <w:numFmt w:val="lowerLetter"/>
      <w:lvlText w:val="%5."/>
      <w:lvlJc w:val="left"/>
      <w:pPr>
        <w:tabs>
          <w:tab w:val="num" w:pos="3600"/>
        </w:tabs>
        <w:ind w:left="3600" w:hanging="360"/>
      </w:pPr>
    </w:lvl>
    <w:lvl w:ilvl="5" w:tplc="232256E8" w:tentative="1">
      <w:start w:val="1"/>
      <w:numFmt w:val="lowerRoman"/>
      <w:lvlText w:val="%6."/>
      <w:lvlJc w:val="right"/>
      <w:pPr>
        <w:tabs>
          <w:tab w:val="num" w:pos="4320"/>
        </w:tabs>
        <w:ind w:left="4320" w:hanging="180"/>
      </w:pPr>
    </w:lvl>
    <w:lvl w:ilvl="6" w:tplc="7100853A" w:tentative="1">
      <w:start w:val="1"/>
      <w:numFmt w:val="decimal"/>
      <w:lvlText w:val="%7."/>
      <w:lvlJc w:val="left"/>
      <w:pPr>
        <w:tabs>
          <w:tab w:val="num" w:pos="5040"/>
        </w:tabs>
        <w:ind w:left="5040" w:hanging="360"/>
      </w:pPr>
    </w:lvl>
    <w:lvl w:ilvl="7" w:tplc="952AFE26" w:tentative="1">
      <w:start w:val="1"/>
      <w:numFmt w:val="lowerLetter"/>
      <w:lvlText w:val="%8."/>
      <w:lvlJc w:val="left"/>
      <w:pPr>
        <w:tabs>
          <w:tab w:val="num" w:pos="5760"/>
        </w:tabs>
        <w:ind w:left="5760" w:hanging="360"/>
      </w:pPr>
    </w:lvl>
    <w:lvl w:ilvl="8" w:tplc="862E21A8" w:tentative="1">
      <w:start w:val="1"/>
      <w:numFmt w:val="lowerRoman"/>
      <w:lvlText w:val="%9."/>
      <w:lvlJc w:val="right"/>
      <w:pPr>
        <w:tabs>
          <w:tab w:val="num" w:pos="6480"/>
        </w:tabs>
        <w:ind w:left="6480" w:hanging="180"/>
      </w:pPr>
    </w:lvl>
  </w:abstractNum>
  <w:abstractNum w:abstractNumId="20" w15:restartNumberingAfterBreak="0">
    <w:nsid w:val="682D5888"/>
    <w:multiLevelType w:val="hybridMultilevel"/>
    <w:tmpl w:val="49C0B8B6"/>
    <w:lvl w:ilvl="0" w:tplc="35FC50D4">
      <w:start w:val="1"/>
      <w:numFmt w:val="decimal"/>
      <w:lvlText w:val="(%1)"/>
      <w:lvlJc w:val="left"/>
      <w:pPr>
        <w:ind w:left="720" w:hanging="360"/>
      </w:pPr>
      <w:rPr>
        <w:rFonts w:eastAsia="Calibri" w:hint="default"/>
        <w:b w:val="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AAD4747"/>
    <w:multiLevelType w:val="multilevel"/>
    <w:tmpl w:val="6AAD47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301942"/>
    <w:multiLevelType w:val="multilevel"/>
    <w:tmpl w:val="7F301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201963">
    <w:abstractNumId w:val="19"/>
  </w:num>
  <w:num w:numId="2" w16cid:durableId="774397896">
    <w:abstractNumId w:val="12"/>
  </w:num>
  <w:num w:numId="3" w16cid:durableId="599021930">
    <w:abstractNumId w:val="14"/>
  </w:num>
  <w:num w:numId="4" w16cid:durableId="1524631211">
    <w:abstractNumId w:val="3"/>
  </w:num>
  <w:num w:numId="5" w16cid:durableId="432625762">
    <w:abstractNumId w:val="4"/>
  </w:num>
  <w:num w:numId="6" w16cid:durableId="1506944280">
    <w:abstractNumId w:val="1"/>
  </w:num>
  <w:num w:numId="7" w16cid:durableId="1158183925">
    <w:abstractNumId w:val="18"/>
  </w:num>
  <w:num w:numId="8" w16cid:durableId="1264652917">
    <w:abstractNumId w:val="22"/>
  </w:num>
  <w:num w:numId="9" w16cid:durableId="991297700">
    <w:abstractNumId w:val="21"/>
  </w:num>
  <w:num w:numId="10" w16cid:durableId="1408768595">
    <w:abstractNumId w:val="9"/>
  </w:num>
  <w:num w:numId="11" w16cid:durableId="352656695">
    <w:abstractNumId w:val="17"/>
  </w:num>
  <w:num w:numId="12" w16cid:durableId="1649812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381579">
    <w:abstractNumId w:val="0"/>
  </w:num>
  <w:num w:numId="14" w16cid:durableId="703360706">
    <w:abstractNumId w:val="13"/>
  </w:num>
  <w:num w:numId="15" w16cid:durableId="1385525168">
    <w:abstractNumId w:val="8"/>
  </w:num>
  <w:num w:numId="16" w16cid:durableId="11154246">
    <w:abstractNumId w:val="11"/>
  </w:num>
  <w:num w:numId="17" w16cid:durableId="869536654">
    <w:abstractNumId w:val="10"/>
  </w:num>
  <w:num w:numId="18" w16cid:durableId="1925020861">
    <w:abstractNumId w:val="2"/>
  </w:num>
  <w:num w:numId="19" w16cid:durableId="1156846270">
    <w:abstractNumId w:val="5"/>
  </w:num>
  <w:num w:numId="20" w16cid:durableId="951479849">
    <w:abstractNumId w:val="15"/>
  </w:num>
  <w:num w:numId="21" w16cid:durableId="1736199233">
    <w:abstractNumId w:val="16"/>
  </w:num>
  <w:num w:numId="22" w16cid:durableId="262617615">
    <w:abstractNumId w:val="7"/>
  </w:num>
  <w:num w:numId="23" w16cid:durableId="4168748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47232"/>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33F58"/>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34D41"/>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46994"/>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16F6C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E46994"/>
  </w:style>
  <w:style w:type="character" w:styleId="Pripombasklic">
    <w:name w:val="annotation reference"/>
    <w:uiPriority w:val="99"/>
    <w:unhideWhenUsed/>
    <w:rsid w:val="00E46994"/>
    <w:rPr>
      <w:sz w:val="16"/>
      <w:szCs w:val="16"/>
    </w:rPr>
  </w:style>
  <w:style w:type="paragraph" w:styleId="Pripombabesedilo">
    <w:name w:val="annotation text"/>
    <w:basedOn w:val="Navaden"/>
    <w:link w:val="PripombabesediloZnak"/>
    <w:uiPriority w:val="99"/>
    <w:unhideWhenUsed/>
    <w:rsid w:val="00E46994"/>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E46994"/>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E46994"/>
    <w:rPr>
      <w:b/>
      <w:bCs/>
    </w:rPr>
  </w:style>
  <w:style w:type="character" w:customStyle="1" w:styleId="ZadevapripombeZnak">
    <w:name w:val="Zadeva pripombe Znak"/>
    <w:basedOn w:val="PripombabesediloZnak"/>
    <w:link w:val="Zadevapripombe"/>
    <w:uiPriority w:val="99"/>
    <w:rsid w:val="00E46994"/>
    <w:rPr>
      <w:rFonts w:ascii="Calibri" w:eastAsia="Calibri" w:hAnsi="Calibri"/>
      <w:b/>
      <w:bCs/>
      <w:lang w:eastAsia="en-US"/>
    </w:rPr>
  </w:style>
  <w:style w:type="character" w:customStyle="1" w:styleId="GlavaZnak">
    <w:name w:val="Glava Znak"/>
    <w:link w:val="Glava"/>
    <w:rsid w:val="00E46994"/>
    <w:rPr>
      <w:rFonts w:ascii="Arial" w:hAnsi="Arial"/>
      <w:szCs w:val="24"/>
      <w:lang w:val="en-US" w:eastAsia="en-US"/>
    </w:rPr>
  </w:style>
  <w:style w:type="table" w:customStyle="1" w:styleId="Tabelamrea1">
    <w:name w:val="Tabela – mreža1"/>
    <w:basedOn w:val="Navadnatabela"/>
    <w:next w:val="Tabelamrea"/>
    <w:uiPriority w:val="39"/>
    <w:rsid w:val="00E4699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unhideWhenUsed/>
    <w:rsid w:val="00E46994"/>
    <w:rPr>
      <w:color w:val="605E5C"/>
      <w:shd w:val="clear" w:color="auto" w:fill="E1DFDD"/>
    </w:rPr>
  </w:style>
  <w:style w:type="paragraph" w:styleId="Odstavekseznama">
    <w:name w:val="List Paragraph"/>
    <w:basedOn w:val="Navaden"/>
    <w:uiPriority w:val="34"/>
    <w:qFormat/>
    <w:rsid w:val="00E46994"/>
    <w:pPr>
      <w:spacing w:after="200" w:line="276" w:lineRule="auto"/>
      <w:ind w:left="708"/>
    </w:pPr>
    <w:rPr>
      <w:rFonts w:ascii="Calibri" w:eastAsia="Calibri" w:hAnsi="Calibri"/>
      <w:sz w:val="22"/>
      <w:szCs w:val="22"/>
      <w:lang w:val="sl-SI"/>
    </w:rPr>
  </w:style>
  <w:style w:type="paragraph" w:customStyle="1" w:styleId="xmsonormal">
    <w:name w:val="x_msonormal"/>
    <w:basedOn w:val="Navaden"/>
    <w:rsid w:val="00E46994"/>
    <w:pPr>
      <w:spacing w:line="240" w:lineRule="auto"/>
    </w:pPr>
    <w:rPr>
      <w:rFonts w:ascii="Calibri" w:eastAsia="Calibri" w:hAnsi="Calibri" w:cs="Calibri"/>
      <w:sz w:val="22"/>
      <w:szCs w:val="22"/>
      <w:lang w:val="sl-SI" w:eastAsia="sl-SI"/>
    </w:rPr>
  </w:style>
  <w:style w:type="paragraph" w:styleId="Revizija">
    <w:name w:val="Revision"/>
    <w:hidden/>
    <w:uiPriority w:val="99"/>
    <w:unhideWhenUsed/>
    <w:rsid w:val="00E469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jasa.pureber@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novice/2023-03-07-kultura-za-prihodnost-serija-posvetov-o-viziji-kulturne-politik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17533</Characters>
  <Application>Microsoft Office Word</Application>
  <DocSecurity>0</DocSecurity>
  <Lines>146</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2023-05-12T15:09:00Z</dcterms:created>
  <dcterms:modified xsi:type="dcterms:W3CDTF">2023-05-12T15:09:00Z</dcterms:modified>
</cp:coreProperties>
</file>