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8395" w14:textId="77777777" w:rsidR="004F50E6" w:rsidRDefault="004F50E6" w:rsidP="008E0D92">
      <w:pPr>
        <w:pStyle w:val="datumtevilka"/>
      </w:pPr>
    </w:p>
    <w:p w14:paraId="1092F11B" w14:textId="77777777" w:rsidR="004F50E6" w:rsidRDefault="004F50E6" w:rsidP="008E0D92">
      <w:pPr>
        <w:pStyle w:val="datumtevilka"/>
      </w:pPr>
    </w:p>
    <w:p w14:paraId="70384397"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C55B82" w14:paraId="507C293F" w14:textId="77777777" w:rsidTr="00A16AD6">
        <w:tc>
          <w:tcPr>
            <w:tcW w:w="1843" w:type="dxa"/>
          </w:tcPr>
          <w:p w14:paraId="3985ED32" w14:textId="77777777" w:rsidR="00463235" w:rsidRDefault="00000000" w:rsidP="008E0D92">
            <w:pPr>
              <w:pStyle w:val="datumtevilka"/>
            </w:pPr>
            <w:r>
              <w:t xml:space="preserve">Številka: </w:t>
            </w:r>
          </w:p>
        </w:tc>
        <w:tc>
          <w:tcPr>
            <w:tcW w:w="6645" w:type="dxa"/>
          </w:tcPr>
          <w:p w14:paraId="61E95C05" w14:textId="77777777" w:rsidR="00463235" w:rsidRDefault="00000000" w:rsidP="008E0D92">
            <w:pPr>
              <w:pStyle w:val="datumtevilka"/>
            </w:pPr>
            <w:bookmarkStart w:id="0" w:name="KlasSt"/>
            <w:r>
              <w:t>024-13/2023-3340-3</w:t>
            </w:r>
            <w:bookmarkEnd w:id="0"/>
          </w:p>
        </w:tc>
      </w:tr>
      <w:tr w:rsidR="00C55B82" w14:paraId="75156831" w14:textId="77777777" w:rsidTr="00A16AD6">
        <w:tc>
          <w:tcPr>
            <w:tcW w:w="1843" w:type="dxa"/>
          </w:tcPr>
          <w:p w14:paraId="46473246" w14:textId="77777777" w:rsidR="00463235" w:rsidRDefault="00000000" w:rsidP="008E0D92">
            <w:pPr>
              <w:pStyle w:val="datumtevilka"/>
            </w:pPr>
            <w:r>
              <w:t>Datum:</w:t>
            </w:r>
          </w:p>
        </w:tc>
        <w:tc>
          <w:tcPr>
            <w:tcW w:w="6645" w:type="dxa"/>
          </w:tcPr>
          <w:p w14:paraId="34607FD9" w14:textId="77777777" w:rsidR="00463235" w:rsidRDefault="00000000" w:rsidP="008E0D92">
            <w:pPr>
              <w:pStyle w:val="datumtevilka"/>
            </w:pPr>
            <w:bookmarkStart w:id="1" w:name="DatumDokumenta"/>
            <w:r>
              <w:t>22. 11. 2023</w:t>
            </w:r>
            <w:bookmarkEnd w:id="1"/>
          </w:p>
        </w:tc>
      </w:tr>
    </w:tbl>
    <w:p w14:paraId="514B2120" w14:textId="77777777" w:rsidR="00463235" w:rsidRDefault="00463235" w:rsidP="008E0D92">
      <w:pPr>
        <w:pStyle w:val="datumtevilka"/>
      </w:pPr>
    </w:p>
    <w:p w14:paraId="4A42B63F" w14:textId="77777777" w:rsidR="00093F1D" w:rsidRDefault="00093F1D" w:rsidP="008E0D92">
      <w:pPr>
        <w:pStyle w:val="datumtevilka"/>
        <w:rPr>
          <w:b/>
          <w:bCs/>
        </w:rPr>
      </w:pPr>
    </w:p>
    <w:p w14:paraId="08FFE64B" w14:textId="77777777" w:rsidR="002C42CF" w:rsidRPr="008F07E3" w:rsidRDefault="002C42CF" w:rsidP="002C42CF">
      <w:pPr>
        <w:tabs>
          <w:tab w:val="left" w:pos="1418"/>
        </w:tabs>
        <w:spacing w:line="276" w:lineRule="auto"/>
        <w:ind w:left="1416" w:hanging="1416"/>
        <w:jc w:val="both"/>
        <w:rPr>
          <w:rFonts w:cs="Arial"/>
          <w:b/>
          <w:szCs w:val="20"/>
          <w:lang w:val="sl-SI" w:eastAsia="sl-SI"/>
        </w:rPr>
      </w:pPr>
      <w:r w:rsidRPr="008F07E3">
        <w:rPr>
          <w:rFonts w:cs="Arial"/>
          <w:b/>
          <w:szCs w:val="20"/>
          <w:lang w:val="sl-SI" w:eastAsia="sl-SI"/>
        </w:rPr>
        <w:t>Zadeva: Zapisnik 2. skupne seje delovnih skupin za trajni dialog v kulturi</w:t>
      </w:r>
    </w:p>
    <w:p w14:paraId="5C32713C" w14:textId="77777777" w:rsidR="002C42CF" w:rsidRPr="008F07E3" w:rsidRDefault="002C42CF" w:rsidP="002C42CF">
      <w:pPr>
        <w:spacing w:line="276" w:lineRule="auto"/>
        <w:jc w:val="both"/>
        <w:rPr>
          <w:rFonts w:cs="Arial"/>
          <w:b/>
          <w:bCs/>
          <w:szCs w:val="20"/>
          <w:u w:val="single"/>
          <w:lang w:val="sl-SI"/>
        </w:rPr>
      </w:pPr>
    </w:p>
    <w:p w14:paraId="162EE829" w14:textId="77777777" w:rsidR="002C42CF" w:rsidRPr="008F07E3" w:rsidRDefault="002C42CF" w:rsidP="002C42CF">
      <w:pPr>
        <w:spacing w:line="276" w:lineRule="auto"/>
        <w:jc w:val="both"/>
        <w:rPr>
          <w:rFonts w:cs="Arial"/>
          <w:szCs w:val="20"/>
          <w:lang w:val="sl-SI"/>
        </w:rPr>
      </w:pPr>
      <w:r w:rsidRPr="008F07E3">
        <w:rPr>
          <w:rFonts w:cs="Arial"/>
          <w:b/>
          <w:bCs/>
          <w:szCs w:val="20"/>
          <w:lang w:val="sl-SI"/>
        </w:rPr>
        <w:t>Pričetek seje:</w:t>
      </w:r>
      <w:r w:rsidRPr="008F07E3">
        <w:rPr>
          <w:rFonts w:cs="Arial"/>
          <w:szCs w:val="20"/>
          <w:lang w:val="sl-SI"/>
        </w:rPr>
        <w:t xml:space="preserve"> 22. 11. 2023, 10.00, Ministrstvo za kulturo (MK), Maistrova 10, 1000 Ljubljana</w:t>
      </w:r>
    </w:p>
    <w:p w14:paraId="208D2CD0" w14:textId="77777777" w:rsidR="002C42CF" w:rsidRPr="008F07E3" w:rsidRDefault="002C42CF" w:rsidP="002C42CF">
      <w:pPr>
        <w:spacing w:line="276" w:lineRule="auto"/>
        <w:jc w:val="both"/>
        <w:rPr>
          <w:rFonts w:cs="Arial"/>
          <w:b/>
          <w:bCs/>
          <w:szCs w:val="20"/>
          <w:lang w:val="sl-SI"/>
        </w:rPr>
      </w:pPr>
    </w:p>
    <w:p w14:paraId="62FCD8B7" w14:textId="77777777" w:rsidR="002C42CF" w:rsidRPr="008F07E3" w:rsidRDefault="002C42CF" w:rsidP="002C42CF">
      <w:pPr>
        <w:spacing w:line="276" w:lineRule="auto"/>
        <w:jc w:val="both"/>
        <w:rPr>
          <w:rFonts w:cs="Arial"/>
          <w:b/>
          <w:bCs/>
          <w:szCs w:val="20"/>
          <w:lang w:val="sl-SI"/>
        </w:rPr>
      </w:pPr>
      <w:r w:rsidRPr="008F07E3">
        <w:rPr>
          <w:rFonts w:cs="Arial"/>
          <w:b/>
          <w:bCs/>
          <w:szCs w:val="20"/>
          <w:lang w:val="sl-SI"/>
        </w:rPr>
        <w:t>Prisotni člani delovne skupine:</w:t>
      </w:r>
    </w:p>
    <w:p w14:paraId="1912C451"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Katja Ceglar; MK;</w:t>
      </w:r>
    </w:p>
    <w:p w14:paraId="0002171E"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Tjaša Pureber, MK;</w:t>
      </w:r>
    </w:p>
    <w:p w14:paraId="6B3D9C82"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Mihael Kelemina, MK;</w:t>
      </w:r>
    </w:p>
    <w:p w14:paraId="35AA136D"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Sonja Kralj, MK;</w:t>
      </w:r>
    </w:p>
    <w:p w14:paraId="58B80919"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Mojca Jan Zoran, MK;</w:t>
      </w:r>
    </w:p>
    <w:p w14:paraId="2741EF62"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Peter Baroš, MK;</w:t>
      </w:r>
    </w:p>
    <w:p w14:paraId="27893A46"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Blaž Babnik Romaniuk;</w:t>
      </w:r>
    </w:p>
    <w:p w14:paraId="568D67B2"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Ištvan Išt Huzjan;</w:t>
      </w:r>
    </w:p>
    <w:p w14:paraId="09CFF075"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Marija Mojca Pungerčar;</w:t>
      </w:r>
    </w:p>
    <w:p w14:paraId="09487559"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Inga Remeta;</w:t>
      </w:r>
    </w:p>
    <w:p w14:paraId="3BCA9DB1"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Polona Torkar;</w:t>
      </w:r>
    </w:p>
    <w:p w14:paraId="67105847"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Dr. Tomaž Simetinger;</w:t>
      </w:r>
    </w:p>
    <w:p w14:paraId="791798D8"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Uroš Veber;</w:t>
      </w:r>
    </w:p>
    <w:p w14:paraId="194F9CBE"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Mija Aleš;</w:t>
      </w:r>
    </w:p>
    <w:p w14:paraId="1E3CEBAF"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Petra Hazabent;</w:t>
      </w:r>
    </w:p>
    <w:p w14:paraId="222A5711"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Natalija Polenec;</w:t>
      </w:r>
    </w:p>
    <w:p w14:paraId="4D5AED62"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Vesna Horžen;</w:t>
      </w:r>
    </w:p>
    <w:p w14:paraId="3451AA02"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Goran Milovanović;</w:t>
      </w:r>
    </w:p>
    <w:p w14:paraId="3BF3EDA9"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Tanja Petrič;</w:t>
      </w:r>
    </w:p>
    <w:p w14:paraId="17F14B8E"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Pavla Jarc;</w:t>
      </w:r>
    </w:p>
    <w:p w14:paraId="1EEC544A" w14:textId="77777777" w:rsidR="002C42CF" w:rsidRPr="008F07E3" w:rsidRDefault="002C42CF" w:rsidP="002C42CF">
      <w:pPr>
        <w:pStyle w:val="Odstavekseznama"/>
        <w:numPr>
          <w:ilvl w:val="0"/>
          <w:numId w:val="9"/>
        </w:numPr>
        <w:spacing w:after="0"/>
        <w:jc w:val="both"/>
        <w:rPr>
          <w:rFonts w:ascii="Arial" w:hAnsi="Arial" w:cs="Arial"/>
          <w:sz w:val="20"/>
          <w:szCs w:val="20"/>
          <w:lang w:eastAsia="sl-SI"/>
        </w:rPr>
      </w:pPr>
      <w:r w:rsidRPr="008F07E3">
        <w:rPr>
          <w:rFonts w:ascii="Arial" w:hAnsi="Arial" w:cs="Arial"/>
          <w:sz w:val="20"/>
          <w:szCs w:val="20"/>
          <w:lang w:eastAsia="sl-SI"/>
        </w:rPr>
        <w:t>Valerija Cokan (namesto Urše Menart).</w:t>
      </w:r>
    </w:p>
    <w:p w14:paraId="6B6A5C38" w14:textId="77777777" w:rsidR="002C42CF" w:rsidRPr="008F07E3" w:rsidRDefault="002C42CF" w:rsidP="002C42CF">
      <w:pPr>
        <w:spacing w:line="276" w:lineRule="auto"/>
        <w:jc w:val="both"/>
        <w:rPr>
          <w:rFonts w:eastAsia="Calibri" w:cs="Arial"/>
          <w:szCs w:val="20"/>
          <w:lang w:val="sl-SI" w:eastAsia="sl-SI"/>
        </w:rPr>
      </w:pPr>
    </w:p>
    <w:p w14:paraId="6A60B92B" w14:textId="77777777" w:rsidR="002C42CF" w:rsidRPr="008F07E3" w:rsidRDefault="002C42CF" w:rsidP="002C42CF">
      <w:pPr>
        <w:spacing w:line="276" w:lineRule="auto"/>
        <w:jc w:val="both"/>
        <w:rPr>
          <w:rFonts w:eastAsia="Calibri" w:cs="Arial"/>
          <w:b/>
          <w:bCs/>
          <w:szCs w:val="20"/>
          <w:lang w:val="sl-SI" w:eastAsia="sl-SI"/>
        </w:rPr>
      </w:pPr>
      <w:r w:rsidRPr="008F07E3">
        <w:rPr>
          <w:rFonts w:eastAsia="Calibri" w:cs="Arial"/>
          <w:b/>
          <w:bCs/>
          <w:szCs w:val="20"/>
          <w:lang w:val="sl-SI" w:eastAsia="sl-SI"/>
        </w:rPr>
        <w:t>Ostali prisotni:</w:t>
      </w:r>
    </w:p>
    <w:p w14:paraId="1BAC84F5" w14:textId="77777777" w:rsidR="002C42CF" w:rsidRPr="008F07E3" w:rsidRDefault="002C42CF" w:rsidP="002C42CF">
      <w:pPr>
        <w:pStyle w:val="Odstavekseznama"/>
        <w:numPr>
          <w:ilvl w:val="0"/>
          <w:numId w:val="10"/>
        </w:numPr>
        <w:spacing w:after="0"/>
        <w:jc w:val="both"/>
        <w:rPr>
          <w:rFonts w:ascii="Arial" w:hAnsi="Arial" w:cs="Arial"/>
          <w:sz w:val="20"/>
          <w:szCs w:val="20"/>
          <w:lang w:eastAsia="sl-SI"/>
        </w:rPr>
      </w:pPr>
      <w:r w:rsidRPr="008F07E3">
        <w:rPr>
          <w:rFonts w:ascii="Arial" w:hAnsi="Arial" w:cs="Arial"/>
          <w:sz w:val="20"/>
          <w:szCs w:val="20"/>
          <w:lang w:eastAsia="sl-SI"/>
        </w:rPr>
        <w:t>Alekzander I. Blatnik, MK</w:t>
      </w:r>
    </w:p>
    <w:p w14:paraId="447578C8" w14:textId="77777777" w:rsidR="002C42CF" w:rsidRPr="008F07E3" w:rsidRDefault="002C42CF" w:rsidP="002C42CF">
      <w:pPr>
        <w:jc w:val="both"/>
        <w:rPr>
          <w:rFonts w:cs="Arial"/>
          <w:szCs w:val="20"/>
          <w:lang w:val="sl-SI"/>
        </w:rPr>
      </w:pPr>
    </w:p>
    <w:p w14:paraId="69A758F6" w14:textId="77777777" w:rsidR="002C42CF" w:rsidRPr="008F07E3" w:rsidRDefault="002C42CF" w:rsidP="002C42CF">
      <w:pPr>
        <w:spacing w:line="276" w:lineRule="auto"/>
        <w:jc w:val="both"/>
        <w:rPr>
          <w:rFonts w:cs="Arial"/>
          <w:b/>
          <w:bCs/>
          <w:szCs w:val="20"/>
          <w:lang w:val="sl-SI"/>
        </w:rPr>
      </w:pPr>
      <w:r w:rsidRPr="008F07E3">
        <w:rPr>
          <w:rFonts w:cs="Arial"/>
          <w:b/>
          <w:bCs/>
          <w:szCs w:val="20"/>
          <w:lang w:val="sl-SI"/>
        </w:rPr>
        <w:t>Opravičeno odsotni:</w:t>
      </w:r>
    </w:p>
    <w:p w14:paraId="540CBA12" w14:textId="77777777" w:rsidR="002C42CF" w:rsidRPr="008F07E3" w:rsidRDefault="002C42CF" w:rsidP="002C42CF">
      <w:pPr>
        <w:pStyle w:val="Odstavekseznama"/>
        <w:numPr>
          <w:ilvl w:val="0"/>
          <w:numId w:val="12"/>
        </w:numPr>
        <w:spacing w:after="0"/>
        <w:jc w:val="both"/>
        <w:rPr>
          <w:rFonts w:ascii="Arial" w:hAnsi="Arial" w:cs="Arial"/>
          <w:sz w:val="20"/>
          <w:szCs w:val="20"/>
        </w:rPr>
      </w:pPr>
      <w:r w:rsidRPr="008F07E3">
        <w:rPr>
          <w:rFonts w:ascii="Arial" w:hAnsi="Arial" w:cs="Arial"/>
          <w:sz w:val="20"/>
          <w:szCs w:val="20"/>
        </w:rPr>
        <w:t>Monika Weiss;</w:t>
      </w:r>
    </w:p>
    <w:p w14:paraId="074B232D" w14:textId="77777777" w:rsidR="002C42CF" w:rsidRPr="008F07E3" w:rsidRDefault="002C42CF" w:rsidP="002C42CF">
      <w:pPr>
        <w:pStyle w:val="Odstavekseznama"/>
        <w:numPr>
          <w:ilvl w:val="0"/>
          <w:numId w:val="12"/>
        </w:numPr>
        <w:spacing w:after="0"/>
        <w:jc w:val="both"/>
        <w:rPr>
          <w:rFonts w:ascii="Arial" w:hAnsi="Arial" w:cs="Arial"/>
          <w:sz w:val="20"/>
          <w:szCs w:val="20"/>
        </w:rPr>
      </w:pPr>
      <w:r w:rsidRPr="008F07E3">
        <w:rPr>
          <w:rFonts w:ascii="Arial" w:hAnsi="Arial" w:cs="Arial"/>
          <w:sz w:val="20"/>
          <w:szCs w:val="20"/>
        </w:rPr>
        <w:t>Urša Menart;</w:t>
      </w:r>
    </w:p>
    <w:p w14:paraId="689138A2" w14:textId="77777777" w:rsidR="002C42CF" w:rsidRPr="008F07E3" w:rsidRDefault="002C42CF" w:rsidP="002C42CF">
      <w:pPr>
        <w:pStyle w:val="Odstavekseznama"/>
        <w:numPr>
          <w:ilvl w:val="0"/>
          <w:numId w:val="12"/>
        </w:numPr>
        <w:spacing w:after="0"/>
        <w:jc w:val="both"/>
        <w:rPr>
          <w:rFonts w:ascii="Arial" w:hAnsi="Arial" w:cs="Arial"/>
          <w:sz w:val="20"/>
          <w:szCs w:val="20"/>
        </w:rPr>
      </w:pPr>
      <w:r w:rsidRPr="008F07E3">
        <w:rPr>
          <w:rFonts w:ascii="Arial" w:hAnsi="Arial" w:cs="Arial"/>
          <w:sz w:val="20"/>
          <w:szCs w:val="20"/>
        </w:rPr>
        <w:t>Kim Komljanec, MK;</w:t>
      </w:r>
    </w:p>
    <w:p w14:paraId="26367D0A" w14:textId="77777777" w:rsidR="002C42CF" w:rsidRPr="008F07E3" w:rsidRDefault="002C42CF" w:rsidP="002C42CF">
      <w:pPr>
        <w:pStyle w:val="Odstavekseznama"/>
        <w:numPr>
          <w:ilvl w:val="0"/>
          <w:numId w:val="12"/>
        </w:numPr>
        <w:spacing w:after="0"/>
        <w:jc w:val="both"/>
        <w:rPr>
          <w:rFonts w:ascii="Arial" w:hAnsi="Arial" w:cs="Arial"/>
          <w:sz w:val="20"/>
          <w:szCs w:val="20"/>
        </w:rPr>
      </w:pPr>
      <w:r w:rsidRPr="008F07E3">
        <w:rPr>
          <w:rFonts w:ascii="Arial" w:hAnsi="Arial" w:cs="Arial"/>
          <w:sz w:val="20"/>
          <w:szCs w:val="20"/>
        </w:rPr>
        <w:t>Borut Pelko;</w:t>
      </w:r>
    </w:p>
    <w:p w14:paraId="1367A87A" w14:textId="77777777" w:rsidR="002C42CF" w:rsidRPr="008F07E3" w:rsidRDefault="002C42CF" w:rsidP="002C42CF">
      <w:pPr>
        <w:pStyle w:val="Odstavekseznama"/>
        <w:numPr>
          <w:ilvl w:val="0"/>
          <w:numId w:val="12"/>
        </w:numPr>
        <w:spacing w:after="0"/>
        <w:jc w:val="both"/>
        <w:rPr>
          <w:rFonts w:ascii="Arial" w:hAnsi="Arial" w:cs="Arial"/>
          <w:sz w:val="20"/>
          <w:szCs w:val="20"/>
        </w:rPr>
      </w:pPr>
      <w:r w:rsidRPr="008F07E3">
        <w:rPr>
          <w:rFonts w:ascii="Arial" w:hAnsi="Arial" w:cs="Arial"/>
          <w:sz w:val="20"/>
          <w:szCs w:val="20"/>
        </w:rPr>
        <w:t>Ines Kežman;</w:t>
      </w:r>
    </w:p>
    <w:p w14:paraId="0AB6FA82" w14:textId="77777777" w:rsidR="002C42CF" w:rsidRPr="008F07E3" w:rsidRDefault="002C42CF" w:rsidP="002C42CF">
      <w:pPr>
        <w:pStyle w:val="Odstavekseznama"/>
        <w:numPr>
          <w:ilvl w:val="0"/>
          <w:numId w:val="12"/>
        </w:numPr>
        <w:spacing w:after="0"/>
        <w:jc w:val="both"/>
        <w:rPr>
          <w:rFonts w:ascii="Arial" w:hAnsi="Arial" w:cs="Arial"/>
          <w:sz w:val="20"/>
          <w:szCs w:val="20"/>
        </w:rPr>
      </w:pPr>
      <w:r w:rsidRPr="008F07E3">
        <w:rPr>
          <w:rFonts w:ascii="Arial" w:hAnsi="Arial" w:cs="Arial"/>
          <w:sz w:val="20"/>
          <w:szCs w:val="20"/>
        </w:rPr>
        <w:t>Jure Novak;</w:t>
      </w:r>
    </w:p>
    <w:p w14:paraId="28B50AD2" w14:textId="782FD701" w:rsidR="002C42CF" w:rsidRDefault="002C42CF" w:rsidP="002C42CF">
      <w:pPr>
        <w:pStyle w:val="Odstavekseznama"/>
        <w:numPr>
          <w:ilvl w:val="0"/>
          <w:numId w:val="12"/>
        </w:numPr>
        <w:spacing w:after="0"/>
        <w:jc w:val="both"/>
        <w:rPr>
          <w:rFonts w:ascii="Arial" w:hAnsi="Arial" w:cs="Arial"/>
          <w:sz w:val="20"/>
          <w:szCs w:val="20"/>
        </w:rPr>
      </w:pPr>
      <w:r w:rsidRPr="008F07E3">
        <w:rPr>
          <w:rFonts w:ascii="Arial" w:hAnsi="Arial" w:cs="Arial"/>
          <w:sz w:val="20"/>
          <w:szCs w:val="20"/>
        </w:rPr>
        <w:t>Borut Batagelj</w:t>
      </w:r>
      <w:r w:rsidR="00186CEB">
        <w:rPr>
          <w:rFonts w:ascii="Arial" w:hAnsi="Arial" w:cs="Arial"/>
          <w:sz w:val="20"/>
          <w:szCs w:val="20"/>
        </w:rPr>
        <w:t>.</w:t>
      </w:r>
    </w:p>
    <w:p w14:paraId="232E5351" w14:textId="77777777" w:rsidR="002C42CF" w:rsidRPr="002C42CF" w:rsidRDefault="002C42CF" w:rsidP="002C42CF">
      <w:pPr>
        <w:jc w:val="both"/>
        <w:rPr>
          <w:rFonts w:cs="Arial"/>
          <w:szCs w:val="20"/>
        </w:rPr>
      </w:pPr>
    </w:p>
    <w:p w14:paraId="531F1FE5" w14:textId="77777777" w:rsidR="002C42CF" w:rsidRDefault="002C42CF" w:rsidP="002C42CF">
      <w:pPr>
        <w:spacing w:line="276" w:lineRule="auto"/>
        <w:ind w:right="720"/>
        <w:jc w:val="both"/>
        <w:rPr>
          <w:rFonts w:cs="Arial"/>
          <w:szCs w:val="20"/>
          <w:lang w:val="sl-SI"/>
        </w:rPr>
      </w:pPr>
    </w:p>
    <w:p w14:paraId="1EE4D572" w14:textId="0AD2C6BE" w:rsidR="002C42CF" w:rsidRPr="008F07E3" w:rsidRDefault="002C42CF" w:rsidP="002C42CF">
      <w:pPr>
        <w:spacing w:line="276" w:lineRule="auto"/>
        <w:ind w:right="720"/>
        <w:jc w:val="both"/>
        <w:rPr>
          <w:rFonts w:cs="Arial"/>
          <w:b/>
          <w:bCs/>
          <w:szCs w:val="20"/>
          <w:lang w:val="sl-SI"/>
        </w:rPr>
      </w:pPr>
      <w:r w:rsidRPr="008F07E3">
        <w:rPr>
          <w:rFonts w:cs="Arial"/>
          <w:b/>
          <w:bCs/>
          <w:szCs w:val="20"/>
          <w:lang w:val="sl-SI"/>
        </w:rPr>
        <w:lastRenderedPageBreak/>
        <w:t>Dnevni red:</w:t>
      </w:r>
    </w:p>
    <w:p w14:paraId="4BDD2A7D" w14:textId="77777777" w:rsidR="002C42CF" w:rsidRPr="008F07E3" w:rsidRDefault="002C42CF" w:rsidP="002C42CF">
      <w:pPr>
        <w:pStyle w:val="Odstavekseznama"/>
        <w:numPr>
          <w:ilvl w:val="0"/>
          <w:numId w:val="8"/>
        </w:numPr>
        <w:spacing w:after="0"/>
        <w:ind w:right="720"/>
        <w:jc w:val="both"/>
        <w:rPr>
          <w:rFonts w:ascii="Arial" w:hAnsi="Arial" w:cs="Arial"/>
          <w:sz w:val="20"/>
          <w:szCs w:val="20"/>
        </w:rPr>
      </w:pPr>
      <w:r w:rsidRPr="008F07E3">
        <w:rPr>
          <w:rFonts w:ascii="Arial" w:hAnsi="Arial" w:cs="Arial"/>
          <w:sz w:val="20"/>
          <w:szCs w:val="20"/>
        </w:rPr>
        <w:t xml:space="preserve">Pregled dela MK in dialoških skupin v letu 2022; </w:t>
      </w:r>
    </w:p>
    <w:p w14:paraId="7EB3E076" w14:textId="77777777" w:rsidR="002C42CF" w:rsidRPr="008F07E3" w:rsidRDefault="002C42CF" w:rsidP="002C42CF">
      <w:pPr>
        <w:pStyle w:val="Odstavekseznama"/>
        <w:numPr>
          <w:ilvl w:val="0"/>
          <w:numId w:val="8"/>
        </w:numPr>
        <w:spacing w:after="0"/>
        <w:ind w:right="720"/>
        <w:jc w:val="both"/>
        <w:rPr>
          <w:rFonts w:ascii="Arial" w:hAnsi="Arial" w:cs="Arial"/>
          <w:sz w:val="20"/>
          <w:szCs w:val="20"/>
        </w:rPr>
      </w:pPr>
      <w:r w:rsidRPr="008F07E3">
        <w:rPr>
          <w:rFonts w:ascii="Arial" w:hAnsi="Arial" w:cs="Arial"/>
          <w:sz w:val="20"/>
          <w:szCs w:val="20"/>
        </w:rPr>
        <w:t>Pogovor o načrtih za prihodnje leto;</w:t>
      </w:r>
    </w:p>
    <w:p w14:paraId="55B71404" w14:textId="77777777" w:rsidR="002C42CF" w:rsidRPr="008F07E3" w:rsidRDefault="002C42CF" w:rsidP="002C42CF">
      <w:pPr>
        <w:pStyle w:val="Odstavekseznama"/>
        <w:numPr>
          <w:ilvl w:val="0"/>
          <w:numId w:val="8"/>
        </w:numPr>
        <w:spacing w:after="0"/>
        <w:ind w:right="720"/>
        <w:jc w:val="both"/>
        <w:rPr>
          <w:rFonts w:ascii="Arial" w:hAnsi="Arial" w:cs="Arial"/>
          <w:sz w:val="20"/>
          <w:szCs w:val="20"/>
        </w:rPr>
      </w:pPr>
      <w:r w:rsidRPr="008F07E3">
        <w:rPr>
          <w:rFonts w:ascii="Arial" w:hAnsi="Arial" w:cs="Arial"/>
          <w:sz w:val="20"/>
          <w:szCs w:val="20"/>
        </w:rPr>
        <w:t xml:space="preserve">Razprava o Zakonu o spremembah in dopolnitvah Zakona o evidencah na področju dela in socialne varnosti; </w:t>
      </w:r>
    </w:p>
    <w:p w14:paraId="6B87AEBF" w14:textId="77777777" w:rsidR="002C42CF" w:rsidRPr="008F07E3" w:rsidRDefault="002C42CF" w:rsidP="002C42CF">
      <w:pPr>
        <w:pStyle w:val="Odstavekseznama"/>
        <w:numPr>
          <w:ilvl w:val="0"/>
          <w:numId w:val="8"/>
        </w:numPr>
        <w:spacing w:after="0"/>
        <w:ind w:right="720"/>
        <w:jc w:val="both"/>
        <w:rPr>
          <w:rFonts w:ascii="Arial" w:hAnsi="Arial" w:cs="Arial"/>
          <w:sz w:val="20"/>
          <w:szCs w:val="20"/>
        </w:rPr>
      </w:pPr>
      <w:r w:rsidRPr="008F07E3">
        <w:rPr>
          <w:rFonts w:ascii="Arial" w:hAnsi="Arial" w:cs="Arial"/>
          <w:sz w:val="20"/>
          <w:szCs w:val="20"/>
        </w:rPr>
        <w:t>Strateški razmislek o načinih decentraliziranega sodelovanja med deležniki;</w:t>
      </w:r>
    </w:p>
    <w:p w14:paraId="4F47D8A9" w14:textId="77777777" w:rsidR="002C42CF" w:rsidRPr="008F07E3" w:rsidRDefault="002C42CF" w:rsidP="002C42CF">
      <w:pPr>
        <w:pStyle w:val="Odstavekseznama"/>
        <w:numPr>
          <w:ilvl w:val="0"/>
          <w:numId w:val="8"/>
        </w:numPr>
        <w:spacing w:after="0"/>
        <w:ind w:right="720"/>
        <w:jc w:val="both"/>
        <w:rPr>
          <w:rFonts w:ascii="Arial" w:hAnsi="Arial" w:cs="Arial"/>
          <w:sz w:val="20"/>
          <w:szCs w:val="20"/>
        </w:rPr>
      </w:pPr>
      <w:r w:rsidRPr="008F07E3">
        <w:rPr>
          <w:rFonts w:ascii="Arial" w:hAnsi="Arial" w:cs="Arial"/>
          <w:sz w:val="20"/>
          <w:szCs w:val="20"/>
        </w:rPr>
        <w:t>Razno.</w:t>
      </w:r>
    </w:p>
    <w:p w14:paraId="124FAE3A" w14:textId="77777777" w:rsidR="002C42CF" w:rsidRPr="008F07E3" w:rsidRDefault="002C42CF" w:rsidP="002C42CF">
      <w:pPr>
        <w:pStyle w:val="Odstavekseznama"/>
        <w:spacing w:after="0"/>
        <w:ind w:left="720" w:right="720"/>
        <w:jc w:val="both"/>
        <w:rPr>
          <w:rFonts w:ascii="Arial" w:hAnsi="Arial" w:cs="Arial"/>
          <w:sz w:val="20"/>
          <w:szCs w:val="20"/>
        </w:rPr>
      </w:pPr>
    </w:p>
    <w:p w14:paraId="15DBB0F4" w14:textId="77777777" w:rsidR="002C42CF" w:rsidRPr="008F07E3" w:rsidRDefault="002C42CF" w:rsidP="002C42CF">
      <w:pPr>
        <w:spacing w:line="276" w:lineRule="auto"/>
        <w:ind w:right="720"/>
        <w:jc w:val="both"/>
        <w:rPr>
          <w:rFonts w:cs="Arial"/>
          <w:szCs w:val="20"/>
          <w:lang w:val="sl-SI"/>
        </w:rPr>
      </w:pPr>
    </w:p>
    <w:p w14:paraId="282037DD" w14:textId="77777777" w:rsidR="002C42CF" w:rsidRPr="008F07E3" w:rsidRDefault="002C42CF" w:rsidP="002C42CF">
      <w:pPr>
        <w:spacing w:line="240" w:lineRule="auto"/>
        <w:ind w:right="720"/>
        <w:jc w:val="both"/>
        <w:rPr>
          <w:rFonts w:eastAsia="Calibri" w:cs="Arial"/>
          <w:b/>
          <w:bCs/>
          <w:szCs w:val="20"/>
          <w:lang w:val="sl-SI"/>
        </w:rPr>
      </w:pPr>
      <w:r w:rsidRPr="008F07E3">
        <w:rPr>
          <w:rFonts w:eastAsia="Calibri" w:cs="Arial"/>
          <w:b/>
          <w:bCs/>
          <w:szCs w:val="20"/>
          <w:lang w:val="sl-SI"/>
        </w:rPr>
        <w:t>Sklep 1: Člani delovnih skupin potrjujejo dnevni red 2. skupne seje delovnih skupin za trajni dialog v kulturi.</w:t>
      </w:r>
    </w:p>
    <w:p w14:paraId="770BEE1A" w14:textId="77777777" w:rsidR="002C42CF" w:rsidRPr="008F07E3" w:rsidRDefault="002C42CF" w:rsidP="002C42CF">
      <w:pPr>
        <w:spacing w:line="240" w:lineRule="auto"/>
        <w:ind w:right="720"/>
        <w:jc w:val="both"/>
        <w:rPr>
          <w:rFonts w:eastAsia="Calibri" w:cs="Arial"/>
          <w:b/>
          <w:bCs/>
          <w:szCs w:val="20"/>
          <w:lang w:val="sl-SI"/>
        </w:rPr>
      </w:pPr>
    </w:p>
    <w:p w14:paraId="1FBA4CF7" w14:textId="77777777" w:rsidR="002C42CF" w:rsidRPr="008F07E3" w:rsidRDefault="002C42CF" w:rsidP="002C42CF">
      <w:pPr>
        <w:spacing w:line="276" w:lineRule="auto"/>
        <w:jc w:val="both"/>
        <w:rPr>
          <w:rFonts w:eastAsia="Calibri" w:cs="Arial"/>
          <w:szCs w:val="20"/>
          <w:lang w:val="sl-SI"/>
        </w:rPr>
      </w:pPr>
      <w:r w:rsidRPr="008F07E3">
        <w:rPr>
          <w:rFonts w:eastAsia="Calibri" w:cs="Arial"/>
          <w:szCs w:val="20"/>
          <w:lang w:val="sl-SI"/>
        </w:rPr>
        <w:t>Sklep je bil soglasno potrjen z 20 glasovi ZA, 0 glasovi PROTI in 0 glasovi VZDRŽAN_A.</w:t>
      </w:r>
    </w:p>
    <w:p w14:paraId="49275A66" w14:textId="77777777" w:rsidR="002C42CF" w:rsidRPr="008F07E3" w:rsidRDefault="002C42CF" w:rsidP="002C42CF">
      <w:pPr>
        <w:spacing w:line="276" w:lineRule="auto"/>
        <w:jc w:val="both"/>
        <w:rPr>
          <w:rFonts w:eastAsia="Calibri" w:cs="Arial"/>
          <w:szCs w:val="20"/>
          <w:lang w:val="sl-SI"/>
        </w:rPr>
      </w:pPr>
    </w:p>
    <w:p w14:paraId="05C3DD84" w14:textId="77777777" w:rsidR="002C42CF" w:rsidRPr="008F07E3" w:rsidRDefault="002C42CF" w:rsidP="002C42CF">
      <w:pPr>
        <w:pStyle w:val="Odstavekseznama"/>
        <w:numPr>
          <w:ilvl w:val="0"/>
          <w:numId w:val="7"/>
        </w:numPr>
        <w:jc w:val="both"/>
        <w:rPr>
          <w:rFonts w:ascii="Arial" w:hAnsi="Arial" w:cs="Arial"/>
          <w:b/>
          <w:bCs/>
          <w:sz w:val="20"/>
          <w:szCs w:val="20"/>
        </w:rPr>
      </w:pPr>
      <w:r w:rsidRPr="008F07E3">
        <w:rPr>
          <w:rFonts w:ascii="Arial" w:hAnsi="Arial" w:cs="Arial"/>
          <w:b/>
          <w:bCs/>
          <w:sz w:val="20"/>
          <w:szCs w:val="20"/>
        </w:rPr>
        <w:t xml:space="preserve">Pregled dela MK in dialoških skupin v letu 2022 </w:t>
      </w:r>
    </w:p>
    <w:p w14:paraId="4615B7FE" w14:textId="77777777" w:rsidR="002C42CF" w:rsidRPr="00186CEB" w:rsidRDefault="002C42CF" w:rsidP="002C42CF">
      <w:pPr>
        <w:spacing w:line="276" w:lineRule="auto"/>
        <w:jc w:val="both"/>
        <w:rPr>
          <w:rFonts w:cs="Arial"/>
          <w:szCs w:val="20"/>
          <w:lang w:val="sl-SI"/>
        </w:rPr>
      </w:pPr>
      <w:r w:rsidRPr="00186CEB">
        <w:rPr>
          <w:rFonts w:cs="Arial"/>
          <w:szCs w:val="20"/>
          <w:lang w:val="sl-SI"/>
        </w:rPr>
        <w:t>Tjaša Pureber je predstavila delo Ministrstva za kulturo v letu 2022 in 2023. Prosila je, da člani skupine podajo mnenja in predloge glede dela znotraj dialoških skupin za naslednje leto.</w:t>
      </w:r>
    </w:p>
    <w:p w14:paraId="4A40571A" w14:textId="77777777" w:rsidR="002C42CF" w:rsidRPr="00186CEB" w:rsidRDefault="002C42CF" w:rsidP="002C42CF">
      <w:pPr>
        <w:spacing w:line="276" w:lineRule="auto"/>
        <w:jc w:val="both"/>
        <w:rPr>
          <w:rFonts w:cs="Arial"/>
          <w:szCs w:val="20"/>
          <w:lang w:val="sl-SI"/>
        </w:rPr>
      </w:pPr>
    </w:p>
    <w:p w14:paraId="215A5365" w14:textId="77777777" w:rsidR="002C42CF" w:rsidRPr="00186CEB" w:rsidRDefault="002C42CF" w:rsidP="002C42CF">
      <w:pPr>
        <w:spacing w:line="276" w:lineRule="auto"/>
        <w:jc w:val="both"/>
        <w:rPr>
          <w:rFonts w:cs="Arial"/>
          <w:szCs w:val="20"/>
          <w:lang w:val="sl-SI"/>
        </w:rPr>
      </w:pPr>
      <w:r w:rsidRPr="00186CEB">
        <w:rPr>
          <w:rFonts w:cs="Arial"/>
          <w:szCs w:val="20"/>
          <w:lang w:val="sl-SI"/>
        </w:rPr>
        <w:t>Miha Kelemina je razložil, da je delo ministrstva sledilo devetim točkam koalicijske pogodbe. Povedal je, da je ministrstvo odpravilo sporne politike, ki jih je sprejela prejšnja vlada na področju kulture. Predstavil je investicije ministrstva v kulturi. Trenutno je na področju kulture v državi 60 investicij; to vključuje 12 projektov trajnostne obnove kulturnih spomenikov v lasti občin, prenova SNG Drama in izgradnja Arhiva RS, ministrstvo sodeluje tudi pri načrtovanju NUK2. Predstavil je  delo ministrstva na področju stabilnega financiranja kulture. Povedal je, da je ministrstvo objavilo vrsto javnih razpisov in pozivov. Za leto 2023 so zvišali višino sredstev na razpisih za enoletne projekte in delovne štipendije. Izpostavil je pilotni javni razpis za krepitev podpornega okolja v kulturi za leta 2023 in 2024/2025. Predstavil je poziv za mednarodno sodelovanje na področju vizualnih umetnosti, ki je bil letos prvič objavljen dvakrat. Povedal je tudi, da je bilo veliko narejenega na mednarodnem področju - Slovenija je bila letos na Frankfurtskem knjižnem sejmu častna gostja, tu sta tudi knjižni sejem v Bologni in arhitekturni bienale v Benetkah.</w:t>
      </w:r>
    </w:p>
    <w:p w14:paraId="213E0017"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 </w:t>
      </w:r>
    </w:p>
    <w:p w14:paraId="6296473F"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Tjaša Pureber je povedala, da je bila na področju medijev zelo pomembna sprememba in dopolnitev Zakona o Radioteleviziji Slovenija, v zadnji fazi je tudi prenova Zakona o medijih. Poudarila je, da je bila ključna tudi priprava Zakona o javni rabi slovenščine ter celostna prenova kulturne politike in modernizacija kulturnega sektorja. Sporočila je, da bo ministrstvo v decembru vsem dialoškim skupinam posredovalo osnutek novega NPK-ja. Ministrstvo je sodelovalo pri sestavljanju zakona o interventnih ukrepih za odpravo posledic poplav, kultura je v zakonu dobro zastopana. Povedala je, da so bili pomembni koraki narejeni tudi na področju sistemske prenove statusa samozaposlenih v kulturi, kolektivnega urejanja pravic samozaposlenih in digitalizacije. Bistveno so se povečala tudi sredstva na področju filma. </w:t>
      </w:r>
    </w:p>
    <w:p w14:paraId="3A38345F" w14:textId="77777777" w:rsidR="002C42CF" w:rsidRPr="00186CEB" w:rsidRDefault="002C42CF" w:rsidP="002C42CF">
      <w:pPr>
        <w:spacing w:line="276" w:lineRule="auto"/>
        <w:jc w:val="both"/>
        <w:rPr>
          <w:rFonts w:cs="Arial"/>
          <w:szCs w:val="20"/>
          <w:lang w:val="sl-SI"/>
        </w:rPr>
      </w:pPr>
    </w:p>
    <w:p w14:paraId="193DFD5A" w14:textId="77777777" w:rsidR="002C42CF" w:rsidRPr="00186CEB" w:rsidRDefault="002C42CF" w:rsidP="002C42CF">
      <w:pPr>
        <w:spacing w:line="276" w:lineRule="auto"/>
        <w:jc w:val="both"/>
        <w:rPr>
          <w:rFonts w:cs="Arial"/>
          <w:szCs w:val="20"/>
          <w:lang w:val="sl-SI"/>
        </w:rPr>
      </w:pPr>
      <w:r w:rsidRPr="00186CEB">
        <w:rPr>
          <w:rFonts w:cs="Arial"/>
          <w:szCs w:val="20"/>
          <w:lang w:val="sl-SI"/>
        </w:rPr>
        <w:t>Blaž Babnik Romaniuk je vprašal, kako poteka delo za Evropsko prestolnico kulture. Zanimalo ga je, če so proračunska sredstva rezervirana.</w:t>
      </w:r>
    </w:p>
    <w:p w14:paraId="7A2D1B31" w14:textId="77777777" w:rsidR="002C42CF" w:rsidRPr="00186CEB" w:rsidRDefault="002C42CF" w:rsidP="002C42CF">
      <w:pPr>
        <w:spacing w:line="276" w:lineRule="auto"/>
        <w:jc w:val="both"/>
        <w:rPr>
          <w:rFonts w:cs="Arial"/>
          <w:szCs w:val="20"/>
          <w:lang w:val="sl-SI"/>
        </w:rPr>
      </w:pPr>
    </w:p>
    <w:p w14:paraId="2F791B2A"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Peter Baroš je odgovoril, da na operativni stopnji dela potekajo dobro; težava je menjava direktorja občinskega zavoda, saj se še vedno ne ve, kdo bo prevzel to mesto. Pripomnil je, da so sredstva za financiranje rezervirana. </w:t>
      </w:r>
    </w:p>
    <w:p w14:paraId="5413F78B" w14:textId="77777777" w:rsidR="002C42CF" w:rsidRPr="00186CEB" w:rsidRDefault="002C42CF" w:rsidP="002C42CF">
      <w:pPr>
        <w:spacing w:line="276" w:lineRule="auto"/>
        <w:jc w:val="both"/>
        <w:rPr>
          <w:rFonts w:cs="Arial"/>
          <w:szCs w:val="20"/>
          <w:lang w:val="sl-SI"/>
        </w:rPr>
      </w:pPr>
    </w:p>
    <w:p w14:paraId="1D0C6ECF"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Pavla Jarc je povedala, da je skrb vzbujajoče dejstvo, da so v zavodu trenja eno leto pred začetkom projekta. </w:t>
      </w:r>
    </w:p>
    <w:p w14:paraId="0103B07A" w14:textId="77777777" w:rsidR="002C42CF" w:rsidRPr="008F07E3" w:rsidRDefault="002C42CF" w:rsidP="002C42CF">
      <w:pPr>
        <w:spacing w:line="276" w:lineRule="auto"/>
        <w:jc w:val="both"/>
        <w:rPr>
          <w:rFonts w:cs="Arial"/>
          <w:szCs w:val="20"/>
          <w:lang w:val="sl-SI"/>
        </w:rPr>
      </w:pPr>
    </w:p>
    <w:p w14:paraId="0595F16B" w14:textId="77777777" w:rsidR="002C42CF" w:rsidRPr="00186CEB" w:rsidRDefault="002C42CF" w:rsidP="002C42CF">
      <w:pPr>
        <w:spacing w:line="276" w:lineRule="auto"/>
        <w:jc w:val="both"/>
        <w:rPr>
          <w:rFonts w:cs="Arial"/>
          <w:szCs w:val="20"/>
          <w:lang w:val="sl-SI"/>
        </w:rPr>
      </w:pPr>
      <w:r w:rsidRPr="00186CEB">
        <w:rPr>
          <w:rFonts w:cs="Arial"/>
          <w:szCs w:val="20"/>
          <w:lang w:val="sl-SI"/>
        </w:rPr>
        <w:lastRenderedPageBreak/>
        <w:t>Natalija Polenec je izpostavila temo digitalizacija. Povedala je, da so muzeji zaskrbljeni glede digitalizacije, ker nimajo predvidljivega enovitega sistema. Prosila je, da se glede registra premične dediščine spiše akcijski načrt. Želela bi si boljši pretok informacij.</w:t>
      </w:r>
    </w:p>
    <w:p w14:paraId="645B5915" w14:textId="77777777" w:rsidR="002C42CF" w:rsidRPr="00186CEB" w:rsidRDefault="002C42CF" w:rsidP="002C42CF">
      <w:pPr>
        <w:spacing w:line="276" w:lineRule="auto"/>
        <w:jc w:val="both"/>
        <w:rPr>
          <w:rFonts w:cs="Arial"/>
          <w:szCs w:val="20"/>
          <w:lang w:val="sl-SI"/>
        </w:rPr>
      </w:pPr>
    </w:p>
    <w:p w14:paraId="1F755D58"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Uroš Veber je pohvalil delo znotraj dialoških skupin. Izrazil je željo, da bi na sestankih tudi več slišali o ciljih ministrstva v prihodnjem letu. </w:t>
      </w:r>
    </w:p>
    <w:p w14:paraId="748AC3F8" w14:textId="77777777" w:rsidR="002C42CF" w:rsidRPr="00186CEB" w:rsidRDefault="002C42CF" w:rsidP="002C42CF">
      <w:pPr>
        <w:spacing w:line="276" w:lineRule="auto"/>
        <w:jc w:val="both"/>
        <w:rPr>
          <w:rFonts w:cs="Arial"/>
          <w:szCs w:val="20"/>
          <w:lang w:val="sl-SI"/>
        </w:rPr>
      </w:pPr>
    </w:p>
    <w:p w14:paraId="0A8CFA7B" w14:textId="77777777" w:rsidR="002C42CF" w:rsidRPr="00186CEB" w:rsidRDefault="002C42CF" w:rsidP="002C42CF">
      <w:pPr>
        <w:spacing w:line="276" w:lineRule="auto"/>
        <w:jc w:val="both"/>
        <w:rPr>
          <w:rFonts w:cs="Arial"/>
          <w:szCs w:val="20"/>
          <w:lang w:val="sl-SI"/>
        </w:rPr>
      </w:pPr>
      <w:r w:rsidRPr="00186CEB">
        <w:rPr>
          <w:rFonts w:cs="Arial"/>
          <w:szCs w:val="20"/>
          <w:lang w:val="sl-SI"/>
        </w:rPr>
        <w:t>Polona Torkar je pohvalila Ministrstvo za kulturo. Zanimalo jo je, kaj se dogaja s tožbami, njihove vrednosti in od kod se te krijejo. Vprašala je, kako široka bo reforma za medije in kaj lahko pričakujejo. Ministrstvo je prosila za bolj celostno komuniciranje, hkrati jo zanima tudi področje investicij (NUK2). Poudarila je, da se stanje za samozaposlene v kulturi izboljšuje, a še vseeno le lovijo normalizacijo stanja; treba se je še vedno spraševati, kakšno je stanje in kakšni so pogoji dela. Samozaposleni na odgovor od komisij čakajo pol leta.</w:t>
      </w:r>
    </w:p>
    <w:p w14:paraId="5D71FE0C" w14:textId="77777777" w:rsidR="002C42CF" w:rsidRPr="00186CEB" w:rsidRDefault="002C42CF" w:rsidP="002C42CF">
      <w:pPr>
        <w:spacing w:line="276" w:lineRule="auto"/>
        <w:jc w:val="both"/>
        <w:rPr>
          <w:rFonts w:cs="Arial"/>
          <w:szCs w:val="20"/>
          <w:lang w:val="sl-SI"/>
        </w:rPr>
      </w:pPr>
    </w:p>
    <w:p w14:paraId="792C097E"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Tjaša Pureber je pojasnila, da bo ministrstvo v skladu s podanim predlogom vsem dialoškim skupinam pošiljalo tudi informacije o spremembah, ki se njih mogoče neposredno ne tičejo, a kažejo širšo sliko dela na ministrstvu. </w:t>
      </w:r>
    </w:p>
    <w:p w14:paraId="29751FA2" w14:textId="77777777" w:rsidR="002C42CF" w:rsidRPr="00186CEB" w:rsidRDefault="002C42CF" w:rsidP="002C42CF">
      <w:pPr>
        <w:spacing w:line="276" w:lineRule="auto"/>
        <w:jc w:val="both"/>
        <w:rPr>
          <w:rFonts w:cs="Arial"/>
          <w:szCs w:val="20"/>
          <w:lang w:val="sl-SI"/>
        </w:rPr>
      </w:pPr>
    </w:p>
    <w:p w14:paraId="0D4B633F" w14:textId="77777777" w:rsidR="002C42CF" w:rsidRPr="00186CEB" w:rsidRDefault="002C42CF" w:rsidP="002C42CF">
      <w:pPr>
        <w:spacing w:line="276" w:lineRule="auto"/>
        <w:jc w:val="both"/>
        <w:rPr>
          <w:rFonts w:cs="Arial"/>
          <w:szCs w:val="20"/>
          <w:lang w:val="sl-SI"/>
        </w:rPr>
      </w:pPr>
      <w:r w:rsidRPr="00186CEB">
        <w:rPr>
          <w:rFonts w:cs="Arial"/>
          <w:szCs w:val="20"/>
          <w:lang w:val="sl-SI"/>
        </w:rPr>
        <w:t>Miha Kelemina je odgovoril, da je bilo od petnajstih vloženih tožb (programski in večletni razpisi), devet pozitivno rešenih, šest pa zavrženih. Povedal je, da se tožbe financirajo iz integralnega proračuna.</w:t>
      </w:r>
    </w:p>
    <w:p w14:paraId="202B0FC0" w14:textId="77777777" w:rsidR="002C42CF" w:rsidRPr="00186CEB" w:rsidRDefault="002C42CF" w:rsidP="002C42CF">
      <w:pPr>
        <w:spacing w:line="276" w:lineRule="auto"/>
        <w:jc w:val="both"/>
        <w:rPr>
          <w:rFonts w:cs="Arial"/>
          <w:szCs w:val="20"/>
          <w:lang w:val="sl-SI"/>
        </w:rPr>
      </w:pPr>
    </w:p>
    <w:p w14:paraId="2F080481"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Katja Ceglar je povedala, da so zastoji pri odločbah samozaposlenih sedaj odpravljeni. </w:t>
      </w:r>
    </w:p>
    <w:p w14:paraId="61A194D7" w14:textId="77777777" w:rsidR="002C42CF" w:rsidRPr="00186CEB" w:rsidRDefault="002C42CF" w:rsidP="002C42CF">
      <w:pPr>
        <w:spacing w:line="276" w:lineRule="auto"/>
        <w:jc w:val="both"/>
        <w:rPr>
          <w:rFonts w:cs="Arial"/>
          <w:szCs w:val="20"/>
          <w:lang w:val="sl-SI"/>
        </w:rPr>
      </w:pPr>
    </w:p>
    <w:p w14:paraId="0ED7DCFE" w14:textId="77777777" w:rsidR="002C42CF" w:rsidRPr="00186CEB" w:rsidRDefault="002C42CF" w:rsidP="002C42CF">
      <w:pPr>
        <w:spacing w:line="276" w:lineRule="auto"/>
        <w:jc w:val="both"/>
        <w:rPr>
          <w:rFonts w:cs="Arial"/>
          <w:szCs w:val="20"/>
          <w:lang w:val="sl-SI"/>
        </w:rPr>
      </w:pPr>
      <w:r w:rsidRPr="00186CEB">
        <w:rPr>
          <w:rFonts w:cs="Arial"/>
          <w:szCs w:val="20"/>
          <w:lang w:val="sl-SI"/>
        </w:rPr>
        <w:t>Marija Mojca Pungerčar je vprašala, kakšni so roki za republiško priznavalnino. Zanimalo jo je tudi, kdo bo financiral dopolnilno zdravstveno zavarovanje, ki naslednje leto preide v obvezno zdravstveno zavarovanje za samozaposlene v kulturi.</w:t>
      </w:r>
    </w:p>
    <w:p w14:paraId="0A45AA6F" w14:textId="77777777" w:rsidR="002C42CF" w:rsidRPr="00186CEB" w:rsidRDefault="002C42CF" w:rsidP="002C42CF">
      <w:pPr>
        <w:spacing w:line="276" w:lineRule="auto"/>
        <w:jc w:val="both"/>
        <w:rPr>
          <w:rFonts w:cs="Arial"/>
          <w:szCs w:val="20"/>
          <w:lang w:val="sl-SI"/>
        </w:rPr>
      </w:pPr>
    </w:p>
    <w:p w14:paraId="2DA8139B"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Katja Ceglar je odgovorila, da je bilo zaradi odsotnosti nekaj zastoja pri obravnavi priznavalnin, sedaj so tudi te zadeve tekoče. </w:t>
      </w:r>
    </w:p>
    <w:p w14:paraId="2404EC64" w14:textId="77777777" w:rsidR="002C42CF" w:rsidRPr="00186CEB" w:rsidRDefault="002C42CF" w:rsidP="002C42CF">
      <w:pPr>
        <w:spacing w:line="276" w:lineRule="auto"/>
        <w:jc w:val="both"/>
        <w:rPr>
          <w:rFonts w:cs="Arial"/>
          <w:szCs w:val="20"/>
          <w:lang w:val="sl-SI"/>
        </w:rPr>
      </w:pPr>
    </w:p>
    <w:p w14:paraId="6BED6BF4" w14:textId="77777777" w:rsidR="002C42CF" w:rsidRPr="008F07E3" w:rsidRDefault="002C42CF" w:rsidP="002C42CF">
      <w:pPr>
        <w:spacing w:line="276" w:lineRule="auto"/>
        <w:jc w:val="both"/>
        <w:rPr>
          <w:rFonts w:cs="Arial"/>
          <w:szCs w:val="20"/>
          <w:lang w:val="sl-SI"/>
        </w:rPr>
      </w:pPr>
      <w:r w:rsidRPr="00186CEB">
        <w:rPr>
          <w:rFonts w:cs="Arial"/>
          <w:szCs w:val="20"/>
          <w:lang w:val="sl-SI"/>
        </w:rPr>
        <w:t>Tjaša Pureber je odgovorila, da bo zavarovanje krilo Ministrstvo za kulturo</w:t>
      </w:r>
      <w:r w:rsidRPr="008F07E3">
        <w:rPr>
          <w:rFonts w:cs="Arial"/>
          <w:szCs w:val="20"/>
          <w:lang w:val="sl-SI"/>
        </w:rPr>
        <w:t>.</w:t>
      </w:r>
    </w:p>
    <w:p w14:paraId="0E534F41" w14:textId="77777777" w:rsidR="002C42CF" w:rsidRPr="008F07E3" w:rsidRDefault="002C42CF" w:rsidP="002C42CF">
      <w:pPr>
        <w:spacing w:line="276" w:lineRule="auto"/>
        <w:jc w:val="both"/>
        <w:rPr>
          <w:rFonts w:cs="Arial"/>
          <w:b/>
          <w:bCs/>
          <w:szCs w:val="20"/>
          <w:lang w:val="sl-SI"/>
        </w:rPr>
      </w:pPr>
    </w:p>
    <w:p w14:paraId="2D141B66" w14:textId="77777777" w:rsidR="002C42CF" w:rsidRDefault="002C42CF" w:rsidP="002C42CF">
      <w:pPr>
        <w:spacing w:line="276" w:lineRule="auto"/>
        <w:jc w:val="both"/>
        <w:rPr>
          <w:rFonts w:cs="Arial"/>
          <w:b/>
          <w:bCs/>
          <w:szCs w:val="20"/>
          <w:lang w:val="sl-SI"/>
        </w:rPr>
      </w:pPr>
      <w:r w:rsidRPr="008F07E3">
        <w:rPr>
          <w:rFonts w:cs="Arial"/>
          <w:b/>
          <w:bCs/>
          <w:szCs w:val="20"/>
          <w:lang w:val="sl-SI"/>
        </w:rPr>
        <w:t>Sklep 2: Skupina je bila seznanjena s pregledom dela Ministrstva za kulturo in opravili razpravo.</w:t>
      </w:r>
    </w:p>
    <w:p w14:paraId="75CAD234" w14:textId="77777777" w:rsidR="00186CEB" w:rsidRPr="008F07E3" w:rsidRDefault="00186CEB" w:rsidP="002C42CF">
      <w:pPr>
        <w:spacing w:line="276" w:lineRule="auto"/>
        <w:jc w:val="both"/>
        <w:rPr>
          <w:rFonts w:cs="Arial"/>
          <w:b/>
          <w:bCs/>
          <w:szCs w:val="20"/>
          <w:lang w:val="sl-SI"/>
        </w:rPr>
      </w:pPr>
    </w:p>
    <w:p w14:paraId="776BE707" w14:textId="77777777" w:rsidR="002C42CF" w:rsidRPr="008F07E3" w:rsidRDefault="002C42CF" w:rsidP="002C42CF">
      <w:pPr>
        <w:spacing w:line="276" w:lineRule="auto"/>
        <w:jc w:val="both"/>
        <w:rPr>
          <w:rFonts w:cs="Arial"/>
          <w:szCs w:val="20"/>
          <w:lang w:val="sl-SI"/>
        </w:rPr>
      </w:pPr>
      <w:r w:rsidRPr="008F07E3">
        <w:rPr>
          <w:rFonts w:cs="Arial"/>
          <w:szCs w:val="20"/>
          <w:lang w:val="sl-SI"/>
        </w:rPr>
        <w:t xml:space="preserve">Sklep je bil soglasno potrjen z 20 glasovi ZA, 0 glasovi PROTI in 0 glasovi VZDRŽAN_A.   </w:t>
      </w:r>
    </w:p>
    <w:p w14:paraId="018AE29F" w14:textId="77777777" w:rsidR="002C42CF" w:rsidRPr="008F07E3" w:rsidRDefault="002C42CF" w:rsidP="002C42CF">
      <w:pPr>
        <w:spacing w:after="200" w:line="276" w:lineRule="auto"/>
        <w:jc w:val="both"/>
        <w:rPr>
          <w:rFonts w:eastAsia="Calibri" w:cs="Arial"/>
          <w:b/>
          <w:bCs/>
          <w:szCs w:val="20"/>
          <w:lang w:val="sl-SI"/>
        </w:rPr>
      </w:pPr>
    </w:p>
    <w:p w14:paraId="4824909A" w14:textId="77777777" w:rsidR="002C42CF" w:rsidRPr="008F07E3" w:rsidRDefault="002C42CF" w:rsidP="002C42CF">
      <w:pPr>
        <w:pStyle w:val="Odstavekseznama"/>
        <w:numPr>
          <w:ilvl w:val="0"/>
          <w:numId w:val="7"/>
        </w:numPr>
        <w:jc w:val="both"/>
        <w:rPr>
          <w:rFonts w:ascii="Arial" w:hAnsi="Arial" w:cs="Arial"/>
          <w:b/>
          <w:bCs/>
          <w:sz w:val="20"/>
          <w:szCs w:val="20"/>
        </w:rPr>
      </w:pPr>
      <w:r w:rsidRPr="008F07E3">
        <w:rPr>
          <w:rFonts w:ascii="Arial" w:hAnsi="Arial" w:cs="Arial"/>
          <w:b/>
          <w:bCs/>
          <w:sz w:val="20"/>
          <w:szCs w:val="20"/>
        </w:rPr>
        <w:t xml:space="preserve">Pogovor o načrtih za prihodnje leto </w:t>
      </w:r>
    </w:p>
    <w:p w14:paraId="3DCC4F8B" w14:textId="77777777" w:rsidR="002C42CF" w:rsidRPr="00186CEB" w:rsidRDefault="002C42CF" w:rsidP="00186CEB">
      <w:pPr>
        <w:spacing w:line="276" w:lineRule="auto"/>
        <w:jc w:val="both"/>
        <w:rPr>
          <w:rFonts w:cs="Arial"/>
          <w:szCs w:val="20"/>
          <w:lang w:val="sl-SI"/>
        </w:rPr>
      </w:pPr>
      <w:r w:rsidRPr="00186CEB">
        <w:rPr>
          <w:rFonts w:cs="Arial"/>
          <w:szCs w:val="20"/>
          <w:lang w:val="sl-SI"/>
        </w:rPr>
        <w:t xml:space="preserve">Miha Kelemina je opisal zakone, ki se bodo spreminjali ali sprejemali v letu 2024 (NPK skupaj z Akcijskim načrtom, Zakon o javni rabi slovenščine, Zakon o dodatku k pokojnini za izjemne  dosežke na področju umetnosti in kulture, Zakon o medijih, Zakon o slovenski tiskovni agenciji, Zakon o varstvu kulturne dediščine, Uredba samozaposlenih o kulturi in ZUJIK). </w:t>
      </w:r>
    </w:p>
    <w:p w14:paraId="62146681" w14:textId="77777777" w:rsidR="002C42CF" w:rsidRPr="00186CEB" w:rsidRDefault="002C42CF" w:rsidP="00186CEB">
      <w:pPr>
        <w:spacing w:line="276" w:lineRule="auto"/>
        <w:jc w:val="both"/>
        <w:rPr>
          <w:rFonts w:cs="Arial"/>
          <w:szCs w:val="20"/>
          <w:lang w:val="sl-SI"/>
        </w:rPr>
      </w:pPr>
    </w:p>
    <w:p w14:paraId="43AD48FE" w14:textId="77777777" w:rsidR="002C42CF" w:rsidRPr="00186CEB" w:rsidRDefault="002C42CF" w:rsidP="00186CEB">
      <w:pPr>
        <w:spacing w:line="276" w:lineRule="auto"/>
        <w:jc w:val="both"/>
        <w:rPr>
          <w:rFonts w:cs="Arial"/>
          <w:szCs w:val="20"/>
          <w:lang w:val="sl-SI"/>
        </w:rPr>
      </w:pPr>
      <w:r w:rsidRPr="00186CEB">
        <w:rPr>
          <w:rFonts w:cs="Arial"/>
          <w:szCs w:val="20"/>
          <w:lang w:val="sl-SI"/>
        </w:rPr>
        <w:t>Blaž Babnik Romaniuk je vprašal, kaj bo vsebovala prenovljena Uredba o samozaposlenih v kulturi.</w:t>
      </w:r>
    </w:p>
    <w:p w14:paraId="69D601DA" w14:textId="77777777" w:rsidR="002C42CF" w:rsidRPr="00186CEB" w:rsidRDefault="002C42CF" w:rsidP="00186CEB">
      <w:pPr>
        <w:spacing w:line="276" w:lineRule="auto"/>
        <w:jc w:val="both"/>
        <w:rPr>
          <w:rFonts w:cs="Arial"/>
          <w:szCs w:val="20"/>
          <w:lang w:val="sl-SI"/>
        </w:rPr>
      </w:pPr>
    </w:p>
    <w:p w14:paraId="5211F045" w14:textId="77777777" w:rsidR="002C42CF" w:rsidRPr="00186CEB" w:rsidRDefault="002C42CF" w:rsidP="00186CEB">
      <w:pPr>
        <w:spacing w:line="276" w:lineRule="auto"/>
        <w:jc w:val="both"/>
        <w:rPr>
          <w:rFonts w:cs="Arial"/>
          <w:szCs w:val="20"/>
          <w:lang w:val="sl-SI"/>
        </w:rPr>
      </w:pPr>
      <w:r w:rsidRPr="00186CEB">
        <w:rPr>
          <w:rFonts w:cs="Arial"/>
          <w:szCs w:val="20"/>
          <w:lang w:val="sl-SI"/>
        </w:rPr>
        <w:t xml:space="preserve">Tjaša Pureber je odgovorila, da je večino uredbe že pripravljene. Omenila je spremembe kriterijev za pridobitev statusa in družinam prijaznejša pridobitev statusa; zaradi postopkovnih nejasnosti bo sprememba še obširnejša, da uredi postopkovne sive lise. Povedala je tudi, da ji sledi še ena uredba po ZUJIK-u. </w:t>
      </w:r>
    </w:p>
    <w:p w14:paraId="153B6C5F" w14:textId="77777777" w:rsidR="002C42CF" w:rsidRPr="00186CEB" w:rsidRDefault="002C42CF" w:rsidP="002C42CF">
      <w:pPr>
        <w:spacing w:line="276" w:lineRule="auto"/>
        <w:jc w:val="both"/>
        <w:rPr>
          <w:rFonts w:cs="Arial"/>
          <w:szCs w:val="20"/>
          <w:lang w:val="sl-SI"/>
        </w:rPr>
      </w:pPr>
    </w:p>
    <w:p w14:paraId="23B9422B"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Marija Mojca Pungerčar je vprašala, v katero smer se glede cenzusa nagiba ministrstvo. </w:t>
      </w:r>
    </w:p>
    <w:p w14:paraId="152C344E" w14:textId="77777777" w:rsidR="002C42CF" w:rsidRPr="00186CEB" w:rsidRDefault="002C42CF" w:rsidP="002C42CF">
      <w:pPr>
        <w:spacing w:line="276" w:lineRule="auto"/>
        <w:jc w:val="both"/>
        <w:rPr>
          <w:rFonts w:cs="Arial"/>
          <w:szCs w:val="20"/>
          <w:lang w:val="sl-SI"/>
        </w:rPr>
      </w:pPr>
    </w:p>
    <w:p w14:paraId="5BDF4F27"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Tjaša Pureber je odgovorila, da se ministrstvo nagiba k uvedbi drsnega cenzusa. </w:t>
      </w:r>
    </w:p>
    <w:p w14:paraId="20EC7B90" w14:textId="77777777" w:rsidR="002C42CF" w:rsidRPr="00186CEB" w:rsidRDefault="002C42CF" w:rsidP="002C42CF">
      <w:pPr>
        <w:spacing w:line="276" w:lineRule="auto"/>
        <w:jc w:val="both"/>
        <w:rPr>
          <w:rFonts w:cs="Arial"/>
          <w:szCs w:val="20"/>
          <w:lang w:val="sl-SI"/>
        </w:rPr>
      </w:pPr>
    </w:p>
    <w:p w14:paraId="2B4D0879" w14:textId="77777777" w:rsidR="002C42CF" w:rsidRPr="00186CEB" w:rsidRDefault="002C42CF" w:rsidP="002C42CF">
      <w:pPr>
        <w:spacing w:line="276" w:lineRule="auto"/>
        <w:jc w:val="both"/>
        <w:rPr>
          <w:rFonts w:cs="Arial"/>
          <w:szCs w:val="20"/>
          <w:lang w:val="sl-SI"/>
        </w:rPr>
      </w:pPr>
      <w:r w:rsidRPr="00186CEB">
        <w:rPr>
          <w:rFonts w:cs="Arial"/>
          <w:szCs w:val="20"/>
          <w:lang w:val="sl-SI"/>
        </w:rPr>
        <w:t>Mija Aleš je vprašala, ali se v prihodnosti načrtuje razpis za izgradnjo sodobne kulturne infrastrukture zunaj Ljubljane.</w:t>
      </w:r>
    </w:p>
    <w:p w14:paraId="454AD689" w14:textId="77777777" w:rsidR="002C42CF" w:rsidRPr="00186CEB" w:rsidRDefault="002C42CF" w:rsidP="002C42CF">
      <w:pPr>
        <w:spacing w:line="276" w:lineRule="auto"/>
        <w:jc w:val="both"/>
        <w:rPr>
          <w:rFonts w:cs="Arial"/>
          <w:szCs w:val="20"/>
          <w:lang w:val="sl-SI"/>
        </w:rPr>
      </w:pPr>
    </w:p>
    <w:p w14:paraId="631511AC"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Tjaša Pureber je odgovorila, da se ministrstvo sedaj koncentrira na trajnostno obnovo starejših zgradb, ne k novogradnjam. </w:t>
      </w:r>
    </w:p>
    <w:p w14:paraId="3A53CD66" w14:textId="77777777" w:rsidR="002C42CF" w:rsidRPr="00186CEB" w:rsidRDefault="002C42CF" w:rsidP="002C42CF">
      <w:pPr>
        <w:spacing w:line="276" w:lineRule="auto"/>
        <w:jc w:val="both"/>
        <w:rPr>
          <w:rFonts w:cs="Arial"/>
          <w:szCs w:val="20"/>
          <w:lang w:val="sl-SI"/>
        </w:rPr>
      </w:pPr>
    </w:p>
    <w:p w14:paraId="3BFB9AB2" w14:textId="77777777" w:rsidR="002C42CF" w:rsidRPr="00186CEB" w:rsidRDefault="002C42CF" w:rsidP="002C42CF">
      <w:pPr>
        <w:spacing w:line="276" w:lineRule="auto"/>
        <w:jc w:val="both"/>
        <w:rPr>
          <w:rFonts w:cs="Arial"/>
          <w:szCs w:val="20"/>
          <w:lang w:val="sl-SI"/>
        </w:rPr>
      </w:pPr>
      <w:r w:rsidRPr="00186CEB">
        <w:rPr>
          <w:rFonts w:cs="Arial"/>
          <w:szCs w:val="20"/>
          <w:lang w:val="sl-SI"/>
        </w:rPr>
        <w:t>Dr. Tomaž Simetinger je vprašal, ali je predvidena časovnica za ZUJIK.</w:t>
      </w:r>
    </w:p>
    <w:p w14:paraId="3E6A73EF" w14:textId="77777777" w:rsidR="002C42CF" w:rsidRPr="00186CEB" w:rsidRDefault="002C42CF" w:rsidP="002C42CF">
      <w:pPr>
        <w:spacing w:line="276" w:lineRule="auto"/>
        <w:jc w:val="both"/>
        <w:rPr>
          <w:rFonts w:cs="Arial"/>
          <w:szCs w:val="20"/>
          <w:lang w:val="sl-SI"/>
        </w:rPr>
      </w:pPr>
    </w:p>
    <w:p w14:paraId="14EE666D"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Tjaša Pureber je odgovorila, da je časovnica za sprejetje konec leta 2024.  </w:t>
      </w:r>
    </w:p>
    <w:p w14:paraId="18DC2BD5" w14:textId="77777777" w:rsidR="002C42CF" w:rsidRPr="008F07E3" w:rsidRDefault="002C42CF" w:rsidP="002C42CF">
      <w:pPr>
        <w:spacing w:line="276" w:lineRule="auto"/>
        <w:jc w:val="both"/>
        <w:rPr>
          <w:rFonts w:cs="Arial"/>
          <w:szCs w:val="20"/>
          <w:lang w:val="sl-SI"/>
        </w:rPr>
      </w:pPr>
    </w:p>
    <w:p w14:paraId="518A41C0" w14:textId="77777777" w:rsidR="002C42CF" w:rsidRDefault="002C42CF" w:rsidP="002C42CF">
      <w:pPr>
        <w:spacing w:line="276" w:lineRule="auto"/>
        <w:jc w:val="both"/>
        <w:rPr>
          <w:rFonts w:cs="Arial"/>
          <w:b/>
          <w:bCs/>
          <w:szCs w:val="20"/>
          <w:lang w:val="sl-SI"/>
        </w:rPr>
      </w:pPr>
      <w:r w:rsidRPr="008F07E3">
        <w:rPr>
          <w:rFonts w:cs="Arial"/>
          <w:b/>
          <w:bCs/>
          <w:szCs w:val="20"/>
          <w:lang w:val="sl-SI"/>
        </w:rPr>
        <w:t>Sklep 3: Vse tri dialoške skupine so bile seznanjene z normativnim načrtom Ministrstva za kulturo za leto 2024.</w:t>
      </w:r>
    </w:p>
    <w:p w14:paraId="6BB631BE" w14:textId="77777777" w:rsidR="00186CEB" w:rsidRPr="008F07E3" w:rsidRDefault="00186CEB" w:rsidP="002C42CF">
      <w:pPr>
        <w:spacing w:line="276" w:lineRule="auto"/>
        <w:jc w:val="both"/>
        <w:rPr>
          <w:rFonts w:cs="Arial"/>
          <w:b/>
          <w:bCs/>
          <w:szCs w:val="20"/>
          <w:lang w:val="sl-SI"/>
        </w:rPr>
      </w:pPr>
    </w:p>
    <w:p w14:paraId="40094581" w14:textId="77777777" w:rsidR="002C42CF" w:rsidRPr="008F07E3" w:rsidRDefault="002C42CF" w:rsidP="002C42CF">
      <w:pPr>
        <w:spacing w:line="276" w:lineRule="auto"/>
        <w:jc w:val="both"/>
        <w:rPr>
          <w:rFonts w:cs="Arial"/>
          <w:szCs w:val="20"/>
          <w:lang w:val="sl-SI"/>
        </w:rPr>
      </w:pPr>
      <w:r w:rsidRPr="008F07E3">
        <w:rPr>
          <w:rFonts w:cs="Arial"/>
          <w:szCs w:val="20"/>
          <w:lang w:val="sl-SI"/>
        </w:rPr>
        <w:t xml:space="preserve">Sklep je bil soglasno potrjen z 20 glasovi ZA, 0 glasovi PROTI in 0 glasovi VZDRŽAN_A.   </w:t>
      </w:r>
    </w:p>
    <w:p w14:paraId="3EBC4F23" w14:textId="77777777" w:rsidR="002C42CF" w:rsidRPr="008F07E3" w:rsidRDefault="002C42CF" w:rsidP="002C42CF">
      <w:pPr>
        <w:spacing w:line="276" w:lineRule="auto"/>
        <w:jc w:val="both"/>
        <w:rPr>
          <w:rFonts w:cs="Arial"/>
          <w:szCs w:val="20"/>
          <w:lang w:val="sl-SI"/>
        </w:rPr>
      </w:pPr>
    </w:p>
    <w:p w14:paraId="5934D36C" w14:textId="77777777" w:rsidR="002C42CF" w:rsidRDefault="002C42CF" w:rsidP="002C42CF">
      <w:pPr>
        <w:spacing w:line="276" w:lineRule="auto"/>
        <w:jc w:val="both"/>
        <w:rPr>
          <w:rFonts w:cs="Arial"/>
          <w:b/>
          <w:bCs/>
          <w:szCs w:val="20"/>
          <w:lang w:val="sl-SI"/>
        </w:rPr>
      </w:pPr>
      <w:r w:rsidRPr="008F07E3">
        <w:rPr>
          <w:rFonts w:cs="Arial"/>
          <w:b/>
          <w:bCs/>
          <w:szCs w:val="20"/>
          <w:lang w:val="sl-SI"/>
        </w:rPr>
        <w:t xml:space="preserve">Sklep 4: Dialoške skupine se vključi v vse spremembe, ki so bile napovedane v normativnem načrtu. Skupine se same odločijo, koliko želijo o določeni zakonodaji govoriti. </w:t>
      </w:r>
    </w:p>
    <w:p w14:paraId="44251E7B" w14:textId="77777777" w:rsidR="00186CEB" w:rsidRPr="008F07E3" w:rsidRDefault="00186CEB" w:rsidP="002C42CF">
      <w:pPr>
        <w:spacing w:line="276" w:lineRule="auto"/>
        <w:jc w:val="both"/>
        <w:rPr>
          <w:rFonts w:cs="Arial"/>
          <w:b/>
          <w:bCs/>
          <w:szCs w:val="20"/>
          <w:lang w:val="sl-SI"/>
        </w:rPr>
      </w:pPr>
    </w:p>
    <w:p w14:paraId="5A9FAAAD" w14:textId="77777777" w:rsidR="002C42CF" w:rsidRPr="008F07E3" w:rsidRDefault="002C42CF" w:rsidP="002C42CF">
      <w:pPr>
        <w:spacing w:line="276" w:lineRule="auto"/>
        <w:jc w:val="both"/>
        <w:rPr>
          <w:rFonts w:cs="Arial"/>
          <w:szCs w:val="20"/>
          <w:lang w:val="sl-SI"/>
        </w:rPr>
      </w:pPr>
      <w:r w:rsidRPr="008F07E3">
        <w:rPr>
          <w:rFonts w:cs="Arial"/>
          <w:szCs w:val="20"/>
          <w:lang w:val="sl-SI"/>
        </w:rPr>
        <w:t xml:space="preserve">Sklep je bil soglasno potrjen z 20 glasovi ZA, 0 glasovi PROTI in 0 glasovi VZDRŽAN_A.   </w:t>
      </w:r>
    </w:p>
    <w:p w14:paraId="3A63A3E3" w14:textId="77777777" w:rsidR="002C42CF" w:rsidRPr="008F07E3" w:rsidRDefault="002C42CF" w:rsidP="002C42CF">
      <w:pPr>
        <w:spacing w:line="276" w:lineRule="auto"/>
        <w:jc w:val="both"/>
        <w:rPr>
          <w:rFonts w:cs="Arial"/>
          <w:szCs w:val="20"/>
          <w:lang w:val="sl-SI"/>
        </w:rPr>
      </w:pPr>
    </w:p>
    <w:p w14:paraId="1B930AAB" w14:textId="77777777" w:rsidR="002C42CF" w:rsidRPr="008F07E3" w:rsidRDefault="002C42CF" w:rsidP="002C42CF">
      <w:pPr>
        <w:spacing w:line="276" w:lineRule="auto"/>
        <w:jc w:val="both"/>
        <w:rPr>
          <w:rFonts w:cs="Arial"/>
          <w:b/>
          <w:bCs/>
          <w:szCs w:val="20"/>
          <w:lang w:val="sl-SI"/>
        </w:rPr>
      </w:pPr>
    </w:p>
    <w:p w14:paraId="730CF55F" w14:textId="77777777" w:rsidR="002C42CF" w:rsidRPr="008F07E3" w:rsidRDefault="002C42CF" w:rsidP="002C42CF">
      <w:pPr>
        <w:pStyle w:val="Odstavekseznama"/>
        <w:numPr>
          <w:ilvl w:val="0"/>
          <w:numId w:val="7"/>
        </w:numPr>
        <w:jc w:val="both"/>
        <w:rPr>
          <w:rFonts w:ascii="Arial" w:hAnsi="Arial" w:cs="Arial"/>
          <w:b/>
          <w:bCs/>
          <w:sz w:val="20"/>
          <w:szCs w:val="20"/>
        </w:rPr>
      </w:pPr>
      <w:r w:rsidRPr="008F07E3">
        <w:rPr>
          <w:rFonts w:ascii="Arial" w:hAnsi="Arial" w:cs="Arial"/>
          <w:b/>
          <w:bCs/>
          <w:sz w:val="20"/>
          <w:szCs w:val="20"/>
        </w:rPr>
        <w:t xml:space="preserve">Razprava o Zakonu o spremembah in dopolnitvah Zakona o evidencah na področju dela in socialne varnosti  </w:t>
      </w:r>
    </w:p>
    <w:p w14:paraId="532E20A4"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Uroš Veber je izrazil nezadovoljstvo z novim zakonom. Poudaril je, da ga moti dodatna birokracija in kontrola nad zaposlenimi. Povedal je, da razume, da zakon ni v pristojnosti Ministrstva za kulturo, vendar ga je vseeno zanimalo, kako se je nanj odzvalo. Zanimalo ga je, ali se lahko zakon preuredi ali dopolni znotraj ZUJIK. </w:t>
      </w:r>
    </w:p>
    <w:p w14:paraId="2BA71968" w14:textId="77777777" w:rsidR="002C42CF" w:rsidRPr="00186CEB" w:rsidRDefault="002C42CF" w:rsidP="002C42CF">
      <w:pPr>
        <w:spacing w:line="276" w:lineRule="auto"/>
        <w:jc w:val="both"/>
        <w:rPr>
          <w:rFonts w:cs="Arial"/>
          <w:szCs w:val="20"/>
          <w:lang w:val="sl-SI"/>
        </w:rPr>
      </w:pPr>
    </w:p>
    <w:p w14:paraId="44867EDA" w14:textId="77777777" w:rsidR="002C42CF" w:rsidRPr="00186CEB" w:rsidRDefault="002C42CF" w:rsidP="002C42CF">
      <w:pPr>
        <w:spacing w:line="276" w:lineRule="auto"/>
        <w:jc w:val="both"/>
        <w:rPr>
          <w:rFonts w:cs="Arial"/>
          <w:szCs w:val="20"/>
          <w:lang w:val="sl-SI"/>
        </w:rPr>
      </w:pPr>
      <w:r w:rsidRPr="00186CEB">
        <w:rPr>
          <w:rFonts w:cs="Arial"/>
          <w:szCs w:val="20"/>
          <w:lang w:val="sl-SI"/>
        </w:rPr>
        <w:t>Tjaša Pureber je odgovorila, da ta zakon res ni v pristojnosti Ministrstva za kulturo. Zakon je bil sprejet že leta 2006 in je bil sedaj le noveliran. Glede interpretacije zakona je povedala, da je zanj pristojno ministrstvo za delo. Načeloma se izjemam od sistemske zakonodaje izogiba, seveda pa je potrebno preučiti vsak zakon posebej in ugotoviti, ali obstaja utemeljen razlog za odstop od sistemske ureditve.</w:t>
      </w:r>
    </w:p>
    <w:p w14:paraId="76BD4363" w14:textId="77777777" w:rsidR="002C42CF" w:rsidRPr="00186CEB" w:rsidRDefault="002C42CF" w:rsidP="002C42CF">
      <w:pPr>
        <w:spacing w:line="276" w:lineRule="auto"/>
        <w:jc w:val="both"/>
        <w:rPr>
          <w:rFonts w:cs="Arial"/>
          <w:szCs w:val="20"/>
          <w:lang w:val="sl-SI"/>
        </w:rPr>
      </w:pPr>
    </w:p>
    <w:p w14:paraId="55CF3722"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Polona Torkar je povedala, da je za sektor kulture digitalno beleženje zelo primerno, problem nastane le v pridobitvi novega človeka in naprav, ki bi evidence vodil. </w:t>
      </w:r>
    </w:p>
    <w:p w14:paraId="0982EB19" w14:textId="77777777" w:rsidR="002C42CF" w:rsidRPr="00186CEB" w:rsidRDefault="002C42CF" w:rsidP="002C42CF">
      <w:pPr>
        <w:spacing w:line="276" w:lineRule="auto"/>
        <w:jc w:val="both"/>
        <w:rPr>
          <w:rFonts w:cs="Arial"/>
          <w:szCs w:val="20"/>
          <w:lang w:val="sl-SI"/>
        </w:rPr>
      </w:pPr>
    </w:p>
    <w:p w14:paraId="7E81C617" w14:textId="77777777" w:rsidR="002C42CF" w:rsidRPr="00186CEB" w:rsidRDefault="002C42CF" w:rsidP="002C42CF">
      <w:pPr>
        <w:spacing w:line="276" w:lineRule="auto"/>
        <w:jc w:val="both"/>
        <w:rPr>
          <w:rFonts w:cs="Arial"/>
          <w:szCs w:val="20"/>
          <w:lang w:val="sl-SI"/>
        </w:rPr>
      </w:pPr>
      <w:r w:rsidRPr="00186CEB">
        <w:rPr>
          <w:rFonts w:cs="Arial"/>
          <w:szCs w:val="20"/>
          <w:lang w:val="sl-SI"/>
        </w:rPr>
        <w:t>Inga Remeta je izrazila skrb zaradi nepravilnih interpretacij zakona. Zanimalo jo je, ali bi lahko Ministrstvo za kulturo ustvarilo dokument, kjer bi bila zapisana navodila za pravilno sledenje zakonu.</w:t>
      </w:r>
    </w:p>
    <w:p w14:paraId="53996068" w14:textId="77777777" w:rsidR="002C42CF" w:rsidRPr="00186CEB" w:rsidRDefault="002C42CF" w:rsidP="002C42CF">
      <w:pPr>
        <w:spacing w:line="276" w:lineRule="auto"/>
        <w:jc w:val="both"/>
        <w:rPr>
          <w:rFonts w:cs="Arial"/>
          <w:szCs w:val="20"/>
          <w:lang w:val="sl-SI"/>
        </w:rPr>
      </w:pPr>
    </w:p>
    <w:p w14:paraId="3E145FF5"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Natalija Polenec je povedala, da je problem beleženje nadur, saj jih izvajajo veliko. </w:t>
      </w:r>
    </w:p>
    <w:p w14:paraId="2EB1FC3E" w14:textId="77777777" w:rsidR="002C42CF" w:rsidRPr="008F07E3" w:rsidRDefault="002C42CF" w:rsidP="002C42CF">
      <w:pPr>
        <w:spacing w:line="276" w:lineRule="auto"/>
        <w:jc w:val="both"/>
        <w:rPr>
          <w:rFonts w:cs="Arial"/>
          <w:szCs w:val="20"/>
          <w:lang w:val="sl-SI"/>
        </w:rPr>
      </w:pPr>
    </w:p>
    <w:p w14:paraId="7D269FE0" w14:textId="77777777" w:rsidR="002C42CF" w:rsidRPr="008F07E3" w:rsidRDefault="002C42CF" w:rsidP="002C42CF">
      <w:pPr>
        <w:spacing w:line="276" w:lineRule="auto"/>
        <w:jc w:val="both"/>
        <w:rPr>
          <w:rFonts w:cs="Arial"/>
          <w:b/>
          <w:bCs/>
          <w:szCs w:val="20"/>
          <w:lang w:val="sl-SI"/>
        </w:rPr>
      </w:pPr>
      <w:r w:rsidRPr="008F07E3">
        <w:rPr>
          <w:rFonts w:cs="Arial"/>
          <w:b/>
          <w:bCs/>
          <w:szCs w:val="20"/>
          <w:lang w:val="sl-SI"/>
        </w:rPr>
        <w:t>Sklep 5: Prisotni so bili seznanjeni s točko dnevnega reda. Ministrstvo si je zabeležilo težave zaradi posebnosti dela v kulturnem sektorju. Pri ministrstvu za delo bodo pridobili   pojasnila.</w:t>
      </w:r>
    </w:p>
    <w:p w14:paraId="4DD04DE8" w14:textId="77777777" w:rsidR="002C42CF" w:rsidRPr="008F07E3" w:rsidRDefault="002C42CF" w:rsidP="002C42CF">
      <w:pPr>
        <w:spacing w:line="276" w:lineRule="auto"/>
        <w:jc w:val="both"/>
        <w:rPr>
          <w:rFonts w:cs="Arial"/>
          <w:szCs w:val="20"/>
          <w:lang w:val="sl-SI"/>
        </w:rPr>
      </w:pPr>
      <w:r w:rsidRPr="008F07E3">
        <w:rPr>
          <w:rFonts w:cs="Arial"/>
          <w:szCs w:val="20"/>
          <w:lang w:val="sl-SI"/>
        </w:rPr>
        <w:lastRenderedPageBreak/>
        <w:t xml:space="preserve">Sklep je bil soglasno potrjen z 20 glasovi ZA, 0 glasovi PROTI in 0 glasovi VZDRŽAN_A.   </w:t>
      </w:r>
    </w:p>
    <w:p w14:paraId="4B49AF19" w14:textId="77777777" w:rsidR="002C42CF" w:rsidRPr="008F07E3" w:rsidRDefault="002C42CF" w:rsidP="002C42CF">
      <w:pPr>
        <w:spacing w:line="276" w:lineRule="auto"/>
        <w:jc w:val="both"/>
        <w:rPr>
          <w:rFonts w:cs="Arial"/>
          <w:szCs w:val="20"/>
          <w:lang w:val="sl-SI"/>
        </w:rPr>
      </w:pPr>
    </w:p>
    <w:p w14:paraId="64CF288C" w14:textId="77777777" w:rsidR="002C42CF" w:rsidRPr="008F07E3" w:rsidRDefault="002C42CF" w:rsidP="002C42CF">
      <w:pPr>
        <w:spacing w:line="276" w:lineRule="auto"/>
        <w:jc w:val="both"/>
        <w:rPr>
          <w:rFonts w:cs="Arial"/>
          <w:szCs w:val="20"/>
          <w:lang w:val="sl-SI"/>
        </w:rPr>
      </w:pPr>
    </w:p>
    <w:p w14:paraId="7A537439" w14:textId="77777777" w:rsidR="002C42CF" w:rsidRPr="008F07E3" w:rsidRDefault="002C42CF" w:rsidP="002C42CF">
      <w:pPr>
        <w:pStyle w:val="Odstavekseznama"/>
        <w:numPr>
          <w:ilvl w:val="0"/>
          <w:numId w:val="7"/>
        </w:numPr>
        <w:jc w:val="both"/>
        <w:rPr>
          <w:rFonts w:ascii="Arial" w:hAnsi="Arial" w:cs="Arial"/>
          <w:b/>
          <w:bCs/>
          <w:sz w:val="20"/>
          <w:szCs w:val="20"/>
        </w:rPr>
      </w:pPr>
      <w:r w:rsidRPr="008F07E3">
        <w:rPr>
          <w:rFonts w:ascii="Arial" w:hAnsi="Arial" w:cs="Arial"/>
          <w:b/>
          <w:bCs/>
          <w:sz w:val="20"/>
          <w:szCs w:val="20"/>
        </w:rPr>
        <w:t>Strateški razmislek o načinih decentraliziranega sodelovanja med deležniki</w:t>
      </w:r>
    </w:p>
    <w:p w14:paraId="6E9EA817"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Pavla Jarc je izpostavila željo po gostovanju gledališč po različnih regijah. Poudarila je problem financiranja, saj so vsi stroški gostovanja kriti s strani kulturnih domov. Predlagala je uvedbo javnih sredstev za gostovanje.  </w:t>
      </w:r>
    </w:p>
    <w:p w14:paraId="57A35E15" w14:textId="77777777" w:rsidR="002C42CF" w:rsidRPr="00186CEB" w:rsidRDefault="002C42CF" w:rsidP="002C42CF">
      <w:pPr>
        <w:spacing w:line="276" w:lineRule="auto"/>
        <w:jc w:val="both"/>
        <w:rPr>
          <w:rFonts w:cs="Arial"/>
          <w:szCs w:val="20"/>
          <w:lang w:val="sl-SI"/>
        </w:rPr>
      </w:pPr>
    </w:p>
    <w:p w14:paraId="315D42D7"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Marija Mojca Pungerčar je povedala, da je kot samozaposlena umetnica zelo omejena glede razstav izven domačega kraja, saj bi za gostovanje spet potrebovala nova sredstva. Predlagala je, da se v javno financiranje dodajo tudi samozaposleni. </w:t>
      </w:r>
    </w:p>
    <w:p w14:paraId="61DA0B91" w14:textId="77777777" w:rsidR="002C42CF" w:rsidRPr="00186CEB" w:rsidRDefault="002C42CF" w:rsidP="002C42CF">
      <w:pPr>
        <w:spacing w:line="276" w:lineRule="auto"/>
        <w:jc w:val="both"/>
        <w:rPr>
          <w:rFonts w:cs="Arial"/>
          <w:szCs w:val="20"/>
          <w:lang w:val="sl-SI"/>
        </w:rPr>
      </w:pPr>
    </w:p>
    <w:p w14:paraId="04FAB53D"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Petra Hazabent je odgovorila, da ima Avstrija dober sistem sofinanciranja, in sicer za mednarodne postprodukcije. Razložila je, da lahko kot gostitelj zaprosiš kadarkoli čez leto. </w:t>
      </w:r>
    </w:p>
    <w:p w14:paraId="2107866E" w14:textId="77777777" w:rsidR="002C42CF" w:rsidRPr="00186CEB" w:rsidRDefault="002C42CF" w:rsidP="002C42CF">
      <w:pPr>
        <w:spacing w:line="276" w:lineRule="auto"/>
        <w:jc w:val="both"/>
        <w:rPr>
          <w:rFonts w:cs="Arial"/>
          <w:szCs w:val="20"/>
          <w:lang w:val="sl-SI"/>
        </w:rPr>
      </w:pPr>
    </w:p>
    <w:p w14:paraId="38BCF650"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Ištvan Išt Huzjan je predlagal, da bi se v postprodukcije vključile tudi pedagoške institucije v obliki zaključnih razstav. Povedal je, da je sam sodeloval pri projektih, kjer so razstave potekale v objektih, ki so pol zapuščeni, izpostavil je primer cinkarne. Predlagal je tudi, da se dofinancira rezidenčne programe, v tem primeru bi poglobili razmerje med proizvajalci umetnosti in okoljem, v katerem ustvarjajo. </w:t>
      </w:r>
    </w:p>
    <w:p w14:paraId="4442386C" w14:textId="77777777" w:rsidR="002C42CF" w:rsidRPr="00186CEB" w:rsidRDefault="002C42CF" w:rsidP="002C42CF">
      <w:pPr>
        <w:spacing w:line="276" w:lineRule="auto"/>
        <w:jc w:val="both"/>
        <w:rPr>
          <w:rFonts w:cs="Arial"/>
          <w:szCs w:val="20"/>
          <w:lang w:val="sl-SI"/>
        </w:rPr>
      </w:pPr>
    </w:p>
    <w:p w14:paraId="3B7B6D83" w14:textId="77777777" w:rsidR="002C42CF" w:rsidRPr="00186CEB" w:rsidRDefault="002C42CF" w:rsidP="002C42CF">
      <w:pPr>
        <w:spacing w:line="276" w:lineRule="auto"/>
        <w:jc w:val="both"/>
        <w:rPr>
          <w:rFonts w:cs="Arial"/>
          <w:szCs w:val="20"/>
          <w:lang w:val="sl-SI"/>
        </w:rPr>
      </w:pPr>
      <w:r w:rsidRPr="00186CEB">
        <w:rPr>
          <w:rFonts w:cs="Arial"/>
          <w:szCs w:val="20"/>
          <w:lang w:val="sl-SI"/>
        </w:rPr>
        <w:t>Polona Torkar je predlagala, da se sklad za sofinanciranje organizira po regijah. Pozvala je Ministrstvo za kulturo, da se glede tega pogovori z občinami.</w:t>
      </w:r>
    </w:p>
    <w:p w14:paraId="0925121C" w14:textId="77777777" w:rsidR="002C42CF" w:rsidRPr="00186CEB" w:rsidRDefault="002C42CF" w:rsidP="002C42CF">
      <w:pPr>
        <w:spacing w:line="276" w:lineRule="auto"/>
        <w:jc w:val="both"/>
        <w:rPr>
          <w:rFonts w:cs="Arial"/>
          <w:szCs w:val="20"/>
          <w:lang w:val="sl-SI"/>
        </w:rPr>
      </w:pPr>
    </w:p>
    <w:p w14:paraId="6E3475A4"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Uroš Veber je dodal, da naj bo sklad namenjen spodbujanju kroženja del in ne regulaciji. Prav tako je poudaril problem prekarnosti primerne infrastrukture.  </w:t>
      </w:r>
    </w:p>
    <w:p w14:paraId="6D91FAA1" w14:textId="77777777" w:rsidR="002C42CF" w:rsidRPr="00186CEB" w:rsidRDefault="002C42CF" w:rsidP="002C42CF">
      <w:pPr>
        <w:spacing w:line="276" w:lineRule="auto"/>
        <w:jc w:val="both"/>
        <w:rPr>
          <w:rFonts w:cs="Arial"/>
          <w:szCs w:val="20"/>
          <w:lang w:val="sl-SI"/>
        </w:rPr>
      </w:pPr>
    </w:p>
    <w:p w14:paraId="1448DB9E"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Blaž Babnik Romaniuk je predlagal, da se izkoristi močna mreža kulturnih domov v Sloveniji. Razložil je, da so ti nastali ravno z namenom decentralizacije kulture. Dodal je, da bi bilo dobro vzpostaviti sistem stalnega razpisa za samozaposlene v kulturi, da se jih že od prijave projekta spodbuja h gostovanju. </w:t>
      </w:r>
    </w:p>
    <w:p w14:paraId="4A1DE9E1" w14:textId="77777777" w:rsidR="002C42CF" w:rsidRPr="00186CEB" w:rsidRDefault="002C42CF" w:rsidP="002C42CF">
      <w:pPr>
        <w:spacing w:line="276" w:lineRule="auto"/>
        <w:jc w:val="both"/>
        <w:rPr>
          <w:rFonts w:cs="Arial"/>
          <w:szCs w:val="20"/>
          <w:lang w:val="sl-SI"/>
        </w:rPr>
      </w:pPr>
    </w:p>
    <w:p w14:paraId="78A24064"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Inga Remeta je predlagala, da bi bil razpis za javno sofinanciranje odprt skozi celo leto za goste in gostitelje. </w:t>
      </w:r>
    </w:p>
    <w:p w14:paraId="038D2C80" w14:textId="77777777" w:rsidR="002C42CF" w:rsidRPr="00186CEB" w:rsidRDefault="002C42CF" w:rsidP="002C42CF">
      <w:pPr>
        <w:spacing w:line="276" w:lineRule="auto"/>
        <w:jc w:val="both"/>
        <w:rPr>
          <w:rFonts w:cs="Arial"/>
          <w:szCs w:val="20"/>
          <w:lang w:val="sl-SI"/>
        </w:rPr>
      </w:pPr>
    </w:p>
    <w:p w14:paraId="59F0DAD4"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Dr. Tomaž Simetinger je opozoril, da ne smemo pozabiti ljubiteljskih društev. Prav tako se je strinjal, da je treba sodelovati z občinami in z župani ustvariti dialog. </w:t>
      </w:r>
    </w:p>
    <w:p w14:paraId="0807D6ED" w14:textId="77777777" w:rsidR="002C42CF" w:rsidRPr="00186CEB" w:rsidRDefault="002C42CF" w:rsidP="002C42CF">
      <w:pPr>
        <w:spacing w:line="276" w:lineRule="auto"/>
        <w:jc w:val="both"/>
        <w:rPr>
          <w:rFonts w:cs="Arial"/>
          <w:szCs w:val="20"/>
          <w:lang w:val="sl-SI"/>
        </w:rPr>
      </w:pPr>
    </w:p>
    <w:p w14:paraId="2FCD08C2"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Mija Aleš je opozorila, da je vedno treba razmišljati o decentralizaciji kulture. Povedala je, da je smiselno ugotoviti, katere so tiste prebojne produkcije, ki jih je vredno razširiti še na druga prizorišča. </w:t>
      </w:r>
    </w:p>
    <w:p w14:paraId="67D5B8F7" w14:textId="77777777" w:rsidR="002C42CF" w:rsidRPr="00186CEB" w:rsidRDefault="002C42CF" w:rsidP="002C42CF">
      <w:pPr>
        <w:spacing w:line="276" w:lineRule="auto"/>
        <w:jc w:val="both"/>
        <w:rPr>
          <w:rFonts w:cs="Arial"/>
          <w:szCs w:val="20"/>
          <w:lang w:val="sl-SI"/>
        </w:rPr>
      </w:pPr>
    </w:p>
    <w:p w14:paraId="0D25C84E"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Inga Remeta je opozorila, da kulturni domovi vedno gostijo tisto, kar je všeč širši javnosti. Predlagala je, da bi spodbudili nekakšen sistem regijskih agentov, ki bi poznali programe po Sloveniji in bi lahko svetovali o različnih možnostih gostovanj.  </w:t>
      </w:r>
    </w:p>
    <w:p w14:paraId="7D821360" w14:textId="77777777" w:rsidR="002C42CF" w:rsidRPr="00186CEB" w:rsidRDefault="002C42CF" w:rsidP="002C42CF">
      <w:pPr>
        <w:spacing w:line="276" w:lineRule="auto"/>
        <w:jc w:val="both"/>
        <w:rPr>
          <w:rFonts w:cs="Arial"/>
          <w:szCs w:val="20"/>
          <w:lang w:val="sl-SI"/>
        </w:rPr>
      </w:pPr>
    </w:p>
    <w:p w14:paraId="022E4F2D"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Natalija Polenec je predlagala, da se ustvarijo spletne strani, ki bi vsebovale informacije o možnih gostovanjih za javne zavode. Opozorila je, da lahko muzeji gostujejo večinoma samo s panojskimi razstavami. Pojasnila je, da pri drugih vrstah razstav problem predstavljajo vlaga, luči in drugi dejavniki. Pri takih razstavah nimajo sredstev. </w:t>
      </w:r>
      <w:r w:rsidRPr="00186CEB">
        <w:rPr>
          <w:rFonts w:cs="Arial"/>
          <w:szCs w:val="20"/>
          <w:lang w:val="sl-SI"/>
        </w:rPr>
        <w:tab/>
      </w:r>
    </w:p>
    <w:p w14:paraId="45A02A38" w14:textId="77777777" w:rsidR="002C42CF" w:rsidRPr="008F07E3" w:rsidRDefault="002C42CF" w:rsidP="002C42CF">
      <w:pPr>
        <w:spacing w:line="276" w:lineRule="auto"/>
        <w:jc w:val="both"/>
        <w:rPr>
          <w:rFonts w:cs="Arial"/>
          <w:szCs w:val="20"/>
          <w:lang w:val="sl-SI"/>
        </w:rPr>
      </w:pPr>
    </w:p>
    <w:p w14:paraId="2C807B04" w14:textId="77777777" w:rsidR="002C42CF" w:rsidRPr="00186CEB" w:rsidRDefault="002C42CF" w:rsidP="002C42CF">
      <w:pPr>
        <w:spacing w:line="276" w:lineRule="auto"/>
        <w:jc w:val="both"/>
        <w:rPr>
          <w:rFonts w:cs="Arial"/>
          <w:szCs w:val="20"/>
          <w:lang w:val="sl-SI"/>
        </w:rPr>
      </w:pPr>
      <w:r w:rsidRPr="00186CEB">
        <w:rPr>
          <w:rFonts w:cs="Arial"/>
          <w:szCs w:val="20"/>
          <w:lang w:val="sl-SI"/>
        </w:rPr>
        <w:lastRenderedPageBreak/>
        <w:t xml:space="preserve">Goran Milovanović je opozoril tudi na mednarodni kontekst, ki bi mu on dal prednost. Predlagal je, da bi bilo treba razmisliti o tem, kako omogočiti publiki, da pride na lokacije. Razložil je, da je treba v Sloveniji urediti komunikacijske poti. Opozoril je na negativne učinke prekomernega kroženja produkcij, saj bi te postale konkurenca novim produkcijam. </w:t>
      </w:r>
    </w:p>
    <w:p w14:paraId="57FC1CAC" w14:textId="77777777" w:rsidR="002C42CF" w:rsidRPr="00186CEB" w:rsidRDefault="002C42CF" w:rsidP="002C42CF">
      <w:pPr>
        <w:spacing w:line="276" w:lineRule="auto"/>
        <w:jc w:val="both"/>
        <w:rPr>
          <w:rFonts w:cs="Arial"/>
          <w:szCs w:val="20"/>
          <w:lang w:val="sl-SI"/>
        </w:rPr>
      </w:pPr>
    </w:p>
    <w:p w14:paraId="7DE4D29D"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Uroš Veber je povedal, da je treba začeti delati tudi na produkcijskih prostorih in publiki. </w:t>
      </w:r>
    </w:p>
    <w:p w14:paraId="4E70D2F6" w14:textId="77777777" w:rsidR="002C42CF" w:rsidRPr="008F07E3" w:rsidRDefault="002C42CF" w:rsidP="002C42CF">
      <w:pPr>
        <w:spacing w:line="276" w:lineRule="auto"/>
        <w:jc w:val="both"/>
        <w:rPr>
          <w:rFonts w:cs="Arial"/>
          <w:szCs w:val="20"/>
          <w:lang w:val="sl-SI"/>
        </w:rPr>
      </w:pPr>
    </w:p>
    <w:p w14:paraId="595A0002" w14:textId="77777777" w:rsidR="002C42CF" w:rsidRPr="008F07E3" w:rsidRDefault="002C42CF" w:rsidP="002C42CF">
      <w:pPr>
        <w:spacing w:line="276" w:lineRule="auto"/>
        <w:jc w:val="both"/>
        <w:rPr>
          <w:rFonts w:cs="Arial"/>
          <w:szCs w:val="20"/>
          <w:lang w:val="sl-SI"/>
        </w:rPr>
      </w:pPr>
    </w:p>
    <w:p w14:paraId="6CBF21FE" w14:textId="77777777" w:rsidR="002C42CF" w:rsidRPr="008F07E3" w:rsidRDefault="002C42CF" w:rsidP="002C42CF">
      <w:pPr>
        <w:pStyle w:val="Odstavekseznama"/>
        <w:numPr>
          <w:ilvl w:val="0"/>
          <w:numId w:val="7"/>
        </w:numPr>
        <w:jc w:val="both"/>
        <w:rPr>
          <w:rFonts w:ascii="Arial" w:hAnsi="Arial" w:cs="Arial"/>
          <w:b/>
          <w:bCs/>
          <w:sz w:val="20"/>
          <w:szCs w:val="20"/>
        </w:rPr>
      </w:pPr>
      <w:r w:rsidRPr="008F07E3">
        <w:rPr>
          <w:rFonts w:ascii="Arial" w:hAnsi="Arial" w:cs="Arial"/>
          <w:b/>
          <w:bCs/>
          <w:sz w:val="20"/>
          <w:szCs w:val="20"/>
        </w:rPr>
        <w:t>Razno</w:t>
      </w:r>
    </w:p>
    <w:p w14:paraId="7B88023C" w14:textId="77777777" w:rsidR="002C42CF" w:rsidRPr="00186CEB" w:rsidRDefault="002C42CF" w:rsidP="002C42CF">
      <w:pPr>
        <w:spacing w:line="276" w:lineRule="auto"/>
        <w:jc w:val="both"/>
        <w:rPr>
          <w:rFonts w:cs="Arial"/>
          <w:szCs w:val="20"/>
          <w:lang w:val="sl-SI"/>
        </w:rPr>
      </w:pPr>
      <w:r w:rsidRPr="00186CEB">
        <w:rPr>
          <w:rFonts w:cs="Arial"/>
          <w:szCs w:val="20"/>
          <w:lang w:val="sl-SI"/>
        </w:rPr>
        <w:t xml:space="preserve">Pavla Jarc je vprašala, ali bo kdo od slovenskih umetnikov sodeloval na beneškem bienalu. </w:t>
      </w:r>
    </w:p>
    <w:p w14:paraId="2BCAA678" w14:textId="77777777" w:rsidR="002C42CF" w:rsidRPr="00186CEB" w:rsidRDefault="002C42CF" w:rsidP="002C42CF">
      <w:pPr>
        <w:spacing w:line="276" w:lineRule="auto"/>
        <w:jc w:val="both"/>
        <w:rPr>
          <w:rFonts w:cs="Arial"/>
          <w:szCs w:val="20"/>
          <w:lang w:val="sl-SI"/>
        </w:rPr>
      </w:pPr>
    </w:p>
    <w:p w14:paraId="18610803" w14:textId="77777777" w:rsidR="002C42CF" w:rsidRPr="00186CEB" w:rsidRDefault="002C42CF" w:rsidP="002C42CF">
      <w:pPr>
        <w:spacing w:line="276" w:lineRule="auto"/>
        <w:jc w:val="both"/>
        <w:rPr>
          <w:rFonts w:cs="Arial"/>
          <w:szCs w:val="20"/>
          <w:lang w:val="sl-SI"/>
        </w:rPr>
      </w:pPr>
      <w:r w:rsidRPr="00186CEB">
        <w:rPr>
          <w:rFonts w:cs="Arial"/>
          <w:szCs w:val="20"/>
          <w:lang w:val="sl-SI"/>
        </w:rPr>
        <w:t>Miha Kelemina je odgovoril, da bosta sodelovala Nika Špan in Vladimir Vidmar.</w:t>
      </w:r>
    </w:p>
    <w:p w14:paraId="5D7D1A54" w14:textId="77777777" w:rsidR="002C42CF" w:rsidRPr="008F07E3" w:rsidRDefault="002C42CF" w:rsidP="002C42CF">
      <w:pPr>
        <w:spacing w:line="276" w:lineRule="auto"/>
        <w:jc w:val="both"/>
        <w:rPr>
          <w:rFonts w:eastAsia="Calibri" w:cs="Arial"/>
          <w:szCs w:val="20"/>
          <w:lang w:val="sl-SI"/>
        </w:rPr>
      </w:pPr>
    </w:p>
    <w:p w14:paraId="2367EE0C" w14:textId="77777777" w:rsidR="002C42CF" w:rsidRDefault="002C42CF" w:rsidP="002C42CF">
      <w:pPr>
        <w:spacing w:line="276" w:lineRule="auto"/>
        <w:jc w:val="both"/>
        <w:rPr>
          <w:rFonts w:eastAsia="Calibri" w:cs="Arial"/>
          <w:szCs w:val="20"/>
          <w:lang w:val="sl-SI"/>
        </w:rPr>
      </w:pPr>
    </w:p>
    <w:p w14:paraId="632A0BEA" w14:textId="77777777" w:rsidR="002C42CF" w:rsidRDefault="002C42CF" w:rsidP="002C42CF">
      <w:pPr>
        <w:spacing w:line="276" w:lineRule="auto"/>
        <w:jc w:val="both"/>
        <w:rPr>
          <w:rFonts w:eastAsia="Calibri" w:cs="Arial"/>
          <w:szCs w:val="20"/>
          <w:lang w:val="sl-SI"/>
        </w:rPr>
      </w:pPr>
    </w:p>
    <w:p w14:paraId="348CAED5" w14:textId="77777777" w:rsidR="002C42CF" w:rsidRDefault="002C42CF" w:rsidP="002C42CF">
      <w:pPr>
        <w:spacing w:line="276" w:lineRule="auto"/>
        <w:jc w:val="both"/>
        <w:rPr>
          <w:rFonts w:eastAsia="Calibri" w:cs="Arial"/>
          <w:szCs w:val="20"/>
          <w:lang w:val="sl-SI"/>
        </w:rPr>
      </w:pPr>
    </w:p>
    <w:p w14:paraId="0D6808B7" w14:textId="77777777" w:rsidR="002C42CF" w:rsidRDefault="002C42CF" w:rsidP="002C42CF">
      <w:pPr>
        <w:spacing w:line="276" w:lineRule="auto"/>
        <w:jc w:val="both"/>
        <w:rPr>
          <w:rFonts w:eastAsia="Calibri" w:cs="Arial"/>
          <w:szCs w:val="20"/>
          <w:lang w:val="sl-SI"/>
        </w:rPr>
      </w:pPr>
    </w:p>
    <w:p w14:paraId="37DE6BBB" w14:textId="77777777" w:rsidR="002C42CF" w:rsidRDefault="002C42CF" w:rsidP="002C42CF">
      <w:pPr>
        <w:spacing w:line="276" w:lineRule="auto"/>
        <w:jc w:val="both"/>
        <w:rPr>
          <w:rFonts w:eastAsia="Calibri" w:cs="Arial"/>
          <w:szCs w:val="20"/>
          <w:lang w:val="sl-SI"/>
        </w:rPr>
      </w:pPr>
    </w:p>
    <w:p w14:paraId="719085AB" w14:textId="77777777" w:rsidR="002C42CF" w:rsidRDefault="002C42CF" w:rsidP="002C42CF">
      <w:pPr>
        <w:spacing w:line="276" w:lineRule="auto"/>
        <w:jc w:val="both"/>
        <w:rPr>
          <w:rFonts w:eastAsia="Calibri" w:cs="Arial"/>
          <w:szCs w:val="20"/>
          <w:lang w:val="sl-SI"/>
        </w:rPr>
      </w:pPr>
    </w:p>
    <w:p w14:paraId="49E1620A" w14:textId="77777777" w:rsidR="002C42CF" w:rsidRDefault="002C42CF" w:rsidP="002C42CF">
      <w:pPr>
        <w:spacing w:line="276" w:lineRule="auto"/>
        <w:jc w:val="both"/>
        <w:rPr>
          <w:rFonts w:eastAsia="Calibri" w:cs="Arial"/>
          <w:szCs w:val="20"/>
          <w:lang w:val="sl-SI"/>
        </w:rPr>
      </w:pPr>
    </w:p>
    <w:p w14:paraId="163FD61B" w14:textId="77777777" w:rsidR="002C42CF" w:rsidRDefault="002C42CF" w:rsidP="002C42CF">
      <w:pPr>
        <w:spacing w:line="276" w:lineRule="auto"/>
        <w:jc w:val="both"/>
        <w:rPr>
          <w:rFonts w:eastAsia="Calibri" w:cs="Arial"/>
          <w:szCs w:val="20"/>
          <w:lang w:val="sl-SI"/>
        </w:rPr>
      </w:pPr>
    </w:p>
    <w:p w14:paraId="30F47C10" w14:textId="77777777" w:rsidR="002C42CF" w:rsidRDefault="002C42CF" w:rsidP="002C42CF">
      <w:pPr>
        <w:spacing w:line="276" w:lineRule="auto"/>
        <w:jc w:val="both"/>
        <w:rPr>
          <w:rFonts w:eastAsia="Calibri" w:cs="Arial"/>
          <w:szCs w:val="20"/>
          <w:lang w:val="sl-SI"/>
        </w:rPr>
      </w:pPr>
    </w:p>
    <w:p w14:paraId="23355DC0" w14:textId="77777777" w:rsidR="002C42CF" w:rsidRDefault="002C42CF" w:rsidP="002C42CF">
      <w:pPr>
        <w:spacing w:line="276" w:lineRule="auto"/>
        <w:jc w:val="both"/>
        <w:rPr>
          <w:rFonts w:eastAsia="Calibri" w:cs="Arial"/>
          <w:szCs w:val="20"/>
          <w:lang w:val="sl-SI"/>
        </w:rPr>
      </w:pPr>
    </w:p>
    <w:p w14:paraId="13CD21A5" w14:textId="77777777" w:rsidR="002C42CF" w:rsidRDefault="002C42CF" w:rsidP="002C42CF">
      <w:pPr>
        <w:spacing w:line="276" w:lineRule="auto"/>
        <w:jc w:val="both"/>
        <w:rPr>
          <w:rFonts w:eastAsia="Calibri" w:cs="Arial"/>
          <w:szCs w:val="20"/>
          <w:lang w:val="sl-SI"/>
        </w:rPr>
      </w:pPr>
    </w:p>
    <w:p w14:paraId="21B70366" w14:textId="77777777" w:rsidR="002C42CF" w:rsidRDefault="002C42CF" w:rsidP="002C42CF">
      <w:pPr>
        <w:spacing w:line="276" w:lineRule="auto"/>
        <w:jc w:val="both"/>
        <w:rPr>
          <w:rFonts w:eastAsia="Calibri" w:cs="Arial"/>
          <w:szCs w:val="20"/>
          <w:lang w:val="sl-SI"/>
        </w:rPr>
      </w:pPr>
    </w:p>
    <w:p w14:paraId="72874CF1" w14:textId="77777777" w:rsidR="002C42CF" w:rsidRDefault="002C42CF" w:rsidP="002C42CF">
      <w:pPr>
        <w:spacing w:line="276" w:lineRule="auto"/>
        <w:jc w:val="both"/>
        <w:rPr>
          <w:rFonts w:eastAsia="Calibri" w:cs="Arial"/>
          <w:szCs w:val="20"/>
          <w:lang w:val="sl-SI"/>
        </w:rPr>
      </w:pPr>
    </w:p>
    <w:p w14:paraId="46C3342C" w14:textId="77777777" w:rsidR="002C42CF" w:rsidRDefault="002C42CF" w:rsidP="002C42CF">
      <w:pPr>
        <w:spacing w:line="276" w:lineRule="auto"/>
        <w:jc w:val="both"/>
        <w:rPr>
          <w:rFonts w:eastAsia="Calibri" w:cs="Arial"/>
          <w:szCs w:val="20"/>
          <w:lang w:val="sl-SI"/>
        </w:rPr>
      </w:pPr>
    </w:p>
    <w:p w14:paraId="4C6DF40A" w14:textId="77777777" w:rsidR="002C42CF" w:rsidRDefault="002C42CF" w:rsidP="002C42CF">
      <w:pPr>
        <w:spacing w:line="276" w:lineRule="auto"/>
        <w:jc w:val="both"/>
        <w:rPr>
          <w:rFonts w:eastAsia="Calibri" w:cs="Arial"/>
          <w:szCs w:val="20"/>
          <w:lang w:val="sl-SI"/>
        </w:rPr>
      </w:pPr>
    </w:p>
    <w:p w14:paraId="4D6B2C76" w14:textId="77777777" w:rsidR="002C42CF" w:rsidRDefault="002C42CF" w:rsidP="002C42CF">
      <w:pPr>
        <w:spacing w:line="276" w:lineRule="auto"/>
        <w:jc w:val="both"/>
        <w:rPr>
          <w:rFonts w:eastAsia="Calibri" w:cs="Arial"/>
          <w:szCs w:val="20"/>
          <w:lang w:val="sl-SI"/>
        </w:rPr>
      </w:pPr>
    </w:p>
    <w:p w14:paraId="3D49E04F" w14:textId="77777777" w:rsidR="002C42CF" w:rsidRDefault="002C42CF" w:rsidP="002C42CF">
      <w:pPr>
        <w:spacing w:line="276" w:lineRule="auto"/>
        <w:jc w:val="both"/>
        <w:rPr>
          <w:rFonts w:eastAsia="Calibri" w:cs="Arial"/>
          <w:szCs w:val="20"/>
          <w:lang w:val="sl-SI"/>
        </w:rPr>
      </w:pPr>
    </w:p>
    <w:p w14:paraId="67832554" w14:textId="77777777" w:rsidR="002C42CF" w:rsidRDefault="002C42CF" w:rsidP="002C42CF">
      <w:pPr>
        <w:spacing w:line="276" w:lineRule="auto"/>
        <w:jc w:val="both"/>
        <w:rPr>
          <w:rFonts w:eastAsia="Calibri" w:cs="Arial"/>
          <w:szCs w:val="20"/>
          <w:lang w:val="sl-SI"/>
        </w:rPr>
      </w:pPr>
    </w:p>
    <w:p w14:paraId="6EE7BEB8" w14:textId="77777777" w:rsidR="002C42CF" w:rsidRDefault="002C42CF" w:rsidP="002C42CF">
      <w:pPr>
        <w:spacing w:line="276" w:lineRule="auto"/>
        <w:jc w:val="both"/>
        <w:rPr>
          <w:rFonts w:eastAsia="Calibri" w:cs="Arial"/>
          <w:szCs w:val="20"/>
          <w:lang w:val="sl-SI"/>
        </w:rPr>
      </w:pPr>
    </w:p>
    <w:p w14:paraId="673AC82F" w14:textId="77777777" w:rsidR="002C42CF" w:rsidRDefault="002C42CF" w:rsidP="002C42CF">
      <w:pPr>
        <w:spacing w:line="276" w:lineRule="auto"/>
        <w:jc w:val="both"/>
        <w:rPr>
          <w:rFonts w:eastAsia="Calibri" w:cs="Arial"/>
          <w:szCs w:val="20"/>
          <w:lang w:val="sl-SI"/>
        </w:rPr>
      </w:pPr>
    </w:p>
    <w:p w14:paraId="10DCD580" w14:textId="77777777" w:rsidR="002C42CF" w:rsidRDefault="002C42CF" w:rsidP="002C42CF">
      <w:pPr>
        <w:spacing w:line="276" w:lineRule="auto"/>
        <w:jc w:val="both"/>
        <w:rPr>
          <w:rFonts w:eastAsia="Calibri" w:cs="Arial"/>
          <w:szCs w:val="20"/>
          <w:lang w:val="sl-SI"/>
        </w:rPr>
      </w:pPr>
    </w:p>
    <w:p w14:paraId="64E50A91" w14:textId="77777777" w:rsidR="002C42CF" w:rsidRDefault="002C42CF" w:rsidP="002C42CF">
      <w:pPr>
        <w:spacing w:line="276" w:lineRule="auto"/>
        <w:jc w:val="both"/>
        <w:rPr>
          <w:rFonts w:eastAsia="Calibri" w:cs="Arial"/>
          <w:szCs w:val="20"/>
          <w:lang w:val="sl-SI"/>
        </w:rPr>
      </w:pPr>
    </w:p>
    <w:p w14:paraId="5F88E6FF" w14:textId="77777777" w:rsidR="002C42CF" w:rsidRDefault="002C42CF" w:rsidP="002C42CF">
      <w:pPr>
        <w:spacing w:line="276" w:lineRule="auto"/>
        <w:jc w:val="both"/>
        <w:rPr>
          <w:rFonts w:eastAsia="Calibri" w:cs="Arial"/>
          <w:szCs w:val="20"/>
          <w:lang w:val="sl-SI"/>
        </w:rPr>
      </w:pPr>
    </w:p>
    <w:p w14:paraId="41B7E493" w14:textId="77777777" w:rsidR="002C42CF" w:rsidRDefault="002C42CF" w:rsidP="002C42CF">
      <w:pPr>
        <w:spacing w:line="276" w:lineRule="auto"/>
        <w:jc w:val="both"/>
        <w:rPr>
          <w:rFonts w:eastAsia="Calibri" w:cs="Arial"/>
          <w:szCs w:val="20"/>
          <w:lang w:val="sl-SI"/>
        </w:rPr>
      </w:pPr>
    </w:p>
    <w:p w14:paraId="1E1A0EF9" w14:textId="77777777" w:rsidR="002C42CF" w:rsidRDefault="002C42CF" w:rsidP="002C42CF">
      <w:pPr>
        <w:spacing w:line="276" w:lineRule="auto"/>
        <w:jc w:val="both"/>
        <w:rPr>
          <w:rFonts w:eastAsia="Calibri" w:cs="Arial"/>
          <w:szCs w:val="20"/>
          <w:lang w:val="sl-SI"/>
        </w:rPr>
      </w:pPr>
    </w:p>
    <w:p w14:paraId="3A95AC1E" w14:textId="77777777" w:rsidR="002C42CF" w:rsidRDefault="002C42CF" w:rsidP="002C42CF">
      <w:pPr>
        <w:spacing w:line="276" w:lineRule="auto"/>
        <w:jc w:val="both"/>
        <w:rPr>
          <w:rFonts w:eastAsia="Calibri" w:cs="Arial"/>
          <w:szCs w:val="20"/>
          <w:lang w:val="sl-SI"/>
        </w:rPr>
      </w:pPr>
    </w:p>
    <w:p w14:paraId="545A071C" w14:textId="77777777" w:rsidR="002C42CF" w:rsidRDefault="002C42CF" w:rsidP="002C42CF">
      <w:pPr>
        <w:spacing w:line="276" w:lineRule="auto"/>
        <w:jc w:val="both"/>
        <w:rPr>
          <w:rFonts w:eastAsia="Calibri" w:cs="Arial"/>
          <w:szCs w:val="20"/>
          <w:lang w:val="sl-SI"/>
        </w:rPr>
      </w:pPr>
    </w:p>
    <w:p w14:paraId="66117B08" w14:textId="77777777" w:rsidR="002C42CF" w:rsidRDefault="002C42CF" w:rsidP="002C42CF">
      <w:pPr>
        <w:spacing w:line="276" w:lineRule="auto"/>
        <w:jc w:val="both"/>
        <w:rPr>
          <w:rFonts w:eastAsia="Calibri" w:cs="Arial"/>
          <w:szCs w:val="20"/>
          <w:lang w:val="sl-SI"/>
        </w:rPr>
      </w:pPr>
    </w:p>
    <w:p w14:paraId="5857803E" w14:textId="77777777" w:rsidR="002C42CF" w:rsidRDefault="002C42CF" w:rsidP="002C42CF">
      <w:pPr>
        <w:spacing w:line="276" w:lineRule="auto"/>
        <w:jc w:val="both"/>
        <w:rPr>
          <w:rFonts w:eastAsia="Calibri" w:cs="Arial"/>
          <w:szCs w:val="20"/>
          <w:lang w:val="sl-SI"/>
        </w:rPr>
      </w:pPr>
    </w:p>
    <w:p w14:paraId="34ED3036" w14:textId="77777777" w:rsidR="002C42CF" w:rsidRDefault="002C42CF" w:rsidP="002C42CF">
      <w:pPr>
        <w:spacing w:line="276" w:lineRule="auto"/>
        <w:jc w:val="both"/>
        <w:rPr>
          <w:rFonts w:eastAsia="Calibri" w:cs="Arial"/>
          <w:szCs w:val="20"/>
          <w:lang w:val="sl-SI"/>
        </w:rPr>
      </w:pPr>
    </w:p>
    <w:p w14:paraId="087553D1" w14:textId="77777777" w:rsidR="002C42CF" w:rsidRDefault="002C42CF" w:rsidP="002C42CF">
      <w:pPr>
        <w:spacing w:line="276" w:lineRule="auto"/>
        <w:jc w:val="both"/>
        <w:rPr>
          <w:rFonts w:eastAsia="Calibri" w:cs="Arial"/>
          <w:szCs w:val="20"/>
          <w:lang w:val="sl-SI"/>
        </w:rPr>
      </w:pPr>
    </w:p>
    <w:p w14:paraId="335CB029" w14:textId="77777777" w:rsidR="002C42CF" w:rsidRDefault="002C42CF" w:rsidP="002C42CF">
      <w:pPr>
        <w:spacing w:line="276" w:lineRule="auto"/>
        <w:jc w:val="both"/>
        <w:rPr>
          <w:rFonts w:eastAsia="Calibri" w:cs="Arial"/>
          <w:szCs w:val="20"/>
          <w:lang w:val="sl-SI"/>
        </w:rPr>
      </w:pPr>
    </w:p>
    <w:p w14:paraId="5023E5E3" w14:textId="77777777" w:rsidR="002C42CF" w:rsidRDefault="002C42CF" w:rsidP="002C42CF">
      <w:pPr>
        <w:spacing w:line="276" w:lineRule="auto"/>
        <w:jc w:val="both"/>
        <w:rPr>
          <w:rFonts w:eastAsia="Calibri" w:cs="Arial"/>
          <w:szCs w:val="20"/>
          <w:lang w:val="sl-SI"/>
        </w:rPr>
      </w:pPr>
    </w:p>
    <w:p w14:paraId="39EDD701" w14:textId="77777777" w:rsidR="002C42CF" w:rsidRDefault="002C42CF" w:rsidP="002C42CF">
      <w:pPr>
        <w:spacing w:line="276" w:lineRule="auto"/>
        <w:jc w:val="both"/>
        <w:rPr>
          <w:rFonts w:eastAsia="Calibri" w:cs="Arial"/>
          <w:szCs w:val="20"/>
          <w:lang w:val="sl-SI"/>
        </w:rPr>
      </w:pPr>
    </w:p>
    <w:p w14:paraId="59A8272A" w14:textId="77777777" w:rsidR="002C42CF" w:rsidRDefault="002C42CF" w:rsidP="002C42CF">
      <w:pPr>
        <w:spacing w:line="276" w:lineRule="auto"/>
        <w:jc w:val="both"/>
        <w:rPr>
          <w:rFonts w:eastAsia="Calibri" w:cs="Arial"/>
          <w:szCs w:val="20"/>
          <w:lang w:val="sl-SI"/>
        </w:rPr>
      </w:pPr>
    </w:p>
    <w:p w14:paraId="6D430A82" w14:textId="77777777" w:rsidR="002C42CF" w:rsidRDefault="002C42CF" w:rsidP="002C42CF">
      <w:pPr>
        <w:spacing w:line="276" w:lineRule="auto"/>
        <w:jc w:val="both"/>
        <w:rPr>
          <w:rFonts w:eastAsia="Calibri" w:cs="Arial"/>
          <w:szCs w:val="20"/>
          <w:lang w:val="sl-SI"/>
        </w:rPr>
      </w:pPr>
    </w:p>
    <w:p w14:paraId="0362370B" w14:textId="77777777" w:rsidR="002C42CF" w:rsidRDefault="002C42CF" w:rsidP="002C42CF">
      <w:pPr>
        <w:spacing w:line="276" w:lineRule="auto"/>
        <w:jc w:val="both"/>
        <w:rPr>
          <w:rFonts w:eastAsia="Calibri" w:cs="Arial"/>
          <w:szCs w:val="20"/>
          <w:lang w:val="sl-SI"/>
        </w:rPr>
      </w:pPr>
    </w:p>
    <w:p w14:paraId="4468D5F3" w14:textId="77777777" w:rsidR="002C42CF" w:rsidRDefault="002C42CF" w:rsidP="002C42CF">
      <w:pPr>
        <w:spacing w:line="276" w:lineRule="auto"/>
        <w:jc w:val="both"/>
        <w:rPr>
          <w:rFonts w:eastAsia="Calibri" w:cs="Arial"/>
          <w:szCs w:val="20"/>
          <w:lang w:val="sl-SI"/>
        </w:rPr>
      </w:pPr>
    </w:p>
    <w:p w14:paraId="28665E59" w14:textId="77777777" w:rsidR="002C42CF" w:rsidRPr="008F07E3" w:rsidRDefault="002C42CF" w:rsidP="002C42CF">
      <w:pPr>
        <w:spacing w:line="276" w:lineRule="auto"/>
        <w:jc w:val="both"/>
        <w:rPr>
          <w:rFonts w:eastAsia="Calibri" w:cs="Arial"/>
          <w:szCs w:val="20"/>
          <w:lang w:val="sl-SI"/>
        </w:rPr>
      </w:pPr>
    </w:p>
    <w:p w14:paraId="6523FA8E" w14:textId="77777777" w:rsidR="002C42CF" w:rsidRPr="008F07E3" w:rsidRDefault="002C42CF" w:rsidP="002C42CF">
      <w:pPr>
        <w:spacing w:line="276" w:lineRule="auto"/>
        <w:jc w:val="both"/>
        <w:rPr>
          <w:rFonts w:eastAsia="Calibri" w:cs="Arial"/>
          <w:szCs w:val="20"/>
          <w:lang w:val="sl-SI"/>
        </w:rPr>
      </w:pPr>
      <w:r w:rsidRPr="008F07E3">
        <w:rPr>
          <w:rFonts w:eastAsia="Calibri" w:cs="Arial"/>
          <w:szCs w:val="20"/>
          <w:lang w:val="sl-SI"/>
        </w:rPr>
        <w:lastRenderedPageBreak/>
        <w:t>Seja se je zaključila ob 12:10</w:t>
      </w:r>
    </w:p>
    <w:p w14:paraId="304FFC45" w14:textId="77777777" w:rsidR="002C42CF" w:rsidRPr="008F07E3" w:rsidRDefault="002C42CF" w:rsidP="002C42CF">
      <w:pPr>
        <w:spacing w:line="276" w:lineRule="auto"/>
        <w:jc w:val="both"/>
        <w:rPr>
          <w:rFonts w:eastAsia="Calibri" w:cs="Arial"/>
          <w:szCs w:val="20"/>
          <w:lang w:val="sl-SI"/>
        </w:rPr>
      </w:pPr>
    </w:p>
    <w:p w14:paraId="078D9F03" w14:textId="77777777" w:rsidR="002C42CF" w:rsidRPr="008F07E3" w:rsidRDefault="002C42CF" w:rsidP="002C42CF">
      <w:pPr>
        <w:spacing w:line="276" w:lineRule="auto"/>
        <w:jc w:val="both"/>
        <w:rPr>
          <w:rFonts w:eastAsia="Calibri" w:cs="Arial"/>
          <w:b/>
          <w:bCs/>
          <w:szCs w:val="20"/>
          <w:lang w:val="sl-SI"/>
        </w:rPr>
      </w:pPr>
      <w:r w:rsidRPr="008F07E3">
        <w:rPr>
          <w:rFonts w:eastAsia="Calibri" w:cs="Arial"/>
          <w:b/>
          <w:bCs/>
          <w:szCs w:val="20"/>
          <w:lang w:val="sl-SI"/>
        </w:rPr>
        <w:t>Zapisal:</w:t>
      </w:r>
    </w:p>
    <w:p w14:paraId="5F19F58D" w14:textId="77777777" w:rsidR="002C42CF" w:rsidRPr="008F07E3" w:rsidRDefault="002C42CF" w:rsidP="002C42CF">
      <w:pPr>
        <w:spacing w:line="276" w:lineRule="auto"/>
        <w:jc w:val="both"/>
        <w:rPr>
          <w:rFonts w:eastAsia="Calibri" w:cs="Arial"/>
          <w:szCs w:val="20"/>
          <w:lang w:val="sl-SI"/>
        </w:rPr>
      </w:pPr>
      <w:r w:rsidRPr="008F07E3">
        <w:rPr>
          <w:rFonts w:eastAsia="Calibri" w:cs="Arial"/>
          <w:szCs w:val="20"/>
          <w:lang w:val="sl-SI"/>
        </w:rPr>
        <w:t>Alekzander I. Blatnik, študent</w:t>
      </w:r>
    </w:p>
    <w:p w14:paraId="01EE1CA9" w14:textId="77777777" w:rsidR="002C42CF" w:rsidRPr="008F07E3" w:rsidRDefault="002C42CF" w:rsidP="002C42CF">
      <w:pPr>
        <w:spacing w:line="276" w:lineRule="auto"/>
        <w:jc w:val="both"/>
        <w:rPr>
          <w:rFonts w:eastAsia="Calibri" w:cs="Arial"/>
          <w:szCs w:val="20"/>
          <w:lang w:val="sl-SI"/>
        </w:rPr>
      </w:pPr>
    </w:p>
    <w:p w14:paraId="286FFA3D" w14:textId="77777777" w:rsidR="00186CEB" w:rsidRPr="00245CD9" w:rsidRDefault="00186CEB" w:rsidP="00186CEB">
      <w:pPr>
        <w:tabs>
          <w:tab w:val="left" w:pos="3402"/>
        </w:tabs>
        <w:spacing w:line="276" w:lineRule="auto"/>
        <w:jc w:val="both"/>
        <w:rPr>
          <w:rFonts w:eastAsia="Calibri" w:cs="Arial"/>
          <w:b/>
          <w:bCs/>
          <w:szCs w:val="20"/>
          <w:lang w:val="sl-SI"/>
        </w:rPr>
      </w:pPr>
      <w:r w:rsidRPr="00245CD9">
        <w:rPr>
          <w:rFonts w:eastAsia="Calibri" w:cs="Arial"/>
          <w:b/>
          <w:bCs/>
          <w:szCs w:val="20"/>
          <w:lang w:val="sl-SI"/>
        </w:rPr>
        <w:t>Podpis:</w:t>
      </w:r>
    </w:p>
    <w:p w14:paraId="6ADFBC37" w14:textId="77777777" w:rsidR="00186CEB" w:rsidRPr="00245CD9" w:rsidRDefault="00186CEB" w:rsidP="00186CEB">
      <w:pPr>
        <w:tabs>
          <w:tab w:val="left" w:pos="3402"/>
        </w:tabs>
        <w:spacing w:line="276" w:lineRule="auto"/>
        <w:jc w:val="both"/>
        <w:rPr>
          <w:rFonts w:eastAsia="Calibri" w:cs="Arial"/>
          <w:szCs w:val="20"/>
          <w:lang w:val="sl-SI"/>
        </w:rPr>
      </w:pPr>
    </w:p>
    <w:p w14:paraId="244483D1" w14:textId="77777777" w:rsidR="00186CEB" w:rsidRPr="004A647A" w:rsidRDefault="00186CEB" w:rsidP="00186CEB">
      <w:pPr>
        <w:pStyle w:val="Odstavekseznama"/>
        <w:numPr>
          <w:ilvl w:val="0"/>
          <w:numId w:val="11"/>
        </w:numPr>
        <w:tabs>
          <w:tab w:val="left" w:pos="3402"/>
        </w:tabs>
        <w:jc w:val="both"/>
        <w:rPr>
          <w:rFonts w:cs="Arial"/>
          <w:szCs w:val="20"/>
        </w:rPr>
      </w:pPr>
      <w:r w:rsidRPr="004A647A">
        <w:rPr>
          <w:rFonts w:cs="Arial"/>
          <w:szCs w:val="20"/>
        </w:rPr>
        <w:t>Tjaša Pureber, generalna direktorica Direktorata za razvoj kulturnih politik</w:t>
      </w:r>
    </w:p>
    <w:p w14:paraId="7381A9E3" w14:textId="77777777" w:rsidR="00186CEB" w:rsidRPr="00245CD9" w:rsidRDefault="00186CEB" w:rsidP="00186CEB">
      <w:pPr>
        <w:tabs>
          <w:tab w:val="left" w:pos="3402"/>
        </w:tabs>
        <w:spacing w:line="276" w:lineRule="auto"/>
        <w:rPr>
          <w:rFonts w:eastAsia="Calibri" w:cs="Arial"/>
          <w:szCs w:val="20"/>
          <w:lang w:val="sl-SI"/>
        </w:rPr>
      </w:pPr>
    </w:p>
    <w:p w14:paraId="505F55CF" w14:textId="77777777" w:rsidR="00186CEB" w:rsidRPr="004A647A" w:rsidRDefault="00186CEB" w:rsidP="00186CEB">
      <w:pPr>
        <w:pStyle w:val="Odstavekseznama"/>
        <w:numPr>
          <w:ilvl w:val="0"/>
          <w:numId w:val="11"/>
        </w:numPr>
        <w:tabs>
          <w:tab w:val="left" w:pos="3402"/>
        </w:tabs>
        <w:spacing w:line="260" w:lineRule="exact"/>
        <w:rPr>
          <w:rFonts w:cs="Arial"/>
          <w:szCs w:val="20"/>
        </w:rPr>
      </w:pPr>
      <w:r w:rsidRPr="004A647A">
        <w:rPr>
          <w:rFonts w:cs="Arial"/>
          <w:szCs w:val="20"/>
        </w:rPr>
        <w:t>Marija Mojca Pungerčar, predsednica Delovne skupine za trajni dialog s samozaposlenimi in drugimi delavci v kulturi</w:t>
      </w:r>
    </w:p>
    <w:p w14:paraId="746BD936" w14:textId="77777777" w:rsidR="00186CEB" w:rsidRPr="00245CD9" w:rsidRDefault="00186CEB" w:rsidP="00186CEB">
      <w:pPr>
        <w:tabs>
          <w:tab w:val="left" w:pos="3402"/>
        </w:tabs>
        <w:spacing w:line="260" w:lineRule="exact"/>
        <w:rPr>
          <w:rFonts w:eastAsia="Calibri" w:cs="Arial"/>
          <w:szCs w:val="20"/>
          <w:lang w:val="sl-SI"/>
        </w:rPr>
      </w:pPr>
    </w:p>
    <w:p w14:paraId="6878E5D9" w14:textId="77777777" w:rsidR="00186CEB" w:rsidRPr="004A647A" w:rsidRDefault="00186CEB" w:rsidP="00186CEB">
      <w:pPr>
        <w:pStyle w:val="Odstavekseznama"/>
        <w:numPr>
          <w:ilvl w:val="0"/>
          <w:numId w:val="11"/>
        </w:numPr>
        <w:tabs>
          <w:tab w:val="left" w:pos="3402"/>
        </w:tabs>
        <w:jc w:val="both"/>
        <w:rPr>
          <w:rFonts w:cs="Arial"/>
          <w:szCs w:val="20"/>
        </w:rPr>
      </w:pPr>
      <w:r w:rsidRPr="004A647A">
        <w:rPr>
          <w:rFonts w:cs="Arial"/>
          <w:szCs w:val="20"/>
        </w:rPr>
        <w:t>Jure Novak, predsednik Delovne skupine za trajni dialog z javnimi zavodi v kulturi</w:t>
      </w:r>
    </w:p>
    <w:p w14:paraId="0116B224" w14:textId="77777777" w:rsidR="00186CEB" w:rsidRPr="00245CD9" w:rsidRDefault="00186CEB" w:rsidP="00186CEB">
      <w:pPr>
        <w:tabs>
          <w:tab w:val="left" w:pos="3402"/>
        </w:tabs>
        <w:spacing w:line="276" w:lineRule="auto"/>
        <w:rPr>
          <w:rFonts w:eastAsia="Calibri" w:cs="Arial"/>
          <w:szCs w:val="20"/>
          <w:lang w:val="sl-SI"/>
        </w:rPr>
      </w:pPr>
    </w:p>
    <w:p w14:paraId="5EBCCFAA" w14:textId="77777777" w:rsidR="00186CEB" w:rsidRPr="004A647A" w:rsidRDefault="00186CEB" w:rsidP="00186CEB">
      <w:pPr>
        <w:pStyle w:val="Odstavekseznama"/>
        <w:numPr>
          <w:ilvl w:val="0"/>
          <w:numId w:val="11"/>
        </w:numPr>
        <w:tabs>
          <w:tab w:val="left" w:pos="3402"/>
        </w:tabs>
        <w:rPr>
          <w:rFonts w:cs="Arial"/>
          <w:szCs w:val="20"/>
        </w:rPr>
      </w:pPr>
      <w:r w:rsidRPr="004A647A">
        <w:rPr>
          <w:rFonts w:cs="Arial"/>
          <w:szCs w:val="20"/>
        </w:rPr>
        <w:t>Uroš Veber, predsednik Delovne skupine za trajni dialog z nevladnimi organizacijami v kulturi</w:t>
      </w:r>
    </w:p>
    <w:p w14:paraId="0C779CA1" w14:textId="77777777" w:rsidR="00186CEB" w:rsidRPr="00245CD9" w:rsidRDefault="00186CEB" w:rsidP="00186CEB">
      <w:pPr>
        <w:spacing w:line="276" w:lineRule="auto"/>
        <w:jc w:val="both"/>
        <w:rPr>
          <w:rFonts w:eastAsia="Calibri" w:cs="Arial"/>
          <w:szCs w:val="20"/>
          <w:lang w:val="sl-SI"/>
        </w:rPr>
      </w:pPr>
    </w:p>
    <w:p w14:paraId="63C092B2" w14:textId="77777777" w:rsidR="00186CEB" w:rsidRPr="00245CD9" w:rsidRDefault="00186CEB" w:rsidP="00186CEB">
      <w:pPr>
        <w:jc w:val="both"/>
        <w:rPr>
          <w:rFonts w:cs="Arial"/>
          <w:b/>
          <w:bCs/>
          <w:szCs w:val="20"/>
          <w:lang w:val="sl-SI"/>
        </w:rPr>
      </w:pPr>
      <w:r w:rsidRPr="00245CD9">
        <w:rPr>
          <w:rFonts w:cs="Arial"/>
          <w:b/>
          <w:bCs/>
          <w:szCs w:val="20"/>
          <w:lang w:val="sl-SI"/>
        </w:rPr>
        <w:t>Poslano (po e-pošti):</w:t>
      </w:r>
    </w:p>
    <w:p w14:paraId="6DC89812" w14:textId="77777777" w:rsidR="00186CEB" w:rsidRPr="00245CD9" w:rsidRDefault="00186CEB" w:rsidP="00186CEB">
      <w:pPr>
        <w:jc w:val="both"/>
        <w:rPr>
          <w:rFonts w:cs="Arial"/>
          <w:b/>
          <w:bCs/>
          <w:szCs w:val="20"/>
          <w:lang w:val="sl-SI"/>
        </w:rPr>
      </w:pPr>
    </w:p>
    <w:p w14:paraId="437EC979" w14:textId="77777777" w:rsidR="00186CEB" w:rsidRPr="00245CD9" w:rsidRDefault="00186CEB" w:rsidP="00186CEB">
      <w:pPr>
        <w:numPr>
          <w:ilvl w:val="0"/>
          <w:numId w:val="13"/>
        </w:numPr>
        <w:spacing w:after="200" w:line="276" w:lineRule="auto"/>
        <w:jc w:val="both"/>
        <w:rPr>
          <w:rFonts w:cs="Arial"/>
          <w:szCs w:val="20"/>
          <w:lang w:val="sl-SI"/>
        </w:rPr>
      </w:pPr>
      <w:r w:rsidRPr="00245CD9">
        <w:rPr>
          <w:rFonts w:cs="Arial"/>
          <w:szCs w:val="20"/>
          <w:lang w:val="sl-SI"/>
        </w:rPr>
        <w:t>članom in članicam delovne skupine</w:t>
      </w:r>
    </w:p>
    <w:p w14:paraId="72040630" w14:textId="77777777" w:rsidR="00186CEB" w:rsidRDefault="00186CEB" w:rsidP="00186CEB">
      <w:pPr>
        <w:numPr>
          <w:ilvl w:val="0"/>
          <w:numId w:val="13"/>
        </w:numPr>
        <w:spacing w:after="200" w:line="276" w:lineRule="auto"/>
        <w:jc w:val="both"/>
        <w:rPr>
          <w:rFonts w:cs="Arial"/>
          <w:szCs w:val="20"/>
          <w:lang w:val="sl-SI"/>
        </w:rPr>
      </w:pPr>
      <w:r w:rsidRPr="00245CD9">
        <w:rPr>
          <w:rFonts w:cs="Arial"/>
          <w:szCs w:val="20"/>
          <w:lang w:val="sl-SI"/>
        </w:rPr>
        <w:t>ostalim udeležencem seje delovne skupine</w:t>
      </w:r>
    </w:p>
    <w:p w14:paraId="1F6E5A79" w14:textId="77777777" w:rsidR="00186CEB" w:rsidRPr="00465D40" w:rsidRDefault="00186CEB" w:rsidP="00186CEB">
      <w:pPr>
        <w:spacing w:after="200" w:line="276" w:lineRule="auto"/>
        <w:jc w:val="both"/>
        <w:rPr>
          <w:rFonts w:cs="Arial"/>
          <w:b/>
          <w:bCs/>
          <w:szCs w:val="20"/>
          <w:lang w:val="sl-SI"/>
        </w:rPr>
      </w:pPr>
      <w:r w:rsidRPr="00465D40">
        <w:rPr>
          <w:rFonts w:cs="Arial"/>
          <w:b/>
          <w:bCs/>
          <w:szCs w:val="20"/>
          <w:lang w:val="sl-SI"/>
        </w:rPr>
        <w:t>Priloga:</w:t>
      </w:r>
    </w:p>
    <w:p w14:paraId="67919152" w14:textId="77777777" w:rsidR="00186CEB" w:rsidRPr="00844AFA" w:rsidRDefault="00186CEB" w:rsidP="00186CEB">
      <w:pPr>
        <w:pStyle w:val="Odstavekseznama"/>
        <w:numPr>
          <w:ilvl w:val="0"/>
          <w:numId w:val="13"/>
        </w:numPr>
        <w:jc w:val="both"/>
        <w:rPr>
          <w:rFonts w:ascii="Arial" w:hAnsi="Arial" w:cs="Arial"/>
          <w:sz w:val="20"/>
          <w:szCs w:val="20"/>
        </w:rPr>
      </w:pPr>
      <w:r w:rsidRPr="00844AFA">
        <w:rPr>
          <w:rFonts w:ascii="Arial" w:hAnsi="Arial" w:cs="Arial"/>
          <w:sz w:val="20"/>
          <w:szCs w:val="20"/>
        </w:rPr>
        <w:t>Lista prisotnosti</w:t>
      </w:r>
    </w:p>
    <w:p w14:paraId="7B92D9D1" w14:textId="77777777" w:rsidR="002C42CF" w:rsidRPr="008F07E3" w:rsidRDefault="002C42CF" w:rsidP="002C42CF">
      <w:pPr>
        <w:pStyle w:val="datumtevilka"/>
        <w:jc w:val="both"/>
        <w:rPr>
          <w:rFonts w:cs="Arial"/>
          <w:b/>
          <w:bCs/>
        </w:rPr>
      </w:pPr>
    </w:p>
    <w:p w14:paraId="4BBB0E2D" w14:textId="77777777" w:rsidR="002C42CF" w:rsidRPr="008F07E3" w:rsidRDefault="002C42CF" w:rsidP="002C42CF">
      <w:pPr>
        <w:pStyle w:val="datumtevilka"/>
        <w:jc w:val="both"/>
        <w:rPr>
          <w:rFonts w:cs="Arial"/>
          <w:b/>
          <w:bCs/>
        </w:rPr>
      </w:pPr>
    </w:p>
    <w:p w14:paraId="621BB9E0" w14:textId="77777777" w:rsidR="002C42CF" w:rsidRPr="008F07E3" w:rsidRDefault="002C42CF" w:rsidP="002C42CF">
      <w:pPr>
        <w:pStyle w:val="datumtevilka"/>
        <w:jc w:val="both"/>
        <w:rPr>
          <w:rFonts w:cs="Arial"/>
          <w:b/>
          <w:bCs/>
        </w:rPr>
      </w:pPr>
    </w:p>
    <w:p w14:paraId="5CB6A4EF" w14:textId="77777777" w:rsidR="002C42CF" w:rsidRPr="008F07E3" w:rsidRDefault="002C42CF" w:rsidP="002C42CF">
      <w:pPr>
        <w:pStyle w:val="datumtevilka"/>
        <w:jc w:val="both"/>
        <w:rPr>
          <w:rFonts w:cs="Arial"/>
          <w:b/>
          <w:bCs/>
        </w:rPr>
      </w:pPr>
    </w:p>
    <w:p w14:paraId="65E24781" w14:textId="77777777" w:rsidR="002C42CF" w:rsidRPr="008F07E3" w:rsidRDefault="002C42CF" w:rsidP="002C42CF">
      <w:pPr>
        <w:pStyle w:val="datumtevilka"/>
        <w:jc w:val="both"/>
        <w:rPr>
          <w:b/>
          <w:bCs/>
        </w:rPr>
      </w:pPr>
    </w:p>
    <w:p w14:paraId="34DE022C" w14:textId="77777777" w:rsidR="002C42CF" w:rsidRPr="008F07E3" w:rsidRDefault="002C42CF" w:rsidP="002C42CF">
      <w:pPr>
        <w:pStyle w:val="datumtevilka"/>
        <w:jc w:val="both"/>
        <w:rPr>
          <w:b/>
          <w:bCs/>
        </w:rPr>
      </w:pPr>
    </w:p>
    <w:p w14:paraId="561349BA" w14:textId="77777777" w:rsidR="00B039B2" w:rsidRDefault="00B039B2" w:rsidP="008E0D92">
      <w:pPr>
        <w:pStyle w:val="datumtevilka"/>
        <w:rPr>
          <w:b/>
          <w:bCs/>
        </w:rPr>
      </w:pPr>
    </w:p>
    <w:sectPr w:rsidR="00B039B2"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E8DD" w14:textId="77777777" w:rsidR="00884C90" w:rsidRDefault="00884C90">
      <w:pPr>
        <w:spacing w:line="240" w:lineRule="auto"/>
      </w:pPr>
      <w:r>
        <w:separator/>
      </w:r>
    </w:p>
  </w:endnote>
  <w:endnote w:type="continuationSeparator" w:id="0">
    <w:p w14:paraId="596396F1" w14:textId="77777777" w:rsidR="00884C90" w:rsidRDefault="00884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9DC9"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442D4544"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17C719BF"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C331" w14:textId="77777777" w:rsidR="00884C90" w:rsidRDefault="00884C90">
      <w:pPr>
        <w:spacing w:line="240" w:lineRule="auto"/>
      </w:pPr>
      <w:r>
        <w:separator/>
      </w:r>
    </w:p>
  </w:footnote>
  <w:footnote w:type="continuationSeparator" w:id="0">
    <w:p w14:paraId="5883F0E3" w14:textId="77777777" w:rsidR="00884C90" w:rsidRDefault="00884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3CA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BAC4"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2FED873" wp14:editId="45C28753">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1167"/>
    <w:multiLevelType w:val="hybridMultilevel"/>
    <w:tmpl w:val="47121510"/>
    <w:lvl w:ilvl="0" w:tplc="A548694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94669226">
      <w:start w:val="1"/>
      <w:numFmt w:val="decimal"/>
      <w:lvlText w:val="%1."/>
      <w:lvlJc w:val="left"/>
      <w:pPr>
        <w:tabs>
          <w:tab w:val="num" w:pos="1080"/>
        </w:tabs>
        <w:ind w:left="1080" w:hanging="360"/>
      </w:pPr>
      <w:rPr>
        <w:rFonts w:hint="default"/>
      </w:rPr>
    </w:lvl>
    <w:lvl w:ilvl="1" w:tplc="5D4ECEC0" w:tentative="1">
      <w:start w:val="1"/>
      <w:numFmt w:val="lowerLetter"/>
      <w:lvlText w:val="%2."/>
      <w:lvlJc w:val="left"/>
      <w:pPr>
        <w:ind w:left="1800" w:hanging="360"/>
      </w:pPr>
    </w:lvl>
    <w:lvl w:ilvl="2" w:tplc="208CFB66" w:tentative="1">
      <w:start w:val="1"/>
      <w:numFmt w:val="lowerRoman"/>
      <w:lvlText w:val="%3."/>
      <w:lvlJc w:val="right"/>
      <w:pPr>
        <w:ind w:left="2520" w:hanging="180"/>
      </w:pPr>
    </w:lvl>
    <w:lvl w:ilvl="3" w:tplc="3AB82EE4" w:tentative="1">
      <w:start w:val="1"/>
      <w:numFmt w:val="decimal"/>
      <w:lvlText w:val="%4."/>
      <w:lvlJc w:val="left"/>
      <w:pPr>
        <w:ind w:left="3240" w:hanging="360"/>
      </w:pPr>
    </w:lvl>
    <w:lvl w:ilvl="4" w:tplc="3CA62AE0" w:tentative="1">
      <w:start w:val="1"/>
      <w:numFmt w:val="lowerLetter"/>
      <w:lvlText w:val="%5."/>
      <w:lvlJc w:val="left"/>
      <w:pPr>
        <w:ind w:left="3960" w:hanging="360"/>
      </w:pPr>
    </w:lvl>
    <w:lvl w:ilvl="5" w:tplc="3000FF5E" w:tentative="1">
      <w:start w:val="1"/>
      <w:numFmt w:val="lowerRoman"/>
      <w:lvlText w:val="%6."/>
      <w:lvlJc w:val="right"/>
      <w:pPr>
        <w:ind w:left="4680" w:hanging="180"/>
      </w:pPr>
    </w:lvl>
    <w:lvl w:ilvl="6" w:tplc="4364D5F4" w:tentative="1">
      <w:start w:val="1"/>
      <w:numFmt w:val="decimal"/>
      <w:lvlText w:val="%7."/>
      <w:lvlJc w:val="left"/>
      <w:pPr>
        <w:ind w:left="5400" w:hanging="360"/>
      </w:pPr>
    </w:lvl>
    <w:lvl w:ilvl="7" w:tplc="78189B12" w:tentative="1">
      <w:start w:val="1"/>
      <w:numFmt w:val="lowerLetter"/>
      <w:lvlText w:val="%8."/>
      <w:lvlJc w:val="left"/>
      <w:pPr>
        <w:ind w:left="6120" w:hanging="360"/>
      </w:pPr>
    </w:lvl>
    <w:lvl w:ilvl="8" w:tplc="93CA0F3A"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45067680">
      <w:start w:val="1"/>
      <w:numFmt w:val="decimal"/>
      <w:lvlText w:val="%1."/>
      <w:lvlJc w:val="left"/>
      <w:pPr>
        <w:tabs>
          <w:tab w:val="num" w:pos="360"/>
        </w:tabs>
        <w:ind w:left="360" w:hanging="360"/>
      </w:pPr>
      <w:rPr>
        <w:rFonts w:hint="default"/>
      </w:rPr>
    </w:lvl>
    <w:lvl w:ilvl="1" w:tplc="78968B5C" w:tentative="1">
      <w:start w:val="1"/>
      <w:numFmt w:val="lowerLetter"/>
      <w:lvlText w:val="%2."/>
      <w:lvlJc w:val="left"/>
      <w:pPr>
        <w:ind w:left="1080" w:hanging="360"/>
      </w:pPr>
    </w:lvl>
    <w:lvl w:ilvl="2" w:tplc="AD2E639A" w:tentative="1">
      <w:start w:val="1"/>
      <w:numFmt w:val="lowerRoman"/>
      <w:lvlText w:val="%3."/>
      <w:lvlJc w:val="right"/>
      <w:pPr>
        <w:ind w:left="1800" w:hanging="180"/>
      </w:pPr>
    </w:lvl>
    <w:lvl w:ilvl="3" w:tplc="A70031D4" w:tentative="1">
      <w:start w:val="1"/>
      <w:numFmt w:val="decimal"/>
      <w:lvlText w:val="%4."/>
      <w:lvlJc w:val="left"/>
      <w:pPr>
        <w:ind w:left="2520" w:hanging="360"/>
      </w:pPr>
    </w:lvl>
    <w:lvl w:ilvl="4" w:tplc="22DE03AE" w:tentative="1">
      <w:start w:val="1"/>
      <w:numFmt w:val="lowerLetter"/>
      <w:lvlText w:val="%5."/>
      <w:lvlJc w:val="left"/>
      <w:pPr>
        <w:ind w:left="3240" w:hanging="360"/>
      </w:pPr>
    </w:lvl>
    <w:lvl w:ilvl="5" w:tplc="9B6CEC46" w:tentative="1">
      <w:start w:val="1"/>
      <w:numFmt w:val="lowerRoman"/>
      <w:lvlText w:val="%6."/>
      <w:lvlJc w:val="right"/>
      <w:pPr>
        <w:ind w:left="3960" w:hanging="180"/>
      </w:pPr>
    </w:lvl>
    <w:lvl w:ilvl="6" w:tplc="EA30BB64" w:tentative="1">
      <w:start w:val="1"/>
      <w:numFmt w:val="decimal"/>
      <w:lvlText w:val="%7."/>
      <w:lvlJc w:val="left"/>
      <w:pPr>
        <w:ind w:left="4680" w:hanging="360"/>
      </w:pPr>
    </w:lvl>
    <w:lvl w:ilvl="7" w:tplc="794AAC22" w:tentative="1">
      <w:start w:val="1"/>
      <w:numFmt w:val="lowerLetter"/>
      <w:lvlText w:val="%8."/>
      <w:lvlJc w:val="left"/>
      <w:pPr>
        <w:ind w:left="5400" w:hanging="360"/>
      </w:pPr>
    </w:lvl>
    <w:lvl w:ilvl="8" w:tplc="251ABA98" w:tentative="1">
      <w:start w:val="1"/>
      <w:numFmt w:val="lowerRoman"/>
      <w:lvlText w:val="%9."/>
      <w:lvlJc w:val="right"/>
      <w:pPr>
        <w:ind w:left="6120" w:hanging="180"/>
      </w:pPr>
    </w:lvl>
  </w:abstractNum>
  <w:abstractNum w:abstractNumId="3"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2F1C909C">
      <w:start w:val="1"/>
      <w:numFmt w:val="decimal"/>
      <w:lvlText w:val="%1."/>
      <w:lvlJc w:val="left"/>
      <w:pPr>
        <w:tabs>
          <w:tab w:val="num" w:pos="720"/>
        </w:tabs>
        <w:ind w:left="720" w:hanging="360"/>
      </w:pPr>
      <w:rPr>
        <w:rFonts w:hint="default"/>
      </w:rPr>
    </w:lvl>
    <w:lvl w:ilvl="1" w:tplc="27007BF0" w:tentative="1">
      <w:start w:val="1"/>
      <w:numFmt w:val="lowerLetter"/>
      <w:lvlText w:val="%2."/>
      <w:lvlJc w:val="left"/>
      <w:pPr>
        <w:tabs>
          <w:tab w:val="num" w:pos="1440"/>
        </w:tabs>
        <w:ind w:left="1440" w:hanging="360"/>
      </w:pPr>
    </w:lvl>
    <w:lvl w:ilvl="2" w:tplc="0A720CA2" w:tentative="1">
      <w:start w:val="1"/>
      <w:numFmt w:val="lowerRoman"/>
      <w:lvlText w:val="%3."/>
      <w:lvlJc w:val="right"/>
      <w:pPr>
        <w:tabs>
          <w:tab w:val="num" w:pos="2160"/>
        </w:tabs>
        <w:ind w:left="2160" w:hanging="180"/>
      </w:pPr>
    </w:lvl>
    <w:lvl w:ilvl="3" w:tplc="FDF670C4" w:tentative="1">
      <w:start w:val="1"/>
      <w:numFmt w:val="decimal"/>
      <w:lvlText w:val="%4."/>
      <w:lvlJc w:val="left"/>
      <w:pPr>
        <w:tabs>
          <w:tab w:val="num" w:pos="2880"/>
        </w:tabs>
        <w:ind w:left="2880" w:hanging="360"/>
      </w:pPr>
    </w:lvl>
    <w:lvl w:ilvl="4" w:tplc="685AB6EA" w:tentative="1">
      <w:start w:val="1"/>
      <w:numFmt w:val="lowerLetter"/>
      <w:lvlText w:val="%5."/>
      <w:lvlJc w:val="left"/>
      <w:pPr>
        <w:tabs>
          <w:tab w:val="num" w:pos="3600"/>
        </w:tabs>
        <w:ind w:left="3600" w:hanging="360"/>
      </w:pPr>
    </w:lvl>
    <w:lvl w:ilvl="5" w:tplc="D3FE4A28" w:tentative="1">
      <w:start w:val="1"/>
      <w:numFmt w:val="lowerRoman"/>
      <w:lvlText w:val="%6."/>
      <w:lvlJc w:val="right"/>
      <w:pPr>
        <w:tabs>
          <w:tab w:val="num" w:pos="4320"/>
        </w:tabs>
        <w:ind w:left="4320" w:hanging="180"/>
      </w:pPr>
    </w:lvl>
    <w:lvl w:ilvl="6" w:tplc="748A517E" w:tentative="1">
      <w:start w:val="1"/>
      <w:numFmt w:val="decimal"/>
      <w:lvlText w:val="%7."/>
      <w:lvlJc w:val="left"/>
      <w:pPr>
        <w:tabs>
          <w:tab w:val="num" w:pos="5040"/>
        </w:tabs>
        <w:ind w:left="5040" w:hanging="360"/>
      </w:pPr>
    </w:lvl>
    <w:lvl w:ilvl="7" w:tplc="D1AC5150" w:tentative="1">
      <w:start w:val="1"/>
      <w:numFmt w:val="lowerLetter"/>
      <w:lvlText w:val="%8."/>
      <w:lvlJc w:val="left"/>
      <w:pPr>
        <w:tabs>
          <w:tab w:val="num" w:pos="5760"/>
        </w:tabs>
        <w:ind w:left="5760" w:hanging="360"/>
      </w:pPr>
    </w:lvl>
    <w:lvl w:ilvl="8" w:tplc="EC868B84" w:tentative="1">
      <w:start w:val="1"/>
      <w:numFmt w:val="lowerRoman"/>
      <w:lvlText w:val="%9."/>
      <w:lvlJc w:val="right"/>
      <w:pPr>
        <w:tabs>
          <w:tab w:val="num" w:pos="6480"/>
        </w:tabs>
        <w:ind w:left="6480" w:hanging="180"/>
      </w:pPr>
    </w:lvl>
  </w:abstractNum>
  <w:abstractNum w:abstractNumId="5"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EC1F1C"/>
    <w:multiLevelType w:val="hybridMultilevel"/>
    <w:tmpl w:val="2F2AA3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C46253E"/>
    <w:multiLevelType w:val="hybridMultilevel"/>
    <w:tmpl w:val="5E16D82C"/>
    <w:lvl w:ilvl="0" w:tplc="8F58C2B6">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0038E40A">
      <w:start w:val="1"/>
      <w:numFmt w:val="decimal"/>
      <w:lvlText w:val="%1."/>
      <w:lvlJc w:val="left"/>
      <w:pPr>
        <w:tabs>
          <w:tab w:val="num" w:pos="720"/>
        </w:tabs>
        <w:ind w:left="720" w:hanging="360"/>
      </w:pPr>
    </w:lvl>
    <w:lvl w:ilvl="1" w:tplc="14B498C2" w:tentative="1">
      <w:start w:val="1"/>
      <w:numFmt w:val="lowerLetter"/>
      <w:lvlText w:val="%2."/>
      <w:lvlJc w:val="left"/>
      <w:pPr>
        <w:tabs>
          <w:tab w:val="num" w:pos="1440"/>
        </w:tabs>
        <w:ind w:left="1440" w:hanging="360"/>
      </w:pPr>
    </w:lvl>
    <w:lvl w:ilvl="2" w:tplc="BFF6F80E" w:tentative="1">
      <w:start w:val="1"/>
      <w:numFmt w:val="lowerRoman"/>
      <w:lvlText w:val="%3."/>
      <w:lvlJc w:val="right"/>
      <w:pPr>
        <w:tabs>
          <w:tab w:val="num" w:pos="2160"/>
        </w:tabs>
        <w:ind w:left="2160" w:hanging="180"/>
      </w:pPr>
    </w:lvl>
    <w:lvl w:ilvl="3" w:tplc="F302471E" w:tentative="1">
      <w:start w:val="1"/>
      <w:numFmt w:val="decimal"/>
      <w:lvlText w:val="%4."/>
      <w:lvlJc w:val="left"/>
      <w:pPr>
        <w:tabs>
          <w:tab w:val="num" w:pos="2880"/>
        </w:tabs>
        <w:ind w:left="2880" w:hanging="360"/>
      </w:pPr>
    </w:lvl>
    <w:lvl w:ilvl="4" w:tplc="A8C049A0" w:tentative="1">
      <w:start w:val="1"/>
      <w:numFmt w:val="lowerLetter"/>
      <w:lvlText w:val="%5."/>
      <w:lvlJc w:val="left"/>
      <w:pPr>
        <w:tabs>
          <w:tab w:val="num" w:pos="3600"/>
        </w:tabs>
        <w:ind w:left="3600" w:hanging="360"/>
      </w:pPr>
    </w:lvl>
    <w:lvl w:ilvl="5" w:tplc="EEE20328" w:tentative="1">
      <w:start w:val="1"/>
      <w:numFmt w:val="lowerRoman"/>
      <w:lvlText w:val="%6."/>
      <w:lvlJc w:val="right"/>
      <w:pPr>
        <w:tabs>
          <w:tab w:val="num" w:pos="4320"/>
        </w:tabs>
        <w:ind w:left="4320" w:hanging="180"/>
      </w:pPr>
    </w:lvl>
    <w:lvl w:ilvl="6" w:tplc="626088A4" w:tentative="1">
      <w:start w:val="1"/>
      <w:numFmt w:val="decimal"/>
      <w:lvlText w:val="%7."/>
      <w:lvlJc w:val="left"/>
      <w:pPr>
        <w:tabs>
          <w:tab w:val="num" w:pos="5040"/>
        </w:tabs>
        <w:ind w:left="5040" w:hanging="360"/>
      </w:pPr>
    </w:lvl>
    <w:lvl w:ilvl="7" w:tplc="966EA16C" w:tentative="1">
      <w:start w:val="1"/>
      <w:numFmt w:val="lowerLetter"/>
      <w:lvlText w:val="%8."/>
      <w:lvlJc w:val="left"/>
      <w:pPr>
        <w:tabs>
          <w:tab w:val="num" w:pos="5760"/>
        </w:tabs>
        <w:ind w:left="5760" w:hanging="360"/>
      </w:pPr>
    </w:lvl>
    <w:lvl w:ilvl="8" w:tplc="17427D28" w:tentative="1">
      <w:start w:val="1"/>
      <w:numFmt w:val="lowerRoman"/>
      <w:lvlText w:val="%9."/>
      <w:lvlJc w:val="right"/>
      <w:pPr>
        <w:tabs>
          <w:tab w:val="num" w:pos="6480"/>
        </w:tabs>
        <w:ind w:left="6480" w:hanging="180"/>
      </w:pPr>
    </w:lvl>
  </w:abstractNum>
  <w:abstractNum w:abstractNumId="10"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1C193F"/>
    <w:multiLevelType w:val="hybridMultilevel"/>
    <w:tmpl w:val="978C44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A00B69"/>
    <w:multiLevelType w:val="hybridMultilevel"/>
    <w:tmpl w:val="DF9614B8"/>
    <w:lvl w:ilvl="0" w:tplc="2A06A230">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74213915">
    <w:abstractNumId w:val="9"/>
  </w:num>
  <w:num w:numId="2" w16cid:durableId="1415468331">
    <w:abstractNumId w:val="4"/>
  </w:num>
  <w:num w:numId="3" w16cid:durableId="637297293">
    <w:abstractNumId w:val="6"/>
  </w:num>
  <w:num w:numId="4" w16cid:durableId="1435711262">
    <w:abstractNumId w:val="1"/>
  </w:num>
  <w:num w:numId="5" w16cid:durableId="586503041">
    <w:abstractNumId w:val="2"/>
  </w:num>
  <w:num w:numId="6" w16cid:durableId="1732118274">
    <w:abstractNumId w:val="10"/>
  </w:num>
  <w:num w:numId="7" w16cid:durableId="2021732444">
    <w:abstractNumId w:val="5"/>
  </w:num>
  <w:num w:numId="8" w16cid:durableId="1813793581">
    <w:abstractNumId w:val="8"/>
  </w:num>
  <w:num w:numId="9" w16cid:durableId="444277921">
    <w:abstractNumId w:val="11"/>
  </w:num>
  <w:num w:numId="10" w16cid:durableId="1638216653">
    <w:abstractNumId w:val="12"/>
  </w:num>
  <w:num w:numId="11" w16cid:durableId="1446389877">
    <w:abstractNumId w:val="0"/>
  </w:num>
  <w:num w:numId="12" w16cid:durableId="1341002719">
    <w:abstractNumId w:val="7"/>
  </w:num>
  <w:num w:numId="13" w16cid:durableId="2314747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86CEB"/>
    <w:rsid w:val="00197203"/>
    <w:rsid w:val="001B210F"/>
    <w:rsid w:val="001D2408"/>
    <w:rsid w:val="00202A77"/>
    <w:rsid w:val="00217F78"/>
    <w:rsid w:val="002333F9"/>
    <w:rsid w:val="00234D6B"/>
    <w:rsid w:val="00271CE5"/>
    <w:rsid w:val="00272629"/>
    <w:rsid w:val="00282020"/>
    <w:rsid w:val="002A2B69"/>
    <w:rsid w:val="002B6160"/>
    <w:rsid w:val="002C346A"/>
    <w:rsid w:val="002C42CF"/>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5F7ACC"/>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84C90"/>
    <w:rsid w:val="008906C9"/>
    <w:rsid w:val="00896C84"/>
    <w:rsid w:val="008B3EF2"/>
    <w:rsid w:val="008C5738"/>
    <w:rsid w:val="008D04F0"/>
    <w:rsid w:val="008E0D92"/>
    <w:rsid w:val="008F3500"/>
    <w:rsid w:val="008F585D"/>
    <w:rsid w:val="00924E3C"/>
    <w:rsid w:val="0093583D"/>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AE4E5B"/>
    <w:rsid w:val="00B039B2"/>
    <w:rsid w:val="00B153DF"/>
    <w:rsid w:val="00B17141"/>
    <w:rsid w:val="00B31575"/>
    <w:rsid w:val="00B61176"/>
    <w:rsid w:val="00B64F6C"/>
    <w:rsid w:val="00B8547D"/>
    <w:rsid w:val="00BA09E4"/>
    <w:rsid w:val="00BD7970"/>
    <w:rsid w:val="00BE72E4"/>
    <w:rsid w:val="00C248E9"/>
    <w:rsid w:val="00C250D5"/>
    <w:rsid w:val="00C35666"/>
    <w:rsid w:val="00C47BAC"/>
    <w:rsid w:val="00C55B82"/>
    <w:rsid w:val="00C84276"/>
    <w:rsid w:val="00C92898"/>
    <w:rsid w:val="00CA4340"/>
    <w:rsid w:val="00CE5238"/>
    <w:rsid w:val="00CE7514"/>
    <w:rsid w:val="00CF7EFB"/>
    <w:rsid w:val="00D06988"/>
    <w:rsid w:val="00D248DE"/>
    <w:rsid w:val="00D8542D"/>
    <w:rsid w:val="00D86A24"/>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E113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EAA51D"/>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B039B2"/>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2047</Words>
  <Characters>11668</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8</cp:revision>
  <cp:lastPrinted>2019-04-10T12:46:00Z</cp:lastPrinted>
  <dcterms:created xsi:type="dcterms:W3CDTF">2022-01-27T07:33:00Z</dcterms:created>
  <dcterms:modified xsi:type="dcterms:W3CDTF">2025-07-04T09:14:00Z</dcterms:modified>
</cp:coreProperties>
</file>