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EB7D" w14:textId="77777777" w:rsidR="004F50E6" w:rsidRDefault="004F50E6" w:rsidP="008E0D92">
      <w:pPr>
        <w:pStyle w:val="datumtevilka"/>
      </w:pPr>
    </w:p>
    <w:p w14:paraId="68860A6D" w14:textId="77777777" w:rsidR="004F50E6" w:rsidRDefault="004F50E6" w:rsidP="008E0D92">
      <w:pPr>
        <w:pStyle w:val="datumtevilka"/>
      </w:pPr>
    </w:p>
    <w:p w14:paraId="794AE6B7"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3F2018" w14:paraId="30418C1E" w14:textId="77777777" w:rsidTr="00A16AD6">
        <w:tc>
          <w:tcPr>
            <w:tcW w:w="1843" w:type="dxa"/>
          </w:tcPr>
          <w:p w14:paraId="4981E2A1" w14:textId="77777777" w:rsidR="00463235" w:rsidRDefault="00000000" w:rsidP="008E0D92">
            <w:pPr>
              <w:pStyle w:val="datumtevilka"/>
            </w:pPr>
            <w:r>
              <w:t xml:space="preserve">Številka: </w:t>
            </w:r>
          </w:p>
        </w:tc>
        <w:tc>
          <w:tcPr>
            <w:tcW w:w="6645" w:type="dxa"/>
          </w:tcPr>
          <w:p w14:paraId="16E026EA" w14:textId="77777777" w:rsidR="00463235" w:rsidRDefault="00000000" w:rsidP="008E0D92">
            <w:pPr>
              <w:pStyle w:val="datumtevilka"/>
            </w:pPr>
            <w:bookmarkStart w:id="0" w:name="KlasSt"/>
            <w:r>
              <w:t>024-5/2022-3340-46</w:t>
            </w:r>
            <w:bookmarkEnd w:id="0"/>
          </w:p>
        </w:tc>
      </w:tr>
      <w:tr w:rsidR="003F2018" w14:paraId="75C356C9" w14:textId="77777777" w:rsidTr="00A16AD6">
        <w:tc>
          <w:tcPr>
            <w:tcW w:w="1843" w:type="dxa"/>
          </w:tcPr>
          <w:p w14:paraId="5DA91BB6" w14:textId="77777777" w:rsidR="00463235" w:rsidRDefault="00000000" w:rsidP="008E0D92">
            <w:pPr>
              <w:pStyle w:val="datumtevilka"/>
            </w:pPr>
            <w:r>
              <w:t>Datum:</w:t>
            </w:r>
          </w:p>
        </w:tc>
        <w:tc>
          <w:tcPr>
            <w:tcW w:w="6645" w:type="dxa"/>
          </w:tcPr>
          <w:p w14:paraId="3B98F387" w14:textId="77777777" w:rsidR="00463235" w:rsidRDefault="00000000" w:rsidP="008E0D92">
            <w:pPr>
              <w:pStyle w:val="datumtevilka"/>
            </w:pPr>
            <w:bookmarkStart w:id="1" w:name="DatumDokumenta"/>
            <w:r>
              <w:t>23. 09. 2025</w:t>
            </w:r>
            <w:bookmarkEnd w:id="1"/>
          </w:p>
        </w:tc>
      </w:tr>
    </w:tbl>
    <w:p w14:paraId="61E54791" w14:textId="77777777" w:rsidR="00463235" w:rsidRDefault="00463235" w:rsidP="008E0D92">
      <w:pPr>
        <w:pStyle w:val="datumtevilka"/>
      </w:pPr>
    </w:p>
    <w:p w14:paraId="33F76AE8" w14:textId="77777777" w:rsidR="00093F1D" w:rsidRDefault="00093F1D" w:rsidP="008E0D92">
      <w:pPr>
        <w:pStyle w:val="datumtevilka"/>
        <w:rPr>
          <w:b/>
          <w:bCs/>
        </w:rPr>
      </w:pPr>
    </w:p>
    <w:p w14:paraId="35CD08F8" w14:textId="77777777" w:rsidR="00093F1D" w:rsidRDefault="00093F1D" w:rsidP="008E0D92">
      <w:pPr>
        <w:pStyle w:val="datumtevilka"/>
        <w:rPr>
          <w:b/>
          <w:bCs/>
        </w:rPr>
      </w:pPr>
    </w:p>
    <w:p w14:paraId="57481601" w14:textId="77777777" w:rsidR="00255C27" w:rsidRPr="00E91809" w:rsidRDefault="00255C27" w:rsidP="00255C27">
      <w:pPr>
        <w:tabs>
          <w:tab w:val="left" w:pos="1418"/>
        </w:tabs>
        <w:spacing w:line="276" w:lineRule="auto"/>
        <w:ind w:left="1416" w:hanging="1416"/>
        <w:jc w:val="both"/>
        <w:rPr>
          <w:rFonts w:cs="Arial"/>
          <w:b/>
          <w:szCs w:val="20"/>
          <w:lang w:val="sl-SI" w:eastAsia="sl-SI"/>
        </w:rPr>
      </w:pPr>
      <w:r w:rsidRPr="00E91809">
        <w:rPr>
          <w:rFonts w:cs="Arial"/>
          <w:b/>
          <w:szCs w:val="20"/>
          <w:lang w:val="sl-SI" w:eastAsia="sl-SI"/>
        </w:rPr>
        <w:t>Zadeva: Zapisnik 15. seje Delovne skupine za trajni dialog z nevladnimi organizacijami v kulturi</w:t>
      </w:r>
    </w:p>
    <w:p w14:paraId="0381034D" w14:textId="77777777" w:rsidR="00255C27" w:rsidRPr="00E91809" w:rsidRDefault="00255C27" w:rsidP="00255C27">
      <w:pPr>
        <w:spacing w:line="276" w:lineRule="auto"/>
        <w:jc w:val="both"/>
        <w:rPr>
          <w:rFonts w:cs="Arial"/>
          <w:b/>
          <w:bCs/>
          <w:szCs w:val="20"/>
          <w:u w:val="single"/>
          <w:lang w:val="sl-SI"/>
        </w:rPr>
      </w:pPr>
    </w:p>
    <w:p w14:paraId="076859C6" w14:textId="77777777" w:rsidR="00255C27" w:rsidRPr="00E91809" w:rsidRDefault="00255C27" w:rsidP="00255C27">
      <w:pPr>
        <w:spacing w:line="276" w:lineRule="auto"/>
        <w:jc w:val="both"/>
        <w:rPr>
          <w:rFonts w:cs="Arial"/>
          <w:szCs w:val="20"/>
          <w:lang w:val="sl-SI"/>
        </w:rPr>
      </w:pPr>
      <w:r w:rsidRPr="00E91809">
        <w:rPr>
          <w:rFonts w:cs="Arial"/>
          <w:b/>
          <w:bCs/>
          <w:szCs w:val="20"/>
          <w:lang w:val="sl-SI"/>
        </w:rPr>
        <w:t>Pričetek seje:</w:t>
      </w:r>
      <w:r w:rsidRPr="00E91809">
        <w:rPr>
          <w:rFonts w:cs="Arial"/>
          <w:szCs w:val="20"/>
          <w:lang w:val="sl-SI"/>
        </w:rPr>
        <w:t xml:space="preserve"> 23. 9. 2025, 10.00, Ministrstvo za kulturo (MK), Maistrova 10, 1000 Ljubljana</w:t>
      </w:r>
    </w:p>
    <w:p w14:paraId="4948A844" w14:textId="77777777" w:rsidR="00255C27" w:rsidRPr="00E91809" w:rsidRDefault="00255C27" w:rsidP="00255C27">
      <w:pPr>
        <w:spacing w:line="276" w:lineRule="auto"/>
        <w:jc w:val="both"/>
        <w:rPr>
          <w:rFonts w:cs="Arial"/>
          <w:b/>
          <w:bCs/>
          <w:szCs w:val="20"/>
          <w:lang w:val="sl-SI"/>
        </w:rPr>
      </w:pPr>
    </w:p>
    <w:p w14:paraId="036C2068" w14:textId="77777777" w:rsidR="00255C27" w:rsidRPr="00E91809" w:rsidRDefault="00255C27" w:rsidP="00255C27">
      <w:pPr>
        <w:spacing w:line="276" w:lineRule="auto"/>
        <w:jc w:val="both"/>
        <w:rPr>
          <w:rFonts w:cs="Arial"/>
          <w:b/>
          <w:bCs/>
          <w:szCs w:val="20"/>
          <w:lang w:val="sl-SI"/>
        </w:rPr>
      </w:pPr>
      <w:r w:rsidRPr="00E91809">
        <w:rPr>
          <w:rFonts w:cs="Arial"/>
          <w:b/>
          <w:bCs/>
          <w:szCs w:val="20"/>
          <w:lang w:val="sl-SI"/>
        </w:rPr>
        <w:t>Prisotni člani delovne skupine:</w:t>
      </w:r>
    </w:p>
    <w:p w14:paraId="6623F83E"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Tjaša Pureber, MK; </w:t>
      </w:r>
    </w:p>
    <w:p w14:paraId="0CF740C9"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Mihael Kelemin, MK; </w:t>
      </w:r>
    </w:p>
    <w:p w14:paraId="047D25D5"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Mija Aleš;</w:t>
      </w:r>
    </w:p>
    <w:p w14:paraId="50210271"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Uroš Veber;</w:t>
      </w:r>
    </w:p>
    <w:p w14:paraId="1D678D62"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Inga Remeta;</w:t>
      </w:r>
    </w:p>
    <w:p w14:paraId="28A7A465"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Borut Pelko;</w:t>
      </w:r>
    </w:p>
    <w:p w14:paraId="425A8E95" w14:textId="77777777" w:rsidR="00255C27" w:rsidRPr="00E91809" w:rsidRDefault="00255C27" w:rsidP="00255C27">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Violeta </w:t>
      </w:r>
      <w:proofErr w:type="spellStart"/>
      <w:r w:rsidRPr="00E91809">
        <w:rPr>
          <w:rFonts w:ascii="Arial" w:hAnsi="Arial" w:cs="Arial"/>
          <w:sz w:val="20"/>
          <w:szCs w:val="20"/>
        </w:rPr>
        <w:t>Videnović</w:t>
      </w:r>
      <w:proofErr w:type="spellEnd"/>
      <w:r w:rsidRPr="00E91809">
        <w:rPr>
          <w:rFonts w:ascii="Arial" w:hAnsi="Arial" w:cs="Arial"/>
          <w:sz w:val="20"/>
          <w:szCs w:val="20"/>
        </w:rPr>
        <w:t>.</w:t>
      </w:r>
    </w:p>
    <w:p w14:paraId="271CC671" w14:textId="77777777" w:rsidR="00255C27" w:rsidRPr="00E91809" w:rsidRDefault="00255C27" w:rsidP="00255C27">
      <w:pPr>
        <w:spacing w:line="276" w:lineRule="auto"/>
        <w:jc w:val="both"/>
        <w:rPr>
          <w:rFonts w:cs="Arial"/>
          <w:szCs w:val="20"/>
          <w:lang w:val="sl-SI"/>
        </w:rPr>
      </w:pPr>
    </w:p>
    <w:p w14:paraId="15F5AE80" w14:textId="77777777" w:rsidR="00255C27" w:rsidRPr="00E91809" w:rsidRDefault="00255C27" w:rsidP="00255C27">
      <w:pPr>
        <w:spacing w:line="276" w:lineRule="auto"/>
        <w:jc w:val="both"/>
        <w:rPr>
          <w:rFonts w:cs="Arial"/>
          <w:b/>
          <w:bCs/>
          <w:szCs w:val="20"/>
          <w:lang w:val="sl-SI"/>
        </w:rPr>
      </w:pPr>
      <w:r w:rsidRPr="00E91809">
        <w:rPr>
          <w:rFonts w:cs="Arial"/>
          <w:b/>
          <w:bCs/>
          <w:szCs w:val="20"/>
          <w:lang w:val="sl-SI"/>
        </w:rPr>
        <w:t>Ostali prisotni:</w:t>
      </w:r>
    </w:p>
    <w:p w14:paraId="0D3428FD" w14:textId="77777777" w:rsidR="00255C27" w:rsidRPr="00E91809" w:rsidRDefault="00255C27" w:rsidP="00255C27">
      <w:pPr>
        <w:pStyle w:val="Odstavekseznama"/>
        <w:numPr>
          <w:ilvl w:val="0"/>
          <w:numId w:val="11"/>
        </w:numPr>
        <w:spacing w:after="0"/>
        <w:rPr>
          <w:rFonts w:ascii="Arial" w:hAnsi="Arial" w:cs="Arial"/>
          <w:sz w:val="20"/>
          <w:szCs w:val="20"/>
        </w:rPr>
      </w:pPr>
      <w:r w:rsidRPr="00E91809">
        <w:rPr>
          <w:rFonts w:ascii="Arial" w:hAnsi="Arial" w:cs="Arial"/>
          <w:sz w:val="20"/>
          <w:szCs w:val="20"/>
        </w:rPr>
        <w:t>Lara Štrokaj, MK;</w:t>
      </w:r>
    </w:p>
    <w:p w14:paraId="25152623" w14:textId="77777777" w:rsidR="00255C27" w:rsidRPr="00E91809" w:rsidRDefault="00255C27" w:rsidP="00255C27">
      <w:pPr>
        <w:pStyle w:val="Odstavekseznama"/>
        <w:numPr>
          <w:ilvl w:val="0"/>
          <w:numId w:val="11"/>
        </w:numPr>
        <w:spacing w:after="0"/>
        <w:rPr>
          <w:rFonts w:ascii="Arial" w:hAnsi="Arial" w:cs="Arial"/>
          <w:sz w:val="20"/>
          <w:szCs w:val="20"/>
        </w:rPr>
      </w:pPr>
      <w:r w:rsidRPr="00E91809">
        <w:rPr>
          <w:rFonts w:ascii="Arial" w:hAnsi="Arial" w:cs="Arial"/>
          <w:sz w:val="20"/>
          <w:szCs w:val="20"/>
        </w:rPr>
        <w:t>Anže Zorman, MK.</w:t>
      </w:r>
    </w:p>
    <w:p w14:paraId="3764D758" w14:textId="77777777" w:rsidR="00255C27" w:rsidRPr="00E91809" w:rsidRDefault="00255C27" w:rsidP="00255C27">
      <w:pPr>
        <w:pStyle w:val="Odstavekseznama"/>
        <w:spacing w:after="0"/>
        <w:ind w:left="720"/>
        <w:rPr>
          <w:rFonts w:ascii="Arial" w:hAnsi="Arial" w:cs="Arial"/>
          <w:sz w:val="20"/>
          <w:szCs w:val="20"/>
        </w:rPr>
      </w:pPr>
    </w:p>
    <w:p w14:paraId="32A62183" w14:textId="77777777" w:rsidR="00255C27" w:rsidRPr="00E91809" w:rsidRDefault="00255C27" w:rsidP="00255C27">
      <w:pPr>
        <w:spacing w:line="276" w:lineRule="auto"/>
        <w:jc w:val="both"/>
        <w:rPr>
          <w:rFonts w:cs="Arial"/>
          <w:b/>
          <w:bCs/>
          <w:szCs w:val="20"/>
          <w:lang w:val="sl-SI"/>
        </w:rPr>
      </w:pPr>
      <w:r w:rsidRPr="00E91809">
        <w:rPr>
          <w:rFonts w:cs="Arial"/>
          <w:b/>
          <w:bCs/>
          <w:szCs w:val="20"/>
          <w:lang w:val="sl-SI"/>
        </w:rPr>
        <w:t>Opravičeno odsotni:</w:t>
      </w:r>
    </w:p>
    <w:p w14:paraId="2A607090" w14:textId="77777777" w:rsidR="00255C27" w:rsidRPr="00E91809" w:rsidRDefault="00255C27" w:rsidP="00255C27">
      <w:pPr>
        <w:pStyle w:val="Odstavekseznama"/>
        <w:numPr>
          <w:ilvl w:val="0"/>
          <w:numId w:val="10"/>
        </w:numPr>
        <w:spacing w:after="0"/>
        <w:jc w:val="both"/>
        <w:rPr>
          <w:rFonts w:ascii="Arial" w:hAnsi="Arial" w:cs="Arial"/>
          <w:sz w:val="20"/>
          <w:szCs w:val="20"/>
        </w:rPr>
      </w:pPr>
      <w:r w:rsidRPr="00E91809">
        <w:rPr>
          <w:rFonts w:ascii="Arial" w:hAnsi="Arial" w:cs="Arial"/>
          <w:sz w:val="20"/>
          <w:szCs w:val="20"/>
        </w:rPr>
        <w:t>Dr. Tomaž Simetinger;</w:t>
      </w:r>
    </w:p>
    <w:p w14:paraId="50CB1336" w14:textId="77777777" w:rsidR="00255C27" w:rsidRPr="00E91809" w:rsidRDefault="00255C27" w:rsidP="00255C27">
      <w:pPr>
        <w:pStyle w:val="Odstavekseznama"/>
        <w:numPr>
          <w:ilvl w:val="0"/>
          <w:numId w:val="10"/>
        </w:numPr>
        <w:spacing w:after="0"/>
        <w:jc w:val="both"/>
        <w:rPr>
          <w:rFonts w:ascii="Arial" w:hAnsi="Arial" w:cs="Arial"/>
          <w:sz w:val="20"/>
          <w:szCs w:val="20"/>
        </w:rPr>
      </w:pPr>
      <w:r w:rsidRPr="00E91809">
        <w:rPr>
          <w:rFonts w:ascii="Arial" w:hAnsi="Arial" w:cs="Arial"/>
          <w:sz w:val="20"/>
          <w:szCs w:val="20"/>
        </w:rPr>
        <w:t>Petra Hazabent;</w:t>
      </w:r>
    </w:p>
    <w:p w14:paraId="19ACE2B9" w14:textId="77777777" w:rsidR="00255C27" w:rsidRPr="00E91809" w:rsidRDefault="00255C27" w:rsidP="00255C27">
      <w:pPr>
        <w:pStyle w:val="Odstavekseznama"/>
        <w:numPr>
          <w:ilvl w:val="0"/>
          <w:numId w:val="10"/>
        </w:numPr>
        <w:spacing w:after="0"/>
        <w:jc w:val="both"/>
        <w:rPr>
          <w:rFonts w:ascii="Arial" w:hAnsi="Arial" w:cs="Arial"/>
          <w:sz w:val="20"/>
          <w:szCs w:val="20"/>
        </w:rPr>
      </w:pPr>
      <w:r w:rsidRPr="00E91809">
        <w:rPr>
          <w:rFonts w:ascii="Arial" w:hAnsi="Arial" w:cs="Arial"/>
          <w:sz w:val="20"/>
          <w:szCs w:val="20"/>
        </w:rPr>
        <w:t>Dr. Sonja Kralj, MK;</w:t>
      </w:r>
    </w:p>
    <w:p w14:paraId="1882A076" w14:textId="77777777" w:rsidR="00255C27" w:rsidRPr="00E91809" w:rsidRDefault="00255C27" w:rsidP="00255C27">
      <w:pPr>
        <w:pStyle w:val="Odstavekseznama"/>
        <w:spacing w:after="0"/>
        <w:ind w:left="720"/>
        <w:jc w:val="both"/>
        <w:rPr>
          <w:rFonts w:ascii="Arial" w:hAnsi="Arial" w:cs="Arial"/>
          <w:sz w:val="20"/>
          <w:szCs w:val="20"/>
        </w:rPr>
      </w:pPr>
    </w:p>
    <w:p w14:paraId="66528CC2" w14:textId="77777777" w:rsidR="00255C27" w:rsidRPr="00E91809" w:rsidRDefault="00255C27" w:rsidP="00255C27">
      <w:pPr>
        <w:spacing w:line="276" w:lineRule="auto"/>
        <w:ind w:right="720"/>
        <w:jc w:val="both"/>
        <w:rPr>
          <w:rFonts w:cs="Arial"/>
          <w:b/>
          <w:bCs/>
          <w:szCs w:val="20"/>
          <w:lang w:val="sl-SI"/>
        </w:rPr>
      </w:pPr>
      <w:r w:rsidRPr="00E91809">
        <w:rPr>
          <w:rFonts w:cs="Arial"/>
          <w:b/>
          <w:bCs/>
          <w:szCs w:val="20"/>
          <w:lang w:val="sl-SI"/>
        </w:rPr>
        <w:t>Dnevni red:</w:t>
      </w:r>
    </w:p>
    <w:p w14:paraId="07EEC9AB" w14:textId="77777777" w:rsidR="00255C27" w:rsidRPr="00E91809" w:rsidRDefault="00255C27" w:rsidP="00255C27">
      <w:pPr>
        <w:pStyle w:val="Odstavekseznama"/>
        <w:numPr>
          <w:ilvl w:val="0"/>
          <w:numId w:val="8"/>
        </w:numPr>
        <w:spacing w:after="0"/>
        <w:jc w:val="both"/>
        <w:rPr>
          <w:rFonts w:ascii="Arial" w:hAnsi="Arial" w:cs="Arial"/>
          <w:sz w:val="20"/>
          <w:szCs w:val="20"/>
        </w:rPr>
      </w:pPr>
      <w:r w:rsidRPr="00E91809">
        <w:rPr>
          <w:rFonts w:ascii="Arial" w:hAnsi="Arial" w:cs="Arial"/>
          <w:sz w:val="20"/>
          <w:szCs w:val="20"/>
        </w:rPr>
        <w:t>Potrditev zapisnikov 12. in 14. seje Delovne skupine za trajni dialog z nevladnimi organizacijami v kulturi;</w:t>
      </w:r>
    </w:p>
    <w:p w14:paraId="6EBB5AC4" w14:textId="77777777" w:rsidR="00255C27" w:rsidRPr="00E91809" w:rsidRDefault="00255C27" w:rsidP="00255C27">
      <w:pPr>
        <w:pStyle w:val="Odstavekseznama"/>
        <w:numPr>
          <w:ilvl w:val="0"/>
          <w:numId w:val="8"/>
        </w:numPr>
        <w:spacing w:after="0"/>
        <w:jc w:val="both"/>
        <w:rPr>
          <w:rFonts w:ascii="Arial" w:hAnsi="Arial" w:cs="Arial"/>
          <w:sz w:val="20"/>
          <w:szCs w:val="20"/>
        </w:rPr>
      </w:pPr>
      <w:r w:rsidRPr="00E91809">
        <w:rPr>
          <w:rFonts w:ascii="Arial" w:hAnsi="Arial" w:cs="Arial"/>
          <w:sz w:val="20"/>
          <w:szCs w:val="20"/>
        </w:rPr>
        <w:t>Pregled aktualnih zakonodajnih procesov s strani Ministrstva za kulturo;</w:t>
      </w:r>
    </w:p>
    <w:p w14:paraId="24961381" w14:textId="77777777" w:rsidR="00255C27" w:rsidRPr="00E91809" w:rsidRDefault="00255C27" w:rsidP="00255C27">
      <w:pPr>
        <w:pStyle w:val="Odstavekseznama"/>
        <w:numPr>
          <w:ilvl w:val="0"/>
          <w:numId w:val="8"/>
        </w:numPr>
        <w:spacing w:after="0"/>
        <w:jc w:val="both"/>
        <w:rPr>
          <w:rFonts w:ascii="Arial" w:hAnsi="Arial" w:cs="Arial"/>
          <w:sz w:val="20"/>
          <w:szCs w:val="20"/>
        </w:rPr>
      </w:pPr>
      <w:r w:rsidRPr="00E91809">
        <w:rPr>
          <w:rFonts w:ascii="Arial" w:hAnsi="Arial" w:cs="Arial"/>
          <w:sz w:val="20"/>
          <w:szCs w:val="20"/>
        </w:rPr>
        <w:t>Vsebinska razprava o predlaganih temah s strani članov;</w:t>
      </w:r>
    </w:p>
    <w:p w14:paraId="2C7710E9" w14:textId="77777777" w:rsidR="00255C27" w:rsidRPr="00E91809" w:rsidRDefault="00255C27" w:rsidP="00255C27">
      <w:pPr>
        <w:pStyle w:val="Odstavekseznama"/>
        <w:numPr>
          <w:ilvl w:val="0"/>
          <w:numId w:val="8"/>
        </w:numPr>
        <w:spacing w:after="0"/>
        <w:jc w:val="both"/>
        <w:rPr>
          <w:rFonts w:ascii="Arial" w:hAnsi="Arial" w:cs="Arial"/>
          <w:sz w:val="20"/>
          <w:szCs w:val="20"/>
        </w:rPr>
      </w:pPr>
      <w:r w:rsidRPr="00E91809">
        <w:rPr>
          <w:rFonts w:ascii="Arial" w:hAnsi="Arial" w:cs="Arial"/>
          <w:sz w:val="20"/>
          <w:szCs w:val="20"/>
        </w:rPr>
        <w:t>Razno.</w:t>
      </w:r>
    </w:p>
    <w:p w14:paraId="6ED07456" w14:textId="77777777" w:rsidR="00255C27" w:rsidRPr="00E91809" w:rsidRDefault="00255C27" w:rsidP="00255C27">
      <w:pPr>
        <w:spacing w:line="276" w:lineRule="auto"/>
        <w:jc w:val="both"/>
        <w:rPr>
          <w:rFonts w:cs="Arial"/>
          <w:szCs w:val="20"/>
          <w:lang w:val="sl-SI"/>
        </w:rPr>
      </w:pPr>
    </w:p>
    <w:p w14:paraId="4E0C0233" w14:textId="77777777" w:rsidR="00255C27" w:rsidRPr="00E91809" w:rsidRDefault="00255C27" w:rsidP="00255C27">
      <w:pPr>
        <w:spacing w:line="276" w:lineRule="auto"/>
        <w:jc w:val="both"/>
        <w:rPr>
          <w:rFonts w:cs="Arial"/>
          <w:szCs w:val="20"/>
          <w:lang w:val="sl-SI"/>
        </w:rPr>
      </w:pPr>
    </w:p>
    <w:p w14:paraId="3DBD3B37" w14:textId="77777777" w:rsidR="00255C27" w:rsidRPr="00E91809" w:rsidRDefault="00255C27" w:rsidP="00255C27">
      <w:pPr>
        <w:spacing w:line="276" w:lineRule="auto"/>
        <w:jc w:val="both"/>
        <w:rPr>
          <w:rFonts w:eastAsia="Calibri" w:cs="Arial"/>
          <w:b/>
          <w:bCs/>
          <w:szCs w:val="20"/>
          <w:lang w:val="sl-SI"/>
        </w:rPr>
      </w:pPr>
      <w:r w:rsidRPr="00E91809">
        <w:rPr>
          <w:rFonts w:eastAsia="Calibri" w:cs="Arial"/>
          <w:b/>
          <w:bCs/>
          <w:szCs w:val="20"/>
          <w:lang w:val="sl-SI"/>
        </w:rPr>
        <w:t>Sklep 1: Člani delovne skupine potrjujejo dnevni red 15. seje Delovne skupine za trajni dialog z nevladnimi organizacijami v kulturi.</w:t>
      </w:r>
    </w:p>
    <w:p w14:paraId="1F957AE8" w14:textId="77777777" w:rsidR="00255C27" w:rsidRPr="00E91809" w:rsidRDefault="00255C27" w:rsidP="00255C27">
      <w:pPr>
        <w:spacing w:line="276" w:lineRule="auto"/>
        <w:jc w:val="both"/>
        <w:rPr>
          <w:rFonts w:eastAsia="Calibri" w:cs="Arial"/>
          <w:szCs w:val="20"/>
          <w:lang w:val="sl-SI"/>
        </w:rPr>
      </w:pPr>
    </w:p>
    <w:p w14:paraId="4498EC86" w14:textId="77777777" w:rsidR="00255C27" w:rsidRPr="00E91809" w:rsidRDefault="00255C27" w:rsidP="00255C27">
      <w:pPr>
        <w:spacing w:line="276" w:lineRule="auto"/>
        <w:jc w:val="both"/>
        <w:rPr>
          <w:rFonts w:eastAsia="Calibri" w:cs="Arial"/>
          <w:szCs w:val="20"/>
          <w:lang w:val="sl-SI"/>
        </w:rPr>
      </w:pPr>
      <w:r w:rsidRPr="00E91809">
        <w:rPr>
          <w:rFonts w:eastAsia="Calibri" w:cs="Arial"/>
          <w:szCs w:val="20"/>
          <w:lang w:val="sl-SI"/>
        </w:rPr>
        <w:t>Sklep je bil soglasno potrjen s 7 glasovi ZA, 0 glasovi PROTI in 0 glasovi VZDRŽAN_A.</w:t>
      </w:r>
    </w:p>
    <w:p w14:paraId="39B6AD24" w14:textId="77777777" w:rsidR="00255C27" w:rsidRPr="00E91809" w:rsidRDefault="00255C27" w:rsidP="00255C27">
      <w:pPr>
        <w:spacing w:line="276" w:lineRule="auto"/>
        <w:jc w:val="both"/>
        <w:rPr>
          <w:rFonts w:eastAsia="Calibri" w:cs="Arial"/>
          <w:szCs w:val="20"/>
          <w:lang w:val="sl-SI"/>
        </w:rPr>
      </w:pPr>
    </w:p>
    <w:p w14:paraId="301D1D77" w14:textId="77777777" w:rsidR="00255C27" w:rsidRDefault="00255C27" w:rsidP="00255C27">
      <w:pPr>
        <w:spacing w:line="276" w:lineRule="auto"/>
        <w:jc w:val="both"/>
        <w:rPr>
          <w:rFonts w:eastAsia="Calibri" w:cs="Arial"/>
          <w:szCs w:val="20"/>
          <w:lang w:val="sl-SI"/>
        </w:rPr>
      </w:pPr>
    </w:p>
    <w:p w14:paraId="68001A78" w14:textId="77777777" w:rsidR="00255C27" w:rsidRDefault="00255C27" w:rsidP="00255C27">
      <w:pPr>
        <w:spacing w:line="276" w:lineRule="auto"/>
        <w:jc w:val="both"/>
        <w:rPr>
          <w:rFonts w:eastAsia="Calibri" w:cs="Arial"/>
          <w:szCs w:val="20"/>
          <w:lang w:val="sl-SI"/>
        </w:rPr>
      </w:pPr>
    </w:p>
    <w:p w14:paraId="67046F4B" w14:textId="77777777" w:rsidR="00255C27" w:rsidRPr="0068544B" w:rsidRDefault="00255C27" w:rsidP="00255C27">
      <w:pPr>
        <w:spacing w:line="276" w:lineRule="auto"/>
        <w:jc w:val="both"/>
        <w:rPr>
          <w:rFonts w:eastAsia="Calibri" w:cs="Arial"/>
          <w:szCs w:val="20"/>
          <w:lang w:val="sl-SI"/>
        </w:rPr>
      </w:pPr>
    </w:p>
    <w:p w14:paraId="302E7A32" w14:textId="77777777" w:rsidR="00255C27" w:rsidRPr="006F489C" w:rsidRDefault="00255C27" w:rsidP="00255C27">
      <w:pPr>
        <w:pStyle w:val="Odstavekseznama"/>
        <w:numPr>
          <w:ilvl w:val="0"/>
          <w:numId w:val="7"/>
        </w:numPr>
        <w:rPr>
          <w:rFonts w:ascii="Arial" w:hAnsi="Arial" w:cs="Arial"/>
          <w:b/>
          <w:bCs/>
          <w:sz w:val="20"/>
          <w:szCs w:val="20"/>
        </w:rPr>
      </w:pPr>
      <w:r w:rsidRPr="006F489C">
        <w:rPr>
          <w:rFonts w:ascii="Arial" w:hAnsi="Arial" w:cs="Arial"/>
          <w:b/>
          <w:bCs/>
          <w:sz w:val="20"/>
          <w:szCs w:val="20"/>
        </w:rPr>
        <w:lastRenderedPageBreak/>
        <w:t>Potrditev zapisnik</w:t>
      </w:r>
      <w:r>
        <w:rPr>
          <w:rFonts w:ascii="Arial" w:hAnsi="Arial" w:cs="Arial"/>
          <w:b/>
          <w:bCs/>
          <w:sz w:val="20"/>
          <w:szCs w:val="20"/>
        </w:rPr>
        <w:t>ov</w:t>
      </w:r>
      <w:r w:rsidRPr="006F489C">
        <w:rPr>
          <w:rFonts w:ascii="Arial" w:hAnsi="Arial" w:cs="Arial"/>
          <w:b/>
          <w:bCs/>
          <w:sz w:val="20"/>
          <w:szCs w:val="20"/>
        </w:rPr>
        <w:t xml:space="preserve"> 1</w:t>
      </w:r>
      <w:r>
        <w:rPr>
          <w:rFonts w:ascii="Arial" w:hAnsi="Arial" w:cs="Arial"/>
          <w:b/>
          <w:bCs/>
          <w:sz w:val="20"/>
          <w:szCs w:val="20"/>
        </w:rPr>
        <w:t>2</w:t>
      </w:r>
      <w:r w:rsidRPr="006F489C">
        <w:rPr>
          <w:rFonts w:ascii="Arial" w:hAnsi="Arial" w:cs="Arial"/>
          <w:b/>
          <w:bCs/>
          <w:sz w:val="20"/>
          <w:szCs w:val="20"/>
        </w:rPr>
        <w:t xml:space="preserve">. </w:t>
      </w:r>
      <w:r>
        <w:rPr>
          <w:rFonts w:ascii="Arial" w:hAnsi="Arial" w:cs="Arial"/>
          <w:b/>
          <w:bCs/>
          <w:sz w:val="20"/>
          <w:szCs w:val="20"/>
        </w:rPr>
        <w:t xml:space="preserve">in 14. </w:t>
      </w:r>
      <w:r w:rsidRPr="006F489C">
        <w:rPr>
          <w:rFonts w:ascii="Arial" w:hAnsi="Arial" w:cs="Arial"/>
          <w:b/>
          <w:bCs/>
          <w:sz w:val="20"/>
          <w:szCs w:val="20"/>
        </w:rPr>
        <w:t>seje Delovne skupine za trajni dialog z nevladnimi organizacijami v kulturi</w:t>
      </w:r>
    </w:p>
    <w:p w14:paraId="0212A3DD" w14:textId="77777777" w:rsidR="00255C27" w:rsidRPr="006F489C" w:rsidRDefault="00255C27" w:rsidP="00255C27">
      <w:pPr>
        <w:spacing w:line="276" w:lineRule="auto"/>
        <w:jc w:val="both"/>
        <w:rPr>
          <w:rFonts w:cs="Arial"/>
          <w:szCs w:val="20"/>
          <w:lang w:val="sl-SI"/>
        </w:rPr>
      </w:pPr>
    </w:p>
    <w:p w14:paraId="202504A4" w14:textId="77777777" w:rsidR="00255C27" w:rsidRPr="006F489C" w:rsidRDefault="00255C27" w:rsidP="00255C27">
      <w:pPr>
        <w:spacing w:line="276" w:lineRule="auto"/>
        <w:rPr>
          <w:rFonts w:cs="Arial"/>
          <w:b/>
          <w:szCs w:val="20"/>
          <w:lang w:val="sl-SI"/>
        </w:rPr>
      </w:pPr>
      <w:r w:rsidRPr="006F489C">
        <w:rPr>
          <w:rFonts w:cs="Arial"/>
          <w:b/>
          <w:szCs w:val="20"/>
          <w:lang w:val="sl-SI"/>
        </w:rPr>
        <w:t>Sklep 2: Člani delovne skupine</w:t>
      </w:r>
      <w:r>
        <w:rPr>
          <w:rFonts w:cs="Arial"/>
          <w:b/>
          <w:szCs w:val="20"/>
          <w:lang w:val="sl-SI"/>
        </w:rPr>
        <w:t xml:space="preserve"> potrjujejo zapisnika 12. in 14. seje </w:t>
      </w:r>
      <w:r w:rsidRPr="006F489C">
        <w:rPr>
          <w:rFonts w:cs="Arial"/>
          <w:b/>
          <w:szCs w:val="20"/>
          <w:lang w:val="sl-SI"/>
        </w:rPr>
        <w:t>Delovne skupine za trajni dialog z nevladnimi organizacijami v kulturi potrdili pisno.</w:t>
      </w:r>
    </w:p>
    <w:p w14:paraId="472FD9A0" w14:textId="77777777" w:rsidR="00255C27" w:rsidRPr="006F489C" w:rsidRDefault="00255C27" w:rsidP="00255C27">
      <w:pPr>
        <w:spacing w:line="276" w:lineRule="auto"/>
        <w:rPr>
          <w:rFonts w:cs="Arial"/>
          <w:bCs/>
          <w:szCs w:val="20"/>
          <w:lang w:val="sl-SI"/>
        </w:rPr>
      </w:pPr>
    </w:p>
    <w:p w14:paraId="11BCBC00" w14:textId="77777777" w:rsidR="00255C27" w:rsidRPr="006F489C" w:rsidRDefault="00255C27" w:rsidP="00255C27">
      <w:pPr>
        <w:spacing w:line="276" w:lineRule="auto"/>
        <w:rPr>
          <w:rFonts w:cs="Arial"/>
          <w:bCs/>
          <w:szCs w:val="20"/>
          <w:lang w:val="sl-SI"/>
        </w:rPr>
      </w:pPr>
      <w:r w:rsidRPr="006F489C">
        <w:rPr>
          <w:rFonts w:cs="Arial"/>
          <w:bCs/>
          <w:szCs w:val="20"/>
          <w:lang w:val="sl-SI"/>
        </w:rPr>
        <w:t xml:space="preserve">Sklep je bil soglasno potrjen s </w:t>
      </w:r>
      <w:r>
        <w:rPr>
          <w:rFonts w:cs="Arial"/>
          <w:bCs/>
          <w:szCs w:val="20"/>
          <w:lang w:val="sl-SI"/>
        </w:rPr>
        <w:t>7</w:t>
      </w:r>
      <w:r w:rsidRPr="006F489C">
        <w:rPr>
          <w:rFonts w:cs="Arial"/>
          <w:bCs/>
          <w:szCs w:val="20"/>
          <w:lang w:val="sl-SI"/>
        </w:rPr>
        <w:t xml:space="preserve"> glasovi ZA, 0 glasovi PROTI in 0 glasovi VZDRŽAN_A. </w:t>
      </w:r>
    </w:p>
    <w:p w14:paraId="1084FC8F" w14:textId="77777777" w:rsidR="00255C27" w:rsidRPr="006F489C" w:rsidRDefault="00255C27" w:rsidP="00255C27">
      <w:pPr>
        <w:spacing w:line="276" w:lineRule="auto"/>
        <w:rPr>
          <w:rFonts w:cs="Arial"/>
          <w:bCs/>
          <w:szCs w:val="20"/>
          <w:lang w:val="sl-SI"/>
        </w:rPr>
      </w:pPr>
    </w:p>
    <w:p w14:paraId="58D9A209" w14:textId="77777777" w:rsidR="00255C27" w:rsidRPr="006F489C" w:rsidRDefault="00255C27" w:rsidP="00255C27">
      <w:pPr>
        <w:spacing w:line="276" w:lineRule="auto"/>
        <w:rPr>
          <w:rFonts w:cs="Arial"/>
          <w:bCs/>
          <w:szCs w:val="20"/>
          <w:lang w:val="sl-SI"/>
        </w:rPr>
      </w:pPr>
    </w:p>
    <w:p w14:paraId="302A13EE" w14:textId="77777777" w:rsidR="00255C27" w:rsidRPr="006F489C" w:rsidRDefault="00255C27" w:rsidP="00255C27">
      <w:pPr>
        <w:pStyle w:val="Odstavekseznama"/>
        <w:numPr>
          <w:ilvl w:val="0"/>
          <w:numId w:val="7"/>
        </w:numPr>
        <w:rPr>
          <w:rFonts w:ascii="Arial" w:hAnsi="Arial" w:cs="Arial"/>
          <w:b/>
          <w:sz w:val="20"/>
          <w:szCs w:val="20"/>
        </w:rPr>
      </w:pPr>
      <w:r w:rsidRPr="006F489C">
        <w:rPr>
          <w:rFonts w:ascii="Arial" w:hAnsi="Arial" w:cs="Arial"/>
          <w:b/>
          <w:sz w:val="20"/>
          <w:szCs w:val="20"/>
        </w:rPr>
        <w:t>Pregled aktualnih zakonodajnih postopkov</w:t>
      </w:r>
    </w:p>
    <w:p w14:paraId="594B5113" w14:textId="77777777" w:rsidR="00255C27" w:rsidRPr="006F489C" w:rsidRDefault="00255C27" w:rsidP="00255C27">
      <w:pPr>
        <w:spacing w:line="276" w:lineRule="auto"/>
        <w:rPr>
          <w:rFonts w:cs="Arial"/>
          <w:bCs/>
          <w:szCs w:val="20"/>
          <w:lang w:val="sl-SI"/>
        </w:rPr>
      </w:pPr>
    </w:p>
    <w:p w14:paraId="397227E9" w14:textId="77777777" w:rsidR="00255C27" w:rsidRPr="00E91809" w:rsidRDefault="00255C27" w:rsidP="00255C27">
      <w:pPr>
        <w:spacing w:line="276" w:lineRule="auto"/>
        <w:jc w:val="both"/>
        <w:rPr>
          <w:rFonts w:cs="Arial"/>
          <w:szCs w:val="20"/>
          <w:lang w:val="sl-SI"/>
        </w:rPr>
      </w:pPr>
      <w:r w:rsidRPr="00E91809">
        <w:rPr>
          <w:rFonts w:cs="Arial"/>
          <w:szCs w:val="20"/>
          <w:lang w:val="sl-SI"/>
        </w:rPr>
        <w:t xml:space="preserve">Tjaša Pureber je uvodoma predstavila aktualne zakonodajne spremembe na področju kulture. O spremembah Zakona o uresničevanju javnega interesa v kulturi (ZUJIK) bo državni zbor glasoval  v četrtek, pričakuje se, da bo v veljavo stopil konec oktobra. Zahvalila se je vsem, ki so podprli zakon. Izpostavila je, da je bilo pri pripravi zakona upoštevanih veliko predlogov deležnikov. Pomembna sprememba glede samozaposlenih je, da se z zakonom ureja tudi upoštevanje </w:t>
      </w:r>
      <w:proofErr w:type="spellStart"/>
      <w:r w:rsidRPr="00E91809">
        <w:rPr>
          <w:rFonts w:cs="Arial"/>
          <w:szCs w:val="20"/>
          <w:lang w:val="sl-SI"/>
        </w:rPr>
        <w:t>prekarnih</w:t>
      </w:r>
      <w:proofErr w:type="spellEnd"/>
      <w:r w:rsidRPr="00E91809">
        <w:rPr>
          <w:rFonts w:cs="Arial"/>
          <w:szCs w:val="20"/>
          <w:lang w:val="sl-SI"/>
        </w:rPr>
        <w:t xml:space="preserve"> let pri uvršanju v razrede karierne dinamike, formula je zapisana v zakon, uveljavitev pa je takojšnja. Samozaposleni bodo tako lahko vložili vlogo, obravnava pa bo potekala po vrstnem redu prejetja. Po enem letu se sproži uradni postopek, če samozaposleni do takrat ne vloži vloge sam. Ključna pridobitev za NVO je, da zakon dolgoročno rešuje situacijo brezplačne uporabe javne kulturne infrastrukture z najemnimi pogodbami za deset let, na primer za prostore na Metelkovi 6. Objavljeni morajo biti ceniki javnih zavodov za uporabo prostorov z natančno določenimi stroški. Iz cenzusa samozaposlenih se izvzemajo potni stroški za tujino. Za NVO se povečuje pravna varnost. Komisije se bodo tako morale še enkrat opredeliti do morebitnih pomislekov.</w:t>
      </w:r>
    </w:p>
    <w:p w14:paraId="6B71DF99" w14:textId="77777777" w:rsidR="00255C27" w:rsidRPr="00E91809" w:rsidRDefault="00255C27" w:rsidP="00255C27">
      <w:pPr>
        <w:spacing w:line="276" w:lineRule="auto"/>
        <w:jc w:val="both"/>
        <w:rPr>
          <w:rFonts w:cs="Arial"/>
          <w:szCs w:val="20"/>
          <w:lang w:val="sl-SI"/>
        </w:rPr>
      </w:pPr>
    </w:p>
    <w:p w14:paraId="0A9BD524" w14:textId="77777777" w:rsidR="00255C27" w:rsidRPr="00E91809" w:rsidRDefault="00255C27" w:rsidP="00255C27">
      <w:pPr>
        <w:spacing w:line="276" w:lineRule="auto"/>
        <w:jc w:val="both"/>
        <w:rPr>
          <w:rFonts w:cs="Arial"/>
          <w:szCs w:val="20"/>
          <w:lang w:val="sl-SI"/>
        </w:rPr>
      </w:pPr>
      <w:r w:rsidRPr="00E91809">
        <w:rPr>
          <w:rFonts w:cs="Arial"/>
          <w:szCs w:val="20"/>
          <w:lang w:val="sl-SI"/>
        </w:rPr>
        <w:t>Anže Zorman je dodal, da so v zakonu stanovska društva in nevladne organizacije zdaj izrecno opredeljene.</w:t>
      </w:r>
    </w:p>
    <w:p w14:paraId="174C7091" w14:textId="77777777" w:rsidR="00255C27" w:rsidRPr="00E91809" w:rsidRDefault="00255C27" w:rsidP="00255C27">
      <w:pPr>
        <w:spacing w:line="276" w:lineRule="auto"/>
        <w:jc w:val="both"/>
        <w:rPr>
          <w:rFonts w:cs="Arial"/>
          <w:szCs w:val="20"/>
          <w:lang w:val="sl-SI"/>
        </w:rPr>
      </w:pPr>
    </w:p>
    <w:p w14:paraId="6A871DC6" w14:textId="27262427" w:rsidR="00255C27" w:rsidRPr="00E91809" w:rsidRDefault="00255C27" w:rsidP="00255C27">
      <w:pPr>
        <w:spacing w:line="276" w:lineRule="auto"/>
        <w:jc w:val="both"/>
        <w:rPr>
          <w:rFonts w:cs="Arial"/>
          <w:szCs w:val="20"/>
          <w:lang w:val="sl-SI"/>
        </w:rPr>
      </w:pPr>
      <w:r w:rsidRPr="00E91809">
        <w:rPr>
          <w:rFonts w:cs="Arial"/>
          <w:szCs w:val="20"/>
          <w:lang w:val="sl-SI"/>
        </w:rPr>
        <w:t xml:space="preserve">Tjaša Pureber je dodala, da ministrstvo v prihodnjih mesecih čakajo podzakonski akti, čeprav je večina zadev ustrezno urejena že v zakonu. Uredba o samozaposlenih, po novem samostojnih delavcih v kulturi, bo kmalu v javni obravnavi. Nedavno je bil sprejet tudi zakon o medijih, pripravljajo se podzakonski akti in sheme. V medresorski obravnavi so: zakon o STA, novela zakona o RTV, filmski zakon in zakon o varovanju kulturne dediščine. Na ministrstvu se pospešeno pripravljajo tudi kohezijski razpisi, večina bo objavljena do konca leta, številni so že bili. Med drugim tako prihajajo razpisi za gostovalne mreže, rezidence, kulturno-umetnostno vzgojo, mentorstva, </w:t>
      </w:r>
      <w:proofErr w:type="spellStart"/>
      <w:r w:rsidRPr="00E91809">
        <w:rPr>
          <w:rFonts w:cs="Arial"/>
          <w:szCs w:val="20"/>
          <w:lang w:val="sl-SI"/>
        </w:rPr>
        <w:t>intermedijo</w:t>
      </w:r>
      <w:proofErr w:type="spellEnd"/>
      <w:r w:rsidRPr="00E91809">
        <w:rPr>
          <w:rFonts w:cs="Arial"/>
          <w:szCs w:val="20"/>
          <w:lang w:val="sl-SI"/>
        </w:rPr>
        <w:t xml:space="preserve"> itn. Iz integralnih sredstev bo objavljen razpis za podporne projekte, celoten seznam razpisov je objavljen na koledarju na spleti strani ministrstva, ki se ga tudi redno posodablja. Pred časom je bil sprejet tudi Zakon o javni rabi slovenščine; vlada je nedavno določila seznam naprav, ki morajo omogočati uporabo slovenščine. Sprejema se tudi nova resolucija o jezikovni politiki.</w:t>
      </w:r>
    </w:p>
    <w:p w14:paraId="5C8E307C" w14:textId="77777777" w:rsidR="00255C27" w:rsidRPr="00E91809" w:rsidRDefault="00255C27" w:rsidP="00255C27">
      <w:pPr>
        <w:spacing w:line="276" w:lineRule="auto"/>
        <w:jc w:val="both"/>
        <w:rPr>
          <w:rFonts w:cs="Arial"/>
          <w:szCs w:val="20"/>
          <w:lang w:val="sl-SI"/>
        </w:rPr>
      </w:pPr>
    </w:p>
    <w:p w14:paraId="55E6F30A" w14:textId="77777777" w:rsidR="00255C27" w:rsidRPr="00E91809" w:rsidRDefault="00255C27" w:rsidP="00255C27">
      <w:pPr>
        <w:spacing w:line="276" w:lineRule="auto"/>
        <w:jc w:val="both"/>
        <w:rPr>
          <w:rFonts w:cs="Arial"/>
          <w:szCs w:val="20"/>
          <w:lang w:val="sl-SI"/>
        </w:rPr>
      </w:pPr>
      <w:r w:rsidRPr="00E91809">
        <w:rPr>
          <w:rFonts w:cs="Arial"/>
          <w:szCs w:val="20"/>
          <w:lang w:val="sl-SI"/>
        </w:rPr>
        <w:t xml:space="preserve">Uroš Veber je vprašal, ali prihajajo kakšne bistvene spremembe pri filmskem zakonu. </w:t>
      </w:r>
    </w:p>
    <w:p w14:paraId="1806B95A" w14:textId="77777777" w:rsidR="00255C27" w:rsidRPr="00E91809" w:rsidRDefault="00255C27" w:rsidP="00255C27">
      <w:pPr>
        <w:spacing w:line="276" w:lineRule="auto"/>
        <w:jc w:val="both"/>
        <w:rPr>
          <w:rFonts w:cs="Arial"/>
          <w:szCs w:val="20"/>
          <w:lang w:val="sl-SI"/>
        </w:rPr>
      </w:pPr>
    </w:p>
    <w:p w14:paraId="550168B1" w14:textId="77777777" w:rsidR="00255C27" w:rsidRPr="00E91809" w:rsidRDefault="00255C27" w:rsidP="00255C27">
      <w:pPr>
        <w:spacing w:line="276" w:lineRule="auto"/>
        <w:jc w:val="both"/>
        <w:rPr>
          <w:rFonts w:cs="Arial"/>
          <w:szCs w:val="20"/>
          <w:lang w:val="sl-SI"/>
        </w:rPr>
      </w:pPr>
      <w:r w:rsidRPr="00E91809">
        <w:rPr>
          <w:rFonts w:cs="Arial"/>
          <w:szCs w:val="20"/>
          <w:lang w:val="sl-SI"/>
        </w:rPr>
        <w:t>Vi</w:t>
      </w:r>
      <w:r>
        <w:rPr>
          <w:rFonts w:cs="Arial"/>
          <w:szCs w:val="20"/>
          <w:lang w:val="sl-SI"/>
        </w:rPr>
        <w:t>oleta</w:t>
      </w:r>
      <w:r w:rsidRPr="00E91809">
        <w:rPr>
          <w:rFonts w:cs="Arial"/>
          <w:szCs w:val="20"/>
          <w:lang w:val="sl-SI"/>
        </w:rPr>
        <w:t xml:space="preserve"> </w:t>
      </w:r>
      <w:proofErr w:type="spellStart"/>
      <w:r w:rsidRPr="00E91809">
        <w:rPr>
          <w:rFonts w:cs="Arial"/>
          <w:szCs w:val="20"/>
          <w:lang w:val="sl-SI"/>
        </w:rPr>
        <w:t>Videnović</w:t>
      </w:r>
      <w:proofErr w:type="spellEnd"/>
      <w:r w:rsidRPr="00E91809">
        <w:rPr>
          <w:rFonts w:cs="Arial"/>
          <w:szCs w:val="20"/>
          <w:lang w:val="sl-SI"/>
        </w:rPr>
        <w:t xml:space="preserve"> je dodala, da so kot združenje dali veliko pripomb na zakon. </w:t>
      </w:r>
    </w:p>
    <w:p w14:paraId="321A3494" w14:textId="77777777" w:rsidR="00255C27" w:rsidRPr="00E91809" w:rsidRDefault="00255C27" w:rsidP="00255C27">
      <w:pPr>
        <w:spacing w:line="276" w:lineRule="auto"/>
        <w:jc w:val="both"/>
        <w:rPr>
          <w:rFonts w:cs="Arial"/>
          <w:szCs w:val="20"/>
          <w:lang w:val="sl-SI"/>
        </w:rPr>
      </w:pPr>
    </w:p>
    <w:p w14:paraId="325FE948" w14:textId="77777777" w:rsidR="00255C27" w:rsidRDefault="00255C27" w:rsidP="00255C27">
      <w:pPr>
        <w:spacing w:line="276" w:lineRule="auto"/>
        <w:jc w:val="both"/>
        <w:rPr>
          <w:rFonts w:cs="Arial"/>
          <w:szCs w:val="20"/>
          <w:lang w:val="sl-SI"/>
        </w:rPr>
      </w:pPr>
      <w:r w:rsidRPr="00E91809">
        <w:rPr>
          <w:rFonts w:cs="Arial"/>
          <w:szCs w:val="20"/>
          <w:lang w:val="sl-SI"/>
        </w:rPr>
        <w:t>Tjaša Pureber se je strinjala, da je bilo na zakon prejetih ogromno pripomb javnosti, tudi med seboj nasprotujočih, pripombe imajo tudi drugi resorji, tako da je zakon v procesu preoblikovanja in usklajevanja.</w:t>
      </w:r>
    </w:p>
    <w:p w14:paraId="24854EFE" w14:textId="77777777" w:rsidR="00255C27" w:rsidRPr="00E91809" w:rsidRDefault="00255C27" w:rsidP="00255C27">
      <w:pPr>
        <w:spacing w:line="276" w:lineRule="auto"/>
        <w:jc w:val="both"/>
        <w:rPr>
          <w:rFonts w:cs="Arial"/>
          <w:szCs w:val="20"/>
          <w:lang w:val="sl-SI"/>
        </w:rPr>
      </w:pPr>
    </w:p>
    <w:p w14:paraId="293425F7" w14:textId="77777777" w:rsidR="00255C27" w:rsidRPr="006F489C" w:rsidRDefault="00255C27" w:rsidP="00255C27">
      <w:pPr>
        <w:spacing w:line="276" w:lineRule="auto"/>
        <w:rPr>
          <w:rFonts w:cs="Arial"/>
          <w:bCs/>
          <w:szCs w:val="20"/>
          <w:lang w:val="sl-SI"/>
        </w:rPr>
      </w:pPr>
    </w:p>
    <w:p w14:paraId="50A13757" w14:textId="77777777" w:rsidR="00255C27" w:rsidRPr="006F489C" w:rsidRDefault="00255C27" w:rsidP="00255C27">
      <w:pPr>
        <w:pStyle w:val="Odstavekseznama"/>
        <w:numPr>
          <w:ilvl w:val="0"/>
          <w:numId w:val="7"/>
        </w:numPr>
        <w:rPr>
          <w:rFonts w:ascii="Arial" w:hAnsi="Arial" w:cs="Arial"/>
          <w:b/>
          <w:sz w:val="20"/>
          <w:szCs w:val="20"/>
        </w:rPr>
      </w:pPr>
      <w:r>
        <w:rPr>
          <w:rFonts w:ascii="Arial" w:hAnsi="Arial" w:cs="Arial"/>
          <w:b/>
          <w:sz w:val="20"/>
          <w:szCs w:val="20"/>
        </w:rPr>
        <w:lastRenderedPageBreak/>
        <w:t>Vsebinska razprava o predlaganih temah s strani članov</w:t>
      </w:r>
    </w:p>
    <w:p w14:paraId="53D4F0CD" w14:textId="77777777" w:rsidR="00255C27" w:rsidRDefault="00255C27" w:rsidP="00255C27">
      <w:pPr>
        <w:spacing w:line="276" w:lineRule="auto"/>
        <w:jc w:val="both"/>
        <w:rPr>
          <w:rFonts w:cs="Arial"/>
          <w:b/>
          <w:szCs w:val="20"/>
        </w:rPr>
      </w:pPr>
    </w:p>
    <w:p w14:paraId="2B26CD67" w14:textId="77777777" w:rsidR="00255C27" w:rsidRPr="00E91809" w:rsidRDefault="00255C27" w:rsidP="00255C27">
      <w:pPr>
        <w:spacing w:line="276" w:lineRule="auto"/>
        <w:jc w:val="both"/>
        <w:rPr>
          <w:rFonts w:cs="Arial"/>
          <w:szCs w:val="20"/>
          <w:lang w:val="sl-SI"/>
        </w:rPr>
      </w:pPr>
      <w:r w:rsidRPr="00E91809">
        <w:rPr>
          <w:rFonts w:cs="Arial"/>
          <w:szCs w:val="20"/>
          <w:lang w:val="sl-SI"/>
        </w:rPr>
        <w:t>Vi</w:t>
      </w:r>
      <w:r>
        <w:rPr>
          <w:rFonts w:cs="Arial"/>
          <w:szCs w:val="20"/>
          <w:lang w:val="sl-SI"/>
        </w:rPr>
        <w:t>oleta</w:t>
      </w:r>
      <w:r w:rsidRPr="00E91809">
        <w:rPr>
          <w:rFonts w:cs="Arial"/>
          <w:szCs w:val="20"/>
          <w:lang w:val="sl-SI"/>
        </w:rPr>
        <w:t xml:space="preserve"> </w:t>
      </w:r>
      <w:proofErr w:type="spellStart"/>
      <w:r w:rsidRPr="00E91809">
        <w:rPr>
          <w:rFonts w:cs="Arial"/>
          <w:szCs w:val="20"/>
          <w:lang w:val="sl-SI"/>
        </w:rPr>
        <w:t>Videnović</w:t>
      </w:r>
      <w:proofErr w:type="spellEnd"/>
      <w:r w:rsidRPr="00E91809">
        <w:rPr>
          <w:rFonts w:cs="Arial"/>
          <w:szCs w:val="20"/>
          <w:lang w:val="sl-SI"/>
        </w:rPr>
        <w:t xml:space="preserve"> je opozorila, da so nacionalni razvojni programi (NRP) na filmskem področju zelo zapleteni. Projekti se združujejo v pakete, zato lahko en nedelujoč projekt zavre celoten paket. Marca so izvajalci oddali zahtevke, sredstva pa še vedno niso nakazana. Sistem zaradi birokratskih postopkov ne deluje. Dodala je, da so bili napačno obveščeni s strani SFC, češ da je ministrstvo za kulturo spreminjalo postopke, kar pa ni držalo. SFC obravnava en del projekta, nato dokumentacijo pošlje ministrstvu in potem vladi.</w:t>
      </w:r>
    </w:p>
    <w:p w14:paraId="0AA2B599" w14:textId="77777777" w:rsidR="00255C27" w:rsidRPr="00E91809" w:rsidRDefault="00255C27" w:rsidP="00255C27">
      <w:pPr>
        <w:spacing w:line="276" w:lineRule="auto"/>
        <w:jc w:val="both"/>
        <w:rPr>
          <w:rFonts w:cs="Arial"/>
          <w:szCs w:val="20"/>
          <w:lang w:val="sl-SI"/>
        </w:rPr>
      </w:pPr>
    </w:p>
    <w:p w14:paraId="1F1D6582" w14:textId="77777777" w:rsidR="00255C27" w:rsidRPr="00E91809" w:rsidRDefault="00255C27" w:rsidP="00255C27">
      <w:pPr>
        <w:spacing w:line="276" w:lineRule="auto"/>
        <w:jc w:val="both"/>
        <w:rPr>
          <w:rFonts w:cs="Arial"/>
          <w:szCs w:val="20"/>
          <w:lang w:val="sl-SI"/>
        </w:rPr>
      </w:pPr>
      <w:r w:rsidRPr="00E91809">
        <w:rPr>
          <w:rFonts w:cs="Arial"/>
          <w:szCs w:val="20"/>
          <w:lang w:val="sl-SI"/>
        </w:rPr>
        <w:t>Tjaša Pureber je pojasnila, da se je situacija uredila.</w:t>
      </w:r>
    </w:p>
    <w:p w14:paraId="45CBE52C" w14:textId="77777777" w:rsidR="00255C27" w:rsidRPr="00E91809" w:rsidRDefault="00255C27" w:rsidP="00255C27">
      <w:pPr>
        <w:spacing w:line="276" w:lineRule="auto"/>
        <w:jc w:val="both"/>
        <w:rPr>
          <w:rFonts w:cs="Arial"/>
          <w:szCs w:val="20"/>
          <w:lang w:val="sl-SI"/>
        </w:rPr>
      </w:pPr>
    </w:p>
    <w:p w14:paraId="3A23A49F" w14:textId="77777777" w:rsidR="00255C27" w:rsidRPr="00E91809" w:rsidRDefault="00255C27" w:rsidP="00255C27">
      <w:pPr>
        <w:spacing w:line="276" w:lineRule="auto"/>
        <w:jc w:val="both"/>
        <w:rPr>
          <w:rFonts w:cs="Arial"/>
          <w:szCs w:val="20"/>
          <w:lang w:val="sl-SI"/>
        </w:rPr>
      </w:pPr>
      <w:r w:rsidRPr="00E91809">
        <w:rPr>
          <w:rFonts w:cs="Arial"/>
          <w:szCs w:val="20"/>
          <w:lang w:val="sl-SI"/>
        </w:rPr>
        <w:t>Uroš Veber je opozoril, da je glede kohezije še nekaj nejasnosti glede posameznih razpisov ter opozoril, da so zaradi negotovosti mnogi sodelavci odšli v gospodarstvo, zato predlaga večjo pozornost temu vprašanju. Dodal je, da bi bilo smiselno, da postane stalni član skupine predstavnik Direktorata za ustvarjalnost.</w:t>
      </w:r>
    </w:p>
    <w:p w14:paraId="046F4739" w14:textId="77777777" w:rsidR="00255C27" w:rsidRPr="00E91809" w:rsidRDefault="00255C27" w:rsidP="00255C27">
      <w:pPr>
        <w:spacing w:line="276" w:lineRule="auto"/>
        <w:jc w:val="both"/>
        <w:rPr>
          <w:rFonts w:cs="Arial"/>
          <w:szCs w:val="20"/>
          <w:lang w:val="sl-SI"/>
        </w:rPr>
      </w:pPr>
    </w:p>
    <w:p w14:paraId="3C0C18EB" w14:textId="77777777" w:rsidR="00255C27" w:rsidRPr="00E91809" w:rsidRDefault="00255C27" w:rsidP="00255C27">
      <w:pPr>
        <w:spacing w:line="276" w:lineRule="auto"/>
        <w:jc w:val="both"/>
        <w:rPr>
          <w:rFonts w:cs="Arial"/>
          <w:szCs w:val="20"/>
          <w:lang w:val="sl-SI"/>
        </w:rPr>
      </w:pPr>
      <w:proofErr w:type="spellStart"/>
      <w:r w:rsidRPr="00E91809">
        <w:rPr>
          <w:rFonts w:cs="Arial"/>
          <w:szCs w:val="20"/>
          <w:lang w:val="sl-SI"/>
        </w:rPr>
        <w:t>Mihaeel</w:t>
      </w:r>
      <w:proofErr w:type="spellEnd"/>
      <w:r w:rsidRPr="00E91809">
        <w:rPr>
          <w:rFonts w:cs="Arial"/>
          <w:szCs w:val="20"/>
          <w:lang w:val="sl-SI"/>
        </w:rPr>
        <w:t xml:space="preserve"> Kelemina je dodal, da se na koheziji sicer veliko dogaja, a manj v povezavi z NVO-ji. Predlagal je, da povabijo predstavnika direktorata za ustvarjalnost, da predstavi napredek na posameznem področju oziroma operaciji.</w:t>
      </w:r>
    </w:p>
    <w:p w14:paraId="3724C697" w14:textId="77777777" w:rsidR="00255C27" w:rsidRPr="00E91809" w:rsidRDefault="00255C27" w:rsidP="00255C27">
      <w:pPr>
        <w:spacing w:line="276" w:lineRule="auto"/>
        <w:jc w:val="both"/>
        <w:rPr>
          <w:rFonts w:cs="Arial"/>
          <w:szCs w:val="20"/>
          <w:lang w:val="sl-SI"/>
        </w:rPr>
      </w:pPr>
    </w:p>
    <w:p w14:paraId="18E352D1" w14:textId="77777777" w:rsidR="00255C27" w:rsidRPr="00E91809" w:rsidRDefault="00255C27" w:rsidP="00255C27">
      <w:pPr>
        <w:spacing w:line="276" w:lineRule="auto"/>
        <w:jc w:val="both"/>
        <w:rPr>
          <w:rFonts w:cs="Arial"/>
          <w:szCs w:val="20"/>
          <w:lang w:val="sl-SI"/>
        </w:rPr>
      </w:pPr>
      <w:r w:rsidRPr="00E91809">
        <w:rPr>
          <w:rFonts w:cs="Arial"/>
          <w:szCs w:val="20"/>
          <w:lang w:val="sl-SI"/>
        </w:rPr>
        <w:t>Borut Pelko je poudaril, da so številni projekti načrtovani kot večletni (3–4 leta), pri čemer pa prihaja do premorov v financiranju med eno in drugo perspektivo. Kratkoročna in nepredvidljiva narava razpisov je za sektor problematična.</w:t>
      </w:r>
    </w:p>
    <w:p w14:paraId="63ECEC19" w14:textId="77777777" w:rsidR="00255C27" w:rsidRPr="00E91809" w:rsidRDefault="00255C27" w:rsidP="00255C27">
      <w:pPr>
        <w:spacing w:line="276" w:lineRule="auto"/>
        <w:jc w:val="both"/>
        <w:rPr>
          <w:rFonts w:cs="Arial"/>
          <w:szCs w:val="20"/>
          <w:lang w:val="sl-SI"/>
        </w:rPr>
      </w:pPr>
    </w:p>
    <w:p w14:paraId="132A6290" w14:textId="77777777" w:rsidR="00255C27" w:rsidRPr="00E91809" w:rsidRDefault="00255C27" w:rsidP="00255C27">
      <w:pPr>
        <w:spacing w:line="276" w:lineRule="auto"/>
        <w:jc w:val="both"/>
        <w:rPr>
          <w:rFonts w:cs="Arial"/>
          <w:szCs w:val="20"/>
          <w:lang w:val="sl-SI"/>
        </w:rPr>
      </w:pPr>
      <w:r w:rsidRPr="00E91809">
        <w:rPr>
          <w:rFonts w:cs="Arial"/>
          <w:szCs w:val="20"/>
          <w:lang w:val="sl-SI"/>
        </w:rPr>
        <w:t>Inga Remeta je predlagala, da oktobra skličejo sejo s predstavniki področij, ki jih najbolj zadevajo: kohezija, ustvarjalnost, mediji. Izpostavila je tudi vprašanje novega CZK razpisa. Po njenem mnenju razpis bolj spodbuja podjetništvo kot kulturo, hkrati pa javni zavodi ne morejo biti prijavitelji. Meni, da kulturni sektor s tem izgublja pomembne možnosti za razvoj.</w:t>
      </w:r>
    </w:p>
    <w:p w14:paraId="5C13DBDE" w14:textId="77777777" w:rsidR="00255C27" w:rsidRPr="00E91809" w:rsidRDefault="00255C27" w:rsidP="00255C27">
      <w:pPr>
        <w:spacing w:line="276" w:lineRule="auto"/>
        <w:jc w:val="both"/>
        <w:rPr>
          <w:rFonts w:cs="Arial"/>
          <w:szCs w:val="20"/>
          <w:lang w:val="sl-SI"/>
        </w:rPr>
      </w:pPr>
    </w:p>
    <w:p w14:paraId="00E6BE47" w14:textId="77777777" w:rsidR="00255C27" w:rsidRPr="00E91809" w:rsidRDefault="00255C27" w:rsidP="00255C27">
      <w:pPr>
        <w:spacing w:line="276" w:lineRule="auto"/>
        <w:jc w:val="both"/>
        <w:rPr>
          <w:rFonts w:cs="Arial"/>
          <w:szCs w:val="20"/>
          <w:lang w:val="sl-SI"/>
        </w:rPr>
      </w:pPr>
      <w:r w:rsidRPr="00E91809">
        <w:rPr>
          <w:rFonts w:cs="Arial"/>
          <w:szCs w:val="20"/>
          <w:lang w:val="sl-SI"/>
        </w:rPr>
        <w:t>Mihael Kelemina je predlagal, da razpis dodatno predstavi Direktorat za ustvarjalnost, ki ga je pripravil.</w:t>
      </w:r>
    </w:p>
    <w:p w14:paraId="2F1E491D" w14:textId="77777777" w:rsidR="00255C27" w:rsidRPr="00E91809" w:rsidRDefault="00255C27" w:rsidP="00255C27">
      <w:pPr>
        <w:spacing w:line="276" w:lineRule="auto"/>
        <w:jc w:val="both"/>
        <w:rPr>
          <w:rFonts w:cs="Arial"/>
          <w:szCs w:val="20"/>
          <w:lang w:val="sl-SI"/>
        </w:rPr>
      </w:pPr>
    </w:p>
    <w:p w14:paraId="37E7B487" w14:textId="77777777" w:rsidR="00255C27" w:rsidRPr="00E91809" w:rsidRDefault="00255C27" w:rsidP="00255C27">
      <w:pPr>
        <w:spacing w:line="276" w:lineRule="auto"/>
        <w:jc w:val="both"/>
        <w:rPr>
          <w:rFonts w:cs="Arial"/>
          <w:szCs w:val="20"/>
          <w:lang w:val="sl-SI"/>
        </w:rPr>
      </w:pPr>
      <w:r w:rsidRPr="00E91809">
        <w:rPr>
          <w:rFonts w:cs="Arial"/>
          <w:szCs w:val="20"/>
          <w:lang w:val="sl-SI"/>
        </w:rPr>
        <w:t>Borut Pelko se je strinjal s kritiko razpisa, saj meni, da je bolj zaprt kot prvič in preveč sili v sodelovanje z mentorji. Po njegovem mnenju je razpis namenjen bolj podjetjem kot kulturnikom.</w:t>
      </w:r>
    </w:p>
    <w:p w14:paraId="4F057FF6" w14:textId="77777777" w:rsidR="00255C27" w:rsidRPr="00E91809" w:rsidRDefault="00255C27" w:rsidP="00255C27">
      <w:pPr>
        <w:spacing w:line="276" w:lineRule="auto"/>
        <w:jc w:val="both"/>
        <w:rPr>
          <w:rFonts w:cs="Arial"/>
          <w:szCs w:val="20"/>
          <w:lang w:val="sl-SI"/>
        </w:rPr>
      </w:pPr>
    </w:p>
    <w:p w14:paraId="210AEB84" w14:textId="77777777" w:rsidR="00255C27" w:rsidRPr="00E91809" w:rsidRDefault="00255C27" w:rsidP="00255C27">
      <w:pPr>
        <w:spacing w:line="276" w:lineRule="auto"/>
        <w:jc w:val="both"/>
        <w:rPr>
          <w:rFonts w:cs="Arial"/>
          <w:szCs w:val="20"/>
          <w:lang w:val="sl-SI"/>
        </w:rPr>
      </w:pPr>
      <w:r w:rsidRPr="00E91809">
        <w:rPr>
          <w:rFonts w:cs="Arial"/>
          <w:szCs w:val="20"/>
          <w:lang w:val="sl-SI"/>
        </w:rPr>
        <w:t>Mija Aleš je povzela, da trenutna razprava kaže, da sektor potrebuje bolj stabilno financiranje.</w:t>
      </w:r>
    </w:p>
    <w:p w14:paraId="3AF9F70D" w14:textId="77777777" w:rsidR="00255C27" w:rsidRPr="00E91809" w:rsidRDefault="00255C27" w:rsidP="00255C27">
      <w:pPr>
        <w:spacing w:line="276" w:lineRule="auto"/>
        <w:jc w:val="both"/>
        <w:rPr>
          <w:rFonts w:cs="Arial"/>
          <w:szCs w:val="20"/>
          <w:lang w:val="sl-SI"/>
        </w:rPr>
      </w:pPr>
    </w:p>
    <w:p w14:paraId="22878E3B" w14:textId="77777777" w:rsidR="00255C27" w:rsidRPr="00E91809" w:rsidRDefault="00255C27" w:rsidP="00255C27">
      <w:pPr>
        <w:spacing w:line="276" w:lineRule="auto"/>
        <w:jc w:val="both"/>
        <w:rPr>
          <w:rFonts w:cs="Arial"/>
          <w:szCs w:val="20"/>
          <w:lang w:val="sl-SI"/>
        </w:rPr>
      </w:pPr>
      <w:r>
        <w:rPr>
          <w:rFonts w:cs="Arial"/>
          <w:szCs w:val="20"/>
          <w:lang w:val="sl-SI"/>
        </w:rPr>
        <w:t>Violeta</w:t>
      </w:r>
      <w:r w:rsidRPr="00E91809">
        <w:rPr>
          <w:rFonts w:cs="Arial"/>
          <w:szCs w:val="20"/>
          <w:lang w:val="sl-SI"/>
        </w:rPr>
        <w:t xml:space="preserve"> </w:t>
      </w:r>
      <w:proofErr w:type="spellStart"/>
      <w:r w:rsidRPr="00E91809">
        <w:rPr>
          <w:rFonts w:cs="Arial"/>
          <w:szCs w:val="20"/>
          <w:lang w:val="sl-SI"/>
        </w:rPr>
        <w:t>Videnović</w:t>
      </w:r>
      <w:proofErr w:type="spellEnd"/>
      <w:r w:rsidRPr="00E91809">
        <w:rPr>
          <w:rFonts w:cs="Arial"/>
          <w:szCs w:val="20"/>
          <w:lang w:val="sl-SI"/>
        </w:rPr>
        <w:t xml:space="preserve"> je dodala, da so projektni razpisi vedno objavljeni pozno, rezultati pridejo šele sredi leta, izvajanje pa mora biti zaključeno do konca leta. Predlagala je, da bi se razpisi objavljali leto prej.</w:t>
      </w:r>
    </w:p>
    <w:p w14:paraId="45684579" w14:textId="77777777" w:rsidR="00255C27" w:rsidRPr="00E91809" w:rsidRDefault="00255C27" w:rsidP="00255C27">
      <w:pPr>
        <w:spacing w:line="276" w:lineRule="auto"/>
        <w:jc w:val="both"/>
        <w:rPr>
          <w:rFonts w:cs="Arial"/>
          <w:szCs w:val="20"/>
          <w:lang w:val="sl-SI"/>
        </w:rPr>
      </w:pPr>
    </w:p>
    <w:p w14:paraId="4C3E1D34" w14:textId="77777777" w:rsidR="00255C27" w:rsidRPr="00E91809" w:rsidRDefault="00255C27" w:rsidP="00255C27">
      <w:pPr>
        <w:spacing w:line="276" w:lineRule="auto"/>
        <w:jc w:val="both"/>
        <w:rPr>
          <w:rFonts w:cs="Arial"/>
          <w:szCs w:val="20"/>
          <w:lang w:val="sl-SI"/>
        </w:rPr>
      </w:pPr>
      <w:r w:rsidRPr="00E91809">
        <w:rPr>
          <w:rFonts w:cs="Arial"/>
          <w:szCs w:val="20"/>
          <w:lang w:val="sl-SI"/>
        </w:rPr>
        <w:t xml:space="preserve">Tjaša Pureber je pojasnila, da se teh težav zavedajo in da je bila ureditev razpisnih dinamik ena izmed prioritet. Objave razpisov so vezane na sprejete proračune, zato bistveno prej ne morejo biti objavljeni, se pa na ministrstvu trudijo, da bi vsi ostali postopki tekli </w:t>
      </w:r>
      <w:proofErr w:type="spellStart"/>
      <w:r w:rsidRPr="00E91809">
        <w:rPr>
          <w:rFonts w:cs="Arial"/>
          <w:szCs w:val="20"/>
          <w:lang w:val="sl-SI"/>
        </w:rPr>
        <w:t>im</w:t>
      </w:r>
      <w:proofErr w:type="spellEnd"/>
      <w:r w:rsidRPr="00E91809">
        <w:rPr>
          <w:rFonts w:cs="Arial"/>
          <w:szCs w:val="20"/>
          <w:lang w:val="sl-SI"/>
        </w:rPr>
        <w:t xml:space="preserve"> bolj optimalno, je pa veliko odvisno tudi od dela komisij. </w:t>
      </w:r>
    </w:p>
    <w:p w14:paraId="05F34376" w14:textId="77777777" w:rsidR="00255C27" w:rsidRPr="00E91809" w:rsidRDefault="00255C27" w:rsidP="00255C27">
      <w:pPr>
        <w:spacing w:line="276" w:lineRule="auto"/>
        <w:jc w:val="both"/>
        <w:rPr>
          <w:rFonts w:cs="Arial"/>
          <w:szCs w:val="20"/>
          <w:lang w:val="sl-SI"/>
        </w:rPr>
      </w:pPr>
    </w:p>
    <w:p w14:paraId="606FCB19" w14:textId="77777777" w:rsidR="00255C27" w:rsidRPr="00E91809" w:rsidRDefault="00255C27" w:rsidP="00255C27">
      <w:pPr>
        <w:spacing w:line="276" w:lineRule="auto"/>
        <w:jc w:val="both"/>
        <w:rPr>
          <w:rFonts w:cs="Arial"/>
          <w:szCs w:val="20"/>
          <w:lang w:val="sl-SI"/>
        </w:rPr>
      </w:pPr>
      <w:r w:rsidRPr="00E91809">
        <w:rPr>
          <w:rFonts w:cs="Arial"/>
          <w:szCs w:val="20"/>
          <w:lang w:val="sl-SI"/>
        </w:rPr>
        <w:t>Člani dialoške skupine so sklenili, da bo izredna seja glede kohezije 14. oktobra ob 10.00.</w:t>
      </w:r>
    </w:p>
    <w:p w14:paraId="3BCF77FE" w14:textId="77777777" w:rsidR="00255C27" w:rsidRPr="00E91809" w:rsidRDefault="00255C27" w:rsidP="00255C27">
      <w:pPr>
        <w:spacing w:line="276" w:lineRule="auto"/>
        <w:jc w:val="both"/>
        <w:rPr>
          <w:rFonts w:cs="Arial"/>
          <w:szCs w:val="20"/>
          <w:lang w:val="sl-SI"/>
        </w:rPr>
      </w:pPr>
    </w:p>
    <w:p w14:paraId="213B130F" w14:textId="77777777" w:rsidR="00255C27" w:rsidRPr="00E91809" w:rsidRDefault="00255C27" w:rsidP="00255C27">
      <w:pPr>
        <w:spacing w:line="276" w:lineRule="auto"/>
        <w:jc w:val="both"/>
        <w:rPr>
          <w:rFonts w:cs="Arial"/>
          <w:szCs w:val="20"/>
          <w:lang w:val="sl-SI"/>
        </w:rPr>
      </w:pPr>
      <w:r w:rsidRPr="00E91809">
        <w:rPr>
          <w:rFonts w:cs="Arial"/>
          <w:szCs w:val="20"/>
          <w:lang w:val="sl-SI"/>
        </w:rPr>
        <w:t>Borut Pelko je opozoril, da se je v zadnjem mandatu veliko stvari uredilo predvsem zaradi posameznikov, ki izhajajo iz sektorja in razumejo probleme. To daje prihodnjim oblastem možnost, da spremembe hitro razveljavijo. Predlagal je, da se vse spremembe bolj sistemsko zasidrajo.</w:t>
      </w:r>
    </w:p>
    <w:p w14:paraId="7256DA5F" w14:textId="77777777" w:rsidR="00255C27" w:rsidRPr="00950EB2" w:rsidRDefault="00255C27" w:rsidP="00255C27">
      <w:pPr>
        <w:spacing w:line="276" w:lineRule="auto"/>
        <w:rPr>
          <w:rFonts w:cs="Arial"/>
          <w:szCs w:val="20"/>
          <w:lang w:val="sl-SI"/>
        </w:rPr>
      </w:pPr>
    </w:p>
    <w:p w14:paraId="090469FF" w14:textId="77777777" w:rsidR="00255C27" w:rsidRPr="00E91809" w:rsidRDefault="00255C27" w:rsidP="00255C27">
      <w:pPr>
        <w:spacing w:line="276" w:lineRule="auto"/>
        <w:jc w:val="both"/>
        <w:rPr>
          <w:rFonts w:cs="Arial"/>
          <w:szCs w:val="20"/>
          <w:lang w:val="sl-SI"/>
        </w:rPr>
      </w:pPr>
      <w:r w:rsidRPr="00E91809">
        <w:rPr>
          <w:rFonts w:cs="Arial"/>
          <w:szCs w:val="20"/>
          <w:lang w:val="sl-SI"/>
        </w:rPr>
        <w:t xml:space="preserve">Tjaša Pureber je poudarila, da je bilo veliko naporov usmerjenih prav v to – spremembe so bile vnesene v zakonodajo. </w:t>
      </w:r>
    </w:p>
    <w:p w14:paraId="09631C4E" w14:textId="77777777" w:rsidR="00255C27" w:rsidRPr="00E91809" w:rsidRDefault="00255C27" w:rsidP="00255C27">
      <w:pPr>
        <w:spacing w:line="276" w:lineRule="auto"/>
        <w:jc w:val="both"/>
        <w:rPr>
          <w:rFonts w:cs="Arial"/>
          <w:szCs w:val="20"/>
          <w:lang w:val="sl-SI"/>
        </w:rPr>
      </w:pPr>
    </w:p>
    <w:p w14:paraId="3A418672" w14:textId="77777777" w:rsidR="00255C27" w:rsidRPr="00E91809" w:rsidRDefault="00255C27" w:rsidP="00255C27">
      <w:pPr>
        <w:spacing w:line="276" w:lineRule="auto"/>
        <w:jc w:val="both"/>
        <w:rPr>
          <w:rFonts w:cs="Arial"/>
          <w:szCs w:val="20"/>
          <w:lang w:val="sl-SI"/>
        </w:rPr>
      </w:pPr>
      <w:r>
        <w:rPr>
          <w:rFonts w:cs="Arial"/>
          <w:szCs w:val="20"/>
          <w:lang w:val="sl-SI"/>
        </w:rPr>
        <w:t>Violeta</w:t>
      </w:r>
      <w:r w:rsidRPr="00E91809">
        <w:rPr>
          <w:rFonts w:cs="Arial"/>
          <w:szCs w:val="20"/>
          <w:lang w:val="sl-SI"/>
        </w:rPr>
        <w:t xml:space="preserve"> </w:t>
      </w:r>
      <w:proofErr w:type="spellStart"/>
      <w:r w:rsidRPr="00E91809">
        <w:rPr>
          <w:rFonts w:cs="Arial"/>
          <w:szCs w:val="20"/>
          <w:lang w:val="sl-SI"/>
        </w:rPr>
        <w:t>Videnović</w:t>
      </w:r>
      <w:proofErr w:type="spellEnd"/>
      <w:r w:rsidRPr="00E91809">
        <w:rPr>
          <w:rFonts w:cs="Arial"/>
          <w:szCs w:val="20"/>
          <w:lang w:val="sl-SI"/>
        </w:rPr>
        <w:t xml:space="preserve"> je izpostavila še vprašanje novega Zakona o varovanju kulturne dediščine in vprašala, zakaj film ni vključen kot del kulturne dediščine. Poudarila je, da imajo neodvisni producenti v lasti uspešne filme, ki propadajo, saj jih ne morejo digitalizirati.</w:t>
      </w:r>
    </w:p>
    <w:p w14:paraId="7ECFA066" w14:textId="77777777" w:rsidR="00255C27" w:rsidRPr="00E91809" w:rsidRDefault="00255C27" w:rsidP="00255C27">
      <w:pPr>
        <w:spacing w:line="276" w:lineRule="auto"/>
        <w:jc w:val="both"/>
        <w:rPr>
          <w:rFonts w:cs="Arial"/>
          <w:szCs w:val="20"/>
          <w:lang w:val="sl-SI"/>
        </w:rPr>
      </w:pPr>
    </w:p>
    <w:p w14:paraId="7E4952DA" w14:textId="77777777" w:rsidR="00255C27" w:rsidRPr="00E91809" w:rsidRDefault="00255C27" w:rsidP="00255C27">
      <w:pPr>
        <w:spacing w:line="276" w:lineRule="auto"/>
        <w:jc w:val="both"/>
        <w:rPr>
          <w:rFonts w:cs="Arial"/>
          <w:szCs w:val="20"/>
          <w:lang w:val="sl-SI"/>
        </w:rPr>
      </w:pPr>
      <w:r w:rsidRPr="00E91809">
        <w:rPr>
          <w:rFonts w:cs="Arial"/>
          <w:szCs w:val="20"/>
          <w:lang w:val="sl-SI"/>
        </w:rPr>
        <w:t>Tjaša Pureber je pojasnila, da to vprašanje urejajo tri ustanove – arhiv, kinoteka in SFC. Posledično gre tudi za različne zakonske podlage. Dodala je, da se pojavlja vprašanje, ali je to sploh smiselno urejati v dediščinskem zakonu, ali je bolj smiselno urediti v drugem področju, so pa te komentarje kolegi iz dediščine prejeli in jih preučujejo iz strokovnega vidika ter iščejo najbolj optimalno rešitev.</w:t>
      </w:r>
    </w:p>
    <w:p w14:paraId="5DFC6151" w14:textId="77777777" w:rsidR="00255C27" w:rsidRDefault="00255C27" w:rsidP="00255C27">
      <w:pPr>
        <w:spacing w:line="276" w:lineRule="auto"/>
        <w:rPr>
          <w:rFonts w:cs="Arial"/>
          <w:szCs w:val="20"/>
          <w:lang w:val="sl-SI"/>
        </w:rPr>
      </w:pPr>
    </w:p>
    <w:p w14:paraId="362E3E76" w14:textId="77777777" w:rsidR="00255C27" w:rsidRDefault="00255C27" w:rsidP="00255C27">
      <w:pPr>
        <w:spacing w:line="276" w:lineRule="auto"/>
        <w:rPr>
          <w:rFonts w:cs="Arial"/>
          <w:szCs w:val="20"/>
          <w:lang w:val="sl-SI"/>
        </w:rPr>
      </w:pPr>
    </w:p>
    <w:p w14:paraId="271F0D22" w14:textId="77777777" w:rsidR="00255C27" w:rsidRDefault="00255C27" w:rsidP="00255C27">
      <w:pPr>
        <w:spacing w:line="276" w:lineRule="auto"/>
        <w:rPr>
          <w:rFonts w:cs="Arial"/>
          <w:szCs w:val="20"/>
          <w:lang w:val="sl-SI"/>
        </w:rPr>
      </w:pPr>
    </w:p>
    <w:p w14:paraId="6D47AA24" w14:textId="77777777" w:rsidR="00255C27" w:rsidRDefault="00255C27" w:rsidP="00255C27">
      <w:pPr>
        <w:spacing w:line="276" w:lineRule="auto"/>
        <w:rPr>
          <w:rFonts w:cs="Arial"/>
          <w:szCs w:val="20"/>
          <w:lang w:val="sl-SI"/>
        </w:rPr>
      </w:pPr>
    </w:p>
    <w:p w14:paraId="71570A48" w14:textId="77777777" w:rsidR="00255C27" w:rsidRDefault="00255C27" w:rsidP="00255C27">
      <w:pPr>
        <w:spacing w:line="276" w:lineRule="auto"/>
        <w:rPr>
          <w:rFonts w:cs="Arial"/>
          <w:szCs w:val="20"/>
          <w:lang w:val="sl-SI"/>
        </w:rPr>
      </w:pPr>
    </w:p>
    <w:p w14:paraId="333258E1" w14:textId="77777777" w:rsidR="00255C27" w:rsidRDefault="00255C27" w:rsidP="00255C27">
      <w:pPr>
        <w:spacing w:line="276" w:lineRule="auto"/>
        <w:rPr>
          <w:rFonts w:cs="Arial"/>
          <w:szCs w:val="20"/>
          <w:lang w:val="sl-SI"/>
        </w:rPr>
      </w:pPr>
    </w:p>
    <w:p w14:paraId="2D8878CB" w14:textId="77777777" w:rsidR="00255C27" w:rsidRDefault="00255C27" w:rsidP="00255C27">
      <w:pPr>
        <w:spacing w:line="276" w:lineRule="auto"/>
        <w:rPr>
          <w:rFonts w:cs="Arial"/>
          <w:szCs w:val="20"/>
          <w:lang w:val="sl-SI"/>
        </w:rPr>
      </w:pPr>
    </w:p>
    <w:p w14:paraId="678EE168" w14:textId="77777777" w:rsidR="00255C27" w:rsidRDefault="00255C27" w:rsidP="00255C27">
      <w:pPr>
        <w:spacing w:line="276" w:lineRule="auto"/>
        <w:rPr>
          <w:rFonts w:cs="Arial"/>
          <w:szCs w:val="20"/>
          <w:lang w:val="sl-SI"/>
        </w:rPr>
      </w:pPr>
    </w:p>
    <w:p w14:paraId="6F6A2E91" w14:textId="77777777" w:rsidR="00255C27" w:rsidRDefault="00255C27" w:rsidP="00255C27">
      <w:pPr>
        <w:spacing w:line="276" w:lineRule="auto"/>
        <w:rPr>
          <w:rFonts w:cs="Arial"/>
          <w:szCs w:val="20"/>
          <w:lang w:val="sl-SI"/>
        </w:rPr>
      </w:pPr>
    </w:p>
    <w:p w14:paraId="57895E12" w14:textId="77777777" w:rsidR="00255C27" w:rsidRDefault="00255C27" w:rsidP="00255C27">
      <w:pPr>
        <w:spacing w:line="276" w:lineRule="auto"/>
        <w:rPr>
          <w:rFonts w:cs="Arial"/>
          <w:szCs w:val="20"/>
          <w:lang w:val="sl-SI"/>
        </w:rPr>
      </w:pPr>
    </w:p>
    <w:p w14:paraId="4BEAB9DF" w14:textId="77777777" w:rsidR="00255C27" w:rsidRDefault="00255C27" w:rsidP="00255C27">
      <w:pPr>
        <w:spacing w:line="276" w:lineRule="auto"/>
        <w:rPr>
          <w:rFonts w:cs="Arial"/>
          <w:szCs w:val="20"/>
          <w:lang w:val="sl-SI"/>
        </w:rPr>
      </w:pPr>
    </w:p>
    <w:p w14:paraId="06E977FB" w14:textId="77777777" w:rsidR="00255C27" w:rsidRDefault="00255C27" w:rsidP="00255C27">
      <w:pPr>
        <w:spacing w:line="276" w:lineRule="auto"/>
        <w:rPr>
          <w:rFonts w:cs="Arial"/>
          <w:szCs w:val="20"/>
          <w:lang w:val="sl-SI"/>
        </w:rPr>
      </w:pPr>
    </w:p>
    <w:p w14:paraId="45AC951A" w14:textId="77777777" w:rsidR="00255C27" w:rsidRDefault="00255C27" w:rsidP="00255C27">
      <w:pPr>
        <w:spacing w:line="276" w:lineRule="auto"/>
        <w:rPr>
          <w:rFonts w:cs="Arial"/>
          <w:szCs w:val="20"/>
          <w:lang w:val="sl-SI"/>
        </w:rPr>
      </w:pPr>
    </w:p>
    <w:p w14:paraId="08E0D3C6" w14:textId="77777777" w:rsidR="00255C27" w:rsidRDefault="00255C27" w:rsidP="00255C27">
      <w:pPr>
        <w:spacing w:line="276" w:lineRule="auto"/>
        <w:rPr>
          <w:rFonts w:cs="Arial"/>
          <w:szCs w:val="20"/>
          <w:lang w:val="sl-SI"/>
        </w:rPr>
      </w:pPr>
    </w:p>
    <w:p w14:paraId="342917CA" w14:textId="77777777" w:rsidR="00255C27" w:rsidRDefault="00255C27" w:rsidP="00255C27">
      <w:pPr>
        <w:spacing w:line="276" w:lineRule="auto"/>
        <w:rPr>
          <w:rFonts w:cs="Arial"/>
          <w:szCs w:val="20"/>
          <w:lang w:val="sl-SI"/>
        </w:rPr>
      </w:pPr>
    </w:p>
    <w:p w14:paraId="27827774" w14:textId="77777777" w:rsidR="00255C27" w:rsidRDefault="00255C27" w:rsidP="00255C27">
      <w:pPr>
        <w:spacing w:line="276" w:lineRule="auto"/>
        <w:rPr>
          <w:rFonts w:cs="Arial"/>
          <w:szCs w:val="20"/>
          <w:lang w:val="sl-SI"/>
        </w:rPr>
      </w:pPr>
    </w:p>
    <w:p w14:paraId="532D532A" w14:textId="77777777" w:rsidR="00255C27" w:rsidRDefault="00255C27" w:rsidP="00255C27">
      <w:pPr>
        <w:spacing w:line="276" w:lineRule="auto"/>
        <w:rPr>
          <w:rFonts w:cs="Arial"/>
          <w:szCs w:val="20"/>
          <w:lang w:val="sl-SI"/>
        </w:rPr>
      </w:pPr>
    </w:p>
    <w:p w14:paraId="0CDC4AAD" w14:textId="77777777" w:rsidR="00255C27" w:rsidRDefault="00255C27" w:rsidP="00255C27">
      <w:pPr>
        <w:spacing w:line="276" w:lineRule="auto"/>
        <w:rPr>
          <w:rFonts w:cs="Arial"/>
          <w:szCs w:val="20"/>
          <w:lang w:val="sl-SI"/>
        </w:rPr>
      </w:pPr>
    </w:p>
    <w:p w14:paraId="7A298F35" w14:textId="77777777" w:rsidR="00255C27" w:rsidRDefault="00255C27" w:rsidP="00255C27">
      <w:pPr>
        <w:spacing w:line="276" w:lineRule="auto"/>
        <w:rPr>
          <w:rFonts w:cs="Arial"/>
          <w:szCs w:val="20"/>
          <w:lang w:val="sl-SI"/>
        </w:rPr>
      </w:pPr>
    </w:p>
    <w:p w14:paraId="2767E595" w14:textId="77777777" w:rsidR="00255C27" w:rsidRDefault="00255C27" w:rsidP="00255C27">
      <w:pPr>
        <w:spacing w:line="276" w:lineRule="auto"/>
        <w:rPr>
          <w:rFonts w:cs="Arial"/>
          <w:szCs w:val="20"/>
          <w:lang w:val="sl-SI"/>
        </w:rPr>
      </w:pPr>
    </w:p>
    <w:p w14:paraId="57DF4C62" w14:textId="77777777" w:rsidR="00255C27" w:rsidRDefault="00255C27" w:rsidP="00255C27">
      <w:pPr>
        <w:spacing w:line="276" w:lineRule="auto"/>
        <w:rPr>
          <w:rFonts w:cs="Arial"/>
          <w:szCs w:val="20"/>
          <w:lang w:val="sl-SI"/>
        </w:rPr>
      </w:pPr>
    </w:p>
    <w:p w14:paraId="2C8241D7" w14:textId="77777777" w:rsidR="00255C27" w:rsidRDefault="00255C27" w:rsidP="00255C27">
      <w:pPr>
        <w:spacing w:line="276" w:lineRule="auto"/>
        <w:rPr>
          <w:rFonts w:cs="Arial"/>
          <w:szCs w:val="20"/>
          <w:lang w:val="sl-SI"/>
        </w:rPr>
      </w:pPr>
    </w:p>
    <w:p w14:paraId="1C24A0B6" w14:textId="77777777" w:rsidR="00255C27" w:rsidRDefault="00255C27" w:rsidP="00255C27">
      <w:pPr>
        <w:spacing w:line="276" w:lineRule="auto"/>
        <w:rPr>
          <w:rFonts w:cs="Arial"/>
          <w:szCs w:val="20"/>
          <w:lang w:val="sl-SI"/>
        </w:rPr>
      </w:pPr>
    </w:p>
    <w:p w14:paraId="44362428" w14:textId="77777777" w:rsidR="00255C27" w:rsidRDefault="00255C27" w:rsidP="00255C27">
      <w:pPr>
        <w:spacing w:line="276" w:lineRule="auto"/>
        <w:rPr>
          <w:rFonts w:cs="Arial"/>
          <w:szCs w:val="20"/>
          <w:lang w:val="sl-SI"/>
        </w:rPr>
      </w:pPr>
    </w:p>
    <w:p w14:paraId="6C15FBA7" w14:textId="77777777" w:rsidR="00255C27" w:rsidRDefault="00255C27" w:rsidP="00255C27">
      <w:pPr>
        <w:spacing w:line="276" w:lineRule="auto"/>
        <w:rPr>
          <w:rFonts w:cs="Arial"/>
          <w:szCs w:val="20"/>
          <w:lang w:val="sl-SI"/>
        </w:rPr>
      </w:pPr>
    </w:p>
    <w:p w14:paraId="22642FCE" w14:textId="77777777" w:rsidR="00255C27" w:rsidRDefault="00255C27" w:rsidP="00255C27">
      <w:pPr>
        <w:spacing w:line="276" w:lineRule="auto"/>
        <w:rPr>
          <w:rFonts w:cs="Arial"/>
          <w:szCs w:val="20"/>
          <w:lang w:val="sl-SI"/>
        </w:rPr>
      </w:pPr>
    </w:p>
    <w:p w14:paraId="788AA84E" w14:textId="77777777" w:rsidR="00255C27" w:rsidRDefault="00255C27" w:rsidP="00255C27">
      <w:pPr>
        <w:spacing w:line="276" w:lineRule="auto"/>
        <w:rPr>
          <w:rFonts w:cs="Arial"/>
          <w:szCs w:val="20"/>
          <w:lang w:val="sl-SI"/>
        </w:rPr>
      </w:pPr>
    </w:p>
    <w:p w14:paraId="7A67BA8F" w14:textId="77777777" w:rsidR="00255C27" w:rsidRDefault="00255C27" w:rsidP="00255C27">
      <w:pPr>
        <w:spacing w:line="276" w:lineRule="auto"/>
        <w:rPr>
          <w:rFonts w:cs="Arial"/>
          <w:szCs w:val="20"/>
          <w:lang w:val="sl-SI"/>
        </w:rPr>
      </w:pPr>
    </w:p>
    <w:p w14:paraId="786CF476" w14:textId="77777777" w:rsidR="00255C27" w:rsidRDefault="00255C27" w:rsidP="00255C27">
      <w:pPr>
        <w:spacing w:line="276" w:lineRule="auto"/>
        <w:rPr>
          <w:rFonts w:cs="Arial"/>
          <w:szCs w:val="20"/>
          <w:lang w:val="sl-SI"/>
        </w:rPr>
      </w:pPr>
    </w:p>
    <w:p w14:paraId="06EB3E18" w14:textId="77777777" w:rsidR="00255C27" w:rsidRDefault="00255C27" w:rsidP="00255C27">
      <w:pPr>
        <w:spacing w:line="276" w:lineRule="auto"/>
        <w:rPr>
          <w:rFonts w:cs="Arial"/>
          <w:szCs w:val="20"/>
          <w:lang w:val="sl-SI"/>
        </w:rPr>
      </w:pPr>
    </w:p>
    <w:p w14:paraId="09B9CF80" w14:textId="77777777" w:rsidR="00255C27" w:rsidRDefault="00255C27" w:rsidP="00255C27">
      <w:pPr>
        <w:spacing w:line="276" w:lineRule="auto"/>
        <w:rPr>
          <w:rFonts w:cs="Arial"/>
          <w:szCs w:val="20"/>
          <w:lang w:val="sl-SI"/>
        </w:rPr>
      </w:pPr>
    </w:p>
    <w:p w14:paraId="385A1E7E" w14:textId="77777777" w:rsidR="00255C27" w:rsidRDefault="00255C27" w:rsidP="00255C27">
      <w:pPr>
        <w:spacing w:line="276" w:lineRule="auto"/>
        <w:rPr>
          <w:rFonts w:cs="Arial"/>
          <w:szCs w:val="20"/>
          <w:lang w:val="sl-SI"/>
        </w:rPr>
      </w:pPr>
    </w:p>
    <w:p w14:paraId="74509C11" w14:textId="77777777" w:rsidR="00255C27" w:rsidRDefault="00255C27" w:rsidP="00255C27">
      <w:pPr>
        <w:spacing w:line="276" w:lineRule="auto"/>
        <w:rPr>
          <w:rFonts w:cs="Arial"/>
          <w:szCs w:val="20"/>
          <w:lang w:val="sl-SI"/>
        </w:rPr>
      </w:pPr>
    </w:p>
    <w:p w14:paraId="53801F47" w14:textId="77777777" w:rsidR="00255C27" w:rsidRDefault="00255C27" w:rsidP="00255C27">
      <w:pPr>
        <w:spacing w:line="276" w:lineRule="auto"/>
        <w:rPr>
          <w:rFonts w:cs="Arial"/>
          <w:szCs w:val="20"/>
          <w:lang w:val="sl-SI"/>
        </w:rPr>
      </w:pPr>
    </w:p>
    <w:p w14:paraId="753CBE3B" w14:textId="77777777" w:rsidR="00255C27" w:rsidRDefault="00255C27" w:rsidP="00255C27">
      <w:pPr>
        <w:spacing w:line="276" w:lineRule="auto"/>
        <w:rPr>
          <w:rFonts w:cs="Arial"/>
          <w:szCs w:val="20"/>
          <w:lang w:val="sl-SI"/>
        </w:rPr>
      </w:pPr>
    </w:p>
    <w:p w14:paraId="365ADCAA" w14:textId="77777777" w:rsidR="00255C27" w:rsidRDefault="00255C27" w:rsidP="00255C27">
      <w:pPr>
        <w:spacing w:line="276" w:lineRule="auto"/>
        <w:rPr>
          <w:rFonts w:cs="Arial"/>
          <w:szCs w:val="20"/>
          <w:lang w:val="sl-SI"/>
        </w:rPr>
      </w:pPr>
    </w:p>
    <w:p w14:paraId="56D029B7" w14:textId="77777777" w:rsidR="00255C27" w:rsidRPr="006F489C" w:rsidRDefault="00255C27" w:rsidP="00255C27">
      <w:pPr>
        <w:spacing w:line="276" w:lineRule="auto"/>
        <w:rPr>
          <w:rFonts w:cs="Arial"/>
          <w:bCs/>
          <w:szCs w:val="20"/>
          <w:lang w:val="sl-SI"/>
        </w:rPr>
      </w:pPr>
    </w:p>
    <w:p w14:paraId="0ADD4805" w14:textId="77777777" w:rsidR="00255C27" w:rsidRDefault="00255C27" w:rsidP="00255C27">
      <w:pPr>
        <w:spacing w:line="276" w:lineRule="auto"/>
        <w:rPr>
          <w:rFonts w:eastAsia="Calibri" w:cs="Arial"/>
          <w:szCs w:val="20"/>
          <w:lang w:val="sl-SI"/>
        </w:rPr>
      </w:pPr>
    </w:p>
    <w:p w14:paraId="6620A8ED" w14:textId="77777777" w:rsidR="00255C27" w:rsidRDefault="00255C27" w:rsidP="00255C27">
      <w:pPr>
        <w:spacing w:line="276" w:lineRule="auto"/>
        <w:rPr>
          <w:rFonts w:eastAsia="Calibri" w:cs="Arial"/>
          <w:szCs w:val="20"/>
          <w:lang w:val="sl-SI"/>
        </w:rPr>
      </w:pPr>
    </w:p>
    <w:p w14:paraId="0DFD8662" w14:textId="77777777" w:rsidR="00255C27" w:rsidRPr="006F489C" w:rsidRDefault="00255C27" w:rsidP="00255C27">
      <w:pPr>
        <w:spacing w:line="276" w:lineRule="auto"/>
        <w:rPr>
          <w:rFonts w:eastAsia="Calibri" w:cs="Arial"/>
          <w:szCs w:val="20"/>
          <w:lang w:val="sl-SI"/>
        </w:rPr>
      </w:pPr>
    </w:p>
    <w:p w14:paraId="521921DC" w14:textId="77777777" w:rsidR="00255C27" w:rsidRPr="006F489C" w:rsidRDefault="00255C27" w:rsidP="00255C27">
      <w:pPr>
        <w:spacing w:line="276" w:lineRule="auto"/>
        <w:rPr>
          <w:rFonts w:eastAsia="Calibri" w:cs="Arial"/>
          <w:szCs w:val="20"/>
          <w:lang w:val="sl-SI"/>
        </w:rPr>
      </w:pPr>
      <w:r w:rsidRPr="006F489C">
        <w:rPr>
          <w:rFonts w:eastAsia="Calibri" w:cs="Arial"/>
          <w:szCs w:val="20"/>
          <w:lang w:val="sl-SI"/>
        </w:rPr>
        <w:lastRenderedPageBreak/>
        <w:t>Seja se je zaključila ob 1</w:t>
      </w:r>
      <w:r>
        <w:rPr>
          <w:rFonts w:eastAsia="Calibri" w:cs="Arial"/>
          <w:szCs w:val="20"/>
          <w:lang w:val="sl-SI"/>
        </w:rPr>
        <w:t>2</w:t>
      </w:r>
      <w:r w:rsidRPr="006F489C">
        <w:rPr>
          <w:rFonts w:eastAsia="Calibri" w:cs="Arial"/>
          <w:szCs w:val="20"/>
          <w:lang w:val="sl-SI"/>
        </w:rPr>
        <w:t>:</w:t>
      </w:r>
      <w:r>
        <w:rPr>
          <w:rFonts w:eastAsia="Calibri" w:cs="Arial"/>
          <w:szCs w:val="20"/>
          <w:lang w:val="sl-SI"/>
        </w:rPr>
        <w:t>00</w:t>
      </w:r>
    </w:p>
    <w:p w14:paraId="2934E0F8" w14:textId="77777777" w:rsidR="00255C27" w:rsidRPr="006F489C" w:rsidRDefault="00255C27" w:rsidP="00255C27">
      <w:pPr>
        <w:spacing w:line="276" w:lineRule="auto"/>
        <w:rPr>
          <w:rFonts w:eastAsia="Calibri" w:cs="Arial"/>
          <w:szCs w:val="20"/>
          <w:lang w:val="sl-SI"/>
        </w:rPr>
      </w:pPr>
    </w:p>
    <w:p w14:paraId="6CA76115" w14:textId="77777777" w:rsidR="00255C27" w:rsidRPr="006F489C" w:rsidRDefault="00255C27" w:rsidP="00255C27">
      <w:pPr>
        <w:spacing w:line="276" w:lineRule="auto"/>
        <w:rPr>
          <w:rFonts w:eastAsia="Calibri" w:cs="Arial"/>
          <w:szCs w:val="20"/>
          <w:lang w:val="sl-SI"/>
        </w:rPr>
      </w:pPr>
    </w:p>
    <w:p w14:paraId="6C445E68" w14:textId="77777777" w:rsidR="00255C27" w:rsidRPr="006F489C" w:rsidRDefault="00255C27" w:rsidP="00255C27">
      <w:pPr>
        <w:spacing w:line="276" w:lineRule="auto"/>
        <w:rPr>
          <w:rFonts w:eastAsia="Calibri" w:cs="Arial"/>
          <w:b/>
          <w:bCs/>
          <w:szCs w:val="20"/>
          <w:lang w:val="sl-SI"/>
        </w:rPr>
      </w:pPr>
      <w:r w:rsidRPr="006F489C">
        <w:rPr>
          <w:rFonts w:eastAsia="Calibri" w:cs="Arial"/>
          <w:b/>
          <w:bCs/>
          <w:szCs w:val="20"/>
          <w:lang w:val="sl-SI"/>
        </w:rPr>
        <w:t>Zapisala:</w:t>
      </w:r>
    </w:p>
    <w:p w14:paraId="15E6BEAF" w14:textId="77777777" w:rsidR="00255C27" w:rsidRPr="006F489C" w:rsidRDefault="00255C27" w:rsidP="00255C27">
      <w:pPr>
        <w:spacing w:line="276" w:lineRule="auto"/>
        <w:rPr>
          <w:rFonts w:eastAsia="Calibri" w:cs="Arial"/>
          <w:szCs w:val="20"/>
          <w:lang w:val="sl-SI"/>
        </w:rPr>
      </w:pPr>
      <w:r w:rsidRPr="006F489C">
        <w:rPr>
          <w:rFonts w:eastAsia="Calibri" w:cs="Arial"/>
          <w:szCs w:val="20"/>
          <w:lang w:val="sl-SI"/>
        </w:rPr>
        <w:t>Lara Štrokaj, študentka</w:t>
      </w:r>
    </w:p>
    <w:p w14:paraId="502DFFA3" w14:textId="77777777" w:rsidR="00255C27" w:rsidRPr="006F489C" w:rsidRDefault="00255C27" w:rsidP="00255C27">
      <w:pPr>
        <w:spacing w:line="276" w:lineRule="auto"/>
        <w:rPr>
          <w:rFonts w:eastAsia="Calibri" w:cs="Arial"/>
          <w:szCs w:val="20"/>
          <w:lang w:val="sl-SI"/>
        </w:rPr>
      </w:pPr>
    </w:p>
    <w:p w14:paraId="0FB4F5AC" w14:textId="77777777" w:rsidR="00255C27" w:rsidRPr="006F489C" w:rsidRDefault="00255C27" w:rsidP="00255C27">
      <w:pPr>
        <w:spacing w:line="276" w:lineRule="auto"/>
        <w:rPr>
          <w:rFonts w:eastAsia="Calibri" w:cs="Arial"/>
          <w:szCs w:val="20"/>
          <w:lang w:val="sl-SI"/>
        </w:rPr>
      </w:pPr>
    </w:p>
    <w:p w14:paraId="2C4178B7" w14:textId="77777777" w:rsidR="00255C27" w:rsidRPr="006F489C" w:rsidRDefault="00255C27" w:rsidP="00255C2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66C0C4EB" w14:textId="77777777" w:rsidR="00255C27" w:rsidRPr="006F489C" w:rsidRDefault="00255C27" w:rsidP="00255C27">
      <w:pPr>
        <w:tabs>
          <w:tab w:val="left" w:pos="3402"/>
        </w:tabs>
        <w:spacing w:line="276" w:lineRule="auto"/>
        <w:rPr>
          <w:rFonts w:eastAsia="Calibri" w:cs="Arial"/>
          <w:szCs w:val="20"/>
          <w:lang w:val="sl-SI"/>
        </w:rPr>
      </w:pPr>
      <w:r w:rsidRPr="006F489C">
        <w:rPr>
          <w:rFonts w:eastAsia="Calibri" w:cs="Arial"/>
          <w:szCs w:val="20"/>
          <w:lang w:val="sl-SI"/>
        </w:rPr>
        <w:t xml:space="preserve">Uroš Veber, </w:t>
      </w:r>
    </w:p>
    <w:p w14:paraId="0C4F4D4E" w14:textId="77777777" w:rsidR="00255C27" w:rsidRPr="006F489C" w:rsidRDefault="00255C27" w:rsidP="00255C27">
      <w:pPr>
        <w:tabs>
          <w:tab w:val="left" w:pos="3402"/>
        </w:tabs>
        <w:spacing w:line="276" w:lineRule="auto"/>
        <w:rPr>
          <w:rFonts w:eastAsia="Calibri" w:cs="Arial"/>
          <w:szCs w:val="20"/>
          <w:lang w:val="sl-SI"/>
        </w:rPr>
      </w:pPr>
      <w:r w:rsidRPr="006F489C">
        <w:rPr>
          <w:rFonts w:eastAsia="Calibri" w:cs="Arial"/>
          <w:szCs w:val="20"/>
          <w:lang w:val="sl-SI"/>
        </w:rPr>
        <w:t>predsednik Delovne skupine za trajni dialog z nevladnimi organizacijami v kulturi</w:t>
      </w:r>
    </w:p>
    <w:p w14:paraId="59556C52" w14:textId="77777777" w:rsidR="00255C27" w:rsidRPr="006F489C" w:rsidRDefault="00255C27" w:rsidP="00255C27">
      <w:pPr>
        <w:tabs>
          <w:tab w:val="left" w:pos="3402"/>
        </w:tabs>
        <w:spacing w:line="276" w:lineRule="auto"/>
        <w:rPr>
          <w:rFonts w:eastAsia="Calibri" w:cs="Arial"/>
          <w:szCs w:val="20"/>
          <w:lang w:val="sl-SI"/>
        </w:rPr>
      </w:pPr>
    </w:p>
    <w:p w14:paraId="3D296E77" w14:textId="77777777" w:rsidR="00255C27" w:rsidRPr="006F489C" w:rsidRDefault="00255C27" w:rsidP="00255C27">
      <w:pPr>
        <w:tabs>
          <w:tab w:val="left" w:pos="3402"/>
        </w:tabs>
        <w:spacing w:line="276" w:lineRule="auto"/>
        <w:rPr>
          <w:rFonts w:eastAsia="Calibri" w:cs="Arial"/>
          <w:szCs w:val="20"/>
          <w:lang w:val="sl-SI"/>
        </w:rPr>
      </w:pPr>
    </w:p>
    <w:p w14:paraId="797F9B8D" w14:textId="77777777" w:rsidR="00255C27" w:rsidRPr="006F489C" w:rsidRDefault="00255C27" w:rsidP="00255C2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2F7F65A3" w14:textId="77777777" w:rsidR="00255C27" w:rsidRPr="006F489C" w:rsidRDefault="00255C27" w:rsidP="00255C27">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456AE9F8" w14:textId="77777777" w:rsidR="00255C27" w:rsidRPr="006F489C" w:rsidRDefault="00255C27" w:rsidP="00255C27">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319E9B12" w14:textId="77777777" w:rsidR="00255C27" w:rsidRPr="006F489C" w:rsidRDefault="00255C27" w:rsidP="00255C27">
      <w:pPr>
        <w:tabs>
          <w:tab w:val="left" w:pos="3402"/>
        </w:tabs>
        <w:spacing w:line="276" w:lineRule="auto"/>
        <w:rPr>
          <w:rFonts w:cs="Arial"/>
          <w:szCs w:val="20"/>
          <w:lang w:val="sl-SI"/>
        </w:rPr>
      </w:pPr>
    </w:p>
    <w:p w14:paraId="2CAFE26C" w14:textId="77777777" w:rsidR="00255C27" w:rsidRPr="006F489C" w:rsidRDefault="00255C27" w:rsidP="00255C27">
      <w:pPr>
        <w:spacing w:line="276" w:lineRule="auto"/>
        <w:rPr>
          <w:rFonts w:eastAsia="Calibri" w:cs="Arial"/>
          <w:b/>
          <w:bCs/>
          <w:szCs w:val="20"/>
          <w:lang w:val="sl-SI"/>
        </w:rPr>
      </w:pPr>
    </w:p>
    <w:p w14:paraId="728E1DC0" w14:textId="77777777" w:rsidR="00255C27" w:rsidRPr="006F489C" w:rsidRDefault="00255C27" w:rsidP="00255C27">
      <w:pPr>
        <w:spacing w:line="276" w:lineRule="auto"/>
        <w:rPr>
          <w:rFonts w:eastAsia="Calibri" w:cs="Arial"/>
          <w:b/>
          <w:bCs/>
          <w:szCs w:val="20"/>
          <w:lang w:val="sl-SI"/>
        </w:rPr>
      </w:pPr>
    </w:p>
    <w:p w14:paraId="51184AC1" w14:textId="77777777" w:rsidR="00255C27" w:rsidRPr="006F489C" w:rsidRDefault="00255C27" w:rsidP="00255C27">
      <w:pPr>
        <w:spacing w:line="276" w:lineRule="auto"/>
        <w:rPr>
          <w:rFonts w:eastAsia="Calibri" w:cs="Arial"/>
          <w:b/>
          <w:bCs/>
          <w:szCs w:val="20"/>
          <w:lang w:val="sl-SI"/>
        </w:rPr>
      </w:pPr>
      <w:r w:rsidRPr="006F489C">
        <w:rPr>
          <w:rFonts w:eastAsia="Calibri" w:cs="Arial"/>
          <w:b/>
          <w:bCs/>
          <w:szCs w:val="20"/>
          <w:lang w:val="sl-SI"/>
        </w:rPr>
        <w:t>Priloga:</w:t>
      </w:r>
    </w:p>
    <w:p w14:paraId="2BF8BFA2" w14:textId="77777777" w:rsidR="00255C27" w:rsidRPr="006F489C" w:rsidRDefault="00255C27" w:rsidP="00255C27">
      <w:pPr>
        <w:spacing w:line="276" w:lineRule="auto"/>
        <w:rPr>
          <w:rFonts w:eastAsia="Calibri" w:cs="Arial"/>
          <w:b/>
          <w:bCs/>
          <w:szCs w:val="20"/>
          <w:lang w:val="sl-SI"/>
        </w:rPr>
      </w:pPr>
    </w:p>
    <w:p w14:paraId="00DC6473" w14:textId="77777777" w:rsidR="00255C27" w:rsidRPr="006F489C" w:rsidRDefault="00255C27" w:rsidP="00255C27">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220644E7" w14:textId="77777777" w:rsidR="00255C27" w:rsidRPr="006F489C" w:rsidRDefault="00255C27" w:rsidP="00255C27">
      <w:pPr>
        <w:spacing w:line="276" w:lineRule="auto"/>
        <w:rPr>
          <w:rFonts w:eastAsia="Calibri" w:cs="Arial"/>
          <w:szCs w:val="20"/>
          <w:lang w:val="sl-SI"/>
        </w:rPr>
      </w:pPr>
    </w:p>
    <w:p w14:paraId="658E2370" w14:textId="77777777" w:rsidR="00255C27" w:rsidRPr="006F489C" w:rsidRDefault="00255C27" w:rsidP="00255C27">
      <w:pPr>
        <w:spacing w:line="276" w:lineRule="auto"/>
        <w:rPr>
          <w:rFonts w:eastAsia="Calibri" w:cs="Arial"/>
          <w:b/>
          <w:bCs/>
          <w:szCs w:val="20"/>
          <w:lang w:val="sl-SI"/>
        </w:rPr>
      </w:pPr>
      <w:r w:rsidRPr="006F489C">
        <w:rPr>
          <w:rFonts w:eastAsia="Calibri" w:cs="Arial"/>
          <w:b/>
          <w:bCs/>
          <w:szCs w:val="20"/>
          <w:lang w:val="sl-SI"/>
        </w:rPr>
        <w:t>Poslano (po e-pošti):</w:t>
      </w:r>
    </w:p>
    <w:p w14:paraId="18F27D02" w14:textId="77777777" w:rsidR="00255C27" w:rsidRPr="006F489C" w:rsidRDefault="00255C27" w:rsidP="00255C27">
      <w:pPr>
        <w:spacing w:line="276" w:lineRule="auto"/>
        <w:rPr>
          <w:rFonts w:eastAsia="Calibri" w:cs="Arial"/>
          <w:b/>
          <w:bCs/>
          <w:szCs w:val="20"/>
          <w:lang w:val="sl-SI"/>
        </w:rPr>
      </w:pPr>
    </w:p>
    <w:p w14:paraId="29B27485" w14:textId="77777777" w:rsidR="00255C27" w:rsidRPr="006F489C" w:rsidRDefault="00255C27" w:rsidP="00255C27">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3E2CCE09" w14:textId="77777777" w:rsidR="00255C27" w:rsidRPr="006F489C" w:rsidRDefault="00255C27" w:rsidP="00255C27">
      <w:pPr>
        <w:numPr>
          <w:ilvl w:val="0"/>
          <w:numId w:val="6"/>
        </w:numPr>
        <w:spacing w:after="200" w:line="276" w:lineRule="auto"/>
        <w:rPr>
          <w:rFonts w:eastAsia="Calibri" w:cs="Arial"/>
          <w:szCs w:val="20"/>
          <w:lang w:val="sl-SI"/>
        </w:rPr>
      </w:pPr>
      <w:r w:rsidRPr="006F489C">
        <w:rPr>
          <w:rFonts w:eastAsia="Calibri" w:cs="Arial"/>
          <w:szCs w:val="20"/>
          <w:lang w:val="sl-SI"/>
        </w:rPr>
        <w:t>ostalim udeležencem seje delovne skupine</w:t>
      </w:r>
    </w:p>
    <w:p w14:paraId="57E90031" w14:textId="77777777" w:rsidR="00255C27" w:rsidRPr="0068544B" w:rsidRDefault="00255C27" w:rsidP="00255C27">
      <w:pPr>
        <w:pStyle w:val="datumtevilka"/>
        <w:rPr>
          <w:rFonts w:cs="Arial"/>
          <w:b/>
          <w:bCs/>
        </w:rPr>
      </w:pPr>
    </w:p>
    <w:p w14:paraId="20B9383C" w14:textId="77777777" w:rsidR="00255C27" w:rsidRPr="0068544B" w:rsidRDefault="00255C27" w:rsidP="00255C27">
      <w:pPr>
        <w:pStyle w:val="datumtevilka"/>
        <w:rPr>
          <w:rFonts w:cs="Arial"/>
          <w:b/>
          <w:bCs/>
        </w:rPr>
      </w:pPr>
    </w:p>
    <w:p w14:paraId="7CAF26DE" w14:textId="77777777" w:rsidR="00255C27" w:rsidRPr="0068544B" w:rsidRDefault="00255C27" w:rsidP="00255C27">
      <w:pPr>
        <w:pStyle w:val="datumtevilka"/>
        <w:rPr>
          <w:rFonts w:cs="Arial"/>
          <w:b/>
          <w:bCs/>
        </w:rPr>
      </w:pPr>
    </w:p>
    <w:p w14:paraId="66730104" w14:textId="77777777" w:rsidR="00255C27" w:rsidRPr="0068544B" w:rsidRDefault="00255C27" w:rsidP="00255C27">
      <w:pPr>
        <w:pStyle w:val="datumtevilka"/>
        <w:rPr>
          <w:rFonts w:cs="Arial"/>
          <w:b/>
          <w:bCs/>
        </w:rPr>
      </w:pPr>
    </w:p>
    <w:p w14:paraId="64FAE5B8" w14:textId="77777777" w:rsidR="00255C27" w:rsidRPr="00A16AD6" w:rsidRDefault="00255C27" w:rsidP="00255C27">
      <w:pPr>
        <w:pStyle w:val="datumtevilka"/>
        <w:rPr>
          <w:b/>
          <w:bCs/>
        </w:rPr>
      </w:pPr>
    </w:p>
    <w:p w14:paraId="15D71970"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C73D" w14:textId="77777777" w:rsidR="00371C54" w:rsidRDefault="00371C54">
      <w:pPr>
        <w:spacing w:line="240" w:lineRule="auto"/>
      </w:pPr>
      <w:r>
        <w:separator/>
      </w:r>
    </w:p>
  </w:endnote>
  <w:endnote w:type="continuationSeparator" w:id="0">
    <w:p w14:paraId="272C61FF" w14:textId="77777777" w:rsidR="00371C54" w:rsidRDefault="00371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F4B7"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2CFEDF21"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48C2C84F"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C3A0" w14:textId="77777777" w:rsidR="00371C54" w:rsidRDefault="00371C54">
      <w:pPr>
        <w:spacing w:line="240" w:lineRule="auto"/>
      </w:pPr>
      <w:r>
        <w:separator/>
      </w:r>
    </w:p>
  </w:footnote>
  <w:footnote w:type="continuationSeparator" w:id="0">
    <w:p w14:paraId="19B1DAD3" w14:textId="77777777" w:rsidR="00371C54" w:rsidRDefault="00371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B35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6F31"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D5DA440" wp14:editId="4C73046A">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B4D"/>
    <w:multiLevelType w:val="hybridMultilevel"/>
    <w:tmpl w:val="7D967D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233CFDA2">
      <w:start w:val="1"/>
      <w:numFmt w:val="decimal"/>
      <w:lvlText w:val="%1."/>
      <w:lvlJc w:val="left"/>
      <w:pPr>
        <w:tabs>
          <w:tab w:val="num" w:pos="1080"/>
        </w:tabs>
        <w:ind w:left="1080" w:hanging="360"/>
      </w:pPr>
      <w:rPr>
        <w:rFonts w:hint="default"/>
      </w:rPr>
    </w:lvl>
    <w:lvl w:ilvl="1" w:tplc="F4E8F1A2" w:tentative="1">
      <w:start w:val="1"/>
      <w:numFmt w:val="lowerLetter"/>
      <w:lvlText w:val="%2."/>
      <w:lvlJc w:val="left"/>
      <w:pPr>
        <w:ind w:left="1800" w:hanging="360"/>
      </w:pPr>
    </w:lvl>
    <w:lvl w:ilvl="2" w:tplc="682A729C" w:tentative="1">
      <w:start w:val="1"/>
      <w:numFmt w:val="lowerRoman"/>
      <w:lvlText w:val="%3."/>
      <w:lvlJc w:val="right"/>
      <w:pPr>
        <w:ind w:left="2520" w:hanging="180"/>
      </w:pPr>
    </w:lvl>
    <w:lvl w:ilvl="3" w:tplc="333A926C" w:tentative="1">
      <w:start w:val="1"/>
      <w:numFmt w:val="decimal"/>
      <w:lvlText w:val="%4."/>
      <w:lvlJc w:val="left"/>
      <w:pPr>
        <w:ind w:left="3240" w:hanging="360"/>
      </w:pPr>
    </w:lvl>
    <w:lvl w:ilvl="4" w:tplc="CAFA5680" w:tentative="1">
      <w:start w:val="1"/>
      <w:numFmt w:val="lowerLetter"/>
      <w:lvlText w:val="%5."/>
      <w:lvlJc w:val="left"/>
      <w:pPr>
        <w:ind w:left="3960" w:hanging="360"/>
      </w:pPr>
    </w:lvl>
    <w:lvl w:ilvl="5" w:tplc="D87E0932" w:tentative="1">
      <w:start w:val="1"/>
      <w:numFmt w:val="lowerRoman"/>
      <w:lvlText w:val="%6."/>
      <w:lvlJc w:val="right"/>
      <w:pPr>
        <w:ind w:left="4680" w:hanging="180"/>
      </w:pPr>
    </w:lvl>
    <w:lvl w:ilvl="6" w:tplc="1394744A" w:tentative="1">
      <w:start w:val="1"/>
      <w:numFmt w:val="decimal"/>
      <w:lvlText w:val="%7."/>
      <w:lvlJc w:val="left"/>
      <w:pPr>
        <w:ind w:left="5400" w:hanging="360"/>
      </w:pPr>
    </w:lvl>
    <w:lvl w:ilvl="7" w:tplc="998C1A34" w:tentative="1">
      <w:start w:val="1"/>
      <w:numFmt w:val="lowerLetter"/>
      <w:lvlText w:val="%8."/>
      <w:lvlJc w:val="left"/>
      <w:pPr>
        <w:ind w:left="6120" w:hanging="360"/>
      </w:pPr>
    </w:lvl>
    <w:lvl w:ilvl="8" w:tplc="C7606504"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8392F624">
      <w:start w:val="1"/>
      <w:numFmt w:val="decimal"/>
      <w:lvlText w:val="%1."/>
      <w:lvlJc w:val="left"/>
      <w:pPr>
        <w:tabs>
          <w:tab w:val="num" w:pos="360"/>
        </w:tabs>
        <w:ind w:left="360" w:hanging="360"/>
      </w:pPr>
      <w:rPr>
        <w:rFonts w:hint="default"/>
      </w:rPr>
    </w:lvl>
    <w:lvl w:ilvl="1" w:tplc="54B40298" w:tentative="1">
      <w:start w:val="1"/>
      <w:numFmt w:val="lowerLetter"/>
      <w:lvlText w:val="%2."/>
      <w:lvlJc w:val="left"/>
      <w:pPr>
        <w:ind w:left="1080" w:hanging="360"/>
      </w:pPr>
    </w:lvl>
    <w:lvl w:ilvl="2" w:tplc="EAF69B9A" w:tentative="1">
      <w:start w:val="1"/>
      <w:numFmt w:val="lowerRoman"/>
      <w:lvlText w:val="%3."/>
      <w:lvlJc w:val="right"/>
      <w:pPr>
        <w:ind w:left="1800" w:hanging="180"/>
      </w:pPr>
    </w:lvl>
    <w:lvl w:ilvl="3" w:tplc="03CAB0A8" w:tentative="1">
      <w:start w:val="1"/>
      <w:numFmt w:val="decimal"/>
      <w:lvlText w:val="%4."/>
      <w:lvlJc w:val="left"/>
      <w:pPr>
        <w:ind w:left="2520" w:hanging="360"/>
      </w:pPr>
    </w:lvl>
    <w:lvl w:ilvl="4" w:tplc="D27A4192" w:tentative="1">
      <w:start w:val="1"/>
      <w:numFmt w:val="lowerLetter"/>
      <w:lvlText w:val="%5."/>
      <w:lvlJc w:val="left"/>
      <w:pPr>
        <w:ind w:left="3240" w:hanging="360"/>
      </w:pPr>
    </w:lvl>
    <w:lvl w:ilvl="5" w:tplc="01243B06" w:tentative="1">
      <w:start w:val="1"/>
      <w:numFmt w:val="lowerRoman"/>
      <w:lvlText w:val="%6."/>
      <w:lvlJc w:val="right"/>
      <w:pPr>
        <w:ind w:left="3960" w:hanging="180"/>
      </w:pPr>
    </w:lvl>
    <w:lvl w:ilvl="6" w:tplc="A42823B8" w:tentative="1">
      <w:start w:val="1"/>
      <w:numFmt w:val="decimal"/>
      <w:lvlText w:val="%7."/>
      <w:lvlJc w:val="left"/>
      <w:pPr>
        <w:ind w:left="4680" w:hanging="360"/>
      </w:pPr>
    </w:lvl>
    <w:lvl w:ilvl="7" w:tplc="9FC024EE" w:tentative="1">
      <w:start w:val="1"/>
      <w:numFmt w:val="lowerLetter"/>
      <w:lvlText w:val="%8."/>
      <w:lvlJc w:val="left"/>
      <w:pPr>
        <w:ind w:left="5400" w:hanging="360"/>
      </w:pPr>
    </w:lvl>
    <w:lvl w:ilvl="8" w:tplc="145ECD0C"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CE320810">
      <w:start w:val="1"/>
      <w:numFmt w:val="decimal"/>
      <w:lvlText w:val="%1."/>
      <w:lvlJc w:val="left"/>
      <w:pPr>
        <w:tabs>
          <w:tab w:val="num" w:pos="720"/>
        </w:tabs>
        <w:ind w:left="720" w:hanging="360"/>
      </w:pPr>
      <w:rPr>
        <w:rFonts w:hint="default"/>
      </w:rPr>
    </w:lvl>
    <w:lvl w:ilvl="1" w:tplc="9F9EE108" w:tentative="1">
      <w:start w:val="1"/>
      <w:numFmt w:val="lowerLetter"/>
      <w:lvlText w:val="%2."/>
      <w:lvlJc w:val="left"/>
      <w:pPr>
        <w:tabs>
          <w:tab w:val="num" w:pos="1440"/>
        </w:tabs>
        <w:ind w:left="1440" w:hanging="360"/>
      </w:pPr>
    </w:lvl>
    <w:lvl w:ilvl="2" w:tplc="891A184C" w:tentative="1">
      <w:start w:val="1"/>
      <w:numFmt w:val="lowerRoman"/>
      <w:lvlText w:val="%3."/>
      <w:lvlJc w:val="right"/>
      <w:pPr>
        <w:tabs>
          <w:tab w:val="num" w:pos="2160"/>
        </w:tabs>
        <w:ind w:left="2160" w:hanging="180"/>
      </w:pPr>
    </w:lvl>
    <w:lvl w:ilvl="3" w:tplc="9B547BD4" w:tentative="1">
      <w:start w:val="1"/>
      <w:numFmt w:val="decimal"/>
      <w:lvlText w:val="%4."/>
      <w:lvlJc w:val="left"/>
      <w:pPr>
        <w:tabs>
          <w:tab w:val="num" w:pos="2880"/>
        </w:tabs>
        <w:ind w:left="2880" w:hanging="360"/>
      </w:pPr>
    </w:lvl>
    <w:lvl w:ilvl="4" w:tplc="F8567BD4" w:tentative="1">
      <w:start w:val="1"/>
      <w:numFmt w:val="lowerLetter"/>
      <w:lvlText w:val="%5."/>
      <w:lvlJc w:val="left"/>
      <w:pPr>
        <w:tabs>
          <w:tab w:val="num" w:pos="3600"/>
        </w:tabs>
        <w:ind w:left="3600" w:hanging="360"/>
      </w:pPr>
    </w:lvl>
    <w:lvl w:ilvl="5" w:tplc="DBC23FB0" w:tentative="1">
      <w:start w:val="1"/>
      <w:numFmt w:val="lowerRoman"/>
      <w:lvlText w:val="%6."/>
      <w:lvlJc w:val="right"/>
      <w:pPr>
        <w:tabs>
          <w:tab w:val="num" w:pos="4320"/>
        </w:tabs>
        <w:ind w:left="4320" w:hanging="180"/>
      </w:pPr>
    </w:lvl>
    <w:lvl w:ilvl="6" w:tplc="8FCAC3DE" w:tentative="1">
      <w:start w:val="1"/>
      <w:numFmt w:val="decimal"/>
      <w:lvlText w:val="%7."/>
      <w:lvlJc w:val="left"/>
      <w:pPr>
        <w:tabs>
          <w:tab w:val="num" w:pos="5040"/>
        </w:tabs>
        <w:ind w:left="5040" w:hanging="360"/>
      </w:pPr>
    </w:lvl>
    <w:lvl w:ilvl="7" w:tplc="A5A67676" w:tentative="1">
      <w:start w:val="1"/>
      <w:numFmt w:val="lowerLetter"/>
      <w:lvlText w:val="%8."/>
      <w:lvlJc w:val="left"/>
      <w:pPr>
        <w:tabs>
          <w:tab w:val="num" w:pos="5760"/>
        </w:tabs>
        <w:ind w:left="5760" w:hanging="360"/>
      </w:pPr>
    </w:lvl>
    <w:lvl w:ilvl="8" w:tplc="08146328"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35A210BC">
      <w:start w:val="1"/>
      <w:numFmt w:val="decimal"/>
      <w:lvlText w:val="%1."/>
      <w:lvlJc w:val="left"/>
      <w:pPr>
        <w:tabs>
          <w:tab w:val="num" w:pos="720"/>
        </w:tabs>
        <w:ind w:left="720" w:hanging="360"/>
      </w:pPr>
    </w:lvl>
    <w:lvl w:ilvl="1" w:tplc="5DA84864" w:tentative="1">
      <w:start w:val="1"/>
      <w:numFmt w:val="lowerLetter"/>
      <w:lvlText w:val="%2."/>
      <w:lvlJc w:val="left"/>
      <w:pPr>
        <w:tabs>
          <w:tab w:val="num" w:pos="1440"/>
        </w:tabs>
        <w:ind w:left="1440" w:hanging="360"/>
      </w:pPr>
    </w:lvl>
    <w:lvl w:ilvl="2" w:tplc="8B9C4BF8" w:tentative="1">
      <w:start w:val="1"/>
      <w:numFmt w:val="lowerRoman"/>
      <w:lvlText w:val="%3."/>
      <w:lvlJc w:val="right"/>
      <w:pPr>
        <w:tabs>
          <w:tab w:val="num" w:pos="2160"/>
        </w:tabs>
        <w:ind w:left="2160" w:hanging="180"/>
      </w:pPr>
    </w:lvl>
    <w:lvl w:ilvl="3" w:tplc="C5CA7720" w:tentative="1">
      <w:start w:val="1"/>
      <w:numFmt w:val="decimal"/>
      <w:lvlText w:val="%4."/>
      <w:lvlJc w:val="left"/>
      <w:pPr>
        <w:tabs>
          <w:tab w:val="num" w:pos="2880"/>
        </w:tabs>
        <w:ind w:left="2880" w:hanging="360"/>
      </w:pPr>
    </w:lvl>
    <w:lvl w:ilvl="4" w:tplc="79DEBE7C" w:tentative="1">
      <w:start w:val="1"/>
      <w:numFmt w:val="lowerLetter"/>
      <w:lvlText w:val="%5."/>
      <w:lvlJc w:val="left"/>
      <w:pPr>
        <w:tabs>
          <w:tab w:val="num" w:pos="3600"/>
        </w:tabs>
        <w:ind w:left="3600" w:hanging="360"/>
      </w:pPr>
    </w:lvl>
    <w:lvl w:ilvl="5" w:tplc="1A34AD92" w:tentative="1">
      <w:start w:val="1"/>
      <w:numFmt w:val="lowerRoman"/>
      <w:lvlText w:val="%6."/>
      <w:lvlJc w:val="right"/>
      <w:pPr>
        <w:tabs>
          <w:tab w:val="num" w:pos="4320"/>
        </w:tabs>
        <w:ind w:left="4320" w:hanging="180"/>
      </w:pPr>
    </w:lvl>
    <w:lvl w:ilvl="6" w:tplc="3DD8E228" w:tentative="1">
      <w:start w:val="1"/>
      <w:numFmt w:val="decimal"/>
      <w:lvlText w:val="%7."/>
      <w:lvlJc w:val="left"/>
      <w:pPr>
        <w:tabs>
          <w:tab w:val="num" w:pos="5040"/>
        </w:tabs>
        <w:ind w:left="5040" w:hanging="360"/>
      </w:pPr>
    </w:lvl>
    <w:lvl w:ilvl="7" w:tplc="B19E9DD2" w:tentative="1">
      <w:start w:val="1"/>
      <w:numFmt w:val="lowerLetter"/>
      <w:lvlText w:val="%8."/>
      <w:lvlJc w:val="left"/>
      <w:pPr>
        <w:tabs>
          <w:tab w:val="num" w:pos="5760"/>
        </w:tabs>
        <w:ind w:left="5760" w:hanging="360"/>
      </w:pPr>
    </w:lvl>
    <w:lvl w:ilvl="8" w:tplc="F43C6904"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21539273">
    <w:abstractNumId w:val="7"/>
  </w:num>
  <w:num w:numId="2" w16cid:durableId="1594901848">
    <w:abstractNumId w:val="3"/>
  </w:num>
  <w:num w:numId="3" w16cid:durableId="232200245">
    <w:abstractNumId w:val="5"/>
  </w:num>
  <w:num w:numId="4" w16cid:durableId="1615868544">
    <w:abstractNumId w:val="1"/>
  </w:num>
  <w:num w:numId="5" w16cid:durableId="277419383">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45614123">
    <w:abstractNumId w:val="0"/>
  </w:num>
  <w:num w:numId="11" w16cid:durableId="688946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55C27"/>
    <w:rsid w:val="00271CE5"/>
    <w:rsid w:val="00272629"/>
    <w:rsid w:val="00282020"/>
    <w:rsid w:val="002A2B69"/>
    <w:rsid w:val="002B6160"/>
    <w:rsid w:val="002C346A"/>
    <w:rsid w:val="002E28D2"/>
    <w:rsid w:val="003633EF"/>
    <w:rsid w:val="003636BF"/>
    <w:rsid w:val="00371442"/>
    <w:rsid w:val="00371C54"/>
    <w:rsid w:val="00380189"/>
    <w:rsid w:val="003845B4"/>
    <w:rsid w:val="00387B1A"/>
    <w:rsid w:val="00397AA9"/>
    <w:rsid w:val="003A0AC6"/>
    <w:rsid w:val="003C5EE5"/>
    <w:rsid w:val="003E0734"/>
    <w:rsid w:val="003E1C74"/>
    <w:rsid w:val="003F1A1C"/>
    <w:rsid w:val="003F2018"/>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B1A8B"/>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94CDEB"/>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255C27"/>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7263</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2025-10-13T13:04:00Z</dcterms:modified>
</cp:coreProperties>
</file>