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85E6" w14:textId="77777777" w:rsidR="004F50E6" w:rsidRDefault="004F50E6" w:rsidP="008E0D92">
      <w:pPr>
        <w:pStyle w:val="datumtevilka"/>
      </w:pPr>
    </w:p>
    <w:p w14:paraId="0C03AC5D" w14:textId="77777777" w:rsidR="004F50E6" w:rsidRDefault="004F50E6" w:rsidP="008E0D92">
      <w:pPr>
        <w:pStyle w:val="datumtevilka"/>
      </w:pPr>
    </w:p>
    <w:p w14:paraId="03F81D2B"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7C0D6C" w14:paraId="4E526A3B" w14:textId="77777777" w:rsidTr="00A16AD6">
        <w:tc>
          <w:tcPr>
            <w:tcW w:w="1843" w:type="dxa"/>
          </w:tcPr>
          <w:p w14:paraId="6083A2A2" w14:textId="77777777" w:rsidR="00463235" w:rsidRDefault="00000000" w:rsidP="008E0D92">
            <w:pPr>
              <w:pStyle w:val="datumtevilka"/>
            </w:pPr>
            <w:r>
              <w:t xml:space="preserve">Številka: </w:t>
            </w:r>
          </w:p>
        </w:tc>
        <w:tc>
          <w:tcPr>
            <w:tcW w:w="6645" w:type="dxa"/>
          </w:tcPr>
          <w:p w14:paraId="3502FA8B" w14:textId="77777777" w:rsidR="00463235" w:rsidRDefault="00000000" w:rsidP="008E0D92">
            <w:pPr>
              <w:pStyle w:val="datumtevilka"/>
            </w:pPr>
            <w:bookmarkStart w:id="0" w:name="KlasSt"/>
            <w:r>
              <w:t>024-7/2022-3340-66</w:t>
            </w:r>
            <w:bookmarkEnd w:id="0"/>
          </w:p>
        </w:tc>
      </w:tr>
      <w:tr w:rsidR="007C0D6C" w14:paraId="53FE8176" w14:textId="77777777" w:rsidTr="00A16AD6">
        <w:tc>
          <w:tcPr>
            <w:tcW w:w="1843" w:type="dxa"/>
          </w:tcPr>
          <w:p w14:paraId="4AC23B11" w14:textId="77777777" w:rsidR="00463235" w:rsidRDefault="00000000" w:rsidP="008E0D92">
            <w:pPr>
              <w:pStyle w:val="datumtevilka"/>
            </w:pPr>
            <w:r>
              <w:t>Datum:</w:t>
            </w:r>
          </w:p>
        </w:tc>
        <w:tc>
          <w:tcPr>
            <w:tcW w:w="6645" w:type="dxa"/>
          </w:tcPr>
          <w:p w14:paraId="1860C8A8" w14:textId="77777777" w:rsidR="00463235" w:rsidRDefault="00000000" w:rsidP="008E0D92">
            <w:pPr>
              <w:pStyle w:val="datumtevilka"/>
            </w:pPr>
            <w:bookmarkStart w:id="1" w:name="DatumDokumenta"/>
            <w:r>
              <w:t>04. 03. 2026</w:t>
            </w:r>
            <w:bookmarkEnd w:id="1"/>
          </w:p>
        </w:tc>
      </w:tr>
    </w:tbl>
    <w:p w14:paraId="65B9810E" w14:textId="77777777" w:rsidR="00463235" w:rsidRDefault="00463235" w:rsidP="008E0D92">
      <w:pPr>
        <w:pStyle w:val="datumtevilka"/>
      </w:pPr>
    </w:p>
    <w:p w14:paraId="1898D339" w14:textId="77777777" w:rsidR="00093F1D" w:rsidRDefault="00093F1D" w:rsidP="008E0D92">
      <w:pPr>
        <w:pStyle w:val="datumtevilka"/>
        <w:rPr>
          <w:b/>
          <w:bCs/>
        </w:rPr>
      </w:pPr>
    </w:p>
    <w:p w14:paraId="1E305137" w14:textId="77777777" w:rsidR="00815547" w:rsidRPr="00A244AC" w:rsidRDefault="00815547" w:rsidP="00815547">
      <w:pPr>
        <w:tabs>
          <w:tab w:val="left" w:pos="1418"/>
        </w:tabs>
        <w:spacing w:line="276" w:lineRule="auto"/>
        <w:ind w:left="1416" w:hanging="1416"/>
        <w:jc w:val="both"/>
        <w:rPr>
          <w:rFonts w:cs="Arial"/>
          <w:b/>
          <w:szCs w:val="20"/>
          <w:lang w:val="sl-SI" w:eastAsia="sl-SI"/>
        </w:rPr>
      </w:pPr>
      <w:bookmarkStart w:id="2" w:name="_Hlk71187193"/>
      <w:r w:rsidRPr="00A244AC">
        <w:rPr>
          <w:rFonts w:cs="Arial"/>
          <w:b/>
          <w:szCs w:val="20"/>
          <w:lang w:val="sl-SI" w:eastAsia="sl-SI"/>
        </w:rPr>
        <w:t>Zadeva: Zapisnik 15. seje Delovne skupine za trajni dialog z javnimi zavodi v kulturi</w:t>
      </w:r>
    </w:p>
    <w:p w14:paraId="3EA85A69" w14:textId="77777777" w:rsidR="00815547" w:rsidRPr="00A244AC" w:rsidRDefault="00815547" w:rsidP="00815547">
      <w:pPr>
        <w:spacing w:line="276" w:lineRule="auto"/>
        <w:jc w:val="both"/>
        <w:rPr>
          <w:rFonts w:cs="Arial"/>
          <w:b/>
          <w:bCs/>
          <w:szCs w:val="20"/>
          <w:u w:val="single"/>
          <w:lang w:val="sl-SI"/>
        </w:rPr>
      </w:pPr>
    </w:p>
    <w:p w14:paraId="5BA14728" w14:textId="39B8A2CA" w:rsidR="00815547" w:rsidRPr="00A244AC" w:rsidRDefault="00815547" w:rsidP="00815547">
      <w:pPr>
        <w:spacing w:line="276" w:lineRule="auto"/>
        <w:jc w:val="both"/>
        <w:rPr>
          <w:rFonts w:cs="Arial"/>
          <w:szCs w:val="20"/>
          <w:lang w:val="sl-SI"/>
        </w:rPr>
      </w:pPr>
      <w:r w:rsidRPr="00A244AC">
        <w:rPr>
          <w:rFonts w:cs="Arial"/>
          <w:b/>
          <w:bCs/>
          <w:szCs w:val="20"/>
          <w:lang w:val="sl-SI"/>
        </w:rPr>
        <w:t>Pričetek seje:</w:t>
      </w:r>
      <w:r w:rsidRPr="00A244AC">
        <w:rPr>
          <w:rFonts w:cs="Arial"/>
          <w:szCs w:val="20"/>
          <w:lang w:val="sl-SI"/>
        </w:rPr>
        <w:t xml:space="preserve"> </w:t>
      </w:r>
      <w:r w:rsidR="00705EDD">
        <w:rPr>
          <w:rFonts w:cs="Arial"/>
          <w:szCs w:val="20"/>
          <w:lang w:val="sl-SI"/>
        </w:rPr>
        <w:t>04</w:t>
      </w:r>
      <w:r w:rsidRPr="00A244AC">
        <w:rPr>
          <w:rFonts w:cs="Arial"/>
          <w:szCs w:val="20"/>
          <w:lang w:val="sl-SI"/>
        </w:rPr>
        <w:t>.</w:t>
      </w:r>
      <w:r w:rsidR="00F25733">
        <w:rPr>
          <w:rFonts w:cs="Arial"/>
          <w:szCs w:val="20"/>
          <w:lang w:val="sl-SI"/>
        </w:rPr>
        <w:t>0</w:t>
      </w:r>
      <w:r w:rsidR="00705EDD">
        <w:rPr>
          <w:rFonts w:cs="Arial"/>
          <w:szCs w:val="20"/>
          <w:lang w:val="sl-SI"/>
        </w:rPr>
        <w:t>3</w:t>
      </w:r>
      <w:r w:rsidRPr="00A244AC">
        <w:rPr>
          <w:rFonts w:cs="Arial"/>
          <w:szCs w:val="20"/>
          <w:lang w:val="sl-SI"/>
        </w:rPr>
        <w:t>. 2026, 10.00, Ministrstvo za kulturo (MK), Maistrova 10, 1000 Ljubljana</w:t>
      </w:r>
    </w:p>
    <w:p w14:paraId="5533C1A4" w14:textId="77777777" w:rsidR="00815547" w:rsidRPr="00A244AC" w:rsidRDefault="00815547" w:rsidP="00815547">
      <w:pPr>
        <w:spacing w:line="276" w:lineRule="auto"/>
        <w:jc w:val="both"/>
        <w:rPr>
          <w:rFonts w:cs="Arial"/>
          <w:b/>
          <w:bCs/>
          <w:szCs w:val="20"/>
          <w:lang w:val="sl-SI"/>
        </w:rPr>
      </w:pPr>
    </w:p>
    <w:p w14:paraId="3D9890F0" w14:textId="77777777" w:rsidR="00815547" w:rsidRPr="00A244AC" w:rsidRDefault="00815547" w:rsidP="00815547">
      <w:pPr>
        <w:spacing w:line="276" w:lineRule="auto"/>
        <w:jc w:val="both"/>
        <w:rPr>
          <w:rFonts w:cs="Arial"/>
          <w:b/>
          <w:bCs/>
          <w:szCs w:val="20"/>
          <w:lang w:val="sl-SI"/>
        </w:rPr>
      </w:pPr>
      <w:r w:rsidRPr="00A244AC">
        <w:rPr>
          <w:rFonts w:cs="Arial"/>
          <w:b/>
          <w:bCs/>
          <w:szCs w:val="20"/>
          <w:lang w:val="sl-SI"/>
        </w:rPr>
        <w:t>Prisotni člani delovne skupine:</w:t>
      </w:r>
    </w:p>
    <w:p w14:paraId="20FD114B" w14:textId="77777777" w:rsidR="00815547" w:rsidRPr="00A244AC" w:rsidRDefault="00815547" w:rsidP="00815547">
      <w:pPr>
        <w:pStyle w:val="Odstavekseznama"/>
        <w:numPr>
          <w:ilvl w:val="0"/>
          <w:numId w:val="9"/>
        </w:numPr>
        <w:spacing w:after="0"/>
        <w:jc w:val="both"/>
        <w:rPr>
          <w:rFonts w:ascii="Arial" w:hAnsi="Arial" w:cs="Arial"/>
          <w:sz w:val="20"/>
          <w:szCs w:val="20"/>
        </w:rPr>
      </w:pPr>
      <w:r w:rsidRPr="00A244AC">
        <w:rPr>
          <w:rFonts w:ascii="Arial" w:hAnsi="Arial" w:cs="Arial"/>
          <w:bCs/>
          <w:sz w:val="20"/>
          <w:szCs w:val="20"/>
        </w:rPr>
        <w:t>Blaž Peršin;</w:t>
      </w:r>
    </w:p>
    <w:p w14:paraId="278D3660" w14:textId="77777777" w:rsidR="00815547" w:rsidRPr="00A244AC" w:rsidRDefault="00815547" w:rsidP="00815547">
      <w:pPr>
        <w:pStyle w:val="Odstavekseznama"/>
        <w:numPr>
          <w:ilvl w:val="0"/>
          <w:numId w:val="9"/>
        </w:numPr>
        <w:spacing w:after="0"/>
        <w:jc w:val="both"/>
        <w:rPr>
          <w:rFonts w:ascii="Arial" w:hAnsi="Arial" w:cs="Arial"/>
          <w:sz w:val="20"/>
          <w:szCs w:val="20"/>
        </w:rPr>
      </w:pPr>
      <w:r w:rsidRPr="00A244AC">
        <w:rPr>
          <w:rFonts w:ascii="Arial" w:hAnsi="Arial" w:cs="Arial"/>
          <w:bCs/>
          <w:sz w:val="20"/>
          <w:szCs w:val="20"/>
        </w:rPr>
        <w:t>Borut Batagelj;</w:t>
      </w:r>
    </w:p>
    <w:p w14:paraId="6F6BC954" w14:textId="77777777" w:rsidR="00815547" w:rsidRPr="00A244AC" w:rsidRDefault="00815547" w:rsidP="00815547">
      <w:pPr>
        <w:pStyle w:val="Odstavekseznama"/>
        <w:numPr>
          <w:ilvl w:val="0"/>
          <w:numId w:val="9"/>
        </w:numPr>
        <w:spacing w:after="0"/>
        <w:jc w:val="both"/>
        <w:rPr>
          <w:rFonts w:ascii="Arial" w:hAnsi="Arial" w:cs="Arial"/>
          <w:sz w:val="20"/>
          <w:szCs w:val="20"/>
        </w:rPr>
      </w:pPr>
      <w:r w:rsidRPr="00A244AC">
        <w:rPr>
          <w:rFonts w:ascii="Arial" w:hAnsi="Arial" w:cs="Arial"/>
          <w:bCs/>
          <w:sz w:val="20"/>
          <w:szCs w:val="20"/>
        </w:rPr>
        <w:t>Natalija Polenec;</w:t>
      </w:r>
    </w:p>
    <w:p w14:paraId="15178E29" w14:textId="77777777" w:rsidR="00815547" w:rsidRPr="00A244AC" w:rsidRDefault="00815547" w:rsidP="00815547">
      <w:pPr>
        <w:pStyle w:val="Odstavekseznama"/>
        <w:numPr>
          <w:ilvl w:val="0"/>
          <w:numId w:val="9"/>
        </w:numPr>
        <w:spacing w:after="0"/>
        <w:jc w:val="both"/>
        <w:rPr>
          <w:rFonts w:ascii="Arial" w:hAnsi="Arial" w:cs="Arial"/>
          <w:sz w:val="20"/>
          <w:szCs w:val="20"/>
        </w:rPr>
      </w:pPr>
      <w:r w:rsidRPr="00A244AC">
        <w:rPr>
          <w:rFonts w:ascii="Arial" w:hAnsi="Arial" w:cs="Arial"/>
          <w:sz w:val="20"/>
          <w:szCs w:val="20"/>
        </w:rPr>
        <w:t>Goran Milovanović;</w:t>
      </w:r>
    </w:p>
    <w:p w14:paraId="43B56B13" w14:textId="77777777" w:rsidR="00815547" w:rsidRPr="00A244AC" w:rsidRDefault="00815547" w:rsidP="00815547">
      <w:pPr>
        <w:pStyle w:val="Odstavekseznama"/>
        <w:numPr>
          <w:ilvl w:val="0"/>
          <w:numId w:val="9"/>
        </w:numPr>
        <w:spacing w:after="0"/>
        <w:jc w:val="both"/>
        <w:rPr>
          <w:rFonts w:ascii="Arial" w:hAnsi="Arial" w:cs="Arial"/>
          <w:sz w:val="20"/>
          <w:szCs w:val="20"/>
        </w:rPr>
      </w:pPr>
      <w:r w:rsidRPr="00A244AC">
        <w:rPr>
          <w:rFonts w:ascii="Arial" w:hAnsi="Arial" w:cs="Arial"/>
          <w:sz w:val="20"/>
          <w:szCs w:val="20"/>
        </w:rPr>
        <w:t>Tjaša Pureber, MK.</w:t>
      </w:r>
    </w:p>
    <w:p w14:paraId="21D989E0" w14:textId="77777777" w:rsidR="00815547" w:rsidRPr="00A244AC" w:rsidRDefault="00815547" w:rsidP="00815547">
      <w:pPr>
        <w:jc w:val="both"/>
        <w:rPr>
          <w:rFonts w:cs="Arial"/>
          <w:szCs w:val="20"/>
        </w:rPr>
      </w:pPr>
    </w:p>
    <w:p w14:paraId="318B2547" w14:textId="77777777" w:rsidR="00815547" w:rsidRPr="00A244AC" w:rsidRDefault="00815547" w:rsidP="00815547">
      <w:pPr>
        <w:spacing w:line="276" w:lineRule="auto"/>
        <w:jc w:val="both"/>
        <w:rPr>
          <w:rFonts w:cs="Arial"/>
          <w:b/>
          <w:bCs/>
          <w:szCs w:val="20"/>
          <w:lang w:val="sl-SI"/>
        </w:rPr>
      </w:pPr>
      <w:r w:rsidRPr="00A244AC">
        <w:rPr>
          <w:rFonts w:cs="Arial"/>
          <w:b/>
          <w:bCs/>
          <w:szCs w:val="20"/>
          <w:lang w:val="sl-SI"/>
        </w:rPr>
        <w:t>Ostali prisotni:</w:t>
      </w:r>
    </w:p>
    <w:p w14:paraId="4221D289" w14:textId="77777777" w:rsidR="00815547" w:rsidRPr="00A244AC" w:rsidRDefault="00815547" w:rsidP="00815547">
      <w:pPr>
        <w:pStyle w:val="Odstavekseznama"/>
        <w:numPr>
          <w:ilvl w:val="0"/>
          <w:numId w:val="10"/>
        </w:numPr>
        <w:spacing w:after="0"/>
        <w:jc w:val="both"/>
        <w:rPr>
          <w:rFonts w:ascii="Arial" w:hAnsi="Arial" w:cs="Arial"/>
          <w:sz w:val="20"/>
          <w:szCs w:val="20"/>
        </w:rPr>
      </w:pPr>
      <w:r w:rsidRPr="00A244AC">
        <w:rPr>
          <w:rFonts w:ascii="Arial" w:hAnsi="Arial" w:cs="Arial"/>
          <w:sz w:val="20"/>
          <w:szCs w:val="20"/>
        </w:rPr>
        <w:t>Alekzander I. Blatnik, MK;</w:t>
      </w:r>
    </w:p>
    <w:p w14:paraId="26969F06" w14:textId="77777777" w:rsidR="00815547" w:rsidRPr="00A244AC" w:rsidRDefault="00815547" w:rsidP="00815547">
      <w:pPr>
        <w:pStyle w:val="Odstavekseznama"/>
        <w:numPr>
          <w:ilvl w:val="0"/>
          <w:numId w:val="10"/>
        </w:numPr>
        <w:spacing w:after="0"/>
        <w:jc w:val="both"/>
        <w:rPr>
          <w:rFonts w:ascii="Arial" w:hAnsi="Arial" w:cs="Arial"/>
          <w:sz w:val="20"/>
          <w:szCs w:val="20"/>
        </w:rPr>
      </w:pPr>
      <w:r w:rsidRPr="00A244AC">
        <w:rPr>
          <w:rFonts w:ascii="Arial" w:hAnsi="Arial" w:cs="Arial"/>
          <w:sz w:val="20"/>
          <w:szCs w:val="20"/>
        </w:rPr>
        <w:t>Nina Zupančič Pušavec, MK;</w:t>
      </w:r>
    </w:p>
    <w:p w14:paraId="7B5F6711" w14:textId="77777777" w:rsidR="00815547" w:rsidRPr="00A244AC" w:rsidRDefault="00815547" w:rsidP="00815547">
      <w:pPr>
        <w:pStyle w:val="Odstavekseznama"/>
        <w:numPr>
          <w:ilvl w:val="0"/>
          <w:numId w:val="10"/>
        </w:numPr>
        <w:spacing w:after="0"/>
        <w:jc w:val="both"/>
        <w:rPr>
          <w:rFonts w:ascii="Arial" w:hAnsi="Arial" w:cs="Arial"/>
          <w:sz w:val="20"/>
          <w:szCs w:val="20"/>
        </w:rPr>
      </w:pPr>
      <w:r w:rsidRPr="00A244AC">
        <w:rPr>
          <w:rFonts w:ascii="Arial" w:hAnsi="Arial" w:cs="Arial"/>
          <w:sz w:val="20"/>
          <w:szCs w:val="20"/>
        </w:rPr>
        <w:t>Marija Brus, MK;</w:t>
      </w:r>
    </w:p>
    <w:p w14:paraId="1601F8BB" w14:textId="77777777" w:rsidR="00815547" w:rsidRPr="00A244AC" w:rsidRDefault="00815547" w:rsidP="00815547">
      <w:pPr>
        <w:pStyle w:val="Odstavekseznama"/>
        <w:numPr>
          <w:ilvl w:val="0"/>
          <w:numId w:val="10"/>
        </w:numPr>
        <w:spacing w:after="0"/>
        <w:jc w:val="both"/>
        <w:rPr>
          <w:rFonts w:ascii="Arial" w:hAnsi="Arial" w:cs="Arial"/>
          <w:sz w:val="20"/>
          <w:szCs w:val="20"/>
        </w:rPr>
      </w:pPr>
      <w:r w:rsidRPr="00A244AC">
        <w:rPr>
          <w:rFonts w:ascii="Arial" w:hAnsi="Arial" w:cs="Arial"/>
          <w:sz w:val="20"/>
          <w:szCs w:val="20"/>
        </w:rPr>
        <w:t>Mihael Štrukelj, MK.</w:t>
      </w:r>
    </w:p>
    <w:p w14:paraId="64AFD3A8" w14:textId="77777777" w:rsidR="00815547" w:rsidRPr="00A244AC" w:rsidRDefault="00815547" w:rsidP="00815547">
      <w:pPr>
        <w:pStyle w:val="Odstavekseznama"/>
        <w:spacing w:after="0"/>
        <w:ind w:left="720"/>
        <w:jc w:val="both"/>
        <w:rPr>
          <w:rFonts w:ascii="Arial" w:hAnsi="Arial" w:cs="Arial"/>
          <w:sz w:val="20"/>
          <w:szCs w:val="20"/>
        </w:rPr>
      </w:pPr>
    </w:p>
    <w:p w14:paraId="4857B6F0" w14:textId="77777777" w:rsidR="00815547" w:rsidRPr="00A244AC" w:rsidRDefault="00815547" w:rsidP="00815547">
      <w:pPr>
        <w:spacing w:line="276" w:lineRule="auto"/>
        <w:jc w:val="both"/>
        <w:rPr>
          <w:rFonts w:cs="Arial"/>
          <w:b/>
          <w:bCs/>
          <w:szCs w:val="20"/>
          <w:lang w:val="sl-SI"/>
        </w:rPr>
      </w:pPr>
      <w:r w:rsidRPr="00A244AC">
        <w:rPr>
          <w:rFonts w:cs="Arial"/>
          <w:b/>
          <w:bCs/>
          <w:szCs w:val="20"/>
          <w:lang w:val="sl-SI"/>
        </w:rPr>
        <w:t>Opravičeno odsotni:</w:t>
      </w:r>
    </w:p>
    <w:p w14:paraId="6811E608" w14:textId="77777777" w:rsidR="00815547" w:rsidRPr="00A244AC" w:rsidRDefault="00815547" w:rsidP="00815547">
      <w:pPr>
        <w:pStyle w:val="Odstavekseznama"/>
        <w:numPr>
          <w:ilvl w:val="0"/>
          <w:numId w:val="11"/>
        </w:numPr>
        <w:spacing w:after="0"/>
        <w:rPr>
          <w:rFonts w:ascii="Arial" w:hAnsi="Arial" w:cs="Arial"/>
          <w:sz w:val="20"/>
          <w:szCs w:val="20"/>
        </w:rPr>
      </w:pPr>
      <w:r w:rsidRPr="00A244AC">
        <w:rPr>
          <w:rFonts w:ascii="Arial" w:hAnsi="Arial" w:cs="Arial"/>
          <w:sz w:val="20"/>
          <w:szCs w:val="20"/>
        </w:rPr>
        <w:t>Jure Novak;</w:t>
      </w:r>
    </w:p>
    <w:p w14:paraId="11B2C0BD" w14:textId="77777777" w:rsidR="00815547" w:rsidRPr="00A244AC" w:rsidRDefault="00815547" w:rsidP="00815547">
      <w:pPr>
        <w:pStyle w:val="Odstavekseznama"/>
        <w:numPr>
          <w:ilvl w:val="0"/>
          <w:numId w:val="11"/>
        </w:numPr>
        <w:spacing w:after="0"/>
        <w:rPr>
          <w:rFonts w:ascii="Arial" w:hAnsi="Arial" w:cs="Arial"/>
          <w:sz w:val="20"/>
          <w:szCs w:val="20"/>
        </w:rPr>
      </w:pPr>
      <w:r w:rsidRPr="00A244AC">
        <w:rPr>
          <w:rFonts w:ascii="Arial" w:hAnsi="Arial" w:cs="Arial"/>
          <w:sz w:val="20"/>
          <w:szCs w:val="20"/>
        </w:rPr>
        <w:t>Pavla Jarc;</w:t>
      </w:r>
    </w:p>
    <w:p w14:paraId="1198C17E" w14:textId="77777777" w:rsidR="00815547" w:rsidRDefault="00815547" w:rsidP="00815547">
      <w:pPr>
        <w:pStyle w:val="Odstavekseznama"/>
        <w:numPr>
          <w:ilvl w:val="0"/>
          <w:numId w:val="11"/>
        </w:numPr>
        <w:spacing w:after="0"/>
        <w:rPr>
          <w:rFonts w:ascii="Arial" w:hAnsi="Arial" w:cs="Arial"/>
          <w:sz w:val="20"/>
          <w:szCs w:val="20"/>
        </w:rPr>
      </w:pPr>
      <w:r w:rsidRPr="00A244AC">
        <w:rPr>
          <w:rFonts w:ascii="Arial" w:hAnsi="Arial" w:cs="Arial"/>
          <w:sz w:val="20"/>
          <w:szCs w:val="20"/>
        </w:rPr>
        <w:t>Teja Zorko.</w:t>
      </w:r>
    </w:p>
    <w:p w14:paraId="2C43C668" w14:textId="77777777" w:rsidR="00815547" w:rsidRPr="00A244AC" w:rsidRDefault="00815547" w:rsidP="00815547">
      <w:pPr>
        <w:pStyle w:val="Odstavekseznama"/>
        <w:spacing w:after="0"/>
        <w:ind w:left="720"/>
        <w:rPr>
          <w:rFonts w:ascii="Arial" w:hAnsi="Arial" w:cs="Arial"/>
          <w:sz w:val="20"/>
          <w:szCs w:val="20"/>
        </w:rPr>
      </w:pPr>
    </w:p>
    <w:p w14:paraId="3F1F5022" w14:textId="77777777" w:rsidR="00815547" w:rsidRPr="00A244AC" w:rsidRDefault="00815547" w:rsidP="00815547">
      <w:pPr>
        <w:spacing w:line="276" w:lineRule="auto"/>
        <w:ind w:right="720"/>
        <w:jc w:val="both"/>
        <w:rPr>
          <w:rFonts w:cs="Arial"/>
          <w:b/>
          <w:bCs/>
          <w:szCs w:val="20"/>
          <w:lang w:val="sl-SI"/>
        </w:rPr>
      </w:pPr>
      <w:r w:rsidRPr="00A244AC">
        <w:rPr>
          <w:rFonts w:cs="Arial"/>
          <w:b/>
          <w:bCs/>
          <w:szCs w:val="20"/>
          <w:lang w:val="sl-SI"/>
        </w:rPr>
        <w:t>Dnevni red:</w:t>
      </w:r>
    </w:p>
    <w:p w14:paraId="2F5205B7" w14:textId="77777777" w:rsidR="00815547" w:rsidRPr="00A244AC" w:rsidRDefault="00815547" w:rsidP="00815547">
      <w:pPr>
        <w:pStyle w:val="Odstavekseznama"/>
        <w:numPr>
          <w:ilvl w:val="0"/>
          <w:numId w:val="8"/>
        </w:numPr>
        <w:spacing w:after="0"/>
        <w:jc w:val="both"/>
        <w:rPr>
          <w:rFonts w:ascii="Arial" w:hAnsi="Arial" w:cs="Arial"/>
          <w:sz w:val="20"/>
          <w:szCs w:val="20"/>
        </w:rPr>
      </w:pPr>
      <w:r w:rsidRPr="00A244AC">
        <w:rPr>
          <w:rFonts w:ascii="Arial" w:hAnsi="Arial" w:cs="Arial"/>
          <w:sz w:val="20"/>
          <w:szCs w:val="20"/>
        </w:rPr>
        <w:t>Potrditev zapisnika 12. in 14. seje Delovne skupine za trajni dialog z javnimi zavodi v kulturi;</w:t>
      </w:r>
    </w:p>
    <w:p w14:paraId="78B1FD64" w14:textId="77777777" w:rsidR="00815547" w:rsidRPr="00A244AC" w:rsidRDefault="00815547" w:rsidP="00815547">
      <w:pPr>
        <w:pStyle w:val="Odstavekseznama"/>
        <w:numPr>
          <w:ilvl w:val="0"/>
          <w:numId w:val="8"/>
        </w:numPr>
        <w:spacing w:after="0"/>
        <w:jc w:val="both"/>
        <w:rPr>
          <w:rFonts w:ascii="Arial" w:hAnsi="Arial" w:cs="Arial"/>
          <w:sz w:val="20"/>
          <w:szCs w:val="20"/>
        </w:rPr>
      </w:pPr>
      <w:r w:rsidRPr="00A244AC">
        <w:rPr>
          <w:rFonts w:ascii="Arial" w:hAnsi="Arial" w:cs="Arial"/>
          <w:sz w:val="20"/>
          <w:szCs w:val="20"/>
        </w:rPr>
        <w:t>Vprašanje varovanja v javnih zavodih ter tematika certificirane IT oziroma arhivske hrambe v javnih zavodih;</w:t>
      </w:r>
    </w:p>
    <w:p w14:paraId="5F52E335" w14:textId="77777777" w:rsidR="00815547" w:rsidRPr="00A244AC" w:rsidRDefault="00815547" w:rsidP="00815547">
      <w:pPr>
        <w:pStyle w:val="Odstavekseznama"/>
        <w:numPr>
          <w:ilvl w:val="0"/>
          <w:numId w:val="8"/>
        </w:numPr>
        <w:spacing w:after="0"/>
        <w:jc w:val="both"/>
        <w:rPr>
          <w:rFonts w:ascii="Arial" w:hAnsi="Arial" w:cs="Arial"/>
          <w:sz w:val="20"/>
          <w:szCs w:val="20"/>
        </w:rPr>
      </w:pPr>
      <w:r w:rsidRPr="00A244AC">
        <w:rPr>
          <w:rFonts w:ascii="Arial" w:hAnsi="Arial" w:cs="Arial"/>
          <w:sz w:val="20"/>
          <w:szCs w:val="20"/>
        </w:rPr>
        <w:t>Uredba o samostojnih delavcih v kulturi;</w:t>
      </w:r>
    </w:p>
    <w:p w14:paraId="09E34817" w14:textId="77777777" w:rsidR="00815547" w:rsidRPr="00A244AC" w:rsidRDefault="00815547" w:rsidP="00815547">
      <w:pPr>
        <w:pStyle w:val="Odstavekseznama"/>
        <w:numPr>
          <w:ilvl w:val="0"/>
          <w:numId w:val="8"/>
        </w:numPr>
        <w:spacing w:after="0"/>
        <w:jc w:val="both"/>
        <w:rPr>
          <w:rFonts w:ascii="Arial" w:hAnsi="Arial" w:cs="Arial"/>
          <w:sz w:val="20"/>
          <w:szCs w:val="20"/>
        </w:rPr>
      </w:pPr>
      <w:r w:rsidRPr="00A244AC">
        <w:rPr>
          <w:rFonts w:ascii="Arial" w:hAnsi="Arial" w:cs="Arial"/>
          <w:sz w:val="20"/>
          <w:szCs w:val="20"/>
        </w:rPr>
        <w:t>Razno.</w:t>
      </w:r>
    </w:p>
    <w:p w14:paraId="6F515A0B" w14:textId="77777777" w:rsidR="00815547" w:rsidRPr="00A244AC" w:rsidRDefault="00815547" w:rsidP="00815547">
      <w:pPr>
        <w:pStyle w:val="Odstavekseznama"/>
        <w:spacing w:after="0"/>
        <w:ind w:left="720"/>
        <w:jc w:val="both"/>
        <w:rPr>
          <w:rFonts w:ascii="Arial" w:hAnsi="Arial" w:cs="Arial"/>
          <w:sz w:val="20"/>
          <w:szCs w:val="20"/>
        </w:rPr>
      </w:pPr>
    </w:p>
    <w:p w14:paraId="1EF840F9" w14:textId="77777777" w:rsidR="00815547" w:rsidRPr="00A244AC" w:rsidRDefault="00815547" w:rsidP="00815547">
      <w:pPr>
        <w:spacing w:line="276" w:lineRule="auto"/>
        <w:jc w:val="both"/>
        <w:rPr>
          <w:rFonts w:cs="Arial"/>
          <w:szCs w:val="20"/>
          <w:lang w:val="sl-SI"/>
        </w:rPr>
      </w:pPr>
    </w:p>
    <w:p w14:paraId="34E1565E" w14:textId="77777777" w:rsidR="00815547" w:rsidRPr="00A244AC" w:rsidRDefault="00815547" w:rsidP="00815547">
      <w:pPr>
        <w:spacing w:line="276" w:lineRule="auto"/>
        <w:ind w:right="720"/>
        <w:jc w:val="both"/>
        <w:rPr>
          <w:rFonts w:cs="Arial"/>
          <w:b/>
          <w:szCs w:val="20"/>
          <w:lang w:val="pl-PL"/>
        </w:rPr>
      </w:pPr>
      <w:r w:rsidRPr="00A244AC">
        <w:rPr>
          <w:rFonts w:cs="Arial"/>
          <w:b/>
          <w:szCs w:val="20"/>
          <w:lang w:val="pl-PL"/>
        </w:rPr>
        <w:t>Sklep 1: Člani delovne skupine potrjujejo dnevni red 15. seje Delovne skupine za trajni dialog z javnimi zavodi v kulturi.</w:t>
      </w:r>
    </w:p>
    <w:p w14:paraId="43BB19AF" w14:textId="77777777" w:rsidR="00815547" w:rsidRPr="00A244AC" w:rsidRDefault="00815547" w:rsidP="00815547">
      <w:pPr>
        <w:spacing w:line="276" w:lineRule="auto"/>
        <w:ind w:right="720"/>
        <w:jc w:val="both"/>
        <w:rPr>
          <w:rFonts w:cs="Arial"/>
          <w:b/>
          <w:szCs w:val="20"/>
          <w:lang w:val="pl-PL"/>
        </w:rPr>
      </w:pPr>
    </w:p>
    <w:p w14:paraId="7BD517A0" w14:textId="77777777" w:rsidR="00815547" w:rsidRDefault="00815547" w:rsidP="00815547">
      <w:pPr>
        <w:spacing w:line="276" w:lineRule="auto"/>
        <w:jc w:val="both"/>
        <w:rPr>
          <w:rFonts w:cs="Arial"/>
          <w:szCs w:val="20"/>
        </w:rPr>
      </w:pPr>
      <w:r w:rsidRPr="00A244AC">
        <w:rPr>
          <w:rFonts w:cs="Arial"/>
          <w:szCs w:val="20"/>
        </w:rPr>
        <w:t>Sklep je bil soglasno potrjen s 5 glasovi ZA, 0 glasovi PROTI in 0 glasovi VZDRŽAN_A.</w:t>
      </w:r>
    </w:p>
    <w:p w14:paraId="38F85926" w14:textId="77777777" w:rsidR="00815547" w:rsidRDefault="00815547" w:rsidP="00815547">
      <w:pPr>
        <w:spacing w:line="276" w:lineRule="auto"/>
        <w:jc w:val="both"/>
        <w:rPr>
          <w:rFonts w:cs="Arial"/>
          <w:szCs w:val="20"/>
        </w:rPr>
      </w:pPr>
    </w:p>
    <w:p w14:paraId="2A80E2BE" w14:textId="77777777" w:rsidR="00815547" w:rsidRPr="00A244AC" w:rsidRDefault="00815547" w:rsidP="00815547">
      <w:pPr>
        <w:spacing w:line="276" w:lineRule="auto"/>
        <w:jc w:val="both"/>
        <w:rPr>
          <w:rFonts w:cs="Arial"/>
          <w:szCs w:val="20"/>
        </w:rPr>
      </w:pPr>
    </w:p>
    <w:p w14:paraId="2D8767FE" w14:textId="77777777" w:rsidR="00815547" w:rsidRPr="00A244AC" w:rsidRDefault="00815547" w:rsidP="00815547">
      <w:pPr>
        <w:spacing w:line="276" w:lineRule="auto"/>
        <w:jc w:val="both"/>
        <w:rPr>
          <w:rFonts w:eastAsia="Calibri" w:cs="Arial"/>
          <w:szCs w:val="20"/>
          <w:lang w:val="sl-SI"/>
        </w:rPr>
      </w:pPr>
    </w:p>
    <w:p w14:paraId="3EAD545D" w14:textId="77777777" w:rsidR="00815547" w:rsidRPr="00A244AC" w:rsidRDefault="00815547" w:rsidP="00815547">
      <w:pPr>
        <w:spacing w:line="276" w:lineRule="auto"/>
        <w:jc w:val="both"/>
        <w:rPr>
          <w:rFonts w:eastAsia="Calibri" w:cs="Arial"/>
          <w:szCs w:val="20"/>
          <w:lang w:val="sl-SI"/>
        </w:rPr>
      </w:pPr>
    </w:p>
    <w:p w14:paraId="1A8A4C81" w14:textId="77777777" w:rsidR="00815547" w:rsidRPr="00A244AC" w:rsidRDefault="00815547" w:rsidP="00815547">
      <w:pPr>
        <w:numPr>
          <w:ilvl w:val="0"/>
          <w:numId w:val="7"/>
        </w:numPr>
        <w:spacing w:line="276" w:lineRule="auto"/>
        <w:jc w:val="both"/>
        <w:rPr>
          <w:rFonts w:cs="Arial"/>
          <w:b/>
          <w:szCs w:val="20"/>
          <w:lang w:val="pl-PL"/>
        </w:rPr>
      </w:pPr>
      <w:r w:rsidRPr="00A244AC">
        <w:rPr>
          <w:rFonts w:cs="Arial"/>
          <w:b/>
          <w:szCs w:val="20"/>
          <w:lang w:val="pl-PL"/>
        </w:rPr>
        <w:lastRenderedPageBreak/>
        <w:t>Potrditev zapisnika 12. In 14. seje Delovne skupine za trajni dialog z javnimi zavodi v kulturi.</w:t>
      </w:r>
    </w:p>
    <w:p w14:paraId="46A5A6BD" w14:textId="77777777" w:rsidR="00815547" w:rsidRPr="00A244AC" w:rsidRDefault="00815547" w:rsidP="00815547">
      <w:pPr>
        <w:spacing w:line="276" w:lineRule="auto"/>
        <w:jc w:val="both"/>
        <w:rPr>
          <w:rFonts w:cs="Arial"/>
          <w:b/>
          <w:szCs w:val="20"/>
          <w:lang w:val="pl-PL"/>
        </w:rPr>
      </w:pPr>
    </w:p>
    <w:p w14:paraId="5BFA6B23" w14:textId="77777777" w:rsidR="00815547" w:rsidRPr="00A244AC" w:rsidRDefault="00815547" w:rsidP="00815547">
      <w:pPr>
        <w:spacing w:line="276" w:lineRule="auto"/>
        <w:jc w:val="both"/>
        <w:rPr>
          <w:rFonts w:cs="Arial"/>
          <w:b/>
          <w:szCs w:val="20"/>
          <w:lang w:val="pl-PL"/>
        </w:rPr>
      </w:pPr>
      <w:r w:rsidRPr="00A244AC">
        <w:rPr>
          <w:rFonts w:cs="Arial"/>
          <w:b/>
          <w:szCs w:val="20"/>
          <w:lang w:val="pl-PL"/>
        </w:rPr>
        <w:t>Sklep 2: Člani delovne skupine potrjujejo zapisnik 12. In 14. Seje Delovne skupine za trajni dialog z javnimi zavodi v kulturi.</w:t>
      </w:r>
    </w:p>
    <w:p w14:paraId="30ED0CAF" w14:textId="77777777" w:rsidR="00815547" w:rsidRPr="00A244AC" w:rsidRDefault="00815547" w:rsidP="00815547">
      <w:pPr>
        <w:spacing w:line="276" w:lineRule="auto"/>
        <w:jc w:val="both"/>
        <w:rPr>
          <w:rFonts w:cs="Arial"/>
          <w:b/>
          <w:szCs w:val="20"/>
          <w:lang w:val="pl-PL"/>
        </w:rPr>
      </w:pPr>
    </w:p>
    <w:p w14:paraId="110C6FCB" w14:textId="77777777" w:rsidR="00815547" w:rsidRPr="00A244AC" w:rsidRDefault="00815547" w:rsidP="00815547">
      <w:pPr>
        <w:spacing w:line="276" w:lineRule="auto"/>
        <w:jc w:val="both"/>
        <w:rPr>
          <w:rFonts w:cs="Arial"/>
          <w:szCs w:val="20"/>
        </w:rPr>
      </w:pPr>
      <w:r w:rsidRPr="00A244AC">
        <w:rPr>
          <w:rFonts w:cs="Arial"/>
          <w:szCs w:val="20"/>
        </w:rPr>
        <w:t>Sklep je bil soglasno potrjen s 5 glasovi ZA, 0 glasovi PROTI in 0 glasovi VZDRŽAN_A.</w:t>
      </w:r>
    </w:p>
    <w:p w14:paraId="25296689" w14:textId="77777777" w:rsidR="00815547" w:rsidRPr="00A244AC" w:rsidRDefault="00815547" w:rsidP="00815547">
      <w:pPr>
        <w:spacing w:line="276" w:lineRule="auto"/>
        <w:jc w:val="both"/>
        <w:rPr>
          <w:rFonts w:cs="Arial"/>
          <w:szCs w:val="20"/>
        </w:rPr>
      </w:pPr>
    </w:p>
    <w:p w14:paraId="404F5A8E" w14:textId="77777777" w:rsidR="00815547" w:rsidRPr="00A244AC" w:rsidRDefault="00815547" w:rsidP="00815547">
      <w:pPr>
        <w:spacing w:line="276" w:lineRule="auto"/>
        <w:jc w:val="both"/>
        <w:rPr>
          <w:rFonts w:cs="Arial"/>
          <w:szCs w:val="20"/>
        </w:rPr>
      </w:pPr>
    </w:p>
    <w:p w14:paraId="3F51C9AF" w14:textId="77777777" w:rsidR="00815547" w:rsidRPr="00A244AC" w:rsidRDefault="00815547" w:rsidP="00815547">
      <w:pPr>
        <w:pStyle w:val="Odstavekseznama"/>
        <w:numPr>
          <w:ilvl w:val="0"/>
          <w:numId w:val="7"/>
        </w:numPr>
        <w:rPr>
          <w:rFonts w:ascii="Arial" w:hAnsi="Arial" w:cs="Arial"/>
          <w:b/>
          <w:bCs/>
          <w:sz w:val="20"/>
          <w:szCs w:val="20"/>
          <w:lang w:val="pl-PL"/>
        </w:rPr>
      </w:pPr>
      <w:r w:rsidRPr="00A244AC">
        <w:rPr>
          <w:rFonts w:ascii="Arial" w:hAnsi="Arial" w:cs="Arial"/>
          <w:b/>
          <w:bCs/>
          <w:sz w:val="20"/>
          <w:szCs w:val="20"/>
          <w:lang w:val="pl-PL"/>
        </w:rPr>
        <w:t>Vprašanje varovanja v javnih zavodih ter tematika certificirane IT oziroma arhivske hrambe v javnih zavodih</w:t>
      </w:r>
    </w:p>
    <w:p w14:paraId="3FB31F15" w14:textId="77777777" w:rsidR="00815547" w:rsidRPr="00A244AC" w:rsidRDefault="00815547" w:rsidP="00815547">
      <w:pPr>
        <w:jc w:val="both"/>
        <w:rPr>
          <w:rFonts w:cs="Arial"/>
          <w:szCs w:val="20"/>
          <w:lang w:val="pl-PL"/>
        </w:rPr>
      </w:pPr>
      <w:r w:rsidRPr="00A244AC">
        <w:rPr>
          <w:rFonts w:cs="Arial"/>
          <w:szCs w:val="20"/>
          <w:lang w:val="pl-PL"/>
        </w:rPr>
        <w:t>Natalija Polenec je uvodoma izpostavila problematiko uvajanja certificirane IT-opreme, ki je javne zavode dosegla brez zadostne priprave in jasnih usmeritev. Poudarila je, da se zavodi s tem vprašanjem soočajo razdrobljeno, vsak zase, brez sistemske podpore ali koordinacije. Opozorila je, da so se ob začetku soočili z velikimi nejasnostmi, saj niti dobavitelji opreme niso znali jasno pojasniti novih zahtev. Zato so se znašli v negotovosti glede obsega obveznosti - od vprašanja, ali je treba certificirati celotno infrastrukturo, do posameznih programskih rešitev. Izpostavila je, da so morali za razumevanje zahtev dodatno angažirati zunanje strokovnjake, med drugim predstavnike arhiva, saj so uradna navodila kljub dostopnosti za uporabnike brez specializiranega znanja težko razumljiva. Poudarila je, da številni zavodi nimajo lastnih pravnikov ali IT-strokovnjakov, zato breme razumevanja in implementacije pogosto pade na posameznike znotraj organizacije. Opozorila je tudi na finančni vidik, saj nove zahteve pomenijo dodatne stroške (npr. posodobitve programske opreme), za katere zavodi ne prejemajo dodatnih sredstev. Ob tem se pojavlja tudi pritisk zaradi možnih nadzorov in sankcij, kar dodatno povečuje negotovost. Zaključila je, da bi bilo treba takšne sistemske spremembe uvajati bolj postopno, z jasnejšo komunikacijo in podporo, preden zavodi pridejo v situacijo, ko se morajo na zahteve odzivati ad hoc in pod časovnim pritiskom.</w:t>
      </w:r>
    </w:p>
    <w:p w14:paraId="55BC40AB" w14:textId="77777777" w:rsidR="00815547" w:rsidRPr="00A244AC" w:rsidRDefault="00815547" w:rsidP="00815547">
      <w:pPr>
        <w:jc w:val="both"/>
        <w:rPr>
          <w:rFonts w:cs="Arial"/>
          <w:szCs w:val="20"/>
          <w:lang w:val="pl-PL"/>
        </w:rPr>
      </w:pPr>
    </w:p>
    <w:p w14:paraId="3209CA5F" w14:textId="77777777" w:rsidR="00815547" w:rsidRPr="00A244AC" w:rsidRDefault="00815547" w:rsidP="00815547">
      <w:pPr>
        <w:jc w:val="both"/>
        <w:rPr>
          <w:rFonts w:cs="Arial"/>
          <w:szCs w:val="20"/>
          <w:lang w:val="pl-PL"/>
        </w:rPr>
      </w:pPr>
      <w:r w:rsidRPr="00A244AC">
        <w:rPr>
          <w:rFonts w:cs="Arial"/>
          <w:szCs w:val="20"/>
          <w:lang w:val="pl-PL"/>
        </w:rPr>
        <w:t>Nina Zupančič Pušavec je uvodoma poudarila, da arhivski zakon velja že od leta 2006 (z dopolnitvami leta 2014), vendar se določene obveznosti, zlasti na področju elektronskega arhiviranja, v praksi niso sistematično uresničevale. Opozorila je, da so bile pri fizičnem (papirnem) gradivu zahteve razmeroma enostavne, medtem ko elektronsko gradivo zahteva bistveno bolj celovit pristop skozi celoten življenjski cikel dokumenta - od nastanka do hrambe in predaje arhivu. Izpostavila je, da zakon predvideva ključne mehanizme zagotavljanje ustrezne hrambe: notranja pravila pri posameznih organizacijah, registracijo ponudnikov ter certifikacijo opreme in storitev. Za javne zavode so po njenem mnenju najpomembnejša notranja pravila, ki sistemsko uredijo ravnanje z elektronskim gradivom. Ocenila je, da bi bilo smiselno pristopiti k pripravi vzorčnih rešitev po posameznih področjih ter okrepiti sodelovanje z Arhivom RS, tudi prek dodatnih usposabljanj ali skupnih pojasnil. Poudarila je, da je certificirana oprema del širše regulacije trga in da je dolgoročno bolj smiselno vlagati v ustrezne rešitve, kot pa tvegati izgubo podatkov, ali kasnejše dodatne stroške.</w:t>
      </w:r>
    </w:p>
    <w:p w14:paraId="3CA567B8" w14:textId="77777777" w:rsidR="00815547" w:rsidRPr="00A244AC" w:rsidRDefault="00815547" w:rsidP="00815547">
      <w:pPr>
        <w:jc w:val="both"/>
        <w:rPr>
          <w:rFonts w:cs="Arial"/>
          <w:szCs w:val="20"/>
          <w:lang w:val="pl-PL"/>
        </w:rPr>
      </w:pPr>
    </w:p>
    <w:p w14:paraId="3088C314" w14:textId="77777777" w:rsidR="00815547" w:rsidRPr="00A244AC" w:rsidRDefault="00815547" w:rsidP="00815547">
      <w:pPr>
        <w:jc w:val="both"/>
        <w:rPr>
          <w:rFonts w:cs="Arial"/>
          <w:szCs w:val="20"/>
          <w:lang w:val="pl-PL"/>
        </w:rPr>
      </w:pPr>
      <w:r w:rsidRPr="00A244AC">
        <w:rPr>
          <w:rFonts w:cs="Arial"/>
          <w:szCs w:val="20"/>
          <w:lang w:val="pl-PL"/>
        </w:rPr>
        <w:t xml:space="preserve">Natalija Polenec se je načelno strinjala z izpostavljenimi cilji, vendar opozorila na resne operativne težave pri implementaciji. Izpostavila je, da zavodi že uporabljajo obstoječe informacijske sisteme (npr. za vodenje dokumentacije in računovodstva), vendar ti pogosto niso certificirani, pri čemer dobavitelji za certificiranje nimajo interesa. To zavode postavlja v položaj, ko bi morali menjati delujoče sisteme, kar pomeni dodatne stroške in organizacijske zaplete. Opozorila je tudi na pomanjkanje usklajenosti na ravni države. Kot primer je navedla sistem Krpan, ki ga uporabljajo arhivi in nekateri državni organi, vendar ni dostopen vsem javnim zavodom. Po njenem mnenju bi bilo smiselno uvesti enoten sistem ali omogočiti širšo uporabo obstoječih rešitev, namesto da se posamezne institucije prepušča samostojnemu iskanju rešitev na trgu. Poudarila je, da trenutni pristop vodi v neučinkovitost, podvajanje rešitev in tveganje, da </w:t>
      </w:r>
      <w:r w:rsidRPr="00A244AC">
        <w:rPr>
          <w:rFonts w:cs="Arial"/>
          <w:szCs w:val="20"/>
          <w:lang w:val="pl-PL"/>
        </w:rPr>
        <w:lastRenderedPageBreak/>
        <w:t>bodo morali zavodi sisteme ponovno menjavati v kratkem času. Ocenila je, da na tem področju prihaja do zamud pri sistemskih odločitvah ter da bi bilo potrebno bolj usklajeno in strateško delovanje na ravni države.</w:t>
      </w:r>
    </w:p>
    <w:p w14:paraId="09B0A9D0" w14:textId="77777777" w:rsidR="00815547" w:rsidRPr="00A244AC" w:rsidRDefault="00815547" w:rsidP="00815547">
      <w:pPr>
        <w:jc w:val="both"/>
        <w:rPr>
          <w:rFonts w:cs="Arial"/>
          <w:szCs w:val="20"/>
          <w:lang w:val="pl-PL"/>
        </w:rPr>
      </w:pPr>
    </w:p>
    <w:p w14:paraId="596F5858" w14:textId="77777777" w:rsidR="00815547" w:rsidRPr="00A244AC" w:rsidRDefault="00815547" w:rsidP="00815547">
      <w:pPr>
        <w:jc w:val="both"/>
        <w:rPr>
          <w:rFonts w:cs="Arial"/>
          <w:szCs w:val="20"/>
          <w:lang w:val="pl-PL"/>
        </w:rPr>
      </w:pPr>
      <w:r w:rsidRPr="00A244AC">
        <w:rPr>
          <w:rFonts w:cs="Arial"/>
          <w:szCs w:val="20"/>
          <w:lang w:val="pl-PL"/>
        </w:rPr>
        <w:t xml:space="preserve">Tjaša Pureber je predlagala, da bi lahko v primeru, če kolegij direktorjev državnih muzejev oblikuje pobudo glede Krpana za pristojno ministrstvo, to pobudo dodatno podprli tudi na ravni te delovne skupine. </w:t>
      </w:r>
    </w:p>
    <w:p w14:paraId="1F9D0242" w14:textId="77777777" w:rsidR="00815547" w:rsidRPr="00A244AC" w:rsidRDefault="00815547" w:rsidP="00815547">
      <w:pPr>
        <w:jc w:val="both"/>
        <w:rPr>
          <w:rFonts w:cs="Arial"/>
          <w:szCs w:val="20"/>
          <w:lang w:val="pl-PL"/>
        </w:rPr>
      </w:pPr>
    </w:p>
    <w:p w14:paraId="656C7318" w14:textId="77777777" w:rsidR="00815547" w:rsidRPr="00A244AC" w:rsidRDefault="00815547" w:rsidP="00815547">
      <w:pPr>
        <w:jc w:val="both"/>
        <w:rPr>
          <w:rFonts w:cs="Arial"/>
          <w:szCs w:val="20"/>
          <w:lang w:val="pl-PL"/>
        </w:rPr>
      </w:pPr>
      <w:r w:rsidRPr="00A244AC">
        <w:rPr>
          <w:rFonts w:cs="Arial"/>
          <w:szCs w:val="20"/>
          <w:lang w:val="pl-PL"/>
        </w:rPr>
        <w:t>Goran Milovanović je pojasnil, da je bila pobuda v zvezi s tem že podana, in sicer v okviru področja digitalizacije, kjer se vzpostavlja centralni register. Opozoril je, da se tudi tam odpira vprašanje upravljanja večjih količin podatkov. Dodal je, da pobuda po njegovih informacijah ni bila uspešna, saj ni dobila zadostne podpore. Kljub temu je poudaril, da gre za ključno vprašanje, ki ga bo treba nasloviti. Opozoril je na pomanjkanje ustreznih kadrov, zlasti IT-strokovnjakov, v javnih zavodih. Izpostavil je, da si takšne kadre lahko privoščijo le redke institucije, večinoma večji zavodi, medtem ko jih večina nima. Poudaril je, da zavodi uporabljajo različne informacijske sisteme (npr. računovodske in dokumentacijske programe), ki niso certificirani, kar predstavlja težavo z vidika zahtev zakonodaje. Ob tem je opozoril tudi na razdrobljenost rešitev, saj posamezni zavodi uporabljajo različne programe in lastne strežniške infrastrukture, ki prav tako ne zagotavljajo nujno skladnosti z zahtevami. Ocenil je, da takšno stanje dodatno otežuje implementacijo predpisov, saj zavodi nimajo niti kadrovskih niti tehničnih pogojev za ustrezno prilagoditev.</w:t>
      </w:r>
    </w:p>
    <w:p w14:paraId="0C8846C0" w14:textId="77777777" w:rsidR="00815547" w:rsidRPr="00A244AC" w:rsidRDefault="00815547" w:rsidP="00815547">
      <w:pPr>
        <w:jc w:val="both"/>
        <w:rPr>
          <w:rFonts w:cs="Arial"/>
          <w:szCs w:val="20"/>
          <w:lang w:val="pl-PL"/>
        </w:rPr>
      </w:pPr>
    </w:p>
    <w:p w14:paraId="630EDDDC" w14:textId="77777777" w:rsidR="00815547" w:rsidRPr="00A244AC" w:rsidRDefault="00815547" w:rsidP="00815547">
      <w:pPr>
        <w:jc w:val="both"/>
        <w:rPr>
          <w:rFonts w:cs="Arial"/>
          <w:szCs w:val="20"/>
          <w:lang w:val="pl-PL"/>
        </w:rPr>
      </w:pPr>
      <w:r w:rsidRPr="00A244AC">
        <w:rPr>
          <w:rFonts w:cs="Arial"/>
          <w:szCs w:val="20"/>
          <w:lang w:val="pl-PL"/>
        </w:rPr>
        <w:t xml:space="preserve">Nina Zupančič Pušavec je predlagala, da bi se kot prvi korak pristopilo k pripravi skupnih notranjih pravil, na primer na ravni Skupnosti muzejev Slovenije. Takšen dokument bi lahko javni zavodi prevzeli kot osnovo za ureditev ravnanja z elektronskim gradivom. Dodala je, da bi bil naslednji korak usmerjen v iskanje ustreznih certificiranih rešitev, vendar bi bilo smiselno najprej vzpostaviti enoten okvir delovanja prek skupnih pravil. Dodala je, da bi to morali narediti v sodelovanju s svetom direktorjev. </w:t>
      </w:r>
    </w:p>
    <w:p w14:paraId="4C621DE8" w14:textId="77777777" w:rsidR="00815547" w:rsidRPr="00A244AC" w:rsidRDefault="00815547" w:rsidP="00815547">
      <w:pPr>
        <w:jc w:val="both"/>
        <w:rPr>
          <w:rFonts w:cs="Arial"/>
          <w:szCs w:val="20"/>
          <w:lang w:val="pl-PL"/>
        </w:rPr>
      </w:pPr>
    </w:p>
    <w:p w14:paraId="6B223714" w14:textId="77777777" w:rsidR="00815547" w:rsidRPr="00A244AC" w:rsidRDefault="00815547" w:rsidP="00815547">
      <w:pPr>
        <w:jc w:val="both"/>
        <w:rPr>
          <w:rFonts w:cs="Arial"/>
          <w:b/>
          <w:bCs/>
          <w:szCs w:val="20"/>
          <w:lang w:val="pl-PL"/>
        </w:rPr>
      </w:pPr>
      <w:r w:rsidRPr="00A244AC">
        <w:rPr>
          <w:rFonts w:cs="Arial"/>
          <w:b/>
          <w:bCs/>
          <w:szCs w:val="20"/>
          <w:lang w:val="pl-PL"/>
        </w:rPr>
        <w:t>Sklep 3: Dogovorjeno je bilo, da bodo predstavniki sektorja stopili v stik z Arhivom RS glede nadaljnjih korakov pri urejanju področja elektronskega arhiviranja in certificirane opreme. O napredku bodo obveščali delovno skupino za trajni dialog.</w:t>
      </w:r>
    </w:p>
    <w:p w14:paraId="1AA7E664" w14:textId="77777777" w:rsidR="00815547" w:rsidRPr="00A244AC" w:rsidRDefault="00815547" w:rsidP="00815547">
      <w:pPr>
        <w:jc w:val="both"/>
        <w:rPr>
          <w:rFonts w:cs="Arial"/>
          <w:szCs w:val="20"/>
          <w:lang w:val="pl-PL"/>
        </w:rPr>
      </w:pPr>
    </w:p>
    <w:p w14:paraId="363E4200" w14:textId="77777777" w:rsidR="00815547" w:rsidRPr="00A244AC" w:rsidRDefault="00815547" w:rsidP="00815547">
      <w:pPr>
        <w:jc w:val="both"/>
        <w:rPr>
          <w:rFonts w:cs="Arial"/>
          <w:szCs w:val="20"/>
          <w:lang w:val="pl-PL"/>
        </w:rPr>
      </w:pPr>
      <w:r w:rsidRPr="00A244AC">
        <w:rPr>
          <w:rFonts w:cs="Arial"/>
          <w:szCs w:val="20"/>
          <w:lang w:val="pl-PL"/>
        </w:rPr>
        <w:t>Sklep je bil soglasno potrjen s 5 glasovi ZA, 0 glasovi PROTI in 0 glasovi VZDRŽAN_A.</w:t>
      </w:r>
    </w:p>
    <w:p w14:paraId="0D76D245" w14:textId="77777777" w:rsidR="00815547" w:rsidRPr="00A244AC" w:rsidRDefault="00815547" w:rsidP="00815547">
      <w:pPr>
        <w:jc w:val="both"/>
        <w:rPr>
          <w:rFonts w:cs="Arial"/>
          <w:szCs w:val="20"/>
          <w:lang w:val="pl-PL"/>
        </w:rPr>
      </w:pPr>
    </w:p>
    <w:p w14:paraId="226D537F" w14:textId="77777777" w:rsidR="00815547" w:rsidRPr="00A244AC" w:rsidRDefault="00815547" w:rsidP="00815547">
      <w:pPr>
        <w:jc w:val="both"/>
        <w:rPr>
          <w:rFonts w:cs="Arial"/>
          <w:szCs w:val="20"/>
          <w:lang w:val="pl-PL"/>
        </w:rPr>
      </w:pPr>
      <w:r w:rsidRPr="00A244AC">
        <w:rPr>
          <w:rFonts w:cs="Arial"/>
          <w:szCs w:val="20"/>
          <w:lang w:val="pl-PL"/>
        </w:rPr>
        <w:t xml:space="preserve">Natalija Polenec je poudarila, da je problem pri varovanju predvsem potreba po 24-urnem varovanju objektov. Za to pa ni potrebnega kadra ali financiranja. </w:t>
      </w:r>
    </w:p>
    <w:p w14:paraId="5728EBFA" w14:textId="77777777" w:rsidR="00815547" w:rsidRPr="00A244AC" w:rsidRDefault="00815547" w:rsidP="00815547">
      <w:pPr>
        <w:jc w:val="both"/>
        <w:rPr>
          <w:rFonts w:cs="Arial"/>
          <w:szCs w:val="20"/>
          <w:lang w:val="pl-PL"/>
        </w:rPr>
      </w:pPr>
    </w:p>
    <w:p w14:paraId="57F1C28A" w14:textId="77777777" w:rsidR="00815547" w:rsidRPr="00A244AC" w:rsidRDefault="00815547" w:rsidP="00815547">
      <w:pPr>
        <w:jc w:val="both"/>
        <w:rPr>
          <w:rFonts w:cs="Arial"/>
          <w:szCs w:val="20"/>
          <w:lang w:val="pl-PL"/>
        </w:rPr>
      </w:pPr>
      <w:r w:rsidRPr="00A244AC">
        <w:rPr>
          <w:rFonts w:cs="Arial"/>
          <w:szCs w:val="20"/>
          <w:lang w:val="pl-PL"/>
        </w:rPr>
        <w:t>Ostali člani delovne skupine so se s povedanim strinjali.</w:t>
      </w:r>
    </w:p>
    <w:p w14:paraId="70C11779" w14:textId="77777777" w:rsidR="00815547" w:rsidRPr="00A244AC" w:rsidRDefault="00815547" w:rsidP="00815547">
      <w:pPr>
        <w:jc w:val="both"/>
        <w:rPr>
          <w:rFonts w:cs="Arial"/>
          <w:szCs w:val="20"/>
          <w:lang w:val="pl-PL"/>
        </w:rPr>
      </w:pPr>
    </w:p>
    <w:p w14:paraId="3AAE7A03" w14:textId="77777777" w:rsidR="00815547" w:rsidRPr="00A244AC" w:rsidRDefault="00815547" w:rsidP="00815547">
      <w:pPr>
        <w:rPr>
          <w:rFonts w:cs="Arial"/>
          <w:b/>
          <w:bCs/>
          <w:szCs w:val="20"/>
          <w:lang w:val="pl-PL"/>
        </w:rPr>
      </w:pPr>
    </w:p>
    <w:p w14:paraId="528BA512" w14:textId="77777777" w:rsidR="00815547" w:rsidRPr="00A244AC" w:rsidRDefault="00815547" w:rsidP="00815547">
      <w:pPr>
        <w:pStyle w:val="Odstavekseznama"/>
        <w:numPr>
          <w:ilvl w:val="0"/>
          <w:numId w:val="7"/>
        </w:numPr>
        <w:spacing w:after="0"/>
        <w:jc w:val="both"/>
        <w:rPr>
          <w:rFonts w:ascii="Arial" w:hAnsi="Arial" w:cs="Arial"/>
          <w:b/>
          <w:bCs/>
          <w:sz w:val="20"/>
          <w:szCs w:val="20"/>
        </w:rPr>
      </w:pPr>
      <w:r w:rsidRPr="00A244AC">
        <w:rPr>
          <w:rFonts w:ascii="Arial" w:hAnsi="Arial" w:cs="Arial"/>
          <w:b/>
          <w:bCs/>
          <w:sz w:val="20"/>
          <w:szCs w:val="20"/>
        </w:rPr>
        <w:t>Uredba o samostojnih delavcih v kulturi</w:t>
      </w:r>
    </w:p>
    <w:p w14:paraId="52489787" w14:textId="77777777" w:rsidR="00815547" w:rsidRPr="00A244AC" w:rsidRDefault="00815547" w:rsidP="00815547">
      <w:pPr>
        <w:jc w:val="both"/>
        <w:rPr>
          <w:rFonts w:cs="Arial"/>
          <w:b/>
          <w:bCs/>
          <w:szCs w:val="20"/>
        </w:rPr>
      </w:pPr>
    </w:p>
    <w:p w14:paraId="45E9F6C6" w14:textId="77777777" w:rsidR="00815547" w:rsidRPr="00A244AC" w:rsidRDefault="00815547" w:rsidP="00815547">
      <w:pPr>
        <w:jc w:val="both"/>
        <w:rPr>
          <w:rFonts w:cs="Arial"/>
          <w:szCs w:val="20"/>
          <w:lang w:val="sl-SI"/>
        </w:rPr>
      </w:pPr>
      <w:r w:rsidRPr="00A244AC">
        <w:rPr>
          <w:rFonts w:cs="Arial"/>
          <w:szCs w:val="20"/>
          <w:lang w:val="sl-SI"/>
        </w:rPr>
        <w:t xml:space="preserve">Mihael Štrukelj je uvodoma pojasnil, da je spremenjeni ZUJIK v primerjavi s prejšnjo ureditvijo bistveno bolj natančen, zlasti glede določb, ki se nanašajo na samostojne delavce v kulturi. Posledično ima uredba zelo omejen manevrski prostor, saj v največji meri zgolj sledi zakonskim določbam in podrobneje ureja le posamezne postopkovne vidike. Izpostavil je dve ključni novosti, uvedeni z zadnjimi spremembami: karierno dinamiko in drsni cenzus. Karierna dinamika pomeni, da se ob vpisu v razvid samostojnih delavcev posameznik razvrsti v ustrezen karierni razred. Ta sistem se bo postopoma uvedel tudi za že vpisane, predvidoma do konca leta, medtem ko bodo novi vpisi razvrščeni takoj. Drsni cenzus pa nadomešča dosedanji tog sistem dohodkovnega praga za uveljavljanje pravice do plačila prispevkov. Namesto ostre meje uvaja postopno zmanjševanje pravice glede na preseganje cenzusa. Poudaril je, da gre za pomembno sistemsko </w:t>
      </w:r>
      <w:r w:rsidRPr="00A244AC">
        <w:rPr>
          <w:rFonts w:cs="Arial"/>
          <w:szCs w:val="20"/>
          <w:lang w:val="sl-SI"/>
        </w:rPr>
        <w:lastRenderedPageBreak/>
        <w:t>spremembo, ki omogoča bolj postopno in pravičnejše prilagajanje pravic glede na dohodek posameznika.</w:t>
      </w:r>
    </w:p>
    <w:p w14:paraId="3BACF6E0" w14:textId="77777777" w:rsidR="00815547" w:rsidRPr="00A244AC" w:rsidRDefault="00815547" w:rsidP="00815547">
      <w:pPr>
        <w:jc w:val="both"/>
        <w:rPr>
          <w:rFonts w:cs="Arial"/>
          <w:szCs w:val="20"/>
          <w:lang w:val="sl-SI"/>
        </w:rPr>
      </w:pPr>
    </w:p>
    <w:p w14:paraId="7587CD42" w14:textId="77777777" w:rsidR="00815547" w:rsidRPr="00A244AC" w:rsidRDefault="00815547" w:rsidP="00815547">
      <w:pPr>
        <w:jc w:val="both"/>
        <w:rPr>
          <w:rFonts w:cs="Arial"/>
          <w:szCs w:val="20"/>
          <w:lang w:val="sl-SI"/>
        </w:rPr>
      </w:pPr>
      <w:r w:rsidRPr="00A244AC">
        <w:rPr>
          <w:rFonts w:cs="Arial"/>
          <w:szCs w:val="20"/>
          <w:lang w:val="sl-SI"/>
        </w:rPr>
        <w:t xml:space="preserve">Blaž Peršin je izpostavi, da je problem tudi, da se dvigajo pravice delavcem in študentska postavka, javni zavodi pa temu mestoma težko sledijo z obstoječimi sredstvi. </w:t>
      </w:r>
    </w:p>
    <w:p w14:paraId="75DA4DAA" w14:textId="77777777" w:rsidR="00815547" w:rsidRPr="00A244AC" w:rsidRDefault="00815547" w:rsidP="00815547">
      <w:pPr>
        <w:jc w:val="both"/>
        <w:rPr>
          <w:rFonts w:cs="Arial"/>
          <w:szCs w:val="20"/>
          <w:lang w:val="sl-SI"/>
        </w:rPr>
      </w:pPr>
    </w:p>
    <w:p w14:paraId="52E27A27" w14:textId="77777777" w:rsidR="00815547" w:rsidRPr="00A244AC" w:rsidRDefault="00815547" w:rsidP="00815547">
      <w:pPr>
        <w:jc w:val="both"/>
        <w:rPr>
          <w:rFonts w:cs="Arial"/>
          <w:szCs w:val="20"/>
          <w:lang w:val="sl-SI"/>
        </w:rPr>
      </w:pPr>
      <w:r w:rsidRPr="00A244AC">
        <w:rPr>
          <w:rFonts w:cs="Arial"/>
          <w:szCs w:val="20"/>
          <w:lang w:val="sl-SI"/>
        </w:rPr>
        <w:t>Natalija Polenec je poudarila, da visoke stroške povzroča tudi obseg študentskega dela. Zaradi pomanjkanja kadra so javni zavodi primorani zaposlovati večje število študentov, kar dodatno povečuje izdatke, zlasti po nedavnem dvigu minimalne urne postavke. Predlagala je zagotovitev dodatnega financiranja.</w:t>
      </w:r>
    </w:p>
    <w:p w14:paraId="55750CB3" w14:textId="77777777" w:rsidR="00815547" w:rsidRPr="00A244AC" w:rsidRDefault="00815547" w:rsidP="00815547">
      <w:pPr>
        <w:jc w:val="both"/>
        <w:rPr>
          <w:rFonts w:cs="Arial"/>
          <w:szCs w:val="20"/>
        </w:rPr>
      </w:pPr>
    </w:p>
    <w:p w14:paraId="06750367" w14:textId="77777777" w:rsidR="00815547" w:rsidRPr="00A244AC" w:rsidRDefault="00815547" w:rsidP="00815547">
      <w:pPr>
        <w:jc w:val="both"/>
        <w:rPr>
          <w:rFonts w:cs="Arial"/>
          <w:szCs w:val="20"/>
        </w:rPr>
      </w:pPr>
    </w:p>
    <w:p w14:paraId="521027C3" w14:textId="77777777" w:rsidR="00815547" w:rsidRPr="00A244AC" w:rsidRDefault="00815547" w:rsidP="00815547">
      <w:pPr>
        <w:pStyle w:val="Odstavekseznama"/>
        <w:numPr>
          <w:ilvl w:val="0"/>
          <w:numId w:val="7"/>
        </w:numPr>
        <w:rPr>
          <w:rFonts w:ascii="Arial" w:hAnsi="Arial" w:cs="Arial"/>
          <w:b/>
          <w:bCs/>
          <w:sz w:val="20"/>
          <w:szCs w:val="20"/>
          <w:lang w:val="pl-PL"/>
        </w:rPr>
      </w:pPr>
      <w:r w:rsidRPr="00A244AC">
        <w:rPr>
          <w:rFonts w:ascii="Arial" w:hAnsi="Arial" w:cs="Arial"/>
          <w:b/>
          <w:bCs/>
          <w:sz w:val="20"/>
          <w:szCs w:val="20"/>
          <w:lang w:val="pl-PL"/>
        </w:rPr>
        <w:t>Razno</w:t>
      </w:r>
    </w:p>
    <w:p w14:paraId="50D23729" w14:textId="77777777" w:rsidR="00815547" w:rsidRPr="00A244AC" w:rsidRDefault="00815547" w:rsidP="00815547">
      <w:pPr>
        <w:contextualSpacing/>
        <w:jc w:val="both"/>
        <w:rPr>
          <w:rFonts w:cs="Arial"/>
          <w:szCs w:val="20"/>
          <w:lang w:val="pl-PL"/>
        </w:rPr>
      </w:pPr>
      <w:r w:rsidRPr="00A244AC">
        <w:rPr>
          <w:rFonts w:cs="Arial"/>
          <w:szCs w:val="20"/>
          <w:lang w:val="pl-PL"/>
        </w:rPr>
        <w:t xml:space="preserve">Natalija Polenec je povedala, da se javni zavodi v tem mandatu zaradi delovnih skupin počutijo slišani. Zahvalila se je za sodelovanje. </w:t>
      </w:r>
    </w:p>
    <w:p w14:paraId="2B9AF923" w14:textId="77777777" w:rsidR="00815547" w:rsidRPr="00A244AC" w:rsidRDefault="00815547" w:rsidP="00815547">
      <w:pPr>
        <w:contextualSpacing/>
        <w:jc w:val="both"/>
        <w:rPr>
          <w:rFonts w:cs="Arial"/>
          <w:szCs w:val="20"/>
          <w:lang w:val="pl-PL"/>
        </w:rPr>
      </w:pPr>
    </w:p>
    <w:p w14:paraId="73547400" w14:textId="77777777" w:rsidR="00815547" w:rsidRPr="00A244AC" w:rsidRDefault="00815547" w:rsidP="00815547">
      <w:pPr>
        <w:contextualSpacing/>
        <w:jc w:val="both"/>
        <w:rPr>
          <w:rFonts w:cs="Arial"/>
          <w:szCs w:val="20"/>
          <w:lang w:val="pl-PL"/>
        </w:rPr>
      </w:pPr>
      <w:r w:rsidRPr="00A244AC">
        <w:rPr>
          <w:rFonts w:cs="Arial"/>
          <w:szCs w:val="20"/>
          <w:lang w:val="pl-PL"/>
        </w:rPr>
        <w:t>Tjaša Pureber se je članom zahvalila za sodelovanje v preteklih štirih letih.</w:t>
      </w:r>
    </w:p>
    <w:p w14:paraId="09F31E5D" w14:textId="77777777" w:rsidR="00815547" w:rsidRPr="00A244AC" w:rsidRDefault="00815547" w:rsidP="00815547">
      <w:pPr>
        <w:ind w:left="360"/>
        <w:contextualSpacing/>
        <w:jc w:val="both"/>
        <w:rPr>
          <w:rFonts w:cs="Arial"/>
          <w:b/>
          <w:bCs/>
          <w:szCs w:val="20"/>
          <w:lang w:val="pl-PL"/>
        </w:rPr>
      </w:pPr>
    </w:p>
    <w:p w14:paraId="4EE07AB9" w14:textId="77777777" w:rsidR="00815547" w:rsidRPr="00A244AC" w:rsidRDefault="00815547" w:rsidP="00815547">
      <w:pPr>
        <w:pStyle w:val="Navadensplet"/>
        <w:jc w:val="both"/>
        <w:rPr>
          <w:rFonts w:ascii="Arial" w:hAnsi="Arial" w:cs="Arial"/>
          <w:sz w:val="20"/>
          <w:szCs w:val="20"/>
        </w:rPr>
      </w:pPr>
    </w:p>
    <w:p w14:paraId="14D0FA1B" w14:textId="77777777" w:rsidR="00815547" w:rsidRPr="00A244AC" w:rsidRDefault="00815547" w:rsidP="00815547">
      <w:pPr>
        <w:pStyle w:val="Navadensplet"/>
        <w:jc w:val="both"/>
        <w:rPr>
          <w:rFonts w:ascii="Arial" w:hAnsi="Arial" w:cs="Arial"/>
          <w:sz w:val="20"/>
          <w:szCs w:val="20"/>
        </w:rPr>
      </w:pPr>
    </w:p>
    <w:p w14:paraId="30178AB1" w14:textId="77777777" w:rsidR="00815547" w:rsidRPr="00A244AC" w:rsidRDefault="00815547" w:rsidP="00815547">
      <w:pPr>
        <w:pStyle w:val="Navadensplet"/>
        <w:jc w:val="both"/>
        <w:rPr>
          <w:rFonts w:ascii="Arial" w:hAnsi="Arial" w:cs="Arial"/>
          <w:sz w:val="20"/>
          <w:szCs w:val="20"/>
        </w:rPr>
      </w:pPr>
    </w:p>
    <w:p w14:paraId="12307A93" w14:textId="77777777" w:rsidR="00815547" w:rsidRPr="00A244AC" w:rsidRDefault="00815547" w:rsidP="00815547">
      <w:pPr>
        <w:pStyle w:val="Navadensplet"/>
        <w:jc w:val="both"/>
        <w:rPr>
          <w:rFonts w:ascii="Arial" w:hAnsi="Arial" w:cs="Arial"/>
          <w:sz w:val="20"/>
          <w:szCs w:val="20"/>
        </w:rPr>
      </w:pPr>
    </w:p>
    <w:p w14:paraId="68DB1DCF" w14:textId="77777777" w:rsidR="00815547" w:rsidRPr="00A244AC" w:rsidRDefault="00815547" w:rsidP="00815547">
      <w:pPr>
        <w:pStyle w:val="Navadensplet"/>
        <w:jc w:val="both"/>
        <w:rPr>
          <w:rFonts w:ascii="Arial" w:hAnsi="Arial" w:cs="Arial"/>
          <w:sz w:val="20"/>
          <w:szCs w:val="20"/>
        </w:rPr>
      </w:pPr>
    </w:p>
    <w:p w14:paraId="3913882F" w14:textId="77777777" w:rsidR="00815547" w:rsidRPr="00A244AC" w:rsidRDefault="00815547" w:rsidP="00815547">
      <w:pPr>
        <w:pStyle w:val="Navadensplet"/>
        <w:jc w:val="both"/>
        <w:rPr>
          <w:rFonts w:ascii="Arial" w:hAnsi="Arial" w:cs="Arial"/>
          <w:sz w:val="20"/>
          <w:szCs w:val="20"/>
        </w:rPr>
      </w:pPr>
    </w:p>
    <w:p w14:paraId="3D5C41D3" w14:textId="77777777" w:rsidR="00815547" w:rsidRPr="00A244AC" w:rsidRDefault="00815547" w:rsidP="00815547">
      <w:pPr>
        <w:pStyle w:val="Navadensplet"/>
        <w:jc w:val="both"/>
        <w:rPr>
          <w:rFonts w:ascii="Arial" w:hAnsi="Arial" w:cs="Arial"/>
          <w:sz w:val="20"/>
          <w:szCs w:val="20"/>
        </w:rPr>
      </w:pPr>
    </w:p>
    <w:p w14:paraId="175611D3" w14:textId="77777777" w:rsidR="00815547" w:rsidRPr="00A244AC" w:rsidRDefault="00815547" w:rsidP="00815547">
      <w:pPr>
        <w:pStyle w:val="Navadensplet"/>
        <w:jc w:val="both"/>
        <w:rPr>
          <w:rFonts w:ascii="Arial" w:hAnsi="Arial" w:cs="Arial"/>
          <w:sz w:val="20"/>
          <w:szCs w:val="20"/>
        </w:rPr>
      </w:pPr>
    </w:p>
    <w:p w14:paraId="5BF67AC8" w14:textId="77777777" w:rsidR="00815547" w:rsidRPr="00A244AC" w:rsidRDefault="00815547" w:rsidP="00815547">
      <w:pPr>
        <w:pStyle w:val="Navadensplet"/>
        <w:jc w:val="both"/>
        <w:rPr>
          <w:rFonts w:ascii="Arial" w:hAnsi="Arial" w:cs="Arial"/>
          <w:sz w:val="20"/>
          <w:szCs w:val="20"/>
        </w:rPr>
      </w:pPr>
    </w:p>
    <w:p w14:paraId="19D12E2A" w14:textId="77777777" w:rsidR="00815547" w:rsidRPr="00A244AC" w:rsidRDefault="00815547" w:rsidP="00815547">
      <w:pPr>
        <w:pStyle w:val="Navadensplet"/>
        <w:jc w:val="both"/>
        <w:rPr>
          <w:rFonts w:ascii="Arial" w:hAnsi="Arial" w:cs="Arial"/>
          <w:sz w:val="20"/>
          <w:szCs w:val="20"/>
        </w:rPr>
      </w:pPr>
    </w:p>
    <w:p w14:paraId="08E4BD21" w14:textId="77777777" w:rsidR="00815547" w:rsidRPr="00A244AC" w:rsidRDefault="00815547" w:rsidP="00815547">
      <w:pPr>
        <w:pStyle w:val="Navadensplet"/>
        <w:jc w:val="both"/>
        <w:rPr>
          <w:rFonts w:ascii="Arial" w:hAnsi="Arial" w:cs="Arial"/>
          <w:sz w:val="20"/>
          <w:szCs w:val="20"/>
        </w:rPr>
      </w:pPr>
    </w:p>
    <w:p w14:paraId="4A38537C" w14:textId="77777777" w:rsidR="00815547" w:rsidRPr="00A244AC" w:rsidRDefault="00815547" w:rsidP="00815547">
      <w:pPr>
        <w:pStyle w:val="Navadensplet"/>
        <w:jc w:val="both"/>
        <w:rPr>
          <w:rFonts w:ascii="Arial" w:hAnsi="Arial" w:cs="Arial"/>
          <w:sz w:val="20"/>
          <w:szCs w:val="20"/>
        </w:rPr>
      </w:pPr>
    </w:p>
    <w:p w14:paraId="6DE7943C" w14:textId="77777777" w:rsidR="00815547" w:rsidRPr="00A244AC" w:rsidRDefault="00815547" w:rsidP="00815547">
      <w:pPr>
        <w:pStyle w:val="Navadensplet"/>
        <w:jc w:val="both"/>
        <w:rPr>
          <w:rFonts w:ascii="Arial" w:hAnsi="Arial" w:cs="Arial"/>
          <w:sz w:val="20"/>
          <w:szCs w:val="20"/>
        </w:rPr>
      </w:pPr>
    </w:p>
    <w:p w14:paraId="682EB9FB" w14:textId="77777777" w:rsidR="00815547" w:rsidRPr="00A244AC" w:rsidRDefault="00815547" w:rsidP="00815547">
      <w:pPr>
        <w:pStyle w:val="Navadensplet"/>
        <w:jc w:val="both"/>
        <w:rPr>
          <w:rFonts w:ascii="Arial" w:hAnsi="Arial" w:cs="Arial"/>
          <w:sz w:val="20"/>
          <w:szCs w:val="20"/>
        </w:rPr>
      </w:pPr>
    </w:p>
    <w:p w14:paraId="63A1B982" w14:textId="77777777" w:rsidR="00815547" w:rsidRPr="00A244AC" w:rsidRDefault="00815547" w:rsidP="00815547">
      <w:pPr>
        <w:pStyle w:val="Navadensplet"/>
        <w:jc w:val="both"/>
        <w:rPr>
          <w:rFonts w:ascii="Arial" w:hAnsi="Arial" w:cs="Arial"/>
          <w:sz w:val="20"/>
          <w:szCs w:val="20"/>
        </w:rPr>
      </w:pPr>
    </w:p>
    <w:p w14:paraId="6BC17FE7" w14:textId="77777777" w:rsidR="00815547" w:rsidRDefault="00815547" w:rsidP="00815547">
      <w:pPr>
        <w:pStyle w:val="Navadensplet"/>
        <w:jc w:val="both"/>
        <w:rPr>
          <w:rFonts w:ascii="Arial" w:hAnsi="Arial" w:cs="Arial"/>
          <w:sz w:val="20"/>
          <w:szCs w:val="20"/>
        </w:rPr>
      </w:pPr>
    </w:p>
    <w:p w14:paraId="541AC710" w14:textId="77777777" w:rsidR="00815547" w:rsidRPr="00A244AC" w:rsidRDefault="00815547" w:rsidP="00815547">
      <w:pPr>
        <w:pStyle w:val="Navadensplet"/>
        <w:jc w:val="both"/>
        <w:rPr>
          <w:rFonts w:ascii="Arial" w:hAnsi="Arial" w:cs="Arial"/>
          <w:sz w:val="20"/>
          <w:szCs w:val="20"/>
        </w:rPr>
      </w:pPr>
    </w:p>
    <w:p w14:paraId="7954AC36" w14:textId="77777777" w:rsidR="00815547" w:rsidRPr="00A244AC" w:rsidRDefault="00815547" w:rsidP="00815547">
      <w:pPr>
        <w:spacing w:line="276" w:lineRule="auto"/>
        <w:rPr>
          <w:rFonts w:eastAsia="Calibri" w:cs="Arial"/>
          <w:szCs w:val="20"/>
          <w:lang w:val="sl-SI"/>
        </w:rPr>
      </w:pPr>
      <w:r w:rsidRPr="00A244AC">
        <w:rPr>
          <w:rFonts w:eastAsia="Calibri" w:cs="Arial"/>
          <w:szCs w:val="20"/>
          <w:lang w:val="sl-SI"/>
        </w:rPr>
        <w:lastRenderedPageBreak/>
        <w:t>Seja se je zaključila ob 11:45</w:t>
      </w:r>
    </w:p>
    <w:p w14:paraId="405F9804" w14:textId="77777777" w:rsidR="00815547" w:rsidRPr="00A244AC" w:rsidRDefault="00815547" w:rsidP="00815547">
      <w:pPr>
        <w:spacing w:line="276" w:lineRule="auto"/>
        <w:rPr>
          <w:rFonts w:eastAsia="Calibri" w:cs="Arial"/>
          <w:szCs w:val="20"/>
          <w:lang w:val="sl-SI"/>
        </w:rPr>
      </w:pPr>
    </w:p>
    <w:p w14:paraId="2E57A9CC" w14:textId="77777777" w:rsidR="00815547" w:rsidRPr="00A244AC" w:rsidRDefault="00815547" w:rsidP="00815547">
      <w:pPr>
        <w:spacing w:line="276" w:lineRule="auto"/>
        <w:rPr>
          <w:rFonts w:eastAsia="Calibri" w:cs="Arial"/>
          <w:szCs w:val="20"/>
          <w:lang w:val="sl-SI"/>
        </w:rPr>
      </w:pPr>
    </w:p>
    <w:p w14:paraId="7419B080" w14:textId="77777777" w:rsidR="00815547" w:rsidRPr="00A244AC" w:rsidRDefault="00815547" w:rsidP="00815547">
      <w:pPr>
        <w:spacing w:line="276" w:lineRule="auto"/>
        <w:rPr>
          <w:rFonts w:eastAsia="Calibri" w:cs="Arial"/>
          <w:b/>
          <w:bCs/>
          <w:szCs w:val="20"/>
          <w:lang w:val="sl-SI"/>
        </w:rPr>
      </w:pPr>
      <w:r w:rsidRPr="00A244AC">
        <w:rPr>
          <w:rFonts w:eastAsia="Calibri" w:cs="Arial"/>
          <w:b/>
          <w:bCs/>
          <w:szCs w:val="20"/>
          <w:lang w:val="sl-SI"/>
        </w:rPr>
        <w:t>Zapisal:</w:t>
      </w:r>
    </w:p>
    <w:p w14:paraId="189523F3" w14:textId="77777777" w:rsidR="00815547" w:rsidRPr="00A244AC" w:rsidRDefault="00815547" w:rsidP="00815547">
      <w:pPr>
        <w:spacing w:line="276" w:lineRule="auto"/>
        <w:rPr>
          <w:rFonts w:eastAsia="Calibri" w:cs="Arial"/>
          <w:szCs w:val="20"/>
          <w:lang w:val="sl-SI"/>
        </w:rPr>
      </w:pPr>
      <w:r w:rsidRPr="00A244AC">
        <w:rPr>
          <w:rFonts w:eastAsia="Calibri" w:cs="Arial"/>
          <w:szCs w:val="20"/>
          <w:lang w:val="sl-SI"/>
        </w:rPr>
        <w:t>Alekzander I. Blatnik, študent</w:t>
      </w:r>
    </w:p>
    <w:p w14:paraId="2C90E816" w14:textId="77777777" w:rsidR="00815547" w:rsidRPr="00A244AC" w:rsidRDefault="00815547" w:rsidP="00815547">
      <w:pPr>
        <w:spacing w:line="276" w:lineRule="auto"/>
        <w:rPr>
          <w:rFonts w:eastAsia="Calibri" w:cs="Arial"/>
          <w:szCs w:val="20"/>
          <w:lang w:val="sl-SI"/>
        </w:rPr>
      </w:pPr>
    </w:p>
    <w:p w14:paraId="4E24606B" w14:textId="77777777" w:rsidR="00815547" w:rsidRPr="00A244AC" w:rsidRDefault="00815547" w:rsidP="00815547">
      <w:pPr>
        <w:tabs>
          <w:tab w:val="left" w:pos="3402"/>
        </w:tabs>
        <w:spacing w:line="276" w:lineRule="auto"/>
        <w:rPr>
          <w:rFonts w:eastAsia="Calibri" w:cs="Arial"/>
          <w:b/>
          <w:bCs/>
          <w:szCs w:val="20"/>
          <w:lang w:val="sl-SI"/>
        </w:rPr>
      </w:pPr>
      <w:r w:rsidRPr="00A244AC">
        <w:rPr>
          <w:rFonts w:eastAsia="Calibri" w:cs="Arial"/>
          <w:b/>
          <w:bCs/>
          <w:szCs w:val="20"/>
          <w:lang w:val="sl-SI"/>
        </w:rPr>
        <w:t>Podpis:</w:t>
      </w:r>
    </w:p>
    <w:p w14:paraId="6493CD33" w14:textId="77777777" w:rsidR="00815547" w:rsidRPr="00A244AC" w:rsidRDefault="00815547" w:rsidP="00815547">
      <w:pPr>
        <w:tabs>
          <w:tab w:val="left" w:pos="3402"/>
        </w:tabs>
        <w:spacing w:line="276" w:lineRule="auto"/>
        <w:rPr>
          <w:rFonts w:eastAsia="Calibri" w:cs="Arial"/>
          <w:szCs w:val="20"/>
          <w:lang w:val="sl-SI"/>
        </w:rPr>
      </w:pPr>
      <w:r w:rsidRPr="00A244AC">
        <w:rPr>
          <w:rFonts w:eastAsia="Calibri" w:cs="Arial"/>
          <w:szCs w:val="20"/>
          <w:lang w:val="sl-SI"/>
        </w:rPr>
        <w:t xml:space="preserve">Jure Novak, </w:t>
      </w:r>
    </w:p>
    <w:p w14:paraId="1533FFB0" w14:textId="77777777" w:rsidR="00815547" w:rsidRPr="00A244AC" w:rsidRDefault="00815547" w:rsidP="00815547">
      <w:pPr>
        <w:tabs>
          <w:tab w:val="left" w:pos="3402"/>
        </w:tabs>
        <w:spacing w:line="276" w:lineRule="auto"/>
        <w:rPr>
          <w:rFonts w:eastAsia="Calibri" w:cs="Arial"/>
          <w:szCs w:val="20"/>
          <w:lang w:val="sl-SI"/>
        </w:rPr>
      </w:pPr>
      <w:r w:rsidRPr="00A244AC">
        <w:rPr>
          <w:rFonts w:eastAsia="Calibri" w:cs="Arial"/>
          <w:szCs w:val="20"/>
          <w:lang w:val="sl-SI"/>
        </w:rPr>
        <w:t>predsednik Delovne skupine za trajni dialog z javnimi zavodi v kulturi</w:t>
      </w:r>
    </w:p>
    <w:p w14:paraId="06E4B478" w14:textId="77777777" w:rsidR="00815547" w:rsidRPr="00A244AC" w:rsidRDefault="00815547" w:rsidP="00815547">
      <w:pPr>
        <w:tabs>
          <w:tab w:val="left" w:pos="3402"/>
        </w:tabs>
        <w:spacing w:line="276" w:lineRule="auto"/>
        <w:rPr>
          <w:rFonts w:eastAsia="Calibri" w:cs="Arial"/>
          <w:szCs w:val="20"/>
          <w:lang w:val="sl-SI"/>
        </w:rPr>
      </w:pPr>
    </w:p>
    <w:p w14:paraId="0EEC158C" w14:textId="77777777" w:rsidR="00815547" w:rsidRPr="00A244AC" w:rsidRDefault="00815547" w:rsidP="00815547">
      <w:pPr>
        <w:tabs>
          <w:tab w:val="left" w:pos="3402"/>
        </w:tabs>
        <w:spacing w:line="276" w:lineRule="auto"/>
        <w:rPr>
          <w:rFonts w:eastAsia="Calibri" w:cs="Arial"/>
          <w:szCs w:val="20"/>
          <w:lang w:val="sl-SI"/>
        </w:rPr>
      </w:pPr>
    </w:p>
    <w:p w14:paraId="120346F2" w14:textId="77777777" w:rsidR="00815547" w:rsidRPr="00A244AC" w:rsidRDefault="00815547" w:rsidP="00815547">
      <w:pPr>
        <w:tabs>
          <w:tab w:val="left" w:pos="3402"/>
        </w:tabs>
        <w:spacing w:line="276" w:lineRule="auto"/>
        <w:rPr>
          <w:rFonts w:eastAsia="Calibri" w:cs="Arial"/>
          <w:b/>
          <w:bCs/>
          <w:szCs w:val="20"/>
          <w:lang w:val="sl-SI"/>
        </w:rPr>
      </w:pPr>
      <w:r w:rsidRPr="00A244AC">
        <w:rPr>
          <w:rFonts w:eastAsia="Calibri" w:cs="Arial"/>
          <w:b/>
          <w:bCs/>
          <w:szCs w:val="20"/>
          <w:lang w:val="sl-SI"/>
        </w:rPr>
        <w:t>Podpis:</w:t>
      </w:r>
    </w:p>
    <w:p w14:paraId="22C57667" w14:textId="77777777" w:rsidR="00815547" w:rsidRPr="00A244AC" w:rsidRDefault="00815547" w:rsidP="00815547">
      <w:pPr>
        <w:tabs>
          <w:tab w:val="left" w:pos="3402"/>
        </w:tabs>
        <w:spacing w:line="276" w:lineRule="auto"/>
        <w:rPr>
          <w:rFonts w:eastAsia="Calibri" w:cs="Arial"/>
          <w:szCs w:val="20"/>
          <w:lang w:val="sl-SI"/>
        </w:rPr>
      </w:pPr>
      <w:r w:rsidRPr="00A244AC">
        <w:rPr>
          <w:rFonts w:eastAsia="Calibri" w:cs="Arial"/>
          <w:szCs w:val="20"/>
          <w:lang w:val="sl-SI"/>
        </w:rPr>
        <w:t xml:space="preserve">Tjaša Pureber, </w:t>
      </w:r>
    </w:p>
    <w:p w14:paraId="0C5C01A5" w14:textId="77777777" w:rsidR="00815547" w:rsidRPr="00A244AC" w:rsidRDefault="00815547" w:rsidP="00815547">
      <w:pPr>
        <w:tabs>
          <w:tab w:val="left" w:pos="3402"/>
        </w:tabs>
        <w:spacing w:line="276" w:lineRule="auto"/>
        <w:rPr>
          <w:rFonts w:eastAsia="Calibri" w:cs="Arial"/>
          <w:szCs w:val="20"/>
          <w:lang w:val="sl-SI"/>
        </w:rPr>
      </w:pPr>
      <w:r w:rsidRPr="00A244AC">
        <w:rPr>
          <w:rFonts w:eastAsia="Calibri" w:cs="Arial"/>
          <w:szCs w:val="20"/>
          <w:lang w:val="sl-SI"/>
        </w:rPr>
        <w:t>generalna direktorica Direktorata za razvoj kulturnih politik</w:t>
      </w:r>
    </w:p>
    <w:p w14:paraId="40B7E192" w14:textId="77777777" w:rsidR="00815547" w:rsidRPr="00A244AC" w:rsidRDefault="00815547" w:rsidP="00815547">
      <w:pPr>
        <w:tabs>
          <w:tab w:val="left" w:pos="3402"/>
        </w:tabs>
        <w:spacing w:line="276" w:lineRule="auto"/>
        <w:rPr>
          <w:rFonts w:cs="Arial"/>
          <w:szCs w:val="20"/>
          <w:lang w:val="sl-SI"/>
        </w:rPr>
      </w:pPr>
    </w:p>
    <w:p w14:paraId="69557494" w14:textId="77777777" w:rsidR="00815547" w:rsidRPr="00A244AC" w:rsidRDefault="00815547" w:rsidP="00815547">
      <w:pPr>
        <w:spacing w:line="276" w:lineRule="auto"/>
        <w:rPr>
          <w:rFonts w:eastAsia="Calibri" w:cs="Arial"/>
          <w:b/>
          <w:bCs/>
          <w:szCs w:val="20"/>
          <w:lang w:val="sl-SI"/>
        </w:rPr>
      </w:pPr>
    </w:p>
    <w:p w14:paraId="0E664A1B" w14:textId="77777777" w:rsidR="00815547" w:rsidRPr="00A244AC" w:rsidRDefault="00815547" w:rsidP="00815547">
      <w:pPr>
        <w:spacing w:line="276" w:lineRule="auto"/>
        <w:rPr>
          <w:rFonts w:eastAsia="Calibri" w:cs="Arial"/>
          <w:b/>
          <w:bCs/>
          <w:szCs w:val="20"/>
          <w:lang w:val="sl-SI"/>
        </w:rPr>
      </w:pPr>
    </w:p>
    <w:p w14:paraId="05359659" w14:textId="77777777" w:rsidR="00815547" w:rsidRPr="00A244AC" w:rsidRDefault="00815547" w:rsidP="00815547">
      <w:pPr>
        <w:spacing w:line="276" w:lineRule="auto"/>
        <w:rPr>
          <w:rFonts w:eastAsia="Calibri" w:cs="Arial"/>
          <w:b/>
          <w:bCs/>
          <w:szCs w:val="20"/>
          <w:lang w:val="sl-SI"/>
        </w:rPr>
      </w:pPr>
      <w:r w:rsidRPr="00A244AC">
        <w:rPr>
          <w:rFonts w:eastAsia="Calibri" w:cs="Arial"/>
          <w:b/>
          <w:bCs/>
          <w:szCs w:val="20"/>
          <w:lang w:val="sl-SI"/>
        </w:rPr>
        <w:t>Priloga:</w:t>
      </w:r>
    </w:p>
    <w:p w14:paraId="73D59212" w14:textId="77777777" w:rsidR="00815547" w:rsidRPr="00A244AC" w:rsidRDefault="00815547" w:rsidP="00815547">
      <w:pPr>
        <w:spacing w:line="276" w:lineRule="auto"/>
        <w:rPr>
          <w:rFonts w:eastAsia="Calibri" w:cs="Arial"/>
          <w:b/>
          <w:bCs/>
          <w:szCs w:val="20"/>
          <w:lang w:val="sl-SI"/>
        </w:rPr>
      </w:pPr>
    </w:p>
    <w:p w14:paraId="6351B027" w14:textId="77777777" w:rsidR="00815547" w:rsidRPr="00A244AC" w:rsidRDefault="00815547" w:rsidP="00815547">
      <w:pPr>
        <w:numPr>
          <w:ilvl w:val="0"/>
          <w:numId w:val="6"/>
        </w:numPr>
        <w:spacing w:after="200" w:line="276" w:lineRule="auto"/>
        <w:rPr>
          <w:rFonts w:eastAsia="Calibri" w:cs="Arial"/>
          <w:szCs w:val="20"/>
          <w:lang w:val="sl-SI"/>
        </w:rPr>
      </w:pPr>
      <w:r w:rsidRPr="00A244AC">
        <w:rPr>
          <w:rFonts w:eastAsia="Calibri" w:cs="Arial"/>
          <w:szCs w:val="20"/>
          <w:lang w:val="sl-SI"/>
        </w:rPr>
        <w:t>Lista prisotnosti</w:t>
      </w:r>
    </w:p>
    <w:p w14:paraId="4FDFAC7F" w14:textId="77777777" w:rsidR="00815547" w:rsidRPr="00A244AC" w:rsidRDefault="00815547" w:rsidP="00815547">
      <w:pPr>
        <w:spacing w:line="276" w:lineRule="auto"/>
        <w:rPr>
          <w:rFonts w:eastAsia="Calibri" w:cs="Arial"/>
          <w:szCs w:val="20"/>
          <w:lang w:val="sl-SI"/>
        </w:rPr>
      </w:pPr>
    </w:p>
    <w:p w14:paraId="52E9664B" w14:textId="77777777" w:rsidR="00815547" w:rsidRPr="00A244AC" w:rsidRDefault="00815547" w:rsidP="00815547">
      <w:pPr>
        <w:spacing w:line="276" w:lineRule="auto"/>
        <w:rPr>
          <w:rFonts w:eastAsia="Calibri" w:cs="Arial"/>
          <w:b/>
          <w:bCs/>
          <w:szCs w:val="20"/>
          <w:lang w:val="sl-SI"/>
        </w:rPr>
      </w:pPr>
      <w:r w:rsidRPr="00A244AC">
        <w:rPr>
          <w:rFonts w:eastAsia="Calibri" w:cs="Arial"/>
          <w:b/>
          <w:bCs/>
          <w:szCs w:val="20"/>
          <w:lang w:val="sl-SI"/>
        </w:rPr>
        <w:t>Poslano (po e-pošti):</w:t>
      </w:r>
    </w:p>
    <w:p w14:paraId="5F062323" w14:textId="77777777" w:rsidR="00815547" w:rsidRPr="00A244AC" w:rsidRDefault="00815547" w:rsidP="00815547">
      <w:pPr>
        <w:spacing w:line="276" w:lineRule="auto"/>
        <w:rPr>
          <w:rFonts w:eastAsia="Calibri" w:cs="Arial"/>
          <w:b/>
          <w:bCs/>
          <w:szCs w:val="20"/>
          <w:lang w:val="sl-SI"/>
        </w:rPr>
      </w:pPr>
    </w:p>
    <w:p w14:paraId="097ED208" w14:textId="77777777" w:rsidR="00815547" w:rsidRPr="00A244AC" w:rsidRDefault="00815547" w:rsidP="00815547">
      <w:pPr>
        <w:numPr>
          <w:ilvl w:val="0"/>
          <w:numId w:val="6"/>
        </w:numPr>
        <w:spacing w:after="200" w:line="276" w:lineRule="auto"/>
        <w:rPr>
          <w:rFonts w:eastAsia="Calibri" w:cs="Arial"/>
          <w:szCs w:val="20"/>
          <w:lang w:val="sl-SI"/>
        </w:rPr>
      </w:pPr>
      <w:r w:rsidRPr="00A244AC">
        <w:rPr>
          <w:rFonts w:eastAsia="Calibri" w:cs="Arial"/>
          <w:szCs w:val="20"/>
          <w:lang w:val="sl-SI"/>
        </w:rPr>
        <w:t>članom in članicam delovne skupine</w:t>
      </w:r>
    </w:p>
    <w:p w14:paraId="614C27FD" w14:textId="77777777" w:rsidR="00815547" w:rsidRPr="00A244AC" w:rsidRDefault="00815547" w:rsidP="00815547">
      <w:pPr>
        <w:numPr>
          <w:ilvl w:val="0"/>
          <w:numId w:val="6"/>
        </w:numPr>
        <w:spacing w:after="200" w:line="276" w:lineRule="auto"/>
        <w:rPr>
          <w:rFonts w:eastAsia="Calibri" w:cs="Arial"/>
          <w:szCs w:val="20"/>
          <w:lang w:val="sl-SI"/>
        </w:rPr>
      </w:pPr>
      <w:r w:rsidRPr="00A244AC">
        <w:rPr>
          <w:rFonts w:eastAsia="Calibri" w:cs="Arial"/>
          <w:szCs w:val="20"/>
          <w:lang w:val="sl-SI"/>
        </w:rPr>
        <w:t>ostalim udeležencem seje delovne skupine</w:t>
      </w:r>
    </w:p>
    <w:p w14:paraId="41A6FFC2" w14:textId="77777777" w:rsidR="00815547" w:rsidRPr="0068544B" w:rsidRDefault="00815547" w:rsidP="00815547">
      <w:pPr>
        <w:pStyle w:val="datumtevilka"/>
        <w:rPr>
          <w:rFonts w:cs="Arial"/>
          <w:b/>
          <w:bCs/>
        </w:rPr>
      </w:pPr>
    </w:p>
    <w:p w14:paraId="3EAE9011" w14:textId="77777777" w:rsidR="00815547" w:rsidRPr="0068544B" w:rsidRDefault="00815547" w:rsidP="00815547">
      <w:pPr>
        <w:pStyle w:val="datumtevilka"/>
        <w:rPr>
          <w:rFonts w:cs="Arial"/>
          <w:b/>
          <w:bCs/>
        </w:rPr>
      </w:pPr>
    </w:p>
    <w:p w14:paraId="49D9A6CE" w14:textId="77777777" w:rsidR="00815547" w:rsidRPr="004C25CB" w:rsidRDefault="00815547" w:rsidP="00815547">
      <w:pPr>
        <w:spacing w:line="276" w:lineRule="auto"/>
        <w:jc w:val="both"/>
        <w:rPr>
          <w:rFonts w:eastAsia="Calibri" w:cs="Arial"/>
          <w:szCs w:val="20"/>
          <w:lang w:val="sl-SI"/>
        </w:rPr>
      </w:pPr>
    </w:p>
    <w:p w14:paraId="3DE10361" w14:textId="77777777" w:rsidR="00815547" w:rsidRDefault="00815547" w:rsidP="00815547">
      <w:pPr>
        <w:pStyle w:val="datumtevilka"/>
        <w:rPr>
          <w:rFonts w:cs="Arial"/>
          <w:color w:val="000000"/>
          <w:lang w:val="it-IT"/>
        </w:rPr>
      </w:pPr>
    </w:p>
    <w:bookmarkEnd w:id="2"/>
    <w:p w14:paraId="7C4B7235" w14:textId="77777777" w:rsidR="00815547" w:rsidRDefault="00815547" w:rsidP="00815547">
      <w:pPr>
        <w:spacing w:line="240" w:lineRule="auto"/>
        <w:rPr>
          <w:lang w:val="sl-SI"/>
        </w:rPr>
      </w:pPr>
    </w:p>
    <w:p w14:paraId="75695084" w14:textId="77777777" w:rsidR="00815547" w:rsidRPr="00E654E4" w:rsidRDefault="00815547" w:rsidP="00815547">
      <w:pPr>
        <w:spacing w:line="240" w:lineRule="auto"/>
        <w:rPr>
          <w:lang w:val="sl-SI"/>
        </w:rPr>
      </w:pPr>
    </w:p>
    <w:p w14:paraId="6442BC21" w14:textId="77777777" w:rsidR="00815547" w:rsidRDefault="00815547" w:rsidP="00815547">
      <w:pPr>
        <w:pStyle w:val="datumtevilka"/>
        <w:rPr>
          <w:b/>
          <w:bCs/>
        </w:rPr>
      </w:pPr>
    </w:p>
    <w:p w14:paraId="6F3838A5" w14:textId="77777777" w:rsidR="00815547" w:rsidRDefault="00815547" w:rsidP="00815547">
      <w:pPr>
        <w:spacing w:line="240" w:lineRule="auto"/>
        <w:rPr>
          <w:lang w:val="sl-SI"/>
        </w:rPr>
      </w:pPr>
    </w:p>
    <w:p w14:paraId="5AE1F90B" w14:textId="77777777" w:rsidR="00815547" w:rsidRPr="00E654E4" w:rsidRDefault="00815547" w:rsidP="00815547">
      <w:pPr>
        <w:spacing w:line="240" w:lineRule="auto"/>
        <w:rPr>
          <w:lang w:val="sl-SI"/>
        </w:rPr>
      </w:pPr>
    </w:p>
    <w:p w14:paraId="39EC0314" w14:textId="77777777" w:rsidR="00093F1D" w:rsidRDefault="00093F1D" w:rsidP="008E0D92">
      <w:pPr>
        <w:pStyle w:val="datumtevilka"/>
        <w:rPr>
          <w:b/>
          <w:bCs/>
        </w:rPr>
      </w:pPr>
    </w:p>
    <w:p w14:paraId="6DD2501A"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0163" w14:textId="77777777" w:rsidR="00C55B5C" w:rsidRDefault="00C55B5C">
      <w:pPr>
        <w:spacing w:line="240" w:lineRule="auto"/>
      </w:pPr>
      <w:r>
        <w:separator/>
      </w:r>
    </w:p>
  </w:endnote>
  <w:endnote w:type="continuationSeparator" w:id="0">
    <w:p w14:paraId="2C3A84F0" w14:textId="77777777" w:rsidR="00C55B5C" w:rsidRDefault="00C55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17FB"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72C7D306"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6F7824A"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2D60" w14:textId="77777777" w:rsidR="00C55B5C" w:rsidRDefault="00C55B5C">
      <w:pPr>
        <w:spacing w:line="240" w:lineRule="auto"/>
      </w:pPr>
      <w:r>
        <w:separator/>
      </w:r>
    </w:p>
  </w:footnote>
  <w:footnote w:type="continuationSeparator" w:id="0">
    <w:p w14:paraId="3D079E60" w14:textId="77777777" w:rsidR="00C55B5C" w:rsidRDefault="00C55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B94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FAAB"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5687A44" wp14:editId="04276131">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308488F6">
      <w:start w:val="1"/>
      <w:numFmt w:val="decimal"/>
      <w:lvlText w:val="%1."/>
      <w:lvlJc w:val="left"/>
      <w:pPr>
        <w:tabs>
          <w:tab w:val="num" w:pos="1080"/>
        </w:tabs>
        <w:ind w:left="1080" w:hanging="360"/>
      </w:pPr>
      <w:rPr>
        <w:rFonts w:hint="default"/>
      </w:rPr>
    </w:lvl>
    <w:lvl w:ilvl="1" w:tplc="E03A9C30" w:tentative="1">
      <w:start w:val="1"/>
      <w:numFmt w:val="lowerLetter"/>
      <w:lvlText w:val="%2."/>
      <w:lvlJc w:val="left"/>
      <w:pPr>
        <w:ind w:left="1800" w:hanging="360"/>
      </w:pPr>
    </w:lvl>
    <w:lvl w:ilvl="2" w:tplc="500C5354" w:tentative="1">
      <w:start w:val="1"/>
      <w:numFmt w:val="lowerRoman"/>
      <w:lvlText w:val="%3."/>
      <w:lvlJc w:val="right"/>
      <w:pPr>
        <w:ind w:left="2520" w:hanging="180"/>
      </w:pPr>
    </w:lvl>
    <w:lvl w:ilvl="3" w:tplc="58DEC112" w:tentative="1">
      <w:start w:val="1"/>
      <w:numFmt w:val="decimal"/>
      <w:lvlText w:val="%4."/>
      <w:lvlJc w:val="left"/>
      <w:pPr>
        <w:ind w:left="3240" w:hanging="360"/>
      </w:pPr>
    </w:lvl>
    <w:lvl w:ilvl="4" w:tplc="882ECB8E" w:tentative="1">
      <w:start w:val="1"/>
      <w:numFmt w:val="lowerLetter"/>
      <w:lvlText w:val="%5."/>
      <w:lvlJc w:val="left"/>
      <w:pPr>
        <w:ind w:left="3960" w:hanging="360"/>
      </w:pPr>
    </w:lvl>
    <w:lvl w:ilvl="5" w:tplc="7BA6F1D4" w:tentative="1">
      <w:start w:val="1"/>
      <w:numFmt w:val="lowerRoman"/>
      <w:lvlText w:val="%6."/>
      <w:lvlJc w:val="right"/>
      <w:pPr>
        <w:ind w:left="4680" w:hanging="180"/>
      </w:pPr>
    </w:lvl>
    <w:lvl w:ilvl="6" w:tplc="D9FC4C36" w:tentative="1">
      <w:start w:val="1"/>
      <w:numFmt w:val="decimal"/>
      <w:lvlText w:val="%7."/>
      <w:lvlJc w:val="left"/>
      <w:pPr>
        <w:ind w:left="5400" w:hanging="360"/>
      </w:pPr>
    </w:lvl>
    <w:lvl w:ilvl="7" w:tplc="3CD8B0D8" w:tentative="1">
      <w:start w:val="1"/>
      <w:numFmt w:val="lowerLetter"/>
      <w:lvlText w:val="%8."/>
      <w:lvlJc w:val="left"/>
      <w:pPr>
        <w:ind w:left="6120" w:hanging="360"/>
      </w:pPr>
    </w:lvl>
    <w:lvl w:ilvl="8" w:tplc="E1EA79F4" w:tentative="1">
      <w:start w:val="1"/>
      <w:numFmt w:val="lowerRoman"/>
      <w:lvlText w:val="%9."/>
      <w:lvlJc w:val="right"/>
      <w:pPr>
        <w:ind w:left="6840" w:hanging="180"/>
      </w:pPr>
    </w:lvl>
  </w:abstractNum>
  <w:abstractNum w:abstractNumId="1" w15:restartNumberingAfterBreak="0">
    <w:nsid w:val="0DAB78D3"/>
    <w:multiLevelType w:val="hybridMultilevel"/>
    <w:tmpl w:val="4EFA44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4A921708">
      <w:start w:val="1"/>
      <w:numFmt w:val="decimal"/>
      <w:lvlText w:val="%1."/>
      <w:lvlJc w:val="left"/>
      <w:pPr>
        <w:tabs>
          <w:tab w:val="num" w:pos="360"/>
        </w:tabs>
        <w:ind w:left="360" w:hanging="360"/>
      </w:pPr>
      <w:rPr>
        <w:rFonts w:hint="default"/>
      </w:rPr>
    </w:lvl>
    <w:lvl w:ilvl="1" w:tplc="086C89FE" w:tentative="1">
      <w:start w:val="1"/>
      <w:numFmt w:val="lowerLetter"/>
      <w:lvlText w:val="%2."/>
      <w:lvlJc w:val="left"/>
      <w:pPr>
        <w:ind w:left="1080" w:hanging="360"/>
      </w:pPr>
    </w:lvl>
    <w:lvl w:ilvl="2" w:tplc="67FE0024" w:tentative="1">
      <w:start w:val="1"/>
      <w:numFmt w:val="lowerRoman"/>
      <w:lvlText w:val="%3."/>
      <w:lvlJc w:val="right"/>
      <w:pPr>
        <w:ind w:left="1800" w:hanging="180"/>
      </w:pPr>
    </w:lvl>
    <w:lvl w:ilvl="3" w:tplc="BB205342" w:tentative="1">
      <w:start w:val="1"/>
      <w:numFmt w:val="decimal"/>
      <w:lvlText w:val="%4."/>
      <w:lvlJc w:val="left"/>
      <w:pPr>
        <w:ind w:left="2520" w:hanging="360"/>
      </w:pPr>
    </w:lvl>
    <w:lvl w:ilvl="4" w:tplc="7E90C2AA" w:tentative="1">
      <w:start w:val="1"/>
      <w:numFmt w:val="lowerLetter"/>
      <w:lvlText w:val="%5."/>
      <w:lvlJc w:val="left"/>
      <w:pPr>
        <w:ind w:left="3240" w:hanging="360"/>
      </w:pPr>
    </w:lvl>
    <w:lvl w:ilvl="5" w:tplc="6ED8DDBC" w:tentative="1">
      <w:start w:val="1"/>
      <w:numFmt w:val="lowerRoman"/>
      <w:lvlText w:val="%6."/>
      <w:lvlJc w:val="right"/>
      <w:pPr>
        <w:ind w:left="3960" w:hanging="180"/>
      </w:pPr>
    </w:lvl>
    <w:lvl w:ilvl="6" w:tplc="F488919E" w:tentative="1">
      <w:start w:val="1"/>
      <w:numFmt w:val="decimal"/>
      <w:lvlText w:val="%7."/>
      <w:lvlJc w:val="left"/>
      <w:pPr>
        <w:ind w:left="4680" w:hanging="360"/>
      </w:pPr>
    </w:lvl>
    <w:lvl w:ilvl="7" w:tplc="E77AEE9A" w:tentative="1">
      <w:start w:val="1"/>
      <w:numFmt w:val="lowerLetter"/>
      <w:lvlText w:val="%8."/>
      <w:lvlJc w:val="left"/>
      <w:pPr>
        <w:ind w:left="5400" w:hanging="360"/>
      </w:pPr>
    </w:lvl>
    <w:lvl w:ilvl="8" w:tplc="3BA2323C"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5FA4840A">
      <w:start w:val="1"/>
      <w:numFmt w:val="decimal"/>
      <w:lvlText w:val="%1."/>
      <w:lvlJc w:val="left"/>
      <w:pPr>
        <w:tabs>
          <w:tab w:val="num" w:pos="720"/>
        </w:tabs>
        <w:ind w:left="720" w:hanging="360"/>
      </w:pPr>
      <w:rPr>
        <w:rFonts w:hint="default"/>
      </w:rPr>
    </w:lvl>
    <w:lvl w:ilvl="1" w:tplc="DF9639BC" w:tentative="1">
      <w:start w:val="1"/>
      <w:numFmt w:val="lowerLetter"/>
      <w:lvlText w:val="%2."/>
      <w:lvlJc w:val="left"/>
      <w:pPr>
        <w:tabs>
          <w:tab w:val="num" w:pos="1440"/>
        </w:tabs>
        <w:ind w:left="1440" w:hanging="360"/>
      </w:pPr>
    </w:lvl>
    <w:lvl w:ilvl="2" w:tplc="4BEAB388" w:tentative="1">
      <w:start w:val="1"/>
      <w:numFmt w:val="lowerRoman"/>
      <w:lvlText w:val="%3."/>
      <w:lvlJc w:val="right"/>
      <w:pPr>
        <w:tabs>
          <w:tab w:val="num" w:pos="2160"/>
        </w:tabs>
        <w:ind w:left="2160" w:hanging="180"/>
      </w:pPr>
    </w:lvl>
    <w:lvl w:ilvl="3" w:tplc="0DC824F8" w:tentative="1">
      <w:start w:val="1"/>
      <w:numFmt w:val="decimal"/>
      <w:lvlText w:val="%4."/>
      <w:lvlJc w:val="left"/>
      <w:pPr>
        <w:tabs>
          <w:tab w:val="num" w:pos="2880"/>
        </w:tabs>
        <w:ind w:left="2880" w:hanging="360"/>
      </w:pPr>
    </w:lvl>
    <w:lvl w:ilvl="4" w:tplc="A4E092AA" w:tentative="1">
      <w:start w:val="1"/>
      <w:numFmt w:val="lowerLetter"/>
      <w:lvlText w:val="%5."/>
      <w:lvlJc w:val="left"/>
      <w:pPr>
        <w:tabs>
          <w:tab w:val="num" w:pos="3600"/>
        </w:tabs>
        <w:ind w:left="3600" w:hanging="360"/>
      </w:pPr>
    </w:lvl>
    <w:lvl w:ilvl="5" w:tplc="1580186E" w:tentative="1">
      <w:start w:val="1"/>
      <w:numFmt w:val="lowerRoman"/>
      <w:lvlText w:val="%6."/>
      <w:lvlJc w:val="right"/>
      <w:pPr>
        <w:tabs>
          <w:tab w:val="num" w:pos="4320"/>
        </w:tabs>
        <w:ind w:left="4320" w:hanging="180"/>
      </w:pPr>
    </w:lvl>
    <w:lvl w:ilvl="6" w:tplc="9182A756" w:tentative="1">
      <w:start w:val="1"/>
      <w:numFmt w:val="decimal"/>
      <w:lvlText w:val="%7."/>
      <w:lvlJc w:val="left"/>
      <w:pPr>
        <w:tabs>
          <w:tab w:val="num" w:pos="5040"/>
        </w:tabs>
        <w:ind w:left="5040" w:hanging="360"/>
      </w:pPr>
    </w:lvl>
    <w:lvl w:ilvl="7" w:tplc="314A35AA" w:tentative="1">
      <w:start w:val="1"/>
      <w:numFmt w:val="lowerLetter"/>
      <w:lvlText w:val="%8."/>
      <w:lvlJc w:val="left"/>
      <w:pPr>
        <w:tabs>
          <w:tab w:val="num" w:pos="5760"/>
        </w:tabs>
        <w:ind w:left="5760" w:hanging="360"/>
      </w:pPr>
    </w:lvl>
    <w:lvl w:ilvl="8" w:tplc="29480CF0"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90F0F126">
      <w:start w:val="1"/>
      <w:numFmt w:val="decimal"/>
      <w:lvlText w:val="%1."/>
      <w:lvlJc w:val="left"/>
      <w:pPr>
        <w:tabs>
          <w:tab w:val="num" w:pos="720"/>
        </w:tabs>
        <w:ind w:left="720" w:hanging="360"/>
      </w:pPr>
    </w:lvl>
    <w:lvl w:ilvl="1" w:tplc="DD605ECE" w:tentative="1">
      <w:start w:val="1"/>
      <w:numFmt w:val="lowerLetter"/>
      <w:lvlText w:val="%2."/>
      <w:lvlJc w:val="left"/>
      <w:pPr>
        <w:tabs>
          <w:tab w:val="num" w:pos="1440"/>
        </w:tabs>
        <w:ind w:left="1440" w:hanging="360"/>
      </w:pPr>
    </w:lvl>
    <w:lvl w:ilvl="2" w:tplc="77FA2448" w:tentative="1">
      <w:start w:val="1"/>
      <w:numFmt w:val="lowerRoman"/>
      <w:lvlText w:val="%3."/>
      <w:lvlJc w:val="right"/>
      <w:pPr>
        <w:tabs>
          <w:tab w:val="num" w:pos="2160"/>
        </w:tabs>
        <w:ind w:left="2160" w:hanging="180"/>
      </w:pPr>
    </w:lvl>
    <w:lvl w:ilvl="3" w:tplc="6514503A" w:tentative="1">
      <w:start w:val="1"/>
      <w:numFmt w:val="decimal"/>
      <w:lvlText w:val="%4."/>
      <w:lvlJc w:val="left"/>
      <w:pPr>
        <w:tabs>
          <w:tab w:val="num" w:pos="2880"/>
        </w:tabs>
        <w:ind w:left="2880" w:hanging="360"/>
      </w:pPr>
    </w:lvl>
    <w:lvl w:ilvl="4" w:tplc="222097F2" w:tentative="1">
      <w:start w:val="1"/>
      <w:numFmt w:val="lowerLetter"/>
      <w:lvlText w:val="%5."/>
      <w:lvlJc w:val="left"/>
      <w:pPr>
        <w:tabs>
          <w:tab w:val="num" w:pos="3600"/>
        </w:tabs>
        <w:ind w:left="3600" w:hanging="360"/>
      </w:pPr>
    </w:lvl>
    <w:lvl w:ilvl="5" w:tplc="B3D232AE" w:tentative="1">
      <w:start w:val="1"/>
      <w:numFmt w:val="lowerRoman"/>
      <w:lvlText w:val="%6."/>
      <w:lvlJc w:val="right"/>
      <w:pPr>
        <w:tabs>
          <w:tab w:val="num" w:pos="4320"/>
        </w:tabs>
        <w:ind w:left="4320" w:hanging="180"/>
      </w:pPr>
    </w:lvl>
    <w:lvl w:ilvl="6" w:tplc="C706A604" w:tentative="1">
      <w:start w:val="1"/>
      <w:numFmt w:val="decimal"/>
      <w:lvlText w:val="%7."/>
      <w:lvlJc w:val="left"/>
      <w:pPr>
        <w:tabs>
          <w:tab w:val="num" w:pos="5040"/>
        </w:tabs>
        <w:ind w:left="5040" w:hanging="360"/>
      </w:pPr>
    </w:lvl>
    <w:lvl w:ilvl="7" w:tplc="76AE4CF2" w:tentative="1">
      <w:start w:val="1"/>
      <w:numFmt w:val="lowerLetter"/>
      <w:lvlText w:val="%8."/>
      <w:lvlJc w:val="left"/>
      <w:pPr>
        <w:tabs>
          <w:tab w:val="num" w:pos="5760"/>
        </w:tabs>
        <w:ind w:left="5760" w:hanging="360"/>
      </w:pPr>
    </w:lvl>
    <w:lvl w:ilvl="8" w:tplc="31C47508"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4291855">
    <w:abstractNumId w:val="7"/>
  </w:num>
  <w:num w:numId="2" w16cid:durableId="2045784271">
    <w:abstractNumId w:val="3"/>
  </w:num>
  <w:num w:numId="3" w16cid:durableId="1685785702">
    <w:abstractNumId w:val="5"/>
  </w:num>
  <w:num w:numId="4" w16cid:durableId="1200705242">
    <w:abstractNumId w:val="0"/>
  </w:num>
  <w:num w:numId="5" w16cid:durableId="227886155">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688946873">
    <w:abstractNumId w:val="10"/>
  </w:num>
  <w:num w:numId="11" w16cid:durableId="120090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E7D93"/>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05EDD"/>
    <w:rsid w:val="00711029"/>
    <w:rsid w:val="0072290F"/>
    <w:rsid w:val="00733017"/>
    <w:rsid w:val="00737D65"/>
    <w:rsid w:val="00751902"/>
    <w:rsid w:val="00783310"/>
    <w:rsid w:val="0079232F"/>
    <w:rsid w:val="007949E2"/>
    <w:rsid w:val="007A4A6D"/>
    <w:rsid w:val="007C0D6C"/>
    <w:rsid w:val="007D0DCD"/>
    <w:rsid w:val="007D1BCF"/>
    <w:rsid w:val="007D75CF"/>
    <w:rsid w:val="007E0440"/>
    <w:rsid w:val="007E6DC5"/>
    <w:rsid w:val="008006C9"/>
    <w:rsid w:val="00803124"/>
    <w:rsid w:val="00815547"/>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80091"/>
    <w:rsid w:val="009950D5"/>
    <w:rsid w:val="009A2D89"/>
    <w:rsid w:val="009A38BB"/>
    <w:rsid w:val="009C740A"/>
    <w:rsid w:val="009D1933"/>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278CA"/>
    <w:rsid w:val="00B31575"/>
    <w:rsid w:val="00B61176"/>
    <w:rsid w:val="00B64F6C"/>
    <w:rsid w:val="00B8547D"/>
    <w:rsid w:val="00BA09E4"/>
    <w:rsid w:val="00BD7970"/>
    <w:rsid w:val="00BE72E4"/>
    <w:rsid w:val="00C248E9"/>
    <w:rsid w:val="00C250D5"/>
    <w:rsid w:val="00C35666"/>
    <w:rsid w:val="00C47BAC"/>
    <w:rsid w:val="00C55B5C"/>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245F"/>
    <w:rsid w:val="00E654E4"/>
    <w:rsid w:val="00E85CB5"/>
    <w:rsid w:val="00ED1C3E"/>
    <w:rsid w:val="00ED7350"/>
    <w:rsid w:val="00EE5430"/>
    <w:rsid w:val="00EE7CAD"/>
    <w:rsid w:val="00F0698C"/>
    <w:rsid w:val="00F240BB"/>
    <w:rsid w:val="00F25733"/>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D17A3C"/>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815547"/>
    <w:pPr>
      <w:spacing w:after="200" w:line="276" w:lineRule="auto"/>
      <w:ind w:left="708"/>
    </w:pPr>
    <w:rPr>
      <w:rFonts w:ascii="Calibri" w:eastAsia="Calibri" w:hAnsi="Calibri"/>
      <w:sz w:val="22"/>
      <w:szCs w:val="22"/>
      <w:lang w:val="sl-SI"/>
    </w:rPr>
  </w:style>
  <w:style w:type="paragraph" w:styleId="Navadensplet">
    <w:name w:val="Normal (Web)"/>
    <w:basedOn w:val="Navaden"/>
    <w:uiPriority w:val="99"/>
    <w:unhideWhenUsed/>
    <w:rsid w:val="00815547"/>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5</cp:revision>
  <cp:lastPrinted>2019-04-10T12:46:00Z</cp:lastPrinted>
  <dcterms:created xsi:type="dcterms:W3CDTF">2022-01-27T07:33:00Z</dcterms:created>
  <dcterms:modified xsi:type="dcterms:W3CDTF">2026-04-15T11:28:00Z</dcterms:modified>
</cp:coreProperties>
</file>