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1074" w14:textId="77777777" w:rsidR="004F50E6" w:rsidRDefault="004F50E6" w:rsidP="008E0D92">
      <w:pPr>
        <w:pStyle w:val="datumtevilka"/>
      </w:pPr>
    </w:p>
    <w:p w14:paraId="2F5A0A2F" w14:textId="77777777" w:rsidR="004F50E6" w:rsidRDefault="004F50E6" w:rsidP="008E0D92">
      <w:pPr>
        <w:pStyle w:val="datumtevilka"/>
      </w:pPr>
    </w:p>
    <w:p w14:paraId="2C4570F6"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E458FF" w14:paraId="6975E2C2" w14:textId="77777777" w:rsidTr="00A16AD6">
        <w:tc>
          <w:tcPr>
            <w:tcW w:w="1843" w:type="dxa"/>
          </w:tcPr>
          <w:p w14:paraId="7F0B5692" w14:textId="77777777" w:rsidR="00463235" w:rsidRDefault="00000000" w:rsidP="008E0D92">
            <w:pPr>
              <w:pStyle w:val="datumtevilka"/>
            </w:pPr>
            <w:r>
              <w:t xml:space="preserve">Številka: </w:t>
            </w:r>
          </w:p>
        </w:tc>
        <w:tc>
          <w:tcPr>
            <w:tcW w:w="6645" w:type="dxa"/>
          </w:tcPr>
          <w:p w14:paraId="71050AA2" w14:textId="77777777" w:rsidR="00463235" w:rsidRDefault="00000000" w:rsidP="008E0D92">
            <w:pPr>
              <w:pStyle w:val="datumtevilka"/>
            </w:pPr>
            <w:bookmarkStart w:id="0" w:name="KlasSt"/>
            <w:r>
              <w:t>024-7/2022-3340-61</w:t>
            </w:r>
            <w:bookmarkEnd w:id="0"/>
          </w:p>
        </w:tc>
      </w:tr>
      <w:tr w:rsidR="00E458FF" w14:paraId="1B53D1BC" w14:textId="77777777" w:rsidTr="00A16AD6">
        <w:tc>
          <w:tcPr>
            <w:tcW w:w="1843" w:type="dxa"/>
          </w:tcPr>
          <w:p w14:paraId="6A891AB2" w14:textId="77777777" w:rsidR="00463235" w:rsidRDefault="00000000" w:rsidP="008E0D92">
            <w:pPr>
              <w:pStyle w:val="datumtevilka"/>
            </w:pPr>
            <w:r>
              <w:t>Datum:</w:t>
            </w:r>
          </w:p>
        </w:tc>
        <w:tc>
          <w:tcPr>
            <w:tcW w:w="6645" w:type="dxa"/>
          </w:tcPr>
          <w:p w14:paraId="28D1FFEC" w14:textId="77777777" w:rsidR="00463235" w:rsidRDefault="00000000" w:rsidP="008E0D92">
            <w:pPr>
              <w:pStyle w:val="datumtevilka"/>
            </w:pPr>
            <w:bookmarkStart w:id="1" w:name="DatumDokumenta"/>
            <w:r>
              <w:t>16. 04. 2025</w:t>
            </w:r>
            <w:bookmarkEnd w:id="1"/>
          </w:p>
        </w:tc>
      </w:tr>
    </w:tbl>
    <w:p w14:paraId="79A1DA55" w14:textId="77777777" w:rsidR="00463235" w:rsidRDefault="00463235" w:rsidP="008E0D92">
      <w:pPr>
        <w:pStyle w:val="datumtevilka"/>
      </w:pPr>
    </w:p>
    <w:p w14:paraId="5141E231" w14:textId="77777777" w:rsidR="00093F1D" w:rsidRDefault="00093F1D" w:rsidP="008E0D92">
      <w:pPr>
        <w:pStyle w:val="datumtevilka"/>
        <w:rPr>
          <w:b/>
          <w:bCs/>
        </w:rPr>
      </w:pPr>
    </w:p>
    <w:p w14:paraId="678F609E" w14:textId="77777777" w:rsidR="00093F1D" w:rsidRDefault="00093F1D" w:rsidP="008E0D92">
      <w:pPr>
        <w:pStyle w:val="datumtevilka"/>
        <w:rPr>
          <w:b/>
          <w:bCs/>
        </w:rPr>
      </w:pPr>
    </w:p>
    <w:p w14:paraId="209D6A75" w14:textId="77777777" w:rsidR="00E21678" w:rsidRPr="00AB4799" w:rsidRDefault="00E21678" w:rsidP="00E21678">
      <w:pPr>
        <w:tabs>
          <w:tab w:val="left" w:pos="1418"/>
        </w:tabs>
        <w:spacing w:line="276" w:lineRule="auto"/>
        <w:ind w:left="1416" w:hanging="1416"/>
        <w:jc w:val="both"/>
        <w:rPr>
          <w:rFonts w:cs="Arial"/>
          <w:b/>
          <w:szCs w:val="20"/>
          <w:lang w:val="sl-SI" w:eastAsia="sl-SI"/>
        </w:rPr>
      </w:pPr>
      <w:bookmarkStart w:id="2" w:name="_Hlk71187193"/>
      <w:r w:rsidRPr="00AB4799">
        <w:rPr>
          <w:rFonts w:cs="Arial"/>
          <w:b/>
          <w:szCs w:val="20"/>
          <w:lang w:val="sl-SI" w:eastAsia="sl-SI"/>
        </w:rPr>
        <w:t>Zadeva: Zapisnik 13. seje Delovne skupine za trajni dialog z javnimi zavodi v kulturi</w:t>
      </w:r>
    </w:p>
    <w:p w14:paraId="5209CB3E" w14:textId="77777777" w:rsidR="00E21678" w:rsidRPr="00AB4799" w:rsidRDefault="00E21678" w:rsidP="00E21678">
      <w:pPr>
        <w:spacing w:line="276" w:lineRule="auto"/>
        <w:jc w:val="both"/>
        <w:rPr>
          <w:rFonts w:cs="Arial"/>
          <w:b/>
          <w:bCs/>
          <w:szCs w:val="20"/>
          <w:u w:val="single"/>
          <w:lang w:val="sl-SI"/>
        </w:rPr>
      </w:pPr>
    </w:p>
    <w:p w14:paraId="5CC6E0F7" w14:textId="77777777" w:rsidR="00E21678" w:rsidRPr="00AB4799" w:rsidRDefault="00E21678" w:rsidP="00E21678">
      <w:pPr>
        <w:spacing w:line="276" w:lineRule="auto"/>
        <w:jc w:val="both"/>
        <w:rPr>
          <w:rFonts w:cs="Arial"/>
          <w:szCs w:val="20"/>
          <w:lang w:val="sl-SI"/>
        </w:rPr>
      </w:pPr>
      <w:r w:rsidRPr="00AB4799">
        <w:rPr>
          <w:rFonts w:cs="Arial"/>
          <w:b/>
          <w:bCs/>
          <w:szCs w:val="20"/>
          <w:lang w:val="sl-SI"/>
        </w:rPr>
        <w:t>Pričetek seje:</w:t>
      </w:r>
      <w:r w:rsidRPr="00AB4799">
        <w:rPr>
          <w:rFonts w:cs="Arial"/>
          <w:szCs w:val="20"/>
          <w:lang w:val="sl-SI"/>
        </w:rPr>
        <w:t xml:space="preserve"> 16. 4. 2025, 10.00, Ministrstvo za kulturo (MK), Maistrova 10, 1000 Ljubljana</w:t>
      </w:r>
    </w:p>
    <w:p w14:paraId="54B13C98" w14:textId="77777777" w:rsidR="00E21678" w:rsidRPr="00AB4799" w:rsidRDefault="00E21678" w:rsidP="00E21678">
      <w:pPr>
        <w:spacing w:line="276" w:lineRule="auto"/>
        <w:jc w:val="both"/>
        <w:rPr>
          <w:rFonts w:cs="Arial"/>
          <w:b/>
          <w:bCs/>
          <w:szCs w:val="20"/>
          <w:lang w:val="sl-SI"/>
        </w:rPr>
      </w:pPr>
    </w:p>
    <w:p w14:paraId="2E6E7D65" w14:textId="77777777" w:rsidR="00E21678" w:rsidRPr="00AB4799" w:rsidRDefault="00E21678" w:rsidP="00E21678">
      <w:pPr>
        <w:spacing w:line="276" w:lineRule="auto"/>
        <w:jc w:val="both"/>
        <w:rPr>
          <w:rFonts w:cs="Arial"/>
          <w:b/>
          <w:bCs/>
          <w:szCs w:val="20"/>
          <w:lang w:val="sl-SI"/>
        </w:rPr>
      </w:pPr>
      <w:r w:rsidRPr="00AB4799">
        <w:rPr>
          <w:rFonts w:cs="Arial"/>
          <w:b/>
          <w:bCs/>
          <w:szCs w:val="20"/>
          <w:lang w:val="sl-SI"/>
        </w:rPr>
        <w:t>Prisotni člani delovne skupine:</w:t>
      </w:r>
    </w:p>
    <w:p w14:paraId="5FCD4DED" w14:textId="77777777" w:rsidR="00E21678" w:rsidRDefault="00E21678" w:rsidP="00E21678">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Jure Novak;</w:t>
      </w:r>
    </w:p>
    <w:p w14:paraId="62336CD0" w14:textId="77777777" w:rsidR="00E21678" w:rsidRPr="00AB4799" w:rsidRDefault="00E21678" w:rsidP="00E21678">
      <w:pPr>
        <w:pStyle w:val="Odstavekseznama"/>
        <w:numPr>
          <w:ilvl w:val="0"/>
          <w:numId w:val="9"/>
        </w:numPr>
        <w:spacing w:after="0"/>
        <w:jc w:val="both"/>
        <w:rPr>
          <w:rFonts w:ascii="Arial" w:hAnsi="Arial" w:cs="Arial"/>
          <w:sz w:val="20"/>
          <w:szCs w:val="20"/>
        </w:rPr>
      </w:pPr>
      <w:r w:rsidRPr="00AB4799">
        <w:rPr>
          <w:rFonts w:ascii="Arial" w:hAnsi="Arial" w:cs="Arial"/>
          <w:bCs/>
          <w:sz w:val="20"/>
          <w:szCs w:val="20"/>
        </w:rPr>
        <w:t>Blaž Peršin;</w:t>
      </w:r>
    </w:p>
    <w:p w14:paraId="69E26118" w14:textId="77777777" w:rsidR="00E21678" w:rsidRPr="00AB4799" w:rsidRDefault="00E21678" w:rsidP="00E21678">
      <w:pPr>
        <w:pStyle w:val="Odstavekseznama"/>
        <w:numPr>
          <w:ilvl w:val="0"/>
          <w:numId w:val="9"/>
        </w:numPr>
        <w:spacing w:after="0"/>
        <w:jc w:val="both"/>
        <w:rPr>
          <w:rFonts w:ascii="Arial" w:hAnsi="Arial" w:cs="Arial"/>
          <w:sz w:val="20"/>
          <w:szCs w:val="20"/>
        </w:rPr>
      </w:pPr>
      <w:r w:rsidRPr="00AB4799">
        <w:rPr>
          <w:rFonts w:ascii="Arial" w:hAnsi="Arial" w:cs="Arial"/>
          <w:bCs/>
          <w:sz w:val="20"/>
          <w:szCs w:val="20"/>
        </w:rPr>
        <w:t>Natalija Polenec;</w:t>
      </w:r>
    </w:p>
    <w:p w14:paraId="2CB3C763" w14:textId="77777777" w:rsidR="00E21678" w:rsidRPr="00AB4799" w:rsidRDefault="00E21678" w:rsidP="00E21678">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Pavla Jarc;</w:t>
      </w:r>
    </w:p>
    <w:p w14:paraId="07F4E980" w14:textId="77777777" w:rsidR="00E21678" w:rsidRPr="00AB4799" w:rsidRDefault="00E21678" w:rsidP="00E21678">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Goran Milovanović;</w:t>
      </w:r>
    </w:p>
    <w:p w14:paraId="59AE8061" w14:textId="77777777" w:rsidR="00E21678" w:rsidRPr="004F0656" w:rsidRDefault="00E21678" w:rsidP="00E21678">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Tjaša Pureber, MK</w:t>
      </w:r>
      <w:r>
        <w:rPr>
          <w:rFonts w:ascii="Arial" w:hAnsi="Arial" w:cs="Arial"/>
          <w:sz w:val="20"/>
          <w:szCs w:val="20"/>
        </w:rPr>
        <w:t>.</w:t>
      </w:r>
    </w:p>
    <w:p w14:paraId="168001E0" w14:textId="77777777" w:rsidR="00E21678" w:rsidRPr="00AB4799" w:rsidRDefault="00E21678" w:rsidP="00E21678">
      <w:pPr>
        <w:pStyle w:val="Odstavekseznama"/>
        <w:spacing w:after="0"/>
        <w:ind w:left="720"/>
        <w:jc w:val="both"/>
        <w:rPr>
          <w:rFonts w:ascii="Arial" w:hAnsi="Arial" w:cs="Arial"/>
          <w:sz w:val="20"/>
          <w:szCs w:val="20"/>
        </w:rPr>
      </w:pPr>
    </w:p>
    <w:p w14:paraId="47D4B2C9" w14:textId="77777777" w:rsidR="00E21678" w:rsidRPr="00AB4799" w:rsidRDefault="00E21678" w:rsidP="00E21678">
      <w:pPr>
        <w:spacing w:line="276" w:lineRule="auto"/>
        <w:jc w:val="both"/>
        <w:rPr>
          <w:rFonts w:cs="Arial"/>
          <w:b/>
          <w:bCs/>
          <w:szCs w:val="20"/>
          <w:lang w:val="sl-SI"/>
        </w:rPr>
      </w:pPr>
      <w:r w:rsidRPr="00AB4799">
        <w:rPr>
          <w:rFonts w:cs="Arial"/>
          <w:b/>
          <w:bCs/>
          <w:szCs w:val="20"/>
          <w:lang w:val="sl-SI"/>
        </w:rPr>
        <w:t>Ostali prisotni:</w:t>
      </w:r>
    </w:p>
    <w:p w14:paraId="45DB9CA4" w14:textId="77777777" w:rsidR="00E21678" w:rsidRPr="00AB4799" w:rsidRDefault="00E21678" w:rsidP="00E21678">
      <w:pPr>
        <w:pStyle w:val="Odstavekseznama"/>
        <w:numPr>
          <w:ilvl w:val="0"/>
          <w:numId w:val="10"/>
        </w:numPr>
        <w:spacing w:after="0"/>
        <w:jc w:val="both"/>
        <w:rPr>
          <w:rFonts w:ascii="Arial" w:hAnsi="Arial" w:cs="Arial"/>
          <w:sz w:val="20"/>
          <w:szCs w:val="20"/>
        </w:rPr>
      </w:pPr>
      <w:r w:rsidRPr="00AB4799">
        <w:rPr>
          <w:rFonts w:ascii="Arial" w:hAnsi="Arial" w:cs="Arial"/>
          <w:sz w:val="20"/>
          <w:szCs w:val="20"/>
        </w:rPr>
        <w:t>Alekzander I. Blatnik, MK;</w:t>
      </w:r>
    </w:p>
    <w:p w14:paraId="15150E55" w14:textId="77777777" w:rsidR="00E21678" w:rsidRPr="00AB4799" w:rsidRDefault="00E21678" w:rsidP="00E21678">
      <w:pPr>
        <w:pStyle w:val="Odstavekseznama"/>
        <w:spacing w:after="0"/>
        <w:ind w:left="720"/>
        <w:jc w:val="both"/>
        <w:rPr>
          <w:rFonts w:ascii="Arial" w:hAnsi="Arial" w:cs="Arial"/>
          <w:sz w:val="20"/>
          <w:szCs w:val="20"/>
        </w:rPr>
      </w:pPr>
    </w:p>
    <w:p w14:paraId="63D382AE" w14:textId="77777777" w:rsidR="00E21678" w:rsidRPr="00AB4799" w:rsidRDefault="00E21678" w:rsidP="00E21678">
      <w:pPr>
        <w:spacing w:line="276" w:lineRule="auto"/>
        <w:jc w:val="both"/>
        <w:rPr>
          <w:rFonts w:cs="Arial"/>
          <w:b/>
          <w:bCs/>
          <w:szCs w:val="20"/>
          <w:lang w:val="sl-SI"/>
        </w:rPr>
      </w:pPr>
      <w:r w:rsidRPr="00AB4799">
        <w:rPr>
          <w:rFonts w:cs="Arial"/>
          <w:b/>
          <w:bCs/>
          <w:szCs w:val="20"/>
          <w:lang w:val="sl-SI"/>
        </w:rPr>
        <w:t>Opravičeno odsotni:</w:t>
      </w:r>
    </w:p>
    <w:p w14:paraId="44494911" w14:textId="77777777" w:rsidR="00E21678" w:rsidRDefault="00E21678" w:rsidP="00E21678">
      <w:pPr>
        <w:pStyle w:val="Odstavekseznama"/>
        <w:numPr>
          <w:ilvl w:val="0"/>
          <w:numId w:val="11"/>
        </w:numPr>
        <w:spacing w:after="0"/>
        <w:jc w:val="both"/>
        <w:rPr>
          <w:rFonts w:ascii="Arial" w:hAnsi="Arial" w:cs="Arial"/>
          <w:sz w:val="20"/>
          <w:szCs w:val="20"/>
        </w:rPr>
      </w:pPr>
      <w:r w:rsidRPr="00AB4799">
        <w:rPr>
          <w:rFonts w:ascii="Arial" w:hAnsi="Arial" w:cs="Arial"/>
          <w:sz w:val="20"/>
          <w:szCs w:val="20"/>
        </w:rPr>
        <w:t>Borut Batagelj</w:t>
      </w:r>
      <w:r>
        <w:rPr>
          <w:rFonts w:ascii="Arial" w:hAnsi="Arial" w:cs="Arial"/>
          <w:sz w:val="20"/>
          <w:szCs w:val="20"/>
        </w:rPr>
        <w:t>;</w:t>
      </w:r>
    </w:p>
    <w:p w14:paraId="4A84F4AE" w14:textId="77777777" w:rsidR="00E21678" w:rsidRPr="00AB4799" w:rsidRDefault="00E21678" w:rsidP="00E21678">
      <w:pPr>
        <w:pStyle w:val="Odstavekseznama"/>
        <w:numPr>
          <w:ilvl w:val="0"/>
          <w:numId w:val="11"/>
        </w:numPr>
        <w:spacing w:after="0"/>
        <w:jc w:val="both"/>
        <w:rPr>
          <w:rFonts w:ascii="Arial" w:hAnsi="Arial" w:cs="Arial"/>
          <w:sz w:val="20"/>
          <w:szCs w:val="20"/>
        </w:rPr>
      </w:pPr>
      <w:r>
        <w:rPr>
          <w:rFonts w:ascii="Arial" w:hAnsi="Arial" w:cs="Arial"/>
          <w:sz w:val="20"/>
          <w:szCs w:val="20"/>
        </w:rPr>
        <w:t>Mojca Jan Zoran, MK.</w:t>
      </w:r>
    </w:p>
    <w:p w14:paraId="69AB9971" w14:textId="77777777" w:rsidR="00E21678" w:rsidRPr="00AB4799" w:rsidRDefault="00E21678" w:rsidP="00E21678">
      <w:pPr>
        <w:pStyle w:val="Odstavekseznama"/>
        <w:spacing w:after="0"/>
        <w:ind w:left="720"/>
        <w:jc w:val="both"/>
        <w:rPr>
          <w:rFonts w:ascii="Arial" w:hAnsi="Arial" w:cs="Arial"/>
          <w:sz w:val="20"/>
          <w:szCs w:val="20"/>
        </w:rPr>
      </w:pPr>
    </w:p>
    <w:p w14:paraId="772A62E8" w14:textId="77777777" w:rsidR="00E21678" w:rsidRPr="00AB4799" w:rsidRDefault="00E21678" w:rsidP="00E21678">
      <w:pPr>
        <w:spacing w:line="276" w:lineRule="auto"/>
        <w:ind w:right="720"/>
        <w:jc w:val="both"/>
        <w:rPr>
          <w:rFonts w:cs="Arial"/>
          <w:b/>
          <w:bCs/>
          <w:szCs w:val="20"/>
          <w:lang w:val="sl-SI"/>
        </w:rPr>
      </w:pPr>
      <w:r w:rsidRPr="00AB4799">
        <w:rPr>
          <w:rFonts w:cs="Arial"/>
          <w:b/>
          <w:bCs/>
          <w:szCs w:val="20"/>
          <w:lang w:val="sl-SI"/>
        </w:rPr>
        <w:t>Dnevni red:</w:t>
      </w:r>
    </w:p>
    <w:p w14:paraId="30215CD6" w14:textId="77777777" w:rsidR="00E21678" w:rsidRPr="00AB4799" w:rsidRDefault="00E21678" w:rsidP="00E21678">
      <w:pPr>
        <w:pStyle w:val="Odstavekseznama"/>
        <w:numPr>
          <w:ilvl w:val="0"/>
          <w:numId w:val="8"/>
        </w:numPr>
        <w:spacing w:after="0"/>
        <w:jc w:val="both"/>
        <w:rPr>
          <w:rFonts w:ascii="Arial" w:hAnsi="Arial" w:cs="Arial"/>
          <w:sz w:val="20"/>
          <w:szCs w:val="20"/>
        </w:rPr>
      </w:pPr>
      <w:r w:rsidRPr="00AB4799">
        <w:rPr>
          <w:rFonts w:ascii="Arial" w:hAnsi="Arial" w:cs="Arial"/>
          <w:sz w:val="20"/>
          <w:szCs w:val="20"/>
        </w:rPr>
        <w:t>Potrditev zapisnika 12. seje Delovne skupine za trajni dialog z javnimi zavodi v kulturi;</w:t>
      </w:r>
    </w:p>
    <w:p w14:paraId="0AF34FA4" w14:textId="77777777" w:rsidR="00E21678" w:rsidRPr="00AB4799" w:rsidRDefault="00E21678" w:rsidP="00E21678">
      <w:pPr>
        <w:pStyle w:val="Odstavekseznama"/>
        <w:numPr>
          <w:ilvl w:val="0"/>
          <w:numId w:val="8"/>
        </w:numPr>
        <w:spacing w:after="0"/>
        <w:jc w:val="both"/>
        <w:rPr>
          <w:rFonts w:ascii="Arial" w:hAnsi="Arial" w:cs="Arial"/>
          <w:sz w:val="20"/>
          <w:szCs w:val="20"/>
        </w:rPr>
      </w:pPr>
      <w:r w:rsidRPr="00AB4799">
        <w:rPr>
          <w:rFonts w:ascii="Arial" w:hAnsi="Arial" w:cs="Arial"/>
          <w:sz w:val="20"/>
          <w:szCs w:val="20"/>
        </w:rPr>
        <w:t xml:space="preserve">Predstavitev posledic plačne reforme s strani predstavnikov javnih zavodov; </w:t>
      </w:r>
    </w:p>
    <w:p w14:paraId="33430E83" w14:textId="77777777" w:rsidR="00E21678" w:rsidRPr="00AB4799" w:rsidRDefault="00E21678" w:rsidP="00E21678">
      <w:pPr>
        <w:pStyle w:val="Odstavekseznama"/>
        <w:numPr>
          <w:ilvl w:val="0"/>
          <w:numId w:val="8"/>
        </w:numPr>
        <w:spacing w:after="0"/>
        <w:jc w:val="both"/>
        <w:rPr>
          <w:rFonts w:ascii="Arial" w:hAnsi="Arial" w:cs="Arial"/>
          <w:sz w:val="20"/>
          <w:szCs w:val="20"/>
        </w:rPr>
      </w:pPr>
      <w:r w:rsidRPr="00AB4799">
        <w:rPr>
          <w:rFonts w:ascii="Arial" w:hAnsi="Arial" w:cs="Arial"/>
          <w:sz w:val="20"/>
          <w:szCs w:val="20"/>
        </w:rPr>
        <w:t>Razno (ZUJIK-I, Uredba o minimalnih plačilih za samozaposlene v kulturi; vpliv sprememb Zakona o javnih zbiranjih na kulturne prireditelje).</w:t>
      </w:r>
    </w:p>
    <w:p w14:paraId="2E907974" w14:textId="77777777" w:rsidR="00E21678" w:rsidRPr="00AB4799" w:rsidRDefault="00E21678" w:rsidP="00E21678">
      <w:pPr>
        <w:jc w:val="both"/>
        <w:rPr>
          <w:rFonts w:cs="Arial"/>
          <w:szCs w:val="20"/>
        </w:rPr>
      </w:pPr>
    </w:p>
    <w:p w14:paraId="77902404" w14:textId="77777777" w:rsidR="00E21678" w:rsidRPr="00AB4799" w:rsidRDefault="00E21678" w:rsidP="00E21678">
      <w:pPr>
        <w:spacing w:line="276" w:lineRule="auto"/>
        <w:jc w:val="both"/>
        <w:rPr>
          <w:rFonts w:cs="Arial"/>
          <w:szCs w:val="20"/>
          <w:lang w:val="sl-SI"/>
        </w:rPr>
      </w:pPr>
    </w:p>
    <w:p w14:paraId="6FC2953A" w14:textId="77777777" w:rsidR="00E21678" w:rsidRDefault="00E21678" w:rsidP="00E21678">
      <w:pPr>
        <w:spacing w:line="276" w:lineRule="auto"/>
        <w:ind w:right="720"/>
        <w:jc w:val="both"/>
        <w:rPr>
          <w:rFonts w:cs="Arial"/>
          <w:b/>
          <w:szCs w:val="20"/>
          <w:lang w:val="pl-PL"/>
        </w:rPr>
      </w:pPr>
      <w:r w:rsidRPr="00AB4799">
        <w:rPr>
          <w:rFonts w:cs="Arial"/>
          <w:b/>
          <w:szCs w:val="20"/>
          <w:lang w:val="pl-PL"/>
        </w:rPr>
        <w:t xml:space="preserve">Sklep 1: Člani delovne skupine potrjujejo dnevni red 13. seje Delovne skupine za trajni dialog z javnimi zavodi v kulturi. </w:t>
      </w:r>
    </w:p>
    <w:p w14:paraId="16E3C1F1" w14:textId="77777777" w:rsidR="00E21678" w:rsidRPr="00AB4799" w:rsidRDefault="00E21678" w:rsidP="00E21678">
      <w:pPr>
        <w:spacing w:line="276" w:lineRule="auto"/>
        <w:ind w:right="720"/>
        <w:jc w:val="both"/>
        <w:rPr>
          <w:rFonts w:cs="Arial"/>
          <w:b/>
          <w:szCs w:val="20"/>
          <w:lang w:val="pl-PL"/>
        </w:rPr>
      </w:pPr>
    </w:p>
    <w:p w14:paraId="3A93F55F" w14:textId="77777777" w:rsidR="00E21678" w:rsidRPr="00AB4799" w:rsidRDefault="00E21678" w:rsidP="00E21678">
      <w:pPr>
        <w:spacing w:line="276" w:lineRule="auto"/>
        <w:jc w:val="both"/>
        <w:rPr>
          <w:rFonts w:cs="Arial"/>
          <w:szCs w:val="20"/>
        </w:rPr>
      </w:pPr>
      <w:proofErr w:type="spellStart"/>
      <w:r w:rsidRPr="00AB4799">
        <w:rPr>
          <w:rFonts w:cs="Arial"/>
          <w:szCs w:val="20"/>
        </w:rPr>
        <w:t>Sklep</w:t>
      </w:r>
      <w:proofErr w:type="spellEnd"/>
      <w:r w:rsidRPr="00AB4799">
        <w:rPr>
          <w:rFonts w:cs="Arial"/>
          <w:szCs w:val="20"/>
        </w:rPr>
        <w:t xml:space="preserve"> je </w:t>
      </w:r>
      <w:proofErr w:type="spellStart"/>
      <w:r w:rsidRPr="00AB4799">
        <w:rPr>
          <w:rFonts w:cs="Arial"/>
          <w:szCs w:val="20"/>
        </w:rPr>
        <w:t>bil</w:t>
      </w:r>
      <w:proofErr w:type="spellEnd"/>
      <w:r w:rsidRPr="00AB4799">
        <w:rPr>
          <w:rFonts w:cs="Arial"/>
          <w:szCs w:val="20"/>
        </w:rPr>
        <w:t xml:space="preserve"> </w:t>
      </w:r>
      <w:proofErr w:type="spellStart"/>
      <w:r w:rsidRPr="00AB4799">
        <w:rPr>
          <w:rFonts w:cs="Arial"/>
          <w:szCs w:val="20"/>
        </w:rPr>
        <w:t>soglasno</w:t>
      </w:r>
      <w:proofErr w:type="spellEnd"/>
      <w:r w:rsidRPr="00AB4799">
        <w:rPr>
          <w:rFonts w:cs="Arial"/>
          <w:szCs w:val="20"/>
        </w:rPr>
        <w:t xml:space="preserve"> </w:t>
      </w:r>
      <w:proofErr w:type="spellStart"/>
      <w:r w:rsidRPr="00AB4799">
        <w:rPr>
          <w:rFonts w:cs="Arial"/>
          <w:szCs w:val="20"/>
        </w:rPr>
        <w:t>potrjen</w:t>
      </w:r>
      <w:proofErr w:type="spellEnd"/>
      <w:r w:rsidRPr="00AB4799">
        <w:rPr>
          <w:rFonts w:cs="Arial"/>
          <w:szCs w:val="20"/>
        </w:rPr>
        <w:t xml:space="preserve"> s 6 </w:t>
      </w:r>
      <w:proofErr w:type="spellStart"/>
      <w:r w:rsidRPr="00AB4799">
        <w:rPr>
          <w:rFonts w:cs="Arial"/>
          <w:szCs w:val="20"/>
        </w:rPr>
        <w:t>glasovi</w:t>
      </w:r>
      <w:proofErr w:type="spellEnd"/>
      <w:r w:rsidRPr="00AB4799">
        <w:rPr>
          <w:rFonts w:cs="Arial"/>
          <w:szCs w:val="20"/>
        </w:rPr>
        <w:t xml:space="preserve"> ZA, 0 </w:t>
      </w:r>
      <w:proofErr w:type="spellStart"/>
      <w:r w:rsidRPr="00AB4799">
        <w:rPr>
          <w:rFonts w:cs="Arial"/>
          <w:szCs w:val="20"/>
        </w:rPr>
        <w:t>glasovi</w:t>
      </w:r>
      <w:proofErr w:type="spellEnd"/>
      <w:r w:rsidRPr="00AB4799">
        <w:rPr>
          <w:rFonts w:cs="Arial"/>
          <w:szCs w:val="20"/>
        </w:rPr>
        <w:t xml:space="preserve"> PROTI in 0 </w:t>
      </w:r>
      <w:proofErr w:type="spellStart"/>
      <w:r w:rsidRPr="00AB4799">
        <w:rPr>
          <w:rFonts w:cs="Arial"/>
          <w:szCs w:val="20"/>
        </w:rPr>
        <w:t>glasovi</w:t>
      </w:r>
      <w:proofErr w:type="spellEnd"/>
      <w:r w:rsidRPr="00AB4799">
        <w:rPr>
          <w:rFonts w:cs="Arial"/>
          <w:szCs w:val="20"/>
        </w:rPr>
        <w:t xml:space="preserve"> VZDRŽAN_A.</w:t>
      </w:r>
    </w:p>
    <w:p w14:paraId="5939078A" w14:textId="77777777" w:rsidR="00E21678" w:rsidRDefault="00E21678" w:rsidP="00E21678">
      <w:pPr>
        <w:spacing w:line="276" w:lineRule="auto"/>
        <w:jc w:val="both"/>
        <w:rPr>
          <w:rFonts w:eastAsia="Calibri" w:cs="Arial"/>
          <w:szCs w:val="20"/>
          <w:lang w:val="sl-SI"/>
        </w:rPr>
      </w:pPr>
    </w:p>
    <w:p w14:paraId="7BE324A7" w14:textId="77777777" w:rsidR="00E21678" w:rsidRDefault="00E21678" w:rsidP="00E21678">
      <w:pPr>
        <w:spacing w:line="276" w:lineRule="auto"/>
        <w:jc w:val="both"/>
        <w:rPr>
          <w:rFonts w:eastAsia="Calibri" w:cs="Arial"/>
          <w:szCs w:val="20"/>
          <w:lang w:val="sl-SI"/>
        </w:rPr>
      </w:pPr>
    </w:p>
    <w:p w14:paraId="54020D9B" w14:textId="77777777" w:rsidR="00E21678" w:rsidRDefault="00E21678" w:rsidP="00E21678">
      <w:pPr>
        <w:spacing w:line="276" w:lineRule="auto"/>
        <w:jc w:val="both"/>
        <w:rPr>
          <w:rFonts w:eastAsia="Calibri" w:cs="Arial"/>
          <w:szCs w:val="20"/>
          <w:lang w:val="sl-SI"/>
        </w:rPr>
      </w:pPr>
    </w:p>
    <w:p w14:paraId="6DD0E5B9" w14:textId="77777777" w:rsidR="00E21678" w:rsidRDefault="00E21678" w:rsidP="00E21678">
      <w:pPr>
        <w:spacing w:line="276" w:lineRule="auto"/>
        <w:jc w:val="both"/>
        <w:rPr>
          <w:rFonts w:eastAsia="Calibri" w:cs="Arial"/>
          <w:szCs w:val="20"/>
          <w:lang w:val="sl-SI"/>
        </w:rPr>
      </w:pPr>
    </w:p>
    <w:p w14:paraId="0209D210" w14:textId="77777777" w:rsidR="00E21678" w:rsidRDefault="00E21678" w:rsidP="00E21678">
      <w:pPr>
        <w:spacing w:line="276" w:lineRule="auto"/>
        <w:jc w:val="both"/>
        <w:rPr>
          <w:rFonts w:eastAsia="Calibri" w:cs="Arial"/>
          <w:szCs w:val="20"/>
          <w:lang w:val="sl-SI"/>
        </w:rPr>
      </w:pPr>
    </w:p>
    <w:p w14:paraId="4DCC59FF" w14:textId="77777777" w:rsidR="00E21678" w:rsidRDefault="00E21678" w:rsidP="00E21678">
      <w:pPr>
        <w:spacing w:line="276" w:lineRule="auto"/>
        <w:jc w:val="both"/>
        <w:rPr>
          <w:rFonts w:eastAsia="Calibri" w:cs="Arial"/>
          <w:szCs w:val="20"/>
          <w:lang w:val="sl-SI"/>
        </w:rPr>
      </w:pPr>
    </w:p>
    <w:p w14:paraId="33A56F98" w14:textId="77777777" w:rsidR="00E21678" w:rsidRDefault="00E21678" w:rsidP="00E21678">
      <w:pPr>
        <w:spacing w:line="276" w:lineRule="auto"/>
        <w:jc w:val="both"/>
        <w:rPr>
          <w:rFonts w:eastAsia="Calibri" w:cs="Arial"/>
          <w:szCs w:val="20"/>
          <w:lang w:val="sl-SI"/>
        </w:rPr>
      </w:pPr>
    </w:p>
    <w:p w14:paraId="6CB6F089" w14:textId="77777777" w:rsidR="00E21678" w:rsidRDefault="00E21678" w:rsidP="00E21678">
      <w:pPr>
        <w:spacing w:line="276" w:lineRule="auto"/>
        <w:jc w:val="both"/>
        <w:rPr>
          <w:rFonts w:eastAsia="Calibri" w:cs="Arial"/>
          <w:szCs w:val="20"/>
          <w:lang w:val="sl-SI"/>
        </w:rPr>
      </w:pPr>
    </w:p>
    <w:p w14:paraId="41369B33" w14:textId="77777777" w:rsidR="00E21678" w:rsidRPr="00AB4799" w:rsidRDefault="00E21678" w:rsidP="00E21678">
      <w:pPr>
        <w:spacing w:line="276" w:lineRule="auto"/>
        <w:jc w:val="both"/>
        <w:rPr>
          <w:rFonts w:eastAsia="Calibri" w:cs="Arial"/>
          <w:szCs w:val="20"/>
          <w:lang w:val="sl-SI"/>
        </w:rPr>
      </w:pPr>
    </w:p>
    <w:p w14:paraId="66ECCEDD" w14:textId="77777777" w:rsidR="00E21678" w:rsidRDefault="00E21678" w:rsidP="00E21678">
      <w:pPr>
        <w:numPr>
          <w:ilvl w:val="0"/>
          <w:numId w:val="7"/>
        </w:numPr>
        <w:spacing w:line="276" w:lineRule="auto"/>
        <w:jc w:val="both"/>
        <w:rPr>
          <w:rFonts w:cs="Arial"/>
          <w:b/>
          <w:szCs w:val="20"/>
          <w:lang w:val="pl-PL"/>
        </w:rPr>
      </w:pPr>
      <w:r w:rsidRPr="00AB4799">
        <w:rPr>
          <w:rFonts w:cs="Arial"/>
          <w:b/>
          <w:szCs w:val="20"/>
          <w:lang w:val="pl-PL"/>
        </w:rPr>
        <w:lastRenderedPageBreak/>
        <w:t>Potrditev zapisnika 12. Seje Delovne skupine za trajni dialog z javnimi zavodi v kulturi</w:t>
      </w:r>
    </w:p>
    <w:p w14:paraId="25C8DE3C" w14:textId="77777777" w:rsidR="00E21678" w:rsidRPr="00AB4799" w:rsidRDefault="00E21678" w:rsidP="00E21678">
      <w:pPr>
        <w:spacing w:line="276" w:lineRule="auto"/>
        <w:jc w:val="both"/>
        <w:rPr>
          <w:rFonts w:cs="Arial"/>
          <w:b/>
          <w:szCs w:val="20"/>
          <w:lang w:val="pl-PL"/>
        </w:rPr>
      </w:pPr>
    </w:p>
    <w:p w14:paraId="2602777E" w14:textId="77777777" w:rsidR="00E21678" w:rsidRDefault="00E21678" w:rsidP="00E21678">
      <w:pPr>
        <w:spacing w:line="276" w:lineRule="auto"/>
        <w:jc w:val="both"/>
        <w:rPr>
          <w:rFonts w:cs="Arial"/>
          <w:b/>
          <w:szCs w:val="20"/>
          <w:lang w:val="pl-PL"/>
        </w:rPr>
      </w:pPr>
      <w:r w:rsidRPr="00AB4799">
        <w:rPr>
          <w:rFonts w:cs="Arial"/>
          <w:b/>
          <w:szCs w:val="20"/>
          <w:lang w:val="pl-PL"/>
        </w:rPr>
        <w:t>Sklep 2: Člani delovne skupine za trajni dialog z javnimi zavodi v kulturi bodo zapisnik potrdili dopisno.</w:t>
      </w:r>
    </w:p>
    <w:p w14:paraId="47AEF27E" w14:textId="77777777" w:rsidR="00E21678" w:rsidRPr="00AB4799" w:rsidRDefault="00E21678" w:rsidP="00E21678">
      <w:pPr>
        <w:spacing w:line="276" w:lineRule="auto"/>
        <w:jc w:val="both"/>
        <w:rPr>
          <w:rFonts w:cs="Arial"/>
          <w:b/>
          <w:szCs w:val="20"/>
          <w:lang w:val="pl-PL"/>
        </w:rPr>
      </w:pPr>
    </w:p>
    <w:p w14:paraId="1D999DD3" w14:textId="77777777" w:rsidR="00E21678" w:rsidRPr="00AB4799" w:rsidRDefault="00E21678" w:rsidP="00E21678">
      <w:pPr>
        <w:spacing w:line="276" w:lineRule="auto"/>
        <w:jc w:val="both"/>
        <w:rPr>
          <w:rFonts w:cs="Arial"/>
          <w:szCs w:val="20"/>
        </w:rPr>
      </w:pPr>
      <w:proofErr w:type="spellStart"/>
      <w:r w:rsidRPr="00AB4799">
        <w:rPr>
          <w:rFonts w:cs="Arial"/>
          <w:szCs w:val="20"/>
        </w:rPr>
        <w:t>Sklep</w:t>
      </w:r>
      <w:proofErr w:type="spellEnd"/>
      <w:r w:rsidRPr="00AB4799">
        <w:rPr>
          <w:rFonts w:cs="Arial"/>
          <w:szCs w:val="20"/>
        </w:rPr>
        <w:t xml:space="preserve"> je </w:t>
      </w:r>
      <w:proofErr w:type="spellStart"/>
      <w:r w:rsidRPr="00AB4799">
        <w:rPr>
          <w:rFonts w:cs="Arial"/>
          <w:szCs w:val="20"/>
        </w:rPr>
        <w:t>bil</w:t>
      </w:r>
      <w:proofErr w:type="spellEnd"/>
      <w:r w:rsidRPr="00AB4799">
        <w:rPr>
          <w:rFonts w:cs="Arial"/>
          <w:szCs w:val="20"/>
        </w:rPr>
        <w:t xml:space="preserve"> </w:t>
      </w:r>
      <w:proofErr w:type="spellStart"/>
      <w:r w:rsidRPr="00AB4799">
        <w:rPr>
          <w:rFonts w:cs="Arial"/>
          <w:szCs w:val="20"/>
        </w:rPr>
        <w:t>soglasno</w:t>
      </w:r>
      <w:proofErr w:type="spellEnd"/>
      <w:r w:rsidRPr="00AB4799">
        <w:rPr>
          <w:rFonts w:cs="Arial"/>
          <w:szCs w:val="20"/>
        </w:rPr>
        <w:t xml:space="preserve"> </w:t>
      </w:r>
      <w:proofErr w:type="spellStart"/>
      <w:r w:rsidRPr="00AB4799">
        <w:rPr>
          <w:rFonts w:cs="Arial"/>
          <w:szCs w:val="20"/>
        </w:rPr>
        <w:t>potrjen</w:t>
      </w:r>
      <w:proofErr w:type="spellEnd"/>
      <w:r w:rsidRPr="00AB4799">
        <w:rPr>
          <w:rFonts w:cs="Arial"/>
          <w:szCs w:val="20"/>
        </w:rPr>
        <w:t xml:space="preserve"> s 6 </w:t>
      </w:r>
      <w:proofErr w:type="spellStart"/>
      <w:r w:rsidRPr="00AB4799">
        <w:rPr>
          <w:rFonts w:cs="Arial"/>
          <w:szCs w:val="20"/>
        </w:rPr>
        <w:t>glasovi</w:t>
      </w:r>
      <w:proofErr w:type="spellEnd"/>
      <w:r w:rsidRPr="00AB4799">
        <w:rPr>
          <w:rFonts w:cs="Arial"/>
          <w:szCs w:val="20"/>
        </w:rPr>
        <w:t xml:space="preserve"> ZA, 0 </w:t>
      </w:r>
      <w:proofErr w:type="spellStart"/>
      <w:r w:rsidRPr="00AB4799">
        <w:rPr>
          <w:rFonts w:cs="Arial"/>
          <w:szCs w:val="20"/>
        </w:rPr>
        <w:t>glasovi</w:t>
      </w:r>
      <w:proofErr w:type="spellEnd"/>
      <w:r w:rsidRPr="00AB4799">
        <w:rPr>
          <w:rFonts w:cs="Arial"/>
          <w:szCs w:val="20"/>
        </w:rPr>
        <w:t xml:space="preserve"> PROTI in 0 </w:t>
      </w:r>
      <w:proofErr w:type="spellStart"/>
      <w:r w:rsidRPr="00AB4799">
        <w:rPr>
          <w:rFonts w:cs="Arial"/>
          <w:szCs w:val="20"/>
        </w:rPr>
        <w:t>glasovi</w:t>
      </w:r>
      <w:proofErr w:type="spellEnd"/>
      <w:r w:rsidRPr="00AB4799">
        <w:rPr>
          <w:rFonts w:cs="Arial"/>
          <w:szCs w:val="20"/>
        </w:rPr>
        <w:t xml:space="preserve"> VZDRŽAN_A.</w:t>
      </w:r>
    </w:p>
    <w:p w14:paraId="29485729" w14:textId="77777777" w:rsidR="00E21678" w:rsidRPr="00AB4799" w:rsidRDefault="00E21678" w:rsidP="00E21678">
      <w:pPr>
        <w:spacing w:line="276" w:lineRule="auto"/>
        <w:jc w:val="both"/>
        <w:rPr>
          <w:rFonts w:cs="Arial"/>
          <w:szCs w:val="20"/>
        </w:rPr>
      </w:pPr>
    </w:p>
    <w:p w14:paraId="57447983" w14:textId="77777777" w:rsidR="00E21678" w:rsidRPr="00AB4799" w:rsidRDefault="00E21678" w:rsidP="00E21678">
      <w:pPr>
        <w:pStyle w:val="Odstavekseznama"/>
        <w:numPr>
          <w:ilvl w:val="0"/>
          <w:numId w:val="7"/>
        </w:numPr>
        <w:spacing w:after="0"/>
        <w:contextualSpacing/>
        <w:jc w:val="both"/>
        <w:rPr>
          <w:rFonts w:ascii="Arial" w:hAnsi="Arial" w:cs="Arial"/>
          <w:b/>
          <w:bCs/>
          <w:sz w:val="20"/>
          <w:szCs w:val="20"/>
          <w:lang w:val="pl-PL"/>
        </w:rPr>
      </w:pPr>
      <w:r w:rsidRPr="00AB4799">
        <w:rPr>
          <w:rFonts w:ascii="Arial" w:hAnsi="Arial" w:cs="Arial"/>
          <w:b/>
          <w:bCs/>
          <w:sz w:val="20"/>
          <w:szCs w:val="20"/>
          <w:lang w:val="pl-PL"/>
        </w:rPr>
        <w:t>Predstavitev posledic plačne reforme</w:t>
      </w:r>
    </w:p>
    <w:p w14:paraId="78F68A93"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 xml:space="preserve">Jure Novak je poudaril, da načeloma pozdravlja plačno reformo, a so pričakovanja zaposlenih presegla njene dejanske učinke. Zaposleni so bili večinoma razočarani, saj povišanja plač niso dovolj občutna. </w:t>
      </w:r>
    </w:p>
    <w:p w14:paraId="252F3080"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Pavla Jarc je dodala, da so bila pričakovanja ob izplačilu prvih plač velika, povečanja pa so bila minimalna. Opozorila je na neravnovesja med sektorji znotraj javnih zavodov (npr. tehnični kader je plačan primerljivo z administrativnim).</w:t>
      </w:r>
    </w:p>
    <w:p w14:paraId="1E646529"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Natalija Polenec je izpostavila, da razlike v plačah med zaposlenimi za enako delo še vedno ostajajo, kar povzroča nezadovoljstvo. Poudarila je pomen večjega začetnega dviga plač zaradi psihološkega učinka. Opozorila je na resno kadrovsko krizo.</w:t>
      </w:r>
    </w:p>
    <w:p w14:paraId="0C899463"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Blaž Peršin je opozoril na pogosto rabo študentskega dela, kar povzroča dodatno nezadovoljstvo.</w:t>
      </w:r>
    </w:p>
    <w:p w14:paraId="150E602D"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Goran Milovanović je navedel težave pri iskanju tehničnega kadra in celo študentov – zlasti med tednom izven univerzitetnih središč.</w:t>
      </w:r>
    </w:p>
    <w:p w14:paraId="638C5964"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 xml:space="preserve">Jure Novak je dodal, da imajo že dlje časa odprtih do 12 delovnih mest na področju tehnike, na razpise pa se ne prijavi nihče. </w:t>
      </w:r>
    </w:p>
    <w:p w14:paraId="1A4E3044"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 xml:space="preserve">Tjaša Pureber je opozorila na širšo kadrovsko problematiko v celotnem kulturnem sektorju. Samozaposleni v kulturi kljub nizkim dohodkom ne prehajajo pogosto v javni sektor. Kot enega izmed razlogov je navedla izgubo možnosti plačila prispevkov ob morebitnem vračanju v status samozaposlenih. Poudarila je, da bodo nekaj od teh težav naslovile prihajajoče spremembe zakonodaje na področju samozaposlenih v kulturi. </w:t>
      </w:r>
    </w:p>
    <w:p w14:paraId="449E5980" w14:textId="77777777" w:rsidR="00E21678" w:rsidRPr="00AB4799" w:rsidRDefault="00E21678" w:rsidP="00E21678">
      <w:pPr>
        <w:pStyle w:val="Navadensplet"/>
        <w:numPr>
          <w:ilvl w:val="0"/>
          <w:numId w:val="7"/>
        </w:numPr>
        <w:jc w:val="both"/>
        <w:rPr>
          <w:rFonts w:ascii="Arial" w:hAnsi="Arial" w:cs="Arial"/>
          <w:b/>
          <w:bCs/>
          <w:sz w:val="20"/>
          <w:szCs w:val="20"/>
        </w:rPr>
      </w:pPr>
      <w:r w:rsidRPr="00AB4799">
        <w:rPr>
          <w:rFonts w:ascii="Arial" w:hAnsi="Arial" w:cs="Arial"/>
          <w:b/>
          <w:bCs/>
          <w:sz w:val="20"/>
          <w:szCs w:val="20"/>
        </w:rPr>
        <w:t>Razno</w:t>
      </w:r>
    </w:p>
    <w:p w14:paraId="09DC5134"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 xml:space="preserve">Jure Novak je pozdravil spremembe ZUJIK-I in povprašal po </w:t>
      </w:r>
      <w:proofErr w:type="spellStart"/>
      <w:r w:rsidRPr="002930B7">
        <w:rPr>
          <w:rFonts w:ascii="Arial" w:hAnsi="Arial" w:cs="Arial"/>
          <w:sz w:val="20"/>
          <w:szCs w:val="20"/>
        </w:rPr>
        <w:t>časovnici</w:t>
      </w:r>
      <w:proofErr w:type="spellEnd"/>
      <w:r w:rsidRPr="002930B7">
        <w:rPr>
          <w:rFonts w:ascii="Arial" w:hAnsi="Arial" w:cs="Arial"/>
          <w:sz w:val="20"/>
          <w:szCs w:val="20"/>
        </w:rPr>
        <w:t xml:space="preserve"> sprejemanja le-tega.</w:t>
      </w:r>
    </w:p>
    <w:p w14:paraId="6423F93A"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 xml:space="preserve">Tjaša Pureber je pojasnila, da je zakon v zaključni fazi medresorskega usklajevanja, in da bo verjetno obravnavan na zadnji predpoletni ali prvi jesenski seji parlamenta. </w:t>
      </w:r>
    </w:p>
    <w:p w14:paraId="531D0EE5"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Jure Novak je poudaril težavo s predlogom novele Zakona o javnih zbiranjih, predvsem 12. členom, ki določa, da mora vsak organizator javnega zbiranja to prijaviti policiji. Opozoril je, da to povzroča težave pri dogodkih v prostorih, kot je Cankarjev dom, ki jih uporabljajo tudi zunanji organizatorji. Predlagal je izjemo, ki bi vezala obveznost prijave na prostor in ne na organizatorja.</w:t>
      </w:r>
    </w:p>
    <w:p w14:paraId="1CD14574" w14:textId="77777777" w:rsidR="00E21678" w:rsidRPr="002930B7" w:rsidRDefault="00E21678" w:rsidP="00E21678">
      <w:pPr>
        <w:pStyle w:val="Navadensplet"/>
        <w:jc w:val="both"/>
        <w:rPr>
          <w:rFonts w:ascii="Arial" w:hAnsi="Arial" w:cs="Arial"/>
          <w:sz w:val="20"/>
          <w:szCs w:val="20"/>
        </w:rPr>
      </w:pPr>
      <w:r w:rsidRPr="002930B7">
        <w:rPr>
          <w:rFonts w:ascii="Arial" w:hAnsi="Arial" w:cs="Arial"/>
          <w:sz w:val="20"/>
          <w:szCs w:val="20"/>
        </w:rPr>
        <w:t>Tjaša Pureber je povedala, da bo MK zakon dobil v medresorsko usklajevanje. Pozvala je člane, naj Ministrstvo vključijo v korespondenco, ko bodo oddajali pripombe.</w:t>
      </w:r>
    </w:p>
    <w:p w14:paraId="236239F3" w14:textId="77777777" w:rsidR="00E21678" w:rsidRDefault="00E21678" w:rsidP="00E21678">
      <w:pPr>
        <w:pStyle w:val="Navadensplet"/>
        <w:jc w:val="both"/>
        <w:rPr>
          <w:rFonts w:ascii="Arial" w:hAnsi="Arial" w:cs="Arial"/>
          <w:sz w:val="20"/>
          <w:szCs w:val="20"/>
        </w:rPr>
      </w:pPr>
    </w:p>
    <w:p w14:paraId="0A55EBB5" w14:textId="77777777" w:rsidR="00E21678" w:rsidRDefault="00E21678" w:rsidP="00E21678">
      <w:pPr>
        <w:pStyle w:val="Navadensplet"/>
        <w:jc w:val="both"/>
        <w:rPr>
          <w:rFonts w:ascii="Arial" w:hAnsi="Arial" w:cs="Arial"/>
          <w:sz w:val="20"/>
          <w:szCs w:val="20"/>
        </w:rPr>
      </w:pPr>
    </w:p>
    <w:p w14:paraId="1D403CB9" w14:textId="77777777" w:rsidR="00E21678" w:rsidRPr="00AB4799" w:rsidRDefault="00E21678" w:rsidP="00E21678">
      <w:pPr>
        <w:pStyle w:val="Navadensplet"/>
        <w:jc w:val="both"/>
        <w:rPr>
          <w:rFonts w:ascii="Arial" w:hAnsi="Arial" w:cs="Arial"/>
          <w:sz w:val="20"/>
          <w:szCs w:val="20"/>
        </w:rPr>
      </w:pPr>
    </w:p>
    <w:p w14:paraId="44664100" w14:textId="77777777" w:rsidR="00E21678" w:rsidRPr="006F489C" w:rsidRDefault="00E21678" w:rsidP="00E21678">
      <w:pPr>
        <w:spacing w:line="276" w:lineRule="auto"/>
        <w:rPr>
          <w:rFonts w:eastAsia="Calibri" w:cs="Arial"/>
          <w:szCs w:val="20"/>
          <w:lang w:val="sl-SI"/>
        </w:rPr>
      </w:pPr>
      <w:r w:rsidRPr="006F489C">
        <w:rPr>
          <w:rFonts w:eastAsia="Calibri" w:cs="Arial"/>
          <w:szCs w:val="20"/>
          <w:lang w:val="sl-SI"/>
        </w:rPr>
        <w:lastRenderedPageBreak/>
        <w:t>Seja se je zaključila ob 11:20</w:t>
      </w:r>
    </w:p>
    <w:p w14:paraId="21D874E5" w14:textId="77777777" w:rsidR="00E21678" w:rsidRPr="006F489C" w:rsidRDefault="00E21678" w:rsidP="00E21678">
      <w:pPr>
        <w:spacing w:line="276" w:lineRule="auto"/>
        <w:rPr>
          <w:rFonts w:eastAsia="Calibri" w:cs="Arial"/>
          <w:szCs w:val="20"/>
          <w:lang w:val="sl-SI"/>
        </w:rPr>
      </w:pPr>
    </w:p>
    <w:p w14:paraId="08092B25" w14:textId="77777777" w:rsidR="00E21678" w:rsidRPr="006F489C" w:rsidRDefault="00E21678" w:rsidP="00E21678">
      <w:pPr>
        <w:spacing w:line="276" w:lineRule="auto"/>
        <w:rPr>
          <w:rFonts w:eastAsia="Calibri" w:cs="Arial"/>
          <w:szCs w:val="20"/>
          <w:lang w:val="sl-SI"/>
        </w:rPr>
      </w:pPr>
    </w:p>
    <w:p w14:paraId="62C8D586" w14:textId="77777777" w:rsidR="00E21678" w:rsidRPr="006F489C" w:rsidRDefault="00E21678" w:rsidP="00E21678">
      <w:pPr>
        <w:spacing w:line="276" w:lineRule="auto"/>
        <w:rPr>
          <w:rFonts w:eastAsia="Calibri" w:cs="Arial"/>
          <w:b/>
          <w:bCs/>
          <w:szCs w:val="20"/>
          <w:lang w:val="sl-SI"/>
        </w:rPr>
      </w:pPr>
      <w:r w:rsidRPr="006F489C">
        <w:rPr>
          <w:rFonts w:eastAsia="Calibri" w:cs="Arial"/>
          <w:b/>
          <w:bCs/>
          <w:szCs w:val="20"/>
          <w:lang w:val="sl-SI"/>
        </w:rPr>
        <w:t>Zapisala:</w:t>
      </w:r>
    </w:p>
    <w:p w14:paraId="4DB46087" w14:textId="77777777" w:rsidR="00E21678" w:rsidRPr="006F489C" w:rsidRDefault="00E21678" w:rsidP="00E21678">
      <w:pPr>
        <w:spacing w:line="276" w:lineRule="auto"/>
        <w:rPr>
          <w:rFonts w:eastAsia="Calibri" w:cs="Arial"/>
          <w:szCs w:val="20"/>
          <w:lang w:val="sl-SI"/>
        </w:rPr>
      </w:pPr>
      <w:r w:rsidRPr="002930B7">
        <w:rPr>
          <w:rFonts w:eastAsia="Calibri" w:cs="Arial"/>
          <w:szCs w:val="20"/>
          <w:lang w:val="sl-SI"/>
        </w:rPr>
        <w:t>Alekzander I. Blatnik</w:t>
      </w:r>
      <w:r>
        <w:rPr>
          <w:rFonts w:eastAsia="Calibri" w:cs="Arial"/>
          <w:szCs w:val="20"/>
          <w:lang w:val="sl-SI"/>
        </w:rPr>
        <w:t>, študent</w:t>
      </w:r>
    </w:p>
    <w:p w14:paraId="1BE7F5A2" w14:textId="77777777" w:rsidR="00E21678" w:rsidRPr="006F489C" w:rsidRDefault="00E21678" w:rsidP="00E21678">
      <w:pPr>
        <w:spacing w:line="276" w:lineRule="auto"/>
        <w:rPr>
          <w:rFonts w:eastAsia="Calibri" w:cs="Arial"/>
          <w:szCs w:val="20"/>
          <w:lang w:val="sl-SI"/>
        </w:rPr>
      </w:pPr>
    </w:p>
    <w:p w14:paraId="2CC7127B" w14:textId="77777777" w:rsidR="00E21678" w:rsidRPr="006F489C" w:rsidRDefault="00E21678" w:rsidP="00E21678">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6C1CCF39" w14:textId="77777777" w:rsidR="00E21678" w:rsidRPr="006F489C" w:rsidRDefault="00E21678" w:rsidP="00E21678">
      <w:pPr>
        <w:tabs>
          <w:tab w:val="left" w:pos="3402"/>
        </w:tabs>
        <w:spacing w:line="276" w:lineRule="auto"/>
        <w:rPr>
          <w:rFonts w:eastAsia="Calibri" w:cs="Arial"/>
          <w:szCs w:val="20"/>
          <w:lang w:val="sl-SI"/>
        </w:rPr>
      </w:pPr>
      <w:r>
        <w:rPr>
          <w:rFonts w:eastAsia="Calibri" w:cs="Arial"/>
          <w:szCs w:val="20"/>
          <w:lang w:val="sl-SI"/>
        </w:rPr>
        <w:t>Jure Novak</w:t>
      </w:r>
      <w:r w:rsidRPr="006F489C">
        <w:rPr>
          <w:rFonts w:eastAsia="Calibri" w:cs="Arial"/>
          <w:szCs w:val="20"/>
          <w:lang w:val="sl-SI"/>
        </w:rPr>
        <w:t xml:space="preserve">, </w:t>
      </w:r>
    </w:p>
    <w:p w14:paraId="2846B60B" w14:textId="77777777" w:rsidR="00E21678" w:rsidRPr="006F489C" w:rsidRDefault="00E21678" w:rsidP="00E21678">
      <w:pPr>
        <w:tabs>
          <w:tab w:val="left" w:pos="3402"/>
        </w:tabs>
        <w:spacing w:line="276" w:lineRule="auto"/>
        <w:rPr>
          <w:rFonts w:eastAsia="Calibri" w:cs="Arial"/>
          <w:szCs w:val="20"/>
          <w:lang w:val="sl-SI"/>
        </w:rPr>
      </w:pPr>
      <w:r w:rsidRPr="006F489C">
        <w:rPr>
          <w:rFonts w:eastAsia="Calibri" w:cs="Arial"/>
          <w:szCs w:val="20"/>
          <w:lang w:val="sl-SI"/>
        </w:rPr>
        <w:t xml:space="preserve">predsednik Delovne skupine za trajni dialog z </w:t>
      </w:r>
      <w:r>
        <w:rPr>
          <w:rFonts w:eastAsia="Calibri" w:cs="Arial"/>
          <w:szCs w:val="20"/>
          <w:lang w:val="sl-SI"/>
        </w:rPr>
        <w:t>javnimi zavodi v kulturi</w:t>
      </w:r>
    </w:p>
    <w:p w14:paraId="3BC2930C" w14:textId="77777777" w:rsidR="00E21678" w:rsidRPr="006F489C" w:rsidRDefault="00E21678" w:rsidP="00E21678">
      <w:pPr>
        <w:tabs>
          <w:tab w:val="left" w:pos="3402"/>
        </w:tabs>
        <w:spacing w:line="276" w:lineRule="auto"/>
        <w:rPr>
          <w:rFonts w:eastAsia="Calibri" w:cs="Arial"/>
          <w:szCs w:val="20"/>
          <w:lang w:val="sl-SI"/>
        </w:rPr>
      </w:pPr>
    </w:p>
    <w:p w14:paraId="328FFF0A" w14:textId="77777777" w:rsidR="00E21678" w:rsidRPr="006F489C" w:rsidRDefault="00E21678" w:rsidP="00E21678">
      <w:pPr>
        <w:tabs>
          <w:tab w:val="left" w:pos="3402"/>
        </w:tabs>
        <w:spacing w:line="276" w:lineRule="auto"/>
        <w:rPr>
          <w:rFonts w:eastAsia="Calibri" w:cs="Arial"/>
          <w:szCs w:val="20"/>
          <w:lang w:val="sl-SI"/>
        </w:rPr>
      </w:pPr>
    </w:p>
    <w:p w14:paraId="5937E7A4" w14:textId="77777777" w:rsidR="00E21678" w:rsidRPr="006F489C" w:rsidRDefault="00E21678" w:rsidP="00E21678">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50BE6395" w14:textId="77777777" w:rsidR="00E21678" w:rsidRPr="006F489C" w:rsidRDefault="00E21678" w:rsidP="00E21678">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14:paraId="32FF1F46" w14:textId="77777777" w:rsidR="00E21678" w:rsidRPr="006F489C" w:rsidRDefault="00E21678" w:rsidP="00E21678">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14:paraId="005F9999" w14:textId="77777777" w:rsidR="00E21678" w:rsidRPr="006F489C" w:rsidRDefault="00E21678" w:rsidP="00E21678">
      <w:pPr>
        <w:tabs>
          <w:tab w:val="left" w:pos="3402"/>
        </w:tabs>
        <w:spacing w:line="276" w:lineRule="auto"/>
        <w:rPr>
          <w:rFonts w:cs="Arial"/>
          <w:szCs w:val="20"/>
          <w:lang w:val="sl-SI"/>
        </w:rPr>
      </w:pPr>
    </w:p>
    <w:p w14:paraId="6E943BE6" w14:textId="77777777" w:rsidR="00E21678" w:rsidRPr="006F489C" w:rsidRDefault="00E21678" w:rsidP="00E21678">
      <w:pPr>
        <w:spacing w:line="276" w:lineRule="auto"/>
        <w:rPr>
          <w:rFonts w:eastAsia="Calibri" w:cs="Arial"/>
          <w:b/>
          <w:bCs/>
          <w:szCs w:val="20"/>
          <w:lang w:val="sl-SI"/>
        </w:rPr>
      </w:pPr>
    </w:p>
    <w:p w14:paraId="47CAE509" w14:textId="77777777" w:rsidR="00E21678" w:rsidRPr="006F489C" w:rsidRDefault="00E21678" w:rsidP="00E21678">
      <w:pPr>
        <w:spacing w:line="276" w:lineRule="auto"/>
        <w:rPr>
          <w:rFonts w:eastAsia="Calibri" w:cs="Arial"/>
          <w:b/>
          <w:bCs/>
          <w:szCs w:val="20"/>
          <w:lang w:val="sl-SI"/>
        </w:rPr>
      </w:pPr>
    </w:p>
    <w:p w14:paraId="4DC16382" w14:textId="77777777" w:rsidR="00E21678" w:rsidRPr="006F489C" w:rsidRDefault="00E21678" w:rsidP="00E21678">
      <w:pPr>
        <w:spacing w:line="276" w:lineRule="auto"/>
        <w:rPr>
          <w:rFonts w:eastAsia="Calibri" w:cs="Arial"/>
          <w:b/>
          <w:bCs/>
          <w:szCs w:val="20"/>
          <w:lang w:val="sl-SI"/>
        </w:rPr>
      </w:pPr>
      <w:r w:rsidRPr="006F489C">
        <w:rPr>
          <w:rFonts w:eastAsia="Calibri" w:cs="Arial"/>
          <w:b/>
          <w:bCs/>
          <w:szCs w:val="20"/>
          <w:lang w:val="sl-SI"/>
        </w:rPr>
        <w:t>Priloga:</w:t>
      </w:r>
    </w:p>
    <w:p w14:paraId="0F1358E2" w14:textId="77777777" w:rsidR="00E21678" w:rsidRPr="006F489C" w:rsidRDefault="00E21678" w:rsidP="00E21678">
      <w:pPr>
        <w:spacing w:line="276" w:lineRule="auto"/>
        <w:rPr>
          <w:rFonts w:eastAsia="Calibri" w:cs="Arial"/>
          <w:b/>
          <w:bCs/>
          <w:szCs w:val="20"/>
          <w:lang w:val="sl-SI"/>
        </w:rPr>
      </w:pPr>
    </w:p>
    <w:p w14:paraId="744583BB" w14:textId="77777777" w:rsidR="00E21678" w:rsidRPr="006F489C" w:rsidRDefault="00E21678" w:rsidP="00E21678">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14:paraId="29DB8E87" w14:textId="77777777" w:rsidR="00E21678" w:rsidRPr="006F489C" w:rsidRDefault="00E21678" w:rsidP="00E21678">
      <w:pPr>
        <w:spacing w:line="276" w:lineRule="auto"/>
        <w:rPr>
          <w:rFonts w:eastAsia="Calibri" w:cs="Arial"/>
          <w:szCs w:val="20"/>
          <w:lang w:val="sl-SI"/>
        </w:rPr>
      </w:pPr>
    </w:p>
    <w:p w14:paraId="66F7929A" w14:textId="77777777" w:rsidR="00E21678" w:rsidRPr="006F489C" w:rsidRDefault="00E21678" w:rsidP="00E21678">
      <w:pPr>
        <w:spacing w:line="276" w:lineRule="auto"/>
        <w:rPr>
          <w:rFonts w:eastAsia="Calibri" w:cs="Arial"/>
          <w:b/>
          <w:bCs/>
          <w:szCs w:val="20"/>
          <w:lang w:val="sl-SI"/>
        </w:rPr>
      </w:pPr>
      <w:r w:rsidRPr="006F489C">
        <w:rPr>
          <w:rFonts w:eastAsia="Calibri" w:cs="Arial"/>
          <w:b/>
          <w:bCs/>
          <w:szCs w:val="20"/>
          <w:lang w:val="sl-SI"/>
        </w:rPr>
        <w:t>Poslano (po e-pošti):</w:t>
      </w:r>
    </w:p>
    <w:p w14:paraId="42C01BAD" w14:textId="77777777" w:rsidR="00E21678" w:rsidRPr="006F489C" w:rsidRDefault="00E21678" w:rsidP="00E21678">
      <w:pPr>
        <w:spacing w:line="276" w:lineRule="auto"/>
        <w:rPr>
          <w:rFonts w:eastAsia="Calibri" w:cs="Arial"/>
          <w:b/>
          <w:bCs/>
          <w:szCs w:val="20"/>
          <w:lang w:val="sl-SI"/>
        </w:rPr>
      </w:pPr>
    </w:p>
    <w:p w14:paraId="5EF28DBE" w14:textId="77777777" w:rsidR="00E21678" w:rsidRPr="006F489C" w:rsidRDefault="00E21678" w:rsidP="00E21678">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14:paraId="1A34A052" w14:textId="77777777" w:rsidR="00E21678" w:rsidRPr="006F489C" w:rsidRDefault="00E21678" w:rsidP="00E21678">
      <w:pPr>
        <w:numPr>
          <w:ilvl w:val="0"/>
          <w:numId w:val="6"/>
        </w:numPr>
        <w:spacing w:after="200" w:line="276" w:lineRule="auto"/>
        <w:rPr>
          <w:rFonts w:eastAsia="Calibri" w:cs="Arial"/>
          <w:szCs w:val="20"/>
          <w:lang w:val="sl-SI"/>
        </w:rPr>
      </w:pPr>
      <w:r w:rsidRPr="006F489C">
        <w:rPr>
          <w:rFonts w:eastAsia="Calibri" w:cs="Arial"/>
          <w:szCs w:val="20"/>
          <w:lang w:val="sl-SI"/>
        </w:rPr>
        <w:t>ostalim udeležencem seje delovne skupine</w:t>
      </w:r>
    </w:p>
    <w:p w14:paraId="6FF72BA6" w14:textId="77777777" w:rsidR="00E21678" w:rsidRPr="0068544B" w:rsidRDefault="00E21678" w:rsidP="00E21678">
      <w:pPr>
        <w:pStyle w:val="datumtevilka"/>
        <w:rPr>
          <w:rFonts w:cs="Arial"/>
          <w:b/>
          <w:bCs/>
        </w:rPr>
      </w:pPr>
    </w:p>
    <w:p w14:paraId="7852728B" w14:textId="77777777" w:rsidR="00E21678" w:rsidRPr="0068544B" w:rsidRDefault="00E21678" w:rsidP="00E21678">
      <w:pPr>
        <w:pStyle w:val="datumtevilka"/>
        <w:rPr>
          <w:rFonts w:cs="Arial"/>
          <w:b/>
          <w:bCs/>
        </w:rPr>
      </w:pPr>
    </w:p>
    <w:p w14:paraId="0E01266D" w14:textId="77777777" w:rsidR="00E21678" w:rsidRPr="004C25CB" w:rsidRDefault="00E21678" w:rsidP="00E21678">
      <w:pPr>
        <w:spacing w:line="276" w:lineRule="auto"/>
        <w:jc w:val="both"/>
        <w:rPr>
          <w:rFonts w:eastAsia="Calibri" w:cs="Arial"/>
          <w:szCs w:val="20"/>
          <w:lang w:val="sl-SI"/>
        </w:rPr>
      </w:pPr>
    </w:p>
    <w:p w14:paraId="43B04A79" w14:textId="0D11B95C" w:rsidR="00A16AD6" w:rsidRDefault="00A16AD6" w:rsidP="00E21678">
      <w:pPr>
        <w:pStyle w:val="datumtevilka"/>
        <w:rPr>
          <w:rFonts w:cs="Arial"/>
          <w:color w:val="000000"/>
          <w:lang w:val="it-IT"/>
        </w:rPr>
      </w:pPr>
    </w:p>
    <w:bookmarkEnd w:id="2"/>
    <w:p w14:paraId="5D25DF59" w14:textId="77777777" w:rsidR="00473B5D" w:rsidRDefault="00473B5D">
      <w:pPr>
        <w:spacing w:line="240" w:lineRule="auto"/>
        <w:rPr>
          <w:lang w:val="sl-SI"/>
        </w:rPr>
      </w:pPr>
    </w:p>
    <w:p w14:paraId="10F6521F"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C568" w14:textId="77777777" w:rsidR="00660B67" w:rsidRDefault="00660B67">
      <w:pPr>
        <w:spacing w:line="240" w:lineRule="auto"/>
      </w:pPr>
      <w:r>
        <w:separator/>
      </w:r>
    </w:p>
  </w:endnote>
  <w:endnote w:type="continuationSeparator" w:id="0">
    <w:p w14:paraId="2DEE59CC" w14:textId="77777777" w:rsidR="00660B67" w:rsidRDefault="00660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BF1"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1010CCBC"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F8B1240"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C419" w14:textId="77777777" w:rsidR="00660B67" w:rsidRDefault="00660B67">
      <w:pPr>
        <w:spacing w:line="240" w:lineRule="auto"/>
      </w:pPr>
      <w:r>
        <w:separator/>
      </w:r>
    </w:p>
  </w:footnote>
  <w:footnote w:type="continuationSeparator" w:id="0">
    <w:p w14:paraId="6413ECF9" w14:textId="77777777" w:rsidR="00660B67" w:rsidRDefault="00660B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A36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7FA9"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423C930A" wp14:editId="28E1BBFA">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DD7EABC6">
      <w:start w:val="1"/>
      <w:numFmt w:val="decimal"/>
      <w:lvlText w:val="%1."/>
      <w:lvlJc w:val="left"/>
      <w:pPr>
        <w:tabs>
          <w:tab w:val="num" w:pos="1080"/>
        </w:tabs>
        <w:ind w:left="1080" w:hanging="360"/>
      </w:pPr>
      <w:rPr>
        <w:rFonts w:hint="default"/>
      </w:rPr>
    </w:lvl>
    <w:lvl w:ilvl="1" w:tplc="3F14466A" w:tentative="1">
      <w:start w:val="1"/>
      <w:numFmt w:val="lowerLetter"/>
      <w:lvlText w:val="%2."/>
      <w:lvlJc w:val="left"/>
      <w:pPr>
        <w:ind w:left="1800" w:hanging="360"/>
      </w:pPr>
    </w:lvl>
    <w:lvl w:ilvl="2" w:tplc="BE02D3A2" w:tentative="1">
      <w:start w:val="1"/>
      <w:numFmt w:val="lowerRoman"/>
      <w:lvlText w:val="%3."/>
      <w:lvlJc w:val="right"/>
      <w:pPr>
        <w:ind w:left="2520" w:hanging="180"/>
      </w:pPr>
    </w:lvl>
    <w:lvl w:ilvl="3" w:tplc="A25292A8" w:tentative="1">
      <w:start w:val="1"/>
      <w:numFmt w:val="decimal"/>
      <w:lvlText w:val="%4."/>
      <w:lvlJc w:val="left"/>
      <w:pPr>
        <w:ind w:left="3240" w:hanging="360"/>
      </w:pPr>
    </w:lvl>
    <w:lvl w:ilvl="4" w:tplc="AF3AD3DA" w:tentative="1">
      <w:start w:val="1"/>
      <w:numFmt w:val="lowerLetter"/>
      <w:lvlText w:val="%5."/>
      <w:lvlJc w:val="left"/>
      <w:pPr>
        <w:ind w:left="3960" w:hanging="360"/>
      </w:pPr>
    </w:lvl>
    <w:lvl w:ilvl="5" w:tplc="CF42A876" w:tentative="1">
      <w:start w:val="1"/>
      <w:numFmt w:val="lowerRoman"/>
      <w:lvlText w:val="%6."/>
      <w:lvlJc w:val="right"/>
      <w:pPr>
        <w:ind w:left="4680" w:hanging="180"/>
      </w:pPr>
    </w:lvl>
    <w:lvl w:ilvl="6" w:tplc="53E4D136" w:tentative="1">
      <w:start w:val="1"/>
      <w:numFmt w:val="decimal"/>
      <w:lvlText w:val="%7."/>
      <w:lvlJc w:val="left"/>
      <w:pPr>
        <w:ind w:left="5400" w:hanging="360"/>
      </w:pPr>
    </w:lvl>
    <w:lvl w:ilvl="7" w:tplc="AA1A5BD4" w:tentative="1">
      <w:start w:val="1"/>
      <w:numFmt w:val="lowerLetter"/>
      <w:lvlText w:val="%8."/>
      <w:lvlJc w:val="left"/>
      <w:pPr>
        <w:ind w:left="6120" w:hanging="360"/>
      </w:pPr>
    </w:lvl>
    <w:lvl w:ilvl="8" w:tplc="442EF0D2" w:tentative="1">
      <w:start w:val="1"/>
      <w:numFmt w:val="lowerRoman"/>
      <w:lvlText w:val="%9."/>
      <w:lvlJc w:val="right"/>
      <w:pPr>
        <w:ind w:left="6840" w:hanging="180"/>
      </w:pPr>
    </w:lvl>
  </w:abstractNum>
  <w:abstractNum w:abstractNumId="1" w15:restartNumberingAfterBreak="0">
    <w:nsid w:val="0DAB78D3"/>
    <w:multiLevelType w:val="hybridMultilevel"/>
    <w:tmpl w:val="4EFA44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85C12"/>
    <w:multiLevelType w:val="hybridMultilevel"/>
    <w:tmpl w:val="BF06C40C"/>
    <w:lvl w:ilvl="0" w:tplc="B7CA5DB4">
      <w:start w:val="1"/>
      <w:numFmt w:val="decimal"/>
      <w:lvlText w:val="%1."/>
      <w:lvlJc w:val="left"/>
      <w:pPr>
        <w:tabs>
          <w:tab w:val="num" w:pos="360"/>
        </w:tabs>
        <w:ind w:left="360" w:hanging="360"/>
      </w:pPr>
      <w:rPr>
        <w:rFonts w:hint="default"/>
      </w:rPr>
    </w:lvl>
    <w:lvl w:ilvl="1" w:tplc="58C26E64" w:tentative="1">
      <w:start w:val="1"/>
      <w:numFmt w:val="lowerLetter"/>
      <w:lvlText w:val="%2."/>
      <w:lvlJc w:val="left"/>
      <w:pPr>
        <w:ind w:left="1080" w:hanging="360"/>
      </w:pPr>
    </w:lvl>
    <w:lvl w:ilvl="2" w:tplc="4E3E387C" w:tentative="1">
      <w:start w:val="1"/>
      <w:numFmt w:val="lowerRoman"/>
      <w:lvlText w:val="%3."/>
      <w:lvlJc w:val="right"/>
      <w:pPr>
        <w:ind w:left="1800" w:hanging="180"/>
      </w:pPr>
    </w:lvl>
    <w:lvl w:ilvl="3" w:tplc="6D7EE0AC" w:tentative="1">
      <w:start w:val="1"/>
      <w:numFmt w:val="decimal"/>
      <w:lvlText w:val="%4."/>
      <w:lvlJc w:val="left"/>
      <w:pPr>
        <w:ind w:left="2520" w:hanging="360"/>
      </w:pPr>
    </w:lvl>
    <w:lvl w:ilvl="4" w:tplc="B04AA3D2" w:tentative="1">
      <w:start w:val="1"/>
      <w:numFmt w:val="lowerLetter"/>
      <w:lvlText w:val="%5."/>
      <w:lvlJc w:val="left"/>
      <w:pPr>
        <w:ind w:left="3240" w:hanging="360"/>
      </w:pPr>
    </w:lvl>
    <w:lvl w:ilvl="5" w:tplc="276A84E8" w:tentative="1">
      <w:start w:val="1"/>
      <w:numFmt w:val="lowerRoman"/>
      <w:lvlText w:val="%6."/>
      <w:lvlJc w:val="right"/>
      <w:pPr>
        <w:ind w:left="3960" w:hanging="180"/>
      </w:pPr>
    </w:lvl>
    <w:lvl w:ilvl="6" w:tplc="58704BCE" w:tentative="1">
      <w:start w:val="1"/>
      <w:numFmt w:val="decimal"/>
      <w:lvlText w:val="%7."/>
      <w:lvlJc w:val="left"/>
      <w:pPr>
        <w:ind w:left="4680" w:hanging="360"/>
      </w:pPr>
    </w:lvl>
    <w:lvl w:ilvl="7" w:tplc="88CA14CE" w:tentative="1">
      <w:start w:val="1"/>
      <w:numFmt w:val="lowerLetter"/>
      <w:lvlText w:val="%8."/>
      <w:lvlJc w:val="left"/>
      <w:pPr>
        <w:ind w:left="5400" w:hanging="360"/>
      </w:pPr>
    </w:lvl>
    <w:lvl w:ilvl="8" w:tplc="6DA60A94"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E294DF38">
      <w:start w:val="1"/>
      <w:numFmt w:val="decimal"/>
      <w:lvlText w:val="%1."/>
      <w:lvlJc w:val="left"/>
      <w:pPr>
        <w:tabs>
          <w:tab w:val="num" w:pos="720"/>
        </w:tabs>
        <w:ind w:left="720" w:hanging="360"/>
      </w:pPr>
      <w:rPr>
        <w:rFonts w:hint="default"/>
      </w:rPr>
    </w:lvl>
    <w:lvl w:ilvl="1" w:tplc="1264EAD0" w:tentative="1">
      <w:start w:val="1"/>
      <w:numFmt w:val="lowerLetter"/>
      <w:lvlText w:val="%2."/>
      <w:lvlJc w:val="left"/>
      <w:pPr>
        <w:tabs>
          <w:tab w:val="num" w:pos="1440"/>
        </w:tabs>
        <w:ind w:left="1440" w:hanging="360"/>
      </w:pPr>
    </w:lvl>
    <w:lvl w:ilvl="2" w:tplc="F51837EE" w:tentative="1">
      <w:start w:val="1"/>
      <w:numFmt w:val="lowerRoman"/>
      <w:lvlText w:val="%3."/>
      <w:lvlJc w:val="right"/>
      <w:pPr>
        <w:tabs>
          <w:tab w:val="num" w:pos="2160"/>
        </w:tabs>
        <w:ind w:left="2160" w:hanging="180"/>
      </w:pPr>
    </w:lvl>
    <w:lvl w:ilvl="3" w:tplc="14904570" w:tentative="1">
      <w:start w:val="1"/>
      <w:numFmt w:val="decimal"/>
      <w:lvlText w:val="%4."/>
      <w:lvlJc w:val="left"/>
      <w:pPr>
        <w:tabs>
          <w:tab w:val="num" w:pos="2880"/>
        </w:tabs>
        <w:ind w:left="2880" w:hanging="360"/>
      </w:pPr>
    </w:lvl>
    <w:lvl w:ilvl="4" w:tplc="5D8404C2" w:tentative="1">
      <w:start w:val="1"/>
      <w:numFmt w:val="lowerLetter"/>
      <w:lvlText w:val="%5."/>
      <w:lvlJc w:val="left"/>
      <w:pPr>
        <w:tabs>
          <w:tab w:val="num" w:pos="3600"/>
        </w:tabs>
        <w:ind w:left="3600" w:hanging="360"/>
      </w:pPr>
    </w:lvl>
    <w:lvl w:ilvl="5" w:tplc="E690D5A2" w:tentative="1">
      <w:start w:val="1"/>
      <w:numFmt w:val="lowerRoman"/>
      <w:lvlText w:val="%6."/>
      <w:lvlJc w:val="right"/>
      <w:pPr>
        <w:tabs>
          <w:tab w:val="num" w:pos="4320"/>
        </w:tabs>
        <w:ind w:left="4320" w:hanging="180"/>
      </w:pPr>
    </w:lvl>
    <w:lvl w:ilvl="6" w:tplc="4176C224" w:tentative="1">
      <w:start w:val="1"/>
      <w:numFmt w:val="decimal"/>
      <w:lvlText w:val="%7."/>
      <w:lvlJc w:val="left"/>
      <w:pPr>
        <w:tabs>
          <w:tab w:val="num" w:pos="5040"/>
        </w:tabs>
        <w:ind w:left="5040" w:hanging="360"/>
      </w:pPr>
    </w:lvl>
    <w:lvl w:ilvl="7" w:tplc="81E6B80A" w:tentative="1">
      <w:start w:val="1"/>
      <w:numFmt w:val="lowerLetter"/>
      <w:lvlText w:val="%8."/>
      <w:lvlJc w:val="left"/>
      <w:pPr>
        <w:tabs>
          <w:tab w:val="num" w:pos="5760"/>
        </w:tabs>
        <w:ind w:left="5760" w:hanging="360"/>
      </w:pPr>
    </w:lvl>
    <w:lvl w:ilvl="8" w:tplc="DBAE2910"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12D033BC">
      <w:start w:val="1"/>
      <w:numFmt w:val="decimal"/>
      <w:lvlText w:val="%1."/>
      <w:lvlJc w:val="left"/>
      <w:pPr>
        <w:tabs>
          <w:tab w:val="num" w:pos="720"/>
        </w:tabs>
        <w:ind w:left="720" w:hanging="360"/>
      </w:pPr>
    </w:lvl>
    <w:lvl w:ilvl="1" w:tplc="FB1E4662" w:tentative="1">
      <w:start w:val="1"/>
      <w:numFmt w:val="lowerLetter"/>
      <w:lvlText w:val="%2."/>
      <w:lvlJc w:val="left"/>
      <w:pPr>
        <w:tabs>
          <w:tab w:val="num" w:pos="1440"/>
        </w:tabs>
        <w:ind w:left="1440" w:hanging="360"/>
      </w:pPr>
    </w:lvl>
    <w:lvl w:ilvl="2" w:tplc="6DF6E14C" w:tentative="1">
      <w:start w:val="1"/>
      <w:numFmt w:val="lowerRoman"/>
      <w:lvlText w:val="%3."/>
      <w:lvlJc w:val="right"/>
      <w:pPr>
        <w:tabs>
          <w:tab w:val="num" w:pos="2160"/>
        </w:tabs>
        <w:ind w:left="2160" w:hanging="180"/>
      </w:pPr>
    </w:lvl>
    <w:lvl w:ilvl="3" w:tplc="BE963A9A" w:tentative="1">
      <w:start w:val="1"/>
      <w:numFmt w:val="decimal"/>
      <w:lvlText w:val="%4."/>
      <w:lvlJc w:val="left"/>
      <w:pPr>
        <w:tabs>
          <w:tab w:val="num" w:pos="2880"/>
        </w:tabs>
        <w:ind w:left="2880" w:hanging="360"/>
      </w:pPr>
    </w:lvl>
    <w:lvl w:ilvl="4" w:tplc="86FE2E36" w:tentative="1">
      <w:start w:val="1"/>
      <w:numFmt w:val="lowerLetter"/>
      <w:lvlText w:val="%5."/>
      <w:lvlJc w:val="left"/>
      <w:pPr>
        <w:tabs>
          <w:tab w:val="num" w:pos="3600"/>
        </w:tabs>
        <w:ind w:left="3600" w:hanging="360"/>
      </w:pPr>
    </w:lvl>
    <w:lvl w:ilvl="5" w:tplc="21AE64A6" w:tentative="1">
      <w:start w:val="1"/>
      <w:numFmt w:val="lowerRoman"/>
      <w:lvlText w:val="%6."/>
      <w:lvlJc w:val="right"/>
      <w:pPr>
        <w:tabs>
          <w:tab w:val="num" w:pos="4320"/>
        </w:tabs>
        <w:ind w:left="4320" w:hanging="180"/>
      </w:pPr>
    </w:lvl>
    <w:lvl w:ilvl="6" w:tplc="D2FEDACE" w:tentative="1">
      <w:start w:val="1"/>
      <w:numFmt w:val="decimal"/>
      <w:lvlText w:val="%7."/>
      <w:lvlJc w:val="left"/>
      <w:pPr>
        <w:tabs>
          <w:tab w:val="num" w:pos="5040"/>
        </w:tabs>
        <w:ind w:left="5040" w:hanging="360"/>
      </w:pPr>
    </w:lvl>
    <w:lvl w:ilvl="7" w:tplc="B36CC1DE" w:tentative="1">
      <w:start w:val="1"/>
      <w:numFmt w:val="lowerLetter"/>
      <w:lvlText w:val="%8."/>
      <w:lvlJc w:val="left"/>
      <w:pPr>
        <w:tabs>
          <w:tab w:val="num" w:pos="5760"/>
        </w:tabs>
        <w:ind w:left="5760" w:hanging="360"/>
      </w:pPr>
    </w:lvl>
    <w:lvl w:ilvl="8" w:tplc="15D27BE4"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6126841">
    <w:abstractNumId w:val="7"/>
  </w:num>
  <w:num w:numId="2" w16cid:durableId="659506172">
    <w:abstractNumId w:val="3"/>
  </w:num>
  <w:num w:numId="3" w16cid:durableId="478420763">
    <w:abstractNumId w:val="5"/>
  </w:num>
  <w:num w:numId="4" w16cid:durableId="813058528">
    <w:abstractNumId w:val="0"/>
  </w:num>
  <w:num w:numId="5" w16cid:durableId="574978232">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688946873">
    <w:abstractNumId w:val="10"/>
  </w:num>
  <w:num w:numId="11" w16cid:durableId="120090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60B67"/>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6710E"/>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678"/>
    <w:rsid w:val="00E21C86"/>
    <w:rsid w:val="00E24259"/>
    <w:rsid w:val="00E458FF"/>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F42F70"/>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E21678"/>
    <w:pPr>
      <w:spacing w:after="200" w:line="276" w:lineRule="auto"/>
      <w:ind w:left="708"/>
    </w:pPr>
    <w:rPr>
      <w:rFonts w:ascii="Calibri" w:eastAsia="Calibri" w:hAnsi="Calibri"/>
      <w:sz w:val="22"/>
      <w:szCs w:val="22"/>
      <w:lang w:val="sl-SI"/>
    </w:rPr>
  </w:style>
  <w:style w:type="paragraph" w:styleId="Navadensplet">
    <w:name w:val="Normal (Web)"/>
    <w:basedOn w:val="Navaden"/>
    <w:uiPriority w:val="99"/>
    <w:unhideWhenUsed/>
    <w:rsid w:val="00E21678"/>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3411</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3</cp:revision>
  <cp:lastPrinted>2019-04-10T12:46:00Z</cp:lastPrinted>
  <dcterms:created xsi:type="dcterms:W3CDTF">2022-01-27T07:33:00Z</dcterms:created>
  <dcterms:modified xsi:type="dcterms:W3CDTF">2025-10-17T11:08:00Z</dcterms:modified>
</cp:coreProperties>
</file>