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E6CD" w14:textId="0769BD1D" w:rsidR="00E119BA" w:rsidRPr="00DA381C" w:rsidRDefault="00B97D3F" w:rsidP="00074D0F">
      <w:pPr>
        <w:jc w:val="center"/>
        <w:rPr>
          <w:rFonts w:ascii="Arial" w:hAnsi="Arial" w:cs="Arial"/>
          <w:b/>
        </w:rPr>
      </w:pPr>
      <w:r w:rsidRPr="00DA381C">
        <w:rPr>
          <w:rFonts w:ascii="Arial" w:hAnsi="Arial" w:cs="Arial"/>
          <w:b/>
        </w:rPr>
        <w:t>Poročilo o izvajanju državne javne službe</w:t>
      </w:r>
      <w:r w:rsidR="00F3428E">
        <w:rPr>
          <w:rFonts w:ascii="Arial" w:hAnsi="Arial" w:cs="Arial"/>
          <w:b/>
        </w:rPr>
        <w:t xml:space="preserve"> </w:t>
      </w:r>
      <w:r w:rsidR="003F76F0">
        <w:rPr>
          <w:rFonts w:ascii="Arial" w:hAnsi="Arial" w:cs="Arial"/>
          <w:b/>
        </w:rPr>
        <w:t xml:space="preserve">pooblaščenih </w:t>
      </w:r>
      <w:r w:rsidR="00F3428E">
        <w:rPr>
          <w:rFonts w:ascii="Arial" w:hAnsi="Arial" w:cs="Arial"/>
          <w:b/>
        </w:rPr>
        <w:t>muzejev</w:t>
      </w:r>
      <w:r w:rsidRPr="00DA381C">
        <w:rPr>
          <w:rFonts w:ascii="Arial" w:hAnsi="Arial" w:cs="Arial"/>
          <w:b/>
        </w:rPr>
        <w:t xml:space="preserve"> </w:t>
      </w:r>
      <w:r w:rsidR="00DF0DCC">
        <w:rPr>
          <w:rFonts w:ascii="Arial" w:hAnsi="Arial" w:cs="Arial"/>
          <w:b/>
        </w:rPr>
        <w:t>v letu 202</w:t>
      </w:r>
      <w:r w:rsidR="0075504B">
        <w:rPr>
          <w:rFonts w:ascii="Arial" w:hAnsi="Arial" w:cs="Arial"/>
          <w:b/>
        </w:rPr>
        <w:t>3</w:t>
      </w:r>
    </w:p>
    <w:p w14:paraId="667309C2" w14:textId="77777777" w:rsidR="00B97D3F" w:rsidRPr="00F82C5F" w:rsidRDefault="00B97D3F" w:rsidP="00F82C5F">
      <w:pPr>
        <w:jc w:val="both"/>
        <w:rPr>
          <w:rFonts w:ascii="Arial" w:hAnsi="Arial" w:cs="Arial"/>
          <w:sz w:val="20"/>
          <w:szCs w:val="20"/>
        </w:rPr>
      </w:pPr>
    </w:p>
    <w:p w14:paraId="664A35A9" w14:textId="77777777" w:rsidR="00637628" w:rsidRPr="00F82C5F" w:rsidRDefault="00637628" w:rsidP="00F82C5F">
      <w:pPr>
        <w:jc w:val="both"/>
        <w:rPr>
          <w:rFonts w:ascii="Arial" w:hAnsi="Arial" w:cs="Arial"/>
          <w:sz w:val="20"/>
          <w:szCs w:val="20"/>
        </w:rPr>
      </w:pPr>
    </w:p>
    <w:p w14:paraId="47F97A99" w14:textId="1D4AEFB5" w:rsidR="002B37B3" w:rsidRPr="00F82C5F" w:rsidRDefault="002B37B3" w:rsidP="00F82C5F">
      <w:pPr>
        <w:jc w:val="both"/>
        <w:rPr>
          <w:rFonts w:ascii="Arial" w:hAnsi="Arial" w:cs="Arial"/>
          <w:sz w:val="20"/>
          <w:szCs w:val="20"/>
        </w:rPr>
      </w:pPr>
      <w:r w:rsidRPr="00F82C5F">
        <w:rPr>
          <w:rFonts w:ascii="Arial" w:hAnsi="Arial" w:cs="Arial"/>
          <w:sz w:val="20"/>
          <w:szCs w:val="20"/>
        </w:rPr>
        <w:t xml:space="preserve">Poleg muzejev, </w:t>
      </w:r>
      <w:r w:rsidR="00571544" w:rsidRPr="00F82C5F">
        <w:rPr>
          <w:rFonts w:ascii="Arial" w:hAnsi="Arial" w:cs="Arial"/>
          <w:sz w:val="20"/>
          <w:szCs w:val="20"/>
        </w:rPr>
        <w:t>k</w:t>
      </w:r>
      <w:r w:rsidR="00D824CB" w:rsidRPr="00F82C5F">
        <w:rPr>
          <w:rFonts w:ascii="Arial" w:hAnsi="Arial" w:cs="Arial"/>
          <w:sz w:val="20"/>
          <w:szCs w:val="20"/>
        </w:rPr>
        <w:t>aterih ustanoviteljica je Republika Slovenija,</w:t>
      </w:r>
      <w:r w:rsidR="00571544" w:rsidRPr="00F82C5F">
        <w:rPr>
          <w:rFonts w:ascii="Arial" w:hAnsi="Arial" w:cs="Arial"/>
          <w:sz w:val="20"/>
          <w:szCs w:val="20"/>
        </w:rPr>
        <w:t xml:space="preserve"> </w:t>
      </w:r>
      <w:r w:rsidRPr="00F82C5F">
        <w:rPr>
          <w:rFonts w:ascii="Arial" w:hAnsi="Arial" w:cs="Arial"/>
          <w:sz w:val="20"/>
          <w:szCs w:val="20"/>
        </w:rPr>
        <w:t>državno javno službo izvaja</w:t>
      </w:r>
      <w:r w:rsidR="00571544" w:rsidRPr="00F82C5F">
        <w:rPr>
          <w:rFonts w:ascii="Arial" w:hAnsi="Arial" w:cs="Arial"/>
          <w:sz w:val="20"/>
          <w:szCs w:val="20"/>
        </w:rPr>
        <w:t xml:space="preserve">jo tudi muzeji, ki so za to nalogo pridobili pooblastilo. Pooblaščenih muzejev je </w:t>
      </w:r>
      <w:r w:rsidRPr="00F82C5F">
        <w:rPr>
          <w:rFonts w:ascii="Arial" w:hAnsi="Arial" w:cs="Arial"/>
          <w:sz w:val="20"/>
          <w:szCs w:val="20"/>
        </w:rPr>
        <w:t>3</w:t>
      </w:r>
      <w:r w:rsidR="00F3428E">
        <w:rPr>
          <w:rFonts w:ascii="Arial" w:hAnsi="Arial" w:cs="Arial"/>
          <w:sz w:val="20"/>
          <w:szCs w:val="20"/>
        </w:rPr>
        <w:t>7</w:t>
      </w:r>
      <w:r w:rsidR="00F3428E">
        <w:rPr>
          <w:rStyle w:val="Sprotnaopomba-sklic"/>
          <w:rFonts w:ascii="Arial" w:hAnsi="Arial" w:cs="Arial"/>
          <w:sz w:val="20"/>
          <w:szCs w:val="20"/>
        </w:rPr>
        <w:footnoteReference w:id="1"/>
      </w:r>
      <w:r w:rsidR="00571544" w:rsidRPr="00F82C5F">
        <w:rPr>
          <w:rFonts w:ascii="Arial" w:hAnsi="Arial" w:cs="Arial"/>
          <w:sz w:val="20"/>
          <w:szCs w:val="20"/>
        </w:rPr>
        <w:t>, med njimi so jih 3</w:t>
      </w:r>
      <w:r w:rsidR="00F3428E">
        <w:rPr>
          <w:rFonts w:ascii="Arial" w:hAnsi="Arial" w:cs="Arial"/>
          <w:sz w:val="20"/>
          <w:szCs w:val="20"/>
        </w:rPr>
        <w:t>6</w:t>
      </w:r>
      <w:r w:rsidR="00571544" w:rsidRPr="00F82C5F">
        <w:rPr>
          <w:rFonts w:ascii="Arial" w:hAnsi="Arial" w:cs="Arial"/>
          <w:sz w:val="20"/>
          <w:szCs w:val="20"/>
        </w:rPr>
        <w:t xml:space="preserve"> ustanovile lokalne skupnosti,</w:t>
      </w:r>
      <w:r w:rsidR="00637628" w:rsidRPr="00F82C5F">
        <w:rPr>
          <w:rStyle w:val="Sprotnaopomba-sklic"/>
          <w:rFonts w:ascii="Arial" w:hAnsi="Arial" w:cs="Arial"/>
          <w:sz w:val="20"/>
          <w:szCs w:val="20"/>
        </w:rPr>
        <w:footnoteReference w:id="2"/>
      </w:r>
      <w:r w:rsidR="00571544" w:rsidRPr="00F82C5F">
        <w:rPr>
          <w:rFonts w:ascii="Arial" w:hAnsi="Arial" w:cs="Arial"/>
          <w:sz w:val="20"/>
          <w:szCs w:val="20"/>
        </w:rPr>
        <w:t xml:space="preserve"> en muzej pa je zasebn</w:t>
      </w:r>
      <w:r w:rsidR="00DE71D0" w:rsidRPr="00F82C5F">
        <w:rPr>
          <w:rFonts w:ascii="Arial" w:hAnsi="Arial" w:cs="Arial"/>
          <w:sz w:val="20"/>
          <w:szCs w:val="20"/>
        </w:rPr>
        <w:t>i</w:t>
      </w:r>
      <w:r w:rsidR="00571544" w:rsidRPr="00F82C5F">
        <w:rPr>
          <w:rFonts w:ascii="Arial" w:hAnsi="Arial" w:cs="Arial"/>
          <w:sz w:val="20"/>
          <w:szCs w:val="20"/>
        </w:rPr>
        <w:t>.</w:t>
      </w:r>
      <w:r w:rsidR="00C56F5F" w:rsidRPr="00F82C5F">
        <w:rPr>
          <w:rFonts w:ascii="Arial" w:hAnsi="Arial" w:cs="Arial"/>
          <w:sz w:val="20"/>
          <w:szCs w:val="20"/>
        </w:rPr>
        <w:t xml:space="preserve"> </w:t>
      </w:r>
    </w:p>
    <w:p w14:paraId="5DFB7E8D" w14:textId="77777777" w:rsidR="00074D0F" w:rsidRPr="00F82C5F" w:rsidRDefault="00074D0F" w:rsidP="00F82C5F">
      <w:pPr>
        <w:jc w:val="both"/>
        <w:rPr>
          <w:rFonts w:ascii="Arial" w:hAnsi="Arial" w:cs="Arial"/>
          <w:sz w:val="20"/>
          <w:szCs w:val="20"/>
        </w:rPr>
      </w:pPr>
    </w:p>
    <w:p w14:paraId="60CFAEBE" w14:textId="26237B2C" w:rsidR="00675ECC" w:rsidRDefault="0075504B" w:rsidP="00675ECC">
      <w:pPr>
        <w:jc w:val="both"/>
        <w:rPr>
          <w:rFonts w:ascii="Arial" w:hAnsi="Arial" w:cs="Arial"/>
          <w:sz w:val="20"/>
          <w:szCs w:val="20"/>
        </w:rPr>
      </w:pPr>
      <w:r>
        <w:rPr>
          <w:rFonts w:ascii="Arial" w:hAnsi="Arial" w:cs="Arial"/>
          <w:sz w:val="20"/>
          <w:szCs w:val="20"/>
        </w:rPr>
        <w:t xml:space="preserve">Po letu 2022, ko so se muzeji uspešno vrnili v stanje pred pandemijo, je bilo v letu 2023 pričakovano nadaljevanje aktivnosti in projektov v smeri preseganja rezultatov iz preteklega leta. </w:t>
      </w:r>
      <w:r w:rsidR="002A6807">
        <w:rPr>
          <w:rFonts w:ascii="Arial" w:hAnsi="Arial" w:cs="Arial"/>
          <w:sz w:val="20"/>
          <w:szCs w:val="20"/>
        </w:rPr>
        <w:t xml:space="preserve">Muzeji so nadaljevali s prenovami stalnih postavitev, urejanjem depojev in </w:t>
      </w:r>
      <w:r w:rsidR="002A6807" w:rsidRPr="002D255F">
        <w:rPr>
          <w:rFonts w:ascii="Arial" w:hAnsi="Arial" w:cs="Arial"/>
          <w:sz w:val="20"/>
          <w:szCs w:val="20"/>
        </w:rPr>
        <w:t>promocijsk</w:t>
      </w:r>
      <w:r w:rsidR="002A6807">
        <w:rPr>
          <w:rFonts w:ascii="Arial" w:hAnsi="Arial" w:cs="Arial"/>
          <w:sz w:val="20"/>
          <w:szCs w:val="20"/>
        </w:rPr>
        <w:t xml:space="preserve">imi akcijami kot je </w:t>
      </w:r>
      <w:r w:rsidR="002A6807" w:rsidRPr="002A6807">
        <w:rPr>
          <w:rFonts w:ascii="Arial" w:hAnsi="Arial" w:cs="Arial"/>
          <w:i/>
          <w:iCs/>
          <w:sz w:val="20"/>
          <w:szCs w:val="20"/>
        </w:rPr>
        <w:t>Naprej v preteklost</w:t>
      </w:r>
      <w:r w:rsidR="002A6807" w:rsidRPr="002D255F">
        <w:rPr>
          <w:rFonts w:ascii="Arial" w:hAnsi="Arial" w:cs="Arial"/>
          <w:sz w:val="20"/>
          <w:szCs w:val="20"/>
        </w:rPr>
        <w:t>.</w:t>
      </w:r>
      <w:r w:rsidR="002A6807">
        <w:rPr>
          <w:rFonts w:ascii="Arial" w:hAnsi="Arial" w:cs="Arial"/>
          <w:sz w:val="20"/>
          <w:szCs w:val="20"/>
        </w:rPr>
        <w:t xml:space="preserve"> </w:t>
      </w:r>
      <w:r w:rsidR="009623E8">
        <w:rPr>
          <w:rFonts w:ascii="Arial" w:hAnsi="Arial" w:cs="Arial"/>
          <w:sz w:val="20"/>
          <w:szCs w:val="20"/>
        </w:rPr>
        <w:t xml:space="preserve">Več muzejev je obeležilo pomembne obletnice delovanja: </w:t>
      </w:r>
      <w:r w:rsidR="009623E8" w:rsidRPr="002D255F">
        <w:rPr>
          <w:rFonts w:ascii="Arial" w:hAnsi="Arial" w:cs="Arial"/>
          <w:sz w:val="20"/>
          <w:szCs w:val="20"/>
        </w:rPr>
        <w:t>Pokrajinski muzej Ptuj – Ormož</w:t>
      </w:r>
      <w:r w:rsidR="009623E8">
        <w:rPr>
          <w:rFonts w:ascii="Arial" w:hAnsi="Arial" w:cs="Arial"/>
          <w:sz w:val="20"/>
          <w:szCs w:val="20"/>
        </w:rPr>
        <w:t xml:space="preserve"> </w:t>
      </w:r>
      <w:r w:rsidR="009623E8" w:rsidRPr="002D255F">
        <w:rPr>
          <w:rFonts w:ascii="Arial" w:hAnsi="Arial" w:cs="Arial"/>
          <w:sz w:val="20"/>
          <w:szCs w:val="20"/>
        </w:rPr>
        <w:t xml:space="preserve">130 let, Pokrajinski muzej Maribor 120 let, </w:t>
      </w:r>
      <w:r w:rsidR="009623E8">
        <w:rPr>
          <w:rFonts w:ascii="Arial" w:hAnsi="Arial" w:cs="Arial"/>
          <w:sz w:val="20"/>
          <w:szCs w:val="20"/>
        </w:rPr>
        <w:t xml:space="preserve">Medobčinski muzej Kamnik </w:t>
      </w:r>
      <w:r w:rsidR="009623E8" w:rsidRPr="002D255F">
        <w:rPr>
          <w:rFonts w:ascii="Arial" w:hAnsi="Arial" w:cs="Arial"/>
          <w:sz w:val="20"/>
          <w:szCs w:val="20"/>
        </w:rPr>
        <w:t>130 let Sadnikarjev</w:t>
      </w:r>
      <w:r w:rsidR="009623E8">
        <w:rPr>
          <w:rFonts w:ascii="Arial" w:hAnsi="Arial" w:cs="Arial"/>
          <w:sz w:val="20"/>
          <w:szCs w:val="20"/>
        </w:rPr>
        <w:t>ega</w:t>
      </w:r>
      <w:r w:rsidR="009623E8" w:rsidRPr="002D255F">
        <w:rPr>
          <w:rFonts w:ascii="Arial" w:hAnsi="Arial" w:cs="Arial"/>
          <w:sz w:val="20"/>
          <w:szCs w:val="20"/>
        </w:rPr>
        <w:t xml:space="preserve"> muzej</w:t>
      </w:r>
      <w:r w:rsidR="009623E8">
        <w:rPr>
          <w:rFonts w:ascii="Arial" w:hAnsi="Arial" w:cs="Arial"/>
          <w:sz w:val="20"/>
          <w:szCs w:val="20"/>
        </w:rPr>
        <w:t>a</w:t>
      </w:r>
      <w:r w:rsidR="009623E8" w:rsidRPr="002D255F">
        <w:rPr>
          <w:rFonts w:ascii="Arial" w:hAnsi="Arial" w:cs="Arial"/>
          <w:sz w:val="20"/>
          <w:szCs w:val="20"/>
        </w:rPr>
        <w:t>, Partizansk</w:t>
      </w:r>
      <w:r w:rsidR="009623E8">
        <w:rPr>
          <w:rFonts w:ascii="Arial" w:hAnsi="Arial" w:cs="Arial"/>
          <w:sz w:val="20"/>
          <w:szCs w:val="20"/>
        </w:rPr>
        <w:t>a</w:t>
      </w:r>
      <w:r w:rsidR="009623E8" w:rsidRPr="002D255F">
        <w:rPr>
          <w:rFonts w:ascii="Arial" w:hAnsi="Arial" w:cs="Arial"/>
          <w:sz w:val="20"/>
          <w:szCs w:val="20"/>
        </w:rPr>
        <w:t xml:space="preserve"> bolnic</w:t>
      </w:r>
      <w:r w:rsidR="009623E8">
        <w:rPr>
          <w:rFonts w:ascii="Arial" w:hAnsi="Arial" w:cs="Arial"/>
          <w:sz w:val="20"/>
          <w:szCs w:val="20"/>
        </w:rPr>
        <w:t>a</w:t>
      </w:r>
      <w:r w:rsidR="009623E8" w:rsidRPr="002D255F">
        <w:rPr>
          <w:rFonts w:ascii="Arial" w:hAnsi="Arial" w:cs="Arial"/>
          <w:sz w:val="20"/>
          <w:szCs w:val="20"/>
        </w:rPr>
        <w:t xml:space="preserve"> Franja </w:t>
      </w:r>
      <w:r w:rsidR="009623E8">
        <w:rPr>
          <w:rFonts w:ascii="Arial" w:hAnsi="Arial" w:cs="Arial"/>
          <w:sz w:val="20"/>
          <w:szCs w:val="20"/>
        </w:rPr>
        <w:t xml:space="preserve">80 let, </w:t>
      </w:r>
      <w:r w:rsidR="009623E8" w:rsidRPr="002D255F">
        <w:rPr>
          <w:rFonts w:ascii="Arial" w:hAnsi="Arial" w:cs="Arial"/>
          <w:sz w:val="20"/>
          <w:szCs w:val="20"/>
        </w:rPr>
        <w:t>Mestni muzej Idrija</w:t>
      </w:r>
      <w:r w:rsidR="009623E8">
        <w:rPr>
          <w:rFonts w:ascii="Arial" w:hAnsi="Arial" w:cs="Arial"/>
          <w:sz w:val="20"/>
          <w:szCs w:val="20"/>
        </w:rPr>
        <w:t xml:space="preserve">, Gorenjski muzej </w:t>
      </w:r>
      <w:r w:rsidR="009623E8" w:rsidRPr="002D255F">
        <w:rPr>
          <w:rFonts w:ascii="Arial" w:hAnsi="Arial" w:cs="Arial"/>
          <w:sz w:val="20"/>
          <w:szCs w:val="20"/>
        </w:rPr>
        <w:t>in Pokrajinski muzej Kočevje 70 let, Muzeji radovljiške občine</w:t>
      </w:r>
      <w:r w:rsidR="009623E8">
        <w:rPr>
          <w:rFonts w:ascii="Arial" w:hAnsi="Arial" w:cs="Arial"/>
          <w:sz w:val="20"/>
          <w:szCs w:val="20"/>
        </w:rPr>
        <w:t xml:space="preserve"> 60 let in </w:t>
      </w:r>
      <w:r w:rsidR="009623E8" w:rsidRPr="002D255F">
        <w:rPr>
          <w:rFonts w:ascii="Arial" w:hAnsi="Arial" w:cs="Arial"/>
          <w:sz w:val="20"/>
          <w:szCs w:val="20"/>
        </w:rPr>
        <w:t>Pilonova galerija Ajdovščina</w:t>
      </w:r>
      <w:r w:rsidR="009623E8">
        <w:rPr>
          <w:rFonts w:ascii="Arial" w:hAnsi="Arial" w:cs="Arial"/>
          <w:sz w:val="20"/>
          <w:szCs w:val="20"/>
        </w:rPr>
        <w:t xml:space="preserve"> 50 let.</w:t>
      </w:r>
      <w:r w:rsidR="009623E8" w:rsidRPr="002D255F">
        <w:rPr>
          <w:rFonts w:ascii="Arial" w:hAnsi="Arial" w:cs="Arial"/>
          <w:sz w:val="20"/>
          <w:szCs w:val="20"/>
        </w:rPr>
        <w:t xml:space="preserve"> </w:t>
      </w:r>
      <w:r w:rsidR="00464CC3">
        <w:rPr>
          <w:rFonts w:ascii="Arial" w:hAnsi="Arial" w:cs="Arial"/>
          <w:sz w:val="20"/>
          <w:szCs w:val="20"/>
        </w:rPr>
        <w:t xml:space="preserve">V drugi polovici leta </w:t>
      </w:r>
      <w:r w:rsidR="00464CC3" w:rsidRPr="002D255F">
        <w:rPr>
          <w:rFonts w:ascii="Arial" w:hAnsi="Arial" w:cs="Arial"/>
          <w:sz w:val="20"/>
          <w:szCs w:val="20"/>
        </w:rPr>
        <w:t>so širše območj</w:t>
      </w:r>
      <w:r w:rsidR="00464CC3">
        <w:rPr>
          <w:rFonts w:ascii="Arial" w:hAnsi="Arial" w:cs="Arial"/>
          <w:sz w:val="20"/>
          <w:szCs w:val="20"/>
        </w:rPr>
        <w:t>e države</w:t>
      </w:r>
      <w:r w:rsidR="00464CC3" w:rsidRPr="002D255F">
        <w:rPr>
          <w:rFonts w:ascii="Arial" w:hAnsi="Arial" w:cs="Arial"/>
          <w:sz w:val="20"/>
          <w:szCs w:val="20"/>
        </w:rPr>
        <w:t xml:space="preserve"> žal prizadele katastrofalne vremenske razmere, predvsem huda neurja in obsežne avgustovske poplave. </w:t>
      </w:r>
      <w:r w:rsidR="00464CC3">
        <w:rPr>
          <w:rFonts w:ascii="Arial" w:hAnsi="Arial" w:cs="Arial"/>
          <w:sz w:val="20"/>
          <w:szCs w:val="20"/>
        </w:rPr>
        <w:t>N</w:t>
      </w:r>
      <w:r w:rsidR="00464CC3" w:rsidRPr="002D255F">
        <w:rPr>
          <w:rFonts w:ascii="Arial" w:hAnsi="Arial" w:cs="Arial"/>
          <w:sz w:val="20"/>
          <w:szCs w:val="20"/>
        </w:rPr>
        <w:t xml:space="preserve">ajveč škode </w:t>
      </w:r>
      <w:r w:rsidR="00464CC3">
        <w:rPr>
          <w:rFonts w:ascii="Arial" w:hAnsi="Arial" w:cs="Arial"/>
          <w:sz w:val="20"/>
          <w:szCs w:val="20"/>
        </w:rPr>
        <w:t xml:space="preserve">so </w:t>
      </w:r>
      <w:r w:rsidR="00464CC3" w:rsidRPr="002D255F">
        <w:rPr>
          <w:rFonts w:ascii="Arial" w:hAnsi="Arial" w:cs="Arial"/>
          <w:sz w:val="20"/>
          <w:szCs w:val="20"/>
        </w:rPr>
        <w:t>zaradi posledic poplav utrpeli Koroški pokrajinski muzej, posredno tudi Koroška galerija, Mestni muzej Idrija – Idrijska rudarska hiša, zbirk</w:t>
      </w:r>
      <w:r w:rsidR="00464CC3">
        <w:rPr>
          <w:rFonts w:ascii="Arial" w:hAnsi="Arial" w:cs="Arial"/>
          <w:sz w:val="20"/>
          <w:szCs w:val="20"/>
        </w:rPr>
        <w:t>a</w:t>
      </w:r>
      <w:r w:rsidR="00464CC3" w:rsidRPr="002D255F">
        <w:rPr>
          <w:rFonts w:ascii="Arial" w:hAnsi="Arial" w:cs="Arial"/>
          <w:sz w:val="20"/>
          <w:szCs w:val="20"/>
        </w:rPr>
        <w:t xml:space="preserve"> Medobčinskega muzeja Kamnik</w:t>
      </w:r>
      <w:r w:rsidR="00464CC3">
        <w:rPr>
          <w:rFonts w:ascii="Arial" w:hAnsi="Arial" w:cs="Arial"/>
          <w:sz w:val="20"/>
          <w:szCs w:val="20"/>
        </w:rPr>
        <w:t xml:space="preserve"> v Trzinu</w:t>
      </w:r>
      <w:r w:rsidR="00464CC3" w:rsidRPr="002D255F">
        <w:rPr>
          <w:rFonts w:ascii="Arial" w:hAnsi="Arial" w:cs="Arial"/>
          <w:sz w:val="20"/>
          <w:szCs w:val="20"/>
        </w:rPr>
        <w:t xml:space="preserve"> in Muzej talcev v Begunjah. Posledice neurja z vetrolomom so katastrofalno prizadele Partizansko bolnico Franja, ki nosi znak ZED. </w:t>
      </w:r>
      <w:r w:rsidR="00C35618">
        <w:rPr>
          <w:rFonts w:ascii="Arial" w:hAnsi="Arial" w:cs="Arial"/>
          <w:sz w:val="20"/>
          <w:szCs w:val="20"/>
        </w:rPr>
        <w:t xml:space="preserve">Delo je sicer potekalo </w:t>
      </w:r>
      <w:r w:rsidR="00464CC3">
        <w:rPr>
          <w:rFonts w:ascii="Arial" w:hAnsi="Arial" w:cs="Arial"/>
          <w:sz w:val="20"/>
          <w:szCs w:val="20"/>
        </w:rPr>
        <w:t>v</w:t>
      </w:r>
      <w:r w:rsidR="00C35618">
        <w:rPr>
          <w:rFonts w:ascii="Arial" w:hAnsi="Arial" w:cs="Arial"/>
          <w:sz w:val="20"/>
          <w:szCs w:val="20"/>
        </w:rPr>
        <w:t xml:space="preserve"> načrtovanih okvirih. </w:t>
      </w:r>
    </w:p>
    <w:p w14:paraId="548BAC58" w14:textId="77777777" w:rsidR="00675ECC" w:rsidRDefault="00675ECC" w:rsidP="00675ECC">
      <w:pPr>
        <w:jc w:val="both"/>
        <w:rPr>
          <w:rFonts w:ascii="Arial" w:hAnsi="Arial" w:cs="Arial"/>
          <w:sz w:val="20"/>
          <w:szCs w:val="20"/>
        </w:rPr>
      </w:pPr>
    </w:p>
    <w:p w14:paraId="088E1F7A" w14:textId="14DBA11F" w:rsidR="00C92F38" w:rsidRDefault="00C92F38" w:rsidP="00675ECC">
      <w:pPr>
        <w:jc w:val="both"/>
        <w:rPr>
          <w:rFonts w:ascii="Arial" w:hAnsi="Arial" w:cs="Arial"/>
          <w:sz w:val="20"/>
          <w:szCs w:val="20"/>
        </w:rPr>
      </w:pPr>
      <w:r>
        <w:rPr>
          <w:rFonts w:ascii="Arial" w:hAnsi="Arial" w:cs="Arial"/>
          <w:sz w:val="20"/>
          <w:szCs w:val="20"/>
        </w:rPr>
        <w:t>V nadaljevanju so podrobneje obravnavana področja muzejskega dela z gradivom</w:t>
      </w:r>
      <w:r w:rsidR="000B2ABB">
        <w:rPr>
          <w:rFonts w:ascii="Arial" w:hAnsi="Arial" w:cs="Arial"/>
          <w:sz w:val="20"/>
          <w:szCs w:val="20"/>
        </w:rPr>
        <w:t xml:space="preserve"> in</w:t>
      </w:r>
      <w:r>
        <w:rPr>
          <w:rFonts w:ascii="Arial" w:hAnsi="Arial" w:cs="Arial"/>
          <w:sz w:val="20"/>
          <w:szCs w:val="20"/>
        </w:rPr>
        <w:t xml:space="preserve"> obiskovalci, predstavljanje dediščine javnosti, zaposleni in financiranje. </w:t>
      </w:r>
    </w:p>
    <w:p w14:paraId="48BC1B85" w14:textId="77777777" w:rsidR="00ED65F2" w:rsidRDefault="00ED65F2" w:rsidP="00F82C5F">
      <w:pPr>
        <w:jc w:val="both"/>
        <w:rPr>
          <w:rFonts w:ascii="Arial" w:hAnsi="Arial" w:cs="Arial"/>
          <w:sz w:val="20"/>
          <w:szCs w:val="20"/>
        </w:rPr>
      </w:pPr>
    </w:p>
    <w:p w14:paraId="7EEF11FB" w14:textId="77777777" w:rsidR="006668D1" w:rsidRPr="00F82C5F" w:rsidRDefault="006668D1" w:rsidP="00F82C5F">
      <w:pPr>
        <w:jc w:val="both"/>
        <w:rPr>
          <w:rFonts w:ascii="Arial" w:hAnsi="Arial" w:cs="Arial"/>
          <w:b/>
          <w:sz w:val="20"/>
          <w:szCs w:val="20"/>
          <w:u w:val="single"/>
        </w:rPr>
      </w:pPr>
      <w:r w:rsidRPr="00F82C5F">
        <w:rPr>
          <w:rFonts w:ascii="Arial" w:hAnsi="Arial" w:cs="Arial"/>
          <w:b/>
          <w:sz w:val="20"/>
          <w:szCs w:val="20"/>
          <w:u w:val="single"/>
        </w:rPr>
        <w:t>Delo z gradivom</w:t>
      </w:r>
    </w:p>
    <w:p w14:paraId="3491CF7B" w14:textId="77777777" w:rsidR="00DC6979" w:rsidRPr="00F82C5F" w:rsidRDefault="00DC6979" w:rsidP="00F82C5F">
      <w:pPr>
        <w:jc w:val="both"/>
        <w:rPr>
          <w:rFonts w:ascii="Arial" w:hAnsi="Arial" w:cs="Arial"/>
          <w:b/>
          <w:sz w:val="20"/>
          <w:szCs w:val="20"/>
        </w:rPr>
      </w:pPr>
    </w:p>
    <w:p w14:paraId="58D180EB" w14:textId="4DA914C0" w:rsidR="005B3F7C" w:rsidRPr="00F82C5F" w:rsidRDefault="002B5AA4" w:rsidP="00F82C5F">
      <w:pPr>
        <w:jc w:val="both"/>
        <w:rPr>
          <w:rFonts w:ascii="Arial" w:hAnsi="Arial" w:cs="Arial"/>
          <w:sz w:val="20"/>
          <w:szCs w:val="20"/>
        </w:rPr>
      </w:pPr>
      <w:r>
        <w:rPr>
          <w:rFonts w:ascii="Arial" w:hAnsi="Arial" w:cs="Arial"/>
          <w:sz w:val="20"/>
          <w:szCs w:val="20"/>
        </w:rPr>
        <w:t>Tendenca h kompleksni ureditvi gradiva hkrati z reševanjem problematike depojev se v muzejih krepi. K temu močno prispeva tudi samoorganizacija muzejske stroke, ki s projektom Re-</w:t>
      </w:r>
      <w:proofErr w:type="spellStart"/>
      <w:r>
        <w:rPr>
          <w:rFonts w:ascii="Arial" w:hAnsi="Arial" w:cs="Arial"/>
          <w:sz w:val="20"/>
          <w:szCs w:val="20"/>
        </w:rPr>
        <w:t>org</w:t>
      </w:r>
      <w:proofErr w:type="spellEnd"/>
      <w:r>
        <w:rPr>
          <w:rFonts w:ascii="Arial" w:hAnsi="Arial" w:cs="Arial"/>
          <w:sz w:val="20"/>
          <w:szCs w:val="20"/>
        </w:rPr>
        <w:t xml:space="preserve"> spodbuja muzeje, da z manj sredstvi organizirajo depojske prostore na optimalen način. </w:t>
      </w:r>
    </w:p>
    <w:p w14:paraId="784B8C09" w14:textId="77777777" w:rsidR="000B2128" w:rsidRPr="00F82C5F" w:rsidRDefault="000B2128" w:rsidP="00F82C5F">
      <w:pPr>
        <w:jc w:val="both"/>
        <w:rPr>
          <w:rFonts w:ascii="Arial" w:hAnsi="Arial" w:cs="Arial"/>
          <w:sz w:val="20"/>
          <w:szCs w:val="20"/>
        </w:rPr>
      </w:pPr>
    </w:p>
    <w:p w14:paraId="65021E40" w14:textId="08522C36" w:rsidR="009F5C39" w:rsidRDefault="007F2E57" w:rsidP="00060E8A">
      <w:pPr>
        <w:jc w:val="both"/>
        <w:rPr>
          <w:rFonts w:ascii="Arial" w:hAnsi="Arial" w:cs="Arial"/>
          <w:sz w:val="20"/>
          <w:szCs w:val="20"/>
        </w:rPr>
      </w:pPr>
      <w:r>
        <w:rPr>
          <w:rFonts w:ascii="Arial" w:hAnsi="Arial" w:cs="Arial"/>
          <w:b/>
          <w:sz w:val="20"/>
          <w:szCs w:val="20"/>
        </w:rPr>
        <w:t>D</w:t>
      </w:r>
      <w:r w:rsidR="00E53AB4" w:rsidRPr="00F82C5F">
        <w:rPr>
          <w:rFonts w:ascii="Arial" w:hAnsi="Arial" w:cs="Arial"/>
          <w:b/>
          <w:sz w:val="20"/>
          <w:szCs w:val="20"/>
        </w:rPr>
        <w:t>okumentacija</w:t>
      </w:r>
      <w:r w:rsidR="00E53AB4" w:rsidRPr="00F82C5F">
        <w:rPr>
          <w:rFonts w:ascii="Arial" w:hAnsi="Arial" w:cs="Arial"/>
          <w:bCs/>
          <w:sz w:val="20"/>
          <w:szCs w:val="20"/>
        </w:rPr>
        <w:t xml:space="preserve"> </w:t>
      </w:r>
      <w:r>
        <w:rPr>
          <w:rFonts w:ascii="Arial" w:hAnsi="Arial" w:cs="Arial"/>
          <w:bCs/>
          <w:sz w:val="20"/>
          <w:szCs w:val="20"/>
        </w:rPr>
        <w:t xml:space="preserve">se približuje </w:t>
      </w:r>
      <w:r w:rsidR="00E63692">
        <w:rPr>
          <w:rFonts w:ascii="Arial" w:hAnsi="Arial" w:cs="Arial"/>
          <w:bCs/>
          <w:sz w:val="20"/>
          <w:szCs w:val="20"/>
        </w:rPr>
        <w:t>posodobljeni</w:t>
      </w:r>
      <w:r>
        <w:rPr>
          <w:rFonts w:ascii="Arial" w:hAnsi="Arial" w:cs="Arial"/>
          <w:bCs/>
          <w:sz w:val="20"/>
          <w:szCs w:val="20"/>
        </w:rPr>
        <w:t xml:space="preserve"> ureditvi v vseh muzejih. </w:t>
      </w:r>
      <w:r w:rsidR="0069345A">
        <w:rPr>
          <w:rFonts w:ascii="Arial" w:hAnsi="Arial" w:cs="Arial"/>
          <w:bCs/>
          <w:sz w:val="20"/>
          <w:szCs w:val="20"/>
        </w:rPr>
        <w:t>8</w:t>
      </w:r>
      <w:r w:rsidR="002B5AA4">
        <w:rPr>
          <w:rFonts w:ascii="Arial" w:hAnsi="Arial" w:cs="Arial"/>
          <w:bCs/>
          <w:sz w:val="20"/>
          <w:szCs w:val="20"/>
        </w:rPr>
        <w:t xml:space="preserve"> muzejev ima celotno gradivo digitalno inventarizirano</w:t>
      </w:r>
      <w:r w:rsidR="0069345A">
        <w:rPr>
          <w:rFonts w:ascii="Arial" w:hAnsi="Arial" w:cs="Arial"/>
          <w:bCs/>
          <w:sz w:val="20"/>
          <w:szCs w:val="20"/>
        </w:rPr>
        <w:t xml:space="preserve">, med njimi je 5 galerij. </w:t>
      </w:r>
      <w:r>
        <w:rPr>
          <w:rFonts w:ascii="Arial" w:hAnsi="Arial" w:cs="Arial"/>
          <w:sz w:val="20"/>
          <w:szCs w:val="20"/>
        </w:rPr>
        <w:t xml:space="preserve">Terensko delo je potekalo v običajnem obsegu. </w:t>
      </w:r>
      <w:r w:rsidR="00060E8A">
        <w:rPr>
          <w:rFonts w:ascii="Arial" w:hAnsi="Arial" w:cs="Arial"/>
          <w:sz w:val="20"/>
          <w:szCs w:val="20"/>
        </w:rPr>
        <w:t>Konec leta 202</w:t>
      </w:r>
      <w:r w:rsidR="00E63692">
        <w:rPr>
          <w:rFonts w:ascii="Arial" w:hAnsi="Arial" w:cs="Arial"/>
          <w:sz w:val="20"/>
          <w:szCs w:val="20"/>
        </w:rPr>
        <w:t>3</w:t>
      </w:r>
      <w:r w:rsidR="00060E8A">
        <w:rPr>
          <w:rFonts w:ascii="Arial" w:hAnsi="Arial" w:cs="Arial"/>
          <w:sz w:val="20"/>
          <w:szCs w:val="20"/>
        </w:rPr>
        <w:t xml:space="preserve"> </w:t>
      </w:r>
      <w:r w:rsidR="00FF716D">
        <w:rPr>
          <w:rFonts w:ascii="Arial" w:hAnsi="Arial" w:cs="Arial"/>
          <w:sz w:val="20"/>
          <w:szCs w:val="20"/>
        </w:rPr>
        <w:t>je bilo</w:t>
      </w:r>
      <w:r w:rsidR="00060E8A">
        <w:rPr>
          <w:rFonts w:ascii="Arial" w:hAnsi="Arial" w:cs="Arial"/>
          <w:sz w:val="20"/>
          <w:szCs w:val="20"/>
        </w:rPr>
        <w:t xml:space="preserve"> v akcesiji </w:t>
      </w:r>
      <w:r w:rsidR="00FF716D">
        <w:rPr>
          <w:rFonts w:ascii="Arial" w:hAnsi="Arial" w:cs="Arial"/>
          <w:sz w:val="20"/>
          <w:szCs w:val="20"/>
        </w:rPr>
        <w:t xml:space="preserve">skupno </w:t>
      </w:r>
      <w:r w:rsidR="00E63692" w:rsidRPr="00E63692">
        <w:rPr>
          <w:rFonts w:ascii="Arial" w:hAnsi="Arial" w:cs="Arial"/>
          <w:sz w:val="20"/>
          <w:szCs w:val="20"/>
        </w:rPr>
        <w:t>493.467</w:t>
      </w:r>
      <w:r w:rsidR="00CE60D1">
        <w:rPr>
          <w:rFonts w:ascii="Arial" w:hAnsi="Arial" w:cs="Arial"/>
          <w:sz w:val="20"/>
          <w:szCs w:val="20"/>
        </w:rPr>
        <w:t xml:space="preserve"> enot</w:t>
      </w:r>
      <w:r w:rsidR="00E63692">
        <w:rPr>
          <w:rFonts w:ascii="Arial" w:hAnsi="Arial" w:cs="Arial"/>
          <w:sz w:val="20"/>
          <w:szCs w:val="20"/>
        </w:rPr>
        <w:t xml:space="preserve"> in </w:t>
      </w:r>
      <w:r w:rsidR="00455915">
        <w:rPr>
          <w:rFonts w:ascii="Arial" w:hAnsi="Arial" w:cs="Arial"/>
          <w:sz w:val="20"/>
          <w:szCs w:val="20"/>
        </w:rPr>
        <w:t>nov</w:t>
      </w:r>
      <w:r w:rsidR="00E63692">
        <w:rPr>
          <w:rFonts w:ascii="Arial" w:hAnsi="Arial" w:cs="Arial"/>
          <w:sz w:val="20"/>
          <w:szCs w:val="20"/>
        </w:rPr>
        <w:t>o</w:t>
      </w:r>
      <w:r w:rsidR="00455915">
        <w:rPr>
          <w:rFonts w:ascii="Arial" w:hAnsi="Arial" w:cs="Arial"/>
          <w:sz w:val="20"/>
          <w:szCs w:val="20"/>
        </w:rPr>
        <w:t xml:space="preserve"> inventariziranih </w:t>
      </w:r>
      <w:r w:rsidR="00E63692" w:rsidRPr="00E63692">
        <w:rPr>
          <w:rFonts w:ascii="Arial" w:hAnsi="Arial" w:cs="Arial"/>
          <w:sz w:val="20"/>
          <w:szCs w:val="20"/>
        </w:rPr>
        <w:t>32.566</w:t>
      </w:r>
      <w:r w:rsidR="00455915">
        <w:rPr>
          <w:rFonts w:ascii="Arial" w:hAnsi="Arial" w:cs="Arial"/>
          <w:sz w:val="20"/>
          <w:szCs w:val="20"/>
        </w:rPr>
        <w:t xml:space="preserve"> enot</w:t>
      </w:r>
      <w:r w:rsidR="00CE60D1">
        <w:rPr>
          <w:rFonts w:ascii="Arial" w:hAnsi="Arial" w:cs="Arial"/>
          <w:sz w:val="20"/>
          <w:szCs w:val="20"/>
        </w:rPr>
        <w:t xml:space="preserve">, torej povprečno </w:t>
      </w:r>
      <w:r w:rsidR="00E63692">
        <w:rPr>
          <w:rFonts w:ascii="Arial" w:hAnsi="Arial" w:cs="Arial"/>
          <w:sz w:val="20"/>
          <w:szCs w:val="20"/>
        </w:rPr>
        <w:t>904</w:t>
      </w:r>
      <w:r w:rsidR="00CE60D1">
        <w:rPr>
          <w:rFonts w:ascii="Arial" w:hAnsi="Arial" w:cs="Arial"/>
          <w:sz w:val="20"/>
          <w:szCs w:val="20"/>
        </w:rPr>
        <w:t xml:space="preserve"> na muzej</w:t>
      </w:r>
      <w:r w:rsidR="00E63692">
        <w:rPr>
          <w:rFonts w:ascii="Arial" w:hAnsi="Arial" w:cs="Arial"/>
          <w:sz w:val="20"/>
          <w:szCs w:val="20"/>
        </w:rPr>
        <w:t xml:space="preserve">, kar je bistveno manj kot v preteklem letu. Takšen rezultat lahko pripišemo dejstvu, da je v obdobju 2020 – 2022 potekal večji obseg inventarizacije in </w:t>
      </w:r>
      <w:proofErr w:type="spellStart"/>
      <w:r w:rsidR="00E63692">
        <w:rPr>
          <w:rFonts w:ascii="Arial" w:hAnsi="Arial" w:cs="Arial"/>
          <w:sz w:val="20"/>
          <w:szCs w:val="20"/>
        </w:rPr>
        <w:t>reinventarizacije</w:t>
      </w:r>
      <w:proofErr w:type="spellEnd"/>
      <w:r w:rsidR="00E63692">
        <w:rPr>
          <w:rFonts w:ascii="Arial" w:hAnsi="Arial" w:cs="Arial"/>
          <w:sz w:val="20"/>
          <w:szCs w:val="20"/>
        </w:rPr>
        <w:t xml:space="preserve"> kot prioritetne aktivnosti. </w:t>
      </w:r>
    </w:p>
    <w:p w14:paraId="09E386FA" w14:textId="77777777" w:rsidR="009F5C39" w:rsidRDefault="009F5C39" w:rsidP="00060E8A">
      <w:pPr>
        <w:jc w:val="both"/>
        <w:rPr>
          <w:rFonts w:ascii="Arial" w:hAnsi="Arial" w:cs="Arial"/>
          <w:sz w:val="20"/>
          <w:szCs w:val="20"/>
        </w:rPr>
      </w:pPr>
    </w:p>
    <w:p w14:paraId="5218C0A3" w14:textId="2CD4502A" w:rsidR="00060E8A" w:rsidRPr="00AD2C51" w:rsidRDefault="00AD2C51" w:rsidP="00060E8A">
      <w:pPr>
        <w:jc w:val="both"/>
        <w:rPr>
          <w:rFonts w:ascii="Arial" w:hAnsi="Arial" w:cs="Arial"/>
          <w:sz w:val="20"/>
          <w:szCs w:val="20"/>
        </w:rPr>
      </w:pPr>
      <w:r w:rsidRPr="00240533">
        <w:rPr>
          <w:rFonts w:ascii="Arial" w:hAnsi="Arial" w:cs="Arial"/>
          <w:sz w:val="20"/>
          <w:szCs w:val="20"/>
        </w:rPr>
        <w:t xml:space="preserve">Ministrstvo je podprlo </w:t>
      </w:r>
      <w:r w:rsidR="00240533">
        <w:rPr>
          <w:rFonts w:ascii="Arial" w:hAnsi="Arial" w:cs="Arial"/>
          <w:sz w:val="20"/>
          <w:szCs w:val="20"/>
        </w:rPr>
        <w:t xml:space="preserve">19 </w:t>
      </w:r>
      <w:r w:rsidRPr="00240533">
        <w:rPr>
          <w:rFonts w:ascii="Arial" w:hAnsi="Arial" w:cs="Arial"/>
          <w:sz w:val="20"/>
          <w:szCs w:val="20"/>
        </w:rPr>
        <w:t>projekt</w:t>
      </w:r>
      <w:r w:rsidR="00240533">
        <w:rPr>
          <w:rFonts w:ascii="Arial" w:hAnsi="Arial" w:cs="Arial"/>
          <w:sz w:val="20"/>
          <w:szCs w:val="20"/>
        </w:rPr>
        <w:t>ov</w:t>
      </w:r>
      <w:r w:rsidRPr="00240533">
        <w:rPr>
          <w:rFonts w:ascii="Arial" w:hAnsi="Arial" w:cs="Arial"/>
          <w:sz w:val="20"/>
          <w:szCs w:val="20"/>
        </w:rPr>
        <w:t xml:space="preserve"> </w:t>
      </w:r>
      <w:r w:rsidRPr="00240533">
        <w:rPr>
          <w:rFonts w:ascii="Arial" w:hAnsi="Arial" w:cs="Arial"/>
          <w:b/>
          <w:bCs/>
          <w:sz w:val="20"/>
          <w:szCs w:val="20"/>
        </w:rPr>
        <w:t>digitalizacije</w:t>
      </w:r>
      <w:r w:rsidR="00240533">
        <w:rPr>
          <w:rFonts w:ascii="Arial" w:hAnsi="Arial" w:cs="Arial"/>
          <w:b/>
          <w:bCs/>
          <w:sz w:val="20"/>
          <w:szCs w:val="20"/>
        </w:rPr>
        <w:t>:</w:t>
      </w:r>
      <w:r w:rsidR="00F86E56" w:rsidRPr="00F86E56">
        <w:rPr>
          <w:rFonts w:ascii="Arial" w:hAnsi="Arial" w:cs="Arial"/>
          <w:sz w:val="20"/>
          <w:szCs w:val="20"/>
        </w:rPr>
        <w:t xml:space="preserve"> </w:t>
      </w:r>
      <w:r w:rsidR="00240533">
        <w:rPr>
          <w:rFonts w:ascii="Arial" w:hAnsi="Arial" w:cs="Arial"/>
          <w:sz w:val="20"/>
          <w:szCs w:val="20"/>
        </w:rPr>
        <w:t xml:space="preserve">3 sklopi AV gradiv, 5 sklopov fotografskega gradiva, </w:t>
      </w:r>
      <w:proofErr w:type="spellStart"/>
      <w:r w:rsidR="00240533">
        <w:rPr>
          <w:rFonts w:ascii="Arial" w:hAnsi="Arial" w:cs="Arial"/>
          <w:sz w:val="20"/>
          <w:szCs w:val="20"/>
        </w:rPr>
        <w:t>diateka</w:t>
      </w:r>
      <w:proofErr w:type="spellEnd"/>
      <w:r w:rsidR="00240533">
        <w:rPr>
          <w:rFonts w:ascii="Arial" w:hAnsi="Arial" w:cs="Arial"/>
          <w:sz w:val="20"/>
          <w:szCs w:val="20"/>
        </w:rPr>
        <w:t xml:space="preserve">, 2 sklopi različnih gradiv, arheološka dokumentacija, prezentacija delovanja tehniškega eksponata, </w:t>
      </w:r>
      <w:proofErr w:type="spellStart"/>
      <w:r w:rsidR="00240533">
        <w:rPr>
          <w:rFonts w:ascii="Arial" w:hAnsi="Arial" w:cs="Arial"/>
          <w:sz w:val="20"/>
          <w:szCs w:val="20"/>
        </w:rPr>
        <w:t>vektorizacija</w:t>
      </w:r>
      <w:proofErr w:type="spellEnd"/>
      <w:r w:rsidR="00240533">
        <w:rPr>
          <w:rFonts w:ascii="Arial" w:hAnsi="Arial" w:cs="Arial"/>
          <w:sz w:val="20"/>
          <w:szCs w:val="20"/>
        </w:rPr>
        <w:t xml:space="preserve"> risb, 2 sklopa eksponatov in interaktivna predstavitev razvoja objekta. </w:t>
      </w:r>
    </w:p>
    <w:p w14:paraId="27D6FCCC" w14:textId="77777777" w:rsidR="00085E33" w:rsidRDefault="00085E33" w:rsidP="00F82C5F">
      <w:pPr>
        <w:jc w:val="both"/>
        <w:rPr>
          <w:rFonts w:ascii="Arial" w:hAnsi="Arial" w:cs="Arial"/>
          <w:sz w:val="20"/>
          <w:szCs w:val="20"/>
        </w:rPr>
      </w:pPr>
    </w:p>
    <w:p w14:paraId="315C898E" w14:textId="52000A83" w:rsidR="00F86E56" w:rsidRPr="00F82C5F" w:rsidRDefault="00240533" w:rsidP="00F86E56">
      <w:pPr>
        <w:jc w:val="both"/>
        <w:rPr>
          <w:rFonts w:ascii="Arial" w:hAnsi="Arial" w:cs="Arial"/>
          <w:sz w:val="20"/>
          <w:szCs w:val="20"/>
        </w:rPr>
      </w:pPr>
      <w:r>
        <w:rPr>
          <w:rFonts w:ascii="Arial" w:hAnsi="Arial" w:cs="Arial"/>
          <w:sz w:val="20"/>
          <w:szCs w:val="20"/>
        </w:rPr>
        <w:t>M</w:t>
      </w:r>
      <w:r w:rsidR="00F86E56">
        <w:rPr>
          <w:rFonts w:ascii="Arial" w:hAnsi="Arial" w:cs="Arial"/>
          <w:sz w:val="20"/>
          <w:szCs w:val="20"/>
        </w:rPr>
        <w:t>uzeji postopoma, v sodelovanju z ustanovitelji</w:t>
      </w:r>
      <w:r>
        <w:rPr>
          <w:rFonts w:ascii="Arial" w:hAnsi="Arial" w:cs="Arial"/>
          <w:sz w:val="20"/>
          <w:szCs w:val="20"/>
        </w:rPr>
        <w:t xml:space="preserve"> </w:t>
      </w:r>
      <w:r w:rsidR="00F86E56">
        <w:rPr>
          <w:rFonts w:ascii="Arial" w:hAnsi="Arial" w:cs="Arial"/>
          <w:sz w:val="20"/>
          <w:szCs w:val="20"/>
        </w:rPr>
        <w:t xml:space="preserve">pristopajo k urejanju obstoječih in zagotavljanju novih </w:t>
      </w:r>
      <w:r w:rsidRPr="00240533">
        <w:rPr>
          <w:rFonts w:ascii="Arial" w:hAnsi="Arial" w:cs="Arial"/>
          <w:b/>
          <w:bCs/>
          <w:sz w:val="20"/>
          <w:szCs w:val="20"/>
        </w:rPr>
        <w:t>depojskih</w:t>
      </w:r>
      <w:r>
        <w:rPr>
          <w:rFonts w:ascii="Arial" w:hAnsi="Arial" w:cs="Arial"/>
          <w:sz w:val="20"/>
          <w:szCs w:val="20"/>
        </w:rPr>
        <w:t xml:space="preserve"> </w:t>
      </w:r>
      <w:r w:rsidR="00F86E56">
        <w:rPr>
          <w:rFonts w:ascii="Arial" w:hAnsi="Arial" w:cs="Arial"/>
          <w:sz w:val="20"/>
          <w:szCs w:val="20"/>
        </w:rPr>
        <w:t xml:space="preserve">površin. </w:t>
      </w:r>
      <w:r w:rsidR="00467EF7" w:rsidRPr="00467EF7">
        <w:rPr>
          <w:rFonts w:ascii="Arial" w:hAnsi="Arial" w:cs="Arial"/>
          <w:sz w:val="20"/>
          <w:szCs w:val="20"/>
        </w:rPr>
        <w:t xml:space="preserve">Največji depojski projekt se je odvijal za potrebe Pomurskega muzeja v Murski Soboti. Z investicijo občine in dodatno podporo MK za izvajanje aktivnosti ob selitvi so bili sanirani povsem dotrajani prostori obstoječega depoja in urejeno ter preventivno konservirano gradivo v njem. S tem je za daljše obdobje rešena problematika shranjevanja gradiva, tudi arheološkega. </w:t>
      </w:r>
      <w:r>
        <w:rPr>
          <w:rFonts w:ascii="Arial" w:hAnsi="Arial" w:cs="Arial"/>
          <w:sz w:val="20"/>
          <w:szCs w:val="20"/>
        </w:rPr>
        <w:t xml:space="preserve">Lani največji </w:t>
      </w:r>
      <w:r w:rsidR="00F86E56" w:rsidRPr="00ED65F2">
        <w:rPr>
          <w:rFonts w:ascii="Arial" w:hAnsi="Arial" w:cs="Arial"/>
          <w:sz w:val="20"/>
          <w:szCs w:val="20"/>
        </w:rPr>
        <w:t xml:space="preserve">depojski projekt </w:t>
      </w:r>
      <w:r>
        <w:rPr>
          <w:rFonts w:ascii="Arial" w:hAnsi="Arial" w:cs="Arial"/>
          <w:sz w:val="20"/>
          <w:szCs w:val="20"/>
        </w:rPr>
        <w:t>na Koroškem se je ob poplavah izkazal kot neustrezna, potencialno nevarna</w:t>
      </w:r>
      <w:r w:rsidR="00467EF7">
        <w:rPr>
          <w:rFonts w:ascii="Arial" w:hAnsi="Arial" w:cs="Arial"/>
          <w:sz w:val="20"/>
          <w:szCs w:val="20"/>
        </w:rPr>
        <w:t xml:space="preserve"> lokacija</w:t>
      </w:r>
      <w:r>
        <w:rPr>
          <w:rFonts w:ascii="Arial" w:hAnsi="Arial" w:cs="Arial"/>
          <w:sz w:val="20"/>
          <w:szCs w:val="20"/>
        </w:rPr>
        <w:t xml:space="preserve">. </w:t>
      </w:r>
    </w:p>
    <w:p w14:paraId="0CF51613" w14:textId="77777777" w:rsidR="00F86E56" w:rsidRDefault="00F86E56" w:rsidP="00F82C5F">
      <w:pPr>
        <w:jc w:val="both"/>
        <w:rPr>
          <w:rFonts w:ascii="Arial" w:hAnsi="Arial" w:cs="Arial"/>
          <w:sz w:val="20"/>
          <w:szCs w:val="20"/>
        </w:rPr>
      </w:pPr>
    </w:p>
    <w:p w14:paraId="341EF337" w14:textId="2B701C2A" w:rsidR="006668D1" w:rsidRDefault="00AC0C1A" w:rsidP="00F82C5F">
      <w:pPr>
        <w:jc w:val="both"/>
        <w:rPr>
          <w:rFonts w:ascii="Arial" w:hAnsi="Arial" w:cs="Arial"/>
          <w:sz w:val="20"/>
          <w:szCs w:val="20"/>
        </w:rPr>
      </w:pPr>
      <w:r w:rsidRPr="00F82C5F">
        <w:rPr>
          <w:rFonts w:ascii="Arial" w:hAnsi="Arial" w:cs="Arial"/>
          <w:sz w:val="20"/>
          <w:szCs w:val="20"/>
        </w:rPr>
        <w:lastRenderedPageBreak/>
        <w:t>Z</w:t>
      </w:r>
      <w:r w:rsidR="00DC6979" w:rsidRPr="00F82C5F">
        <w:rPr>
          <w:rFonts w:ascii="Arial" w:hAnsi="Arial" w:cs="Arial"/>
          <w:sz w:val="20"/>
          <w:szCs w:val="20"/>
        </w:rPr>
        <w:t xml:space="preserve"> donacijami in </w:t>
      </w:r>
      <w:r w:rsidR="00DC6979" w:rsidRPr="00F82C5F">
        <w:rPr>
          <w:rFonts w:ascii="Arial" w:hAnsi="Arial" w:cs="Arial"/>
          <w:b/>
          <w:sz w:val="20"/>
          <w:szCs w:val="20"/>
        </w:rPr>
        <w:t xml:space="preserve">odkupi </w:t>
      </w:r>
      <w:r w:rsidR="00DC6979" w:rsidRPr="00F82C5F">
        <w:rPr>
          <w:rFonts w:ascii="Arial" w:hAnsi="Arial" w:cs="Arial"/>
          <w:sz w:val="20"/>
          <w:szCs w:val="20"/>
        </w:rPr>
        <w:t xml:space="preserve">predmetov kulturne dediščine </w:t>
      </w:r>
      <w:r w:rsidRPr="00F82C5F">
        <w:rPr>
          <w:rFonts w:ascii="Arial" w:hAnsi="Arial" w:cs="Arial"/>
          <w:sz w:val="20"/>
          <w:szCs w:val="20"/>
        </w:rPr>
        <w:t>so</w:t>
      </w:r>
      <w:r w:rsidR="00DC6979" w:rsidRPr="00F82C5F">
        <w:rPr>
          <w:rFonts w:ascii="Arial" w:hAnsi="Arial" w:cs="Arial"/>
          <w:sz w:val="20"/>
          <w:szCs w:val="20"/>
        </w:rPr>
        <w:t xml:space="preserve"> zbirke</w:t>
      </w:r>
      <w:r w:rsidRPr="00F82C5F">
        <w:rPr>
          <w:rFonts w:ascii="Arial" w:hAnsi="Arial" w:cs="Arial"/>
          <w:sz w:val="20"/>
          <w:szCs w:val="20"/>
        </w:rPr>
        <w:t xml:space="preserve"> </w:t>
      </w:r>
      <w:r w:rsidR="00AA305A">
        <w:rPr>
          <w:rFonts w:ascii="Arial" w:hAnsi="Arial" w:cs="Arial"/>
          <w:sz w:val="20"/>
          <w:szCs w:val="20"/>
        </w:rPr>
        <w:t>32</w:t>
      </w:r>
      <w:r w:rsidR="001E32A3">
        <w:rPr>
          <w:rFonts w:ascii="Arial" w:hAnsi="Arial" w:cs="Arial"/>
          <w:sz w:val="20"/>
          <w:szCs w:val="20"/>
        </w:rPr>
        <w:t xml:space="preserve"> muzejev </w:t>
      </w:r>
      <w:r w:rsidRPr="00F82C5F">
        <w:rPr>
          <w:rFonts w:ascii="Arial" w:hAnsi="Arial" w:cs="Arial"/>
          <w:sz w:val="20"/>
          <w:szCs w:val="20"/>
        </w:rPr>
        <w:t xml:space="preserve">bogatejše za </w:t>
      </w:r>
      <w:r w:rsidR="00AA305A">
        <w:rPr>
          <w:rFonts w:ascii="Arial" w:hAnsi="Arial" w:cs="Arial"/>
          <w:sz w:val="20"/>
          <w:szCs w:val="20"/>
        </w:rPr>
        <w:t>4</w:t>
      </w:r>
      <w:r w:rsidR="00AD2C51">
        <w:rPr>
          <w:rFonts w:ascii="Arial" w:hAnsi="Arial" w:cs="Arial"/>
          <w:sz w:val="20"/>
          <w:szCs w:val="20"/>
        </w:rPr>
        <w:t>.</w:t>
      </w:r>
      <w:r w:rsidR="00AA305A">
        <w:rPr>
          <w:rFonts w:ascii="Arial" w:hAnsi="Arial" w:cs="Arial"/>
          <w:sz w:val="20"/>
          <w:szCs w:val="20"/>
        </w:rPr>
        <w:t>586</w:t>
      </w:r>
      <w:r w:rsidR="00DC6979" w:rsidRPr="00F82C5F">
        <w:rPr>
          <w:rStyle w:val="Sprotnaopomba-sklic"/>
          <w:rFonts w:ascii="Arial" w:hAnsi="Arial" w:cs="Arial"/>
          <w:sz w:val="20"/>
          <w:szCs w:val="20"/>
        </w:rPr>
        <w:footnoteReference w:id="3"/>
      </w:r>
      <w:r w:rsidR="00FE3B4C">
        <w:rPr>
          <w:rFonts w:ascii="Arial" w:hAnsi="Arial" w:cs="Arial"/>
          <w:sz w:val="20"/>
          <w:szCs w:val="20"/>
        </w:rPr>
        <w:t xml:space="preserve"> enot</w:t>
      </w:r>
      <w:r w:rsidR="00300C00" w:rsidRPr="00F82C5F">
        <w:rPr>
          <w:rFonts w:ascii="Arial" w:hAnsi="Arial" w:cs="Arial"/>
          <w:sz w:val="20"/>
          <w:szCs w:val="20"/>
        </w:rPr>
        <w:t xml:space="preserve">, med katerimi </w:t>
      </w:r>
      <w:r w:rsidR="00AA305A">
        <w:rPr>
          <w:rFonts w:ascii="Arial" w:hAnsi="Arial" w:cs="Arial"/>
          <w:sz w:val="20"/>
          <w:szCs w:val="20"/>
        </w:rPr>
        <w:t>323</w:t>
      </w:r>
      <w:r w:rsidR="00300C00" w:rsidRPr="00F82C5F">
        <w:rPr>
          <w:rFonts w:ascii="Arial" w:hAnsi="Arial" w:cs="Arial"/>
          <w:sz w:val="20"/>
          <w:szCs w:val="20"/>
        </w:rPr>
        <w:t xml:space="preserve"> </w:t>
      </w:r>
      <w:r w:rsidR="005F625C">
        <w:rPr>
          <w:rFonts w:ascii="Arial" w:hAnsi="Arial" w:cs="Arial"/>
          <w:sz w:val="20"/>
          <w:szCs w:val="20"/>
        </w:rPr>
        <w:t>enot</w:t>
      </w:r>
      <w:r w:rsidR="00300C00" w:rsidRPr="00F82C5F">
        <w:rPr>
          <w:rFonts w:ascii="Arial" w:hAnsi="Arial" w:cs="Arial"/>
          <w:sz w:val="20"/>
          <w:szCs w:val="20"/>
        </w:rPr>
        <w:t xml:space="preserve"> predstavljajo dela sodobnih likovnih umetnikov. </w:t>
      </w:r>
      <w:r w:rsidR="00C40E9A" w:rsidRPr="00F82C5F">
        <w:rPr>
          <w:rFonts w:ascii="Arial" w:hAnsi="Arial" w:cs="Arial"/>
          <w:sz w:val="20"/>
          <w:szCs w:val="20"/>
        </w:rPr>
        <w:t>I</w:t>
      </w:r>
      <w:r w:rsidR="006668D1" w:rsidRPr="00F82C5F">
        <w:rPr>
          <w:rFonts w:ascii="Arial" w:hAnsi="Arial" w:cs="Arial"/>
          <w:sz w:val="20"/>
          <w:szCs w:val="20"/>
        </w:rPr>
        <w:t xml:space="preserve">z sredstev ministrstva </w:t>
      </w:r>
      <w:r w:rsidR="00A54EAC" w:rsidRPr="00F82C5F">
        <w:rPr>
          <w:rFonts w:ascii="Arial" w:hAnsi="Arial" w:cs="Arial"/>
          <w:sz w:val="20"/>
          <w:szCs w:val="20"/>
        </w:rPr>
        <w:t>je</w:t>
      </w:r>
      <w:r w:rsidR="0098489E">
        <w:rPr>
          <w:rFonts w:ascii="Arial" w:hAnsi="Arial" w:cs="Arial"/>
          <w:sz w:val="20"/>
          <w:szCs w:val="20"/>
        </w:rPr>
        <w:t xml:space="preserve"> bil za 1</w:t>
      </w:r>
      <w:r w:rsidR="00AA305A">
        <w:rPr>
          <w:rFonts w:ascii="Arial" w:hAnsi="Arial" w:cs="Arial"/>
          <w:sz w:val="20"/>
          <w:szCs w:val="20"/>
        </w:rPr>
        <w:t>5</w:t>
      </w:r>
      <w:r w:rsidR="0098489E">
        <w:rPr>
          <w:rFonts w:ascii="Arial" w:hAnsi="Arial" w:cs="Arial"/>
          <w:sz w:val="20"/>
          <w:szCs w:val="20"/>
        </w:rPr>
        <w:t xml:space="preserve"> </w:t>
      </w:r>
      <w:r w:rsidR="00BB4400">
        <w:rPr>
          <w:rFonts w:ascii="Arial" w:hAnsi="Arial" w:cs="Arial"/>
          <w:sz w:val="20"/>
          <w:szCs w:val="20"/>
        </w:rPr>
        <w:t xml:space="preserve">pooblaščenih </w:t>
      </w:r>
      <w:r w:rsidR="0098489E">
        <w:rPr>
          <w:rFonts w:ascii="Arial" w:hAnsi="Arial" w:cs="Arial"/>
          <w:sz w:val="20"/>
          <w:szCs w:val="20"/>
        </w:rPr>
        <w:t xml:space="preserve">muzejev </w:t>
      </w:r>
      <w:r w:rsidR="006668D1" w:rsidRPr="00F82C5F">
        <w:rPr>
          <w:rFonts w:ascii="Arial" w:hAnsi="Arial" w:cs="Arial"/>
          <w:sz w:val="20"/>
          <w:szCs w:val="20"/>
        </w:rPr>
        <w:t>realiziran</w:t>
      </w:r>
      <w:r w:rsidR="00DC6979" w:rsidRPr="00F82C5F">
        <w:rPr>
          <w:rFonts w:ascii="Arial" w:hAnsi="Arial" w:cs="Arial"/>
          <w:sz w:val="20"/>
          <w:szCs w:val="20"/>
        </w:rPr>
        <w:t xml:space="preserve"> odkup</w:t>
      </w:r>
      <w:r w:rsidR="006668D1" w:rsidRPr="00F82C5F">
        <w:rPr>
          <w:rFonts w:ascii="Arial" w:hAnsi="Arial" w:cs="Arial"/>
          <w:sz w:val="20"/>
          <w:szCs w:val="20"/>
        </w:rPr>
        <w:t xml:space="preserve"> </w:t>
      </w:r>
      <w:r w:rsidR="00AA305A">
        <w:rPr>
          <w:rFonts w:ascii="Arial" w:hAnsi="Arial" w:cs="Arial"/>
          <w:sz w:val="20"/>
          <w:szCs w:val="20"/>
        </w:rPr>
        <w:t>53</w:t>
      </w:r>
      <w:r w:rsidR="006668D1" w:rsidRPr="00F82C5F">
        <w:rPr>
          <w:rFonts w:ascii="Arial" w:hAnsi="Arial" w:cs="Arial"/>
          <w:sz w:val="20"/>
          <w:szCs w:val="20"/>
        </w:rPr>
        <w:t xml:space="preserve"> enot v skupni višini </w:t>
      </w:r>
      <w:r w:rsidR="00AA305A">
        <w:rPr>
          <w:rFonts w:ascii="Arial" w:hAnsi="Arial" w:cs="Arial"/>
          <w:sz w:val="20"/>
          <w:szCs w:val="20"/>
        </w:rPr>
        <w:t>291.752</w:t>
      </w:r>
      <w:r w:rsidR="00300C00" w:rsidRPr="00F82C5F">
        <w:rPr>
          <w:rFonts w:ascii="Arial" w:hAnsi="Arial" w:cs="Arial"/>
          <w:sz w:val="20"/>
          <w:szCs w:val="20"/>
        </w:rPr>
        <w:t xml:space="preserve"> </w:t>
      </w:r>
      <w:r w:rsidR="006668D1" w:rsidRPr="00F82C5F">
        <w:rPr>
          <w:rFonts w:ascii="Arial" w:hAnsi="Arial" w:cs="Arial"/>
          <w:sz w:val="20"/>
          <w:szCs w:val="20"/>
        </w:rPr>
        <w:t>EUR</w:t>
      </w:r>
      <w:r w:rsidR="005F625C">
        <w:rPr>
          <w:rFonts w:ascii="Arial" w:hAnsi="Arial" w:cs="Arial"/>
          <w:sz w:val="20"/>
          <w:szCs w:val="20"/>
        </w:rPr>
        <w:t>.</w:t>
      </w:r>
      <w:r w:rsidRPr="00F82C5F">
        <w:rPr>
          <w:rFonts w:ascii="Arial" w:hAnsi="Arial" w:cs="Arial"/>
          <w:sz w:val="20"/>
          <w:szCs w:val="20"/>
        </w:rPr>
        <w:t xml:space="preserve"> </w:t>
      </w:r>
      <w:r w:rsidR="00223B2D">
        <w:rPr>
          <w:rFonts w:ascii="Arial" w:hAnsi="Arial" w:cs="Arial"/>
          <w:sz w:val="20"/>
          <w:szCs w:val="20"/>
        </w:rPr>
        <w:t>Veliko večino odkupov predstavljajo likovna dela</w:t>
      </w:r>
      <w:r w:rsidR="008B4829">
        <w:rPr>
          <w:rFonts w:ascii="Arial" w:hAnsi="Arial" w:cs="Arial"/>
          <w:sz w:val="20"/>
          <w:szCs w:val="20"/>
        </w:rPr>
        <w:t>:</w:t>
      </w:r>
      <w:r w:rsidR="00223B2D">
        <w:rPr>
          <w:rFonts w:ascii="Arial" w:hAnsi="Arial" w:cs="Arial"/>
          <w:sz w:val="20"/>
          <w:szCs w:val="20"/>
        </w:rPr>
        <w:t xml:space="preserve"> </w:t>
      </w:r>
      <w:r w:rsidR="008B4829">
        <w:rPr>
          <w:rFonts w:ascii="Arial" w:hAnsi="Arial" w:cs="Arial"/>
          <w:sz w:val="20"/>
          <w:szCs w:val="20"/>
        </w:rPr>
        <w:t>68</w:t>
      </w:r>
      <w:r w:rsidR="00223B2D">
        <w:rPr>
          <w:rFonts w:ascii="Arial" w:hAnsi="Arial" w:cs="Arial"/>
          <w:sz w:val="20"/>
          <w:szCs w:val="20"/>
        </w:rPr>
        <w:t xml:space="preserve"> slik, risb in grafik, </w:t>
      </w:r>
      <w:r w:rsidR="008B4829">
        <w:rPr>
          <w:rFonts w:ascii="Arial" w:hAnsi="Arial" w:cs="Arial"/>
          <w:sz w:val="20"/>
          <w:szCs w:val="20"/>
        </w:rPr>
        <w:t>7</w:t>
      </w:r>
      <w:r w:rsidR="00223B2D">
        <w:rPr>
          <w:rFonts w:ascii="Arial" w:hAnsi="Arial" w:cs="Arial"/>
          <w:sz w:val="20"/>
          <w:szCs w:val="20"/>
        </w:rPr>
        <w:t xml:space="preserve"> skulptur</w:t>
      </w:r>
      <w:r w:rsidR="008B4829">
        <w:rPr>
          <w:rFonts w:ascii="Arial" w:hAnsi="Arial" w:cs="Arial"/>
          <w:sz w:val="20"/>
          <w:szCs w:val="20"/>
        </w:rPr>
        <w:t xml:space="preserve"> in objektov, 11 fotografij, AV posnetek, </w:t>
      </w:r>
      <w:r w:rsidR="00223B2D">
        <w:rPr>
          <w:rFonts w:ascii="Arial" w:hAnsi="Arial" w:cs="Arial"/>
          <w:sz w:val="20"/>
          <w:szCs w:val="20"/>
        </w:rPr>
        <w:t>grafičn</w:t>
      </w:r>
      <w:r w:rsidR="008B4829">
        <w:rPr>
          <w:rFonts w:ascii="Arial" w:hAnsi="Arial" w:cs="Arial"/>
          <w:sz w:val="20"/>
          <w:szCs w:val="20"/>
        </w:rPr>
        <w:t>a</w:t>
      </w:r>
      <w:r w:rsidR="00223B2D">
        <w:rPr>
          <w:rFonts w:ascii="Arial" w:hAnsi="Arial" w:cs="Arial"/>
          <w:sz w:val="20"/>
          <w:szCs w:val="20"/>
        </w:rPr>
        <w:t xml:space="preserve"> map</w:t>
      </w:r>
      <w:r w:rsidR="008B4829">
        <w:rPr>
          <w:rFonts w:ascii="Arial" w:hAnsi="Arial" w:cs="Arial"/>
          <w:sz w:val="20"/>
          <w:szCs w:val="20"/>
        </w:rPr>
        <w:t xml:space="preserve">a in zbirka grafik. Poleg teh je bilo odkupljenih 7 kulturno zgodovinskih predmetov in ena zbirka, 3 zbirke različnega gradiva in ena zapuščina. </w:t>
      </w:r>
    </w:p>
    <w:p w14:paraId="6B31BBA1" w14:textId="77777777" w:rsidR="00455915" w:rsidRDefault="00455915" w:rsidP="00F82C5F">
      <w:pPr>
        <w:jc w:val="both"/>
        <w:rPr>
          <w:rFonts w:ascii="Arial" w:hAnsi="Arial" w:cs="Arial"/>
          <w:sz w:val="20"/>
          <w:szCs w:val="20"/>
        </w:rPr>
      </w:pPr>
    </w:p>
    <w:p w14:paraId="5FE39208" w14:textId="645D972C" w:rsidR="00455915" w:rsidRPr="00965ABB" w:rsidRDefault="00455915" w:rsidP="00F82C5F">
      <w:pPr>
        <w:jc w:val="both"/>
        <w:rPr>
          <w:rFonts w:ascii="Arial" w:hAnsi="Arial" w:cs="Arial"/>
          <w:sz w:val="20"/>
          <w:szCs w:val="20"/>
        </w:rPr>
      </w:pPr>
      <w:r w:rsidRPr="00965ABB">
        <w:rPr>
          <w:rFonts w:ascii="Arial" w:hAnsi="Arial" w:cs="Arial"/>
          <w:sz w:val="20"/>
          <w:szCs w:val="20"/>
        </w:rPr>
        <w:t>Seznam odkupov iz sredstev ministrstva:</w:t>
      </w:r>
    </w:p>
    <w:p w14:paraId="3C2DCD56" w14:textId="77777777" w:rsidR="006B5849" w:rsidRPr="00965ABB" w:rsidRDefault="006B5849" w:rsidP="00F82C5F">
      <w:pPr>
        <w:jc w:val="both"/>
        <w:rPr>
          <w:rFonts w:ascii="Arial" w:hAnsi="Arial" w:cs="Arial"/>
          <w:sz w:val="20"/>
          <w:szCs w:val="20"/>
        </w:rPr>
      </w:pPr>
    </w:p>
    <w:tbl>
      <w:tblPr>
        <w:tblW w:w="8920" w:type="dxa"/>
        <w:tblCellMar>
          <w:left w:w="70" w:type="dxa"/>
          <w:right w:w="70" w:type="dxa"/>
        </w:tblCellMar>
        <w:tblLook w:val="04A0" w:firstRow="1" w:lastRow="0" w:firstColumn="1" w:lastColumn="0" w:noHBand="0" w:noVBand="1"/>
      </w:tblPr>
      <w:tblGrid>
        <w:gridCol w:w="2440"/>
        <w:gridCol w:w="6480"/>
      </w:tblGrid>
      <w:tr w:rsidR="00965ABB" w:rsidRPr="00965ABB" w14:paraId="005D1861" w14:textId="77777777" w:rsidTr="00965ABB">
        <w:trPr>
          <w:trHeight w:val="300"/>
        </w:trPr>
        <w:tc>
          <w:tcPr>
            <w:tcW w:w="2440" w:type="dxa"/>
            <w:tcBorders>
              <w:top w:val="single" w:sz="8" w:space="0" w:color="auto"/>
              <w:left w:val="single" w:sz="8" w:space="0" w:color="auto"/>
              <w:bottom w:val="single" w:sz="8" w:space="0" w:color="auto"/>
              <w:right w:val="single" w:sz="4" w:space="0" w:color="auto"/>
            </w:tcBorders>
            <w:vAlign w:val="center"/>
            <w:hideMark/>
          </w:tcPr>
          <w:p w14:paraId="456ABF26" w14:textId="77777777" w:rsidR="00965ABB" w:rsidRPr="00965ABB" w:rsidRDefault="00965ABB">
            <w:pPr>
              <w:rPr>
                <w:rFonts w:ascii="Arial" w:hAnsi="Arial" w:cs="Arial"/>
                <w:b/>
                <w:bCs/>
                <w:color w:val="000000"/>
                <w:sz w:val="20"/>
                <w:szCs w:val="20"/>
                <w:lang w:eastAsia="sl-SI"/>
              </w:rPr>
            </w:pPr>
            <w:r w:rsidRPr="00965ABB">
              <w:rPr>
                <w:rFonts w:ascii="Arial" w:hAnsi="Arial" w:cs="Arial"/>
                <w:b/>
                <w:bCs/>
                <w:color w:val="000000"/>
                <w:sz w:val="20"/>
                <w:szCs w:val="20"/>
              </w:rPr>
              <w:t>muzej</w:t>
            </w:r>
          </w:p>
        </w:tc>
        <w:tc>
          <w:tcPr>
            <w:tcW w:w="6480" w:type="dxa"/>
            <w:tcBorders>
              <w:top w:val="single" w:sz="8" w:space="0" w:color="auto"/>
              <w:left w:val="nil"/>
              <w:bottom w:val="single" w:sz="8" w:space="0" w:color="auto"/>
              <w:right w:val="single" w:sz="8" w:space="0" w:color="auto"/>
            </w:tcBorders>
            <w:vAlign w:val="center"/>
            <w:hideMark/>
          </w:tcPr>
          <w:p w14:paraId="2B33E175" w14:textId="77777777" w:rsidR="00965ABB" w:rsidRPr="00965ABB" w:rsidRDefault="00965ABB">
            <w:pPr>
              <w:rPr>
                <w:rFonts w:ascii="Arial" w:hAnsi="Arial" w:cs="Arial"/>
                <w:b/>
                <w:bCs/>
                <w:color w:val="000000"/>
                <w:sz w:val="20"/>
                <w:szCs w:val="20"/>
              </w:rPr>
            </w:pPr>
            <w:r w:rsidRPr="00965ABB">
              <w:rPr>
                <w:rFonts w:ascii="Arial" w:hAnsi="Arial" w:cs="Arial"/>
                <w:b/>
                <w:bCs/>
                <w:color w:val="000000"/>
                <w:sz w:val="20"/>
                <w:szCs w:val="20"/>
              </w:rPr>
              <w:t>predmet</w:t>
            </w:r>
          </w:p>
        </w:tc>
      </w:tr>
      <w:tr w:rsidR="00965ABB" w:rsidRPr="00965ABB" w14:paraId="5B4A83D4" w14:textId="77777777" w:rsidTr="00965ABB">
        <w:trPr>
          <w:trHeight w:val="290"/>
        </w:trPr>
        <w:tc>
          <w:tcPr>
            <w:tcW w:w="2440" w:type="dxa"/>
            <w:vMerge w:val="restart"/>
            <w:tcBorders>
              <w:top w:val="nil"/>
              <w:left w:val="single" w:sz="8" w:space="0" w:color="auto"/>
              <w:bottom w:val="single" w:sz="4" w:space="0" w:color="auto"/>
              <w:right w:val="single" w:sz="4" w:space="0" w:color="auto"/>
            </w:tcBorders>
            <w:vAlign w:val="center"/>
            <w:hideMark/>
          </w:tcPr>
          <w:p w14:paraId="0E7CF0AC"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Posavski muzej Brežice</w:t>
            </w:r>
          </w:p>
        </w:tc>
        <w:tc>
          <w:tcPr>
            <w:tcW w:w="6480" w:type="dxa"/>
            <w:tcBorders>
              <w:top w:val="nil"/>
              <w:left w:val="nil"/>
              <w:bottom w:val="single" w:sz="4" w:space="0" w:color="auto"/>
              <w:right w:val="single" w:sz="8" w:space="0" w:color="auto"/>
            </w:tcBorders>
            <w:vAlign w:val="center"/>
            <w:hideMark/>
          </w:tcPr>
          <w:p w14:paraId="6A29A923" w14:textId="77777777" w:rsidR="00965ABB" w:rsidRPr="00965ABB" w:rsidRDefault="00965ABB">
            <w:pPr>
              <w:rPr>
                <w:rFonts w:ascii="Arial" w:hAnsi="Arial" w:cs="Arial"/>
                <w:sz w:val="20"/>
                <w:szCs w:val="20"/>
              </w:rPr>
            </w:pPr>
            <w:r w:rsidRPr="00965ABB">
              <w:rPr>
                <w:rFonts w:ascii="Arial" w:hAnsi="Arial" w:cs="Arial"/>
                <w:sz w:val="20"/>
                <w:szCs w:val="20"/>
              </w:rPr>
              <w:t>Franjo Stiplovšek, Pavel, 1924, o/pl.,74x119 cm</w:t>
            </w:r>
          </w:p>
        </w:tc>
      </w:tr>
      <w:tr w:rsidR="00965ABB" w:rsidRPr="00965ABB" w14:paraId="048B76D5"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54B03F72"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087ED3A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Franjo Stiplovšek, </w:t>
            </w:r>
            <w:r w:rsidRPr="00965ABB">
              <w:rPr>
                <w:rFonts w:ascii="Arial" w:hAnsi="Arial" w:cs="Arial"/>
                <w:i/>
                <w:iCs/>
                <w:color w:val="000000"/>
                <w:sz w:val="20"/>
                <w:szCs w:val="20"/>
              </w:rPr>
              <w:t>Portret Marka</w:t>
            </w:r>
            <w:r w:rsidRPr="00965ABB">
              <w:rPr>
                <w:rFonts w:ascii="Arial" w:hAnsi="Arial" w:cs="Arial"/>
                <w:color w:val="000000"/>
                <w:sz w:val="20"/>
                <w:szCs w:val="20"/>
              </w:rPr>
              <w:t>, ok.1930, o/pl., 113x91 cm</w:t>
            </w:r>
          </w:p>
        </w:tc>
      </w:tr>
      <w:tr w:rsidR="00965ABB" w:rsidRPr="00965ABB" w14:paraId="150618DA" w14:textId="77777777" w:rsidTr="00965ABB">
        <w:trPr>
          <w:trHeight w:val="500"/>
        </w:trPr>
        <w:tc>
          <w:tcPr>
            <w:tcW w:w="2440" w:type="dxa"/>
            <w:tcBorders>
              <w:top w:val="nil"/>
              <w:left w:val="single" w:sz="8" w:space="0" w:color="auto"/>
              <w:bottom w:val="single" w:sz="4" w:space="0" w:color="auto"/>
              <w:right w:val="single" w:sz="4" w:space="0" w:color="auto"/>
            </w:tcBorders>
            <w:vAlign w:val="center"/>
            <w:hideMark/>
          </w:tcPr>
          <w:p w14:paraId="755A7AD4"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Muzej novejše zgodovine Celje</w:t>
            </w:r>
          </w:p>
        </w:tc>
        <w:tc>
          <w:tcPr>
            <w:tcW w:w="6480" w:type="dxa"/>
            <w:tcBorders>
              <w:top w:val="nil"/>
              <w:left w:val="nil"/>
              <w:bottom w:val="single" w:sz="4" w:space="0" w:color="auto"/>
              <w:right w:val="single" w:sz="8" w:space="0" w:color="auto"/>
            </w:tcBorders>
            <w:vAlign w:val="center"/>
            <w:hideMark/>
          </w:tcPr>
          <w:p w14:paraId="2B2712B9" w14:textId="77777777" w:rsidR="00965ABB" w:rsidRPr="00965ABB" w:rsidRDefault="00965ABB">
            <w:pPr>
              <w:rPr>
                <w:rFonts w:ascii="Arial" w:hAnsi="Arial" w:cs="Arial"/>
                <w:color w:val="000000"/>
                <w:sz w:val="20"/>
                <w:szCs w:val="20"/>
              </w:rPr>
            </w:pPr>
            <w:proofErr w:type="spellStart"/>
            <w:r w:rsidRPr="00965ABB">
              <w:rPr>
                <w:rFonts w:ascii="Arial" w:hAnsi="Arial" w:cs="Arial"/>
                <w:color w:val="000000"/>
                <w:sz w:val="20"/>
                <w:szCs w:val="20"/>
              </w:rPr>
              <w:t>Džuboks</w:t>
            </w:r>
            <w:proofErr w:type="spellEnd"/>
            <w:r w:rsidRPr="00965ABB">
              <w:rPr>
                <w:rFonts w:ascii="Arial" w:hAnsi="Arial" w:cs="Arial"/>
                <w:color w:val="000000"/>
                <w:sz w:val="20"/>
                <w:szCs w:val="20"/>
              </w:rPr>
              <w:t xml:space="preserve"> Rock-</w:t>
            </w:r>
            <w:proofErr w:type="spellStart"/>
            <w:r w:rsidRPr="00965ABB">
              <w:rPr>
                <w:rFonts w:ascii="Arial" w:hAnsi="Arial" w:cs="Arial"/>
                <w:color w:val="000000"/>
                <w:sz w:val="20"/>
                <w:szCs w:val="20"/>
              </w:rPr>
              <w:t>Ola</w:t>
            </w:r>
            <w:proofErr w:type="spellEnd"/>
            <w:r w:rsidRPr="00965ABB">
              <w:rPr>
                <w:rFonts w:ascii="Arial" w:hAnsi="Arial" w:cs="Arial"/>
                <w:color w:val="000000"/>
                <w:sz w:val="20"/>
                <w:szCs w:val="20"/>
              </w:rPr>
              <w:t>, 1978, 15cmx90</w:t>
            </w:r>
          </w:p>
        </w:tc>
      </w:tr>
      <w:tr w:rsidR="00965ABB" w:rsidRPr="00965ABB" w14:paraId="4E2FA17B" w14:textId="77777777" w:rsidTr="00965ABB">
        <w:trPr>
          <w:trHeight w:val="500"/>
        </w:trPr>
        <w:tc>
          <w:tcPr>
            <w:tcW w:w="2440" w:type="dxa"/>
            <w:tcBorders>
              <w:top w:val="nil"/>
              <w:left w:val="single" w:sz="8" w:space="0" w:color="auto"/>
              <w:bottom w:val="single" w:sz="4" w:space="0" w:color="auto"/>
              <w:right w:val="single" w:sz="4" w:space="0" w:color="auto"/>
            </w:tcBorders>
            <w:vAlign w:val="center"/>
            <w:hideMark/>
          </w:tcPr>
          <w:p w14:paraId="25F42E46"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Gornjesavski muzej Jesenice</w:t>
            </w:r>
          </w:p>
        </w:tc>
        <w:tc>
          <w:tcPr>
            <w:tcW w:w="6480" w:type="dxa"/>
            <w:tcBorders>
              <w:top w:val="nil"/>
              <w:left w:val="nil"/>
              <w:bottom w:val="single" w:sz="4" w:space="0" w:color="auto"/>
              <w:right w:val="single" w:sz="8" w:space="0" w:color="auto"/>
            </w:tcBorders>
            <w:vAlign w:val="center"/>
            <w:hideMark/>
          </w:tcPr>
          <w:p w14:paraId="23A00D6C"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Leopold Hočevar – </w:t>
            </w:r>
            <w:proofErr w:type="spellStart"/>
            <w:r w:rsidRPr="00965ABB">
              <w:rPr>
                <w:rFonts w:ascii="Arial" w:hAnsi="Arial" w:cs="Arial"/>
                <w:color w:val="000000"/>
                <w:sz w:val="20"/>
                <w:szCs w:val="20"/>
              </w:rPr>
              <w:t>Hoči</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Industrijska pokrajina,</w:t>
            </w:r>
            <w:r w:rsidRPr="00965ABB">
              <w:rPr>
                <w:rFonts w:ascii="Arial" w:hAnsi="Arial" w:cs="Arial"/>
                <w:color w:val="000000"/>
                <w:sz w:val="20"/>
                <w:szCs w:val="20"/>
              </w:rPr>
              <w:t xml:space="preserve"> 1971,</w:t>
            </w:r>
            <w:r w:rsidRPr="00965ABB">
              <w:rPr>
                <w:rFonts w:ascii="Arial" w:hAnsi="Arial" w:cs="Arial"/>
                <w:i/>
                <w:iCs/>
                <w:color w:val="000000"/>
                <w:sz w:val="20"/>
                <w:szCs w:val="20"/>
              </w:rPr>
              <w:t xml:space="preserve"> </w:t>
            </w:r>
            <w:r w:rsidRPr="00965ABB">
              <w:rPr>
                <w:rFonts w:ascii="Arial" w:hAnsi="Arial" w:cs="Arial"/>
                <w:color w:val="000000"/>
                <w:sz w:val="20"/>
                <w:szCs w:val="20"/>
              </w:rPr>
              <w:t>o/pl., 50x70 cm</w:t>
            </w:r>
          </w:p>
        </w:tc>
      </w:tr>
      <w:tr w:rsidR="00965ABB" w:rsidRPr="00965ABB" w14:paraId="6BB795C4" w14:textId="77777777" w:rsidTr="00965ABB">
        <w:trPr>
          <w:trHeight w:val="290"/>
        </w:trPr>
        <w:tc>
          <w:tcPr>
            <w:tcW w:w="2440" w:type="dxa"/>
            <w:tcBorders>
              <w:top w:val="nil"/>
              <w:left w:val="single" w:sz="8" w:space="0" w:color="auto"/>
              <w:bottom w:val="single" w:sz="4" w:space="0" w:color="auto"/>
              <w:right w:val="single" w:sz="4" w:space="0" w:color="auto"/>
            </w:tcBorders>
            <w:vAlign w:val="center"/>
            <w:hideMark/>
          </w:tcPr>
          <w:p w14:paraId="1452BCD5"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Pokrajinski muzej Kočevje</w:t>
            </w:r>
          </w:p>
        </w:tc>
        <w:tc>
          <w:tcPr>
            <w:tcW w:w="6480" w:type="dxa"/>
            <w:tcBorders>
              <w:top w:val="nil"/>
              <w:left w:val="nil"/>
              <w:bottom w:val="single" w:sz="4" w:space="0" w:color="auto"/>
              <w:right w:val="single" w:sz="8" w:space="0" w:color="auto"/>
            </w:tcBorders>
            <w:vAlign w:val="center"/>
            <w:hideMark/>
          </w:tcPr>
          <w:p w14:paraId="4523065A" w14:textId="77777777" w:rsidR="00965ABB" w:rsidRPr="00965ABB" w:rsidRDefault="00965ABB">
            <w:pPr>
              <w:rPr>
                <w:rFonts w:ascii="Arial" w:hAnsi="Arial" w:cs="Arial"/>
                <w:color w:val="000000"/>
                <w:sz w:val="20"/>
                <w:szCs w:val="20"/>
              </w:rPr>
            </w:pPr>
            <w:proofErr w:type="spellStart"/>
            <w:r w:rsidRPr="00965ABB">
              <w:rPr>
                <w:rFonts w:ascii="Arial" w:hAnsi="Arial" w:cs="Arial"/>
                <w:color w:val="000000"/>
                <w:sz w:val="20"/>
                <w:szCs w:val="20"/>
              </w:rPr>
              <w:t>Aprilija</w:t>
            </w:r>
            <w:proofErr w:type="spellEnd"/>
            <w:r w:rsidRPr="00965ABB">
              <w:rPr>
                <w:rFonts w:ascii="Arial" w:hAnsi="Arial" w:cs="Arial"/>
                <w:color w:val="000000"/>
                <w:sz w:val="20"/>
                <w:szCs w:val="20"/>
              </w:rPr>
              <w:t xml:space="preserve"> Lužar, </w:t>
            </w:r>
            <w:r w:rsidRPr="00965ABB">
              <w:rPr>
                <w:rFonts w:ascii="Arial" w:hAnsi="Arial" w:cs="Arial"/>
                <w:i/>
                <w:iCs/>
                <w:color w:val="000000"/>
                <w:sz w:val="20"/>
                <w:szCs w:val="20"/>
              </w:rPr>
              <w:t>Avtoportret</w:t>
            </w:r>
            <w:r w:rsidRPr="00965ABB">
              <w:rPr>
                <w:rFonts w:ascii="Arial" w:hAnsi="Arial" w:cs="Arial"/>
                <w:color w:val="000000"/>
                <w:sz w:val="20"/>
                <w:szCs w:val="20"/>
              </w:rPr>
              <w:t>, 2001, 161x113,5 cm</w:t>
            </w:r>
          </w:p>
        </w:tc>
      </w:tr>
      <w:tr w:rsidR="00965ABB" w:rsidRPr="00965ABB" w14:paraId="6FC8E8FC" w14:textId="77777777" w:rsidTr="00965ABB">
        <w:trPr>
          <w:trHeight w:val="290"/>
        </w:trPr>
        <w:tc>
          <w:tcPr>
            <w:tcW w:w="2440" w:type="dxa"/>
            <w:vMerge w:val="restart"/>
            <w:tcBorders>
              <w:top w:val="nil"/>
              <w:left w:val="single" w:sz="8" w:space="0" w:color="auto"/>
              <w:bottom w:val="single" w:sz="4" w:space="0" w:color="auto"/>
              <w:right w:val="single" w:sz="4" w:space="0" w:color="auto"/>
            </w:tcBorders>
            <w:vAlign w:val="center"/>
            <w:hideMark/>
          </w:tcPr>
          <w:p w14:paraId="7CF96FB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Muzej in galerije mesta Ljubljane</w:t>
            </w:r>
          </w:p>
        </w:tc>
        <w:tc>
          <w:tcPr>
            <w:tcW w:w="6480" w:type="dxa"/>
            <w:tcBorders>
              <w:top w:val="nil"/>
              <w:left w:val="nil"/>
              <w:bottom w:val="single" w:sz="4" w:space="0" w:color="auto"/>
              <w:right w:val="single" w:sz="8" w:space="0" w:color="auto"/>
            </w:tcBorders>
            <w:vAlign w:val="center"/>
            <w:hideMark/>
          </w:tcPr>
          <w:p w14:paraId="083EE44C"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svečnika, </w:t>
            </w:r>
            <w:proofErr w:type="spellStart"/>
            <w:r w:rsidRPr="00965ABB">
              <w:rPr>
                <w:rFonts w:ascii="Arial" w:hAnsi="Arial" w:cs="Arial"/>
                <w:color w:val="000000"/>
                <w:sz w:val="20"/>
                <w:szCs w:val="20"/>
              </w:rPr>
              <w:t>Samassa</w:t>
            </w:r>
            <w:proofErr w:type="spellEnd"/>
            <w:r w:rsidRPr="00965ABB">
              <w:rPr>
                <w:rFonts w:ascii="Arial" w:hAnsi="Arial" w:cs="Arial"/>
                <w:color w:val="000000"/>
                <w:sz w:val="20"/>
                <w:szCs w:val="20"/>
              </w:rPr>
              <w:t>, 1866-1892, medenina</w:t>
            </w:r>
          </w:p>
        </w:tc>
      </w:tr>
      <w:tr w:rsidR="00965ABB" w:rsidRPr="00965ABB" w14:paraId="6B91FD17" w14:textId="77777777" w:rsidTr="00965ABB">
        <w:trPr>
          <w:trHeight w:val="500"/>
        </w:trPr>
        <w:tc>
          <w:tcPr>
            <w:tcW w:w="2440" w:type="dxa"/>
            <w:vMerge/>
            <w:tcBorders>
              <w:top w:val="nil"/>
              <w:left w:val="single" w:sz="8" w:space="0" w:color="auto"/>
              <w:bottom w:val="single" w:sz="4" w:space="0" w:color="auto"/>
              <w:right w:val="single" w:sz="4" w:space="0" w:color="auto"/>
            </w:tcBorders>
            <w:vAlign w:val="center"/>
            <w:hideMark/>
          </w:tcPr>
          <w:p w14:paraId="099F004A"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33DACA5C"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Srebrna čaša, 13/14.stol., grajski kompleks </w:t>
            </w:r>
            <w:proofErr w:type="spellStart"/>
            <w:r w:rsidRPr="00965ABB">
              <w:rPr>
                <w:rFonts w:ascii="Arial" w:hAnsi="Arial" w:cs="Arial"/>
                <w:color w:val="000000"/>
                <w:sz w:val="20"/>
                <w:szCs w:val="20"/>
              </w:rPr>
              <w:t>Jeterbenk</w:t>
            </w:r>
            <w:proofErr w:type="spellEnd"/>
            <w:r w:rsidRPr="00965ABB">
              <w:rPr>
                <w:rFonts w:ascii="Arial" w:hAnsi="Arial" w:cs="Arial"/>
                <w:color w:val="000000"/>
                <w:sz w:val="20"/>
                <w:szCs w:val="20"/>
              </w:rPr>
              <w:t xml:space="preserve"> pri Medvodah, tolčeno srebro, v 11,5 cm, m 98 g</w:t>
            </w:r>
          </w:p>
        </w:tc>
      </w:tr>
      <w:tr w:rsidR="00965ABB" w:rsidRPr="00965ABB" w14:paraId="16E167AE"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5AA75B1B"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615F0F78"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Herman Pivk, LW1, 1993/2006, č-b analogna fotografija, 106x100 cm</w:t>
            </w:r>
          </w:p>
        </w:tc>
      </w:tr>
      <w:tr w:rsidR="00965ABB" w:rsidRPr="00965ABB" w14:paraId="0FF60253" w14:textId="77777777" w:rsidTr="00965ABB">
        <w:trPr>
          <w:trHeight w:val="500"/>
        </w:trPr>
        <w:tc>
          <w:tcPr>
            <w:tcW w:w="2440" w:type="dxa"/>
            <w:vMerge/>
            <w:tcBorders>
              <w:top w:val="nil"/>
              <w:left w:val="single" w:sz="8" w:space="0" w:color="auto"/>
              <w:bottom w:val="single" w:sz="4" w:space="0" w:color="auto"/>
              <w:right w:val="single" w:sz="4" w:space="0" w:color="auto"/>
            </w:tcBorders>
            <w:vAlign w:val="center"/>
            <w:hideMark/>
          </w:tcPr>
          <w:p w14:paraId="60534611"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75B3DB6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Aleksander Kaiser, veduta Ljubljane, ok. 1858, </w:t>
            </w:r>
            <w:proofErr w:type="spellStart"/>
            <w:r w:rsidRPr="00965ABB">
              <w:rPr>
                <w:rFonts w:ascii="Arial" w:hAnsi="Arial" w:cs="Arial"/>
                <w:color w:val="000000"/>
                <w:sz w:val="20"/>
                <w:szCs w:val="20"/>
              </w:rPr>
              <w:t>tonirana</w:t>
            </w:r>
            <w:proofErr w:type="spellEnd"/>
            <w:r w:rsidRPr="00965ABB">
              <w:rPr>
                <w:rFonts w:ascii="Arial" w:hAnsi="Arial" w:cs="Arial"/>
                <w:color w:val="000000"/>
                <w:sz w:val="20"/>
                <w:szCs w:val="20"/>
              </w:rPr>
              <w:t>, ročno kolorirana fotografija, 32x42 cm</w:t>
            </w:r>
          </w:p>
        </w:tc>
      </w:tr>
      <w:tr w:rsidR="00965ABB" w:rsidRPr="00965ABB" w14:paraId="736BB562"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6BC3EB43"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5625639F"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Pohištvo in drobni predmeti iz zbirke slikarja Ferda Vesela</w:t>
            </w:r>
          </w:p>
        </w:tc>
      </w:tr>
      <w:tr w:rsidR="00965ABB" w:rsidRPr="00965ABB" w14:paraId="7599AFC4"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061A5CA7"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3C612372"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Goran Bertok, </w:t>
            </w:r>
            <w:r w:rsidRPr="00965ABB">
              <w:rPr>
                <w:rFonts w:ascii="Arial" w:hAnsi="Arial" w:cs="Arial"/>
                <w:i/>
                <w:iCs/>
                <w:color w:val="000000"/>
                <w:sz w:val="20"/>
                <w:szCs w:val="20"/>
              </w:rPr>
              <w:t>Lakota</w:t>
            </w:r>
            <w:r w:rsidRPr="00965ABB">
              <w:rPr>
                <w:rFonts w:ascii="Arial" w:hAnsi="Arial" w:cs="Arial"/>
                <w:color w:val="000000"/>
                <w:sz w:val="20"/>
                <w:szCs w:val="20"/>
              </w:rPr>
              <w:t>, 2019, 5 barvnih fotografij 120x80x5 cm</w:t>
            </w:r>
          </w:p>
        </w:tc>
      </w:tr>
      <w:tr w:rsidR="00965ABB" w:rsidRPr="00965ABB" w14:paraId="6281EC7D"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23F8ECDD"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1FA39B1A"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Gašper Capuder, </w:t>
            </w:r>
            <w:r w:rsidRPr="00965ABB">
              <w:rPr>
                <w:rFonts w:ascii="Arial" w:hAnsi="Arial" w:cs="Arial"/>
                <w:i/>
                <w:iCs/>
                <w:color w:val="000000"/>
                <w:sz w:val="20"/>
                <w:szCs w:val="20"/>
              </w:rPr>
              <w:t>Brez naslova (tihožitje)</w:t>
            </w:r>
            <w:r w:rsidRPr="00965ABB">
              <w:rPr>
                <w:rFonts w:ascii="Arial" w:hAnsi="Arial" w:cs="Arial"/>
                <w:color w:val="000000"/>
                <w:sz w:val="20"/>
                <w:szCs w:val="20"/>
              </w:rPr>
              <w:t>, 2018, akril/pl., 100x150 cm</w:t>
            </w:r>
          </w:p>
        </w:tc>
      </w:tr>
      <w:tr w:rsidR="00965ABB" w:rsidRPr="00965ABB" w14:paraId="409A3F94" w14:textId="77777777" w:rsidTr="00965ABB">
        <w:trPr>
          <w:trHeight w:val="1500"/>
        </w:trPr>
        <w:tc>
          <w:tcPr>
            <w:tcW w:w="2440" w:type="dxa"/>
            <w:vMerge w:val="restart"/>
            <w:tcBorders>
              <w:top w:val="nil"/>
              <w:left w:val="single" w:sz="8" w:space="0" w:color="auto"/>
              <w:bottom w:val="single" w:sz="4" w:space="0" w:color="auto"/>
              <w:right w:val="single" w:sz="4" w:space="0" w:color="auto"/>
            </w:tcBorders>
            <w:vAlign w:val="center"/>
            <w:hideMark/>
          </w:tcPr>
          <w:p w14:paraId="2D5A7285"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Muzej narodne osvoboditve Maribor</w:t>
            </w:r>
          </w:p>
        </w:tc>
        <w:tc>
          <w:tcPr>
            <w:tcW w:w="6480" w:type="dxa"/>
            <w:tcBorders>
              <w:top w:val="nil"/>
              <w:left w:val="nil"/>
              <w:bottom w:val="single" w:sz="4" w:space="0" w:color="auto"/>
              <w:right w:val="single" w:sz="8" w:space="0" w:color="auto"/>
            </w:tcBorders>
            <w:vAlign w:val="center"/>
            <w:hideMark/>
          </w:tcPr>
          <w:p w14:paraId="01E81C8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Zasebna zbirka Srečko Šneberger: Koledar K&amp;R. Ježek 1926, katalog tovarniške zaloge suknenega blaga, delnica Drava št. 789, pola z reklamnimi nalepkami tovarne Swaty, tiskana pola z znaki </w:t>
            </w:r>
            <w:proofErr w:type="spellStart"/>
            <w:r w:rsidRPr="00965ABB">
              <w:rPr>
                <w:rFonts w:ascii="Arial" w:hAnsi="Arial" w:cs="Arial"/>
                <w:color w:val="000000"/>
                <w:sz w:val="20"/>
                <w:szCs w:val="20"/>
              </w:rPr>
              <w:t>Veležganjarne</w:t>
            </w:r>
            <w:proofErr w:type="spellEnd"/>
            <w:r w:rsidRPr="00965ABB">
              <w:rPr>
                <w:rFonts w:ascii="Arial" w:hAnsi="Arial" w:cs="Arial"/>
                <w:color w:val="000000"/>
                <w:sz w:val="20"/>
                <w:szCs w:val="20"/>
              </w:rPr>
              <w:t xml:space="preserve"> Šentilj, papirnati tasi delikatese </w:t>
            </w:r>
            <w:proofErr w:type="spellStart"/>
            <w:r w:rsidRPr="00965ABB">
              <w:rPr>
                <w:rFonts w:ascii="Arial" w:hAnsi="Arial" w:cs="Arial"/>
                <w:color w:val="000000"/>
                <w:sz w:val="20"/>
                <w:szCs w:val="20"/>
              </w:rPr>
              <w:t>O.Erblich</w:t>
            </w:r>
            <w:proofErr w:type="spellEnd"/>
            <w:r w:rsidRPr="00965ABB">
              <w:rPr>
                <w:rFonts w:ascii="Arial" w:hAnsi="Arial" w:cs="Arial"/>
                <w:color w:val="000000"/>
                <w:sz w:val="20"/>
                <w:szCs w:val="20"/>
              </w:rPr>
              <w:t xml:space="preserve">, reklamni letak </w:t>
            </w:r>
            <w:proofErr w:type="spellStart"/>
            <w:r w:rsidRPr="00965ABB">
              <w:rPr>
                <w:rFonts w:ascii="Arial" w:hAnsi="Arial" w:cs="Arial"/>
                <w:color w:val="000000"/>
                <w:sz w:val="20"/>
                <w:szCs w:val="20"/>
              </w:rPr>
              <w:t>Unio</w:t>
            </w:r>
            <w:proofErr w:type="spellEnd"/>
            <w:r w:rsidRPr="00965ABB">
              <w:rPr>
                <w:rFonts w:ascii="Arial" w:hAnsi="Arial" w:cs="Arial"/>
                <w:color w:val="000000"/>
                <w:sz w:val="20"/>
                <w:szCs w:val="20"/>
              </w:rPr>
              <w:t>, reklama tovarne Franck, 4 plakati zimskih OI 1984, zbirka voščilnic,....</w:t>
            </w:r>
          </w:p>
        </w:tc>
      </w:tr>
      <w:tr w:rsidR="00965ABB" w:rsidRPr="00965ABB" w14:paraId="3BF2B029" w14:textId="77777777" w:rsidTr="00965ABB">
        <w:trPr>
          <w:trHeight w:val="500"/>
        </w:trPr>
        <w:tc>
          <w:tcPr>
            <w:tcW w:w="2440" w:type="dxa"/>
            <w:vMerge/>
            <w:tcBorders>
              <w:top w:val="nil"/>
              <w:left w:val="single" w:sz="8" w:space="0" w:color="auto"/>
              <w:bottom w:val="single" w:sz="4" w:space="0" w:color="auto"/>
              <w:right w:val="single" w:sz="4" w:space="0" w:color="auto"/>
            </w:tcBorders>
            <w:vAlign w:val="center"/>
            <w:hideMark/>
          </w:tcPr>
          <w:p w14:paraId="7885EBE1"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44B702C9"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Zbirka 17 pisem in dopisnic, taborišče za prisilne delavce Lager </w:t>
            </w:r>
            <w:proofErr w:type="spellStart"/>
            <w:r w:rsidRPr="00965ABB">
              <w:rPr>
                <w:rFonts w:ascii="Arial" w:hAnsi="Arial" w:cs="Arial"/>
                <w:color w:val="000000"/>
                <w:sz w:val="20"/>
                <w:szCs w:val="20"/>
              </w:rPr>
              <w:t>Murfeld</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Liebenau</w:t>
            </w:r>
            <w:proofErr w:type="spellEnd"/>
            <w:r w:rsidRPr="00965ABB">
              <w:rPr>
                <w:rFonts w:ascii="Arial" w:hAnsi="Arial" w:cs="Arial"/>
                <w:color w:val="000000"/>
                <w:sz w:val="20"/>
                <w:szCs w:val="20"/>
              </w:rPr>
              <w:t xml:space="preserve"> pri Gradcu </w:t>
            </w:r>
          </w:p>
        </w:tc>
      </w:tr>
      <w:tr w:rsidR="00965ABB" w:rsidRPr="00965ABB" w14:paraId="623F5298" w14:textId="77777777" w:rsidTr="00965ABB">
        <w:trPr>
          <w:trHeight w:val="520"/>
        </w:trPr>
        <w:tc>
          <w:tcPr>
            <w:tcW w:w="2440" w:type="dxa"/>
            <w:tcBorders>
              <w:top w:val="nil"/>
              <w:left w:val="single" w:sz="8" w:space="0" w:color="auto"/>
              <w:bottom w:val="single" w:sz="4" w:space="0" w:color="auto"/>
              <w:right w:val="single" w:sz="4" w:space="0" w:color="auto"/>
            </w:tcBorders>
            <w:vAlign w:val="center"/>
            <w:hideMark/>
          </w:tcPr>
          <w:p w14:paraId="685CF83F"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Pomorski muzej Sergej Mašera Piran</w:t>
            </w:r>
          </w:p>
        </w:tc>
        <w:tc>
          <w:tcPr>
            <w:tcW w:w="6480" w:type="dxa"/>
            <w:tcBorders>
              <w:top w:val="nil"/>
              <w:left w:val="nil"/>
              <w:bottom w:val="single" w:sz="4" w:space="0" w:color="auto"/>
              <w:right w:val="single" w:sz="8" w:space="0" w:color="auto"/>
            </w:tcBorders>
            <w:vAlign w:val="center"/>
            <w:hideMark/>
          </w:tcPr>
          <w:p w14:paraId="51AC838B"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Franko Miklavčič, ladijska modela </w:t>
            </w:r>
            <w:proofErr w:type="spellStart"/>
            <w:r w:rsidRPr="00965ABB">
              <w:rPr>
                <w:rFonts w:ascii="Arial" w:hAnsi="Arial" w:cs="Arial"/>
                <w:color w:val="000000"/>
                <w:sz w:val="20"/>
                <w:szCs w:val="20"/>
              </w:rPr>
              <w:t>trabakole</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Adria</w:t>
            </w:r>
            <w:r w:rsidRPr="00965ABB">
              <w:rPr>
                <w:rFonts w:ascii="Arial" w:hAnsi="Arial" w:cs="Arial"/>
                <w:color w:val="000000"/>
                <w:sz w:val="20"/>
                <w:szCs w:val="20"/>
              </w:rPr>
              <w:t xml:space="preserve"> in </w:t>
            </w:r>
            <w:proofErr w:type="spellStart"/>
            <w:r w:rsidRPr="00965ABB">
              <w:rPr>
                <w:rFonts w:ascii="Arial" w:hAnsi="Arial" w:cs="Arial"/>
                <w:color w:val="000000"/>
                <w:sz w:val="20"/>
                <w:szCs w:val="20"/>
              </w:rPr>
              <w:t>šambeka</w:t>
            </w:r>
            <w:proofErr w:type="spellEnd"/>
            <w:r w:rsidRPr="00965ABB">
              <w:rPr>
                <w:rFonts w:ascii="Arial" w:hAnsi="Arial" w:cs="Arial"/>
                <w:color w:val="000000"/>
                <w:sz w:val="20"/>
                <w:szCs w:val="20"/>
              </w:rPr>
              <w:t xml:space="preserve"> </w:t>
            </w:r>
            <w:proofErr w:type="spellStart"/>
            <w:r w:rsidRPr="00965ABB">
              <w:rPr>
                <w:rFonts w:ascii="Arial" w:hAnsi="Arial" w:cs="Arial"/>
                <w:i/>
                <w:iCs/>
                <w:color w:val="000000"/>
                <w:sz w:val="20"/>
                <w:szCs w:val="20"/>
              </w:rPr>
              <w:t>Indiscret</w:t>
            </w:r>
            <w:proofErr w:type="spellEnd"/>
          </w:p>
        </w:tc>
      </w:tr>
      <w:tr w:rsidR="00965ABB" w:rsidRPr="00965ABB" w14:paraId="253A3A2C" w14:textId="77777777" w:rsidTr="00965ABB">
        <w:trPr>
          <w:trHeight w:val="290"/>
        </w:trPr>
        <w:tc>
          <w:tcPr>
            <w:tcW w:w="2440" w:type="dxa"/>
            <w:vMerge w:val="restart"/>
            <w:tcBorders>
              <w:top w:val="nil"/>
              <w:left w:val="single" w:sz="8" w:space="0" w:color="auto"/>
              <w:bottom w:val="single" w:sz="4" w:space="0" w:color="auto"/>
              <w:right w:val="single" w:sz="4" w:space="0" w:color="auto"/>
            </w:tcBorders>
            <w:vAlign w:val="center"/>
            <w:hideMark/>
          </w:tcPr>
          <w:p w14:paraId="32508F06"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Pokrajinski muzej Ptuj-Ormož</w:t>
            </w:r>
          </w:p>
        </w:tc>
        <w:tc>
          <w:tcPr>
            <w:tcW w:w="6480" w:type="dxa"/>
            <w:tcBorders>
              <w:top w:val="nil"/>
              <w:left w:val="nil"/>
              <w:bottom w:val="single" w:sz="4" w:space="0" w:color="auto"/>
              <w:right w:val="single" w:sz="8" w:space="0" w:color="auto"/>
            </w:tcBorders>
            <w:vAlign w:val="center"/>
            <w:hideMark/>
          </w:tcPr>
          <w:p w14:paraId="578BB20B"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Jan </w:t>
            </w:r>
            <w:proofErr w:type="spellStart"/>
            <w:r w:rsidRPr="00965ABB">
              <w:rPr>
                <w:rFonts w:ascii="Arial" w:hAnsi="Arial" w:cs="Arial"/>
                <w:color w:val="000000"/>
                <w:sz w:val="20"/>
                <w:szCs w:val="20"/>
              </w:rPr>
              <w:t>Oeltjen</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Rečna obala</w:t>
            </w:r>
            <w:r w:rsidRPr="00965ABB">
              <w:rPr>
                <w:rFonts w:ascii="Arial" w:hAnsi="Arial" w:cs="Arial"/>
                <w:color w:val="000000"/>
                <w:sz w:val="20"/>
                <w:szCs w:val="20"/>
              </w:rPr>
              <w:t>, 1927, o/pl., 92,5x135 cm</w:t>
            </w:r>
          </w:p>
        </w:tc>
      </w:tr>
      <w:tr w:rsidR="00965ABB" w:rsidRPr="00965ABB" w14:paraId="535D88FB"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45D66C39"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4E029010"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Jan </w:t>
            </w:r>
            <w:proofErr w:type="spellStart"/>
            <w:r w:rsidRPr="00965ABB">
              <w:rPr>
                <w:rFonts w:ascii="Arial" w:hAnsi="Arial" w:cs="Arial"/>
                <w:color w:val="000000"/>
                <w:sz w:val="20"/>
                <w:szCs w:val="20"/>
              </w:rPr>
              <w:t>Oeltjen</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Avtoportret s paleto</w:t>
            </w:r>
            <w:r w:rsidRPr="00965ABB">
              <w:rPr>
                <w:rFonts w:ascii="Arial" w:hAnsi="Arial" w:cs="Arial"/>
                <w:color w:val="000000"/>
                <w:sz w:val="20"/>
                <w:szCs w:val="20"/>
              </w:rPr>
              <w:t>, 1953, o/pl., 50x42,5 cm</w:t>
            </w:r>
          </w:p>
        </w:tc>
      </w:tr>
      <w:tr w:rsidR="00965ABB" w:rsidRPr="00965ABB" w14:paraId="24589FD1"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465CF6DA"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7776D1B9"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Elza </w:t>
            </w:r>
            <w:proofErr w:type="spellStart"/>
            <w:r w:rsidRPr="00965ABB">
              <w:rPr>
                <w:rFonts w:ascii="Arial" w:hAnsi="Arial" w:cs="Arial"/>
                <w:color w:val="000000"/>
                <w:sz w:val="20"/>
                <w:szCs w:val="20"/>
              </w:rPr>
              <w:t>Oeltjen</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Kasimir</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Avtoportret z Janom in Silvijo</w:t>
            </w:r>
            <w:r w:rsidRPr="00965ABB">
              <w:rPr>
                <w:rFonts w:ascii="Arial" w:hAnsi="Arial" w:cs="Arial"/>
                <w:color w:val="000000"/>
                <w:sz w:val="20"/>
                <w:szCs w:val="20"/>
              </w:rPr>
              <w:t>, 20. leta 20. stoletja, o/pl., 50x63 cm</w:t>
            </w:r>
          </w:p>
        </w:tc>
      </w:tr>
      <w:tr w:rsidR="00965ABB" w:rsidRPr="00965ABB" w14:paraId="2E805BD9"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76F7E745"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1F7033CF"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Elza </w:t>
            </w:r>
            <w:proofErr w:type="spellStart"/>
            <w:r w:rsidRPr="00965ABB">
              <w:rPr>
                <w:rFonts w:ascii="Arial" w:hAnsi="Arial" w:cs="Arial"/>
                <w:color w:val="000000"/>
                <w:sz w:val="20"/>
                <w:szCs w:val="20"/>
              </w:rPr>
              <w:t>Oeltjen</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Kasimir</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Silvija</w:t>
            </w:r>
            <w:r w:rsidRPr="00965ABB">
              <w:rPr>
                <w:rFonts w:ascii="Arial" w:hAnsi="Arial" w:cs="Arial"/>
                <w:color w:val="000000"/>
                <w:sz w:val="20"/>
                <w:szCs w:val="20"/>
              </w:rPr>
              <w:t xml:space="preserve">, 1931, o/lesonit, 58x47 cm </w:t>
            </w:r>
          </w:p>
        </w:tc>
      </w:tr>
      <w:tr w:rsidR="00965ABB" w:rsidRPr="00965ABB" w14:paraId="601A6E38"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0D5070E5"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6207CB98"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Elza </w:t>
            </w:r>
            <w:proofErr w:type="spellStart"/>
            <w:r w:rsidRPr="00965ABB">
              <w:rPr>
                <w:rFonts w:ascii="Arial" w:hAnsi="Arial" w:cs="Arial"/>
                <w:color w:val="000000"/>
                <w:sz w:val="20"/>
                <w:szCs w:val="20"/>
              </w:rPr>
              <w:t>Oeltjen</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Kasimir</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Ptujski grad – zahodni stolp</w:t>
            </w:r>
            <w:r w:rsidRPr="00965ABB">
              <w:rPr>
                <w:rFonts w:ascii="Arial" w:hAnsi="Arial" w:cs="Arial"/>
                <w:color w:val="000000"/>
                <w:sz w:val="20"/>
                <w:szCs w:val="20"/>
              </w:rPr>
              <w:t xml:space="preserve">, 1922, olje/platno, 44 x 42,5 cm, </w:t>
            </w:r>
          </w:p>
        </w:tc>
      </w:tr>
      <w:tr w:rsidR="00965ABB" w:rsidRPr="00965ABB" w14:paraId="21710A5E" w14:textId="77777777" w:rsidTr="00965ABB">
        <w:trPr>
          <w:trHeight w:val="500"/>
        </w:trPr>
        <w:tc>
          <w:tcPr>
            <w:tcW w:w="2440" w:type="dxa"/>
            <w:vMerge/>
            <w:tcBorders>
              <w:top w:val="nil"/>
              <w:left w:val="single" w:sz="8" w:space="0" w:color="auto"/>
              <w:bottom w:val="single" w:sz="4" w:space="0" w:color="auto"/>
              <w:right w:val="single" w:sz="4" w:space="0" w:color="auto"/>
            </w:tcBorders>
            <w:vAlign w:val="center"/>
            <w:hideMark/>
          </w:tcPr>
          <w:p w14:paraId="710338AD"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23A238FD" w14:textId="77777777" w:rsidR="00965ABB" w:rsidRPr="00965ABB" w:rsidRDefault="00965ABB">
            <w:pPr>
              <w:rPr>
                <w:rFonts w:ascii="Arial" w:hAnsi="Arial" w:cs="Arial"/>
                <w:color w:val="000000"/>
                <w:sz w:val="20"/>
                <w:szCs w:val="20"/>
              </w:rPr>
            </w:pPr>
            <w:proofErr w:type="spellStart"/>
            <w:r w:rsidRPr="00965ABB">
              <w:rPr>
                <w:rFonts w:ascii="Arial" w:hAnsi="Arial" w:cs="Arial"/>
                <w:color w:val="000000"/>
                <w:sz w:val="20"/>
                <w:szCs w:val="20"/>
              </w:rPr>
              <w:t>Klavijolina</w:t>
            </w:r>
            <w:proofErr w:type="spellEnd"/>
            <w:r w:rsidRPr="00965ABB">
              <w:rPr>
                <w:rFonts w:ascii="Arial" w:hAnsi="Arial" w:cs="Arial"/>
                <w:color w:val="000000"/>
                <w:sz w:val="20"/>
                <w:szCs w:val="20"/>
              </w:rPr>
              <w:t xml:space="preserve"> (Ludvik Bajde), Tvornica </w:t>
            </w:r>
            <w:proofErr w:type="spellStart"/>
            <w:r w:rsidRPr="00965ABB">
              <w:rPr>
                <w:rFonts w:ascii="Arial" w:hAnsi="Arial" w:cs="Arial"/>
                <w:color w:val="000000"/>
                <w:sz w:val="20"/>
                <w:szCs w:val="20"/>
              </w:rPr>
              <w:t>klavijolin</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Bajde&amp;Komp</w:t>
            </w:r>
            <w:proofErr w:type="spellEnd"/>
            <w:r w:rsidRPr="00965ABB">
              <w:rPr>
                <w:rFonts w:ascii="Arial" w:hAnsi="Arial" w:cs="Arial"/>
                <w:color w:val="000000"/>
                <w:sz w:val="20"/>
                <w:szCs w:val="20"/>
              </w:rPr>
              <w:t>., Ljubljana, 1911-13</w:t>
            </w:r>
          </w:p>
        </w:tc>
      </w:tr>
      <w:tr w:rsidR="00965ABB" w:rsidRPr="00965ABB" w14:paraId="3D28174F" w14:textId="77777777" w:rsidTr="00965ABB">
        <w:trPr>
          <w:trHeight w:val="510"/>
        </w:trPr>
        <w:tc>
          <w:tcPr>
            <w:tcW w:w="2440" w:type="dxa"/>
            <w:vMerge w:val="restart"/>
            <w:tcBorders>
              <w:top w:val="nil"/>
              <w:left w:val="single" w:sz="8" w:space="0" w:color="auto"/>
              <w:bottom w:val="single" w:sz="4" w:space="0" w:color="auto"/>
              <w:right w:val="single" w:sz="4" w:space="0" w:color="auto"/>
            </w:tcBorders>
            <w:vAlign w:val="center"/>
            <w:hideMark/>
          </w:tcPr>
          <w:p w14:paraId="08A7846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Rokodelski center Ribnica</w:t>
            </w:r>
          </w:p>
        </w:tc>
        <w:tc>
          <w:tcPr>
            <w:tcW w:w="6480" w:type="dxa"/>
            <w:tcBorders>
              <w:top w:val="nil"/>
              <w:left w:val="nil"/>
              <w:bottom w:val="single" w:sz="4" w:space="0" w:color="auto"/>
              <w:right w:val="single" w:sz="8" w:space="0" w:color="auto"/>
            </w:tcBorders>
            <w:vAlign w:val="center"/>
            <w:hideMark/>
          </w:tcPr>
          <w:p w14:paraId="1D901FF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PLATEAURESIDUE, </w:t>
            </w:r>
            <w:r w:rsidRPr="00965ABB">
              <w:rPr>
                <w:rFonts w:ascii="Arial" w:hAnsi="Arial" w:cs="Arial"/>
                <w:i/>
                <w:iCs/>
                <w:color w:val="000000"/>
                <w:sz w:val="20"/>
                <w:szCs w:val="20"/>
              </w:rPr>
              <w:t xml:space="preserve">Terra </w:t>
            </w:r>
            <w:proofErr w:type="spellStart"/>
            <w:r w:rsidRPr="00965ABB">
              <w:rPr>
                <w:rFonts w:ascii="Arial" w:hAnsi="Arial" w:cs="Arial"/>
                <w:i/>
                <w:iCs/>
                <w:color w:val="000000"/>
                <w:sz w:val="20"/>
                <w:szCs w:val="20"/>
              </w:rPr>
              <w:t>ignota</w:t>
            </w:r>
            <w:proofErr w:type="spellEnd"/>
            <w:r w:rsidRPr="00965ABB">
              <w:rPr>
                <w:rFonts w:ascii="Arial" w:hAnsi="Arial" w:cs="Arial"/>
                <w:i/>
                <w:iCs/>
                <w:color w:val="000000"/>
                <w:sz w:val="20"/>
                <w:szCs w:val="20"/>
              </w:rPr>
              <w:t xml:space="preserve">, </w:t>
            </w:r>
            <w:r w:rsidRPr="00965ABB">
              <w:rPr>
                <w:rFonts w:ascii="Arial" w:hAnsi="Arial" w:cs="Arial"/>
                <w:color w:val="000000"/>
                <w:sz w:val="20"/>
                <w:szCs w:val="20"/>
              </w:rPr>
              <w:t>2021, video, 41'30'', mp4, 1920x1080p</w:t>
            </w:r>
          </w:p>
        </w:tc>
      </w:tr>
      <w:tr w:rsidR="00965ABB" w:rsidRPr="00965ABB" w14:paraId="365C9A2A" w14:textId="77777777" w:rsidTr="00965ABB">
        <w:trPr>
          <w:trHeight w:val="500"/>
        </w:trPr>
        <w:tc>
          <w:tcPr>
            <w:tcW w:w="2440" w:type="dxa"/>
            <w:vMerge/>
            <w:tcBorders>
              <w:top w:val="nil"/>
              <w:left w:val="single" w:sz="8" w:space="0" w:color="auto"/>
              <w:bottom w:val="single" w:sz="4" w:space="0" w:color="auto"/>
              <w:right w:val="single" w:sz="4" w:space="0" w:color="auto"/>
            </w:tcBorders>
            <w:vAlign w:val="center"/>
            <w:hideMark/>
          </w:tcPr>
          <w:p w14:paraId="461308D7"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63470375"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Foto arhiv Draga Moharja, zbirka fotografij in videoposnetkov Ribnice, Sodražice in Loškega potoka, 1962-2009</w:t>
            </w:r>
          </w:p>
        </w:tc>
      </w:tr>
      <w:tr w:rsidR="00965ABB" w:rsidRPr="00965ABB" w14:paraId="6CE19321" w14:textId="77777777" w:rsidTr="00965ABB">
        <w:trPr>
          <w:trHeight w:val="500"/>
        </w:trPr>
        <w:tc>
          <w:tcPr>
            <w:tcW w:w="2440" w:type="dxa"/>
            <w:vMerge w:val="restart"/>
            <w:tcBorders>
              <w:top w:val="nil"/>
              <w:left w:val="single" w:sz="8" w:space="0" w:color="auto"/>
              <w:bottom w:val="single" w:sz="4" w:space="0" w:color="auto"/>
              <w:right w:val="single" w:sz="4" w:space="0" w:color="auto"/>
            </w:tcBorders>
            <w:vAlign w:val="center"/>
            <w:hideMark/>
          </w:tcPr>
          <w:p w14:paraId="1992FE00"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Tolminski muzej</w:t>
            </w:r>
          </w:p>
        </w:tc>
        <w:tc>
          <w:tcPr>
            <w:tcW w:w="6480" w:type="dxa"/>
            <w:tcBorders>
              <w:top w:val="nil"/>
              <w:left w:val="nil"/>
              <w:bottom w:val="single" w:sz="4" w:space="0" w:color="auto"/>
              <w:right w:val="single" w:sz="8" w:space="0" w:color="auto"/>
            </w:tcBorders>
            <w:vAlign w:val="center"/>
            <w:hideMark/>
          </w:tcPr>
          <w:p w14:paraId="3726F714"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Gregor Maver, objekt iz serije Rajske ptice, raku, </w:t>
            </w:r>
            <w:proofErr w:type="spellStart"/>
            <w:r w:rsidRPr="00965ABB">
              <w:rPr>
                <w:rFonts w:ascii="Arial" w:hAnsi="Arial" w:cs="Arial"/>
                <w:color w:val="000000"/>
                <w:sz w:val="20"/>
                <w:szCs w:val="20"/>
              </w:rPr>
              <w:t>oksid.žganje</w:t>
            </w:r>
            <w:proofErr w:type="spellEnd"/>
            <w:r w:rsidRPr="00965ABB">
              <w:rPr>
                <w:rFonts w:ascii="Arial" w:hAnsi="Arial" w:cs="Arial"/>
                <w:color w:val="000000"/>
                <w:sz w:val="20"/>
                <w:szCs w:val="20"/>
              </w:rPr>
              <w:t>, post-redukcij, 32x32x22 cm</w:t>
            </w:r>
          </w:p>
        </w:tc>
      </w:tr>
      <w:tr w:rsidR="00965ABB" w:rsidRPr="00965ABB" w14:paraId="5DAE055C"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24D6432A"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4ADB6492"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Rudi Skočir, 3 slike z upodobitvijo Krna, 1982, o/</w:t>
            </w:r>
            <w:proofErr w:type="spellStart"/>
            <w:r w:rsidRPr="00965ABB">
              <w:rPr>
                <w:rFonts w:ascii="Arial" w:hAnsi="Arial" w:cs="Arial"/>
                <w:color w:val="000000"/>
                <w:sz w:val="20"/>
                <w:szCs w:val="20"/>
              </w:rPr>
              <w:t>pl</w:t>
            </w:r>
            <w:proofErr w:type="spellEnd"/>
            <w:r w:rsidRPr="00965ABB">
              <w:rPr>
                <w:rFonts w:ascii="Arial" w:hAnsi="Arial" w:cs="Arial"/>
                <w:color w:val="000000"/>
                <w:sz w:val="20"/>
                <w:szCs w:val="20"/>
              </w:rPr>
              <w:t xml:space="preserve">  123 cm x 98 cm</w:t>
            </w:r>
          </w:p>
        </w:tc>
      </w:tr>
      <w:tr w:rsidR="00965ABB" w:rsidRPr="00965ABB" w14:paraId="52CA8464" w14:textId="77777777" w:rsidTr="00965ABB">
        <w:trPr>
          <w:trHeight w:val="290"/>
        </w:trPr>
        <w:tc>
          <w:tcPr>
            <w:tcW w:w="2440" w:type="dxa"/>
            <w:vMerge w:val="restart"/>
            <w:tcBorders>
              <w:top w:val="nil"/>
              <w:left w:val="single" w:sz="8" w:space="0" w:color="auto"/>
              <w:bottom w:val="single" w:sz="4" w:space="0" w:color="auto"/>
              <w:right w:val="single" w:sz="4" w:space="0" w:color="auto"/>
            </w:tcBorders>
            <w:vAlign w:val="center"/>
            <w:hideMark/>
          </w:tcPr>
          <w:p w14:paraId="78108FD5" w14:textId="77777777" w:rsidR="00965ABB" w:rsidRPr="00965ABB" w:rsidRDefault="00965ABB">
            <w:pPr>
              <w:rPr>
                <w:rFonts w:ascii="Arial" w:hAnsi="Arial" w:cs="Arial"/>
                <w:sz w:val="20"/>
                <w:szCs w:val="20"/>
              </w:rPr>
            </w:pPr>
            <w:r w:rsidRPr="00965ABB">
              <w:rPr>
                <w:rFonts w:ascii="Arial" w:hAnsi="Arial" w:cs="Arial"/>
                <w:sz w:val="20"/>
                <w:szCs w:val="20"/>
              </w:rPr>
              <w:t>Galerija Božidar Jakac</w:t>
            </w:r>
          </w:p>
        </w:tc>
        <w:tc>
          <w:tcPr>
            <w:tcW w:w="6480" w:type="dxa"/>
            <w:tcBorders>
              <w:top w:val="nil"/>
              <w:left w:val="nil"/>
              <w:bottom w:val="single" w:sz="4" w:space="0" w:color="auto"/>
              <w:right w:val="single" w:sz="8" w:space="0" w:color="auto"/>
            </w:tcBorders>
            <w:vAlign w:val="center"/>
            <w:hideMark/>
          </w:tcPr>
          <w:p w14:paraId="2E6AD06C"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Maksim Sedej - 14 lesorezov iz 2 grafičnih map</w:t>
            </w:r>
          </w:p>
        </w:tc>
      </w:tr>
      <w:tr w:rsidR="00965ABB" w:rsidRPr="00965ABB" w14:paraId="3C1B9902"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3E45E345" w14:textId="77777777" w:rsidR="00965ABB" w:rsidRPr="00965ABB" w:rsidRDefault="00965ABB">
            <w:pPr>
              <w:rPr>
                <w:rFonts w:ascii="Arial" w:hAnsi="Arial" w:cs="Arial"/>
                <w:sz w:val="20"/>
                <w:szCs w:val="20"/>
              </w:rPr>
            </w:pPr>
          </w:p>
        </w:tc>
        <w:tc>
          <w:tcPr>
            <w:tcW w:w="6480" w:type="dxa"/>
            <w:tcBorders>
              <w:top w:val="nil"/>
              <w:left w:val="nil"/>
              <w:bottom w:val="single" w:sz="4" w:space="0" w:color="auto"/>
              <w:right w:val="single" w:sz="8" w:space="0" w:color="auto"/>
            </w:tcBorders>
            <w:vAlign w:val="center"/>
            <w:hideMark/>
          </w:tcPr>
          <w:p w14:paraId="1A2C99F9"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Ivan Čargo, risbe, avtoportret, del iz Podbevškove zapuščine,…</w:t>
            </w:r>
          </w:p>
        </w:tc>
      </w:tr>
      <w:tr w:rsidR="00965ABB" w:rsidRPr="00965ABB" w14:paraId="567B4078"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09C9BA5F" w14:textId="77777777" w:rsidR="00965ABB" w:rsidRPr="00965ABB" w:rsidRDefault="00965ABB">
            <w:pPr>
              <w:rPr>
                <w:rFonts w:ascii="Arial" w:hAnsi="Arial" w:cs="Arial"/>
                <w:sz w:val="20"/>
                <w:szCs w:val="20"/>
              </w:rPr>
            </w:pPr>
          </w:p>
        </w:tc>
        <w:tc>
          <w:tcPr>
            <w:tcW w:w="6480" w:type="dxa"/>
            <w:tcBorders>
              <w:top w:val="nil"/>
              <w:left w:val="nil"/>
              <w:bottom w:val="single" w:sz="4" w:space="0" w:color="auto"/>
              <w:right w:val="single" w:sz="8" w:space="0" w:color="auto"/>
            </w:tcBorders>
            <w:vAlign w:val="center"/>
            <w:hideMark/>
          </w:tcPr>
          <w:p w14:paraId="1AFF7D6B"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Ivan Čargo, </w:t>
            </w:r>
            <w:r w:rsidRPr="00965ABB">
              <w:rPr>
                <w:rFonts w:ascii="Arial" w:hAnsi="Arial" w:cs="Arial"/>
                <w:i/>
                <w:iCs/>
                <w:color w:val="000000"/>
                <w:sz w:val="20"/>
                <w:szCs w:val="20"/>
              </w:rPr>
              <w:t>Hiše v Beogradu</w:t>
            </w:r>
            <w:r w:rsidRPr="00965ABB">
              <w:rPr>
                <w:rFonts w:ascii="Arial" w:hAnsi="Arial" w:cs="Arial"/>
                <w:color w:val="000000"/>
                <w:sz w:val="20"/>
                <w:szCs w:val="20"/>
              </w:rPr>
              <w:t>, 1936, o/pl., 56,7x68,5 cm</w:t>
            </w:r>
          </w:p>
        </w:tc>
      </w:tr>
      <w:tr w:rsidR="00965ABB" w:rsidRPr="00965ABB" w14:paraId="5A06E7BD"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51652A30" w14:textId="77777777" w:rsidR="00965ABB" w:rsidRPr="00965ABB" w:rsidRDefault="00965ABB">
            <w:pPr>
              <w:rPr>
                <w:rFonts w:ascii="Arial" w:hAnsi="Arial" w:cs="Arial"/>
                <w:sz w:val="20"/>
                <w:szCs w:val="20"/>
              </w:rPr>
            </w:pPr>
          </w:p>
        </w:tc>
        <w:tc>
          <w:tcPr>
            <w:tcW w:w="6480" w:type="dxa"/>
            <w:tcBorders>
              <w:top w:val="nil"/>
              <w:left w:val="nil"/>
              <w:bottom w:val="single" w:sz="4" w:space="0" w:color="auto"/>
              <w:right w:val="single" w:sz="8" w:space="0" w:color="auto"/>
            </w:tcBorders>
            <w:vAlign w:val="center"/>
            <w:hideMark/>
          </w:tcPr>
          <w:p w14:paraId="3110512D"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Damijan </w:t>
            </w:r>
            <w:proofErr w:type="spellStart"/>
            <w:r w:rsidRPr="00965ABB">
              <w:rPr>
                <w:rFonts w:ascii="Arial" w:hAnsi="Arial" w:cs="Arial"/>
                <w:color w:val="000000"/>
                <w:sz w:val="20"/>
                <w:szCs w:val="20"/>
              </w:rPr>
              <w:t>Kracina</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Labod</w:t>
            </w:r>
            <w:r w:rsidRPr="00965ABB">
              <w:rPr>
                <w:rFonts w:ascii="Arial" w:hAnsi="Arial" w:cs="Arial"/>
                <w:color w:val="000000"/>
                <w:sz w:val="20"/>
                <w:szCs w:val="20"/>
              </w:rPr>
              <w:t xml:space="preserve">, 2013, skulptura 77x82x73 cm in </w:t>
            </w:r>
            <w:r w:rsidRPr="00965ABB">
              <w:rPr>
                <w:rFonts w:ascii="Arial" w:hAnsi="Arial" w:cs="Arial"/>
                <w:i/>
                <w:iCs/>
                <w:color w:val="000000"/>
                <w:sz w:val="20"/>
                <w:szCs w:val="20"/>
              </w:rPr>
              <w:t>X-Ray labod</w:t>
            </w:r>
            <w:r w:rsidRPr="00965ABB">
              <w:rPr>
                <w:rFonts w:ascii="Arial" w:hAnsi="Arial" w:cs="Arial"/>
                <w:color w:val="000000"/>
                <w:sz w:val="20"/>
                <w:szCs w:val="20"/>
              </w:rPr>
              <w:t>, risba 100x130x17 cm</w:t>
            </w:r>
          </w:p>
        </w:tc>
      </w:tr>
      <w:tr w:rsidR="00965ABB" w:rsidRPr="00965ABB" w14:paraId="0AC6B5DB" w14:textId="77777777" w:rsidTr="00965ABB">
        <w:trPr>
          <w:trHeight w:val="290"/>
        </w:trPr>
        <w:tc>
          <w:tcPr>
            <w:tcW w:w="2440" w:type="dxa"/>
            <w:vMerge w:val="restart"/>
            <w:tcBorders>
              <w:top w:val="nil"/>
              <w:left w:val="single" w:sz="8" w:space="0" w:color="auto"/>
              <w:bottom w:val="single" w:sz="4" w:space="0" w:color="auto"/>
              <w:right w:val="single" w:sz="4" w:space="0" w:color="auto"/>
            </w:tcBorders>
            <w:vAlign w:val="center"/>
            <w:hideMark/>
          </w:tcPr>
          <w:p w14:paraId="55F526EF" w14:textId="77777777" w:rsidR="00965ABB" w:rsidRPr="00965ABB" w:rsidRDefault="00965ABB">
            <w:pPr>
              <w:rPr>
                <w:rFonts w:ascii="Arial" w:hAnsi="Arial" w:cs="Arial"/>
                <w:sz w:val="20"/>
                <w:szCs w:val="20"/>
              </w:rPr>
            </w:pPr>
            <w:r w:rsidRPr="00965ABB">
              <w:rPr>
                <w:rFonts w:ascii="Arial" w:hAnsi="Arial" w:cs="Arial"/>
                <w:sz w:val="20"/>
                <w:szCs w:val="20"/>
              </w:rPr>
              <w:t>MGLC</w:t>
            </w:r>
          </w:p>
        </w:tc>
        <w:tc>
          <w:tcPr>
            <w:tcW w:w="6480" w:type="dxa"/>
            <w:tcBorders>
              <w:top w:val="nil"/>
              <w:left w:val="nil"/>
              <w:bottom w:val="single" w:sz="4" w:space="0" w:color="auto"/>
              <w:right w:val="single" w:sz="8" w:space="0" w:color="auto"/>
            </w:tcBorders>
            <w:vAlign w:val="center"/>
            <w:hideMark/>
          </w:tcPr>
          <w:p w14:paraId="38E38088"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zasebna zbirka Kržišnik: 17 grafičnih listov</w:t>
            </w:r>
          </w:p>
        </w:tc>
      </w:tr>
      <w:tr w:rsidR="00965ABB" w:rsidRPr="00965ABB" w14:paraId="29CE8D3C"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043B3AE0" w14:textId="77777777" w:rsidR="00965ABB" w:rsidRPr="00965ABB" w:rsidRDefault="00965ABB">
            <w:pPr>
              <w:rPr>
                <w:rFonts w:ascii="Arial" w:hAnsi="Arial" w:cs="Arial"/>
                <w:sz w:val="20"/>
                <w:szCs w:val="20"/>
              </w:rPr>
            </w:pPr>
          </w:p>
        </w:tc>
        <w:tc>
          <w:tcPr>
            <w:tcW w:w="6480" w:type="dxa"/>
            <w:tcBorders>
              <w:top w:val="nil"/>
              <w:left w:val="nil"/>
              <w:bottom w:val="single" w:sz="4" w:space="0" w:color="auto"/>
              <w:right w:val="single" w:sz="8" w:space="0" w:color="auto"/>
            </w:tcBorders>
            <w:vAlign w:val="center"/>
            <w:hideMark/>
          </w:tcPr>
          <w:p w14:paraId="6F4E4C35"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Zbirka sitotiskov Zmaga Jeraja</w:t>
            </w:r>
          </w:p>
        </w:tc>
      </w:tr>
      <w:tr w:rsidR="00965ABB" w:rsidRPr="00965ABB" w14:paraId="0F43766E"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740CF390" w14:textId="77777777" w:rsidR="00965ABB" w:rsidRPr="00965ABB" w:rsidRDefault="00965ABB">
            <w:pPr>
              <w:rPr>
                <w:rFonts w:ascii="Arial" w:hAnsi="Arial" w:cs="Arial"/>
                <w:sz w:val="20"/>
                <w:szCs w:val="20"/>
              </w:rPr>
            </w:pPr>
          </w:p>
        </w:tc>
        <w:tc>
          <w:tcPr>
            <w:tcW w:w="6480" w:type="dxa"/>
            <w:tcBorders>
              <w:top w:val="nil"/>
              <w:left w:val="nil"/>
              <w:bottom w:val="single" w:sz="4" w:space="0" w:color="auto"/>
              <w:right w:val="single" w:sz="8" w:space="0" w:color="auto"/>
            </w:tcBorders>
            <w:vAlign w:val="center"/>
            <w:hideMark/>
          </w:tcPr>
          <w:p w14:paraId="2FE8C11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David </w:t>
            </w:r>
            <w:proofErr w:type="spellStart"/>
            <w:r w:rsidRPr="00965ABB">
              <w:rPr>
                <w:rFonts w:ascii="Arial" w:hAnsi="Arial" w:cs="Arial"/>
                <w:color w:val="000000"/>
                <w:sz w:val="20"/>
                <w:szCs w:val="20"/>
              </w:rPr>
              <w:t>Hockney</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 xml:space="preserve">I </w:t>
            </w:r>
            <w:proofErr w:type="spellStart"/>
            <w:r w:rsidRPr="00965ABB">
              <w:rPr>
                <w:rFonts w:ascii="Arial" w:hAnsi="Arial" w:cs="Arial"/>
                <w:i/>
                <w:iCs/>
                <w:color w:val="000000"/>
                <w:sz w:val="20"/>
                <w:szCs w:val="20"/>
              </w:rPr>
              <w:t>say</w:t>
            </w:r>
            <w:proofErr w:type="spellEnd"/>
            <w:r w:rsidRPr="00965ABB">
              <w:rPr>
                <w:rFonts w:ascii="Arial" w:hAnsi="Arial" w:cs="Arial"/>
                <w:i/>
                <w:iCs/>
                <w:color w:val="000000"/>
                <w:sz w:val="20"/>
                <w:szCs w:val="20"/>
              </w:rPr>
              <w:t xml:space="preserve"> </w:t>
            </w:r>
            <w:proofErr w:type="spellStart"/>
            <w:r w:rsidRPr="00965ABB">
              <w:rPr>
                <w:rFonts w:ascii="Arial" w:hAnsi="Arial" w:cs="Arial"/>
                <w:i/>
                <w:iCs/>
                <w:color w:val="000000"/>
                <w:sz w:val="20"/>
                <w:szCs w:val="20"/>
              </w:rPr>
              <w:t>They</w:t>
            </w:r>
            <w:proofErr w:type="spellEnd"/>
            <w:r w:rsidRPr="00965ABB">
              <w:rPr>
                <w:rFonts w:ascii="Arial" w:hAnsi="Arial" w:cs="Arial"/>
                <w:i/>
                <w:iCs/>
                <w:color w:val="000000"/>
                <w:sz w:val="20"/>
                <w:szCs w:val="20"/>
              </w:rPr>
              <w:t xml:space="preserve"> Are</w:t>
            </w:r>
            <w:r w:rsidRPr="00965ABB">
              <w:rPr>
                <w:rFonts w:ascii="Arial" w:hAnsi="Arial" w:cs="Arial"/>
                <w:color w:val="000000"/>
                <w:sz w:val="20"/>
                <w:szCs w:val="20"/>
              </w:rPr>
              <w:t xml:space="preserve"> (mapa </w:t>
            </w:r>
            <w:proofErr w:type="spellStart"/>
            <w:r w:rsidRPr="00965ABB">
              <w:rPr>
                <w:rFonts w:ascii="Arial" w:hAnsi="Arial" w:cs="Arial"/>
                <w:color w:val="000000"/>
                <w:sz w:val="20"/>
                <w:szCs w:val="20"/>
              </w:rPr>
              <w:t>The</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Blue</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Guitar</w:t>
            </w:r>
            <w:proofErr w:type="spellEnd"/>
            <w:r w:rsidRPr="00965ABB">
              <w:rPr>
                <w:rFonts w:ascii="Arial" w:hAnsi="Arial" w:cs="Arial"/>
                <w:color w:val="000000"/>
                <w:sz w:val="20"/>
                <w:szCs w:val="20"/>
              </w:rPr>
              <w:t>), 1977, barvna jedkanica, 45.4x52.3 cm</w:t>
            </w:r>
          </w:p>
        </w:tc>
      </w:tr>
      <w:tr w:rsidR="00965ABB" w:rsidRPr="00965ABB" w14:paraId="6311489D" w14:textId="77777777" w:rsidTr="00965ABB">
        <w:trPr>
          <w:trHeight w:val="580"/>
        </w:trPr>
        <w:tc>
          <w:tcPr>
            <w:tcW w:w="2440" w:type="dxa"/>
            <w:vMerge w:val="restart"/>
            <w:tcBorders>
              <w:top w:val="nil"/>
              <w:left w:val="single" w:sz="8" w:space="0" w:color="auto"/>
              <w:bottom w:val="single" w:sz="4" w:space="0" w:color="auto"/>
              <w:right w:val="single" w:sz="4" w:space="0" w:color="auto"/>
            </w:tcBorders>
            <w:vAlign w:val="center"/>
            <w:hideMark/>
          </w:tcPr>
          <w:p w14:paraId="2A2317DA"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Umetnostna galerija Maribor</w:t>
            </w:r>
          </w:p>
        </w:tc>
        <w:tc>
          <w:tcPr>
            <w:tcW w:w="6480" w:type="dxa"/>
            <w:tcBorders>
              <w:top w:val="nil"/>
              <w:left w:val="nil"/>
              <w:bottom w:val="single" w:sz="4" w:space="0" w:color="auto"/>
              <w:right w:val="single" w:sz="8" w:space="0" w:color="auto"/>
            </w:tcBorders>
            <w:vAlign w:val="center"/>
            <w:hideMark/>
          </w:tcPr>
          <w:p w14:paraId="1F56E163"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Karmen </w:t>
            </w:r>
            <w:proofErr w:type="spellStart"/>
            <w:r w:rsidRPr="00965ABB">
              <w:rPr>
                <w:rFonts w:ascii="Arial" w:hAnsi="Arial" w:cs="Arial"/>
                <w:color w:val="000000"/>
                <w:sz w:val="20"/>
                <w:szCs w:val="20"/>
              </w:rPr>
              <w:t>Čorak</w:t>
            </w:r>
            <w:proofErr w:type="spellEnd"/>
            <w:r w:rsidRPr="00965ABB">
              <w:rPr>
                <w:rFonts w:ascii="Arial" w:hAnsi="Arial" w:cs="Arial"/>
                <w:color w:val="000000"/>
                <w:sz w:val="20"/>
                <w:szCs w:val="20"/>
              </w:rPr>
              <w:t xml:space="preserve">, Krhkost bivanja, (3 foto), 2010-2018, </w:t>
            </w:r>
            <w:proofErr w:type="spellStart"/>
            <w:r w:rsidRPr="00965ABB">
              <w:rPr>
                <w:rFonts w:ascii="Arial" w:hAnsi="Arial" w:cs="Arial"/>
                <w:color w:val="000000"/>
                <w:sz w:val="20"/>
                <w:szCs w:val="20"/>
              </w:rPr>
              <w:t>digit.foto</w:t>
            </w:r>
            <w:proofErr w:type="spellEnd"/>
            <w:r w:rsidRPr="00965ABB">
              <w:rPr>
                <w:rFonts w:ascii="Arial" w:hAnsi="Arial" w:cs="Arial"/>
                <w:color w:val="000000"/>
                <w:sz w:val="20"/>
                <w:szCs w:val="20"/>
              </w:rPr>
              <w:t>/papir, bombaž, 60x40 cm</w:t>
            </w:r>
          </w:p>
        </w:tc>
      </w:tr>
      <w:tr w:rsidR="00965ABB" w:rsidRPr="00965ABB" w14:paraId="7F53F9AF"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291B8AF9"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20AF476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Frančišek Smerdu: </w:t>
            </w:r>
            <w:r w:rsidRPr="00965ABB">
              <w:rPr>
                <w:rFonts w:ascii="Arial" w:hAnsi="Arial" w:cs="Arial"/>
                <w:i/>
                <w:iCs/>
                <w:color w:val="000000"/>
                <w:sz w:val="20"/>
                <w:szCs w:val="20"/>
              </w:rPr>
              <w:t>Dekle s prtom</w:t>
            </w:r>
            <w:r w:rsidRPr="00965ABB">
              <w:rPr>
                <w:rFonts w:ascii="Arial" w:hAnsi="Arial" w:cs="Arial"/>
                <w:color w:val="000000"/>
                <w:sz w:val="20"/>
                <w:szCs w:val="20"/>
              </w:rPr>
              <w:t xml:space="preserve">, 1948, bron, 21 cm in </w:t>
            </w:r>
            <w:r w:rsidRPr="00965ABB">
              <w:rPr>
                <w:rFonts w:ascii="Arial" w:hAnsi="Arial" w:cs="Arial"/>
                <w:i/>
                <w:iCs/>
                <w:color w:val="000000"/>
                <w:sz w:val="20"/>
                <w:szCs w:val="20"/>
              </w:rPr>
              <w:t>Sedeča</w:t>
            </w:r>
            <w:r w:rsidRPr="00965ABB">
              <w:rPr>
                <w:rFonts w:ascii="Arial" w:hAnsi="Arial" w:cs="Arial"/>
                <w:color w:val="000000"/>
                <w:sz w:val="20"/>
                <w:szCs w:val="20"/>
              </w:rPr>
              <w:t>, ok.1940, bron, 16,5cm</w:t>
            </w:r>
          </w:p>
        </w:tc>
      </w:tr>
      <w:tr w:rsidR="00965ABB" w:rsidRPr="00965ABB" w14:paraId="77CD7DC2"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539EADA7"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0978BBE9" w14:textId="77777777" w:rsidR="00965ABB" w:rsidRPr="00965ABB" w:rsidRDefault="00965ABB">
            <w:pPr>
              <w:rPr>
                <w:rFonts w:ascii="Arial" w:hAnsi="Arial" w:cs="Arial"/>
                <w:color w:val="000000"/>
                <w:sz w:val="20"/>
                <w:szCs w:val="20"/>
              </w:rPr>
            </w:pPr>
            <w:proofErr w:type="spellStart"/>
            <w:r w:rsidRPr="00965ABB">
              <w:rPr>
                <w:rFonts w:ascii="Arial" w:hAnsi="Arial" w:cs="Arial"/>
                <w:color w:val="000000"/>
                <w:sz w:val="20"/>
                <w:szCs w:val="20"/>
              </w:rPr>
              <w:t>Elda</w:t>
            </w:r>
            <w:proofErr w:type="spellEnd"/>
            <w:r w:rsidRPr="00965ABB">
              <w:rPr>
                <w:rFonts w:ascii="Arial" w:hAnsi="Arial" w:cs="Arial"/>
                <w:color w:val="000000"/>
                <w:sz w:val="20"/>
                <w:szCs w:val="20"/>
              </w:rPr>
              <w:t xml:space="preserve"> Piščanec, </w:t>
            </w:r>
            <w:r w:rsidRPr="00965ABB">
              <w:rPr>
                <w:rFonts w:ascii="Arial" w:hAnsi="Arial" w:cs="Arial"/>
                <w:i/>
                <w:iCs/>
                <w:color w:val="000000"/>
                <w:sz w:val="20"/>
                <w:szCs w:val="20"/>
              </w:rPr>
              <w:t>Deček iz Tunisa</w:t>
            </w:r>
            <w:r w:rsidRPr="00965ABB">
              <w:rPr>
                <w:rFonts w:ascii="Arial" w:hAnsi="Arial" w:cs="Arial"/>
                <w:color w:val="000000"/>
                <w:sz w:val="20"/>
                <w:szCs w:val="20"/>
              </w:rPr>
              <w:t xml:space="preserve">, 1929, o/pl., 58x45 cm in </w:t>
            </w:r>
            <w:r w:rsidRPr="00965ABB">
              <w:rPr>
                <w:rFonts w:ascii="Arial" w:hAnsi="Arial" w:cs="Arial"/>
                <w:i/>
                <w:iCs/>
                <w:color w:val="000000"/>
                <w:sz w:val="20"/>
                <w:szCs w:val="20"/>
              </w:rPr>
              <w:t>Lilije v vrtu</w:t>
            </w:r>
            <w:r w:rsidRPr="00965ABB">
              <w:rPr>
                <w:rFonts w:ascii="Arial" w:hAnsi="Arial" w:cs="Arial"/>
                <w:color w:val="000000"/>
                <w:sz w:val="20"/>
                <w:szCs w:val="20"/>
              </w:rPr>
              <w:t>, 1931, o/pl.,60x40 cm</w:t>
            </w:r>
          </w:p>
        </w:tc>
      </w:tr>
      <w:tr w:rsidR="00965ABB" w:rsidRPr="00965ABB" w14:paraId="63E4DB82" w14:textId="77777777" w:rsidTr="00965ABB">
        <w:trPr>
          <w:trHeight w:val="520"/>
        </w:trPr>
        <w:tc>
          <w:tcPr>
            <w:tcW w:w="2440" w:type="dxa"/>
            <w:vMerge/>
            <w:tcBorders>
              <w:top w:val="nil"/>
              <w:left w:val="single" w:sz="8" w:space="0" w:color="auto"/>
              <w:bottom w:val="single" w:sz="4" w:space="0" w:color="auto"/>
              <w:right w:val="single" w:sz="4" w:space="0" w:color="auto"/>
            </w:tcBorders>
            <w:vAlign w:val="center"/>
            <w:hideMark/>
          </w:tcPr>
          <w:p w14:paraId="215E6A73"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3E2671B4"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Matija </w:t>
            </w:r>
            <w:proofErr w:type="spellStart"/>
            <w:r w:rsidRPr="00965ABB">
              <w:rPr>
                <w:rFonts w:ascii="Arial" w:hAnsi="Arial" w:cs="Arial"/>
                <w:color w:val="000000"/>
                <w:sz w:val="20"/>
                <w:szCs w:val="20"/>
              </w:rPr>
              <w:t>Bobičič</w:t>
            </w:r>
            <w:proofErr w:type="spellEnd"/>
            <w:r w:rsidRPr="00965ABB">
              <w:rPr>
                <w:rFonts w:ascii="Arial" w:hAnsi="Arial" w:cs="Arial"/>
                <w:color w:val="000000"/>
                <w:sz w:val="20"/>
                <w:szCs w:val="20"/>
              </w:rPr>
              <w:t>, 2021-2023,  akril, oglje/</w:t>
            </w:r>
            <w:proofErr w:type="spellStart"/>
            <w:r w:rsidRPr="00965ABB">
              <w:rPr>
                <w:rFonts w:ascii="Arial" w:hAnsi="Arial" w:cs="Arial"/>
                <w:color w:val="000000"/>
                <w:sz w:val="20"/>
                <w:szCs w:val="20"/>
              </w:rPr>
              <w:t>negrundirano</w:t>
            </w:r>
            <w:proofErr w:type="spellEnd"/>
            <w:r w:rsidRPr="00965ABB">
              <w:rPr>
                <w:rFonts w:ascii="Arial" w:hAnsi="Arial" w:cs="Arial"/>
                <w:color w:val="000000"/>
                <w:sz w:val="20"/>
                <w:szCs w:val="20"/>
              </w:rPr>
              <w:t xml:space="preserve"> pl., </w:t>
            </w:r>
            <w:proofErr w:type="spellStart"/>
            <w:r w:rsidRPr="00965ABB">
              <w:rPr>
                <w:rFonts w:ascii="Arial" w:hAnsi="Arial" w:cs="Arial"/>
                <w:i/>
                <w:iCs/>
                <w:color w:val="000000"/>
                <w:sz w:val="20"/>
                <w:szCs w:val="20"/>
              </w:rPr>
              <w:t>Kong</w:t>
            </w:r>
            <w:proofErr w:type="spellEnd"/>
            <w:r w:rsidRPr="00965ABB">
              <w:rPr>
                <w:rFonts w:ascii="Arial" w:hAnsi="Arial" w:cs="Arial"/>
                <w:color w:val="000000"/>
                <w:sz w:val="20"/>
                <w:szCs w:val="20"/>
              </w:rPr>
              <w:t xml:space="preserve">, 120x100 cm, </w:t>
            </w:r>
            <w:proofErr w:type="spellStart"/>
            <w:r w:rsidRPr="00965ABB">
              <w:rPr>
                <w:rFonts w:ascii="Arial" w:hAnsi="Arial" w:cs="Arial"/>
                <w:i/>
                <w:iCs/>
                <w:color w:val="000000"/>
                <w:sz w:val="20"/>
                <w:szCs w:val="20"/>
              </w:rPr>
              <w:t>Pujszila</w:t>
            </w:r>
            <w:proofErr w:type="spellEnd"/>
            <w:r w:rsidRPr="00965ABB">
              <w:rPr>
                <w:rFonts w:ascii="Arial" w:hAnsi="Arial" w:cs="Arial"/>
                <w:color w:val="000000"/>
                <w:sz w:val="20"/>
                <w:szCs w:val="20"/>
              </w:rPr>
              <w:t xml:space="preserve">, 120x100 cm, </w:t>
            </w:r>
            <w:r w:rsidRPr="00965ABB">
              <w:rPr>
                <w:rFonts w:ascii="Arial" w:hAnsi="Arial" w:cs="Arial"/>
                <w:i/>
                <w:iCs/>
                <w:color w:val="000000"/>
                <w:sz w:val="20"/>
                <w:szCs w:val="20"/>
              </w:rPr>
              <w:t>Obuti maček</w:t>
            </w:r>
            <w:r w:rsidRPr="00965ABB">
              <w:rPr>
                <w:rFonts w:ascii="Arial" w:hAnsi="Arial" w:cs="Arial"/>
                <w:color w:val="000000"/>
                <w:sz w:val="20"/>
                <w:szCs w:val="20"/>
              </w:rPr>
              <w:t>, 120x108 cm</w:t>
            </w:r>
          </w:p>
        </w:tc>
      </w:tr>
      <w:tr w:rsidR="00965ABB" w:rsidRPr="00965ABB" w14:paraId="5DACF7FA" w14:textId="77777777" w:rsidTr="00965ABB">
        <w:trPr>
          <w:trHeight w:val="290"/>
        </w:trPr>
        <w:tc>
          <w:tcPr>
            <w:tcW w:w="2440" w:type="dxa"/>
            <w:vMerge/>
            <w:tcBorders>
              <w:top w:val="nil"/>
              <w:left w:val="single" w:sz="8" w:space="0" w:color="auto"/>
              <w:bottom w:val="single" w:sz="4" w:space="0" w:color="auto"/>
              <w:right w:val="single" w:sz="4" w:space="0" w:color="auto"/>
            </w:tcBorders>
            <w:vAlign w:val="center"/>
            <w:hideMark/>
          </w:tcPr>
          <w:p w14:paraId="5DC5F140"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0DC51B17"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Jože Slak </w:t>
            </w:r>
            <w:proofErr w:type="spellStart"/>
            <w:r w:rsidRPr="00965ABB">
              <w:rPr>
                <w:rFonts w:ascii="Arial" w:hAnsi="Arial" w:cs="Arial"/>
                <w:color w:val="000000"/>
                <w:sz w:val="20"/>
                <w:szCs w:val="20"/>
              </w:rPr>
              <w:t>Đoka</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Avtoportret s strunami</w:t>
            </w:r>
            <w:r w:rsidRPr="00965ABB">
              <w:rPr>
                <w:rFonts w:ascii="Arial" w:hAnsi="Arial" w:cs="Arial"/>
                <w:color w:val="000000"/>
                <w:sz w:val="20"/>
                <w:szCs w:val="20"/>
              </w:rPr>
              <w:t>, 1981, akril/les, 125x135 cm</w:t>
            </w:r>
          </w:p>
        </w:tc>
      </w:tr>
      <w:tr w:rsidR="00965ABB" w:rsidRPr="00965ABB" w14:paraId="1BE89447"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4FB21B9E"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7EDA6884"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Samuel Grajfoner, </w:t>
            </w:r>
            <w:r w:rsidRPr="00965ABB">
              <w:rPr>
                <w:rFonts w:ascii="Arial" w:hAnsi="Arial" w:cs="Arial"/>
                <w:i/>
                <w:iCs/>
                <w:color w:val="000000"/>
                <w:sz w:val="20"/>
                <w:szCs w:val="20"/>
              </w:rPr>
              <w:t>Brez naslova</w:t>
            </w:r>
            <w:r w:rsidRPr="00965ABB">
              <w:rPr>
                <w:rFonts w:ascii="Arial" w:hAnsi="Arial" w:cs="Arial"/>
                <w:color w:val="000000"/>
                <w:sz w:val="20"/>
                <w:szCs w:val="20"/>
              </w:rPr>
              <w:t xml:space="preserve"> (2 grafiki iz ciklusa Nič), 2021, gravura/papir, 135x205 cm</w:t>
            </w:r>
          </w:p>
        </w:tc>
      </w:tr>
      <w:tr w:rsidR="00965ABB" w:rsidRPr="00965ABB" w14:paraId="55415B50"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448D393D"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78D9C40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Tanja </w:t>
            </w:r>
            <w:proofErr w:type="spellStart"/>
            <w:r w:rsidRPr="00965ABB">
              <w:rPr>
                <w:rFonts w:ascii="Arial" w:hAnsi="Arial" w:cs="Arial"/>
                <w:color w:val="000000"/>
                <w:sz w:val="20"/>
                <w:szCs w:val="20"/>
              </w:rPr>
              <w:t>Verlak</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 xml:space="preserve">Human </w:t>
            </w:r>
            <w:proofErr w:type="spellStart"/>
            <w:r w:rsidRPr="00965ABB">
              <w:rPr>
                <w:rFonts w:ascii="Arial" w:hAnsi="Arial" w:cs="Arial"/>
                <w:i/>
                <w:iCs/>
                <w:color w:val="000000"/>
                <w:sz w:val="20"/>
                <w:szCs w:val="20"/>
              </w:rPr>
              <w:t>Condition</w:t>
            </w:r>
            <w:proofErr w:type="spellEnd"/>
            <w:r w:rsidRPr="00965ABB">
              <w:rPr>
                <w:rFonts w:ascii="Arial" w:hAnsi="Arial" w:cs="Arial"/>
                <w:color w:val="000000"/>
                <w:sz w:val="20"/>
                <w:szCs w:val="20"/>
              </w:rPr>
              <w:t xml:space="preserve"> (diptih), 2021, fotografija/</w:t>
            </w:r>
            <w:proofErr w:type="spellStart"/>
            <w:r w:rsidRPr="00965ABB">
              <w:rPr>
                <w:rFonts w:ascii="Arial" w:hAnsi="Arial" w:cs="Arial"/>
                <w:color w:val="000000"/>
                <w:sz w:val="20"/>
                <w:szCs w:val="20"/>
              </w:rPr>
              <w:t>srebrobromidni</w:t>
            </w:r>
            <w:proofErr w:type="spellEnd"/>
            <w:r w:rsidRPr="00965ABB">
              <w:rPr>
                <w:rFonts w:ascii="Arial" w:hAnsi="Arial" w:cs="Arial"/>
                <w:color w:val="000000"/>
                <w:sz w:val="20"/>
                <w:szCs w:val="20"/>
              </w:rPr>
              <w:t xml:space="preserve"> papir, 210x86 cm</w:t>
            </w:r>
          </w:p>
        </w:tc>
      </w:tr>
      <w:tr w:rsidR="00965ABB" w:rsidRPr="00965ABB" w14:paraId="0FF9D45B" w14:textId="77777777" w:rsidTr="00965ABB">
        <w:trPr>
          <w:trHeight w:val="510"/>
        </w:trPr>
        <w:tc>
          <w:tcPr>
            <w:tcW w:w="2440" w:type="dxa"/>
            <w:vMerge w:val="restart"/>
            <w:tcBorders>
              <w:top w:val="nil"/>
              <w:left w:val="single" w:sz="8" w:space="0" w:color="auto"/>
              <w:bottom w:val="single" w:sz="4" w:space="0" w:color="auto"/>
              <w:right w:val="single" w:sz="4" w:space="0" w:color="auto"/>
            </w:tcBorders>
            <w:vAlign w:val="center"/>
            <w:hideMark/>
          </w:tcPr>
          <w:p w14:paraId="4758FD2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Obalne galerije Piran</w:t>
            </w:r>
          </w:p>
        </w:tc>
        <w:tc>
          <w:tcPr>
            <w:tcW w:w="6480" w:type="dxa"/>
            <w:tcBorders>
              <w:top w:val="nil"/>
              <w:left w:val="nil"/>
              <w:bottom w:val="single" w:sz="4" w:space="0" w:color="auto"/>
              <w:right w:val="single" w:sz="8" w:space="0" w:color="auto"/>
            </w:tcBorders>
            <w:vAlign w:val="center"/>
            <w:hideMark/>
          </w:tcPr>
          <w:p w14:paraId="3BF3B880"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Primož Bizjak, </w:t>
            </w:r>
            <w:proofErr w:type="spellStart"/>
            <w:r w:rsidRPr="00965ABB">
              <w:rPr>
                <w:rFonts w:ascii="Arial" w:hAnsi="Arial" w:cs="Arial"/>
                <w:i/>
                <w:iCs/>
                <w:color w:val="000000"/>
                <w:sz w:val="20"/>
                <w:szCs w:val="20"/>
              </w:rPr>
              <w:t>Antro</w:t>
            </w:r>
            <w:proofErr w:type="spellEnd"/>
            <w:r w:rsidRPr="00965ABB">
              <w:rPr>
                <w:rFonts w:ascii="Arial" w:hAnsi="Arial" w:cs="Arial"/>
                <w:i/>
                <w:iCs/>
                <w:color w:val="000000"/>
                <w:sz w:val="20"/>
                <w:szCs w:val="20"/>
              </w:rPr>
              <w:t xml:space="preserve"> del </w:t>
            </w:r>
            <w:proofErr w:type="spellStart"/>
            <w:r w:rsidRPr="00965ABB">
              <w:rPr>
                <w:rFonts w:ascii="Arial" w:hAnsi="Arial" w:cs="Arial"/>
                <w:i/>
                <w:iCs/>
                <w:color w:val="000000"/>
                <w:sz w:val="20"/>
                <w:szCs w:val="20"/>
              </w:rPr>
              <w:t>Corchia</w:t>
            </w:r>
            <w:proofErr w:type="spellEnd"/>
            <w:r w:rsidRPr="00965ABB">
              <w:rPr>
                <w:rFonts w:ascii="Arial" w:hAnsi="Arial" w:cs="Arial"/>
                <w:i/>
                <w:iCs/>
                <w:color w:val="000000"/>
                <w:sz w:val="20"/>
                <w:szCs w:val="20"/>
              </w:rPr>
              <w:t xml:space="preserve"> (Carrara), i</w:t>
            </w:r>
            <w:r w:rsidRPr="00965ABB">
              <w:rPr>
                <w:rFonts w:ascii="Arial" w:hAnsi="Arial" w:cs="Arial"/>
                <w:color w:val="000000"/>
                <w:sz w:val="20"/>
                <w:szCs w:val="20"/>
              </w:rPr>
              <w:t xml:space="preserve">z serije </w:t>
            </w:r>
            <w:proofErr w:type="spellStart"/>
            <w:r w:rsidRPr="00965ABB">
              <w:rPr>
                <w:rFonts w:ascii="Arial" w:hAnsi="Arial" w:cs="Arial"/>
                <w:color w:val="000000"/>
                <w:sz w:val="20"/>
                <w:szCs w:val="20"/>
              </w:rPr>
              <w:t>Alpi</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Apuane</w:t>
            </w:r>
            <w:proofErr w:type="spellEnd"/>
            <w:r w:rsidRPr="00965ABB">
              <w:rPr>
                <w:rFonts w:ascii="Arial" w:hAnsi="Arial" w:cs="Arial"/>
                <w:color w:val="000000"/>
                <w:sz w:val="20"/>
                <w:szCs w:val="20"/>
              </w:rPr>
              <w:t xml:space="preserve">, 2015, </w:t>
            </w:r>
            <w:proofErr w:type="spellStart"/>
            <w:r w:rsidRPr="00965ABB">
              <w:rPr>
                <w:rFonts w:ascii="Arial" w:hAnsi="Arial" w:cs="Arial"/>
                <w:color w:val="000000"/>
                <w:sz w:val="20"/>
                <w:szCs w:val="20"/>
              </w:rPr>
              <w:t>inject</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print</w:t>
            </w:r>
            <w:proofErr w:type="spellEnd"/>
            <w:r w:rsidRPr="00965ABB">
              <w:rPr>
                <w:rFonts w:ascii="Arial" w:hAnsi="Arial" w:cs="Arial"/>
                <w:color w:val="000000"/>
                <w:sz w:val="20"/>
                <w:szCs w:val="20"/>
              </w:rPr>
              <w:t>/</w:t>
            </w:r>
            <w:proofErr w:type="spellStart"/>
            <w:r w:rsidRPr="00965ABB">
              <w:rPr>
                <w:rFonts w:ascii="Arial" w:hAnsi="Arial" w:cs="Arial"/>
                <w:color w:val="000000"/>
                <w:sz w:val="20"/>
                <w:szCs w:val="20"/>
              </w:rPr>
              <w:t>pleksi</w:t>
            </w:r>
            <w:proofErr w:type="spellEnd"/>
            <w:r w:rsidRPr="00965ABB">
              <w:rPr>
                <w:rFonts w:ascii="Arial" w:hAnsi="Arial" w:cs="Arial"/>
                <w:color w:val="000000"/>
                <w:sz w:val="20"/>
                <w:szCs w:val="20"/>
              </w:rPr>
              <w:t>, 150x188 cm, 2/5 + 2 AP</w:t>
            </w:r>
          </w:p>
        </w:tc>
      </w:tr>
      <w:tr w:rsidR="00965ABB" w:rsidRPr="00965ABB" w14:paraId="495574EE" w14:textId="77777777" w:rsidTr="00965ABB">
        <w:trPr>
          <w:trHeight w:val="510"/>
        </w:trPr>
        <w:tc>
          <w:tcPr>
            <w:tcW w:w="2440" w:type="dxa"/>
            <w:vMerge/>
            <w:tcBorders>
              <w:top w:val="nil"/>
              <w:left w:val="single" w:sz="8" w:space="0" w:color="auto"/>
              <w:bottom w:val="single" w:sz="4" w:space="0" w:color="auto"/>
              <w:right w:val="single" w:sz="4" w:space="0" w:color="auto"/>
            </w:tcBorders>
            <w:vAlign w:val="center"/>
            <w:hideMark/>
          </w:tcPr>
          <w:p w14:paraId="7E544FF7"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038CBDA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Nemanja Cvijanović, </w:t>
            </w:r>
            <w:r w:rsidRPr="00965ABB">
              <w:rPr>
                <w:rFonts w:ascii="Arial" w:hAnsi="Arial" w:cs="Arial"/>
                <w:i/>
                <w:iCs/>
                <w:color w:val="000000"/>
                <w:sz w:val="20"/>
                <w:szCs w:val="20"/>
              </w:rPr>
              <w:t xml:space="preserve">Do not fuck </w:t>
            </w:r>
            <w:proofErr w:type="spellStart"/>
            <w:r w:rsidRPr="00965ABB">
              <w:rPr>
                <w:rFonts w:ascii="Arial" w:hAnsi="Arial" w:cs="Arial"/>
                <w:i/>
                <w:iCs/>
                <w:color w:val="000000"/>
                <w:sz w:val="20"/>
                <w:szCs w:val="20"/>
              </w:rPr>
              <w:t>with</w:t>
            </w:r>
            <w:proofErr w:type="spellEnd"/>
            <w:r w:rsidRPr="00965ABB">
              <w:rPr>
                <w:rFonts w:ascii="Arial" w:hAnsi="Arial" w:cs="Arial"/>
                <w:i/>
                <w:iCs/>
                <w:color w:val="000000"/>
                <w:sz w:val="20"/>
                <w:szCs w:val="20"/>
              </w:rPr>
              <w:t xml:space="preserve"> social </w:t>
            </w:r>
            <w:proofErr w:type="spellStart"/>
            <w:r w:rsidRPr="00965ABB">
              <w:rPr>
                <w:rFonts w:ascii="Arial" w:hAnsi="Arial" w:cs="Arial"/>
                <w:i/>
                <w:iCs/>
                <w:color w:val="000000"/>
                <w:sz w:val="20"/>
                <w:szCs w:val="20"/>
              </w:rPr>
              <w:t>democracy</w:t>
            </w:r>
            <w:proofErr w:type="spellEnd"/>
            <w:r w:rsidRPr="00965ABB">
              <w:rPr>
                <w:rFonts w:ascii="Arial" w:hAnsi="Arial" w:cs="Arial"/>
                <w:color w:val="000000"/>
                <w:sz w:val="20"/>
                <w:szCs w:val="20"/>
              </w:rPr>
              <w:t xml:space="preserve">, 2011, </w:t>
            </w:r>
            <w:proofErr w:type="spellStart"/>
            <w:r w:rsidRPr="00965ABB">
              <w:rPr>
                <w:rFonts w:ascii="Arial" w:hAnsi="Arial" w:cs="Arial"/>
                <w:color w:val="000000"/>
                <w:sz w:val="20"/>
                <w:szCs w:val="20"/>
              </w:rPr>
              <w:t>labda</w:t>
            </w:r>
            <w:proofErr w:type="spellEnd"/>
            <w:r w:rsidRPr="00965ABB">
              <w:rPr>
                <w:rFonts w:ascii="Arial" w:hAnsi="Arial" w:cs="Arial"/>
                <w:color w:val="000000"/>
                <w:sz w:val="20"/>
                <w:szCs w:val="20"/>
              </w:rPr>
              <w:t xml:space="preserve"> tisk/ aluminij, 2/3+2AP, 320,170x20 cm</w:t>
            </w:r>
          </w:p>
        </w:tc>
      </w:tr>
      <w:tr w:rsidR="00965ABB" w:rsidRPr="00965ABB" w14:paraId="3907D84F" w14:textId="77777777" w:rsidTr="00965ABB">
        <w:trPr>
          <w:trHeight w:val="290"/>
        </w:trPr>
        <w:tc>
          <w:tcPr>
            <w:tcW w:w="2440" w:type="dxa"/>
            <w:vMerge w:val="restart"/>
            <w:tcBorders>
              <w:top w:val="nil"/>
              <w:left w:val="single" w:sz="8" w:space="0" w:color="auto"/>
              <w:bottom w:val="single" w:sz="8" w:space="0" w:color="000000"/>
              <w:right w:val="single" w:sz="4" w:space="0" w:color="auto"/>
            </w:tcBorders>
            <w:vAlign w:val="center"/>
            <w:hideMark/>
          </w:tcPr>
          <w:p w14:paraId="6E73BB8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Koroška galerija likovnih umetnosti</w:t>
            </w:r>
          </w:p>
        </w:tc>
        <w:tc>
          <w:tcPr>
            <w:tcW w:w="6480" w:type="dxa"/>
            <w:tcBorders>
              <w:top w:val="nil"/>
              <w:left w:val="nil"/>
              <w:bottom w:val="single" w:sz="4" w:space="0" w:color="auto"/>
              <w:right w:val="single" w:sz="8" w:space="0" w:color="auto"/>
            </w:tcBorders>
            <w:vAlign w:val="center"/>
            <w:hideMark/>
          </w:tcPr>
          <w:p w14:paraId="68EF2268"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Maja </w:t>
            </w:r>
            <w:proofErr w:type="spellStart"/>
            <w:r w:rsidRPr="00965ABB">
              <w:rPr>
                <w:rFonts w:ascii="Arial" w:hAnsi="Arial" w:cs="Arial"/>
                <w:color w:val="000000"/>
                <w:sz w:val="20"/>
                <w:szCs w:val="20"/>
              </w:rPr>
              <w:t>Pučl</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Srce</w:t>
            </w:r>
            <w:r w:rsidRPr="00965ABB">
              <w:rPr>
                <w:rFonts w:ascii="Arial" w:hAnsi="Arial" w:cs="Arial"/>
                <w:color w:val="000000"/>
                <w:sz w:val="20"/>
                <w:szCs w:val="20"/>
              </w:rPr>
              <w:t>, 2018, volna/platno, 205x200 cm</w:t>
            </w:r>
          </w:p>
        </w:tc>
      </w:tr>
      <w:tr w:rsidR="00965ABB" w:rsidRPr="00965ABB" w14:paraId="3152CB86"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7D021115"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53565048"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Aleksij Kobal, </w:t>
            </w:r>
            <w:r w:rsidRPr="00965ABB">
              <w:rPr>
                <w:rFonts w:ascii="Arial" w:hAnsi="Arial" w:cs="Arial"/>
                <w:i/>
                <w:iCs/>
                <w:color w:val="000000"/>
                <w:sz w:val="20"/>
                <w:szCs w:val="20"/>
              </w:rPr>
              <w:t>Topologija gorskega jezera</w:t>
            </w:r>
            <w:r w:rsidRPr="00965ABB">
              <w:rPr>
                <w:rFonts w:ascii="Arial" w:hAnsi="Arial" w:cs="Arial"/>
                <w:color w:val="000000"/>
                <w:sz w:val="20"/>
                <w:szCs w:val="20"/>
              </w:rPr>
              <w:t>, 2017, o/</w:t>
            </w:r>
            <w:proofErr w:type="spellStart"/>
            <w:r w:rsidRPr="00965ABB">
              <w:rPr>
                <w:rFonts w:ascii="Arial" w:hAnsi="Arial" w:cs="Arial"/>
                <w:color w:val="000000"/>
                <w:sz w:val="20"/>
                <w:szCs w:val="20"/>
              </w:rPr>
              <w:t>pl</w:t>
            </w:r>
            <w:proofErr w:type="spellEnd"/>
            <w:r w:rsidRPr="00965ABB">
              <w:rPr>
                <w:rFonts w:ascii="Arial" w:hAnsi="Arial" w:cs="Arial"/>
                <w:color w:val="000000"/>
                <w:sz w:val="20"/>
                <w:szCs w:val="20"/>
              </w:rPr>
              <w:t>, 150x300 cm</w:t>
            </w:r>
          </w:p>
        </w:tc>
      </w:tr>
      <w:tr w:rsidR="00965ABB" w:rsidRPr="00965ABB" w14:paraId="44315740"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5056A6B3"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274604C2"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Štefan </w:t>
            </w:r>
            <w:proofErr w:type="spellStart"/>
            <w:r w:rsidRPr="00965ABB">
              <w:rPr>
                <w:rFonts w:ascii="Arial" w:hAnsi="Arial" w:cs="Arial"/>
                <w:color w:val="000000"/>
                <w:sz w:val="20"/>
                <w:szCs w:val="20"/>
              </w:rPr>
              <w:t>Marflak</w:t>
            </w:r>
            <w:proofErr w:type="spellEnd"/>
            <w:r w:rsidRPr="00965ABB">
              <w:rPr>
                <w:rFonts w:ascii="Arial" w:hAnsi="Arial" w:cs="Arial"/>
                <w:color w:val="000000"/>
                <w:sz w:val="20"/>
                <w:szCs w:val="20"/>
              </w:rPr>
              <w:t>, Nekega lepega dne, 1993, o/</w:t>
            </w:r>
            <w:proofErr w:type="spellStart"/>
            <w:r w:rsidRPr="00965ABB">
              <w:rPr>
                <w:rFonts w:ascii="Arial" w:hAnsi="Arial" w:cs="Arial"/>
                <w:color w:val="000000"/>
                <w:sz w:val="20"/>
                <w:szCs w:val="20"/>
              </w:rPr>
              <w:t>pl</w:t>
            </w:r>
            <w:proofErr w:type="spellEnd"/>
            <w:r w:rsidRPr="00965ABB">
              <w:rPr>
                <w:rFonts w:ascii="Arial" w:hAnsi="Arial" w:cs="Arial"/>
                <w:color w:val="000000"/>
                <w:sz w:val="20"/>
                <w:szCs w:val="20"/>
              </w:rPr>
              <w:t xml:space="preserve"> lesorez, 234x185 cm</w:t>
            </w:r>
          </w:p>
        </w:tc>
      </w:tr>
      <w:tr w:rsidR="00965ABB" w:rsidRPr="00965ABB" w14:paraId="5E147CA5" w14:textId="77777777" w:rsidTr="00965ABB">
        <w:trPr>
          <w:trHeight w:val="510"/>
        </w:trPr>
        <w:tc>
          <w:tcPr>
            <w:tcW w:w="2440" w:type="dxa"/>
            <w:vMerge/>
            <w:tcBorders>
              <w:top w:val="nil"/>
              <w:left w:val="single" w:sz="8" w:space="0" w:color="auto"/>
              <w:bottom w:val="single" w:sz="8" w:space="0" w:color="000000"/>
              <w:right w:val="single" w:sz="4" w:space="0" w:color="auto"/>
            </w:tcBorders>
            <w:vAlign w:val="center"/>
            <w:hideMark/>
          </w:tcPr>
          <w:p w14:paraId="33ED04BF"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26DBECB4"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Matej Čepin, </w:t>
            </w:r>
            <w:r w:rsidRPr="00965ABB">
              <w:rPr>
                <w:rFonts w:ascii="Arial" w:hAnsi="Arial" w:cs="Arial"/>
                <w:i/>
                <w:iCs/>
                <w:color w:val="000000"/>
                <w:sz w:val="20"/>
                <w:szCs w:val="20"/>
              </w:rPr>
              <w:t>Sreda, ko so palčki zlobni</w:t>
            </w:r>
            <w:r w:rsidRPr="00965ABB">
              <w:rPr>
                <w:rFonts w:ascii="Arial" w:hAnsi="Arial" w:cs="Arial"/>
                <w:color w:val="000000"/>
                <w:sz w:val="20"/>
                <w:szCs w:val="20"/>
              </w:rPr>
              <w:t>, 2019, smola in o/pl., 230x191 cm</w:t>
            </w:r>
          </w:p>
        </w:tc>
      </w:tr>
      <w:tr w:rsidR="00965ABB" w:rsidRPr="00965ABB" w14:paraId="5C2D6D77"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52FEBC2D"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1185FC5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Anja Jerčič Jakob, </w:t>
            </w:r>
            <w:r w:rsidRPr="00965ABB">
              <w:rPr>
                <w:rFonts w:ascii="Arial" w:hAnsi="Arial" w:cs="Arial"/>
                <w:i/>
                <w:iCs/>
                <w:color w:val="000000"/>
                <w:sz w:val="20"/>
                <w:szCs w:val="20"/>
              </w:rPr>
              <w:t>Plevel IV</w:t>
            </w:r>
            <w:r w:rsidRPr="00965ABB">
              <w:rPr>
                <w:rFonts w:ascii="Arial" w:hAnsi="Arial" w:cs="Arial"/>
                <w:color w:val="000000"/>
                <w:sz w:val="20"/>
                <w:szCs w:val="20"/>
              </w:rPr>
              <w:t xml:space="preserve">, 2020, </w:t>
            </w:r>
            <w:proofErr w:type="spellStart"/>
            <w:r w:rsidRPr="00965ABB">
              <w:rPr>
                <w:rFonts w:ascii="Arial" w:hAnsi="Arial" w:cs="Arial"/>
                <w:color w:val="000000"/>
                <w:sz w:val="20"/>
                <w:szCs w:val="20"/>
              </w:rPr>
              <w:t>j.temp</w:t>
            </w:r>
            <w:proofErr w:type="spellEnd"/>
            <w:r w:rsidRPr="00965ABB">
              <w:rPr>
                <w:rFonts w:ascii="Arial" w:hAnsi="Arial" w:cs="Arial"/>
                <w:color w:val="000000"/>
                <w:sz w:val="20"/>
                <w:szCs w:val="20"/>
              </w:rPr>
              <w:t>. in o/</w:t>
            </w:r>
            <w:proofErr w:type="spellStart"/>
            <w:r w:rsidRPr="00965ABB">
              <w:rPr>
                <w:rFonts w:ascii="Arial" w:hAnsi="Arial" w:cs="Arial"/>
                <w:color w:val="000000"/>
                <w:sz w:val="20"/>
                <w:szCs w:val="20"/>
              </w:rPr>
              <w:t>pl</w:t>
            </w:r>
            <w:proofErr w:type="spellEnd"/>
            <w:r w:rsidRPr="00965ABB">
              <w:rPr>
                <w:rFonts w:ascii="Arial" w:hAnsi="Arial" w:cs="Arial"/>
                <w:color w:val="000000"/>
                <w:sz w:val="20"/>
                <w:szCs w:val="20"/>
              </w:rPr>
              <w:t>, 195x260 cm</w:t>
            </w:r>
          </w:p>
        </w:tc>
      </w:tr>
      <w:tr w:rsidR="00965ABB" w:rsidRPr="00965ABB" w14:paraId="41C1CEB4" w14:textId="77777777" w:rsidTr="00965ABB">
        <w:trPr>
          <w:trHeight w:val="510"/>
        </w:trPr>
        <w:tc>
          <w:tcPr>
            <w:tcW w:w="2440" w:type="dxa"/>
            <w:vMerge/>
            <w:tcBorders>
              <w:top w:val="nil"/>
              <w:left w:val="single" w:sz="8" w:space="0" w:color="auto"/>
              <w:bottom w:val="single" w:sz="8" w:space="0" w:color="000000"/>
              <w:right w:val="single" w:sz="4" w:space="0" w:color="auto"/>
            </w:tcBorders>
            <w:vAlign w:val="center"/>
            <w:hideMark/>
          </w:tcPr>
          <w:p w14:paraId="55CD575B"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419D11D4"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Franc </w:t>
            </w:r>
            <w:proofErr w:type="spellStart"/>
            <w:r w:rsidRPr="00965ABB">
              <w:rPr>
                <w:rFonts w:ascii="Arial" w:hAnsi="Arial" w:cs="Arial"/>
                <w:color w:val="000000"/>
                <w:sz w:val="20"/>
                <w:szCs w:val="20"/>
              </w:rPr>
              <w:t>Berneker</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Portret Radivoja Peterlina-Petruške</w:t>
            </w:r>
            <w:r w:rsidRPr="00965ABB">
              <w:rPr>
                <w:rFonts w:ascii="Arial" w:hAnsi="Arial" w:cs="Arial"/>
                <w:color w:val="000000"/>
                <w:sz w:val="20"/>
                <w:szCs w:val="20"/>
              </w:rPr>
              <w:t>, ok.1930, bron, 22 cm</w:t>
            </w:r>
          </w:p>
        </w:tc>
      </w:tr>
      <w:tr w:rsidR="00965ABB" w:rsidRPr="00965ABB" w14:paraId="4D0E3695"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43239D51"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485702AB"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Jože Tisnikar, </w:t>
            </w:r>
            <w:r w:rsidRPr="00965ABB">
              <w:rPr>
                <w:rFonts w:ascii="Arial" w:hAnsi="Arial" w:cs="Arial"/>
                <w:i/>
                <w:iCs/>
                <w:color w:val="000000"/>
                <w:sz w:val="20"/>
                <w:szCs w:val="20"/>
              </w:rPr>
              <w:t>Sedmina</w:t>
            </w:r>
            <w:r w:rsidRPr="00965ABB">
              <w:rPr>
                <w:rFonts w:ascii="Arial" w:hAnsi="Arial" w:cs="Arial"/>
                <w:color w:val="000000"/>
                <w:sz w:val="20"/>
                <w:szCs w:val="20"/>
              </w:rPr>
              <w:t xml:space="preserve">, 1964, o/pl., 94x109 cm </w:t>
            </w:r>
          </w:p>
        </w:tc>
      </w:tr>
      <w:tr w:rsidR="00965ABB" w:rsidRPr="00965ABB" w14:paraId="3F3D6681" w14:textId="77777777" w:rsidTr="00965ABB">
        <w:trPr>
          <w:trHeight w:val="510"/>
        </w:trPr>
        <w:tc>
          <w:tcPr>
            <w:tcW w:w="2440" w:type="dxa"/>
            <w:vMerge/>
            <w:tcBorders>
              <w:top w:val="nil"/>
              <w:left w:val="single" w:sz="8" w:space="0" w:color="auto"/>
              <w:bottom w:val="single" w:sz="8" w:space="0" w:color="000000"/>
              <w:right w:val="single" w:sz="4" w:space="0" w:color="auto"/>
            </w:tcBorders>
            <w:vAlign w:val="center"/>
            <w:hideMark/>
          </w:tcPr>
          <w:p w14:paraId="3550D183"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78827131"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Tina Dobrajc, </w:t>
            </w:r>
            <w:r w:rsidRPr="00965ABB">
              <w:rPr>
                <w:rFonts w:ascii="Arial" w:hAnsi="Arial" w:cs="Arial"/>
                <w:i/>
                <w:iCs/>
                <w:color w:val="000000"/>
                <w:sz w:val="20"/>
                <w:szCs w:val="20"/>
              </w:rPr>
              <w:t xml:space="preserve">David </w:t>
            </w:r>
            <w:proofErr w:type="spellStart"/>
            <w:r w:rsidRPr="00965ABB">
              <w:rPr>
                <w:rFonts w:ascii="Arial" w:hAnsi="Arial" w:cs="Arial"/>
                <w:i/>
                <w:iCs/>
                <w:color w:val="000000"/>
                <w:sz w:val="20"/>
                <w:szCs w:val="20"/>
              </w:rPr>
              <w:t>Bowie</w:t>
            </w:r>
            <w:proofErr w:type="spellEnd"/>
            <w:r w:rsidRPr="00965ABB">
              <w:rPr>
                <w:rFonts w:ascii="Arial" w:hAnsi="Arial" w:cs="Arial"/>
                <w:i/>
                <w:iCs/>
                <w:color w:val="000000"/>
                <w:sz w:val="20"/>
                <w:szCs w:val="20"/>
              </w:rPr>
              <w:t xml:space="preserve"> I love </w:t>
            </w:r>
            <w:proofErr w:type="spellStart"/>
            <w:r w:rsidRPr="00965ABB">
              <w:rPr>
                <w:rFonts w:ascii="Arial" w:hAnsi="Arial" w:cs="Arial"/>
                <w:i/>
                <w:iCs/>
                <w:color w:val="000000"/>
                <w:sz w:val="20"/>
                <w:szCs w:val="20"/>
              </w:rPr>
              <w:t>you</w:t>
            </w:r>
            <w:proofErr w:type="spellEnd"/>
            <w:r w:rsidRPr="00965ABB">
              <w:rPr>
                <w:rFonts w:ascii="Arial" w:hAnsi="Arial" w:cs="Arial"/>
                <w:i/>
                <w:iCs/>
                <w:color w:val="000000"/>
                <w:sz w:val="20"/>
                <w:szCs w:val="20"/>
              </w:rPr>
              <w:t xml:space="preserve"> </w:t>
            </w:r>
            <w:proofErr w:type="spellStart"/>
            <w:r w:rsidRPr="00965ABB">
              <w:rPr>
                <w:rFonts w:ascii="Arial" w:hAnsi="Arial" w:cs="Arial"/>
                <w:i/>
                <w:iCs/>
                <w:color w:val="000000"/>
                <w:sz w:val="20"/>
                <w:szCs w:val="20"/>
              </w:rPr>
              <w:t>since</w:t>
            </w:r>
            <w:proofErr w:type="spellEnd"/>
            <w:r w:rsidRPr="00965ABB">
              <w:rPr>
                <w:rFonts w:ascii="Arial" w:hAnsi="Arial" w:cs="Arial"/>
                <w:i/>
                <w:iCs/>
                <w:color w:val="000000"/>
                <w:sz w:val="20"/>
                <w:szCs w:val="20"/>
              </w:rPr>
              <w:t xml:space="preserve"> I </w:t>
            </w:r>
            <w:proofErr w:type="spellStart"/>
            <w:r w:rsidRPr="00965ABB">
              <w:rPr>
                <w:rFonts w:ascii="Arial" w:hAnsi="Arial" w:cs="Arial"/>
                <w:i/>
                <w:iCs/>
                <w:color w:val="000000"/>
                <w:sz w:val="20"/>
                <w:szCs w:val="20"/>
              </w:rPr>
              <w:t>was</w:t>
            </w:r>
            <w:proofErr w:type="spellEnd"/>
            <w:r w:rsidRPr="00965ABB">
              <w:rPr>
                <w:rFonts w:ascii="Arial" w:hAnsi="Arial" w:cs="Arial"/>
                <w:i/>
                <w:iCs/>
                <w:color w:val="000000"/>
                <w:sz w:val="20"/>
                <w:szCs w:val="20"/>
              </w:rPr>
              <w:t xml:space="preserve"> </w:t>
            </w:r>
            <w:proofErr w:type="spellStart"/>
            <w:r w:rsidRPr="00965ABB">
              <w:rPr>
                <w:rFonts w:ascii="Arial" w:hAnsi="Arial" w:cs="Arial"/>
                <w:i/>
                <w:iCs/>
                <w:color w:val="000000"/>
                <w:sz w:val="20"/>
                <w:szCs w:val="20"/>
              </w:rPr>
              <w:t>six</w:t>
            </w:r>
            <w:proofErr w:type="spellEnd"/>
            <w:r w:rsidRPr="00965ABB">
              <w:rPr>
                <w:rFonts w:ascii="Arial" w:hAnsi="Arial" w:cs="Arial"/>
                <w:color w:val="000000"/>
                <w:sz w:val="20"/>
                <w:szCs w:val="20"/>
              </w:rPr>
              <w:t>, 2021, akril, nit/pl., 115x185 cm</w:t>
            </w:r>
          </w:p>
        </w:tc>
      </w:tr>
      <w:tr w:rsidR="00965ABB" w:rsidRPr="00965ABB" w14:paraId="0558AA92"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31922686"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4EDCBD58"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Jože Šubic, </w:t>
            </w:r>
            <w:r w:rsidRPr="00965ABB">
              <w:rPr>
                <w:rFonts w:ascii="Arial" w:hAnsi="Arial" w:cs="Arial"/>
                <w:i/>
                <w:iCs/>
                <w:color w:val="000000"/>
                <w:sz w:val="20"/>
                <w:szCs w:val="20"/>
              </w:rPr>
              <w:t>Opazovalka lune</w:t>
            </w:r>
            <w:r w:rsidRPr="00965ABB">
              <w:rPr>
                <w:rFonts w:ascii="Arial" w:hAnsi="Arial" w:cs="Arial"/>
                <w:color w:val="000000"/>
                <w:sz w:val="20"/>
                <w:szCs w:val="20"/>
              </w:rPr>
              <w:t>, 2017, keramika, 40x130x42 cm</w:t>
            </w:r>
          </w:p>
        </w:tc>
      </w:tr>
      <w:tr w:rsidR="00965ABB" w:rsidRPr="00965ABB" w14:paraId="666CFB56"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35944F19"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15AB446E" w14:textId="77777777"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Uroš </w:t>
            </w:r>
            <w:proofErr w:type="spellStart"/>
            <w:r w:rsidRPr="00965ABB">
              <w:rPr>
                <w:rFonts w:ascii="Arial" w:hAnsi="Arial" w:cs="Arial"/>
                <w:color w:val="000000"/>
                <w:sz w:val="20"/>
                <w:szCs w:val="20"/>
              </w:rPr>
              <w:t>Weinberger</w:t>
            </w:r>
            <w:proofErr w:type="spellEnd"/>
            <w:r w:rsidRPr="00965ABB">
              <w:rPr>
                <w:rFonts w:ascii="Arial" w:hAnsi="Arial" w:cs="Arial"/>
                <w:color w:val="000000"/>
                <w:sz w:val="20"/>
                <w:szCs w:val="20"/>
              </w:rPr>
              <w:t xml:space="preserve">, </w:t>
            </w:r>
            <w:proofErr w:type="spellStart"/>
            <w:r w:rsidRPr="00965ABB">
              <w:rPr>
                <w:rFonts w:ascii="Arial" w:hAnsi="Arial" w:cs="Arial"/>
                <w:i/>
                <w:iCs/>
                <w:color w:val="000000"/>
                <w:sz w:val="20"/>
                <w:szCs w:val="20"/>
              </w:rPr>
              <w:t>Air</w:t>
            </w:r>
            <w:proofErr w:type="spellEnd"/>
            <w:r w:rsidRPr="00965ABB">
              <w:rPr>
                <w:rFonts w:ascii="Arial" w:hAnsi="Arial" w:cs="Arial"/>
                <w:i/>
                <w:iCs/>
                <w:color w:val="000000"/>
                <w:sz w:val="20"/>
                <w:szCs w:val="20"/>
              </w:rPr>
              <w:t xml:space="preserve"> One </w:t>
            </w:r>
            <w:proofErr w:type="spellStart"/>
            <w:r w:rsidRPr="00965ABB">
              <w:rPr>
                <w:rFonts w:ascii="Arial" w:hAnsi="Arial" w:cs="Arial"/>
                <w:i/>
                <w:iCs/>
                <w:color w:val="000000"/>
                <w:sz w:val="20"/>
                <w:szCs w:val="20"/>
              </w:rPr>
              <w:t>Ground</w:t>
            </w:r>
            <w:proofErr w:type="spellEnd"/>
            <w:r w:rsidRPr="00965ABB">
              <w:rPr>
                <w:rFonts w:ascii="Arial" w:hAnsi="Arial" w:cs="Arial"/>
                <w:i/>
                <w:iCs/>
                <w:color w:val="000000"/>
                <w:sz w:val="20"/>
                <w:szCs w:val="20"/>
              </w:rPr>
              <w:t xml:space="preserve"> </w:t>
            </w:r>
            <w:proofErr w:type="spellStart"/>
            <w:r w:rsidRPr="00965ABB">
              <w:rPr>
                <w:rFonts w:ascii="Arial" w:hAnsi="Arial" w:cs="Arial"/>
                <w:i/>
                <w:iCs/>
                <w:color w:val="000000"/>
                <w:sz w:val="20"/>
                <w:szCs w:val="20"/>
              </w:rPr>
              <w:t>Zero</w:t>
            </w:r>
            <w:proofErr w:type="spellEnd"/>
            <w:r w:rsidRPr="00965ABB">
              <w:rPr>
                <w:rFonts w:ascii="Arial" w:hAnsi="Arial" w:cs="Arial"/>
                <w:color w:val="000000"/>
                <w:sz w:val="20"/>
                <w:szCs w:val="20"/>
              </w:rPr>
              <w:t>, 2018, o/pl., 204x272 cm</w:t>
            </w:r>
          </w:p>
        </w:tc>
      </w:tr>
      <w:tr w:rsidR="00965ABB" w:rsidRPr="00965ABB" w14:paraId="39651D79" w14:textId="77777777" w:rsidTr="00965ABB">
        <w:trPr>
          <w:trHeight w:val="290"/>
        </w:trPr>
        <w:tc>
          <w:tcPr>
            <w:tcW w:w="2440" w:type="dxa"/>
            <w:vMerge/>
            <w:tcBorders>
              <w:top w:val="nil"/>
              <w:left w:val="single" w:sz="8" w:space="0" w:color="auto"/>
              <w:bottom w:val="single" w:sz="8" w:space="0" w:color="000000"/>
              <w:right w:val="single" w:sz="4" w:space="0" w:color="auto"/>
            </w:tcBorders>
            <w:vAlign w:val="center"/>
            <w:hideMark/>
          </w:tcPr>
          <w:p w14:paraId="7DF3081A" w14:textId="77777777" w:rsidR="00965ABB" w:rsidRPr="00965ABB" w:rsidRDefault="00965ABB">
            <w:pPr>
              <w:rPr>
                <w:rFonts w:ascii="Arial" w:hAnsi="Arial" w:cs="Arial"/>
                <w:color w:val="000000"/>
                <w:sz w:val="20"/>
                <w:szCs w:val="20"/>
              </w:rPr>
            </w:pPr>
          </w:p>
        </w:tc>
        <w:tc>
          <w:tcPr>
            <w:tcW w:w="6480" w:type="dxa"/>
            <w:tcBorders>
              <w:top w:val="nil"/>
              <w:left w:val="nil"/>
              <w:bottom w:val="single" w:sz="4" w:space="0" w:color="auto"/>
              <w:right w:val="single" w:sz="8" w:space="0" w:color="auto"/>
            </w:tcBorders>
            <w:vAlign w:val="center"/>
            <w:hideMark/>
          </w:tcPr>
          <w:p w14:paraId="6F8AC2EE" w14:textId="77777777" w:rsidR="00965ABB" w:rsidRPr="00965ABB" w:rsidRDefault="00965ABB">
            <w:pPr>
              <w:rPr>
                <w:rFonts w:ascii="Arial" w:hAnsi="Arial" w:cs="Arial"/>
                <w:color w:val="000000"/>
                <w:sz w:val="20"/>
                <w:szCs w:val="20"/>
              </w:rPr>
            </w:pPr>
            <w:proofErr w:type="spellStart"/>
            <w:r w:rsidRPr="00965ABB">
              <w:rPr>
                <w:rFonts w:ascii="Arial" w:hAnsi="Arial" w:cs="Arial"/>
                <w:color w:val="000000"/>
                <w:sz w:val="20"/>
                <w:szCs w:val="20"/>
              </w:rPr>
              <w:t>Mito</w:t>
            </w:r>
            <w:proofErr w:type="spellEnd"/>
            <w:r w:rsidRPr="00965ABB">
              <w:rPr>
                <w:rFonts w:ascii="Arial" w:hAnsi="Arial" w:cs="Arial"/>
                <w:color w:val="000000"/>
                <w:sz w:val="20"/>
                <w:szCs w:val="20"/>
              </w:rPr>
              <w:t xml:space="preserve"> </w:t>
            </w:r>
            <w:proofErr w:type="spellStart"/>
            <w:r w:rsidRPr="00965ABB">
              <w:rPr>
                <w:rFonts w:ascii="Arial" w:hAnsi="Arial" w:cs="Arial"/>
                <w:color w:val="000000"/>
                <w:sz w:val="20"/>
                <w:szCs w:val="20"/>
              </w:rPr>
              <w:t>Gegič</w:t>
            </w:r>
            <w:proofErr w:type="spellEnd"/>
            <w:r w:rsidRPr="00965ABB">
              <w:rPr>
                <w:rFonts w:ascii="Arial" w:hAnsi="Arial" w:cs="Arial"/>
                <w:color w:val="000000"/>
                <w:sz w:val="20"/>
                <w:szCs w:val="20"/>
              </w:rPr>
              <w:t xml:space="preserve">, </w:t>
            </w:r>
            <w:r w:rsidRPr="00965ABB">
              <w:rPr>
                <w:rFonts w:ascii="Arial" w:hAnsi="Arial" w:cs="Arial"/>
                <w:i/>
                <w:iCs/>
                <w:color w:val="000000"/>
                <w:sz w:val="20"/>
                <w:szCs w:val="20"/>
              </w:rPr>
              <w:t>Karneval</w:t>
            </w:r>
            <w:r w:rsidRPr="00965ABB">
              <w:rPr>
                <w:rFonts w:ascii="Arial" w:hAnsi="Arial" w:cs="Arial"/>
                <w:color w:val="000000"/>
                <w:sz w:val="20"/>
                <w:szCs w:val="20"/>
              </w:rPr>
              <w:t>, 2018, akril, maskirni trak/platno, 252x152cm</w:t>
            </w:r>
          </w:p>
        </w:tc>
      </w:tr>
      <w:tr w:rsidR="00965ABB" w:rsidRPr="00965ABB" w14:paraId="5B92197E" w14:textId="77777777" w:rsidTr="00965ABB">
        <w:trPr>
          <w:trHeight w:val="300"/>
        </w:trPr>
        <w:tc>
          <w:tcPr>
            <w:tcW w:w="2440" w:type="dxa"/>
            <w:vMerge/>
            <w:tcBorders>
              <w:top w:val="nil"/>
              <w:left w:val="single" w:sz="8" w:space="0" w:color="auto"/>
              <w:bottom w:val="single" w:sz="8" w:space="0" w:color="000000"/>
              <w:right w:val="single" w:sz="4" w:space="0" w:color="auto"/>
            </w:tcBorders>
            <w:vAlign w:val="center"/>
            <w:hideMark/>
          </w:tcPr>
          <w:p w14:paraId="77286BEB" w14:textId="77777777" w:rsidR="00965ABB" w:rsidRPr="00965ABB" w:rsidRDefault="00965ABB">
            <w:pPr>
              <w:rPr>
                <w:rFonts w:ascii="Arial" w:hAnsi="Arial" w:cs="Arial"/>
                <w:color w:val="000000"/>
                <w:sz w:val="20"/>
                <w:szCs w:val="20"/>
              </w:rPr>
            </w:pPr>
          </w:p>
        </w:tc>
        <w:tc>
          <w:tcPr>
            <w:tcW w:w="6480" w:type="dxa"/>
            <w:tcBorders>
              <w:top w:val="nil"/>
              <w:left w:val="nil"/>
              <w:bottom w:val="single" w:sz="8" w:space="0" w:color="auto"/>
              <w:right w:val="single" w:sz="8" w:space="0" w:color="auto"/>
            </w:tcBorders>
            <w:vAlign w:val="center"/>
            <w:hideMark/>
          </w:tcPr>
          <w:p w14:paraId="64C102B7" w14:textId="46374A73" w:rsidR="00965ABB" w:rsidRPr="00965ABB" w:rsidRDefault="00965ABB">
            <w:pPr>
              <w:rPr>
                <w:rFonts w:ascii="Arial" w:hAnsi="Arial" w:cs="Arial"/>
                <w:color w:val="000000"/>
                <w:sz w:val="20"/>
                <w:szCs w:val="20"/>
              </w:rPr>
            </w:pPr>
            <w:r w:rsidRPr="00965ABB">
              <w:rPr>
                <w:rFonts w:ascii="Arial" w:hAnsi="Arial" w:cs="Arial"/>
                <w:color w:val="000000"/>
                <w:sz w:val="20"/>
                <w:szCs w:val="20"/>
              </w:rPr>
              <w:t xml:space="preserve">Tobias Putrih, </w:t>
            </w:r>
            <w:r w:rsidRPr="00965ABB">
              <w:rPr>
                <w:rFonts w:ascii="Arial" w:hAnsi="Arial" w:cs="Arial"/>
                <w:i/>
                <w:iCs/>
                <w:color w:val="000000"/>
                <w:sz w:val="20"/>
                <w:szCs w:val="20"/>
              </w:rPr>
              <w:t>Industrija jekla_kompozicija1</w:t>
            </w:r>
            <w:r w:rsidRPr="00965ABB">
              <w:rPr>
                <w:rFonts w:ascii="Arial" w:hAnsi="Arial" w:cs="Arial"/>
                <w:color w:val="000000"/>
                <w:sz w:val="20"/>
                <w:szCs w:val="20"/>
              </w:rPr>
              <w:t>, 2022, jeklo, 120x80x94 cm</w:t>
            </w:r>
          </w:p>
        </w:tc>
      </w:tr>
    </w:tbl>
    <w:p w14:paraId="63FE4365" w14:textId="77777777" w:rsidR="00965ABB" w:rsidRPr="00965ABB" w:rsidRDefault="00965ABB" w:rsidP="00F82C5F">
      <w:pPr>
        <w:jc w:val="both"/>
        <w:rPr>
          <w:rFonts w:ascii="Arial" w:hAnsi="Arial" w:cs="Arial"/>
          <w:sz w:val="20"/>
          <w:szCs w:val="20"/>
        </w:rPr>
      </w:pPr>
    </w:p>
    <w:p w14:paraId="5379D251" w14:textId="77777777" w:rsidR="00965ABB" w:rsidRDefault="00965ABB" w:rsidP="00F82C5F">
      <w:pPr>
        <w:jc w:val="both"/>
        <w:rPr>
          <w:rFonts w:ascii="Arial" w:hAnsi="Arial" w:cs="Arial"/>
          <w:sz w:val="20"/>
          <w:szCs w:val="20"/>
        </w:rPr>
      </w:pPr>
    </w:p>
    <w:p w14:paraId="47E7777D" w14:textId="510BEBD8" w:rsidR="00DC6979" w:rsidRPr="00F82C5F" w:rsidRDefault="00524BF3" w:rsidP="00F82C5F">
      <w:pPr>
        <w:jc w:val="both"/>
        <w:rPr>
          <w:rFonts w:ascii="Arial" w:hAnsi="Arial" w:cs="Arial"/>
          <w:sz w:val="20"/>
          <w:szCs w:val="20"/>
        </w:rPr>
      </w:pPr>
      <w:r w:rsidRPr="004134ED">
        <w:rPr>
          <w:rFonts w:ascii="Arial" w:hAnsi="Arial" w:cs="Arial"/>
          <w:sz w:val="20"/>
          <w:szCs w:val="20"/>
        </w:rPr>
        <w:t xml:space="preserve">Skrb za gradivo vključuje tudi </w:t>
      </w:r>
      <w:r w:rsidRPr="004134ED">
        <w:rPr>
          <w:rFonts w:ascii="Arial" w:hAnsi="Arial" w:cs="Arial"/>
          <w:b/>
          <w:sz w:val="20"/>
          <w:szCs w:val="20"/>
        </w:rPr>
        <w:t>konserviranje in restavriranje</w:t>
      </w:r>
      <w:r w:rsidRPr="004134ED">
        <w:rPr>
          <w:rFonts w:ascii="Arial" w:hAnsi="Arial" w:cs="Arial"/>
          <w:sz w:val="20"/>
          <w:szCs w:val="20"/>
        </w:rPr>
        <w:t xml:space="preserve"> predmetov.</w:t>
      </w:r>
      <w:r w:rsidRPr="00F82C5F">
        <w:rPr>
          <w:rFonts w:ascii="Arial" w:hAnsi="Arial" w:cs="Arial"/>
          <w:sz w:val="20"/>
          <w:szCs w:val="20"/>
        </w:rPr>
        <w:t xml:space="preserve"> </w:t>
      </w:r>
      <w:r w:rsidR="00163F77" w:rsidRPr="00F82C5F">
        <w:rPr>
          <w:rFonts w:ascii="Arial" w:hAnsi="Arial" w:cs="Arial"/>
          <w:sz w:val="20"/>
          <w:szCs w:val="20"/>
        </w:rPr>
        <w:t xml:space="preserve">Vsi večji pokrajinski muzeji imajo urejene delavnice </w:t>
      </w:r>
      <w:r w:rsidR="000B01B2" w:rsidRPr="00F82C5F">
        <w:rPr>
          <w:rFonts w:ascii="Arial" w:hAnsi="Arial" w:cs="Arial"/>
          <w:sz w:val="20"/>
          <w:szCs w:val="20"/>
        </w:rPr>
        <w:t xml:space="preserve">in </w:t>
      </w:r>
      <w:r w:rsidR="00163F77" w:rsidRPr="00F82C5F">
        <w:rPr>
          <w:rFonts w:ascii="Arial" w:hAnsi="Arial" w:cs="Arial"/>
          <w:sz w:val="20"/>
          <w:szCs w:val="20"/>
        </w:rPr>
        <w:t>zaposlen</w:t>
      </w:r>
      <w:r w:rsidR="000B01B2" w:rsidRPr="00F82C5F">
        <w:rPr>
          <w:rFonts w:ascii="Arial" w:hAnsi="Arial" w:cs="Arial"/>
          <w:sz w:val="20"/>
          <w:szCs w:val="20"/>
        </w:rPr>
        <w:t xml:space="preserve">e strokovnjake za restavratorske </w:t>
      </w:r>
      <w:r w:rsidR="001A4FA1" w:rsidRPr="00F82C5F">
        <w:rPr>
          <w:rFonts w:ascii="Arial" w:hAnsi="Arial" w:cs="Arial"/>
          <w:sz w:val="20"/>
          <w:szCs w:val="20"/>
        </w:rPr>
        <w:t>posege</w:t>
      </w:r>
      <w:r w:rsidR="000B01B2" w:rsidRPr="00F82C5F">
        <w:rPr>
          <w:rFonts w:ascii="Arial" w:hAnsi="Arial" w:cs="Arial"/>
          <w:sz w:val="20"/>
          <w:szCs w:val="20"/>
        </w:rPr>
        <w:t xml:space="preserve">. </w:t>
      </w:r>
      <w:r w:rsidR="00163F77" w:rsidRPr="00F82C5F">
        <w:rPr>
          <w:rFonts w:ascii="Arial" w:hAnsi="Arial" w:cs="Arial"/>
          <w:sz w:val="20"/>
          <w:szCs w:val="20"/>
        </w:rPr>
        <w:t>Del muzejev ima prirejene delavnice</w:t>
      </w:r>
      <w:r w:rsidR="00F86E56">
        <w:rPr>
          <w:rFonts w:ascii="Arial" w:hAnsi="Arial" w:cs="Arial"/>
          <w:sz w:val="20"/>
          <w:szCs w:val="20"/>
        </w:rPr>
        <w:t xml:space="preserve"> za </w:t>
      </w:r>
      <w:r w:rsidR="00163F77" w:rsidRPr="00F82C5F">
        <w:rPr>
          <w:rFonts w:ascii="Arial" w:hAnsi="Arial" w:cs="Arial"/>
          <w:sz w:val="20"/>
          <w:szCs w:val="20"/>
        </w:rPr>
        <w:t xml:space="preserve">omejen obseg </w:t>
      </w:r>
      <w:r w:rsidR="009B3340">
        <w:rPr>
          <w:rFonts w:ascii="Arial" w:hAnsi="Arial" w:cs="Arial"/>
          <w:sz w:val="20"/>
          <w:szCs w:val="20"/>
        </w:rPr>
        <w:t xml:space="preserve">dela, prednostno preventivno konservacijo in preprostejše restavratorske </w:t>
      </w:r>
      <w:r w:rsidR="00163F77" w:rsidRPr="00F82C5F">
        <w:rPr>
          <w:rFonts w:ascii="Arial" w:hAnsi="Arial" w:cs="Arial"/>
          <w:sz w:val="20"/>
          <w:szCs w:val="20"/>
        </w:rPr>
        <w:t>poseg</w:t>
      </w:r>
      <w:r w:rsidR="009B3340">
        <w:rPr>
          <w:rFonts w:ascii="Arial" w:hAnsi="Arial" w:cs="Arial"/>
          <w:sz w:val="20"/>
          <w:szCs w:val="20"/>
        </w:rPr>
        <w:t>e</w:t>
      </w:r>
      <w:r w:rsidR="00163F77" w:rsidRPr="00F82C5F">
        <w:rPr>
          <w:rFonts w:ascii="Arial" w:hAnsi="Arial" w:cs="Arial"/>
          <w:sz w:val="20"/>
          <w:szCs w:val="20"/>
        </w:rPr>
        <w:t>, 1</w:t>
      </w:r>
      <w:r w:rsidR="009F6232">
        <w:rPr>
          <w:rFonts w:ascii="Arial" w:hAnsi="Arial" w:cs="Arial"/>
          <w:sz w:val="20"/>
          <w:szCs w:val="20"/>
        </w:rPr>
        <w:t>6</w:t>
      </w:r>
      <w:r w:rsidR="00163F77" w:rsidRPr="00F82C5F">
        <w:rPr>
          <w:rFonts w:ascii="Arial" w:hAnsi="Arial" w:cs="Arial"/>
          <w:sz w:val="20"/>
          <w:szCs w:val="20"/>
        </w:rPr>
        <w:t xml:space="preserve"> muzejev pa nima </w:t>
      </w:r>
      <w:r w:rsidR="009F6232">
        <w:rPr>
          <w:rFonts w:ascii="Arial" w:hAnsi="Arial" w:cs="Arial"/>
          <w:sz w:val="20"/>
          <w:szCs w:val="20"/>
        </w:rPr>
        <w:t xml:space="preserve">zaposlene osebe s področja konserviranja-restavriranja </w:t>
      </w:r>
      <w:r w:rsidR="00163F77" w:rsidRPr="00F82C5F">
        <w:rPr>
          <w:rFonts w:ascii="Arial" w:hAnsi="Arial" w:cs="Arial"/>
          <w:sz w:val="20"/>
          <w:szCs w:val="20"/>
        </w:rPr>
        <w:t xml:space="preserve">in mora za </w:t>
      </w:r>
      <w:r w:rsidR="00E94DBB" w:rsidRPr="00F82C5F">
        <w:rPr>
          <w:rFonts w:ascii="Arial" w:hAnsi="Arial" w:cs="Arial"/>
          <w:sz w:val="20"/>
          <w:szCs w:val="20"/>
        </w:rPr>
        <w:t xml:space="preserve">vsak </w:t>
      </w:r>
      <w:r w:rsidR="00163F77" w:rsidRPr="00F82C5F">
        <w:rPr>
          <w:rFonts w:ascii="Arial" w:hAnsi="Arial" w:cs="Arial"/>
          <w:sz w:val="20"/>
          <w:szCs w:val="20"/>
        </w:rPr>
        <w:t xml:space="preserve">poseg na predmetih poiskati rešitev v katerem od drugih muzejev ali pri </w:t>
      </w:r>
      <w:r w:rsidR="006F4E38">
        <w:rPr>
          <w:rFonts w:ascii="Arial" w:hAnsi="Arial" w:cs="Arial"/>
          <w:sz w:val="20"/>
          <w:szCs w:val="20"/>
        </w:rPr>
        <w:t>usposobljenih</w:t>
      </w:r>
      <w:r w:rsidR="006F4E38" w:rsidRPr="00F82C5F">
        <w:rPr>
          <w:rFonts w:ascii="Arial" w:hAnsi="Arial" w:cs="Arial"/>
          <w:sz w:val="20"/>
          <w:szCs w:val="20"/>
        </w:rPr>
        <w:t xml:space="preserve"> </w:t>
      </w:r>
      <w:r w:rsidR="00163F77" w:rsidRPr="00F82C5F">
        <w:rPr>
          <w:rFonts w:ascii="Arial" w:hAnsi="Arial" w:cs="Arial"/>
          <w:sz w:val="20"/>
          <w:szCs w:val="20"/>
        </w:rPr>
        <w:t>zasebnih restavrator</w:t>
      </w:r>
      <w:r w:rsidR="00E94DBB" w:rsidRPr="00F82C5F">
        <w:rPr>
          <w:rFonts w:ascii="Arial" w:hAnsi="Arial" w:cs="Arial"/>
          <w:sz w:val="20"/>
          <w:szCs w:val="20"/>
        </w:rPr>
        <w:t>jih.</w:t>
      </w:r>
      <w:r w:rsidR="00163F77" w:rsidRPr="00F82C5F">
        <w:rPr>
          <w:rFonts w:ascii="Arial" w:hAnsi="Arial" w:cs="Arial"/>
          <w:sz w:val="20"/>
          <w:szCs w:val="20"/>
        </w:rPr>
        <w:t xml:space="preserve"> </w:t>
      </w:r>
      <w:r w:rsidR="004134ED">
        <w:rPr>
          <w:rFonts w:ascii="Arial" w:hAnsi="Arial" w:cs="Arial"/>
          <w:sz w:val="20"/>
          <w:szCs w:val="20"/>
        </w:rPr>
        <w:t>Š</w:t>
      </w:r>
      <w:r w:rsidR="002B2766">
        <w:rPr>
          <w:rFonts w:ascii="Arial" w:hAnsi="Arial" w:cs="Arial"/>
          <w:sz w:val="20"/>
          <w:szCs w:val="20"/>
        </w:rPr>
        <w:t xml:space="preserve">tevilo </w:t>
      </w:r>
      <w:proofErr w:type="spellStart"/>
      <w:r w:rsidR="002B2766">
        <w:rPr>
          <w:rFonts w:ascii="Arial" w:hAnsi="Arial" w:cs="Arial"/>
          <w:sz w:val="20"/>
          <w:szCs w:val="20"/>
        </w:rPr>
        <w:t>konserviranih</w:t>
      </w:r>
      <w:proofErr w:type="spellEnd"/>
      <w:r w:rsidR="002B2766">
        <w:rPr>
          <w:rFonts w:ascii="Arial" w:hAnsi="Arial" w:cs="Arial"/>
          <w:sz w:val="20"/>
          <w:szCs w:val="20"/>
        </w:rPr>
        <w:t xml:space="preserve"> </w:t>
      </w:r>
      <w:r w:rsidR="004134ED">
        <w:rPr>
          <w:rFonts w:ascii="Arial" w:hAnsi="Arial" w:cs="Arial"/>
          <w:sz w:val="20"/>
          <w:szCs w:val="20"/>
        </w:rPr>
        <w:t xml:space="preserve">in restavriranih </w:t>
      </w:r>
      <w:r w:rsidR="002B2766">
        <w:rPr>
          <w:rFonts w:ascii="Arial" w:hAnsi="Arial" w:cs="Arial"/>
          <w:sz w:val="20"/>
          <w:szCs w:val="20"/>
        </w:rPr>
        <w:t xml:space="preserve">predmetov </w:t>
      </w:r>
      <w:r w:rsidR="004134ED">
        <w:rPr>
          <w:rFonts w:ascii="Arial" w:hAnsi="Arial" w:cs="Arial"/>
          <w:sz w:val="20"/>
          <w:szCs w:val="20"/>
        </w:rPr>
        <w:t xml:space="preserve">se je vrnilo v stanje pred pandemijo, torej </w:t>
      </w:r>
      <w:r w:rsidR="002B2766">
        <w:rPr>
          <w:rFonts w:ascii="Arial" w:hAnsi="Arial" w:cs="Arial"/>
          <w:sz w:val="20"/>
          <w:szCs w:val="20"/>
        </w:rPr>
        <w:t>okoli 9.500</w:t>
      </w:r>
      <w:r w:rsidR="004134ED">
        <w:rPr>
          <w:rFonts w:ascii="Arial" w:hAnsi="Arial" w:cs="Arial"/>
          <w:sz w:val="20"/>
          <w:szCs w:val="20"/>
        </w:rPr>
        <w:t xml:space="preserve"> </w:t>
      </w:r>
      <w:proofErr w:type="spellStart"/>
      <w:r w:rsidR="004134ED">
        <w:rPr>
          <w:rFonts w:ascii="Arial" w:hAnsi="Arial" w:cs="Arial"/>
          <w:sz w:val="20"/>
          <w:szCs w:val="20"/>
        </w:rPr>
        <w:t>konserviranih</w:t>
      </w:r>
      <w:proofErr w:type="spellEnd"/>
      <w:r w:rsidR="004134ED">
        <w:rPr>
          <w:rFonts w:ascii="Arial" w:hAnsi="Arial" w:cs="Arial"/>
          <w:sz w:val="20"/>
          <w:szCs w:val="20"/>
        </w:rPr>
        <w:t xml:space="preserve"> in 1.500 restavriranih v lastni delavnici ter 870 </w:t>
      </w:r>
      <w:proofErr w:type="spellStart"/>
      <w:r w:rsidR="004134ED">
        <w:rPr>
          <w:rFonts w:ascii="Arial" w:hAnsi="Arial" w:cs="Arial"/>
          <w:sz w:val="20"/>
          <w:szCs w:val="20"/>
        </w:rPr>
        <w:t>konserviranih</w:t>
      </w:r>
      <w:proofErr w:type="spellEnd"/>
      <w:r w:rsidR="004134ED">
        <w:rPr>
          <w:rFonts w:ascii="Arial" w:hAnsi="Arial" w:cs="Arial"/>
          <w:sz w:val="20"/>
          <w:szCs w:val="20"/>
        </w:rPr>
        <w:t xml:space="preserve"> in 140 restavriranih izven lastne delavnice</w:t>
      </w:r>
      <w:r w:rsidR="002B2766">
        <w:rPr>
          <w:rFonts w:ascii="Arial" w:hAnsi="Arial" w:cs="Arial"/>
          <w:sz w:val="20"/>
          <w:szCs w:val="20"/>
        </w:rPr>
        <w:t xml:space="preserve">. </w:t>
      </w:r>
      <w:r w:rsidR="004134ED">
        <w:rPr>
          <w:rFonts w:ascii="Arial" w:hAnsi="Arial" w:cs="Arial"/>
          <w:sz w:val="20"/>
          <w:szCs w:val="20"/>
        </w:rPr>
        <w:t xml:space="preserve">Število restavriranih predmetov za zunanje naročnike ostaja med 120 in 130. </w:t>
      </w:r>
    </w:p>
    <w:p w14:paraId="15DFDC2A" w14:textId="77777777" w:rsidR="001B6513" w:rsidRPr="00F82C5F" w:rsidRDefault="001B6513" w:rsidP="00F82C5F">
      <w:pPr>
        <w:jc w:val="both"/>
        <w:rPr>
          <w:rFonts w:ascii="Arial" w:hAnsi="Arial" w:cs="Arial"/>
          <w:sz w:val="20"/>
          <w:szCs w:val="20"/>
        </w:rPr>
      </w:pPr>
    </w:p>
    <w:p w14:paraId="480E045C" w14:textId="49BE599A" w:rsidR="00DC6979" w:rsidRDefault="00F944F5" w:rsidP="00F82C5F">
      <w:pPr>
        <w:jc w:val="both"/>
        <w:rPr>
          <w:rFonts w:ascii="Arial" w:hAnsi="Arial" w:cs="Arial"/>
          <w:sz w:val="20"/>
          <w:szCs w:val="20"/>
        </w:rPr>
      </w:pPr>
      <w:r w:rsidRPr="00F82C5F">
        <w:rPr>
          <w:rFonts w:ascii="Arial" w:hAnsi="Arial" w:cs="Arial"/>
          <w:b/>
          <w:sz w:val="20"/>
          <w:szCs w:val="20"/>
        </w:rPr>
        <w:t>Proučevanj</w:t>
      </w:r>
      <w:r w:rsidR="00765139" w:rsidRPr="00F82C5F">
        <w:rPr>
          <w:rFonts w:ascii="Arial" w:hAnsi="Arial" w:cs="Arial"/>
          <w:b/>
          <w:sz w:val="20"/>
          <w:szCs w:val="20"/>
        </w:rPr>
        <w:t>e</w:t>
      </w:r>
      <w:r w:rsidRPr="00F82C5F">
        <w:rPr>
          <w:rFonts w:ascii="Arial" w:hAnsi="Arial" w:cs="Arial"/>
          <w:b/>
          <w:sz w:val="20"/>
          <w:szCs w:val="20"/>
        </w:rPr>
        <w:t xml:space="preserve"> gradiva</w:t>
      </w:r>
      <w:r w:rsidRPr="00F82C5F">
        <w:rPr>
          <w:rFonts w:ascii="Arial" w:hAnsi="Arial" w:cs="Arial"/>
          <w:sz w:val="20"/>
          <w:szCs w:val="20"/>
        </w:rPr>
        <w:t xml:space="preserve"> </w:t>
      </w:r>
      <w:r w:rsidR="007549F8">
        <w:rPr>
          <w:rFonts w:ascii="Arial" w:hAnsi="Arial" w:cs="Arial"/>
          <w:sz w:val="20"/>
          <w:szCs w:val="20"/>
        </w:rPr>
        <w:t>o</w:t>
      </w:r>
      <w:r w:rsidRPr="00F82C5F">
        <w:rPr>
          <w:rFonts w:ascii="Arial" w:hAnsi="Arial" w:cs="Arial"/>
          <w:sz w:val="20"/>
          <w:szCs w:val="20"/>
        </w:rPr>
        <w:t>bsega strokovn</w:t>
      </w:r>
      <w:r w:rsidR="00765139" w:rsidRPr="00F82C5F">
        <w:rPr>
          <w:rFonts w:ascii="Arial" w:hAnsi="Arial" w:cs="Arial"/>
          <w:sz w:val="20"/>
          <w:szCs w:val="20"/>
        </w:rPr>
        <w:t>e</w:t>
      </w:r>
      <w:r w:rsidRPr="00F82C5F">
        <w:rPr>
          <w:rFonts w:ascii="Arial" w:hAnsi="Arial" w:cs="Arial"/>
          <w:sz w:val="20"/>
          <w:szCs w:val="20"/>
        </w:rPr>
        <w:t xml:space="preserve"> aktivnosti </w:t>
      </w:r>
      <w:r w:rsidR="001B6513" w:rsidRPr="00F82C5F">
        <w:rPr>
          <w:rFonts w:ascii="Arial" w:hAnsi="Arial" w:cs="Arial"/>
          <w:sz w:val="20"/>
          <w:szCs w:val="20"/>
        </w:rPr>
        <w:t xml:space="preserve">v lastnem </w:t>
      </w:r>
      <w:r w:rsidR="007549F8">
        <w:rPr>
          <w:rFonts w:ascii="Arial" w:hAnsi="Arial" w:cs="Arial"/>
          <w:sz w:val="20"/>
          <w:szCs w:val="20"/>
        </w:rPr>
        <w:t xml:space="preserve">in drugih </w:t>
      </w:r>
      <w:r w:rsidR="001B6513" w:rsidRPr="00F82C5F">
        <w:rPr>
          <w:rFonts w:ascii="Arial" w:hAnsi="Arial" w:cs="Arial"/>
          <w:sz w:val="20"/>
          <w:szCs w:val="20"/>
        </w:rPr>
        <w:t>muzej</w:t>
      </w:r>
      <w:r w:rsidR="007549F8">
        <w:rPr>
          <w:rFonts w:ascii="Arial" w:hAnsi="Arial" w:cs="Arial"/>
          <w:sz w:val="20"/>
          <w:szCs w:val="20"/>
        </w:rPr>
        <w:t>ih</w:t>
      </w:r>
      <w:r w:rsidR="001B6513" w:rsidRPr="00F82C5F">
        <w:rPr>
          <w:rFonts w:ascii="Arial" w:hAnsi="Arial" w:cs="Arial"/>
          <w:sz w:val="20"/>
          <w:szCs w:val="20"/>
        </w:rPr>
        <w:t xml:space="preserve">, arhivih, knjižnicah, raziskovalnih institucijah,… </w:t>
      </w:r>
      <w:r w:rsidRPr="00F82C5F">
        <w:rPr>
          <w:rFonts w:ascii="Arial" w:hAnsi="Arial" w:cs="Arial"/>
          <w:sz w:val="20"/>
          <w:szCs w:val="20"/>
        </w:rPr>
        <w:t>za potrebe razstav, simpozijev, konferenc, izpopolnjevanj, pomoči dijakom in študentom</w:t>
      </w:r>
      <w:r w:rsidR="001B6513" w:rsidRPr="00F82C5F">
        <w:rPr>
          <w:rFonts w:ascii="Arial" w:hAnsi="Arial" w:cs="Arial"/>
          <w:sz w:val="20"/>
          <w:szCs w:val="20"/>
        </w:rPr>
        <w:t>, drugih projektov itd. Rezultati so javnosti predstavljeni na razstavah, predavanjih, vodstvih</w:t>
      </w:r>
      <w:r w:rsidR="00071C1E" w:rsidRPr="00F82C5F">
        <w:rPr>
          <w:rFonts w:ascii="Arial" w:hAnsi="Arial" w:cs="Arial"/>
          <w:sz w:val="20"/>
          <w:szCs w:val="20"/>
        </w:rPr>
        <w:t>, delavnicah</w:t>
      </w:r>
      <w:r w:rsidR="001B6513" w:rsidRPr="00F82C5F">
        <w:rPr>
          <w:rFonts w:ascii="Arial" w:hAnsi="Arial" w:cs="Arial"/>
          <w:sz w:val="20"/>
          <w:szCs w:val="20"/>
        </w:rPr>
        <w:t xml:space="preserve"> in </w:t>
      </w:r>
      <w:r w:rsidR="00071C1E" w:rsidRPr="00F82C5F">
        <w:rPr>
          <w:rFonts w:ascii="Arial" w:hAnsi="Arial" w:cs="Arial"/>
          <w:sz w:val="20"/>
          <w:szCs w:val="20"/>
        </w:rPr>
        <w:t xml:space="preserve">v </w:t>
      </w:r>
      <w:r w:rsidR="00832D62" w:rsidRPr="00F82C5F">
        <w:rPr>
          <w:rFonts w:ascii="Arial" w:hAnsi="Arial" w:cs="Arial"/>
          <w:sz w:val="20"/>
          <w:szCs w:val="20"/>
        </w:rPr>
        <w:t>publikacijah. V letu 20</w:t>
      </w:r>
      <w:r w:rsidR="00595271">
        <w:rPr>
          <w:rFonts w:ascii="Arial" w:hAnsi="Arial" w:cs="Arial"/>
          <w:sz w:val="20"/>
          <w:szCs w:val="20"/>
        </w:rPr>
        <w:t>2</w:t>
      </w:r>
      <w:r w:rsidR="004134ED">
        <w:rPr>
          <w:rFonts w:ascii="Arial" w:hAnsi="Arial" w:cs="Arial"/>
          <w:sz w:val="20"/>
          <w:szCs w:val="20"/>
        </w:rPr>
        <w:t>3</w:t>
      </w:r>
      <w:r w:rsidR="00595271">
        <w:rPr>
          <w:rFonts w:ascii="Arial" w:hAnsi="Arial" w:cs="Arial"/>
          <w:sz w:val="20"/>
          <w:szCs w:val="20"/>
        </w:rPr>
        <w:t xml:space="preserve"> je bilo izdanih </w:t>
      </w:r>
      <w:r w:rsidR="00FE1279">
        <w:rPr>
          <w:rFonts w:ascii="Arial" w:hAnsi="Arial" w:cs="Arial"/>
          <w:sz w:val="20"/>
          <w:szCs w:val="20"/>
        </w:rPr>
        <w:t>1</w:t>
      </w:r>
      <w:r w:rsidR="004134ED">
        <w:rPr>
          <w:rFonts w:ascii="Arial" w:hAnsi="Arial" w:cs="Arial"/>
          <w:sz w:val="20"/>
          <w:szCs w:val="20"/>
        </w:rPr>
        <w:t>35</w:t>
      </w:r>
      <w:r w:rsidR="00595271">
        <w:rPr>
          <w:rFonts w:ascii="Arial" w:hAnsi="Arial" w:cs="Arial"/>
          <w:sz w:val="20"/>
          <w:szCs w:val="20"/>
        </w:rPr>
        <w:t xml:space="preserve"> katalogov, </w:t>
      </w:r>
      <w:r w:rsidR="00064A8A">
        <w:rPr>
          <w:rFonts w:ascii="Arial" w:hAnsi="Arial" w:cs="Arial"/>
          <w:sz w:val="20"/>
          <w:szCs w:val="20"/>
        </w:rPr>
        <w:t>kar je nekaj več</w:t>
      </w:r>
      <w:r w:rsidR="00FE1279">
        <w:rPr>
          <w:rFonts w:ascii="Arial" w:hAnsi="Arial" w:cs="Arial"/>
          <w:sz w:val="20"/>
          <w:szCs w:val="20"/>
        </w:rPr>
        <w:t xml:space="preserve"> kot leto prej. </w:t>
      </w:r>
      <w:r w:rsidR="00595271">
        <w:rPr>
          <w:rFonts w:ascii="Arial" w:hAnsi="Arial" w:cs="Arial"/>
          <w:sz w:val="20"/>
          <w:szCs w:val="20"/>
        </w:rPr>
        <w:t xml:space="preserve">Strokovni delavci </w:t>
      </w:r>
      <w:r w:rsidR="002B2766">
        <w:rPr>
          <w:rFonts w:ascii="Arial" w:hAnsi="Arial" w:cs="Arial"/>
          <w:sz w:val="20"/>
          <w:szCs w:val="20"/>
        </w:rPr>
        <w:t xml:space="preserve">so </w:t>
      </w:r>
      <w:r w:rsidR="00595271">
        <w:rPr>
          <w:rFonts w:ascii="Arial" w:hAnsi="Arial" w:cs="Arial"/>
          <w:sz w:val="20"/>
          <w:szCs w:val="20"/>
        </w:rPr>
        <w:t xml:space="preserve">proučevanje usmerili v </w:t>
      </w:r>
      <w:r w:rsidR="00FE1279">
        <w:rPr>
          <w:rFonts w:ascii="Arial" w:hAnsi="Arial" w:cs="Arial"/>
          <w:sz w:val="20"/>
          <w:szCs w:val="20"/>
        </w:rPr>
        <w:t xml:space="preserve">načrtovane tematike bodočih razstav. </w:t>
      </w:r>
    </w:p>
    <w:p w14:paraId="5CCA13BD" w14:textId="77777777" w:rsidR="00F82C5F" w:rsidRDefault="00F82C5F" w:rsidP="00F82C5F">
      <w:pPr>
        <w:jc w:val="both"/>
        <w:rPr>
          <w:rFonts w:ascii="Arial" w:hAnsi="Arial" w:cs="Arial"/>
          <w:sz w:val="20"/>
          <w:szCs w:val="20"/>
          <w:lang w:eastAsia="sl-SI"/>
        </w:rPr>
      </w:pPr>
    </w:p>
    <w:p w14:paraId="3D67EA00" w14:textId="0BBCD681" w:rsidR="002F7229" w:rsidRDefault="00F82C5F" w:rsidP="002F7229">
      <w:pPr>
        <w:jc w:val="both"/>
        <w:rPr>
          <w:rFonts w:ascii="Arial" w:hAnsi="Arial" w:cs="Arial"/>
          <w:bCs/>
          <w:sz w:val="20"/>
          <w:szCs w:val="20"/>
        </w:rPr>
      </w:pPr>
      <w:r w:rsidRPr="00F82C5F">
        <w:rPr>
          <w:rFonts w:ascii="Arial" w:hAnsi="Arial" w:cs="Arial"/>
          <w:sz w:val="20"/>
          <w:szCs w:val="20"/>
        </w:rPr>
        <w:t xml:space="preserve">Muzeji s pooblastilom za izvajanje državne javne službe na področju arheologije so pristojni za prevzemanje </w:t>
      </w:r>
      <w:r w:rsidRPr="00F82C5F">
        <w:rPr>
          <w:rFonts w:ascii="Arial" w:hAnsi="Arial" w:cs="Arial"/>
          <w:b/>
          <w:sz w:val="20"/>
          <w:szCs w:val="20"/>
        </w:rPr>
        <w:t>arhivov arheoloških najdišč</w:t>
      </w:r>
      <w:r w:rsidRPr="00F82C5F">
        <w:rPr>
          <w:rFonts w:ascii="Arial" w:hAnsi="Arial" w:cs="Arial"/>
          <w:sz w:val="20"/>
          <w:szCs w:val="20"/>
        </w:rPr>
        <w:t xml:space="preserve">. </w:t>
      </w:r>
      <w:r w:rsidR="0077691C">
        <w:rPr>
          <w:rFonts w:ascii="Arial" w:hAnsi="Arial" w:cs="Arial"/>
          <w:sz w:val="20"/>
          <w:szCs w:val="20"/>
        </w:rPr>
        <w:t xml:space="preserve">Zaradi </w:t>
      </w:r>
      <w:r w:rsidRPr="00F82C5F">
        <w:rPr>
          <w:rFonts w:ascii="Arial" w:hAnsi="Arial" w:cs="Arial"/>
          <w:sz w:val="20"/>
          <w:szCs w:val="20"/>
        </w:rPr>
        <w:t>zaostankov pri urejanju</w:t>
      </w:r>
      <w:r w:rsidR="0077691C">
        <w:rPr>
          <w:rFonts w:ascii="Arial" w:hAnsi="Arial" w:cs="Arial"/>
          <w:sz w:val="20"/>
          <w:szCs w:val="20"/>
        </w:rPr>
        <w:t xml:space="preserve"> po prevzemanju velikih količin gradiva iz arheoloških raziskav, </w:t>
      </w:r>
      <w:r w:rsidRPr="00F82C5F">
        <w:rPr>
          <w:rFonts w:ascii="Arial" w:hAnsi="Arial" w:cs="Arial"/>
          <w:sz w:val="20"/>
          <w:szCs w:val="20"/>
        </w:rPr>
        <w:t xml:space="preserve">ministrstvo del sredstev namenja </w:t>
      </w:r>
      <w:r w:rsidR="00B30FFA">
        <w:rPr>
          <w:rFonts w:ascii="Arial" w:hAnsi="Arial" w:cs="Arial"/>
          <w:sz w:val="20"/>
          <w:szCs w:val="20"/>
        </w:rPr>
        <w:t>urejanju</w:t>
      </w:r>
      <w:r w:rsidRPr="00F82C5F">
        <w:rPr>
          <w:rFonts w:ascii="Arial" w:hAnsi="Arial" w:cs="Arial"/>
          <w:sz w:val="20"/>
          <w:szCs w:val="20"/>
        </w:rPr>
        <w:t xml:space="preserve"> gradiva</w:t>
      </w:r>
      <w:r w:rsidR="009F6232">
        <w:rPr>
          <w:rFonts w:ascii="Arial" w:hAnsi="Arial" w:cs="Arial"/>
          <w:sz w:val="20"/>
          <w:szCs w:val="20"/>
        </w:rPr>
        <w:t xml:space="preserve"> z</w:t>
      </w:r>
      <w:r w:rsidRPr="00F82C5F">
        <w:rPr>
          <w:rFonts w:ascii="Arial" w:hAnsi="Arial" w:cs="Arial"/>
          <w:sz w:val="20"/>
          <w:szCs w:val="20"/>
        </w:rPr>
        <w:t xml:space="preserve"> najdišč, prednostno iz obdobja pred letom 2013</w:t>
      </w:r>
      <w:r w:rsidR="0077691C">
        <w:rPr>
          <w:rFonts w:ascii="Arial" w:hAnsi="Arial" w:cs="Arial"/>
          <w:sz w:val="20"/>
          <w:szCs w:val="20"/>
        </w:rPr>
        <w:t xml:space="preserve">, ko priprava gradiva za predajo muzeju s strani izvajalcev izkopavanj še ni bila ustrezno urejena. </w:t>
      </w:r>
      <w:r w:rsidR="00B30FFA">
        <w:rPr>
          <w:rFonts w:ascii="Arial" w:hAnsi="Arial" w:cs="Arial"/>
          <w:sz w:val="20"/>
          <w:szCs w:val="20"/>
        </w:rPr>
        <w:t xml:space="preserve">Izjeme po letu 2013 so upoštevane v primerih obsežne količine gradiva, ki močno presega povprečje. </w:t>
      </w:r>
      <w:r w:rsidRPr="00F82C5F">
        <w:rPr>
          <w:rFonts w:ascii="Arial" w:hAnsi="Arial" w:cs="Arial"/>
          <w:sz w:val="20"/>
          <w:szCs w:val="20"/>
        </w:rPr>
        <w:t>V le</w:t>
      </w:r>
      <w:r w:rsidR="00FE1279">
        <w:rPr>
          <w:rFonts w:ascii="Arial" w:hAnsi="Arial" w:cs="Arial"/>
          <w:sz w:val="20"/>
          <w:szCs w:val="20"/>
        </w:rPr>
        <w:t>tu</w:t>
      </w:r>
      <w:r w:rsidR="00CE29FD">
        <w:rPr>
          <w:rFonts w:ascii="Arial" w:hAnsi="Arial" w:cs="Arial"/>
          <w:sz w:val="20"/>
          <w:szCs w:val="20"/>
        </w:rPr>
        <w:t xml:space="preserve"> </w:t>
      </w:r>
      <w:r w:rsidRPr="00F82C5F">
        <w:rPr>
          <w:rFonts w:ascii="Arial" w:hAnsi="Arial" w:cs="Arial"/>
          <w:sz w:val="20"/>
          <w:szCs w:val="20"/>
        </w:rPr>
        <w:t>20</w:t>
      </w:r>
      <w:r w:rsidR="00595271">
        <w:rPr>
          <w:rFonts w:ascii="Arial" w:hAnsi="Arial" w:cs="Arial"/>
          <w:sz w:val="20"/>
          <w:szCs w:val="20"/>
        </w:rPr>
        <w:t>2</w:t>
      </w:r>
      <w:r w:rsidR="00064A8A">
        <w:rPr>
          <w:rFonts w:ascii="Arial" w:hAnsi="Arial" w:cs="Arial"/>
          <w:sz w:val="20"/>
          <w:szCs w:val="20"/>
        </w:rPr>
        <w:t>3</w:t>
      </w:r>
      <w:r w:rsidR="00CE29FD">
        <w:rPr>
          <w:rFonts w:ascii="Arial" w:hAnsi="Arial" w:cs="Arial"/>
          <w:sz w:val="20"/>
          <w:szCs w:val="20"/>
        </w:rPr>
        <w:t xml:space="preserve"> je ministrstvo muzejem, ki so v okviru neposrednega poziva zaprosili za sredstva, sofinanciralo obdelavo </w:t>
      </w:r>
      <w:r w:rsidR="00064A8A">
        <w:rPr>
          <w:rFonts w:ascii="Arial" w:hAnsi="Arial" w:cs="Arial"/>
          <w:sz w:val="20"/>
          <w:szCs w:val="20"/>
        </w:rPr>
        <w:t xml:space="preserve">praviloma </w:t>
      </w:r>
      <w:r w:rsidR="00CE29FD">
        <w:rPr>
          <w:rFonts w:ascii="Arial" w:hAnsi="Arial" w:cs="Arial"/>
          <w:sz w:val="20"/>
          <w:szCs w:val="20"/>
        </w:rPr>
        <w:t xml:space="preserve">enega najdišča. </w:t>
      </w:r>
      <w:r w:rsidR="00FE1279">
        <w:rPr>
          <w:rFonts w:ascii="Arial" w:hAnsi="Arial" w:cs="Arial"/>
          <w:sz w:val="20"/>
          <w:szCs w:val="20"/>
        </w:rPr>
        <w:t>O</w:t>
      </w:r>
      <w:r w:rsidR="00CE29FD">
        <w:rPr>
          <w:rFonts w:ascii="Arial" w:hAnsi="Arial" w:cs="Arial"/>
          <w:sz w:val="20"/>
          <w:szCs w:val="20"/>
        </w:rPr>
        <w:t xml:space="preserve">bdelanih </w:t>
      </w:r>
      <w:r w:rsidR="00FE1279">
        <w:rPr>
          <w:rFonts w:ascii="Arial" w:hAnsi="Arial" w:cs="Arial"/>
          <w:sz w:val="20"/>
          <w:szCs w:val="20"/>
        </w:rPr>
        <w:t>je bilo 1</w:t>
      </w:r>
      <w:r w:rsidR="00064A8A">
        <w:rPr>
          <w:rFonts w:ascii="Arial" w:hAnsi="Arial" w:cs="Arial"/>
          <w:sz w:val="20"/>
          <w:szCs w:val="20"/>
        </w:rPr>
        <w:t>4</w:t>
      </w:r>
      <w:r w:rsidR="00FE1279">
        <w:rPr>
          <w:rFonts w:ascii="Arial" w:hAnsi="Arial" w:cs="Arial"/>
          <w:sz w:val="20"/>
          <w:szCs w:val="20"/>
        </w:rPr>
        <w:t xml:space="preserve"> </w:t>
      </w:r>
      <w:r w:rsidR="00CE29FD">
        <w:rPr>
          <w:rFonts w:ascii="Arial" w:hAnsi="Arial" w:cs="Arial"/>
          <w:sz w:val="20"/>
          <w:szCs w:val="20"/>
        </w:rPr>
        <w:t>arhivov arheoloških najdišč</w:t>
      </w:r>
      <w:r w:rsidR="00FE1279">
        <w:rPr>
          <w:rFonts w:ascii="Arial" w:hAnsi="Arial" w:cs="Arial"/>
          <w:sz w:val="20"/>
          <w:szCs w:val="20"/>
        </w:rPr>
        <w:t>, za obdelavo je m</w:t>
      </w:r>
      <w:r w:rsidR="002F7229">
        <w:rPr>
          <w:rFonts w:ascii="Arial" w:hAnsi="Arial" w:cs="Arial"/>
          <w:bCs/>
          <w:sz w:val="20"/>
          <w:szCs w:val="20"/>
        </w:rPr>
        <w:t xml:space="preserve">inistrstvo namenilo </w:t>
      </w:r>
      <w:r w:rsidR="00B30FFA">
        <w:rPr>
          <w:rFonts w:ascii="Arial" w:hAnsi="Arial" w:cs="Arial"/>
          <w:bCs/>
          <w:sz w:val="20"/>
          <w:szCs w:val="20"/>
        </w:rPr>
        <w:t>4</w:t>
      </w:r>
      <w:r w:rsidR="00064A8A">
        <w:rPr>
          <w:rFonts w:ascii="Arial" w:hAnsi="Arial" w:cs="Arial"/>
          <w:bCs/>
          <w:sz w:val="20"/>
          <w:szCs w:val="20"/>
        </w:rPr>
        <w:t>9</w:t>
      </w:r>
      <w:r w:rsidR="002F7229">
        <w:rPr>
          <w:rFonts w:ascii="Arial" w:hAnsi="Arial" w:cs="Arial"/>
          <w:bCs/>
          <w:sz w:val="20"/>
          <w:szCs w:val="20"/>
        </w:rPr>
        <w:t>.</w:t>
      </w:r>
      <w:r w:rsidR="00B30FFA">
        <w:rPr>
          <w:rFonts w:ascii="Arial" w:hAnsi="Arial" w:cs="Arial"/>
          <w:bCs/>
          <w:sz w:val="20"/>
          <w:szCs w:val="20"/>
        </w:rPr>
        <w:t>5</w:t>
      </w:r>
      <w:r w:rsidR="002F7229">
        <w:rPr>
          <w:rFonts w:ascii="Arial" w:hAnsi="Arial" w:cs="Arial"/>
          <w:bCs/>
          <w:sz w:val="20"/>
          <w:szCs w:val="20"/>
        </w:rPr>
        <w:t>00 EUR</w:t>
      </w:r>
      <w:r w:rsidR="00FE1279">
        <w:rPr>
          <w:rFonts w:ascii="Arial" w:hAnsi="Arial" w:cs="Arial"/>
          <w:bCs/>
          <w:sz w:val="20"/>
          <w:szCs w:val="20"/>
        </w:rPr>
        <w:t xml:space="preserve">. </w:t>
      </w:r>
    </w:p>
    <w:p w14:paraId="3CE47F8A" w14:textId="77777777" w:rsidR="00675ECC" w:rsidRDefault="00675ECC" w:rsidP="00F82C5F">
      <w:pPr>
        <w:jc w:val="both"/>
        <w:rPr>
          <w:rFonts w:ascii="Arial" w:hAnsi="Arial" w:cs="Arial"/>
          <w:sz w:val="20"/>
          <w:szCs w:val="20"/>
        </w:rPr>
      </w:pPr>
    </w:p>
    <w:tbl>
      <w:tblPr>
        <w:tblW w:w="7260" w:type="dxa"/>
        <w:tblCellMar>
          <w:left w:w="70" w:type="dxa"/>
          <w:right w:w="70" w:type="dxa"/>
        </w:tblCellMar>
        <w:tblLook w:val="04A0" w:firstRow="1" w:lastRow="0" w:firstColumn="1" w:lastColumn="0" w:noHBand="0" w:noVBand="1"/>
      </w:tblPr>
      <w:tblGrid>
        <w:gridCol w:w="2300"/>
        <w:gridCol w:w="4960"/>
      </w:tblGrid>
      <w:tr w:rsidR="00064A8A" w14:paraId="258D3AD7" w14:textId="77777777" w:rsidTr="00064A8A">
        <w:trPr>
          <w:trHeight w:val="300"/>
        </w:trPr>
        <w:tc>
          <w:tcPr>
            <w:tcW w:w="2300" w:type="dxa"/>
            <w:tcBorders>
              <w:top w:val="single" w:sz="8" w:space="0" w:color="auto"/>
              <w:left w:val="single" w:sz="8" w:space="0" w:color="auto"/>
              <w:bottom w:val="single" w:sz="8" w:space="0" w:color="auto"/>
              <w:right w:val="single" w:sz="4" w:space="0" w:color="auto"/>
            </w:tcBorders>
            <w:shd w:val="clear" w:color="000000" w:fill="FFFF00"/>
            <w:vAlign w:val="center"/>
            <w:hideMark/>
          </w:tcPr>
          <w:p w14:paraId="506B0A77" w14:textId="77777777" w:rsidR="00064A8A" w:rsidRDefault="00064A8A">
            <w:pPr>
              <w:jc w:val="center"/>
              <w:rPr>
                <w:rFonts w:ascii="Arial" w:hAnsi="Arial" w:cs="Arial"/>
                <w:b/>
                <w:bCs/>
                <w:sz w:val="20"/>
                <w:szCs w:val="20"/>
                <w:lang w:eastAsia="sl-SI"/>
              </w:rPr>
            </w:pPr>
            <w:r>
              <w:rPr>
                <w:rFonts w:ascii="Arial" w:hAnsi="Arial" w:cs="Arial"/>
                <w:b/>
                <w:bCs/>
                <w:sz w:val="20"/>
                <w:szCs w:val="20"/>
              </w:rPr>
              <w:t>muzej</w:t>
            </w:r>
          </w:p>
        </w:tc>
        <w:tc>
          <w:tcPr>
            <w:tcW w:w="4960" w:type="dxa"/>
            <w:tcBorders>
              <w:top w:val="single" w:sz="8" w:space="0" w:color="auto"/>
              <w:left w:val="nil"/>
              <w:bottom w:val="single" w:sz="8" w:space="0" w:color="auto"/>
              <w:right w:val="single" w:sz="4" w:space="0" w:color="auto"/>
            </w:tcBorders>
            <w:shd w:val="clear" w:color="000000" w:fill="FFFF00"/>
            <w:vAlign w:val="center"/>
            <w:hideMark/>
          </w:tcPr>
          <w:p w14:paraId="357D5E08" w14:textId="77777777" w:rsidR="00064A8A" w:rsidRDefault="00064A8A">
            <w:pPr>
              <w:jc w:val="center"/>
              <w:rPr>
                <w:rFonts w:ascii="Arial" w:hAnsi="Arial" w:cs="Arial"/>
                <w:b/>
                <w:bCs/>
                <w:color w:val="000000"/>
                <w:sz w:val="20"/>
                <w:szCs w:val="20"/>
              </w:rPr>
            </w:pPr>
            <w:r>
              <w:rPr>
                <w:rFonts w:ascii="Arial" w:hAnsi="Arial" w:cs="Arial"/>
                <w:b/>
                <w:bCs/>
                <w:color w:val="000000"/>
                <w:sz w:val="20"/>
                <w:szCs w:val="20"/>
              </w:rPr>
              <w:t>najdišče</w:t>
            </w:r>
          </w:p>
        </w:tc>
      </w:tr>
      <w:tr w:rsidR="00064A8A" w14:paraId="0D33473C" w14:textId="77777777" w:rsidTr="00064A8A">
        <w:trPr>
          <w:trHeight w:val="290"/>
        </w:trPr>
        <w:tc>
          <w:tcPr>
            <w:tcW w:w="2300" w:type="dxa"/>
            <w:tcBorders>
              <w:top w:val="nil"/>
              <w:left w:val="single" w:sz="8" w:space="0" w:color="auto"/>
              <w:bottom w:val="single" w:sz="4" w:space="0" w:color="auto"/>
              <w:right w:val="single" w:sz="4" w:space="0" w:color="auto"/>
            </w:tcBorders>
            <w:vAlign w:val="center"/>
            <w:hideMark/>
          </w:tcPr>
          <w:p w14:paraId="36170D18" w14:textId="77777777" w:rsidR="00064A8A" w:rsidRDefault="00064A8A">
            <w:pPr>
              <w:rPr>
                <w:rFonts w:ascii="Arial" w:hAnsi="Arial" w:cs="Arial"/>
                <w:color w:val="000000"/>
                <w:sz w:val="20"/>
                <w:szCs w:val="20"/>
              </w:rPr>
            </w:pPr>
            <w:r>
              <w:rPr>
                <w:rFonts w:ascii="Arial" w:hAnsi="Arial" w:cs="Arial"/>
                <w:color w:val="000000"/>
                <w:sz w:val="20"/>
                <w:szCs w:val="20"/>
              </w:rPr>
              <w:t>Posavski muzej Brežice</w:t>
            </w:r>
          </w:p>
        </w:tc>
        <w:tc>
          <w:tcPr>
            <w:tcW w:w="4960" w:type="dxa"/>
            <w:tcBorders>
              <w:top w:val="nil"/>
              <w:left w:val="nil"/>
              <w:bottom w:val="single" w:sz="4" w:space="0" w:color="auto"/>
              <w:right w:val="single" w:sz="4" w:space="0" w:color="auto"/>
            </w:tcBorders>
            <w:vAlign w:val="center"/>
            <w:hideMark/>
          </w:tcPr>
          <w:p w14:paraId="2D5E1408" w14:textId="77777777" w:rsidR="00064A8A" w:rsidRDefault="00064A8A">
            <w:pPr>
              <w:rPr>
                <w:rFonts w:ascii="Arial" w:hAnsi="Arial" w:cs="Arial"/>
                <w:color w:val="000000"/>
                <w:sz w:val="20"/>
                <w:szCs w:val="20"/>
              </w:rPr>
            </w:pPr>
            <w:r>
              <w:rPr>
                <w:rFonts w:ascii="Arial" w:hAnsi="Arial" w:cs="Arial"/>
                <w:color w:val="000000"/>
                <w:sz w:val="20"/>
                <w:szCs w:val="20"/>
              </w:rPr>
              <w:t>Drnovo 2, 2003</w:t>
            </w:r>
          </w:p>
        </w:tc>
      </w:tr>
      <w:tr w:rsidR="00064A8A" w14:paraId="0DD43D96" w14:textId="77777777" w:rsidTr="00064A8A">
        <w:trPr>
          <w:trHeight w:val="1250"/>
        </w:trPr>
        <w:tc>
          <w:tcPr>
            <w:tcW w:w="2300" w:type="dxa"/>
            <w:tcBorders>
              <w:top w:val="nil"/>
              <w:left w:val="single" w:sz="8" w:space="0" w:color="auto"/>
              <w:bottom w:val="single" w:sz="4" w:space="0" w:color="auto"/>
              <w:right w:val="single" w:sz="4" w:space="0" w:color="auto"/>
            </w:tcBorders>
            <w:vAlign w:val="center"/>
            <w:hideMark/>
          </w:tcPr>
          <w:p w14:paraId="0340717D" w14:textId="77777777" w:rsidR="00064A8A" w:rsidRDefault="00064A8A">
            <w:pPr>
              <w:rPr>
                <w:rFonts w:ascii="Arial" w:hAnsi="Arial" w:cs="Arial"/>
                <w:color w:val="000000"/>
                <w:sz w:val="20"/>
                <w:szCs w:val="20"/>
              </w:rPr>
            </w:pPr>
            <w:r>
              <w:rPr>
                <w:rFonts w:ascii="Arial" w:hAnsi="Arial" w:cs="Arial"/>
                <w:color w:val="000000"/>
                <w:sz w:val="20"/>
                <w:szCs w:val="20"/>
              </w:rPr>
              <w:t>Pokrajinski muzej Celje</w:t>
            </w:r>
          </w:p>
        </w:tc>
        <w:tc>
          <w:tcPr>
            <w:tcW w:w="4960" w:type="dxa"/>
            <w:tcBorders>
              <w:top w:val="nil"/>
              <w:left w:val="nil"/>
              <w:bottom w:val="single" w:sz="4" w:space="0" w:color="auto"/>
              <w:right w:val="single" w:sz="4" w:space="0" w:color="auto"/>
            </w:tcBorders>
            <w:vAlign w:val="center"/>
            <w:hideMark/>
          </w:tcPr>
          <w:p w14:paraId="5A4E6DB9" w14:textId="77777777" w:rsidR="00064A8A" w:rsidRDefault="00064A8A">
            <w:pPr>
              <w:rPr>
                <w:rFonts w:ascii="Arial" w:hAnsi="Arial" w:cs="Arial"/>
                <w:color w:val="000000"/>
                <w:sz w:val="20"/>
                <w:szCs w:val="20"/>
              </w:rPr>
            </w:pPr>
            <w:r>
              <w:rPr>
                <w:rFonts w:ascii="Arial" w:hAnsi="Arial" w:cs="Arial"/>
                <w:color w:val="000000"/>
                <w:sz w:val="20"/>
                <w:szCs w:val="20"/>
              </w:rPr>
              <w:t xml:space="preserve">Poznoantične naselbine: Rudna pri Rudnici, Svete gore nad Bistrico ob Sotli, Gornji Razbor, Vranja peč, Gradišče nad Dobrno, Gradišče Gornji grad, Gradec pri Prapretnem, Stražnik nad Rimskimi toplicami in </w:t>
            </w:r>
            <w:proofErr w:type="spellStart"/>
            <w:r>
              <w:rPr>
                <w:rFonts w:ascii="Arial" w:hAnsi="Arial" w:cs="Arial"/>
                <w:color w:val="000000"/>
                <w:sz w:val="20"/>
                <w:szCs w:val="20"/>
              </w:rPr>
              <w:t>Vipota</w:t>
            </w:r>
            <w:proofErr w:type="spellEnd"/>
          </w:p>
        </w:tc>
      </w:tr>
      <w:tr w:rsidR="00064A8A" w14:paraId="7DD1C3B6" w14:textId="77777777" w:rsidTr="00064A8A">
        <w:trPr>
          <w:trHeight w:val="290"/>
        </w:trPr>
        <w:tc>
          <w:tcPr>
            <w:tcW w:w="2300" w:type="dxa"/>
            <w:vMerge w:val="restart"/>
            <w:tcBorders>
              <w:top w:val="nil"/>
              <w:left w:val="single" w:sz="8" w:space="0" w:color="auto"/>
              <w:bottom w:val="single" w:sz="4" w:space="0" w:color="000000"/>
              <w:right w:val="single" w:sz="4" w:space="0" w:color="auto"/>
            </w:tcBorders>
            <w:vAlign w:val="center"/>
            <w:hideMark/>
          </w:tcPr>
          <w:p w14:paraId="224B52C6" w14:textId="77777777" w:rsidR="00064A8A" w:rsidRDefault="00064A8A">
            <w:pPr>
              <w:rPr>
                <w:rFonts w:ascii="Arial" w:hAnsi="Arial" w:cs="Arial"/>
                <w:color w:val="000000"/>
                <w:sz w:val="20"/>
                <w:szCs w:val="20"/>
              </w:rPr>
            </w:pPr>
            <w:r>
              <w:rPr>
                <w:rFonts w:ascii="Arial" w:hAnsi="Arial" w:cs="Arial"/>
                <w:color w:val="000000"/>
                <w:sz w:val="20"/>
                <w:szCs w:val="20"/>
              </w:rPr>
              <w:t>Pokrajinski muzej Koper</w:t>
            </w:r>
          </w:p>
        </w:tc>
        <w:tc>
          <w:tcPr>
            <w:tcW w:w="4960" w:type="dxa"/>
            <w:tcBorders>
              <w:top w:val="nil"/>
              <w:left w:val="nil"/>
              <w:bottom w:val="single" w:sz="4" w:space="0" w:color="auto"/>
              <w:right w:val="single" w:sz="4" w:space="0" w:color="auto"/>
            </w:tcBorders>
            <w:vAlign w:val="center"/>
            <w:hideMark/>
          </w:tcPr>
          <w:p w14:paraId="3EB34102" w14:textId="77777777" w:rsidR="00064A8A" w:rsidRDefault="00064A8A">
            <w:pPr>
              <w:rPr>
                <w:rFonts w:ascii="Arial" w:hAnsi="Arial" w:cs="Arial"/>
                <w:color w:val="000000"/>
                <w:sz w:val="20"/>
                <w:szCs w:val="20"/>
              </w:rPr>
            </w:pPr>
            <w:r>
              <w:rPr>
                <w:rFonts w:ascii="Arial" w:hAnsi="Arial" w:cs="Arial"/>
                <w:color w:val="000000"/>
                <w:sz w:val="20"/>
                <w:szCs w:val="20"/>
              </w:rPr>
              <w:t>Koper - Rektorat</w:t>
            </w:r>
          </w:p>
        </w:tc>
      </w:tr>
      <w:tr w:rsidR="00064A8A" w14:paraId="2F2AF5EA" w14:textId="77777777" w:rsidTr="00064A8A">
        <w:trPr>
          <w:trHeight w:val="290"/>
        </w:trPr>
        <w:tc>
          <w:tcPr>
            <w:tcW w:w="2300" w:type="dxa"/>
            <w:vMerge/>
            <w:tcBorders>
              <w:top w:val="nil"/>
              <w:left w:val="single" w:sz="8" w:space="0" w:color="auto"/>
              <w:bottom w:val="single" w:sz="4" w:space="0" w:color="000000"/>
              <w:right w:val="single" w:sz="4" w:space="0" w:color="auto"/>
            </w:tcBorders>
            <w:vAlign w:val="center"/>
            <w:hideMark/>
          </w:tcPr>
          <w:p w14:paraId="734E2316" w14:textId="77777777" w:rsidR="00064A8A" w:rsidRDefault="00064A8A">
            <w:pPr>
              <w:rPr>
                <w:rFonts w:ascii="Arial" w:hAnsi="Arial" w:cs="Arial"/>
                <w:color w:val="000000"/>
                <w:sz w:val="20"/>
                <w:szCs w:val="20"/>
              </w:rPr>
            </w:pPr>
          </w:p>
        </w:tc>
        <w:tc>
          <w:tcPr>
            <w:tcW w:w="4960" w:type="dxa"/>
            <w:tcBorders>
              <w:top w:val="nil"/>
              <w:left w:val="nil"/>
              <w:bottom w:val="single" w:sz="4" w:space="0" w:color="auto"/>
              <w:right w:val="single" w:sz="4" w:space="0" w:color="auto"/>
            </w:tcBorders>
            <w:vAlign w:val="center"/>
            <w:hideMark/>
          </w:tcPr>
          <w:p w14:paraId="17A4FA81" w14:textId="77777777" w:rsidR="00064A8A" w:rsidRDefault="00064A8A">
            <w:pPr>
              <w:rPr>
                <w:rFonts w:ascii="Arial" w:hAnsi="Arial" w:cs="Arial"/>
                <w:color w:val="000000"/>
                <w:sz w:val="20"/>
                <w:szCs w:val="20"/>
              </w:rPr>
            </w:pPr>
            <w:r>
              <w:rPr>
                <w:rFonts w:ascii="Arial" w:hAnsi="Arial" w:cs="Arial"/>
                <w:color w:val="000000"/>
                <w:sz w:val="20"/>
                <w:szCs w:val="20"/>
              </w:rPr>
              <w:t>Rodik (Ajdovščina) - pod jezerom</w:t>
            </w:r>
          </w:p>
        </w:tc>
      </w:tr>
      <w:tr w:rsidR="00064A8A" w14:paraId="03FFC1EC" w14:textId="77777777" w:rsidTr="00064A8A">
        <w:trPr>
          <w:trHeight w:val="290"/>
        </w:trPr>
        <w:tc>
          <w:tcPr>
            <w:tcW w:w="2300" w:type="dxa"/>
            <w:tcBorders>
              <w:top w:val="nil"/>
              <w:left w:val="single" w:sz="8" w:space="0" w:color="auto"/>
              <w:bottom w:val="single" w:sz="4" w:space="0" w:color="auto"/>
              <w:right w:val="single" w:sz="4" w:space="0" w:color="auto"/>
            </w:tcBorders>
            <w:vAlign w:val="center"/>
            <w:hideMark/>
          </w:tcPr>
          <w:p w14:paraId="1E28DDB0" w14:textId="77777777" w:rsidR="00064A8A" w:rsidRDefault="00064A8A">
            <w:pPr>
              <w:rPr>
                <w:rFonts w:ascii="Arial" w:hAnsi="Arial" w:cs="Arial"/>
                <w:color w:val="000000"/>
                <w:sz w:val="20"/>
                <w:szCs w:val="20"/>
              </w:rPr>
            </w:pPr>
            <w:r>
              <w:rPr>
                <w:rFonts w:ascii="Arial" w:hAnsi="Arial" w:cs="Arial"/>
                <w:color w:val="000000"/>
                <w:sz w:val="20"/>
                <w:szCs w:val="20"/>
              </w:rPr>
              <w:t>Gorenjski muzej Kranj</w:t>
            </w:r>
          </w:p>
        </w:tc>
        <w:tc>
          <w:tcPr>
            <w:tcW w:w="4960" w:type="dxa"/>
            <w:tcBorders>
              <w:top w:val="nil"/>
              <w:left w:val="nil"/>
              <w:bottom w:val="single" w:sz="4" w:space="0" w:color="auto"/>
              <w:right w:val="single" w:sz="4" w:space="0" w:color="auto"/>
            </w:tcBorders>
            <w:vAlign w:val="center"/>
            <w:hideMark/>
          </w:tcPr>
          <w:p w14:paraId="20CD6DF3" w14:textId="77777777" w:rsidR="00064A8A" w:rsidRDefault="00064A8A">
            <w:pPr>
              <w:rPr>
                <w:rFonts w:ascii="Arial" w:hAnsi="Arial" w:cs="Arial"/>
                <w:color w:val="000000"/>
                <w:sz w:val="20"/>
                <w:szCs w:val="20"/>
              </w:rPr>
            </w:pPr>
            <w:r>
              <w:rPr>
                <w:rFonts w:ascii="Arial" w:hAnsi="Arial" w:cs="Arial"/>
                <w:color w:val="000000"/>
                <w:sz w:val="20"/>
                <w:szCs w:val="20"/>
              </w:rPr>
              <w:t>Kranj, Tomšičeva ul. 2006 in 2007</w:t>
            </w:r>
          </w:p>
        </w:tc>
      </w:tr>
      <w:tr w:rsidR="00064A8A" w14:paraId="49704395" w14:textId="77777777" w:rsidTr="00064A8A">
        <w:trPr>
          <w:trHeight w:val="290"/>
        </w:trPr>
        <w:tc>
          <w:tcPr>
            <w:tcW w:w="2300" w:type="dxa"/>
            <w:tcBorders>
              <w:top w:val="nil"/>
              <w:left w:val="single" w:sz="8" w:space="0" w:color="auto"/>
              <w:bottom w:val="nil"/>
              <w:right w:val="single" w:sz="4" w:space="0" w:color="auto"/>
            </w:tcBorders>
            <w:vAlign w:val="center"/>
            <w:hideMark/>
          </w:tcPr>
          <w:p w14:paraId="05BF2885" w14:textId="77777777" w:rsidR="00064A8A" w:rsidRDefault="00064A8A">
            <w:pPr>
              <w:rPr>
                <w:rFonts w:ascii="Arial" w:hAnsi="Arial" w:cs="Arial"/>
                <w:color w:val="000000"/>
                <w:sz w:val="20"/>
                <w:szCs w:val="20"/>
              </w:rPr>
            </w:pPr>
            <w:r>
              <w:rPr>
                <w:rFonts w:ascii="Arial" w:hAnsi="Arial" w:cs="Arial"/>
                <w:color w:val="000000"/>
                <w:sz w:val="20"/>
                <w:szCs w:val="20"/>
              </w:rPr>
              <w:t>MGML</w:t>
            </w:r>
          </w:p>
        </w:tc>
        <w:tc>
          <w:tcPr>
            <w:tcW w:w="4960" w:type="dxa"/>
            <w:tcBorders>
              <w:top w:val="nil"/>
              <w:left w:val="nil"/>
              <w:bottom w:val="single" w:sz="4" w:space="0" w:color="auto"/>
              <w:right w:val="single" w:sz="4" w:space="0" w:color="auto"/>
            </w:tcBorders>
            <w:vAlign w:val="center"/>
            <w:hideMark/>
          </w:tcPr>
          <w:p w14:paraId="1182291F" w14:textId="77777777" w:rsidR="00064A8A" w:rsidRDefault="00064A8A">
            <w:pPr>
              <w:rPr>
                <w:rFonts w:ascii="Arial" w:hAnsi="Arial" w:cs="Arial"/>
                <w:color w:val="000000"/>
                <w:sz w:val="20"/>
                <w:szCs w:val="20"/>
              </w:rPr>
            </w:pPr>
            <w:r>
              <w:rPr>
                <w:rFonts w:ascii="Arial" w:hAnsi="Arial" w:cs="Arial"/>
                <w:color w:val="000000"/>
                <w:sz w:val="20"/>
                <w:szCs w:val="20"/>
              </w:rPr>
              <w:t>Ljubljana-Njegoševa cesta</w:t>
            </w:r>
          </w:p>
        </w:tc>
      </w:tr>
      <w:tr w:rsidR="00064A8A" w14:paraId="35A1882F" w14:textId="77777777" w:rsidTr="00064A8A">
        <w:trPr>
          <w:trHeight w:val="500"/>
        </w:trPr>
        <w:tc>
          <w:tcPr>
            <w:tcW w:w="2300" w:type="dxa"/>
            <w:tcBorders>
              <w:top w:val="single" w:sz="4" w:space="0" w:color="auto"/>
              <w:left w:val="single" w:sz="8" w:space="0" w:color="auto"/>
              <w:bottom w:val="single" w:sz="4" w:space="0" w:color="auto"/>
              <w:right w:val="single" w:sz="4" w:space="0" w:color="auto"/>
            </w:tcBorders>
            <w:vAlign w:val="center"/>
            <w:hideMark/>
          </w:tcPr>
          <w:p w14:paraId="72DD833E" w14:textId="77777777" w:rsidR="00064A8A" w:rsidRDefault="00064A8A">
            <w:pPr>
              <w:rPr>
                <w:rFonts w:ascii="Arial" w:hAnsi="Arial" w:cs="Arial"/>
                <w:color w:val="000000"/>
                <w:sz w:val="20"/>
                <w:szCs w:val="20"/>
              </w:rPr>
            </w:pPr>
            <w:r>
              <w:rPr>
                <w:rFonts w:ascii="Arial" w:hAnsi="Arial" w:cs="Arial"/>
                <w:color w:val="000000"/>
                <w:sz w:val="20"/>
                <w:szCs w:val="20"/>
              </w:rPr>
              <w:t>Belokranjski muzej Metlika</w:t>
            </w:r>
          </w:p>
        </w:tc>
        <w:tc>
          <w:tcPr>
            <w:tcW w:w="4960" w:type="dxa"/>
            <w:tcBorders>
              <w:top w:val="nil"/>
              <w:left w:val="nil"/>
              <w:bottom w:val="single" w:sz="4" w:space="0" w:color="auto"/>
              <w:right w:val="single" w:sz="4" w:space="0" w:color="auto"/>
            </w:tcBorders>
            <w:noWrap/>
            <w:vAlign w:val="bottom"/>
            <w:hideMark/>
          </w:tcPr>
          <w:p w14:paraId="3700D2BE" w14:textId="77777777" w:rsidR="00064A8A" w:rsidRDefault="00064A8A">
            <w:pPr>
              <w:rPr>
                <w:rFonts w:ascii="Arial" w:hAnsi="Arial" w:cs="Arial"/>
                <w:color w:val="000000"/>
                <w:sz w:val="20"/>
                <w:szCs w:val="20"/>
              </w:rPr>
            </w:pPr>
            <w:r>
              <w:rPr>
                <w:rFonts w:ascii="Arial" w:hAnsi="Arial" w:cs="Arial"/>
                <w:color w:val="000000"/>
                <w:sz w:val="20"/>
                <w:szCs w:val="20"/>
              </w:rPr>
              <w:t>Rosalnice-Štefaničeva njiva 1976</w:t>
            </w:r>
          </w:p>
        </w:tc>
      </w:tr>
      <w:tr w:rsidR="00064A8A" w14:paraId="3CC27BF4" w14:textId="77777777" w:rsidTr="00064A8A">
        <w:trPr>
          <w:trHeight w:val="290"/>
        </w:trPr>
        <w:tc>
          <w:tcPr>
            <w:tcW w:w="2300" w:type="dxa"/>
            <w:tcBorders>
              <w:top w:val="nil"/>
              <w:left w:val="single" w:sz="8" w:space="0" w:color="auto"/>
              <w:bottom w:val="single" w:sz="4" w:space="0" w:color="auto"/>
              <w:right w:val="single" w:sz="4" w:space="0" w:color="auto"/>
            </w:tcBorders>
            <w:vAlign w:val="center"/>
            <w:hideMark/>
          </w:tcPr>
          <w:p w14:paraId="10F23FA7" w14:textId="77777777" w:rsidR="00064A8A" w:rsidRDefault="00064A8A">
            <w:pPr>
              <w:rPr>
                <w:rFonts w:ascii="Arial" w:hAnsi="Arial" w:cs="Arial"/>
                <w:color w:val="000000"/>
                <w:sz w:val="20"/>
                <w:szCs w:val="20"/>
              </w:rPr>
            </w:pPr>
            <w:r>
              <w:rPr>
                <w:rFonts w:ascii="Arial" w:hAnsi="Arial" w:cs="Arial"/>
                <w:color w:val="000000"/>
                <w:sz w:val="20"/>
                <w:szCs w:val="20"/>
              </w:rPr>
              <w:t>Goriški muzej</w:t>
            </w:r>
          </w:p>
        </w:tc>
        <w:tc>
          <w:tcPr>
            <w:tcW w:w="4960" w:type="dxa"/>
            <w:tcBorders>
              <w:top w:val="nil"/>
              <w:left w:val="nil"/>
              <w:bottom w:val="single" w:sz="4" w:space="0" w:color="auto"/>
              <w:right w:val="single" w:sz="4" w:space="0" w:color="auto"/>
            </w:tcBorders>
            <w:vAlign w:val="center"/>
            <w:hideMark/>
          </w:tcPr>
          <w:p w14:paraId="3880B592" w14:textId="77777777" w:rsidR="00064A8A" w:rsidRDefault="00064A8A">
            <w:pPr>
              <w:rPr>
                <w:rFonts w:ascii="Arial" w:hAnsi="Arial" w:cs="Arial"/>
                <w:color w:val="000000"/>
                <w:sz w:val="20"/>
                <w:szCs w:val="20"/>
              </w:rPr>
            </w:pPr>
            <w:r>
              <w:rPr>
                <w:rFonts w:ascii="Arial" w:hAnsi="Arial" w:cs="Arial"/>
                <w:color w:val="000000"/>
                <w:sz w:val="20"/>
                <w:szCs w:val="20"/>
              </w:rPr>
              <w:t>Tolmin-prazgodovinsko grobišče</w:t>
            </w:r>
          </w:p>
        </w:tc>
      </w:tr>
      <w:tr w:rsidR="00064A8A" w14:paraId="2080BF33" w14:textId="77777777" w:rsidTr="00064A8A">
        <w:trPr>
          <w:trHeight w:val="290"/>
        </w:trPr>
        <w:tc>
          <w:tcPr>
            <w:tcW w:w="2300" w:type="dxa"/>
            <w:tcBorders>
              <w:top w:val="nil"/>
              <w:left w:val="single" w:sz="8" w:space="0" w:color="auto"/>
              <w:bottom w:val="single" w:sz="4" w:space="0" w:color="auto"/>
              <w:right w:val="single" w:sz="4" w:space="0" w:color="auto"/>
            </w:tcBorders>
            <w:vAlign w:val="center"/>
            <w:hideMark/>
          </w:tcPr>
          <w:p w14:paraId="0C1A1849" w14:textId="77777777" w:rsidR="00064A8A" w:rsidRDefault="00064A8A">
            <w:pPr>
              <w:rPr>
                <w:rFonts w:ascii="Arial" w:hAnsi="Arial" w:cs="Arial"/>
                <w:color w:val="000000"/>
                <w:sz w:val="20"/>
                <w:szCs w:val="20"/>
              </w:rPr>
            </w:pPr>
            <w:r>
              <w:rPr>
                <w:rFonts w:ascii="Arial" w:hAnsi="Arial" w:cs="Arial"/>
                <w:color w:val="000000"/>
                <w:sz w:val="20"/>
                <w:szCs w:val="20"/>
              </w:rPr>
              <w:t>Dolenjski muzej</w:t>
            </w:r>
          </w:p>
        </w:tc>
        <w:tc>
          <w:tcPr>
            <w:tcW w:w="4960" w:type="dxa"/>
            <w:tcBorders>
              <w:top w:val="nil"/>
              <w:left w:val="nil"/>
              <w:bottom w:val="single" w:sz="4" w:space="0" w:color="auto"/>
              <w:right w:val="single" w:sz="4" w:space="0" w:color="auto"/>
            </w:tcBorders>
            <w:vAlign w:val="center"/>
            <w:hideMark/>
          </w:tcPr>
          <w:p w14:paraId="6022576C" w14:textId="77777777" w:rsidR="00064A8A" w:rsidRDefault="00064A8A">
            <w:pPr>
              <w:rPr>
                <w:rFonts w:ascii="Arial" w:hAnsi="Arial" w:cs="Arial"/>
                <w:color w:val="000000"/>
                <w:sz w:val="20"/>
                <w:szCs w:val="20"/>
              </w:rPr>
            </w:pPr>
            <w:r>
              <w:rPr>
                <w:rFonts w:ascii="Arial" w:hAnsi="Arial" w:cs="Arial"/>
                <w:color w:val="000000"/>
                <w:sz w:val="20"/>
                <w:szCs w:val="20"/>
              </w:rPr>
              <w:t>Kapiteljska njiva</w:t>
            </w:r>
          </w:p>
        </w:tc>
      </w:tr>
      <w:tr w:rsidR="00064A8A" w14:paraId="4271B15F" w14:textId="77777777" w:rsidTr="00064A8A">
        <w:trPr>
          <w:trHeight w:val="290"/>
        </w:trPr>
        <w:tc>
          <w:tcPr>
            <w:tcW w:w="2300" w:type="dxa"/>
            <w:vMerge w:val="restart"/>
            <w:tcBorders>
              <w:top w:val="nil"/>
              <w:left w:val="single" w:sz="8" w:space="0" w:color="auto"/>
              <w:bottom w:val="single" w:sz="4" w:space="0" w:color="000000"/>
              <w:right w:val="single" w:sz="4" w:space="0" w:color="auto"/>
            </w:tcBorders>
            <w:vAlign w:val="center"/>
            <w:hideMark/>
          </w:tcPr>
          <w:p w14:paraId="0633CFC3" w14:textId="77777777" w:rsidR="00064A8A" w:rsidRDefault="00064A8A">
            <w:pPr>
              <w:rPr>
                <w:rFonts w:ascii="Arial" w:hAnsi="Arial" w:cs="Arial"/>
                <w:color w:val="000000"/>
                <w:sz w:val="20"/>
                <w:szCs w:val="20"/>
              </w:rPr>
            </w:pPr>
            <w:r>
              <w:rPr>
                <w:rFonts w:ascii="Arial" w:hAnsi="Arial" w:cs="Arial"/>
                <w:color w:val="000000"/>
                <w:sz w:val="20"/>
                <w:szCs w:val="20"/>
              </w:rPr>
              <w:t>Pomorski muzej Piran</w:t>
            </w:r>
          </w:p>
        </w:tc>
        <w:tc>
          <w:tcPr>
            <w:tcW w:w="4960" w:type="dxa"/>
            <w:tcBorders>
              <w:top w:val="nil"/>
              <w:left w:val="nil"/>
              <w:bottom w:val="single" w:sz="4" w:space="0" w:color="auto"/>
              <w:right w:val="single" w:sz="4" w:space="0" w:color="auto"/>
            </w:tcBorders>
            <w:vAlign w:val="center"/>
            <w:hideMark/>
          </w:tcPr>
          <w:p w14:paraId="0CB62337" w14:textId="77777777" w:rsidR="00064A8A" w:rsidRDefault="00064A8A">
            <w:pPr>
              <w:rPr>
                <w:rFonts w:ascii="Arial" w:hAnsi="Arial" w:cs="Arial"/>
                <w:color w:val="000000"/>
                <w:sz w:val="20"/>
                <w:szCs w:val="20"/>
              </w:rPr>
            </w:pPr>
            <w:r>
              <w:rPr>
                <w:rFonts w:ascii="Arial" w:hAnsi="Arial" w:cs="Arial"/>
                <w:color w:val="000000"/>
                <w:sz w:val="20"/>
                <w:szCs w:val="20"/>
              </w:rPr>
              <w:t>Predloka</w:t>
            </w:r>
          </w:p>
        </w:tc>
      </w:tr>
      <w:tr w:rsidR="00064A8A" w14:paraId="4AE93604" w14:textId="77777777" w:rsidTr="00064A8A">
        <w:trPr>
          <w:trHeight w:val="290"/>
        </w:trPr>
        <w:tc>
          <w:tcPr>
            <w:tcW w:w="2300" w:type="dxa"/>
            <w:vMerge/>
            <w:tcBorders>
              <w:top w:val="nil"/>
              <w:left w:val="single" w:sz="8" w:space="0" w:color="auto"/>
              <w:bottom w:val="single" w:sz="4" w:space="0" w:color="000000"/>
              <w:right w:val="single" w:sz="4" w:space="0" w:color="auto"/>
            </w:tcBorders>
            <w:vAlign w:val="center"/>
            <w:hideMark/>
          </w:tcPr>
          <w:p w14:paraId="1EAE72CA" w14:textId="77777777" w:rsidR="00064A8A" w:rsidRDefault="00064A8A">
            <w:pPr>
              <w:rPr>
                <w:rFonts w:ascii="Arial" w:hAnsi="Arial" w:cs="Arial"/>
                <w:color w:val="000000"/>
                <w:sz w:val="20"/>
                <w:szCs w:val="20"/>
              </w:rPr>
            </w:pPr>
          </w:p>
        </w:tc>
        <w:tc>
          <w:tcPr>
            <w:tcW w:w="4960" w:type="dxa"/>
            <w:tcBorders>
              <w:top w:val="nil"/>
              <w:left w:val="nil"/>
              <w:bottom w:val="single" w:sz="4" w:space="0" w:color="auto"/>
              <w:right w:val="single" w:sz="4" w:space="0" w:color="auto"/>
            </w:tcBorders>
            <w:vAlign w:val="center"/>
            <w:hideMark/>
          </w:tcPr>
          <w:p w14:paraId="25766ABA" w14:textId="77777777" w:rsidR="00064A8A" w:rsidRDefault="00064A8A">
            <w:pPr>
              <w:rPr>
                <w:rFonts w:ascii="Arial" w:hAnsi="Arial" w:cs="Arial"/>
                <w:color w:val="000000"/>
                <w:sz w:val="20"/>
                <w:szCs w:val="20"/>
              </w:rPr>
            </w:pPr>
            <w:proofErr w:type="spellStart"/>
            <w:r>
              <w:rPr>
                <w:rFonts w:ascii="Arial" w:hAnsi="Arial" w:cs="Arial"/>
                <w:color w:val="000000"/>
                <w:sz w:val="20"/>
                <w:szCs w:val="20"/>
              </w:rPr>
              <w:t>Fizine</w:t>
            </w:r>
            <w:proofErr w:type="spellEnd"/>
          </w:p>
        </w:tc>
      </w:tr>
      <w:tr w:rsidR="00064A8A" w14:paraId="7939DE20" w14:textId="77777777" w:rsidTr="00064A8A">
        <w:trPr>
          <w:trHeight w:val="500"/>
        </w:trPr>
        <w:tc>
          <w:tcPr>
            <w:tcW w:w="2300" w:type="dxa"/>
            <w:tcBorders>
              <w:top w:val="nil"/>
              <w:left w:val="single" w:sz="8" w:space="0" w:color="auto"/>
              <w:bottom w:val="single" w:sz="4" w:space="0" w:color="auto"/>
              <w:right w:val="single" w:sz="4" w:space="0" w:color="auto"/>
            </w:tcBorders>
            <w:vAlign w:val="center"/>
            <w:hideMark/>
          </w:tcPr>
          <w:p w14:paraId="6FCA0620" w14:textId="77777777" w:rsidR="00064A8A" w:rsidRDefault="00064A8A">
            <w:pPr>
              <w:rPr>
                <w:rFonts w:ascii="Arial" w:hAnsi="Arial" w:cs="Arial"/>
                <w:color w:val="000000"/>
                <w:sz w:val="20"/>
                <w:szCs w:val="20"/>
              </w:rPr>
            </w:pPr>
            <w:r>
              <w:rPr>
                <w:rFonts w:ascii="Arial" w:hAnsi="Arial" w:cs="Arial"/>
                <w:color w:val="000000"/>
                <w:sz w:val="20"/>
                <w:szCs w:val="20"/>
              </w:rPr>
              <w:t>Notranjski muzej Postojna</w:t>
            </w:r>
          </w:p>
        </w:tc>
        <w:tc>
          <w:tcPr>
            <w:tcW w:w="4960" w:type="dxa"/>
            <w:tcBorders>
              <w:top w:val="nil"/>
              <w:left w:val="nil"/>
              <w:bottom w:val="single" w:sz="4" w:space="0" w:color="auto"/>
              <w:right w:val="single" w:sz="4" w:space="0" w:color="auto"/>
            </w:tcBorders>
            <w:vAlign w:val="center"/>
            <w:hideMark/>
          </w:tcPr>
          <w:p w14:paraId="3459EF30" w14:textId="77777777" w:rsidR="00064A8A" w:rsidRDefault="00064A8A">
            <w:pPr>
              <w:rPr>
                <w:rFonts w:ascii="Arial" w:hAnsi="Arial" w:cs="Arial"/>
                <w:color w:val="000000"/>
                <w:sz w:val="20"/>
                <w:szCs w:val="20"/>
              </w:rPr>
            </w:pPr>
            <w:r>
              <w:rPr>
                <w:rFonts w:ascii="Arial" w:hAnsi="Arial" w:cs="Arial"/>
                <w:color w:val="000000"/>
                <w:sz w:val="20"/>
                <w:szCs w:val="20"/>
              </w:rPr>
              <w:t xml:space="preserve">Cerknica – Arheološko najdišče Svinja gorica, EŠD 10911 (območje Cerknica – Vrtec)  </w:t>
            </w:r>
          </w:p>
        </w:tc>
      </w:tr>
      <w:tr w:rsidR="00064A8A" w14:paraId="6BE26A94" w14:textId="77777777" w:rsidTr="00064A8A">
        <w:trPr>
          <w:trHeight w:val="500"/>
        </w:trPr>
        <w:tc>
          <w:tcPr>
            <w:tcW w:w="2300" w:type="dxa"/>
            <w:tcBorders>
              <w:top w:val="nil"/>
              <w:left w:val="single" w:sz="8" w:space="0" w:color="auto"/>
              <w:bottom w:val="single" w:sz="4" w:space="0" w:color="auto"/>
              <w:right w:val="single" w:sz="4" w:space="0" w:color="auto"/>
            </w:tcBorders>
            <w:vAlign w:val="center"/>
            <w:hideMark/>
          </w:tcPr>
          <w:p w14:paraId="3C0B5BB9" w14:textId="77777777" w:rsidR="00064A8A" w:rsidRDefault="00064A8A">
            <w:pPr>
              <w:rPr>
                <w:rFonts w:ascii="Arial" w:hAnsi="Arial" w:cs="Arial"/>
                <w:color w:val="000000"/>
                <w:sz w:val="20"/>
                <w:szCs w:val="20"/>
              </w:rPr>
            </w:pPr>
            <w:r>
              <w:rPr>
                <w:rFonts w:ascii="Arial" w:hAnsi="Arial" w:cs="Arial"/>
                <w:color w:val="000000"/>
                <w:sz w:val="20"/>
                <w:szCs w:val="20"/>
              </w:rPr>
              <w:t>Koroški pokrajinski muzej</w:t>
            </w:r>
          </w:p>
        </w:tc>
        <w:tc>
          <w:tcPr>
            <w:tcW w:w="4960" w:type="dxa"/>
            <w:tcBorders>
              <w:top w:val="nil"/>
              <w:left w:val="nil"/>
              <w:bottom w:val="single" w:sz="4" w:space="0" w:color="auto"/>
              <w:right w:val="single" w:sz="4" w:space="0" w:color="auto"/>
            </w:tcBorders>
            <w:vAlign w:val="center"/>
            <w:hideMark/>
          </w:tcPr>
          <w:p w14:paraId="1ACAA9D7" w14:textId="77777777" w:rsidR="00064A8A" w:rsidRDefault="00064A8A">
            <w:pPr>
              <w:rPr>
                <w:rFonts w:ascii="Arial" w:hAnsi="Arial" w:cs="Arial"/>
                <w:i/>
                <w:iCs/>
                <w:color w:val="000000"/>
                <w:sz w:val="20"/>
                <w:szCs w:val="20"/>
              </w:rPr>
            </w:pPr>
            <w:r>
              <w:rPr>
                <w:rFonts w:ascii="Arial" w:hAnsi="Arial" w:cs="Arial"/>
                <w:i/>
                <w:iCs/>
                <w:color w:val="000000"/>
                <w:sz w:val="20"/>
                <w:szCs w:val="20"/>
              </w:rPr>
              <w:t>Ravne na Koroškem-Dvorec Javornik</w:t>
            </w:r>
          </w:p>
        </w:tc>
      </w:tr>
      <w:tr w:rsidR="00064A8A" w14:paraId="1FCFCCBE" w14:textId="77777777" w:rsidTr="00064A8A">
        <w:trPr>
          <w:trHeight w:val="300"/>
        </w:trPr>
        <w:tc>
          <w:tcPr>
            <w:tcW w:w="2300" w:type="dxa"/>
            <w:tcBorders>
              <w:top w:val="nil"/>
              <w:left w:val="single" w:sz="8" w:space="0" w:color="auto"/>
              <w:bottom w:val="single" w:sz="8" w:space="0" w:color="auto"/>
              <w:right w:val="single" w:sz="4" w:space="0" w:color="auto"/>
            </w:tcBorders>
            <w:vAlign w:val="center"/>
            <w:hideMark/>
          </w:tcPr>
          <w:p w14:paraId="681FA8EC" w14:textId="77777777" w:rsidR="00064A8A" w:rsidRDefault="00064A8A">
            <w:pPr>
              <w:rPr>
                <w:rFonts w:ascii="Arial" w:hAnsi="Arial" w:cs="Arial"/>
                <w:color w:val="000000"/>
                <w:sz w:val="20"/>
                <w:szCs w:val="20"/>
              </w:rPr>
            </w:pPr>
            <w:r>
              <w:rPr>
                <w:rFonts w:ascii="Arial" w:hAnsi="Arial" w:cs="Arial"/>
                <w:color w:val="000000"/>
                <w:sz w:val="20"/>
                <w:szCs w:val="20"/>
              </w:rPr>
              <w:t>Tolminski muzej</w:t>
            </w:r>
          </w:p>
        </w:tc>
        <w:tc>
          <w:tcPr>
            <w:tcW w:w="4960" w:type="dxa"/>
            <w:tcBorders>
              <w:top w:val="nil"/>
              <w:left w:val="nil"/>
              <w:bottom w:val="single" w:sz="8" w:space="0" w:color="auto"/>
              <w:right w:val="single" w:sz="4" w:space="0" w:color="auto"/>
            </w:tcBorders>
            <w:vAlign w:val="center"/>
            <w:hideMark/>
          </w:tcPr>
          <w:p w14:paraId="21A05B00" w14:textId="77777777" w:rsidR="00064A8A" w:rsidRDefault="00064A8A">
            <w:pPr>
              <w:rPr>
                <w:rFonts w:ascii="Arial" w:hAnsi="Arial" w:cs="Arial"/>
                <w:color w:val="000000"/>
                <w:sz w:val="20"/>
                <w:szCs w:val="20"/>
              </w:rPr>
            </w:pPr>
            <w:r>
              <w:rPr>
                <w:rFonts w:ascii="Arial" w:hAnsi="Arial" w:cs="Arial"/>
                <w:color w:val="000000"/>
                <w:sz w:val="20"/>
                <w:szCs w:val="20"/>
              </w:rPr>
              <w:t xml:space="preserve">Kobarid - </w:t>
            </w:r>
            <w:proofErr w:type="spellStart"/>
            <w:r>
              <w:rPr>
                <w:rFonts w:ascii="Arial" w:hAnsi="Arial" w:cs="Arial"/>
                <w:color w:val="000000"/>
                <w:sz w:val="20"/>
                <w:szCs w:val="20"/>
              </w:rPr>
              <w:t>Tonovcov</w:t>
            </w:r>
            <w:proofErr w:type="spellEnd"/>
            <w:r>
              <w:rPr>
                <w:rFonts w:ascii="Arial" w:hAnsi="Arial" w:cs="Arial"/>
                <w:color w:val="000000"/>
                <w:sz w:val="20"/>
                <w:szCs w:val="20"/>
              </w:rPr>
              <w:t xml:space="preserve"> grad</w:t>
            </w:r>
          </w:p>
        </w:tc>
      </w:tr>
    </w:tbl>
    <w:p w14:paraId="42F05B25" w14:textId="77777777" w:rsidR="00FE1279" w:rsidRDefault="00FE1279" w:rsidP="00F82C5F">
      <w:pPr>
        <w:jc w:val="both"/>
        <w:rPr>
          <w:rFonts w:ascii="Arial" w:hAnsi="Arial" w:cs="Arial"/>
          <w:sz w:val="20"/>
          <w:szCs w:val="20"/>
        </w:rPr>
      </w:pPr>
    </w:p>
    <w:p w14:paraId="01D2CD6B" w14:textId="77777777" w:rsidR="00064A8A" w:rsidRPr="00F82C5F" w:rsidRDefault="00064A8A" w:rsidP="00F82C5F">
      <w:pPr>
        <w:jc w:val="both"/>
        <w:rPr>
          <w:rFonts w:ascii="Arial" w:hAnsi="Arial" w:cs="Arial"/>
          <w:sz w:val="20"/>
          <w:szCs w:val="20"/>
        </w:rPr>
      </w:pPr>
    </w:p>
    <w:p w14:paraId="60F9066E" w14:textId="77777777" w:rsidR="002A6807" w:rsidRDefault="002A6807" w:rsidP="00F82C5F">
      <w:pPr>
        <w:jc w:val="both"/>
        <w:rPr>
          <w:rFonts w:ascii="Arial" w:hAnsi="Arial" w:cs="Arial"/>
          <w:b/>
          <w:sz w:val="40"/>
          <w:szCs w:val="40"/>
          <w:u w:val="single"/>
        </w:rPr>
      </w:pPr>
    </w:p>
    <w:p w14:paraId="4F757687" w14:textId="1323D6ED" w:rsidR="00EF29CE" w:rsidRPr="003358F7" w:rsidRDefault="00BA33F6" w:rsidP="00F82C5F">
      <w:pPr>
        <w:jc w:val="both"/>
        <w:rPr>
          <w:rFonts w:ascii="Arial" w:hAnsi="Arial" w:cs="Arial"/>
          <w:sz w:val="20"/>
          <w:szCs w:val="20"/>
          <w:u w:val="single"/>
        </w:rPr>
      </w:pPr>
      <w:r w:rsidRPr="003358F7">
        <w:rPr>
          <w:rFonts w:ascii="Arial" w:hAnsi="Arial" w:cs="Arial"/>
          <w:b/>
          <w:sz w:val="20"/>
          <w:szCs w:val="20"/>
          <w:u w:val="single"/>
        </w:rPr>
        <w:t>Predstavljanje dediščine javnosti</w:t>
      </w:r>
    </w:p>
    <w:p w14:paraId="522F0195" w14:textId="77777777" w:rsidR="00670E2F" w:rsidRDefault="00670E2F" w:rsidP="00F82C5F">
      <w:pPr>
        <w:jc w:val="both"/>
        <w:rPr>
          <w:rFonts w:ascii="Arial" w:hAnsi="Arial" w:cs="Arial"/>
          <w:sz w:val="20"/>
          <w:szCs w:val="20"/>
        </w:rPr>
      </w:pPr>
    </w:p>
    <w:p w14:paraId="619DA6A5" w14:textId="77777777" w:rsidR="002A6807" w:rsidRDefault="002D255F" w:rsidP="00A1099E">
      <w:pPr>
        <w:jc w:val="both"/>
        <w:rPr>
          <w:rFonts w:ascii="Arial" w:hAnsi="Arial" w:cs="Arial"/>
          <w:sz w:val="20"/>
          <w:szCs w:val="20"/>
        </w:rPr>
      </w:pPr>
      <w:r w:rsidRPr="002D255F">
        <w:rPr>
          <w:rFonts w:ascii="Arial" w:hAnsi="Arial" w:cs="Arial"/>
          <w:sz w:val="20"/>
          <w:szCs w:val="20"/>
        </w:rPr>
        <w:t xml:space="preserve">Načrtovan razstavni program je bil pretežno realiziran, z nekaterimi posameznimi zamiki realizacije v leto 2024, ki večinoma nastajajo zaradi odsotnosti nosilcev projektov ali pa so povezani z investicijami in zamikom gradbenih ter obrtniških del. Največji </w:t>
      </w:r>
      <w:r w:rsidR="00464CC3">
        <w:rPr>
          <w:rFonts w:ascii="Arial" w:hAnsi="Arial" w:cs="Arial"/>
          <w:sz w:val="20"/>
          <w:szCs w:val="20"/>
        </w:rPr>
        <w:t xml:space="preserve">investicijski </w:t>
      </w:r>
      <w:r w:rsidRPr="002D255F">
        <w:rPr>
          <w:rFonts w:ascii="Arial" w:hAnsi="Arial" w:cs="Arial"/>
          <w:sz w:val="20"/>
          <w:szCs w:val="20"/>
        </w:rPr>
        <w:t xml:space="preserve">projekt, </w:t>
      </w:r>
      <w:proofErr w:type="spellStart"/>
      <w:r w:rsidRPr="00464CC3">
        <w:rPr>
          <w:rFonts w:ascii="Arial" w:hAnsi="Arial" w:cs="Arial"/>
          <w:sz w:val="20"/>
          <w:szCs w:val="20"/>
        </w:rPr>
        <w:t>Fotohiš</w:t>
      </w:r>
      <w:r w:rsidR="00464CC3">
        <w:rPr>
          <w:rFonts w:ascii="Arial" w:hAnsi="Arial" w:cs="Arial"/>
          <w:sz w:val="20"/>
          <w:szCs w:val="20"/>
        </w:rPr>
        <w:t>o</w:t>
      </w:r>
      <w:proofErr w:type="spellEnd"/>
      <w:r w:rsidRPr="00464CC3">
        <w:rPr>
          <w:rFonts w:ascii="Arial" w:hAnsi="Arial" w:cs="Arial"/>
          <w:sz w:val="20"/>
          <w:szCs w:val="20"/>
        </w:rPr>
        <w:t xml:space="preserve"> Pelikan,</w:t>
      </w:r>
      <w:r w:rsidRPr="002D255F">
        <w:rPr>
          <w:rFonts w:ascii="Arial" w:hAnsi="Arial" w:cs="Arial"/>
          <w:sz w:val="20"/>
          <w:szCs w:val="20"/>
        </w:rPr>
        <w:t xml:space="preserve"> </w:t>
      </w:r>
      <w:r w:rsidR="002A6807">
        <w:rPr>
          <w:rFonts w:ascii="Arial" w:hAnsi="Arial" w:cs="Arial"/>
          <w:sz w:val="20"/>
          <w:szCs w:val="20"/>
        </w:rPr>
        <w:t xml:space="preserve">ki je enota Muzeja novejše zgodovine Celje, so v letu 2023 pretežno dokončali, da bo pripravljena za otvoritev v letu 2024. </w:t>
      </w:r>
      <w:r w:rsidRPr="002D255F">
        <w:rPr>
          <w:rFonts w:ascii="Arial" w:hAnsi="Arial" w:cs="Arial"/>
          <w:sz w:val="20"/>
          <w:szCs w:val="20"/>
        </w:rPr>
        <w:t xml:space="preserve">Park vojaške zgodovine Pivka je po pridobitvi </w:t>
      </w:r>
      <w:r w:rsidR="002A6807">
        <w:rPr>
          <w:rFonts w:ascii="Arial" w:hAnsi="Arial" w:cs="Arial"/>
          <w:sz w:val="20"/>
          <w:szCs w:val="20"/>
        </w:rPr>
        <w:t xml:space="preserve">šifrirane naprave </w:t>
      </w:r>
      <w:r w:rsidRPr="002D255F">
        <w:rPr>
          <w:rFonts w:ascii="Arial" w:hAnsi="Arial" w:cs="Arial"/>
          <w:sz w:val="20"/>
          <w:szCs w:val="20"/>
        </w:rPr>
        <w:t>Enigm</w:t>
      </w:r>
      <w:r w:rsidR="002A6807">
        <w:rPr>
          <w:rFonts w:ascii="Arial" w:hAnsi="Arial" w:cs="Arial"/>
          <w:sz w:val="20"/>
          <w:szCs w:val="20"/>
        </w:rPr>
        <w:t>a</w:t>
      </w:r>
      <w:r w:rsidRPr="002D255F">
        <w:rPr>
          <w:rFonts w:ascii="Arial" w:hAnsi="Arial" w:cs="Arial"/>
          <w:sz w:val="20"/>
          <w:szCs w:val="20"/>
        </w:rPr>
        <w:t xml:space="preserve"> v letu 2022 načrtovano razstavo Arzenal dediščine zmenjal za obširnejšo in bolj poglobljeno razstavo o Enigm</w:t>
      </w:r>
      <w:r w:rsidR="002A6807">
        <w:rPr>
          <w:rFonts w:ascii="Arial" w:hAnsi="Arial" w:cs="Arial"/>
          <w:sz w:val="20"/>
          <w:szCs w:val="20"/>
        </w:rPr>
        <w:t>i</w:t>
      </w:r>
      <w:r w:rsidRPr="002D255F">
        <w:rPr>
          <w:rFonts w:ascii="Arial" w:hAnsi="Arial" w:cs="Arial"/>
          <w:sz w:val="20"/>
          <w:szCs w:val="20"/>
        </w:rPr>
        <w:t xml:space="preserve">, s katero je dosegel velik interes pri publiki. </w:t>
      </w:r>
    </w:p>
    <w:p w14:paraId="6EEFBC34" w14:textId="7A90C1C0" w:rsidR="002A6807" w:rsidRDefault="002A6807" w:rsidP="00A1099E">
      <w:pPr>
        <w:jc w:val="both"/>
        <w:rPr>
          <w:rFonts w:ascii="Arial" w:hAnsi="Arial" w:cs="Arial"/>
          <w:sz w:val="20"/>
          <w:szCs w:val="20"/>
        </w:rPr>
      </w:pPr>
    </w:p>
    <w:p w14:paraId="3FC148B8" w14:textId="77777777" w:rsidR="002A6807" w:rsidRDefault="002A6807" w:rsidP="00A1099E">
      <w:pPr>
        <w:jc w:val="both"/>
        <w:rPr>
          <w:rFonts w:ascii="Arial" w:hAnsi="Arial" w:cs="Arial"/>
          <w:sz w:val="20"/>
          <w:szCs w:val="20"/>
        </w:rPr>
      </w:pPr>
      <w:r>
        <w:rPr>
          <w:rFonts w:ascii="Arial" w:hAnsi="Arial" w:cs="Arial"/>
          <w:sz w:val="20"/>
          <w:szCs w:val="20"/>
        </w:rPr>
        <w:t>Na o</w:t>
      </w:r>
      <w:r w:rsidR="002D255F" w:rsidRPr="002D255F">
        <w:rPr>
          <w:rFonts w:ascii="Arial" w:hAnsi="Arial" w:cs="Arial"/>
          <w:sz w:val="20"/>
          <w:szCs w:val="20"/>
        </w:rPr>
        <w:t>srednj</w:t>
      </w:r>
      <w:r>
        <w:rPr>
          <w:rFonts w:ascii="Arial" w:hAnsi="Arial" w:cs="Arial"/>
          <w:sz w:val="20"/>
          <w:szCs w:val="20"/>
        </w:rPr>
        <w:t>em</w:t>
      </w:r>
      <w:r w:rsidR="002D255F" w:rsidRPr="002D255F">
        <w:rPr>
          <w:rFonts w:ascii="Arial" w:hAnsi="Arial" w:cs="Arial"/>
          <w:sz w:val="20"/>
          <w:szCs w:val="20"/>
        </w:rPr>
        <w:t xml:space="preserve"> mednarodn</w:t>
      </w:r>
      <w:r>
        <w:rPr>
          <w:rFonts w:ascii="Arial" w:hAnsi="Arial" w:cs="Arial"/>
          <w:sz w:val="20"/>
          <w:szCs w:val="20"/>
        </w:rPr>
        <w:t>em</w:t>
      </w:r>
      <w:r w:rsidR="002D255F" w:rsidRPr="002D255F">
        <w:rPr>
          <w:rFonts w:ascii="Arial" w:hAnsi="Arial" w:cs="Arial"/>
          <w:sz w:val="20"/>
          <w:szCs w:val="20"/>
        </w:rPr>
        <w:t xml:space="preserve"> </w:t>
      </w:r>
      <w:r>
        <w:rPr>
          <w:rFonts w:ascii="Arial" w:hAnsi="Arial" w:cs="Arial"/>
          <w:sz w:val="20"/>
          <w:szCs w:val="20"/>
        </w:rPr>
        <w:t xml:space="preserve">dogodku, </w:t>
      </w:r>
      <w:r w:rsidR="002D255F" w:rsidRPr="002D255F">
        <w:rPr>
          <w:rFonts w:ascii="Arial" w:hAnsi="Arial" w:cs="Arial"/>
          <w:b/>
          <w:bCs/>
          <w:sz w:val="20"/>
          <w:szCs w:val="20"/>
        </w:rPr>
        <w:t>Frankfurtske</w:t>
      </w:r>
      <w:r>
        <w:rPr>
          <w:rFonts w:ascii="Arial" w:hAnsi="Arial" w:cs="Arial"/>
          <w:b/>
          <w:bCs/>
          <w:sz w:val="20"/>
          <w:szCs w:val="20"/>
        </w:rPr>
        <w:t>m</w:t>
      </w:r>
      <w:r w:rsidR="002D255F" w:rsidRPr="002D255F">
        <w:rPr>
          <w:rFonts w:ascii="Arial" w:hAnsi="Arial" w:cs="Arial"/>
          <w:b/>
          <w:bCs/>
          <w:sz w:val="20"/>
          <w:szCs w:val="20"/>
        </w:rPr>
        <w:t xml:space="preserve"> knjižne</w:t>
      </w:r>
      <w:r>
        <w:rPr>
          <w:rFonts w:ascii="Arial" w:hAnsi="Arial" w:cs="Arial"/>
          <w:b/>
          <w:bCs/>
          <w:sz w:val="20"/>
          <w:szCs w:val="20"/>
        </w:rPr>
        <w:t>m</w:t>
      </w:r>
      <w:r w:rsidR="002D255F" w:rsidRPr="002D255F">
        <w:rPr>
          <w:rFonts w:ascii="Arial" w:hAnsi="Arial" w:cs="Arial"/>
          <w:b/>
          <w:bCs/>
          <w:sz w:val="20"/>
          <w:szCs w:val="20"/>
        </w:rPr>
        <w:t xml:space="preserve"> sejm</w:t>
      </w:r>
      <w:r>
        <w:rPr>
          <w:rFonts w:ascii="Arial" w:hAnsi="Arial" w:cs="Arial"/>
          <w:b/>
          <w:bCs/>
          <w:sz w:val="20"/>
          <w:szCs w:val="20"/>
        </w:rPr>
        <w:t>u</w:t>
      </w:r>
      <w:r>
        <w:rPr>
          <w:rFonts w:ascii="Arial" w:hAnsi="Arial" w:cs="Arial"/>
          <w:sz w:val="20"/>
          <w:szCs w:val="20"/>
        </w:rPr>
        <w:t xml:space="preserve">, so se slovenski muzeji z </w:t>
      </w:r>
      <w:r w:rsidRPr="002D255F">
        <w:rPr>
          <w:rFonts w:ascii="Arial" w:hAnsi="Arial" w:cs="Arial"/>
          <w:sz w:val="20"/>
          <w:szCs w:val="20"/>
        </w:rPr>
        <w:t>arheološkimi zbirkami</w:t>
      </w:r>
      <w:r>
        <w:rPr>
          <w:rFonts w:ascii="Arial" w:hAnsi="Arial" w:cs="Arial"/>
          <w:sz w:val="20"/>
          <w:szCs w:val="20"/>
        </w:rPr>
        <w:t xml:space="preserve"> povezali in predstavili s s</w:t>
      </w:r>
      <w:r w:rsidR="002D255F" w:rsidRPr="002D255F">
        <w:rPr>
          <w:rFonts w:ascii="Arial" w:hAnsi="Arial" w:cs="Arial"/>
          <w:sz w:val="20"/>
          <w:szCs w:val="20"/>
        </w:rPr>
        <w:t>kupn</w:t>
      </w:r>
      <w:r>
        <w:rPr>
          <w:rFonts w:ascii="Arial" w:hAnsi="Arial" w:cs="Arial"/>
          <w:sz w:val="20"/>
          <w:szCs w:val="20"/>
        </w:rPr>
        <w:t>o</w:t>
      </w:r>
      <w:r w:rsidR="002D255F" w:rsidRPr="002D255F">
        <w:rPr>
          <w:rFonts w:ascii="Arial" w:hAnsi="Arial" w:cs="Arial"/>
          <w:sz w:val="20"/>
          <w:szCs w:val="20"/>
        </w:rPr>
        <w:t xml:space="preserve"> arheološk</w:t>
      </w:r>
      <w:r>
        <w:rPr>
          <w:rFonts w:ascii="Arial" w:hAnsi="Arial" w:cs="Arial"/>
          <w:sz w:val="20"/>
          <w:szCs w:val="20"/>
        </w:rPr>
        <w:t>o</w:t>
      </w:r>
      <w:r w:rsidR="002D255F" w:rsidRPr="002D255F">
        <w:rPr>
          <w:rFonts w:ascii="Arial" w:hAnsi="Arial" w:cs="Arial"/>
          <w:sz w:val="20"/>
          <w:szCs w:val="20"/>
        </w:rPr>
        <w:t xml:space="preserve"> razstava </w:t>
      </w:r>
      <w:r w:rsidR="002D255F" w:rsidRPr="002A6807">
        <w:rPr>
          <w:rFonts w:ascii="Arial" w:hAnsi="Arial" w:cs="Arial"/>
          <w:i/>
          <w:iCs/>
          <w:sz w:val="20"/>
          <w:szCs w:val="20"/>
        </w:rPr>
        <w:t>Čivki iz preteklosti</w:t>
      </w:r>
      <w:r>
        <w:rPr>
          <w:rFonts w:ascii="Arial" w:hAnsi="Arial" w:cs="Arial"/>
          <w:sz w:val="20"/>
          <w:szCs w:val="20"/>
        </w:rPr>
        <w:t>.</w:t>
      </w:r>
      <w:r w:rsidR="002D255F" w:rsidRPr="002D255F">
        <w:rPr>
          <w:rFonts w:ascii="Arial" w:hAnsi="Arial" w:cs="Arial"/>
          <w:sz w:val="20"/>
          <w:szCs w:val="20"/>
        </w:rPr>
        <w:t xml:space="preserve"> Hkrati je bil v organizaciji Pokrajinskega muzeja Celje predstavljen knjižni opus Alme Karlin. </w:t>
      </w:r>
      <w:r>
        <w:rPr>
          <w:rFonts w:ascii="Arial" w:hAnsi="Arial" w:cs="Arial"/>
          <w:sz w:val="20"/>
          <w:szCs w:val="20"/>
        </w:rPr>
        <w:t xml:space="preserve">Najpomembnejši mednarodni projekt pri nas je bil </w:t>
      </w:r>
      <w:r w:rsidR="002D255F" w:rsidRPr="002A6807">
        <w:rPr>
          <w:rFonts w:ascii="Arial" w:hAnsi="Arial" w:cs="Arial"/>
          <w:b/>
          <w:bCs/>
          <w:sz w:val="20"/>
          <w:szCs w:val="20"/>
        </w:rPr>
        <w:t>35. mednarodni grafični bienale</w:t>
      </w:r>
      <w:r w:rsidR="002D255F" w:rsidRPr="002D255F">
        <w:rPr>
          <w:rFonts w:ascii="Arial" w:hAnsi="Arial" w:cs="Arial"/>
          <w:sz w:val="20"/>
          <w:szCs w:val="20"/>
        </w:rPr>
        <w:t xml:space="preserve"> v organizaciji MGLC. </w:t>
      </w:r>
    </w:p>
    <w:p w14:paraId="713815B6" w14:textId="77777777" w:rsidR="002A6807" w:rsidRDefault="002A6807" w:rsidP="00A1099E">
      <w:pPr>
        <w:jc w:val="both"/>
        <w:rPr>
          <w:rFonts w:ascii="Arial" w:hAnsi="Arial" w:cs="Arial"/>
          <w:sz w:val="20"/>
          <w:szCs w:val="20"/>
        </w:rPr>
      </w:pPr>
    </w:p>
    <w:p w14:paraId="2129985A" w14:textId="6920B7C7" w:rsidR="00764F6D" w:rsidRDefault="003358F7" w:rsidP="00A1099E">
      <w:pPr>
        <w:jc w:val="both"/>
        <w:rPr>
          <w:rFonts w:ascii="Arial" w:hAnsi="Arial" w:cs="Arial"/>
          <w:sz w:val="20"/>
          <w:szCs w:val="20"/>
        </w:rPr>
      </w:pPr>
      <w:r>
        <w:rPr>
          <w:rFonts w:ascii="Arial" w:hAnsi="Arial" w:cs="Arial"/>
          <w:sz w:val="20"/>
          <w:szCs w:val="20"/>
        </w:rPr>
        <w:t xml:space="preserve">Z </w:t>
      </w:r>
      <w:r w:rsidRPr="003358F7">
        <w:rPr>
          <w:rFonts w:ascii="Arial" w:hAnsi="Arial" w:cs="Arial"/>
          <w:b/>
          <w:bCs/>
          <w:sz w:val="20"/>
          <w:szCs w:val="20"/>
        </w:rPr>
        <w:t>medinstitucionalnim</w:t>
      </w:r>
      <w:r w:rsidR="002D255F" w:rsidRPr="003358F7">
        <w:rPr>
          <w:rFonts w:ascii="Arial" w:hAnsi="Arial" w:cs="Arial"/>
          <w:b/>
          <w:bCs/>
          <w:sz w:val="20"/>
          <w:szCs w:val="20"/>
        </w:rPr>
        <w:t xml:space="preserve"> projektom</w:t>
      </w:r>
      <w:r w:rsidR="002D255F" w:rsidRPr="002D255F">
        <w:rPr>
          <w:rFonts w:ascii="Arial" w:hAnsi="Arial" w:cs="Arial"/>
          <w:sz w:val="20"/>
          <w:szCs w:val="20"/>
        </w:rPr>
        <w:t xml:space="preserve"> </w:t>
      </w:r>
      <w:r w:rsidR="002D255F" w:rsidRPr="00764F6D">
        <w:rPr>
          <w:rFonts w:ascii="Arial" w:hAnsi="Arial" w:cs="Arial"/>
          <w:i/>
          <w:iCs/>
          <w:sz w:val="20"/>
          <w:szCs w:val="20"/>
        </w:rPr>
        <w:t>Ženske zgodbe</w:t>
      </w:r>
      <w:r w:rsidR="002D255F" w:rsidRPr="002D255F">
        <w:rPr>
          <w:rFonts w:ascii="Arial" w:hAnsi="Arial" w:cs="Arial"/>
          <w:sz w:val="20"/>
          <w:szCs w:val="20"/>
        </w:rPr>
        <w:t xml:space="preserve"> so </w:t>
      </w:r>
      <w:r>
        <w:rPr>
          <w:rFonts w:ascii="Arial" w:hAnsi="Arial" w:cs="Arial"/>
          <w:sz w:val="20"/>
          <w:szCs w:val="20"/>
        </w:rPr>
        <w:t xml:space="preserve">sodelujoči muzeji </w:t>
      </w:r>
      <w:r w:rsidR="002D255F" w:rsidRPr="002D255F">
        <w:rPr>
          <w:rFonts w:ascii="Arial" w:hAnsi="Arial" w:cs="Arial"/>
          <w:sz w:val="20"/>
          <w:szCs w:val="20"/>
        </w:rPr>
        <w:t xml:space="preserve">nadaljevali gostovanja po Sloveniji in tujini. Pokrajinski muzej Koper </w:t>
      </w:r>
      <w:r w:rsidR="00764F6D">
        <w:rPr>
          <w:rFonts w:ascii="Arial" w:hAnsi="Arial" w:cs="Arial"/>
          <w:sz w:val="20"/>
          <w:szCs w:val="20"/>
        </w:rPr>
        <w:t xml:space="preserve">je začel cikel </w:t>
      </w:r>
      <w:r w:rsidR="002D255F" w:rsidRPr="002D255F">
        <w:rPr>
          <w:rFonts w:ascii="Arial" w:hAnsi="Arial" w:cs="Arial"/>
          <w:sz w:val="20"/>
          <w:szCs w:val="20"/>
        </w:rPr>
        <w:t xml:space="preserve">razstav </w:t>
      </w:r>
      <w:r w:rsidR="002D255F" w:rsidRPr="00764F6D">
        <w:rPr>
          <w:rFonts w:ascii="Arial" w:hAnsi="Arial" w:cs="Arial"/>
          <w:i/>
          <w:iCs/>
          <w:sz w:val="20"/>
          <w:szCs w:val="20"/>
        </w:rPr>
        <w:t>Vidne in nevidne ženske Istre</w:t>
      </w:r>
      <w:r w:rsidR="002D255F" w:rsidRPr="002D255F">
        <w:rPr>
          <w:rFonts w:ascii="Arial" w:hAnsi="Arial" w:cs="Arial"/>
          <w:sz w:val="20"/>
          <w:szCs w:val="20"/>
        </w:rPr>
        <w:t xml:space="preserve">, v sodelovanju Koroškega pokrajinskega muzeja in Koroške galerije </w:t>
      </w:r>
      <w:r w:rsidR="00764F6D">
        <w:rPr>
          <w:rFonts w:ascii="Arial" w:hAnsi="Arial" w:cs="Arial"/>
          <w:sz w:val="20"/>
          <w:szCs w:val="20"/>
        </w:rPr>
        <w:t xml:space="preserve">se je odvil </w:t>
      </w:r>
      <w:r w:rsidR="002D255F" w:rsidRPr="002D255F">
        <w:rPr>
          <w:rFonts w:ascii="Arial" w:hAnsi="Arial" w:cs="Arial"/>
          <w:sz w:val="20"/>
          <w:szCs w:val="20"/>
        </w:rPr>
        <w:t>Trienale rokodelstva in obrti</w:t>
      </w:r>
      <w:r w:rsidR="00764F6D">
        <w:rPr>
          <w:rFonts w:ascii="Arial" w:hAnsi="Arial" w:cs="Arial"/>
          <w:sz w:val="20"/>
          <w:szCs w:val="20"/>
        </w:rPr>
        <w:t>.</w:t>
      </w:r>
      <w:r w:rsidR="002D255F" w:rsidRPr="002D255F">
        <w:rPr>
          <w:rFonts w:ascii="Arial" w:hAnsi="Arial" w:cs="Arial"/>
          <w:sz w:val="20"/>
          <w:szCs w:val="20"/>
        </w:rPr>
        <w:t xml:space="preserve"> Posavski muzej Brežice, Galerija Božidar Jakac in s temo povezani hrvaški muzeji </w:t>
      </w:r>
      <w:r w:rsidR="00764F6D">
        <w:rPr>
          <w:rFonts w:ascii="Arial" w:hAnsi="Arial" w:cs="Arial"/>
          <w:sz w:val="20"/>
          <w:szCs w:val="20"/>
        </w:rPr>
        <w:t>so obeležili</w:t>
      </w:r>
      <w:r w:rsidR="002D255F" w:rsidRPr="002D255F">
        <w:rPr>
          <w:rFonts w:ascii="Arial" w:hAnsi="Arial" w:cs="Arial"/>
          <w:sz w:val="20"/>
          <w:szCs w:val="20"/>
        </w:rPr>
        <w:t xml:space="preserve"> 450 letnico velikega kmečkega upora </w:t>
      </w:r>
      <w:r w:rsidR="00764F6D">
        <w:rPr>
          <w:rFonts w:ascii="Arial" w:hAnsi="Arial" w:cs="Arial"/>
          <w:sz w:val="20"/>
          <w:szCs w:val="20"/>
        </w:rPr>
        <w:t xml:space="preserve">in za projekt prejeli </w:t>
      </w:r>
      <w:r w:rsidR="002D255F" w:rsidRPr="002D255F">
        <w:rPr>
          <w:rFonts w:ascii="Arial" w:hAnsi="Arial" w:cs="Arial"/>
          <w:sz w:val="20"/>
          <w:szCs w:val="20"/>
        </w:rPr>
        <w:t>priznanje hrvaškega ICOM</w:t>
      </w:r>
      <w:r w:rsidR="00764F6D">
        <w:rPr>
          <w:rFonts w:ascii="Arial" w:hAnsi="Arial" w:cs="Arial"/>
          <w:sz w:val="20"/>
          <w:szCs w:val="20"/>
        </w:rPr>
        <w:t xml:space="preserve">. </w:t>
      </w:r>
      <w:r w:rsidR="00764F6D" w:rsidRPr="002D255F">
        <w:rPr>
          <w:rFonts w:ascii="Arial" w:hAnsi="Arial" w:cs="Arial"/>
          <w:sz w:val="20"/>
          <w:szCs w:val="20"/>
        </w:rPr>
        <w:t xml:space="preserve">Galerija Božidar Jakac in Obalne galerije Piran sta </w:t>
      </w:r>
      <w:r w:rsidR="00764F6D">
        <w:rPr>
          <w:rFonts w:ascii="Arial" w:hAnsi="Arial" w:cs="Arial"/>
          <w:sz w:val="20"/>
          <w:szCs w:val="20"/>
        </w:rPr>
        <w:t>se povezali</w:t>
      </w:r>
      <w:r w:rsidR="00764F6D" w:rsidRPr="002D255F">
        <w:rPr>
          <w:rFonts w:ascii="Arial" w:hAnsi="Arial" w:cs="Arial"/>
          <w:sz w:val="20"/>
          <w:szCs w:val="20"/>
        </w:rPr>
        <w:t xml:space="preserve"> pri izvedbi mednarodnega kiparskega simpozija Forma viva.</w:t>
      </w:r>
      <w:r w:rsidR="00692E0C">
        <w:rPr>
          <w:rFonts w:ascii="Arial" w:hAnsi="Arial" w:cs="Arial"/>
          <w:sz w:val="20"/>
          <w:szCs w:val="20"/>
        </w:rPr>
        <w:t xml:space="preserve"> v </w:t>
      </w:r>
      <w:r w:rsidR="00692E0C" w:rsidRPr="002D255F">
        <w:rPr>
          <w:rFonts w:ascii="Arial" w:hAnsi="Arial" w:cs="Arial"/>
          <w:sz w:val="20"/>
          <w:szCs w:val="20"/>
        </w:rPr>
        <w:t>Galerij</w:t>
      </w:r>
      <w:r w:rsidR="00692E0C">
        <w:rPr>
          <w:rFonts w:ascii="Arial" w:hAnsi="Arial" w:cs="Arial"/>
          <w:sz w:val="20"/>
          <w:szCs w:val="20"/>
        </w:rPr>
        <w:t>i</w:t>
      </w:r>
      <w:r w:rsidR="00692E0C" w:rsidRPr="002D255F">
        <w:rPr>
          <w:rFonts w:ascii="Arial" w:hAnsi="Arial" w:cs="Arial"/>
          <w:sz w:val="20"/>
          <w:szCs w:val="20"/>
        </w:rPr>
        <w:t xml:space="preserve"> Božidar Jakac </w:t>
      </w:r>
      <w:r w:rsidR="00692E0C">
        <w:rPr>
          <w:rFonts w:ascii="Arial" w:hAnsi="Arial" w:cs="Arial"/>
          <w:sz w:val="20"/>
          <w:szCs w:val="20"/>
        </w:rPr>
        <w:t xml:space="preserve">je izstopala </w:t>
      </w:r>
      <w:r w:rsidR="00692E0C" w:rsidRPr="002D255F">
        <w:rPr>
          <w:rFonts w:ascii="Arial" w:hAnsi="Arial" w:cs="Arial"/>
          <w:sz w:val="20"/>
          <w:szCs w:val="20"/>
        </w:rPr>
        <w:t xml:space="preserve">razstava ob 150 letnici </w:t>
      </w:r>
      <w:proofErr w:type="spellStart"/>
      <w:r w:rsidR="00692E0C" w:rsidRPr="002D255F">
        <w:rPr>
          <w:rFonts w:ascii="Arial" w:hAnsi="Arial" w:cs="Arial"/>
          <w:sz w:val="20"/>
          <w:szCs w:val="20"/>
        </w:rPr>
        <w:t>Nadežde</w:t>
      </w:r>
      <w:proofErr w:type="spellEnd"/>
      <w:r w:rsidR="00692E0C" w:rsidRPr="002D255F">
        <w:rPr>
          <w:rFonts w:ascii="Arial" w:hAnsi="Arial" w:cs="Arial"/>
          <w:sz w:val="20"/>
          <w:szCs w:val="20"/>
        </w:rPr>
        <w:t xml:space="preserve"> Petrovič, </w:t>
      </w:r>
      <w:r w:rsidR="00692E0C">
        <w:rPr>
          <w:rFonts w:ascii="Arial" w:hAnsi="Arial" w:cs="Arial"/>
          <w:sz w:val="20"/>
          <w:szCs w:val="20"/>
        </w:rPr>
        <w:t xml:space="preserve">v </w:t>
      </w:r>
      <w:r w:rsidR="00692E0C" w:rsidRPr="002D255F">
        <w:rPr>
          <w:rFonts w:ascii="Arial" w:hAnsi="Arial" w:cs="Arial"/>
          <w:sz w:val="20"/>
          <w:szCs w:val="20"/>
        </w:rPr>
        <w:t>U</w:t>
      </w:r>
      <w:r w:rsidR="00692E0C">
        <w:rPr>
          <w:rFonts w:ascii="Arial" w:hAnsi="Arial" w:cs="Arial"/>
          <w:sz w:val="20"/>
          <w:szCs w:val="20"/>
        </w:rPr>
        <w:t xml:space="preserve">metnostni galeriji Maribor </w:t>
      </w:r>
      <w:r w:rsidR="00692E0C" w:rsidRPr="00F83175">
        <w:rPr>
          <w:rFonts w:ascii="Arial" w:hAnsi="Arial" w:cs="Arial"/>
          <w:i/>
          <w:iCs/>
          <w:sz w:val="20"/>
          <w:szCs w:val="20"/>
        </w:rPr>
        <w:t>Jokati je okej</w:t>
      </w:r>
      <w:r w:rsidR="00692E0C" w:rsidRPr="002D255F">
        <w:rPr>
          <w:rFonts w:ascii="Arial" w:hAnsi="Arial" w:cs="Arial"/>
          <w:sz w:val="20"/>
          <w:szCs w:val="20"/>
        </w:rPr>
        <w:t xml:space="preserve"> in </w:t>
      </w:r>
      <w:r w:rsidR="00692E0C" w:rsidRPr="00692E0C">
        <w:rPr>
          <w:rFonts w:ascii="Arial" w:hAnsi="Arial" w:cs="Arial"/>
          <w:i/>
          <w:iCs/>
          <w:sz w:val="20"/>
          <w:szCs w:val="20"/>
        </w:rPr>
        <w:t>Jože Brumen</w:t>
      </w:r>
      <w:r w:rsidR="00692E0C">
        <w:rPr>
          <w:rFonts w:ascii="Arial" w:hAnsi="Arial" w:cs="Arial"/>
          <w:sz w:val="20"/>
          <w:szCs w:val="20"/>
        </w:rPr>
        <w:t xml:space="preserve"> in v</w:t>
      </w:r>
      <w:r w:rsidR="00692E0C" w:rsidRPr="002D255F">
        <w:rPr>
          <w:rFonts w:ascii="Arial" w:hAnsi="Arial" w:cs="Arial"/>
          <w:sz w:val="20"/>
          <w:szCs w:val="20"/>
        </w:rPr>
        <w:t xml:space="preserve"> Korošk</w:t>
      </w:r>
      <w:r w:rsidR="00692E0C">
        <w:rPr>
          <w:rFonts w:ascii="Arial" w:hAnsi="Arial" w:cs="Arial"/>
          <w:sz w:val="20"/>
          <w:szCs w:val="20"/>
        </w:rPr>
        <w:t>i</w:t>
      </w:r>
      <w:r w:rsidR="00692E0C" w:rsidRPr="002D255F">
        <w:rPr>
          <w:rFonts w:ascii="Arial" w:hAnsi="Arial" w:cs="Arial"/>
          <w:sz w:val="20"/>
          <w:szCs w:val="20"/>
        </w:rPr>
        <w:t xml:space="preserve"> galerij</w:t>
      </w:r>
      <w:r w:rsidR="00692E0C">
        <w:rPr>
          <w:rFonts w:ascii="Arial" w:hAnsi="Arial" w:cs="Arial"/>
          <w:sz w:val="20"/>
          <w:szCs w:val="20"/>
        </w:rPr>
        <w:t>i</w:t>
      </w:r>
      <w:r w:rsidR="00692E0C" w:rsidRPr="002D255F">
        <w:rPr>
          <w:rFonts w:ascii="Arial" w:hAnsi="Arial" w:cs="Arial"/>
          <w:sz w:val="20"/>
          <w:szCs w:val="20"/>
        </w:rPr>
        <w:t xml:space="preserve"> </w:t>
      </w:r>
      <w:r w:rsidR="00692E0C" w:rsidRPr="00692E0C">
        <w:rPr>
          <w:rFonts w:ascii="Arial" w:hAnsi="Arial" w:cs="Arial"/>
          <w:i/>
          <w:iCs/>
          <w:sz w:val="20"/>
          <w:szCs w:val="20"/>
        </w:rPr>
        <w:t>Glasba pred in za objektom</w:t>
      </w:r>
      <w:r w:rsidR="00692E0C" w:rsidRPr="002D255F">
        <w:rPr>
          <w:rFonts w:ascii="Arial" w:hAnsi="Arial" w:cs="Arial"/>
          <w:sz w:val="20"/>
          <w:szCs w:val="20"/>
        </w:rPr>
        <w:t>.</w:t>
      </w:r>
    </w:p>
    <w:p w14:paraId="55DB23DF" w14:textId="77777777" w:rsidR="00764F6D" w:rsidRDefault="00764F6D" w:rsidP="00A1099E">
      <w:pPr>
        <w:jc w:val="both"/>
        <w:rPr>
          <w:rFonts w:ascii="Arial" w:hAnsi="Arial" w:cs="Arial"/>
          <w:sz w:val="20"/>
          <w:szCs w:val="20"/>
        </w:rPr>
      </w:pPr>
    </w:p>
    <w:p w14:paraId="2AA8ACF6" w14:textId="247E301B" w:rsidR="00764F6D" w:rsidRDefault="00CF092C" w:rsidP="00A1099E">
      <w:pPr>
        <w:jc w:val="both"/>
        <w:rPr>
          <w:rFonts w:ascii="Arial" w:hAnsi="Arial" w:cs="Arial"/>
          <w:sz w:val="20"/>
          <w:szCs w:val="20"/>
        </w:rPr>
      </w:pPr>
      <w:r>
        <w:rPr>
          <w:rFonts w:ascii="Arial" w:hAnsi="Arial" w:cs="Arial"/>
          <w:sz w:val="20"/>
          <w:szCs w:val="20"/>
        </w:rPr>
        <w:t>Z obširno</w:t>
      </w:r>
      <w:r w:rsidR="00764F6D">
        <w:rPr>
          <w:rFonts w:ascii="Arial" w:hAnsi="Arial" w:cs="Arial"/>
          <w:sz w:val="20"/>
          <w:szCs w:val="20"/>
        </w:rPr>
        <w:t xml:space="preserve"> </w:t>
      </w:r>
      <w:r w:rsidR="00764F6D" w:rsidRPr="00764F6D">
        <w:rPr>
          <w:rFonts w:ascii="Arial" w:hAnsi="Arial" w:cs="Arial"/>
          <w:b/>
          <w:bCs/>
          <w:sz w:val="20"/>
          <w:szCs w:val="20"/>
        </w:rPr>
        <w:t>prenovo stalnih razstav</w:t>
      </w:r>
      <w:r w:rsidR="00764F6D">
        <w:rPr>
          <w:rFonts w:ascii="Arial" w:hAnsi="Arial" w:cs="Arial"/>
          <w:sz w:val="20"/>
          <w:szCs w:val="20"/>
        </w:rPr>
        <w:t xml:space="preserve"> sta nadaljevala Belokranjski in Pomurski muzej. Koroški pokrajinski muzej se je odločil za stalno postavitev Sokličeve zbirke in Loški muzej za Tavčarjevo knjižnico.</w:t>
      </w:r>
    </w:p>
    <w:p w14:paraId="72D86C17" w14:textId="2C6E3BDE" w:rsidR="00692E0C" w:rsidRDefault="00692E0C" w:rsidP="00A1099E">
      <w:pPr>
        <w:jc w:val="both"/>
        <w:rPr>
          <w:rFonts w:ascii="Arial" w:hAnsi="Arial" w:cs="Arial"/>
          <w:sz w:val="20"/>
          <w:szCs w:val="20"/>
        </w:rPr>
      </w:pPr>
    </w:p>
    <w:p w14:paraId="4E0074F5" w14:textId="606CCEBC" w:rsidR="001B6FDF" w:rsidRDefault="00C67B86" w:rsidP="00A1099E">
      <w:pPr>
        <w:jc w:val="both"/>
        <w:rPr>
          <w:rFonts w:ascii="Arial" w:hAnsi="Arial" w:cs="Arial"/>
          <w:sz w:val="20"/>
          <w:szCs w:val="20"/>
        </w:rPr>
      </w:pPr>
      <w:r>
        <w:rPr>
          <w:rFonts w:ascii="Arial" w:hAnsi="Arial" w:cs="Arial"/>
          <w:noProof/>
          <w:sz w:val="20"/>
          <w:szCs w:val="20"/>
        </w:rPr>
        <w:drawing>
          <wp:anchor distT="0" distB="0" distL="114300" distR="114300" simplePos="0" relativeHeight="251661312" behindDoc="1" locked="0" layoutInCell="1" allowOverlap="1" wp14:anchorId="64BD7773" wp14:editId="686D7365">
            <wp:simplePos x="0" y="0"/>
            <wp:positionH relativeFrom="margin">
              <wp:align>left</wp:align>
            </wp:positionH>
            <wp:positionV relativeFrom="paragraph">
              <wp:posOffset>143510</wp:posOffset>
            </wp:positionV>
            <wp:extent cx="3399155" cy="2756535"/>
            <wp:effectExtent l="0" t="0" r="10795" b="5715"/>
            <wp:wrapTight wrapText="bothSides">
              <wp:wrapPolygon edited="0">
                <wp:start x="0" y="0"/>
                <wp:lineTo x="0" y="21496"/>
                <wp:lineTo x="21548" y="21496"/>
                <wp:lineTo x="21548" y="0"/>
                <wp:lineTo x="0" y="0"/>
              </wp:wrapPolygon>
            </wp:wrapTight>
            <wp:docPr id="2065451224"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3FF12D55" w14:textId="680C49C4" w:rsidR="00122A2C" w:rsidRPr="00A1099E" w:rsidRDefault="002D286E" w:rsidP="00122A2C">
      <w:pPr>
        <w:jc w:val="both"/>
        <w:rPr>
          <w:rFonts w:ascii="Arial" w:hAnsi="Arial" w:cs="Arial"/>
          <w:sz w:val="20"/>
          <w:szCs w:val="20"/>
        </w:rPr>
      </w:pPr>
      <w:r>
        <w:rPr>
          <w:rFonts w:ascii="Arial" w:hAnsi="Arial" w:cs="Arial"/>
          <w:sz w:val="20"/>
          <w:szCs w:val="20"/>
        </w:rPr>
        <w:t xml:space="preserve">Odmevna in tudi z Valvasorjevim odličjem nagrajena </w:t>
      </w:r>
      <w:r w:rsidR="00C67B86" w:rsidRPr="00F83175">
        <w:rPr>
          <w:rFonts w:ascii="Arial" w:hAnsi="Arial" w:cs="Arial"/>
          <w:b/>
          <w:bCs/>
          <w:sz w:val="20"/>
          <w:szCs w:val="20"/>
        </w:rPr>
        <w:t>lastn</w:t>
      </w:r>
      <w:r>
        <w:rPr>
          <w:rFonts w:ascii="Arial" w:hAnsi="Arial" w:cs="Arial"/>
          <w:b/>
          <w:bCs/>
          <w:sz w:val="20"/>
          <w:szCs w:val="20"/>
        </w:rPr>
        <w:t>a</w:t>
      </w:r>
      <w:r w:rsidR="00C67B86" w:rsidRPr="00F83175">
        <w:rPr>
          <w:rFonts w:ascii="Arial" w:hAnsi="Arial" w:cs="Arial"/>
          <w:b/>
          <w:bCs/>
          <w:sz w:val="20"/>
          <w:szCs w:val="20"/>
        </w:rPr>
        <w:t xml:space="preserve"> občasn</w:t>
      </w:r>
      <w:r>
        <w:rPr>
          <w:rFonts w:ascii="Arial" w:hAnsi="Arial" w:cs="Arial"/>
          <w:b/>
          <w:bCs/>
          <w:sz w:val="20"/>
          <w:szCs w:val="20"/>
        </w:rPr>
        <w:t>a</w:t>
      </w:r>
      <w:r w:rsidR="00C67B86" w:rsidRPr="00F83175">
        <w:rPr>
          <w:rFonts w:ascii="Arial" w:hAnsi="Arial" w:cs="Arial"/>
          <w:b/>
          <w:bCs/>
          <w:sz w:val="20"/>
          <w:szCs w:val="20"/>
        </w:rPr>
        <w:t xml:space="preserve"> razstav</w:t>
      </w:r>
      <w:r>
        <w:rPr>
          <w:rFonts w:ascii="Arial" w:hAnsi="Arial" w:cs="Arial"/>
          <w:b/>
          <w:bCs/>
          <w:sz w:val="20"/>
          <w:szCs w:val="20"/>
        </w:rPr>
        <w:t>a</w:t>
      </w:r>
      <w:r w:rsidR="00C67B86">
        <w:rPr>
          <w:rFonts w:ascii="Arial" w:hAnsi="Arial" w:cs="Arial"/>
          <w:sz w:val="20"/>
          <w:szCs w:val="20"/>
        </w:rPr>
        <w:t xml:space="preserve"> </w:t>
      </w:r>
      <w:r w:rsidRPr="002D286E">
        <w:rPr>
          <w:rFonts w:ascii="Arial" w:hAnsi="Arial" w:cs="Arial"/>
          <w:i/>
          <w:iCs/>
          <w:sz w:val="20"/>
          <w:szCs w:val="20"/>
        </w:rPr>
        <w:t>Enigma</w:t>
      </w:r>
      <w:r>
        <w:rPr>
          <w:rFonts w:ascii="Arial" w:hAnsi="Arial" w:cs="Arial"/>
          <w:sz w:val="20"/>
          <w:szCs w:val="20"/>
        </w:rPr>
        <w:t xml:space="preserve"> v Parku vojaške zgodovine Pivka je šifrirno napravo pospremila na bodoči stalno razstavo. O</w:t>
      </w:r>
      <w:r w:rsidR="00C67B86" w:rsidRPr="002D255F">
        <w:rPr>
          <w:rFonts w:ascii="Arial" w:hAnsi="Arial" w:cs="Arial"/>
          <w:sz w:val="20"/>
          <w:szCs w:val="20"/>
        </w:rPr>
        <w:t xml:space="preserve">bletnice pomembnih ustvarjalcev </w:t>
      </w:r>
      <w:r>
        <w:rPr>
          <w:rFonts w:ascii="Arial" w:hAnsi="Arial" w:cs="Arial"/>
          <w:sz w:val="20"/>
          <w:szCs w:val="20"/>
        </w:rPr>
        <w:t xml:space="preserve">so z razstavami </w:t>
      </w:r>
      <w:r w:rsidR="00C67B86" w:rsidRPr="002D255F">
        <w:rPr>
          <w:rFonts w:ascii="Arial" w:hAnsi="Arial" w:cs="Arial"/>
          <w:sz w:val="20"/>
          <w:szCs w:val="20"/>
        </w:rPr>
        <w:t>pospremili Pokrajinski muzej Koper za Ksenijo Vidali, Pokrajinski muzej Kočevje za Milana Butino</w:t>
      </w:r>
      <w:r w:rsidR="00C67B86">
        <w:rPr>
          <w:rFonts w:ascii="Arial" w:hAnsi="Arial" w:cs="Arial"/>
          <w:sz w:val="20"/>
          <w:szCs w:val="20"/>
        </w:rPr>
        <w:t xml:space="preserve"> in</w:t>
      </w:r>
      <w:r w:rsidR="00C67B86" w:rsidRPr="002D255F">
        <w:rPr>
          <w:rFonts w:ascii="Arial" w:hAnsi="Arial" w:cs="Arial"/>
          <w:sz w:val="20"/>
          <w:szCs w:val="20"/>
        </w:rPr>
        <w:t xml:space="preserve"> Koroški pokrajinski muzej za Prežihovega </w:t>
      </w:r>
      <w:proofErr w:type="spellStart"/>
      <w:r w:rsidR="00C67B86" w:rsidRPr="002D255F">
        <w:rPr>
          <w:rFonts w:ascii="Arial" w:hAnsi="Arial" w:cs="Arial"/>
          <w:sz w:val="20"/>
          <w:szCs w:val="20"/>
        </w:rPr>
        <w:t>Voranca</w:t>
      </w:r>
      <w:proofErr w:type="spellEnd"/>
      <w:r w:rsidR="00C67B86" w:rsidRPr="002D255F">
        <w:rPr>
          <w:rFonts w:ascii="Arial" w:hAnsi="Arial" w:cs="Arial"/>
          <w:sz w:val="20"/>
          <w:szCs w:val="20"/>
        </w:rPr>
        <w:t>. Muzej novejše zgodovine Celje se je z razstav</w:t>
      </w:r>
      <w:r w:rsidR="00C67B86">
        <w:rPr>
          <w:rFonts w:ascii="Arial" w:hAnsi="Arial" w:cs="Arial"/>
          <w:sz w:val="20"/>
          <w:szCs w:val="20"/>
        </w:rPr>
        <w:t>nim projektom</w:t>
      </w:r>
      <w:r w:rsidR="00C67B86" w:rsidRPr="002D255F">
        <w:rPr>
          <w:rFonts w:ascii="Arial" w:hAnsi="Arial" w:cs="Arial"/>
          <w:sz w:val="20"/>
          <w:szCs w:val="20"/>
        </w:rPr>
        <w:t xml:space="preserve"> </w:t>
      </w:r>
      <w:r w:rsidR="00C67B86" w:rsidRPr="00692E0C">
        <w:rPr>
          <w:rFonts w:ascii="Arial" w:hAnsi="Arial" w:cs="Arial"/>
          <w:i/>
          <w:iCs/>
          <w:sz w:val="20"/>
          <w:szCs w:val="20"/>
        </w:rPr>
        <w:t>Stran pa ne bomo metal</w:t>
      </w:r>
      <w:r w:rsidR="00C67B86" w:rsidRPr="002D255F">
        <w:rPr>
          <w:rFonts w:ascii="Arial" w:hAnsi="Arial" w:cs="Arial"/>
          <w:sz w:val="20"/>
          <w:szCs w:val="20"/>
        </w:rPr>
        <w:t xml:space="preserve"> posvetil aktualni temi trajnosti. Podobno aktualizirano temo spolov je predstavil MGML na razstavi </w:t>
      </w:r>
      <w:r w:rsidR="00C67B86" w:rsidRPr="00692E0C">
        <w:rPr>
          <w:rFonts w:ascii="Arial" w:hAnsi="Arial" w:cs="Arial"/>
          <w:i/>
          <w:iCs/>
          <w:sz w:val="20"/>
          <w:szCs w:val="20"/>
        </w:rPr>
        <w:t>Slovenske umetnice v obdobju 1850–1950</w:t>
      </w:r>
      <w:r w:rsidR="00C67B86" w:rsidRPr="002D255F">
        <w:rPr>
          <w:rFonts w:ascii="Arial" w:hAnsi="Arial" w:cs="Arial"/>
          <w:sz w:val="20"/>
          <w:szCs w:val="20"/>
        </w:rPr>
        <w:t xml:space="preserve"> in Muzej Velenje o vasi Gaberke, ki je izginila. Dolenjski muzej je na </w:t>
      </w:r>
      <w:r w:rsidR="00C67B86" w:rsidRPr="00692E0C">
        <w:rPr>
          <w:rFonts w:ascii="Arial" w:hAnsi="Arial" w:cs="Arial"/>
          <w:i/>
          <w:iCs/>
          <w:sz w:val="20"/>
          <w:szCs w:val="20"/>
        </w:rPr>
        <w:t>arheološki</w:t>
      </w:r>
      <w:r w:rsidR="00C67B86" w:rsidRPr="002D255F">
        <w:rPr>
          <w:rFonts w:ascii="Arial" w:hAnsi="Arial" w:cs="Arial"/>
          <w:sz w:val="20"/>
          <w:szCs w:val="20"/>
        </w:rPr>
        <w:t xml:space="preserve"> razstavi obravnaval še vedno misteriozno bronasto dobo, Notranjski muzej </w:t>
      </w:r>
      <w:r w:rsidR="00C67B86">
        <w:rPr>
          <w:rFonts w:ascii="Arial" w:hAnsi="Arial" w:cs="Arial"/>
          <w:sz w:val="20"/>
          <w:szCs w:val="20"/>
        </w:rPr>
        <w:t xml:space="preserve">se je </w:t>
      </w:r>
      <w:r w:rsidR="00C67B86" w:rsidRPr="002D255F">
        <w:rPr>
          <w:rFonts w:ascii="Arial" w:hAnsi="Arial" w:cs="Arial"/>
          <w:sz w:val="20"/>
          <w:szCs w:val="20"/>
        </w:rPr>
        <w:t xml:space="preserve">posvetil </w:t>
      </w:r>
      <w:r w:rsidR="00C67B86">
        <w:rPr>
          <w:rFonts w:ascii="Arial" w:hAnsi="Arial" w:cs="Arial"/>
          <w:sz w:val="20"/>
          <w:szCs w:val="20"/>
        </w:rPr>
        <w:t xml:space="preserve">za svoje območje delovanja značilni </w:t>
      </w:r>
      <w:r w:rsidR="00C67B86" w:rsidRPr="002D255F">
        <w:rPr>
          <w:rFonts w:ascii="Arial" w:hAnsi="Arial" w:cs="Arial"/>
          <w:sz w:val="20"/>
          <w:szCs w:val="20"/>
        </w:rPr>
        <w:t xml:space="preserve">zgodovini rock glasbe, Loški muzej je iz svojih zbirk predstavil </w:t>
      </w:r>
      <w:r w:rsidR="00C67B86" w:rsidRPr="00692E0C">
        <w:rPr>
          <w:rFonts w:ascii="Arial" w:hAnsi="Arial" w:cs="Arial"/>
          <w:i/>
          <w:iCs/>
          <w:sz w:val="20"/>
          <w:szCs w:val="20"/>
        </w:rPr>
        <w:t>Dolgo 19. stoletje</w:t>
      </w:r>
      <w:r w:rsidR="00C67B86" w:rsidRPr="002D255F">
        <w:rPr>
          <w:rFonts w:ascii="Arial" w:hAnsi="Arial" w:cs="Arial"/>
          <w:sz w:val="20"/>
          <w:szCs w:val="20"/>
        </w:rPr>
        <w:t>, Tolminski muzej nadaljuje z obravnavo posoškega gospodarstva, Galerija Murska Sobota je iz svojih zbirk in zbirk Galerije-muzeja Lendava predstavila grafični opus Štefana Galiča, Koroška galerija pa Podobe narave.</w:t>
      </w:r>
    </w:p>
    <w:p w14:paraId="66D295E4" w14:textId="77777777" w:rsidR="005F3E7A" w:rsidRDefault="005F3E7A" w:rsidP="008A716F">
      <w:pPr>
        <w:jc w:val="both"/>
        <w:rPr>
          <w:rFonts w:ascii="Arial" w:hAnsi="Arial" w:cs="Arial"/>
          <w:sz w:val="20"/>
          <w:szCs w:val="20"/>
        </w:rPr>
      </w:pPr>
    </w:p>
    <w:p w14:paraId="588ED03A" w14:textId="77777777" w:rsidR="005F3E7A" w:rsidRDefault="005F3E7A" w:rsidP="008A716F">
      <w:pPr>
        <w:jc w:val="both"/>
        <w:rPr>
          <w:rFonts w:ascii="Arial" w:hAnsi="Arial" w:cs="Arial"/>
          <w:sz w:val="20"/>
          <w:szCs w:val="20"/>
        </w:rPr>
      </w:pPr>
    </w:p>
    <w:p w14:paraId="4C1C0F39" w14:textId="77777777" w:rsidR="005F3E7A" w:rsidRDefault="005F3E7A" w:rsidP="008A716F">
      <w:pPr>
        <w:jc w:val="both"/>
        <w:rPr>
          <w:rFonts w:ascii="Arial" w:hAnsi="Arial" w:cs="Arial"/>
          <w:sz w:val="20"/>
          <w:szCs w:val="20"/>
        </w:rPr>
      </w:pPr>
    </w:p>
    <w:p w14:paraId="566C8B04" w14:textId="4D7B6878" w:rsidR="00DF6B10" w:rsidRDefault="005F3E7A" w:rsidP="00C67B86">
      <w:pPr>
        <w:jc w:val="both"/>
        <w:rPr>
          <w:rFonts w:ascii="Arial" w:hAnsi="Arial" w:cs="Arial"/>
          <w:sz w:val="20"/>
          <w:szCs w:val="20"/>
        </w:rPr>
      </w:pPr>
      <w:r>
        <w:rPr>
          <w:rFonts w:ascii="Arial" w:hAnsi="Arial" w:cs="Arial"/>
          <w:noProof/>
          <w:sz w:val="20"/>
          <w:szCs w:val="20"/>
        </w:rPr>
        <w:lastRenderedPageBreak/>
        <w:drawing>
          <wp:anchor distT="0" distB="0" distL="114300" distR="114300" simplePos="0" relativeHeight="251662336" behindDoc="0" locked="0" layoutInCell="1" allowOverlap="1" wp14:anchorId="045B6313" wp14:editId="4649F40D">
            <wp:simplePos x="0" y="0"/>
            <wp:positionH relativeFrom="margin">
              <wp:align>left</wp:align>
            </wp:positionH>
            <wp:positionV relativeFrom="paragraph">
              <wp:posOffset>635</wp:posOffset>
            </wp:positionV>
            <wp:extent cx="3163570" cy="1565910"/>
            <wp:effectExtent l="0" t="0" r="17780" b="15240"/>
            <wp:wrapSquare wrapText="bothSides"/>
            <wp:docPr id="87261355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C67B86">
        <w:rPr>
          <w:rFonts w:ascii="Arial" w:hAnsi="Arial" w:cs="Arial"/>
          <w:sz w:val="20"/>
          <w:szCs w:val="20"/>
        </w:rPr>
        <w:t xml:space="preserve">Ob poplavah se je zgodil tudi presenetljiv primer. </w:t>
      </w:r>
      <w:r w:rsidR="00C67B86" w:rsidRPr="002D255F">
        <w:rPr>
          <w:rFonts w:ascii="Arial" w:hAnsi="Arial" w:cs="Arial"/>
          <w:sz w:val="20"/>
          <w:szCs w:val="20"/>
        </w:rPr>
        <w:t>Narasla Mura je naplavila 11 metrski deblak iz 16.</w:t>
      </w:r>
      <w:r w:rsidR="00C67B86">
        <w:rPr>
          <w:rFonts w:ascii="Arial" w:hAnsi="Arial" w:cs="Arial"/>
          <w:sz w:val="20"/>
          <w:szCs w:val="20"/>
        </w:rPr>
        <w:t xml:space="preserve"> </w:t>
      </w:r>
      <w:r w:rsidR="00C67B86" w:rsidRPr="002D255F">
        <w:rPr>
          <w:rFonts w:ascii="Arial" w:hAnsi="Arial" w:cs="Arial"/>
          <w:sz w:val="20"/>
          <w:szCs w:val="20"/>
        </w:rPr>
        <w:t>stol</w:t>
      </w:r>
      <w:r w:rsidR="00C67B86">
        <w:rPr>
          <w:rFonts w:ascii="Arial" w:hAnsi="Arial" w:cs="Arial"/>
          <w:sz w:val="20"/>
          <w:szCs w:val="20"/>
        </w:rPr>
        <w:t>. Po</w:t>
      </w:r>
      <w:r w:rsidR="00C67B86" w:rsidRPr="002D255F">
        <w:rPr>
          <w:rFonts w:ascii="Arial" w:hAnsi="Arial" w:cs="Arial"/>
          <w:sz w:val="20"/>
          <w:szCs w:val="20"/>
        </w:rPr>
        <w:t xml:space="preserve"> analizah je bilo ugotovljeno, da se je les v </w:t>
      </w:r>
      <w:r w:rsidR="00C67B86">
        <w:rPr>
          <w:rFonts w:ascii="Arial" w:hAnsi="Arial" w:cs="Arial"/>
          <w:sz w:val="20"/>
          <w:szCs w:val="20"/>
        </w:rPr>
        <w:t xml:space="preserve">500 letih </w:t>
      </w:r>
      <w:r w:rsidR="00C67B86" w:rsidRPr="002D255F">
        <w:rPr>
          <w:rFonts w:ascii="Arial" w:hAnsi="Arial" w:cs="Arial"/>
          <w:sz w:val="20"/>
          <w:szCs w:val="20"/>
        </w:rPr>
        <w:t>oplemenitil z zlatom. Ministrstvo je dvig deblaka in analize tudi finančno podprlo.</w:t>
      </w:r>
      <w:r w:rsidR="00C67B86">
        <w:rPr>
          <w:rFonts w:ascii="Arial" w:hAnsi="Arial" w:cs="Arial"/>
          <w:sz w:val="20"/>
          <w:szCs w:val="20"/>
        </w:rPr>
        <w:t xml:space="preserve"> Manj sreče je imela </w:t>
      </w:r>
      <w:r w:rsidR="00C67B86" w:rsidRPr="002D255F">
        <w:rPr>
          <w:rFonts w:ascii="Arial" w:hAnsi="Arial" w:cs="Arial"/>
          <w:sz w:val="20"/>
          <w:szCs w:val="20"/>
        </w:rPr>
        <w:t>Galerij</w:t>
      </w:r>
      <w:r w:rsidR="00C67B86">
        <w:rPr>
          <w:rFonts w:ascii="Arial" w:hAnsi="Arial" w:cs="Arial"/>
          <w:sz w:val="20"/>
          <w:szCs w:val="20"/>
        </w:rPr>
        <w:t>a</w:t>
      </w:r>
      <w:r w:rsidR="00C67B86" w:rsidRPr="002D255F">
        <w:rPr>
          <w:rFonts w:ascii="Arial" w:hAnsi="Arial" w:cs="Arial"/>
          <w:sz w:val="20"/>
          <w:szCs w:val="20"/>
        </w:rPr>
        <w:t xml:space="preserve"> Miklova hiša, ki deluje v okviru Rokodelskega centra Ribnica, </w:t>
      </w:r>
      <w:r w:rsidR="00C67B86">
        <w:rPr>
          <w:rFonts w:ascii="Arial" w:hAnsi="Arial" w:cs="Arial"/>
          <w:sz w:val="20"/>
          <w:szCs w:val="20"/>
        </w:rPr>
        <w:t xml:space="preserve">in jo </w:t>
      </w:r>
      <w:r w:rsidR="00C67B86" w:rsidRPr="002D255F">
        <w:rPr>
          <w:rFonts w:ascii="Arial" w:hAnsi="Arial" w:cs="Arial"/>
          <w:sz w:val="20"/>
          <w:szCs w:val="20"/>
        </w:rPr>
        <w:t>je močno poškodoval izliv vode iz hidranta.</w:t>
      </w:r>
      <w:r w:rsidR="00C67B86">
        <w:rPr>
          <w:rFonts w:ascii="Arial" w:hAnsi="Arial" w:cs="Arial"/>
          <w:sz w:val="20"/>
          <w:szCs w:val="20"/>
        </w:rPr>
        <w:t xml:space="preserve"> Ministrstvo v takšnem primeru ne more pomagati s sredstvi, ker so investicije, investicijsko vzdrževanje in nakup opreme strošek ustanovitelja, javnemu zavodu pa je pomagalo s kritjem stroškov odškodnine lastnici umetniških del, ki so bila razstavljena v galeriji.</w:t>
      </w:r>
    </w:p>
    <w:p w14:paraId="240CB494" w14:textId="77777777" w:rsidR="00DF6B10" w:rsidRDefault="00DF6B10" w:rsidP="00F82C5F">
      <w:pPr>
        <w:tabs>
          <w:tab w:val="left" w:pos="5529"/>
        </w:tabs>
        <w:jc w:val="both"/>
        <w:rPr>
          <w:rFonts w:ascii="Arial" w:hAnsi="Arial" w:cs="Arial"/>
          <w:sz w:val="20"/>
          <w:szCs w:val="20"/>
        </w:rPr>
      </w:pPr>
    </w:p>
    <w:p w14:paraId="23A2980B" w14:textId="023DC927" w:rsidR="00DF6B10" w:rsidRDefault="00DF6B10" w:rsidP="00F82C5F">
      <w:pPr>
        <w:tabs>
          <w:tab w:val="left" w:pos="5529"/>
        </w:tabs>
        <w:jc w:val="both"/>
        <w:rPr>
          <w:rFonts w:ascii="Arial" w:hAnsi="Arial" w:cs="Arial"/>
          <w:sz w:val="20"/>
          <w:szCs w:val="20"/>
        </w:rPr>
      </w:pPr>
      <w:r>
        <w:rPr>
          <w:rFonts w:ascii="Arial" w:hAnsi="Arial" w:cs="Arial"/>
          <w:noProof/>
          <w:sz w:val="20"/>
          <w:szCs w:val="20"/>
        </w:rPr>
        <w:drawing>
          <wp:inline distT="0" distB="0" distL="0" distR="0" wp14:anchorId="175A8CFA" wp14:editId="5D37678F">
            <wp:extent cx="4394200" cy="2355850"/>
            <wp:effectExtent l="0" t="0" r="6350" b="6350"/>
            <wp:docPr id="1466456830"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3623962" w14:textId="77777777" w:rsidR="00EB7329" w:rsidRDefault="00EB7329" w:rsidP="00F82C5F">
      <w:pPr>
        <w:tabs>
          <w:tab w:val="left" w:pos="5529"/>
        </w:tabs>
        <w:jc w:val="both"/>
        <w:rPr>
          <w:rFonts w:ascii="Arial" w:hAnsi="Arial" w:cs="Arial"/>
          <w:sz w:val="20"/>
          <w:szCs w:val="20"/>
        </w:rPr>
      </w:pPr>
    </w:p>
    <w:p w14:paraId="51CFEE46" w14:textId="77777777" w:rsidR="00323ACB" w:rsidRPr="00F82C5F" w:rsidRDefault="00323ACB" w:rsidP="00F82C5F">
      <w:pPr>
        <w:jc w:val="both"/>
        <w:rPr>
          <w:rFonts w:ascii="Arial" w:hAnsi="Arial" w:cs="Arial"/>
          <w:sz w:val="20"/>
          <w:szCs w:val="20"/>
        </w:rPr>
      </w:pPr>
    </w:p>
    <w:p w14:paraId="30F4E65F" w14:textId="77777777" w:rsidR="00663DC8" w:rsidRPr="00F82C5F" w:rsidRDefault="00663DC8" w:rsidP="00F82C5F">
      <w:pPr>
        <w:jc w:val="both"/>
        <w:rPr>
          <w:rFonts w:ascii="Arial" w:hAnsi="Arial" w:cs="Arial"/>
          <w:b/>
          <w:sz w:val="20"/>
          <w:szCs w:val="20"/>
          <w:u w:val="single"/>
        </w:rPr>
      </w:pPr>
      <w:r w:rsidRPr="00F82C5F">
        <w:rPr>
          <w:rFonts w:ascii="Arial" w:hAnsi="Arial" w:cs="Arial"/>
          <w:b/>
          <w:sz w:val="20"/>
          <w:szCs w:val="20"/>
          <w:u w:val="single"/>
        </w:rPr>
        <w:t>Delo z obiskovalci</w:t>
      </w:r>
    </w:p>
    <w:p w14:paraId="3E36966A" w14:textId="77777777" w:rsidR="00A8295B" w:rsidRPr="00F82C5F" w:rsidRDefault="00A8295B" w:rsidP="00F82C5F">
      <w:pPr>
        <w:jc w:val="both"/>
        <w:rPr>
          <w:rFonts w:ascii="Arial" w:hAnsi="Arial" w:cs="Arial"/>
          <w:sz w:val="20"/>
          <w:szCs w:val="20"/>
        </w:rPr>
      </w:pPr>
    </w:p>
    <w:p w14:paraId="6DA32095" w14:textId="2A415F5A" w:rsidR="005B0068" w:rsidRDefault="005B0068" w:rsidP="00F82C5F">
      <w:pPr>
        <w:jc w:val="both"/>
        <w:rPr>
          <w:rFonts w:ascii="Arial" w:hAnsi="Arial" w:cs="Arial"/>
          <w:sz w:val="20"/>
          <w:szCs w:val="20"/>
        </w:rPr>
      </w:pPr>
      <w:r>
        <w:rPr>
          <w:rFonts w:ascii="Arial" w:hAnsi="Arial" w:cs="Arial"/>
          <w:sz w:val="20"/>
          <w:szCs w:val="20"/>
        </w:rPr>
        <w:t>Eden osrednjih ciljev muzeja je obiskovalce pritegniti k ogledu zbirk, razstav in udeležbi na spremljevalnih programih. Spletne vsebine so pretežno podporne</w:t>
      </w:r>
      <w:r w:rsidR="008C7DF2">
        <w:rPr>
          <w:rFonts w:ascii="Arial" w:hAnsi="Arial" w:cs="Arial"/>
          <w:sz w:val="20"/>
          <w:szCs w:val="20"/>
        </w:rPr>
        <w:t xml:space="preserve"> in </w:t>
      </w:r>
      <w:r w:rsidR="001118E0">
        <w:rPr>
          <w:rFonts w:ascii="Arial" w:hAnsi="Arial" w:cs="Arial"/>
          <w:sz w:val="20"/>
          <w:szCs w:val="20"/>
        </w:rPr>
        <w:t>ne more</w:t>
      </w:r>
      <w:r w:rsidR="008C7DF2">
        <w:rPr>
          <w:rFonts w:ascii="Arial" w:hAnsi="Arial" w:cs="Arial"/>
          <w:sz w:val="20"/>
          <w:szCs w:val="20"/>
        </w:rPr>
        <w:t>jo</w:t>
      </w:r>
      <w:r w:rsidR="001118E0">
        <w:rPr>
          <w:rFonts w:ascii="Arial" w:hAnsi="Arial" w:cs="Arial"/>
          <w:sz w:val="20"/>
          <w:szCs w:val="20"/>
        </w:rPr>
        <w:t xml:space="preserve"> nadomestiti muzejske izkušnje kot jo ponujajo ogledi razstav, vodstva, delavnice in druge oblike fizičnega stika z muzejskimi vsebinami. </w:t>
      </w:r>
    </w:p>
    <w:p w14:paraId="40608AB4" w14:textId="52B602DE" w:rsidR="001118E0" w:rsidRDefault="001118E0" w:rsidP="00F82C5F">
      <w:pPr>
        <w:jc w:val="both"/>
        <w:rPr>
          <w:rFonts w:ascii="Arial" w:hAnsi="Arial" w:cs="Arial"/>
          <w:sz w:val="20"/>
          <w:szCs w:val="20"/>
        </w:rPr>
      </w:pPr>
    </w:p>
    <w:p w14:paraId="2B98D292" w14:textId="3429D9D7" w:rsidR="001118E0" w:rsidRDefault="001118E0" w:rsidP="00F82C5F">
      <w:pPr>
        <w:jc w:val="both"/>
        <w:rPr>
          <w:rFonts w:ascii="Arial" w:hAnsi="Arial" w:cs="Arial"/>
          <w:sz w:val="20"/>
          <w:szCs w:val="20"/>
        </w:rPr>
      </w:pPr>
      <w:r>
        <w:rPr>
          <w:rFonts w:ascii="Arial" w:hAnsi="Arial" w:cs="Arial"/>
          <w:sz w:val="20"/>
          <w:szCs w:val="20"/>
        </w:rPr>
        <w:t xml:space="preserve">Število novih </w:t>
      </w:r>
      <w:r w:rsidRPr="00C70AAB">
        <w:rPr>
          <w:rFonts w:ascii="Arial" w:hAnsi="Arial" w:cs="Arial"/>
          <w:b/>
          <w:bCs/>
          <w:sz w:val="20"/>
          <w:szCs w:val="20"/>
        </w:rPr>
        <w:t>pedagoških programov</w:t>
      </w:r>
      <w:r w:rsidR="00BA1656">
        <w:rPr>
          <w:rFonts w:ascii="Arial" w:hAnsi="Arial" w:cs="Arial"/>
          <w:b/>
          <w:bCs/>
          <w:sz w:val="20"/>
          <w:szCs w:val="20"/>
        </w:rPr>
        <w:t xml:space="preserve">, </w:t>
      </w:r>
      <w:r w:rsidR="00BA1656">
        <w:rPr>
          <w:rFonts w:ascii="Arial" w:hAnsi="Arial" w:cs="Arial"/>
          <w:sz w:val="20"/>
          <w:szCs w:val="20"/>
        </w:rPr>
        <w:t xml:space="preserve">andragoških programov in programov za družine se je v saki od navedenih kategorij povečalo za skoraj četrtino. </w:t>
      </w:r>
    </w:p>
    <w:p w14:paraId="23F08201" w14:textId="77777777" w:rsidR="00957F69" w:rsidRDefault="00957F69" w:rsidP="00F82C5F">
      <w:pPr>
        <w:jc w:val="both"/>
        <w:rPr>
          <w:rFonts w:ascii="Arial" w:hAnsi="Arial" w:cs="Arial"/>
          <w:sz w:val="20"/>
          <w:szCs w:val="20"/>
        </w:rPr>
      </w:pPr>
    </w:p>
    <w:p w14:paraId="0B8397BB" w14:textId="49DBEFC3" w:rsidR="002E26A1" w:rsidRDefault="00D21CF4" w:rsidP="00F82C5F">
      <w:pPr>
        <w:jc w:val="both"/>
        <w:rPr>
          <w:rFonts w:ascii="Arial" w:hAnsi="Arial" w:cs="Arial"/>
          <w:sz w:val="20"/>
          <w:szCs w:val="20"/>
        </w:rPr>
      </w:pPr>
      <w:r w:rsidRPr="00F82C5F">
        <w:rPr>
          <w:rFonts w:ascii="Arial" w:hAnsi="Arial" w:cs="Arial"/>
          <w:sz w:val="20"/>
          <w:szCs w:val="20"/>
        </w:rPr>
        <w:t xml:space="preserve">Dostopnost gradiva se zagotavlja tudi z </w:t>
      </w:r>
      <w:r w:rsidRPr="00F82C5F">
        <w:rPr>
          <w:rFonts w:ascii="Arial" w:hAnsi="Arial" w:cs="Arial"/>
          <w:b/>
          <w:sz w:val="20"/>
          <w:szCs w:val="20"/>
        </w:rPr>
        <w:t>objavami na spletu</w:t>
      </w:r>
      <w:r w:rsidR="00957F69">
        <w:rPr>
          <w:rFonts w:ascii="Arial" w:hAnsi="Arial" w:cs="Arial"/>
          <w:bCs/>
          <w:sz w:val="20"/>
          <w:szCs w:val="20"/>
        </w:rPr>
        <w:t xml:space="preserve">, predvsem pa so družbena omrežja prostor popularizacije programov in dogodkov. </w:t>
      </w:r>
      <w:r w:rsidRPr="00F82C5F">
        <w:rPr>
          <w:rFonts w:ascii="Arial" w:hAnsi="Arial" w:cs="Arial"/>
          <w:sz w:val="20"/>
          <w:szCs w:val="20"/>
        </w:rPr>
        <w:t>T</w:t>
      </w:r>
      <w:r w:rsidR="00B26EDF">
        <w:rPr>
          <w:rFonts w:ascii="Arial" w:hAnsi="Arial" w:cs="Arial"/>
          <w:sz w:val="20"/>
          <w:szCs w:val="20"/>
        </w:rPr>
        <w:t>a</w:t>
      </w:r>
      <w:r w:rsidRPr="00F82C5F">
        <w:rPr>
          <w:rFonts w:ascii="Arial" w:hAnsi="Arial" w:cs="Arial"/>
          <w:sz w:val="20"/>
          <w:szCs w:val="20"/>
        </w:rPr>
        <w:t xml:space="preserve"> običajn</w:t>
      </w:r>
      <w:r w:rsidR="00B26EDF">
        <w:rPr>
          <w:rFonts w:ascii="Arial" w:hAnsi="Arial" w:cs="Arial"/>
          <w:sz w:val="20"/>
          <w:szCs w:val="20"/>
        </w:rPr>
        <w:t>i</w:t>
      </w:r>
      <w:r w:rsidRPr="00F82C5F">
        <w:rPr>
          <w:rFonts w:ascii="Arial" w:hAnsi="Arial" w:cs="Arial"/>
          <w:sz w:val="20"/>
          <w:szCs w:val="20"/>
        </w:rPr>
        <w:t xml:space="preserve"> prvi stik z obiskovalcem</w:t>
      </w:r>
      <w:r w:rsidR="00B26EDF">
        <w:rPr>
          <w:rFonts w:ascii="Arial" w:hAnsi="Arial" w:cs="Arial"/>
          <w:sz w:val="20"/>
          <w:szCs w:val="20"/>
        </w:rPr>
        <w:t xml:space="preserve"> </w:t>
      </w:r>
      <w:r w:rsidR="00BA1656">
        <w:rPr>
          <w:rFonts w:ascii="Arial" w:hAnsi="Arial" w:cs="Arial"/>
          <w:sz w:val="20"/>
          <w:szCs w:val="20"/>
        </w:rPr>
        <w:t xml:space="preserve">se je v primerjavi s preteklim letom podvojil. </w:t>
      </w:r>
    </w:p>
    <w:p w14:paraId="2A6E3BC7" w14:textId="61F80B9F" w:rsidR="00EC2856" w:rsidRDefault="00EC2856" w:rsidP="00F82C5F">
      <w:pPr>
        <w:jc w:val="both"/>
        <w:rPr>
          <w:rFonts w:ascii="Arial" w:hAnsi="Arial" w:cs="Arial"/>
          <w:sz w:val="20"/>
          <w:szCs w:val="20"/>
        </w:rPr>
      </w:pPr>
    </w:p>
    <w:p w14:paraId="5EBFCB17" w14:textId="6C666931" w:rsidR="00730C6B" w:rsidRDefault="00EC2856" w:rsidP="00364252">
      <w:pPr>
        <w:jc w:val="both"/>
        <w:rPr>
          <w:rFonts w:ascii="Arial" w:hAnsi="Arial" w:cs="Arial"/>
          <w:sz w:val="20"/>
          <w:szCs w:val="20"/>
        </w:rPr>
      </w:pPr>
      <w:r>
        <w:rPr>
          <w:rFonts w:ascii="Arial" w:hAnsi="Arial" w:cs="Arial"/>
          <w:noProof/>
          <w:sz w:val="20"/>
          <w:szCs w:val="20"/>
        </w:rPr>
        <w:drawing>
          <wp:anchor distT="0" distB="0" distL="114300" distR="114300" simplePos="0" relativeHeight="251659264" behindDoc="1" locked="0" layoutInCell="1" allowOverlap="1" wp14:anchorId="37FEFE13" wp14:editId="721835AE">
            <wp:simplePos x="0" y="0"/>
            <wp:positionH relativeFrom="column">
              <wp:posOffset>1905</wp:posOffset>
            </wp:positionH>
            <wp:positionV relativeFrom="paragraph">
              <wp:posOffset>1905</wp:posOffset>
            </wp:positionV>
            <wp:extent cx="2933700" cy="1028700"/>
            <wp:effectExtent l="0" t="0" r="0" b="0"/>
            <wp:wrapTight wrapText="bothSides">
              <wp:wrapPolygon edited="0">
                <wp:start x="0" y="0"/>
                <wp:lineTo x="0" y="21200"/>
                <wp:lineTo x="21460" y="21200"/>
                <wp:lineTo x="21460" y="0"/>
                <wp:lineTo x="0" y="0"/>
              </wp:wrapPolygon>
            </wp:wrapTight>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080FC9" w:rsidRPr="00F82C5F">
        <w:rPr>
          <w:rFonts w:ascii="Arial" w:hAnsi="Arial" w:cs="Arial"/>
          <w:sz w:val="20"/>
          <w:szCs w:val="20"/>
        </w:rPr>
        <w:t xml:space="preserve">Prošnje za dostop </w:t>
      </w:r>
      <w:r w:rsidR="00F474EC">
        <w:rPr>
          <w:rFonts w:ascii="Arial" w:hAnsi="Arial" w:cs="Arial"/>
          <w:sz w:val="20"/>
          <w:szCs w:val="20"/>
        </w:rPr>
        <w:t xml:space="preserve">posameznikov do </w:t>
      </w:r>
      <w:r w:rsidR="00F474EC" w:rsidRPr="00F474EC">
        <w:rPr>
          <w:rFonts w:ascii="Arial" w:hAnsi="Arial" w:cs="Arial"/>
          <w:b/>
          <w:bCs/>
          <w:sz w:val="20"/>
          <w:szCs w:val="20"/>
        </w:rPr>
        <w:t>dokumentacije</w:t>
      </w:r>
      <w:r w:rsidR="00F474EC">
        <w:rPr>
          <w:rFonts w:ascii="Arial" w:hAnsi="Arial" w:cs="Arial"/>
          <w:sz w:val="20"/>
          <w:szCs w:val="20"/>
        </w:rPr>
        <w:t xml:space="preserve"> o predmetih oz. gradivu </w:t>
      </w:r>
      <w:r w:rsidR="00080FC9" w:rsidRPr="00F82C5F">
        <w:rPr>
          <w:rFonts w:ascii="Arial" w:hAnsi="Arial" w:cs="Arial"/>
          <w:sz w:val="20"/>
          <w:szCs w:val="20"/>
        </w:rPr>
        <w:t>je prejela večina muzejev</w:t>
      </w:r>
      <w:r w:rsidR="008B76FF">
        <w:rPr>
          <w:rFonts w:ascii="Arial" w:hAnsi="Arial" w:cs="Arial"/>
          <w:sz w:val="20"/>
          <w:szCs w:val="20"/>
        </w:rPr>
        <w:t xml:space="preserve">. </w:t>
      </w:r>
      <w:r w:rsidR="00080FC9" w:rsidRPr="00F82C5F">
        <w:rPr>
          <w:rFonts w:ascii="Arial" w:hAnsi="Arial" w:cs="Arial"/>
          <w:sz w:val="20"/>
          <w:szCs w:val="20"/>
        </w:rPr>
        <w:t xml:space="preserve">Tri četrtine muzejev ima urejene </w:t>
      </w:r>
      <w:r w:rsidR="00080FC9" w:rsidRPr="00F82C5F">
        <w:rPr>
          <w:rFonts w:ascii="Arial" w:hAnsi="Arial" w:cs="Arial"/>
          <w:b/>
          <w:sz w:val="20"/>
          <w:szCs w:val="20"/>
        </w:rPr>
        <w:t>knjižnice</w:t>
      </w:r>
      <w:r w:rsidR="00080FC9" w:rsidRPr="00F82C5F">
        <w:rPr>
          <w:rFonts w:ascii="Arial" w:hAnsi="Arial" w:cs="Arial"/>
          <w:sz w:val="20"/>
          <w:szCs w:val="20"/>
        </w:rPr>
        <w:t>, dostopne zunanjim uporabnikom</w:t>
      </w:r>
      <w:r w:rsidR="00E0171C">
        <w:rPr>
          <w:rFonts w:ascii="Arial" w:hAnsi="Arial" w:cs="Arial"/>
          <w:sz w:val="20"/>
          <w:szCs w:val="20"/>
        </w:rPr>
        <w:t xml:space="preserve">. </w:t>
      </w:r>
      <w:r w:rsidR="00364252" w:rsidRPr="00364252">
        <w:rPr>
          <w:rFonts w:ascii="Arial" w:hAnsi="Arial" w:cs="Arial"/>
          <w:sz w:val="20"/>
          <w:szCs w:val="20"/>
        </w:rPr>
        <w:t>Št</w:t>
      </w:r>
      <w:r w:rsidR="00364252">
        <w:rPr>
          <w:rFonts w:ascii="Arial" w:hAnsi="Arial" w:cs="Arial"/>
          <w:sz w:val="20"/>
          <w:szCs w:val="20"/>
        </w:rPr>
        <w:t xml:space="preserve">evilo </w:t>
      </w:r>
      <w:r w:rsidR="00364252" w:rsidRPr="00364252">
        <w:rPr>
          <w:rFonts w:ascii="Arial" w:hAnsi="Arial" w:cs="Arial"/>
          <w:sz w:val="20"/>
          <w:szCs w:val="20"/>
        </w:rPr>
        <w:t>uporabnikov v knjižni</w:t>
      </w:r>
      <w:r w:rsidR="00364252">
        <w:rPr>
          <w:rFonts w:ascii="Arial" w:hAnsi="Arial" w:cs="Arial"/>
          <w:sz w:val="20"/>
          <w:szCs w:val="20"/>
        </w:rPr>
        <w:t xml:space="preserve">cah </w:t>
      </w:r>
      <w:r w:rsidR="008B76FF">
        <w:rPr>
          <w:rFonts w:ascii="Arial" w:hAnsi="Arial" w:cs="Arial"/>
          <w:sz w:val="20"/>
          <w:szCs w:val="20"/>
        </w:rPr>
        <w:t>se je v primerjavi s preteklim let</w:t>
      </w:r>
      <w:r w:rsidR="00EF7E9E">
        <w:rPr>
          <w:rFonts w:ascii="Arial" w:hAnsi="Arial" w:cs="Arial"/>
          <w:sz w:val="20"/>
          <w:szCs w:val="20"/>
        </w:rPr>
        <w:t xml:space="preserve">om povečalo za četrtino, število </w:t>
      </w:r>
      <w:r w:rsidR="00364252" w:rsidRPr="00364252">
        <w:rPr>
          <w:rFonts w:ascii="Arial" w:hAnsi="Arial" w:cs="Arial"/>
          <w:sz w:val="20"/>
          <w:szCs w:val="20"/>
        </w:rPr>
        <w:t>uporabnikov v dokumentaciji</w:t>
      </w:r>
      <w:r w:rsidR="00364252">
        <w:rPr>
          <w:rFonts w:ascii="Arial" w:hAnsi="Arial" w:cs="Arial"/>
          <w:sz w:val="20"/>
          <w:szCs w:val="20"/>
        </w:rPr>
        <w:t xml:space="preserve"> pa </w:t>
      </w:r>
      <w:r w:rsidR="00EF7E9E">
        <w:rPr>
          <w:rFonts w:ascii="Arial" w:hAnsi="Arial" w:cs="Arial"/>
          <w:sz w:val="20"/>
          <w:szCs w:val="20"/>
        </w:rPr>
        <w:t>ostaja na enaki ravni</w:t>
      </w:r>
      <w:r w:rsidR="008B76FF">
        <w:rPr>
          <w:rFonts w:ascii="Arial" w:hAnsi="Arial" w:cs="Arial"/>
          <w:sz w:val="20"/>
          <w:szCs w:val="20"/>
        </w:rPr>
        <w:t xml:space="preserve">. </w:t>
      </w:r>
    </w:p>
    <w:p w14:paraId="79E35433" w14:textId="21222848" w:rsidR="00364252" w:rsidRDefault="00364252" w:rsidP="00364252">
      <w:pPr>
        <w:jc w:val="both"/>
        <w:rPr>
          <w:rFonts w:ascii="Arial" w:hAnsi="Arial" w:cs="Arial"/>
          <w:sz w:val="20"/>
          <w:szCs w:val="20"/>
        </w:rPr>
      </w:pPr>
    </w:p>
    <w:p w14:paraId="7EDF1AA0" w14:textId="381392C3" w:rsidR="00926918" w:rsidRDefault="00364252" w:rsidP="00F82C5F">
      <w:pPr>
        <w:jc w:val="both"/>
        <w:rPr>
          <w:rFonts w:ascii="Arial" w:hAnsi="Arial" w:cs="Arial"/>
          <w:sz w:val="20"/>
          <w:szCs w:val="20"/>
        </w:rPr>
      </w:pPr>
      <w:r w:rsidRPr="00F82C5F">
        <w:rPr>
          <w:rFonts w:ascii="Arial" w:hAnsi="Arial" w:cs="Arial"/>
          <w:sz w:val="20"/>
          <w:szCs w:val="20"/>
        </w:rPr>
        <w:t xml:space="preserve">Podatek o </w:t>
      </w:r>
      <w:r w:rsidRPr="00A94C71">
        <w:rPr>
          <w:rFonts w:ascii="Arial" w:hAnsi="Arial" w:cs="Arial"/>
          <w:b/>
          <w:bCs/>
          <w:sz w:val="20"/>
          <w:szCs w:val="20"/>
        </w:rPr>
        <w:t>številu vseh obiskovalcev</w:t>
      </w:r>
      <w:r w:rsidRPr="00F82C5F">
        <w:rPr>
          <w:rFonts w:ascii="Arial" w:hAnsi="Arial" w:cs="Arial"/>
          <w:sz w:val="20"/>
          <w:szCs w:val="20"/>
        </w:rPr>
        <w:t xml:space="preserve"> je pridobljen na podlagi števila izdanih vstopnic in ocene obiska ob otvoritvah in dneh prostega vstopa</w:t>
      </w:r>
      <w:r>
        <w:rPr>
          <w:rFonts w:ascii="Arial" w:hAnsi="Arial" w:cs="Arial"/>
          <w:sz w:val="20"/>
          <w:szCs w:val="20"/>
        </w:rPr>
        <w:t>.</w:t>
      </w:r>
      <w:r w:rsidRPr="00F82C5F">
        <w:rPr>
          <w:rFonts w:ascii="Arial" w:hAnsi="Arial" w:cs="Arial"/>
          <w:sz w:val="20"/>
          <w:szCs w:val="20"/>
        </w:rPr>
        <w:t xml:space="preserve"> Popularizacija programov ob izbranih dneh, ko je vstop prost, privabi številno publiko, ki se vrača ob manj obiskanih terminih</w:t>
      </w:r>
      <w:r w:rsidR="00835FF4">
        <w:rPr>
          <w:rFonts w:ascii="Arial" w:hAnsi="Arial" w:cs="Arial"/>
          <w:sz w:val="20"/>
          <w:szCs w:val="20"/>
        </w:rPr>
        <w:t xml:space="preserve"> na</w:t>
      </w:r>
      <w:r w:rsidRPr="00F82C5F">
        <w:rPr>
          <w:rFonts w:ascii="Arial" w:hAnsi="Arial" w:cs="Arial"/>
          <w:sz w:val="20"/>
          <w:szCs w:val="20"/>
        </w:rPr>
        <w:t xml:space="preserve"> bolj umirjen ogled razstav. Dnevi prostega vstopa: </w:t>
      </w:r>
      <w:r w:rsidRPr="00F82C5F">
        <w:rPr>
          <w:rFonts w:ascii="Arial" w:hAnsi="Arial" w:cs="Arial"/>
          <w:sz w:val="20"/>
          <w:szCs w:val="20"/>
        </w:rPr>
        <w:lastRenderedPageBreak/>
        <w:t xml:space="preserve">8. februar, 18. maj – mednarodni dan muzejev, Poletna muzejska noč na </w:t>
      </w:r>
      <w:r w:rsidR="008B76FF">
        <w:rPr>
          <w:rFonts w:ascii="Arial" w:hAnsi="Arial" w:cs="Arial"/>
          <w:sz w:val="20"/>
          <w:szCs w:val="20"/>
        </w:rPr>
        <w:t>junijsko</w:t>
      </w:r>
      <w:r w:rsidRPr="00F82C5F">
        <w:rPr>
          <w:rFonts w:ascii="Arial" w:hAnsi="Arial" w:cs="Arial"/>
          <w:sz w:val="20"/>
          <w:szCs w:val="20"/>
        </w:rPr>
        <w:t xml:space="preserve"> soboto</w:t>
      </w:r>
      <w:r w:rsidR="008B76FF">
        <w:rPr>
          <w:rFonts w:ascii="Arial" w:hAnsi="Arial" w:cs="Arial"/>
          <w:sz w:val="20"/>
          <w:szCs w:val="20"/>
        </w:rPr>
        <w:t>,</w:t>
      </w:r>
      <w:r w:rsidRPr="00F82C5F">
        <w:rPr>
          <w:rFonts w:ascii="Arial" w:hAnsi="Arial" w:cs="Arial"/>
          <w:sz w:val="20"/>
          <w:szCs w:val="20"/>
        </w:rPr>
        <w:t xml:space="preserve"> 3. december – Ta veseli dan kulture</w:t>
      </w:r>
      <w:r w:rsidR="00A94C71">
        <w:rPr>
          <w:rFonts w:ascii="Arial" w:hAnsi="Arial" w:cs="Arial"/>
          <w:sz w:val="20"/>
          <w:szCs w:val="20"/>
        </w:rPr>
        <w:t xml:space="preserve"> in </w:t>
      </w:r>
      <w:r w:rsidRPr="00F82C5F">
        <w:rPr>
          <w:rFonts w:ascii="Arial" w:hAnsi="Arial" w:cs="Arial"/>
          <w:sz w:val="20"/>
          <w:szCs w:val="20"/>
        </w:rPr>
        <w:t>en</w:t>
      </w:r>
      <w:r w:rsidR="00A94C71">
        <w:rPr>
          <w:rFonts w:ascii="Arial" w:hAnsi="Arial" w:cs="Arial"/>
          <w:sz w:val="20"/>
          <w:szCs w:val="20"/>
        </w:rPr>
        <w:t>a</w:t>
      </w:r>
      <w:r w:rsidRPr="00F82C5F">
        <w:rPr>
          <w:rFonts w:ascii="Arial" w:hAnsi="Arial" w:cs="Arial"/>
          <w:sz w:val="20"/>
          <w:szCs w:val="20"/>
        </w:rPr>
        <w:t xml:space="preserve"> nedelj</w:t>
      </w:r>
      <w:r w:rsidR="00A94C71">
        <w:rPr>
          <w:rFonts w:ascii="Arial" w:hAnsi="Arial" w:cs="Arial"/>
          <w:sz w:val="20"/>
          <w:szCs w:val="20"/>
        </w:rPr>
        <w:t>a</w:t>
      </w:r>
      <w:r w:rsidRPr="00F82C5F">
        <w:rPr>
          <w:rFonts w:ascii="Arial" w:hAnsi="Arial" w:cs="Arial"/>
          <w:sz w:val="20"/>
          <w:szCs w:val="20"/>
        </w:rPr>
        <w:t xml:space="preserve"> v mesecu</w:t>
      </w:r>
      <w:r w:rsidR="00A94C71">
        <w:rPr>
          <w:rFonts w:ascii="Arial" w:hAnsi="Arial" w:cs="Arial"/>
          <w:sz w:val="20"/>
          <w:szCs w:val="20"/>
        </w:rPr>
        <w:t>, so običajno zelo dobro obiskani</w:t>
      </w:r>
      <w:r w:rsidR="008B76FF">
        <w:rPr>
          <w:rFonts w:ascii="Arial" w:hAnsi="Arial" w:cs="Arial"/>
          <w:sz w:val="20"/>
          <w:szCs w:val="20"/>
        </w:rPr>
        <w:t xml:space="preserve">. </w:t>
      </w:r>
      <w:r w:rsidR="00EF7E9E">
        <w:rPr>
          <w:rFonts w:ascii="Arial" w:hAnsi="Arial" w:cs="Arial"/>
          <w:sz w:val="20"/>
          <w:szCs w:val="20"/>
        </w:rPr>
        <w:t>P</w:t>
      </w:r>
      <w:r w:rsidR="00835FF4">
        <w:rPr>
          <w:rFonts w:ascii="Arial" w:hAnsi="Arial" w:cs="Arial"/>
          <w:sz w:val="20"/>
          <w:szCs w:val="20"/>
        </w:rPr>
        <w:t xml:space="preserve">ovprečna cena </w:t>
      </w:r>
      <w:r w:rsidR="00EF7E9E">
        <w:rPr>
          <w:rFonts w:ascii="Arial" w:hAnsi="Arial" w:cs="Arial"/>
          <w:sz w:val="20"/>
          <w:szCs w:val="20"/>
        </w:rPr>
        <w:t xml:space="preserve">vstopnice ostaja enaka, </w:t>
      </w:r>
      <w:r w:rsidR="008B76FF">
        <w:rPr>
          <w:rFonts w:ascii="Arial" w:hAnsi="Arial" w:cs="Arial"/>
          <w:sz w:val="20"/>
          <w:szCs w:val="20"/>
        </w:rPr>
        <w:t xml:space="preserve">4 EUR. </w:t>
      </w:r>
    </w:p>
    <w:p w14:paraId="0B6BA14E" w14:textId="77777777" w:rsidR="00A94C71" w:rsidRDefault="00A94C71" w:rsidP="00F82C5F">
      <w:pPr>
        <w:jc w:val="both"/>
        <w:rPr>
          <w:rFonts w:ascii="Arial" w:hAnsi="Arial" w:cs="Arial"/>
          <w:sz w:val="20"/>
          <w:szCs w:val="20"/>
        </w:rPr>
      </w:pPr>
    </w:p>
    <w:p w14:paraId="085F97D9" w14:textId="7EFFB3A3" w:rsidR="00E0171C" w:rsidRPr="00F82C5F" w:rsidRDefault="00E0171C" w:rsidP="00F82C5F">
      <w:pPr>
        <w:jc w:val="both"/>
        <w:rPr>
          <w:rFonts w:ascii="Arial" w:hAnsi="Arial" w:cs="Arial"/>
          <w:sz w:val="20"/>
          <w:szCs w:val="20"/>
        </w:rPr>
      </w:pPr>
      <w:r>
        <w:rPr>
          <w:rFonts w:ascii="Arial" w:hAnsi="Arial" w:cs="Arial"/>
          <w:noProof/>
          <w:sz w:val="20"/>
          <w:szCs w:val="20"/>
        </w:rPr>
        <w:drawing>
          <wp:anchor distT="0" distB="0" distL="114300" distR="114300" simplePos="0" relativeHeight="251663360" behindDoc="0" locked="0" layoutInCell="1" allowOverlap="1" wp14:anchorId="329B6283" wp14:editId="73FE817A">
            <wp:simplePos x="0" y="0"/>
            <wp:positionH relativeFrom="column">
              <wp:posOffset>1025</wp:posOffset>
            </wp:positionH>
            <wp:positionV relativeFrom="paragraph">
              <wp:posOffset>773</wp:posOffset>
            </wp:positionV>
            <wp:extent cx="3589699" cy="2470150"/>
            <wp:effectExtent l="0" t="0" r="10795" b="6350"/>
            <wp:wrapSquare wrapText="bothSides"/>
            <wp:docPr id="11" name="Grafikon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F2F769C" w14:textId="77777777" w:rsidR="00926918" w:rsidRDefault="00926918" w:rsidP="00F82C5F">
      <w:pPr>
        <w:jc w:val="both"/>
        <w:rPr>
          <w:rFonts w:ascii="Arial" w:hAnsi="Arial" w:cs="Arial"/>
          <w:sz w:val="20"/>
          <w:szCs w:val="20"/>
        </w:rPr>
      </w:pPr>
    </w:p>
    <w:p w14:paraId="4D8BB70E" w14:textId="4E93D033" w:rsidR="00FE6CA0" w:rsidRDefault="000B33BE" w:rsidP="00F82C5F">
      <w:pPr>
        <w:jc w:val="both"/>
        <w:rPr>
          <w:rFonts w:ascii="Arial" w:hAnsi="Arial" w:cs="Arial"/>
          <w:bCs/>
          <w:sz w:val="20"/>
          <w:szCs w:val="20"/>
        </w:rPr>
      </w:pPr>
      <w:r>
        <w:rPr>
          <w:rFonts w:ascii="Arial" w:hAnsi="Arial" w:cs="Arial"/>
          <w:bCs/>
          <w:sz w:val="20"/>
          <w:szCs w:val="20"/>
        </w:rPr>
        <w:t xml:space="preserve">Trend celotnega obiska se rahlo zvišuje, strmo pa je narasel obisk spletnih strani. Število plačanih vstopov je v primerjavi z lanskim letom rahlo upadlo, vendar še vedno presega leto 2019. </w:t>
      </w:r>
    </w:p>
    <w:p w14:paraId="4F58A449" w14:textId="77777777" w:rsidR="000B33BE" w:rsidRDefault="000B33BE" w:rsidP="00F82C5F">
      <w:pPr>
        <w:jc w:val="both"/>
        <w:rPr>
          <w:rFonts w:ascii="Arial" w:hAnsi="Arial" w:cs="Arial"/>
          <w:bCs/>
          <w:sz w:val="20"/>
          <w:szCs w:val="20"/>
        </w:rPr>
      </w:pPr>
    </w:p>
    <w:p w14:paraId="14E91B47" w14:textId="77777777" w:rsidR="000B33BE" w:rsidRDefault="000B33BE" w:rsidP="00F82C5F">
      <w:pPr>
        <w:jc w:val="both"/>
        <w:rPr>
          <w:rFonts w:ascii="Arial" w:hAnsi="Arial" w:cs="Arial"/>
          <w:bCs/>
          <w:sz w:val="20"/>
          <w:szCs w:val="20"/>
        </w:rPr>
      </w:pPr>
    </w:p>
    <w:p w14:paraId="13540C86" w14:textId="77777777" w:rsidR="000B33BE" w:rsidRDefault="000B33BE" w:rsidP="00F82C5F">
      <w:pPr>
        <w:jc w:val="both"/>
        <w:rPr>
          <w:rFonts w:ascii="Arial" w:hAnsi="Arial" w:cs="Arial"/>
          <w:bCs/>
          <w:sz w:val="20"/>
          <w:szCs w:val="20"/>
        </w:rPr>
      </w:pPr>
    </w:p>
    <w:p w14:paraId="0467A2F8" w14:textId="77777777" w:rsidR="000B33BE" w:rsidRDefault="000B33BE" w:rsidP="00F82C5F">
      <w:pPr>
        <w:jc w:val="both"/>
        <w:rPr>
          <w:rFonts w:ascii="Arial" w:hAnsi="Arial" w:cs="Arial"/>
          <w:bCs/>
          <w:sz w:val="20"/>
          <w:szCs w:val="20"/>
        </w:rPr>
      </w:pPr>
    </w:p>
    <w:p w14:paraId="3B36B47E" w14:textId="77777777" w:rsidR="000B33BE" w:rsidRDefault="000B33BE" w:rsidP="00F82C5F">
      <w:pPr>
        <w:jc w:val="both"/>
        <w:rPr>
          <w:rFonts w:ascii="Arial" w:hAnsi="Arial" w:cs="Arial"/>
          <w:bCs/>
          <w:sz w:val="20"/>
          <w:szCs w:val="20"/>
        </w:rPr>
      </w:pPr>
    </w:p>
    <w:p w14:paraId="5880F8FD" w14:textId="77777777" w:rsidR="000B33BE" w:rsidRDefault="000B33BE" w:rsidP="00F82C5F">
      <w:pPr>
        <w:jc w:val="both"/>
        <w:rPr>
          <w:rFonts w:ascii="Arial" w:hAnsi="Arial" w:cs="Arial"/>
          <w:bCs/>
          <w:sz w:val="20"/>
          <w:szCs w:val="20"/>
        </w:rPr>
      </w:pPr>
    </w:p>
    <w:p w14:paraId="461D15ED" w14:textId="77777777" w:rsidR="000B33BE" w:rsidRDefault="000B33BE" w:rsidP="00F82C5F">
      <w:pPr>
        <w:jc w:val="both"/>
        <w:rPr>
          <w:rFonts w:ascii="Arial" w:hAnsi="Arial" w:cs="Arial"/>
          <w:bCs/>
          <w:sz w:val="20"/>
          <w:szCs w:val="20"/>
        </w:rPr>
      </w:pPr>
    </w:p>
    <w:p w14:paraId="58350263" w14:textId="77777777" w:rsidR="000B33BE" w:rsidRDefault="000B33BE" w:rsidP="00F82C5F">
      <w:pPr>
        <w:jc w:val="both"/>
        <w:rPr>
          <w:rFonts w:ascii="Arial" w:hAnsi="Arial" w:cs="Arial"/>
          <w:bCs/>
          <w:sz w:val="20"/>
          <w:szCs w:val="20"/>
        </w:rPr>
      </w:pPr>
    </w:p>
    <w:p w14:paraId="738067AB" w14:textId="77777777" w:rsidR="000B33BE" w:rsidRDefault="000B33BE" w:rsidP="00F82C5F">
      <w:pPr>
        <w:jc w:val="both"/>
        <w:rPr>
          <w:rFonts w:ascii="Arial" w:hAnsi="Arial" w:cs="Arial"/>
          <w:bCs/>
          <w:sz w:val="20"/>
          <w:szCs w:val="20"/>
        </w:rPr>
      </w:pPr>
    </w:p>
    <w:p w14:paraId="05D4C253" w14:textId="77777777" w:rsidR="000B33BE" w:rsidRDefault="000B33BE" w:rsidP="00F82C5F">
      <w:pPr>
        <w:jc w:val="both"/>
        <w:rPr>
          <w:rFonts w:ascii="Arial" w:hAnsi="Arial" w:cs="Arial"/>
          <w:bCs/>
          <w:sz w:val="20"/>
          <w:szCs w:val="20"/>
        </w:rPr>
      </w:pPr>
    </w:p>
    <w:p w14:paraId="3A1413EC" w14:textId="66E7CEF5" w:rsidR="00065DC3" w:rsidRPr="009F7C8D" w:rsidRDefault="00065DC3" w:rsidP="00065DC3">
      <w:pPr>
        <w:jc w:val="both"/>
        <w:rPr>
          <w:rFonts w:ascii="Arial" w:hAnsi="Arial" w:cs="Arial"/>
          <w:bCs/>
          <w:sz w:val="20"/>
          <w:szCs w:val="20"/>
        </w:rPr>
      </w:pPr>
    </w:p>
    <w:p w14:paraId="07CA0598" w14:textId="6C45411F" w:rsidR="005F3DC2" w:rsidRDefault="005F3DC2" w:rsidP="00065DC3">
      <w:pPr>
        <w:jc w:val="both"/>
        <w:rPr>
          <w:rFonts w:ascii="Arial" w:hAnsi="Arial" w:cs="Arial"/>
          <w:sz w:val="20"/>
          <w:szCs w:val="20"/>
        </w:rPr>
      </w:pPr>
    </w:p>
    <w:p w14:paraId="37E04196" w14:textId="05209513" w:rsidR="005F3DC2" w:rsidRDefault="009F7C8D" w:rsidP="00065DC3">
      <w:pPr>
        <w:jc w:val="both"/>
        <w:rPr>
          <w:rFonts w:ascii="Arial" w:hAnsi="Arial" w:cs="Arial"/>
          <w:sz w:val="20"/>
          <w:szCs w:val="20"/>
        </w:rPr>
      </w:pPr>
      <w:r>
        <w:rPr>
          <w:rFonts w:ascii="Arial" w:hAnsi="Arial" w:cs="Arial"/>
          <w:noProof/>
          <w:sz w:val="20"/>
          <w:szCs w:val="20"/>
        </w:rPr>
        <w:drawing>
          <wp:anchor distT="0" distB="0" distL="114300" distR="114300" simplePos="0" relativeHeight="251664384" behindDoc="0" locked="0" layoutInCell="1" allowOverlap="1" wp14:anchorId="4E03ADAD" wp14:editId="3DB9E9C2">
            <wp:simplePos x="0" y="0"/>
            <wp:positionH relativeFrom="column">
              <wp:posOffset>1025</wp:posOffset>
            </wp:positionH>
            <wp:positionV relativeFrom="paragraph">
              <wp:posOffset>710</wp:posOffset>
            </wp:positionV>
            <wp:extent cx="3508218" cy="2571750"/>
            <wp:effectExtent l="0" t="0" r="16510" b="0"/>
            <wp:wrapSquare wrapText="bothSides"/>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EFA4198" w14:textId="77777777" w:rsidR="00C74945" w:rsidRDefault="00C74945" w:rsidP="00F82C5F">
      <w:pPr>
        <w:jc w:val="both"/>
        <w:rPr>
          <w:rFonts w:ascii="Arial" w:hAnsi="Arial" w:cs="Arial"/>
          <w:b/>
          <w:sz w:val="20"/>
          <w:szCs w:val="20"/>
          <w:u w:val="single"/>
        </w:rPr>
      </w:pPr>
    </w:p>
    <w:p w14:paraId="5DD14760" w14:textId="706EAB9D" w:rsidR="00122304" w:rsidRPr="00122304" w:rsidRDefault="00122304" w:rsidP="00F82C5F">
      <w:pPr>
        <w:jc w:val="both"/>
        <w:rPr>
          <w:rFonts w:ascii="Arial" w:hAnsi="Arial" w:cs="Arial"/>
          <w:bCs/>
          <w:sz w:val="20"/>
          <w:szCs w:val="20"/>
        </w:rPr>
      </w:pPr>
      <w:r w:rsidRPr="00122304">
        <w:rPr>
          <w:rFonts w:ascii="Arial" w:hAnsi="Arial" w:cs="Arial"/>
          <w:bCs/>
          <w:sz w:val="20"/>
          <w:szCs w:val="20"/>
        </w:rPr>
        <w:t>V primerjavi s preteklim obd</w:t>
      </w:r>
      <w:r>
        <w:rPr>
          <w:rFonts w:ascii="Arial" w:hAnsi="Arial" w:cs="Arial"/>
          <w:bCs/>
          <w:sz w:val="20"/>
          <w:szCs w:val="20"/>
        </w:rPr>
        <w:t>o</w:t>
      </w:r>
      <w:r w:rsidRPr="00122304">
        <w:rPr>
          <w:rFonts w:ascii="Arial" w:hAnsi="Arial" w:cs="Arial"/>
          <w:bCs/>
          <w:sz w:val="20"/>
          <w:szCs w:val="20"/>
        </w:rPr>
        <w:t xml:space="preserve">bjem je v letu 2023 opazen porast obiska </w:t>
      </w:r>
      <w:r>
        <w:rPr>
          <w:rFonts w:ascii="Arial" w:hAnsi="Arial" w:cs="Arial"/>
          <w:bCs/>
          <w:sz w:val="20"/>
          <w:szCs w:val="20"/>
        </w:rPr>
        <w:t xml:space="preserve">pedagoških programov in </w:t>
      </w:r>
      <w:r w:rsidRPr="00122304">
        <w:rPr>
          <w:rFonts w:ascii="Arial" w:hAnsi="Arial" w:cs="Arial"/>
          <w:bCs/>
          <w:sz w:val="20"/>
          <w:szCs w:val="20"/>
        </w:rPr>
        <w:t>tujcev</w:t>
      </w:r>
      <w:r>
        <w:rPr>
          <w:rFonts w:ascii="Arial" w:hAnsi="Arial" w:cs="Arial"/>
          <w:bCs/>
          <w:sz w:val="20"/>
          <w:szCs w:val="20"/>
        </w:rPr>
        <w:t>. Verjetno obstaja povezava med večjim številom novih pedagoških programov in povečanim obiskom</w:t>
      </w:r>
      <w:r w:rsidR="009233B2">
        <w:rPr>
          <w:rFonts w:ascii="Arial" w:hAnsi="Arial" w:cs="Arial"/>
          <w:bCs/>
          <w:sz w:val="20"/>
          <w:szCs w:val="20"/>
        </w:rPr>
        <w:t xml:space="preserve">, povečan obisk tujcev pa lahko povezujemo tudi s povečano turistično promocijo in prepoznavnostjo Slovenije in vključevanjem muzejev v ponudbo. </w:t>
      </w:r>
    </w:p>
    <w:p w14:paraId="402D877D" w14:textId="77777777" w:rsidR="00C74945" w:rsidRDefault="00C74945" w:rsidP="00F82C5F">
      <w:pPr>
        <w:jc w:val="both"/>
        <w:rPr>
          <w:rFonts w:ascii="Arial" w:hAnsi="Arial" w:cs="Arial"/>
          <w:b/>
          <w:sz w:val="20"/>
          <w:szCs w:val="20"/>
          <w:u w:val="single"/>
        </w:rPr>
      </w:pPr>
    </w:p>
    <w:p w14:paraId="421379B1" w14:textId="77777777" w:rsidR="00122304" w:rsidRDefault="00122304" w:rsidP="00F82C5F">
      <w:pPr>
        <w:jc w:val="both"/>
        <w:rPr>
          <w:rFonts w:ascii="Arial" w:hAnsi="Arial" w:cs="Arial"/>
          <w:b/>
          <w:sz w:val="20"/>
          <w:szCs w:val="20"/>
          <w:u w:val="single"/>
        </w:rPr>
      </w:pPr>
    </w:p>
    <w:p w14:paraId="5947B75C" w14:textId="77777777" w:rsidR="00122304" w:rsidRDefault="00122304" w:rsidP="00F82C5F">
      <w:pPr>
        <w:jc w:val="both"/>
        <w:rPr>
          <w:rFonts w:ascii="Arial" w:hAnsi="Arial" w:cs="Arial"/>
          <w:b/>
          <w:sz w:val="20"/>
          <w:szCs w:val="20"/>
          <w:u w:val="single"/>
        </w:rPr>
      </w:pPr>
    </w:p>
    <w:p w14:paraId="0034044D" w14:textId="77777777" w:rsidR="00122304" w:rsidRDefault="00122304" w:rsidP="00F82C5F">
      <w:pPr>
        <w:jc w:val="both"/>
        <w:rPr>
          <w:rFonts w:ascii="Arial" w:hAnsi="Arial" w:cs="Arial"/>
          <w:b/>
          <w:sz w:val="20"/>
          <w:szCs w:val="20"/>
          <w:u w:val="single"/>
        </w:rPr>
      </w:pPr>
    </w:p>
    <w:p w14:paraId="191B6B10" w14:textId="77777777" w:rsidR="00122304" w:rsidRDefault="00122304" w:rsidP="00F82C5F">
      <w:pPr>
        <w:jc w:val="both"/>
        <w:rPr>
          <w:rFonts w:ascii="Arial" w:hAnsi="Arial" w:cs="Arial"/>
          <w:b/>
          <w:sz w:val="20"/>
          <w:szCs w:val="20"/>
          <w:u w:val="single"/>
        </w:rPr>
      </w:pPr>
    </w:p>
    <w:p w14:paraId="7A25BA24" w14:textId="77777777" w:rsidR="00122304" w:rsidRDefault="00122304" w:rsidP="00F82C5F">
      <w:pPr>
        <w:jc w:val="both"/>
        <w:rPr>
          <w:rFonts w:ascii="Arial" w:hAnsi="Arial" w:cs="Arial"/>
          <w:b/>
          <w:sz w:val="20"/>
          <w:szCs w:val="20"/>
          <w:u w:val="single"/>
        </w:rPr>
      </w:pPr>
    </w:p>
    <w:p w14:paraId="3430F16B" w14:textId="77777777" w:rsidR="00122304" w:rsidRDefault="00122304" w:rsidP="00F82C5F">
      <w:pPr>
        <w:jc w:val="both"/>
        <w:rPr>
          <w:rFonts w:ascii="Arial" w:hAnsi="Arial" w:cs="Arial"/>
          <w:b/>
          <w:sz w:val="20"/>
          <w:szCs w:val="20"/>
          <w:u w:val="single"/>
        </w:rPr>
      </w:pPr>
    </w:p>
    <w:p w14:paraId="28029C82" w14:textId="77777777" w:rsidR="00122304" w:rsidRDefault="00122304" w:rsidP="00F82C5F">
      <w:pPr>
        <w:jc w:val="both"/>
        <w:rPr>
          <w:rFonts w:ascii="Arial" w:hAnsi="Arial" w:cs="Arial"/>
          <w:b/>
          <w:sz w:val="20"/>
          <w:szCs w:val="20"/>
          <w:u w:val="single"/>
        </w:rPr>
      </w:pPr>
    </w:p>
    <w:p w14:paraId="29E0427F" w14:textId="77777777" w:rsidR="00122304" w:rsidRDefault="00122304" w:rsidP="00F82C5F">
      <w:pPr>
        <w:jc w:val="both"/>
        <w:rPr>
          <w:rFonts w:ascii="Arial" w:hAnsi="Arial" w:cs="Arial"/>
          <w:b/>
          <w:sz w:val="20"/>
          <w:szCs w:val="20"/>
          <w:u w:val="single"/>
        </w:rPr>
      </w:pPr>
    </w:p>
    <w:p w14:paraId="40822E98" w14:textId="15C7B7BB" w:rsidR="000966F8" w:rsidRDefault="000966F8" w:rsidP="00F82C5F">
      <w:pPr>
        <w:jc w:val="both"/>
        <w:rPr>
          <w:rFonts w:ascii="Arial" w:hAnsi="Arial" w:cs="Arial"/>
          <w:b/>
          <w:sz w:val="20"/>
          <w:szCs w:val="20"/>
          <w:u w:val="single"/>
        </w:rPr>
      </w:pPr>
      <w:r w:rsidRPr="00F82C5F">
        <w:rPr>
          <w:rFonts w:ascii="Arial" w:hAnsi="Arial" w:cs="Arial"/>
          <w:b/>
          <w:sz w:val="20"/>
          <w:szCs w:val="20"/>
          <w:u w:val="single"/>
        </w:rPr>
        <w:t>Zaposleni</w:t>
      </w:r>
    </w:p>
    <w:p w14:paraId="5D424513" w14:textId="77777777" w:rsidR="00080FC9" w:rsidRPr="00F82C5F" w:rsidRDefault="00080FC9" w:rsidP="00F82C5F">
      <w:pPr>
        <w:jc w:val="both"/>
        <w:rPr>
          <w:rFonts w:ascii="Arial" w:hAnsi="Arial" w:cs="Arial"/>
          <w:sz w:val="20"/>
          <w:szCs w:val="20"/>
        </w:rPr>
      </w:pPr>
    </w:p>
    <w:p w14:paraId="5260CB29" w14:textId="11E77073" w:rsidR="004F08CB" w:rsidRDefault="004216D6" w:rsidP="00F82C5F">
      <w:pPr>
        <w:jc w:val="both"/>
        <w:rPr>
          <w:rFonts w:ascii="Arial" w:hAnsi="Arial" w:cs="Arial"/>
          <w:sz w:val="20"/>
          <w:szCs w:val="20"/>
        </w:rPr>
      </w:pPr>
      <w:r>
        <w:rPr>
          <w:rFonts w:ascii="Arial" w:hAnsi="Arial" w:cs="Arial"/>
          <w:sz w:val="20"/>
          <w:szCs w:val="20"/>
        </w:rPr>
        <w:t xml:space="preserve">Muzeji pridobivajo sredstva za plače </w:t>
      </w:r>
      <w:r w:rsidR="00BE77DF" w:rsidRPr="00F82C5F">
        <w:rPr>
          <w:rFonts w:ascii="Arial" w:hAnsi="Arial" w:cs="Arial"/>
          <w:sz w:val="20"/>
          <w:szCs w:val="20"/>
        </w:rPr>
        <w:t xml:space="preserve">zaposlenih </w:t>
      </w:r>
      <w:r w:rsidR="000966F8" w:rsidRPr="00F82C5F">
        <w:rPr>
          <w:rFonts w:ascii="Arial" w:hAnsi="Arial" w:cs="Arial"/>
          <w:sz w:val="20"/>
          <w:szCs w:val="20"/>
        </w:rPr>
        <w:t xml:space="preserve">iz proračuna </w:t>
      </w:r>
      <w:r w:rsidR="00872DFE" w:rsidRPr="00F82C5F">
        <w:rPr>
          <w:rFonts w:ascii="Arial" w:hAnsi="Arial" w:cs="Arial"/>
          <w:sz w:val="20"/>
          <w:szCs w:val="20"/>
        </w:rPr>
        <w:t>m</w:t>
      </w:r>
      <w:r w:rsidR="000966F8" w:rsidRPr="00F82C5F">
        <w:rPr>
          <w:rFonts w:ascii="Arial" w:hAnsi="Arial" w:cs="Arial"/>
          <w:sz w:val="20"/>
          <w:szCs w:val="20"/>
        </w:rPr>
        <w:t xml:space="preserve">inistrstva, občinskih proračunov, iz naslova javnih del, projektno in tudi iz lastnih sredstev. </w:t>
      </w:r>
      <w:r w:rsidR="00EF0E90">
        <w:rPr>
          <w:rFonts w:ascii="Arial" w:hAnsi="Arial" w:cs="Arial"/>
          <w:sz w:val="20"/>
          <w:szCs w:val="20"/>
        </w:rPr>
        <w:t>V letu 202</w:t>
      </w:r>
      <w:r w:rsidR="009233B2">
        <w:rPr>
          <w:rFonts w:ascii="Arial" w:hAnsi="Arial" w:cs="Arial"/>
          <w:sz w:val="20"/>
          <w:szCs w:val="20"/>
        </w:rPr>
        <w:t>3</w:t>
      </w:r>
      <w:r w:rsidR="00EF0E90">
        <w:rPr>
          <w:rFonts w:ascii="Arial" w:hAnsi="Arial" w:cs="Arial"/>
          <w:sz w:val="20"/>
          <w:szCs w:val="20"/>
        </w:rPr>
        <w:t xml:space="preserve"> ministrstvo </w:t>
      </w:r>
      <w:r w:rsidR="009233B2">
        <w:rPr>
          <w:rFonts w:ascii="Arial" w:hAnsi="Arial" w:cs="Arial"/>
          <w:sz w:val="20"/>
          <w:szCs w:val="20"/>
        </w:rPr>
        <w:t xml:space="preserve">ni </w:t>
      </w:r>
      <w:r w:rsidR="00EF0E90">
        <w:rPr>
          <w:rFonts w:ascii="Arial" w:hAnsi="Arial" w:cs="Arial"/>
          <w:sz w:val="20"/>
          <w:szCs w:val="20"/>
        </w:rPr>
        <w:t>zagotovilo dodatnih zaposlitev</w:t>
      </w:r>
      <w:r w:rsidR="00502E26">
        <w:rPr>
          <w:rFonts w:ascii="Arial" w:hAnsi="Arial" w:cs="Arial"/>
          <w:sz w:val="20"/>
          <w:szCs w:val="20"/>
        </w:rPr>
        <w:t xml:space="preserve">, ustanovitelji </w:t>
      </w:r>
      <w:r w:rsidR="009233B2">
        <w:rPr>
          <w:rFonts w:ascii="Arial" w:hAnsi="Arial" w:cs="Arial"/>
          <w:sz w:val="20"/>
          <w:szCs w:val="20"/>
        </w:rPr>
        <w:t xml:space="preserve">pa so zagotovili sredstva za 9 dodatnih zaposlitev. </w:t>
      </w:r>
      <w:r w:rsidR="00502E26">
        <w:rPr>
          <w:rFonts w:ascii="Arial" w:hAnsi="Arial" w:cs="Arial"/>
          <w:sz w:val="20"/>
          <w:szCs w:val="20"/>
        </w:rPr>
        <w:t>Število vseh zaposlenih v muzejih se postopoma viša. Predvsem nastajajo potrebe po dodatnih delovnih mestih za</w:t>
      </w:r>
      <w:r w:rsidR="0083453D">
        <w:rPr>
          <w:rFonts w:ascii="Arial" w:hAnsi="Arial" w:cs="Arial"/>
          <w:sz w:val="20"/>
          <w:szCs w:val="20"/>
        </w:rPr>
        <w:t xml:space="preserve"> </w:t>
      </w:r>
      <w:r w:rsidR="00502E26">
        <w:rPr>
          <w:rFonts w:ascii="Arial" w:hAnsi="Arial" w:cs="Arial"/>
          <w:sz w:val="20"/>
          <w:szCs w:val="20"/>
        </w:rPr>
        <w:t xml:space="preserve">delo s publiko. </w:t>
      </w:r>
    </w:p>
    <w:p w14:paraId="4D1E470E" w14:textId="77777777" w:rsidR="001F7F1B" w:rsidRDefault="001F7F1B" w:rsidP="00F82C5F">
      <w:pPr>
        <w:jc w:val="both"/>
        <w:rPr>
          <w:rFonts w:ascii="Arial" w:hAnsi="Arial" w:cs="Arial"/>
          <w:sz w:val="20"/>
          <w:szCs w:val="20"/>
        </w:rPr>
      </w:pPr>
    </w:p>
    <w:p w14:paraId="08D1D23B" w14:textId="747AC459" w:rsidR="001F7F1B" w:rsidRDefault="001F7F1B" w:rsidP="00F82C5F">
      <w:pPr>
        <w:jc w:val="both"/>
        <w:rPr>
          <w:rFonts w:ascii="Arial" w:hAnsi="Arial" w:cs="Arial"/>
          <w:sz w:val="20"/>
          <w:szCs w:val="20"/>
        </w:rPr>
      </w:pPr>
      <w:r>
        <w:rPr>
          <w:rFonts w:ascii="Arial" w:hAnsi="Arial" w:cs="Arial"/>
          <w:sz w:val="20"/>
          <w:szCs w:val="20"/>
        </w:rPr>
        <w:t>Ministrstvo ne zagotavlja sredstev za povečane obremenitve, ki nastajajo ob prevzemanju novih prostorskih in programskih obveznosti kot jih načrtujejo ustanovitelji. Z nižanjem splošne stopnje brezposelnosti javna dela pogosto predstavljajo le zasilno premostitveno rešitev, ker večina kadrov, potencialno zanimivih in primernih za delo v muzeju, poišče stalno zaposlitev.</w:t>
      </w:r>
    </w:p>
    <w:p w14:paraId="235FE9DE" w14:textId="77777777" w:rsidR="00E52D09" w:rsidRDefault="00E52D09" w:rsidP="00F82C5F">
      <w:pPr>
        <w:jc w:val="both"/>
        <w:rPr>
          <w:rFonts w:ascii="Arial" w:hAnsi="Arial" w:cs="Arial"/>
          <w:sz w:val="20"/>
          <w:szCs w:val="20"/>
        </w:rPr>
      </w:pPr>
    </w:p>
    <w:p w14:paraId="3CE443E6" w14:textId="77777777" w:rsidR="00E52D09" w:rsidRDefault="00E52D09" w:rsidP="00F82C5F">
      <w:pPr>
        <w:jc w:val="both"/>
        <w:rPr>
          <w:rFonts w:ascii="Arial" w:hAnsi="Arial" w:cs="Arial"/>
          <w:sz w:val="20"/>
          <w:szCs w:val="20"/>
        </w:rPr>
      </w:pPr>
    </w:p>
    <w:p w14:paraId="47CD9395" w14:textId="77777777" w:rsidR="00E52D09" w:rsidRDefault="00E52D09" w:rsidP="00F82C5F">
      <w:pPr>
        <w:jc w:val="both"/>
        <w:rPr>
          <w:rFonts w:ascii="Arial" w:hAnsi="Arial" w:cs="Arial"/>
          <w:sz w:val="20"/>
          <w:szCs w:val="20"/>
        </w:rPr>
      </w:pPr>
    </w:p>
    <w:p w14:paraId="0D4459B2" w14:textId="77777777" w:rsidR="00E52D09" w:rsidRDefault="006D7588" w:rsidP="00066F03">
      <w:pPr>
        <w:jc w:val="both"/>
        <w:rPr>
          <w:rFonts w:ascii="Arial" w:hAnsi="Arial" w:cs="Arial"/>
          <w:sz w:val="20"/>
          <w:szCs w:val="20"/>
        </w:rPr>
      </w:pPr>
      <w:r>
        <w:rPr>
          <w:rFonts w:ascii="Arial" w:hAnsi="Arial" w:cs="Arial"/>
          <w:noProof/>
          <w:sz w:val="20"/>
          <w:szCs w:val="20"/>
        </w:rPr>
        <w:drawing>
          <wp:anchor distT="0" distB="0" distL="114300" distR="114300" simplePos="0" relativeHeight="251665408" behindDoc="0" locked="0" layoutInCell="1" allowOverlap="1" wp14:anchorId="7FC440BB" wp14:editId="5978C485">
            <wp:simplePos x="0" y="0"/>
            <wp:positionH relativeFrom="column">
              <wp:posOffset>1025</wp:posOffset>
            </wp:positionH>
            <wp:positionV relativeFrom="paragraph">
              <wp:posOffset>-170</wp:posOffset>
            </wp:positionV>
            <wp:extent cx="3132455" cy="2163778"/>
            <wp:effectExtent l="0" t="0" r="10795" b="8255"/>
            <wp:wrapSquare wrapText="bothSides"/>
            <wp:docPr id="565013159"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53D0E9B" w14:textId="39FE03E1" w:rsidR="00066F03" w:rsidRDefault="001F7F1B" w:rsidP="00066F03">
      <w:pPr>
        <w:jc w:val="both"/>
        <w:rPr>
          <w:rFonts w:ascii="Arial" w:hAnsi="Arial" w:cs="Arial"/>
          <w:sz w:val="20"/>
          <w:szCs w:val="20"/>
        </w:rPr>
      </w:pPr>
      <w:r>
        <w:rPr>
          <w:rFonts w:ascii="Arial" w:hAnsi="Arial" w:cs="Arial"/>
          <w:sz w:val="20"/>
          <w:szCs w:val="20"/>
        </w:rPr>
        <w:t xml:space="preserve">Za zagotavljanje delovanja in dostopnosti muzejev muzeji iščejo različne možnosti in vire financiranja. V primerjavi z lanskim letom so bistveno višjo podporo izkazali ustanovitelji. </w:t>
      </w:r>
      <w:r w:rsidR="00E52D09">
        <w:rPr>
          <w:rFonts w:ascii="Arial" w:hAnsi="Arial" w:cs="Arial"/>
          <w:sz w:val="20"/>
          <w:szCs w:val="20"/>
        </w:rPr>
        <w:t>Projektno zaposlena je bila le ena oseba</w:t>
      </w:r>
      <w:r>
        <w:rPr>
          <w:rFonts w:ascii="Arial" w:hAnsi="Arial" w:cs="Arial"/>
          <w:sz w:val="20"/>
          <w:szCs w:val="20"/>
        </w:rPr>
        <w:t xml:space="preserve">. </w:t>
      </w:r>
    </w:p>
    <w:p w14:paraId="7C4A8CFF" w14:textId="77777777" w:rsidR="00E52D09" w:rsidRDefault="00E52D09" w:rsidP="00066F03">
      <w:pPr>
        <w:jc w:val="both"/>
        <w:rPr>
          <w:rFonts w:ascii="Arial" w:hAnsi="Arial" w:cs="Arial"/>
          <w:sz w:val="20"/>
          <w:szCs w:val="20"/>
        </w:rPr>
      </w:pPr>
    </w:p>
    <w:p w14:paraId="296AC28B" w14:textId="77777777" w:rsidR="00E52D09" w:rsidRDefault="00E52D09" w:rsidP="00066F03">
      <w:pPr>
        <w:jc w:val="both"/>
        <w:rPr>
          <w:rFonts w:ascii="Arial" w:hAnsi="Arial" w:cs="Arial"/>
          <w:sz w:val="20"/>
          <w:szCs w:val="20"/>
        </w:rPr>
      </w:pPr>
    </w:p>
    <w:p w14:paraId="0747FEAC" w14:textId="77777777" w:rsidR="00E52D09" w:rsidRDefault="00E52D09" w:rsidP="00066F03">
      <w:pPr>
        <w:jc w:val="both"/>
        <w:rPr>
          <w:rFonts w:ascii="Arial" w:hAnsi="Arial" w:cs="Arial"/>
          <w:sz w:val="20"/>
          <w:szCs w:val="20"/>
        </w:rPr>
      </w:pPr>
    </w:p>
    <w:p w14:paraId="0E56503B" w14:textId="77777777" w:rsidR="00E52D09" w:rsidRDefault="00E52D09" w:rsidP="00066F03">
      <w:pPr>
        <w:jc w:val="both"/>
        <w:rPr>
          <w:rFonts w:ascii="Arial" w:hAnsi="Arial" w:cs="Arial"/>
          <w:sz w:val="20"/>
          <w:szCs w:val="20"/>
        </w:rPr>
      </w:pPr>
    </w:p>
    <w:p w14:paraId="5C389F7A" w14:textId="2266419A" w:rsidR="00872CE5" w:rsidRDefault="00872CE5" w:rsidP="00AC1287">
      <w:pPr>
        <w:jc w:val="both"/>
        <w:rPr>
          <w:rFonts w:ascii="Arial" w:hAnsi="Arial" w:cs="Arial"/>
          <w:sz w:val="20"/>
          <w:szCs w:val="20"/>
        </w:rPr>
      </w:pPr>
    </w:p>
    <w:p w14:paraId="2F442995" w14:textId="77777777" w:rsidR="001F7F1B" w:rsidRDefault="001F7F1B" w:rsidP="00AC1287">
      <w:pPr>
        <w:jc w:val="both"/>
        <w:rPr>
          <w:rFonts w:ascii="Arial" w:hAnsi="Arial" w:cs="Arial"/>
          <w:sz w:val="20"/>
          <w:szCs w:val="20"/>
        </w:rPr>
      </w:pPr>
    </w:p>
    <w:p w14:paraId="31B070F6" w14:textId="77777777" w:rsidR="001F7F1B" w:rsidRDefault="001F7F1B" w:rsidP="00AC1287">
      <w:pPr>
        <w:jc w:val="both"/>
        <w:rPr>
          <w:rFonts w:ascii="Arial" w:hAnsi="Arial" w:cs="Arial"/>
          <w:sz w:val="20"/>
          <w:szCs w:val="20"/>
        </w:rPr>
      </w:pPr>
    </w:p>
    <w:p w14:paraId="32C2B6B9" w14:textId="77777777" w:rsidR="001F7F1B" w:rsidRDefault="001F7F1B" w:rsidP="00AC1287">
      <w:pPr>
        <w:jc w:val="both"/>
        <w:rPr>
          <w:rFonts w:ascii="Arial" w:hAnsi="Arial" w:cs="Arial"/>
          <w:sz w:val="20"/>
          <w:szCs w:val="20"/>
        </w:rPr>
      </w:pPr>
    </w:p>
    <w:p w14:paraId="5FCC59D8" w14:textId="77777777" w:rsidR="001F7F1B" w:rsidRDefault="001F7F1B" w:rsidP="00AC1287">
      <w:pPr>
        <w:jc w:val="both"/>
        <w:rPr>
          <w:rFonts w:ascii="Arial" w:hAnsi="Arial" w:cs="Arial"/>
          <w:sz w:val="20"/>
          <w:szCs w:val="20"/>
        </w:rPr>
      </w:pPr>
    </w:p>
    <w:p w14:paraId="3204A76F" w14:textId="77777777" w:rsidR="001F7F1B" w:rsidRDefault="001F7F1B" w:rsidP="00AC1287">
      <w:pPr>
        <w:jc w:val="both"/>
        <w:rPr>
          <w:rFonts w:ascii="Arial" w:hAnsi="Arial" w:cs="Arial"/>
          <w:sz w:val="20"/>
          <w:szCs w:val="20"/>
        </w:rPr>
      </w:pPr>
    </w:p>
    <w:p w14:paraId="29A779C4" w14:textId="77777777" w:rsidR="005A4976" w:rsidRDefault="005A4976" w:rsidP="00AC1287">
      <w:pPr>
        <w:jc w:val="both"/>
        <w:rPr>
          <w:rFonts w:ascii="Arial" w:hAnsi="Arial" w:cs="Arial"/>
          <w:sz w:val="20"/>
          <w:szCs w:val="20"/>
        </w:rPr>
      </w:pPr>
    </w:p>
    <w:p w14:paraId="19F05198" w14:textId="737F5A2F" w:rsidR="00066F03" w:rsidRDefault="005A4976" w:rsidP="00066F03">
      <w:pPr>
        <w:jc w:val="both"/>
        <w:rPr>
          <w:rFonts w:ascii="Arial" w:hAnsi="Arial" w:cs="Arial"/>
          <w:sz w:val="20"/>
          <w:szCs w:val="20"/>
        </w:rPr>
      </w:pPr>
      <w:r>
        <w:rPr>
          <w:rFonts w:ascii="Arial" w:hAnsi="Arial" w:cs="Arial"/>
          <w:noProof/>
          <w:sz w:val="20"/>
          <w:szCs w:val="20"/>
        </w:rPr>
        <w:drawing>
          <wp:anchor distT="0" distB="0" distL="114300" distR="114300" simplePos="0" relativeHeight="251660288" behindDoc="1" locked="0" layoutInCell="1" allowOverlap="1" wp14:anchorId="05EE2592" wp14:editId="5D0A4E73">
            <wp:simplePos x="0" y="0"/>
            <wp:positionH relativeFrom="column">
              <wp:posOffset>1905</wp:posOffset>
            </wp:positionH>
            <wp:positionV relativeFrom="paragraph">
              <wp:posOffset>1905</wp:posOffset>
            </wp:positionV>
            <wp:extent cx="3429000" cy="1638300"/>
            <wp:effectExtent l="0" t="0" r="0" b="0"/>
            <wp:wrapTight wrapText="bothSides">
              <wp:wrapPolygon edited="0">
                <wp:start x="0" y="0"/>
                <wp:lineTo x="0" y="21349"/>
                <wp:lineTo x="21480" y="21349"/>
                <wp:lineTo x="21480" y="0"/>
                <wp:lineTo x="0" y="0"/>
              </wp:wrapPolygon>
            </wp:wrapTight>
            <wp:docPr id="213932645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1F7F1B">
        <w:rPr>
          <w:rFonts w:ascii="Arial" w:hAnsi="Arial" w:cs="Arial"/>
          <w:sz w:val="20"/>
          <w:szCs w:val="20"/>
        </w:rPr>
        <w:t xml:space="preserve">Opazen je porast števila zaposlenih v skoraj vseh kategorijah, vendar je v primerjavi z lanskim letom upadlo število strokovnega kadra v korist podpornega, zlasti na področju promocije in komuniciranja s publiko. </w:t>
      </w:r>
      <w:r w:rsidR="00066F03">
        <w:rPr>
          <w:rFonts w:ascii="Arial" w:hAnsi="Arial" w:cs="Arial"/>
          <w:sz w:val="20"/>
          <w:szCs w:val="20"/>
        </w:rPr>
        <w:t xml:space="preserve">Povprečna starost </w:t>
      </w:r>
      <w:r w:rsidR="001F7F1B">
        <w:rPr>
          <w:rFonts w:ascii="Arial" w:hAnsi="Arial" w:cs="Arial"/>
          <w:sz w:val="20"/>
          <w:szCs w:val="20"/>
        </w:rPr>
        <w:t xml:space="preserve">vseh </w:t>
      </w:r>
      <w:r w:rsidR="00066F03">
        <w:rPr>
          <w:rFonts w:ascii="Arial" w:hAnsi="Arial" w:cs="Arial"/>
          <w:sz w:val="20"/>
          <w:szCs w:val="20"/>
        </w:rPr>
        <w:t xml:space="preserve">zaposlenih </w:t>
      </w:r>
      <w:r w:rsidR="001F7F1B">
        <w:rPr>
          <w:rFonts w:ascii="Arial" w:hAnsi="Arial" w:cs="Arial"/>
          <w:sz w:val="20"/>
          <w:szCs w:val="20"/>
        </w:rPr>
        <w:t xml:space="preserve">se je znižala za nekaj desetink, starost strokovnega kadra pa letos presegla 48 let.  </w:t>
      </w:r>
      <w:r w:rsidR="00066F03">
        <w:rPr>
          <w:rFonts w:ascii="Arial" w:hAnsi="Arial" w:cs="Arial"/>
          <w:sz w:val="20"/>
          <w:szCs w:val="20"/>
        </w:rPr>
        <w:t xml:space="preserve"> </w:t>
      </w:r>
    </w:p>
    <w:p w14:paraId="43E9E05B" w14:textId="77777777" w:rsidR="005A4976" w:rsidRDefault="005A4976" w:rsidP="00AC1287">
      <w:pPr>
        <w:jc w:val="both"/>
        <w:rPr>
          <w:rFonts w:ascii="Arial" w:hAnsi="Arial" w:cs="Arial"/>
          <w:sz w:val="20"/>
          <w:szCs w:val="20"/>
        </w:rPr>
      </w:pPr>
    </w:p>
    <w:p w14:paraId="4C495BC1" w14:textId="77777777" w:rsidR="001F7F1B" w:rsidRDefault="001F7F1B" w:rsidP="00AC1287">
      <w:pPr>
        <w:jc w:val="both"/>
        <w:rPr>
          <w:rFonts w:ascii="Arial" w:hAnsi="Arial" w:cs="Arial"/>
          <w:sz w:val="20"/>
          <w:szCs w:val="20"/>
        </w:rPr>
      </w:pPr>
    </w:p>
    <w:p w14:paraId="2201282F" w14:textId="77777777" w:rsidR="001F7F1B" w:rsidRDefault="001F7F1B" w:rsidP="00AC1287">
      <w:pPr>
        <w:jc w:val="both"/>
        <w:rPr>
          <w:rFonts w:ascii="Arial" w:hAnsi="Arial" w:cs="Arial"/>
          <w:sz w:val="20"/>
          <w:szCs w:val="20"/>
        </w:rPr>
      </w:pPr>
    </w:p>
    <w:p w14:paraId="44B6039C" w14:textId="77777777" w:rsidR="001F7F1B" w:rsidRDefault="001F7F1B" w:rsidP="00AC1287">
      <w:pPr>
        <w:jc w:val="both"/>
        <w:rPr>
          <w:rFonts w:ascii="Arial" w:hAnsi="Arial" w:cs="Arial"/>
          <w:sz w:val="20"/>
          <w:szCs w:val="20"/>
        </w:rPr>
      </w:pPr>
    </w:p>
    <w:p w14:paraId="0D2932CF" w14:textId="77777777" w:rsidR="00502E26" w:rsidRDefault="00502E26" w:rsidP="00F82C5F">
      <w:pPr>
        <w:jc w:val="both"/>
        <w:rPr>
          <w:rFonts w:ascii="Arial" w:hAnsi="Arial" w:cs="Arial"/>
          <w:b/>
          <w:sz w:val="20"/>
          <w:szCs w:val="20"/>
          <w:u w:val="single"/>
        </w:rPr>
      </w:pPr>
    </w:p>
    <w:p w14:paraId="418D8A39" w14:textId="66029C0B" w:rsidR="00F944F5" w:rsidRPr="00F82C5F" w:rsidRDefault="00F944F5" w:rsidP="00F82C5F">
      <w:pPr>
        <w:jc w:val="both"/>
        <w:rPr>
          <w:rFonts w:ascii="Arial" w:hAnsi="Arial" w:cs="Arial"/>
          <w:b/>
          <w:sz w:val="20"/>
          <w:szCs w:val="20"/>
          <w:u w:val="single"/>
        </w:rPr>
      </w:pPr>
      <w:r w:rsidRPr="00F82C5F">
        <w:rPr>
          <w:rFonts w:ascii="Arial" w:hAnsi="Arial" w:cs="Arial"/>
          <w:b/>
          <w:sz w:val="20"/>
          <w:szCs w:val="20"/>
          <w:u w:val="single"/>
        </w:rPr>
        <w:t>Sofinanciranje</w:t>
      </w:r>
    </w:p>
    <w:p w14:paraId="6DFC7815" w14:textId="77777777" w:rsidR="0049072D" w:rsidRPr="00F82C5F" w:rsidRDefault="0049072D" w:rsidP="00F82C5F">
      <w:pPr>
        <w:jc w:val="both"/>
        <w:rPr>
          <w:rFonts w:ascii="Arial" w:hAnsi="Arial" w:cs="Arial"/>
          <w:sz w:val="20"/>
          <w:szCs w:val="20"/>
        </w:rPr>
      </w:pPr>
    </w:p>
    <w:p w14:paraId="0CA0D230" w14:textId="77777777" w:rsidR="00B745B7" w:rsidRDefault="00B745B7" w:rsidP="00B745B7">
      <w:pPr>
        <w:jc w:val="both"/>
        <w:rPr>
          <w:rFonts w:ascii="Arial" w:hAnsi="Arial" w:cs="Arial"/>
          <w:sz w:val="20"/>
          <w:szCs w:val="20"/>
        </w:rPr>
      </w:pPr>
      <w:r w:rsidRPr="00F82C5F">
        <w:rPr>
          <w:rFonts w:ascii="Arial" w:hAnsi="Arial" w:cs="Arial"/>
          <w:sz w:val="20"/>
          <w:szCs w:val="20"/>
        </w:rPr>
        <w:t xml:space="preserve">Pooblaščeni muzeji sredstva za svoje delovanje pridobivajo iz različnih virov: državnega proračuna, proračunov občin, projektno iz sredstev EU </w:t>
      </w:r>
      <w:r>
        <w:rPr>
          <w:rFonts w:ascii="Arial" w:hAnsi="Arial" w:cs="Arial"/>
          <w:sz w:val="20"/>
          <w:szCs w:val="20"/>
        </w:rPr>
        <w:t>ter</w:t>
      </w:r>
      <w:r w:rsidRPr="00F82C5F">
        <w:rPr>
          <w:rFonts w:ascii="Arial" w:hAnsi="Arial" w:cs="Arial"/>
          <w:sz w:val="20"/>
          <w:szCs w:val="20"/>
        </w:rPr>
        <w:t xml:space="preserve"> lastnih </w:t>
      </w:r>
      <w:r>
        <w:rPr>
          <w:rFonts w:ascii="Arial" w:hAnsi="Arial" w:cs="Arial"/>
          <w:sz w:val="20"/>
          <w:szCs w:val="20"/>
        </w:rPr>
        <w:t>prihodkov iz izvajanja javne službe in tržne dejavnosti.</w:t>
      </w:r>
    </w:p>
    <w:p w14:paraId="4FAD759B" w14:textId="77777777" w:rsidR="00014CF2" w:rsidRDefault="00014CF2" w:rsidP="00F82C5F">
      <w:pPr>
        <w:jc w:val="both"/>
        <w:rPr>
          <w:rFonts w:ascii="Arial" w:hAnsi="Arial" w:cs="Arial"/>
          <w:sz w:val="20"/>
          <w:szCs w:val="20"/>
        </w:rPr>
      </w:pPr>
    </w:p>
    <w:p w14:paraId="4A53A3EC" w14:textId="77777777" w:rsidR="0083453D" w:rsidRDefault="0083453D" w:rsidP="0083453D">
      <w:pPr>
        <w:jc w:val="both"/>
        <w:rPr>
          <w:rFonts w:ascii="Arial" w:hAnsi="Arial" w:cs="Arial"/>
          <w:sz w:val="20"/>
          <w:szCs w:val="20"/>
        </w:rPr>
      </w:pPr>
    </w:p>
    <w:p w14:paraId="1A9DBC21" w14:textId="10AC2626" w:rsidR="0083453D" w:rsidRDefault="0083453D" w:rsidP="0083453D">
      <w:pPr>
        <w:jc w:val="both"/>
        <w:rPr>
          <w:rFonts w:ascii="Arial" w:hAnsi="Arial" w:cs="Arial"/>
          <w:sz w:val="20"/>
          <w:szCs w:val="20"/>
        </w:rPr>
      </w:pPr>
      <w:r>
        <w:rPr>
          <w:rFonts w:ascii="Arial" w:hAnsi="Arial" w:cs="Arial"/>
          <w:noProof/>
          <w:sz w:val="20"/>
          <w:szCs w:val="20"/>
        </w:rPr>
        <w:drawing>
          <wp:anchor distT="0" distB="0" distL="114300" distR="114300" simplePos="0" relativeHeight="251666432" behindDoc="1" locked="0" layoutInCell="1" allowOverlap="1" wp14:anchorId="75937697" wp14:editId="4F2E4E72">
            <wp:simplePos x="0" y="0"/>
            <wp:positionH relativeFrom="column">
              <wp:posOffset>635</wp:posOffset>
            </wp:positionH>
            <wp:positionV relativeFrom="paragraph">
              <wp:posOffset>-1905</wp:posOffset>
            </wp:positionV>
            <wp:extent cx="3064510" cy="1647190"/>
            <wp:effectExtent l="0" t="0" r="2540" b="10160"/>
            <wp:wrapSquare wrapText="bothSides"/>
            <wp:docPr id="81454003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CAA1011" w14:textId="77777777" w:rsidR="00B745B7" w:rsidRDefault="00B745B7" w:rsidP="00B745B7">
      <w:pPr>
        <w:jc w:val="both"/>
        <w:rPr>
          <w:rFonts w:ascii="Arial" w:hAnsi="Arial" w:cs="Arial"/>
          <w:sz w:val="20"/>
          <w:szCs w:val="20"/>
        </w:rPr>
      </w:pPr>
      <w:r>
        <w:rPr>
          <w:rFonts w:ascii="Arial" w:hAnsi="Arial" w:cs="Arial"/>
          <w:sz w:val="20"/>
          <w:szCs w:val="20"/>
        </w:rPr>
        <w:t xml:space="preserve">Delež sofinanciranja iz sredstev državnega proračuna se giblje v konstantnih okvirih okoli 60 %, občinskih okoli 28 % in lastnih sredstev okoli 12 %. Razmerje deleža sredstev iz občinskega proračuna in lastnih sredstev lahko rahlo variira glede na višino lastnega prihodka muzeja. </w:t>
      </w:r>
    </w:p>
    <w:p w14:paraId="48DAE916" w14:textId="77777777" w:rsidR="00B745B7" w:rsidRDefault="00B745B7" w:rsidP="0083453D">
      <w:pPr>
        <w:jc w:val="both"/>
        <w:rPr>
          <w:rFonts w:ascii="Arial" w:hAnsi="Arial" w:cs="Arial"/>
          <w:sz w:val="20"/>
          <w:szCs w:val="20"/>
        </w:rPr>
      </w:pPr>
    </w:p>
    <w:p w14:paraId="7C1DF9B0" w14:textId="77777777" w:rsidR="00B745B7" w:rsidRDefault="00B745B7" w:rsidP="0083453D">
      <w:pPr>
        <w:jc w:val="both"/>
        <w:rPr>
          <w:rFonts w:ascii="Arial" w:hAnsi="Arial" w:cs="Arial"/>
          <w:sz w:val="20"/>
          <w:szCs w:val="20"/>
        </w:rPr>
      </w:pPr>
    </w:p>
    <w:p w14:paraId="7586A795" w14:textId="77777777" w:rsidR="00B745B7" w:rsidRDefault="00B745B7" w:rsidP="00B745B7">
      <w:pPr>
        <w:jc w:val="both"/>
        <w:rPr>
          <w:rFonts w:ascii="Arial" w:hAnsi="Arial" w:cs="Arial"/>
          <w:sz w:val="20"/>
          <w:szCs w:val="20"/>
        </w:rPr>
      </w:pPr>
    </w:p>
    <w:p w14:paraId="7B603498" w14:textId="77777777" w:rsidR="00B745B7" w:rsidRDefault="00B745B7" w:rsidP="00B745B7">
      <w:pPr>
        <w:jc w:val="both"/>
        <w:rPr>
          <w:rFonts w:ascii="Arial" w:hAnsi="Arial" w:cs="Arial"/>
          <w:sz w:val="20"/>
          <w:szCs w:val="20"/>
        </w:rPr>
      </w:pPr>
    </w:p>
    <w:p w14:paraId="7825B975" w14:textId="77777777" w:rsidR="00B745B7" w:rsidRDefault="00B745B7" w:rsidP="00B745B7">
      <w:pPr>
        <w:jc w:val="both"/>
        <w:rPr>
          <w:rFonts w:ascii="Arial" w:hAnsi="Arial" w:cs="Arial"/>
          <w:sz w:val="20"/>
          <w:szCs w:val="20"/>
        </w:rPr>
      </w:pPr>
    </w:p>
    <w:p w14:paraId="32E7C2FC" w14:textId="77777777" w:rsidR="00B745B7" w:rsidRDefault="00B745B7" w:rsidP="00B745B7">
      <w:pPr>
        <w:jc w:val="both"/>
        <w:rPr>
          <w:rFonts w:ascii="Arial" w:hAnsi="Arial" w:cs="Arial"/>
          <w:sz w:val="20"/>
          <w:szCs w:val="20"/>
        </w:rPr>
      </w:pPr>
    </w:p>
    <w:p w14:paraId="57709A06" w14:textId="5A48B8D6" w:rsidR="00B745B7" w:rsidRDefault="00B745B7" w:rsidP="00B745B7">
      <w:pPr>
        <w:jc w:val="both"/>
        <w:rPr>
          <w:rFonts w:ascii="Arial" w:hAnsi="Arial" w:cs="Arial"/>
          <w:sz w:val="20"/>
          <w:szCs w:val="20"/>
        </w:rPr>
      </w:pPr>
      <w:r w:rsidRPr="00F82C5F">
        <w:rPr>
          <w:rFonts w:ascii="Arial" w:hAnsi="Arial" w:cs="Arial"/>
          <w:sz w:val="20"/>
          <w:szCs w:val="20"/>
        </w:rPr>
        <w:t xml:space="preserve">Za izvajanje </w:t>
      </w:r>
      <w:r w:rsidRPr="00250745">
        <w:rPr>
          <w:rFonts w:ascii="Arial" w:hAnsi="Arial" w:cs="Arial"/>
          <w:b/>
          <w:bCs/>
          <w:sz w:val="20"/>
          <w:szCs w:val="20"/>
        </w:rPr>
        <w:t>državne javne službe</w:t>
      </w:r>
      <w:r w:rsidRPr="00F82C5F">
        <w:rPr>
          <w:rFonts w:ascii="Arial" w:hAnsi="Arial" w:cs="Arial"/>
          <w:sz w:val="20"/>
          <w:szCs w:val="20"/>
        </w:rPr>
        <w:t xml:space="preserve"> je </w:t>
      </w:r>
      <w:r w:rsidRPr="00F82C5F">
        <w:rPr>
          <w:rFonts w:ascii="Arial" w:hAnsi="Arial" w:cs="Arial"/>
          <w:b/>
          <w:sz w:val="20"/>
          <w:szCs w:val="20"/>
        </w:rPr>
        <w:t xml:space="preserve">ministrstvo </w:t>
      </w:r>
      <w:r w:rsidRPr="00F82C5F">
        <w:rPr>
          <w:rFonts w:ascii="Arial" w:hAnsi="Arial" w:cs="Arial"/>
          <w:sz w:val="20"/>
          <w:szCs w:val="20"/>
        </w:rPr>
        <w:t>zagotovilo sredstva</w:t>
      </w:r>
      <w:r>
        <w:rPr>
          <w:rFonts w:ascii="Arial" w:hAnsi="Arial" w:cs="Arial"/>
          <w:sz w:val="20"/>
          <w:szCs w:val="20"/>
        </w:rPr>
        <w:t xml:space="preserve"> v višini </w:t>
      </w:r>
      <w:r w:rsidRPr="00BA60A0">
        <w:rPr>
          <w:rFonts w:ascii="Arial" w:hAnsi="Arial" w:cs="Arial"/>
          <w:sz w:val="20"/>
          <w:szCs w:val="20"/>
        </w:rPr>
        <w:t>19.112.847</w:t>
      </w:r>
      <w:r w:rsidRPr="00F82C5F">
        <w:rPr>
          <w:rFonts w:ascii="Arial" w:hAnsi="Arial" w:cs="Arial"/>
          <w:sz w:val="20"/>
          <w:szCs w:val="20"/>
        </w:rPr>
        <w:t xml:space="preserve"> EUR</w:t>
      </w:r>
      <w:r>
        <w:rPr>
          <w:rFonts w:ascii="Arial" w:hAnsi="Arial" w:cs="Arial"/>
          <w:sz w:val="20"/>
          <w:szCs w:val="20"/>
        </w:rPr>
        <w:t>.</w:t>
      </w:r>
      <w:r>
        <w:rPr>
          <w:rStyle w:val="Sprotnaopomba-sklic"/>
          <w:rFonts w:ascii="Arial" w:hAnsi="Arial" w:cs="Arial"/>
          <w:sz w:val="20"/>
          <w:szCs w:val="20"/>
        </w:rPr>
        <w:footnoteReference w:id="4"/>
      </w:r>
      <w:r w:rsidRPr="00F82C5F">
        <w:rPr>
          <w:rFonts w:ascii="Arial" w:hAnsi="Arial" w:cs="Arial"/>
          <w:sz w:val="20"/>
          <w:szCs w:val="20"/>
        </w:rPr>
        <w:t xml:space="preserve"> Večina sredstev je porabljenih za plače, vključujoč regres, odpravnine</w:t>
      </w:r>
      <w:r>
        <w:rPr>
          <w:rFonts w:ascii="Arial" w:hAnsi="Arial" w:cs="Arial"/>
          <w:sz w:val="20"/>
          <w:szCs w:val="20"/>
        </w:rPr>
        <w:t>,</w:t>
      </w:r>
      <w:r w:rsidRPr="00F82C5F">
        <w:rPr>
          <w:rFonts w:ascii="Arial" w:hAnsi="Arial" w:cs="Arial"/>
          <w:sz w:val="20"/>
          <w:szCs w:val="20"/>
        </w:rPr>
        <w:t xml:space="preserve"> jubilejne nagrade</w:t>
      </w:r>
      <w:r>
        <w:rPr>
          <w:rFonts w:ascii="Arial" w:hAnsi="Arial" w:cs="Arial"/>
          <w:sz w:val="20"/>
          <w:szCs w:val="20"/>
        </w:rPr>
        <w:t xml:space="preserve"> in redno delovno </w:t>
      </w:r>
      <w:r>
        <w:rPr>
          <w:rFonts w:ascii="Arial" w:hAnsi="Arial" w:cs="Arial"/>
          <w:sz w:val="20"/>
          <w:szCs w:val="20"/>
        </w:rPr>
        <w:lastRenderedPageBreak/>
        <w:t>uspešnost</w:t>
      </w:r>
      <w:r w:rsidRPr="00F82C5F">
        <w:rPr>
          <w:rFonts w:ascii="Arial" w:hAnsi="Arial" w:cs="Arial"/>
          <w:sz w:val="20"/>
          <w:szCs w:val="20"/>
        </w:rPr>
        <w:t xml:space="preserve">. </w:t>
      </w:r>
      <w:r>
        <w:rPr>
          <w:rFonts w:ascii="Arial" w:hAnsi="Arial" w:cs="Arial"/>
          <w:sz w:val="20"/>
          <w:szCs w:val="20"/>
        </w:rPr>
        <w:t>Vsakoletno povišanje sredstev za plače nastaja zaradi zakonskih obveznosti iz napredovanj. S</w:t>
      </w:r>
      <w:r w:rsidRPr="00F82C5F">
        <w:rPr>
          <w:rFonts w:ascii="Arial" w:hAnsi="Arial" w:cs="Arial"/>
          <w:sz w:val="20"/>
          <w:szCs w:val="20"/>
        </w:rPr>
        <w:t>plošni stroški delovanja</w:t>
      </w:r>
      <w:r>
        <w:rPr>
          <w:rFonts w:ascii="Arial" w:hAnsi="Arial" w:cs="Arial"/>
          <w:sz w:val="20"/>
          <w:szCs w:val="20"/>
        </w:rPr>
        <w:t xml:space="preserve"> se indeksirajo. </w:t>
      </w:r>
    </w:p>
    <w:p w14:paraId="7103C45F" w14:textId="77777777" w:rsidR="00B745B7" w:rsidRDefault="00B745B7" w:rsidP="0083453D">
      <w:pPr>
        <w:jc w:val="both"/>
        <w:rPr>
          <w:rFonts w:ascii="Arial" w:hAnsi="Arial" w:cs="Arial"/>
          <w:sz w:val="20"/>
          <w:szCs w:val="20"/>
        </w:rPr>
      </w:pPr>
    </w:p>
    <w:p w14:paraId="3748BAC4" w14:textId="24CF06F6" w:rsidR="0083453D" w:rsidRPr="00F82C5F" w:rsidRDefault="00B745B7" w:rsidP="0083453D">
      <w:pPr>
        <w:jc w:val="both"/>
        <w:rPr>
          <w:rFonts w:ascii="Arial" w:hAnsi="Arial" w:cs="Arial"/>
          <w:sz w:val="20"/>
          <w:szCs w:val="20"/>
        </w:rPr>
      </w:pPr>
      <w:r>
        <w:rPr>
          <w:rFonts w:ascii="Arial" w:hAnsi="Arial" w:cs="Arial"/>
          <w:noProof/>
          <w:sz w:val="20"/>
          <w:szCs w:val="20"/>
        </w:rPr>
        <w:drawing>
          <wp:anchor distT="0" distB="0" distL="114300" distR="114300" simplePos="0" relativeHeight="251667456" behindDoc="0" locked="0" layoutInCell="1" allowOverlap="1" wp14:anchorId="10AA9A73" wp14:editId="07010F95">
            <wp:simplePos x="0" y="0"/>
            <wp:positionH relativeFrom="column">
              <wp:posOffset>1025</wp:posOffset>
            </wp:positionH>
            <wp:positionV relativeFrom="paragraph">
              <wp:posOffset>1968</wp:posOffset>
            </wp:positionV>
            <wp:extent cx="3218507" cy="2089150"/>
            <wp:effectExtent l="0" t="0" r="1270" b="6350"/>
            <wp:wrapSquare wrapText="bothSides"/>
            <wp:docPr id="607375408"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83453D">
        <w:rPr>
          <w:rFonts w:ascii="Arial" w:hAnsi="Arial" w:cs="Arial"/>
          <w:sz w:val="20"/>
          <w:szCs w:val="20"/>
        </w:rPr>
        <w:t>P</w:t>
      </w:r>
      <w:r w:rsidR="0083453D" w:rsidRPr="00F82C5F">
        <w:rPr>
          <w:rFonts w:ascii="Arial" w:hAnsi="Arial" w:cs="Arial"/>
          <w:sz w:val="20"/>
          <w:szCs w:val="20"/>
        </w:rPr>
        <w:t>rogramski stroški</w:t>
      </w:r>
      <w:r w:rsidR="0083453D">
        <w:rPr>
          <w:rFonts w:ascii="Arial" w:hAnsi="Arial" w:cs="Arial"/>
          <w:sz w:val="20"/>
          <w:szCs w:val="20"/>
        </w:rPr>
        <w:t xml:space="preserve"> so</w:t>
      </w:r>
      <w:r w:rsidR="0083453D" w:rsidRPr="00F82C5F">
        <w:rPr>
          <w:rFonts w:ascii="Arial" w:hAnsi="Arial" w:cs="Arial"/>
          <w:sz w:val="20"/>
          <w:szCs w:val="20"/>
        </w:rPr>
        <w:t xml:space="preserve"> razdeljeni v dva sklopa. Programski I. sklop je izračunan kot povprečje porabe sredstev za strokovno delo enega zaposlenega </w:t>
      </w:r>
      <w:r w:rsidR="00D711C0">
        <w:rPr>
          <w:rFonts w:ascii="Arial" w:hAnsi="Arial" w:cs="Arial"/>
          <w:sz w:val="20"/>
          <w:szCs w:val="20"/>
        </w:rPr>
        <w:t xml:space="preserve">v višini 2.600 EUR. </w:t>
      </w:r>
      <w:r w:rsidR="0083453D" w:rsidRPr="00F82C5F">
        <w:rPr>
          <w:rFonts w:ascii="Arial" w:hAnsi="Arial" w:cs="Arial"/>
          <w:sz w:val="20"/>
          <w:szCs w:val="20"/>
        </w:rPr>
        <w:t xml:space="preserve">Sredstva programskega II. sklopa so namenjena realizaciji razstav in drugih projektov, muzejem pa se dodeljujejo po predhodni obravnavi na pristojni strokovni komisiji. Za posamezni muzej je programski II. sklop variabilen in lahko v letih močno niha, odvisno od </w:t>
      </w:r>
      <w:r w:rsidR="0083453D">
        <w:rPr>
          <w:rFonts w:ascii="Arial" w:hAnsi="Arial" w:cs="Arial"/>
          <w:sz w:val="20"/>
          <w:szCs w:val="20"/>
        </w:rPr>
        <w:t xml:space="preserve">kakovosti </w:t>
      </w:r>
      <w:r w:rsidR="0083453D" w:rsidRPr="00F82C5F">
        <w:rPr>
          <w:rFonts w:ascii="Arial" w:hAnsi="Arial" w:cs="Arial"/>
          <w:sz w:val="20"/>
          <w:szCs w:val="20"/>
        </w:rPr>
        <w:t>prijav</w:t>
      </w:r>
      <w:r w:rsidR="0083453D">
        <w:rPr>
          <w:rFonts w:ascii="Arial" w:hAnsi="Arial" w:cs="Arial"/>
          <w:sz w:val="20"/>
          <w:szCs w:val="20"/>
        </w:rPr>
        <w:t>ljenega</w:t>
      </w:r>
      <w:r w:rsidR="0083453D" w:rsidRPr="00F82C5F">
        <w:rPr>
          <w:rFonts w:ascii="Arial" w:hAnsi="Arial" w:cs="Arial"/>
          <w:sz w:val="20"/>
          <w:szCs w:val="20"/>
        </w:rPr>
        <w:t xml:space="preserve"> programa</w:t>
      </w:r>
      <w:r w:rsidR="0083453D">
        <w:rPr>
          <w:rFonts w:ascii="Arial" w:hAnsi="Arial" w:cs="Arial"/>
          <w:sz w:val="20"/>
          <w:szCs w:val="20"/>
        </w:rPr>
        <w:t xml:space="preserve"> primerljivo z ostalimi muzeji</w:t>
      </w:r>
      <w:r w:rsidR="0083453D" w:rsidRPr="00F82C5F">
        <w:rPr>
          <w:rFonts w:ascii="Arial" w:hAnsi="Arial" w:cs="Arial"/>
          <w:sz w:val="20"/>
          <w:szCs w:val="20"/>
        </w:rPr>
        <w:t xml:space="preserve">. </w:t>
      </w:r>
      <w:r w:rsidR="0083453D">
        <w:rPr>
          <w:rFonts w:ascii="Arial" w:hAnsi="Arial" w:cs="Arial"/>
          <w:sz w:val="20"/>
          <w:szCs w:val="20"/>
        </w:rPr>
        <w:t xml:space="preserve">Za program nekaterih muzejev so dodeljena dodatna sredstva, prednostno za stroške večjega obsega konserviranja in restavriranja ter urejanja depojev. </w:t>
      </w:r>
    </w:p>
    <w:p w14:paraId="0A147E54" w14:textId="77777777" w:rsidR="006D0D44" w:rsidRPr="00F82C5F" w:rsidRDefault="006D0D44" w:rsidP="00F82C5F">
      <w:pPr>
        <w:jc w:val="both"/>
        <w:rPr>
          <w:rFonts w:ascii="Arial" w:hAnsi="Arial" w:cs="Arial"/>
          <w:sz w:val="20"/>
          <w:szCs w:val="20"/>
        </w:rPr>
      </w:pPr>
    </w:p>
    <w:p w14:paraId="3812F772" w14:textId="5BE73DCA" w:rsidR="00250745" w:rsidRPr="00250745" w:rsidRDefault="00F944F5" w:rsidP="00FA13C0">
      <w:pPr>
        <w:jc w:val="both"/>
        <w:rPr>
          <w:rFonts w:ascii="Arial" w:hAnsi="Arial" w:cs="Arial"/>
          <w:sz w:val="20"/>
          <w:szCs w:val="20"/>
        </w:rPr>
      </w:pPr>
      <w:r w:rsidRPr="00F82C5F">
        <w:rPr>
          <w:rFonts w:ascii="Arial" w:hAnsi="Arial" w:cs="Arial"/>
          <w:sz w:val="20"/>
          <w:szCs w:val="20"/>
        </w:rPr>
        <w:t>Muzeji lahko del sredstev pridobijo še za odkupe predmetov za dopolnitev muzejskih zbirk, obdelavo arhivov arheoloških najdišč</w:t>
      </w:r>
      <w:r w:rsidR="00C5620D">
        <w:rPr>
          <w:rFonts w:ascii="Arial" w:hAnsi="Arial" w:cs="Arial"/>
          <w:sz w:val="20"/>
          <w:szCs w:val="20"/>
        </w:rPr>
        <w:t>,</w:t>
      </w:r>
      <w:r w:rsidRPr="00F82C5F">
        <w:rPr>
          <w:rFonts w:ascii="Arial" w:hAnsi="Arial" w:cs="Arial"/>
          <w:sz w:val="20"/>
          <w:szCs w:val="20"/>
        </w:rPr>
        <w:t xml:space="preserve"> za nekatere posebne projekte ali naloge</w:t>
      </w:r>
      <w:r w:rsidR="00C5620D">
        <w:rPr>
          <w:rFonts w:ascii="Arial" w:hAnsi="Arial" w:cs="Arial"/>
          <w:sz w:val="20"/>
          <w:szCs w:val="20"/>
        </w:rPr>
        <w:t xml:space="preserve"> in od 2021 tudi za digitalizacijo. </w:t>
      </w:r>
      <w:r w:rsidR="0019787B" w:rsidRPr="00250745">
        <w:rPr>
          <w:rFonts w:ascii="Arial" w:hAnsi="Arial" w:cs="Arial"/>
          <w:sz w:val="20"/>
          <w:szCs w:val="20"/>
        </w:rPr>
        <w:t xml:space="preserve">Predloge </w:t>
      </w:r>
      <w:r w:rsidR="0019787B" w:rsidRPr="00250745">
        <w:rPr>
          <w:rFonts w:ascii="Arial" w:hAnsi="Arial" w:cs="Arial"/>
          <w:b/>
          <w:bCs/>
          <w:sz w:val="20"/>
          <w:szCs w:val="20"/>
        </w:rPr>
        <w:t>odkupov</w:t>
      </w:r>
      <w:r w:rsidR="0019787B" w:rsidRPr="00250745">
        <w:rPr>
          <w:rFonts w:ascii="Arial" w:hAnsi="Arial" w:cs="Arial"/>
          <w:sz w:val="20"/>
          <w:szCs w:val="20"/>
        </w:rPr>
        <w:t xml:space="preserve"> predmetov kulturne dediščine presoja pristojna strokovna komisija in glede na pomembnost, kakovost in smotrnost posameznega odkupa pripravi seznam predlogov. </w:t>
      </w:r>
      <w:r w:rsidR="00FA13C0">
        <w:rPr>
          <w:rFonts w:ascii="Arial" w:hAnsi="Arial" w:cs="Arial"/>
          <w:sz w:val="20"/>
          <w:szCs w:val="20"/>
        </w:rPr>
        <w:t xml:space="preserve">Muzeji lahko od 2021 sredstva za odkupe črpajo tudi po </w:t>
      </w:r>
      <w:r w:rsidR="0019787B" w:rsidRPr="00250745">
        <w:rPr>
          <w:rFonts w:ascii="Arial" w:hAnsi="Arial" w:cs="Arial"/>
          <w:sz w:val="20"/>
          <w:szCs w:val="20"/>
        </w:rPr>
        <w:t>ZZSDNPK</w:t>
      </w:r>
      <w:r w:rsidR="0019787B">
        <w:rPr>
          <w:rStyle w:val="Sprotnaopomba-sklic"/>
          <w:rFonts w:ascii="Arial" w:hAnsi="Arial" w:cs="Arial"/>
          <w:sz w:val="20"/>
          <w:szCs w:val="20"/>
        </w:rPr>
        <w:footnoteReference w:id="5"/>
      </w:r>
      <w:r w:rsidR="00FA13C0">
        <w:rPr>
          <w:rFonts w:ascii="Arial" w:hAnsi="Arial" w:cs="Arial"/>
          <w:sz w:val="20"/>
          <w:szCs w:val="20"/>
        </w:rPr>
        <w:t xml:space="preserve">, kar bistveno izboljšuje možnosti. </w:t>
      </w:r>
      <w:r w:rsidR="004242BA">
        <w:rPr>
          <w:rFonts w:ascii="Arial" w:hAnsi="Arial" w:cs="Arial"/>
          <w:sz w:val="20"/>
          <w:szCs w:val="20"/>
        </w:rPr>
        <w:t xml:space="preserve">Pooblaščeni muzeji so realizirali odkupe v skupni višini </w:t>
      </w:r>
      <w:r w:rsidR="00D711C0">
        <w:rPr>
          <w:rFonts w:ascii="Arial" w:hAnsi="Arial" w:cs="Arial"/>
          <w:sz w:val="20"/>
          <w:szCs w:val="20"/>
        </w:rPr>
        <w:t>291</w:t>
      </w:r>
      <w:r w:rsidR="004242BA">
        <w:rPr>
          <w:rFonts w:ascii="Arial" w:hAnsi="Arial" w:cs="Arial"/>
          <w:sz w:val="20"/>
          <w:szCs w:val="20"/>
        </w:rPr>
        <w:t>.</w:t>
      </w:r>
      <w:r w:rsidR="00D711C0">
        <w:rPr>
          <w:rFonts w:ascii="Arial" w:hAnsi="Arial" w:cs="Arial"/>
          <w:sz w:val="20"/>
          <w:szCs w:val="20"/>
        </w:rPr>
        <w:t>752</w:t>
      </w:r>
      <w:r w:rsidR="004242BA">
        <w:rPr>
          <w:rFonts w:ascii="Arial" w:hAnsi="Arial" w:cs="Arial"/>
          <w:sz w:val="20"/>
          <w:szCs w:val="20"/>
        </w:rPr>
        <w:t xml:space="preserve"> EUR, </w:t>
      </w:r>
      <w:r w:rsidR="007503FF">
        <w:rPr>
          <w:rFonts w:ascii="Arial" w:hAnsi="Arial" w:cs="Arial"/>
          <w:sz w:val="20"/>
          <w:szCs w:val="20"/>
        </w:rPr>
        <w:t xml:space="preserve">kar predstavlja </w:t>
      </w:r>
      <w:r w:rsidR="00D711C0">
        <w:rPr>
          <w:rFonts w:ascii="Arial" w:hAnsi="Arial" w:cs="Arial"/>
          <w:sz w:val="20"/>
          <w:szCs w:val="20"/>
        </w:rPr>
        <w:t>44</w:t>
      </w:r>
      <w:r w:rsidR="007503FF">
        <w:rPr>
          <w:rFonts w:ascii="Arial" w:hAnsi="Arial" w:cs="Arial"/>
          <w:sz w:val="20"/>
          <w:szCs w:val="20"/>
        </w:rPr>
        <w:t xml:space="preserve"> % vseh sredstev za odkupe. </w:t>
      </w:r>
    </w:p>
    <w:p w14:paraId="2D1FE888" w14:textId="77777777" w:rsidR="004242BA" w:rsidRDefault="004242BA" w:rsidP="007503FF">
      <w:pPr>
        <w:jc w:val="both"/>
        <w:rPr>
          <w:rFonts w:ascii="Arial" w:hAnsi="Arial" w:cs="Arial"/>
          <w:sz w:val="20"/>
          <w:szCs w:val="20"/>
        </w:rPr>
      </w:pPr>
    </w:p>
    <w:p w14:paraId="4F3F116A" w14:textId="59F66A39" w:rsidR="00F944F5" w:rsidRPr="007503FF" w:rsidRDefault="004242BA" w:rsidP="007503FF">
      <w:pPr>
        <w:jc w:val="both"/>
        <w:rPr>
          <w:rFonts w:ascii="Arial" w:hAnsi="Arial" w:cs="Arial"/>
          <w:sz w:val="20"/>
          <w:szCs w:val="20"/>
        </w:rPr>
      </w:pPr>
      <w:r>
        <w:rPr>
          <w:rFonts w:ascii="Arial" w:hAnsi="Arial" w:cs="Arial"/>
          <w:sz w:val="20"/>
          <w:szCs w:val="20"/>
        </w:rPr>
        <w:t xml:space="preserve">Višina sredstev za </w:t>
      </w:r>
      <w:r w:rsidR="00C96096" w:rsidRPr="00C96096">
        <w:rPr>
          <w:rFonts w:ascii="Arial" w:hAnsi="Arial" w:cs="Arial"/>
          <w:b/>
          <w:bCs/>
          <w:sz w:val="20"/>
          <w:szCs w:val="20"/>
        </w:rPr>
        <w:t>obdelavo arhivov arheoloških najdišč</w:t>
      </w:r>
      <w:r w:rsidR="00C96096">
        <w:rPr>
          <w:rFonts w:ascii="Arial" w:hAnsi="Arial" w:cs="Arial"/>
          <w:sz w:val="20"/>
          <w:szCs w:val="20"/>
        </w:rPr>
        <w:t xml:space="preserve"> </w:t>
      </w:r>
      <w:r w:rsidR="00D711C0">
        <w:rPr>
          <w:rFonts w:ascii="Arial" w:hAnsi="Arial" w:cs="Arial"/>
          <w:sz w:val="20"/>
          <w:szCs w:val="20"/>
        </w:rPr>
        <w:t>se je zvišala za 2.000 EUR, na</w:t>
      </w:r>
      <w:r>
        <w:rPr>
          <w:rFonts w:ascii="Arial" w:hAnsi="Arial" w:cs="Arial"/>
          <w:sz w:val="20"/>
          <w:szCs w:val="20"/>
        </w:rPr>
        <w:t xml:space="preserve"> </w:t>
      </w:r>
      <w:r w:rsidR="00C96096">
        <w:rPr>
          <w:rFonts w:ascii="Arial" w:hAnsi="Arial" w:cs="Arial"/>
          <w:sz w:val="20"/>
          <w:szCs w:val="20"/>
        </w:rPr>
        <w:t>5</w:t>
      </w:r>
      <w:r w:rsidR="00D711C0">
        <w:rPr>
          <w:rFonts w:ascii="Arial" w:hAnsi="Arial" w:cs="Arial"/>
          <w:sz w:val="20"/>
          <w:szCs w:val="20"/>
        </w:rPr>
        <w:t>7</w:t>
      </w:r>
      <w:r w:rsidR="00C96096">
        <w:rPr>
          <w:rFonts w:ascii="Arial" w:hAnsi="Arial" w:cs="Arial"/>
          <w:sz w:val="20"/>
          <w:szCs w:val="20"/>
        </w:rPr>
        <w:t>.000 EUR</w:t>
      </w:r>
      <w:r>
        <w:rPr>
          <w:rFonts w:ascii="Arial" w:hAnsi="Arial" w:cs="Arial"/>
          <w:sz w:val="20"/>
          <w:szCs w:val="20"/>
        </w:rPr>
        <w:t xml:space="preserve"> in vključuje tudi </w:t>
      </w:r>
      <w:r w:rsidR="00E00463">
        <w:rPr>
          <w:rFonts w:ascii="Arial" w:hAnsi="Arial" w:cs="Arial"/>
          <w:sz w:val="20"/>
          <w:szCs w:val="20"/>
        </w:rPr>
        <w:t xml:space="preserve">monitoring </w:t>
      </w:r>
      <w:proofErr w:type="spellStart"/>
      <w:r w:rsidR="00E00463">
        <w:rPr>
          <w:rFonts w:ascii="Arial" w:hAnsi="Arial" w:cs="Arial"/>
          <w:sz w:val="20"/>
          <w:szCs w:val="20"/>
        </w:rPr>
        <w:t>depozitorija</w:t>
      </w:r>
      <w:proofErr w:type="spellEnd"/>
      <w:r w:rsidR="00E00463">
        <w:rPr>
          <w:rFonts w:ascii="Arial" w:hAnsi="Arial" w:cs="Arial"/>
          <w:sz w:val="20"/>
          <w:szCs w:val="20"/>
        </w:rPr>
        <w:t xml:space="preserve"> za moker les na Verdu pri Vrhniki, ki ga upravlja M</w:t>
      </w:r>
      <w:r w:rsidR="0083453D">
        <w:rPr>
          <w:rFonts w:ascii="Arial" w:hAnsi="Arial" w:cs="Arial"/>
          <w:sz w:val="20"/>
          <w:szCs w:val="20"/>
        </w:rPr>
        <w:t>uzej in galerije mesta Ljubljane</w:t>
      </w:r>
      <w:r w:rsidR="00E00463">
        <w:rPr>
          <w:rFonts w:ascii="Arial" w:hAnsi="Arial" w:cs="Arial"/>
          <w:sz w:val="20"/>
          <w:szCs w:val="20"/>
        </w:rPr>
        <w:t xml:space="preserve">. </w:t>
      </w:r>
      <w:r w:rsidR="00C96096">
        <w:rPr>
          <w:rFonts w:ascii="Arial" w:hAnsi="Arial" w:cs="Arial"/>
          <w:sz w:val="20"/>
          <w:szCs w:val="20"/>
        </w:rPr>
        <w:t xml:space="preserve">V </w:t>
      </w:r>
      <w:r>
        <w:rPr>
          <w:rFonts w:ascii="Arial" w:hAnsi="Arial" w:cs="Arial"/>
          <w:sz w:val="20"/>
          <w:szCs w:val="20"/>
        </w:rPr>
        <w:t xml:space="preserve">primerjavi z </w:t>
      </w:r>
      <w:r w:rsidR="00846038">
        <w:rPr>
          <w:rFonts w:ascii="Arial" w:hAnsi="Arial" w:cs="Arial"/>
          <w:sz w:val="20"/>
          <w:szCs w:val="20"/>
        </w:rPr>
        <w:t xml:space="preserve">lanskim letom </w:t>
      </w:r>
      <w:r>
        <w:rPr>
          <w:rFonts w:ascii="Arial" w:hAnsi="Arial" w:cs="Arial"/>
          <w:sz w:val="20"/>
          <w:szCs w:val="20"/>
        </w:rPr>
        <w:t>je bilo za</w:t>
      </w:r>
      <w:r w:rsidR="00C96096">
        <w:rPr>
          <w:rFonts w:ascii="Arial" w:hAnsi="Arial" w:cs="Arial"/>
          <w:sz w:val="20"/>
          <w:szCs w:val="20"/>
        </w:rPr>
        <w:t xml:space="preserve"> </w:t>
      </w:r>
      <w:r w:rsidR="00C96096" w:rsidRPr="00C96096">
        <w:rPr>
          <w:rFonts w:ascii="Arial" w:hAnsi="Arial" w:cs="Arial"/>
          <w:b/>
          <w:bCs/>
          <w:sz w:val="20"/>
          <w:szCs w:val="20"/>
        </w:rPr>
        <w:t>digitalizacijo</w:t>
      </w:r>
      <w:r w:rsidR="00C96096">
        <w:rPr>
          <w:rFonts w:ascii="Arial" w:hAnsi="Arial" w:cs="Arial"/>
          <w:sz w:val="20"/>
          <w:szCs w:val="20"/>
        </w:rPr>
        <w:t xml:space="preserve"> </w:t>
      </w:r>
      <w:r w:rsidR="00AF35AE">
        <w:rPr>
          <w:rFonts w:ascii="Arial" w:hAnsi="Arial" w:cs="Arial"/>
          <w:sz w:val="20"/>
          <w:szCs w:val="20"/>
        </w:rPr>
        <w:t xml:space="preserve">zagotovljenih </w:t>
      </w:r>
      <w:r w:rsidR="00846038">
        <w:rPr>
          <w:rFonts w:ascii="Arial" w:hAnsi="Arial" w:cs="Arial"/>
          <w:sz w:val="20"/>
          <w:szCs w:val="20"/>
        </w:rPr>
        <w:t xml:space="preserve">skupno 18.000 EUR manj, vendar so bila vsa sredstva v višini 60.000 EUR dodeljena s proračunskih postavk za digitalizacijo, kar pomeni 22.000 EUR več v proračunu za ta namen. </w:t>
      </w:r>
    </w:p>
    <w:p w14:paraId="418BF27D" w14:textId="77777777" w:rsidR="00F944F5" w:rsidRPr="00F82C5F" w:rsidRDefault="00F944F5" w:rsidP="00F82C5F">
      <w:pPr>
        <w:jc w:val="both"/>
        <w:rPr>
          <w:rFonts w:ascii="Arial" w:hAnsi="Arial" w:cs="Arial"/>
          <w:sz w:val="20"/>
          <w:szCs w:val="20"/>
        </w:rPr>
      </w:pPr>
    </w:p>
    <w:p w14:paraId="09DA3C59" w14:textId="2CF85F3F" w:rsidR="00F971B3" w:rsidRDefault="00F944F5" w:rsidP="00F82C5F">
      <w:pPr>
        <w:jc w:val="both"/>
        <w:rPr>
          <w:rFonts w:ascii="Arial" w:hAnsi="Arial" w:cs="Arial"/>
          <w:sz w:val="20"/>
          <w:szCs w:val="20"/>
        </w:rPr>
      </w:pPr>
      <w:r w:rsidRPr="00F82C5F">
        <w:rPr>
          <w:rFonts w:ascii="Arial" w:hAnsi="Arial" w:cs="Arial"/>
          <w:sz w:val="20"/>
          <w:szCs w:val="20"/>
        </w:rPr>
        <w:t xml:space="preserve">Ustanoviteljice 35 pooblaščenih muzejev so </w:t>
      </w:r>
      <w:r w:rsidRPr="00F82C5F">
        <w:rPr>
          <w:rFonts w:ascii="Arial" w:hAnsi="Arial" w:cs="Arial"/>
          <w:b/>
          <w:sz w:val="20"/>
          <w:szCs w:val="20"/>
        </w:rPr>
        <w:t>občine</w:t>
      </w:r>
      <w:r w:rsidR="000A2DAC" w:rsidRPr="00F82C5F">
        <w:rPr>
          <w:rFonts w:ascii="Arial" w:hAnsi="Arial" w:cs="Arial"/>
          <w:sz w:val="20"/>
          <w:szCs w:val="20"/>
        </w:rPr>
        <w:t>,</w:t>
      </w:r>
      <w:r w:rsidRPr="00F82C5F">
        <w:rPr>
          <w:rFonts w:ascii="Arial" w:hAnsi="Arial" w:cs="Arial"/>
          <w:sz w:val="20"/>
          <w:szCs w:val="20"/>
        </w:rPr>
        <w:t xml:space="preserve"> večin</w:t>
      </w:r>
      <w:r w:rsidR="000A2DAC" w:rsidRPr="00F82C5F">
        <w:rPr>
          <w:rFonts w:ascii="Arial" w:hAnsi="Arial" w:cs="Arial"/>
          <w:sz w:val="20"/>
          <w:szCs w:val="20"/>
        </w:rPr>
        <w:t>oma</w:t>
      </w:r>
      <w:r w:rsidRPr="00F82C5F">
        <w:rPr>
          <w:rFonts w:ascii="Arial" w:hAnsi="Arial" w:cs="Arial"/>
          <w:sz w:val="20"/>
          <w:szCs w:val="20"/>
        </w:rPr>
        <w:t xml:space="preserve"> sedežna občina, </w:t>
      </w:r>
      <w:r w:rsidR="00F82EBA" w:rsidRPr="00F82C5F">
        <w:rPr>
          <w:rFonts w:ascii="Arial" w:hAnsi="Arial" w:cs="Arial"/>
          <w:sz w:val="20"/>
          <w:szCs w:val="20"/>
        </w:rPr>
        <w:t>8</w:t>
      </w:r>
      <w:r w:rsidRPr="00F82C5F">
        <w:rPr>
          <w:rFonts w:ascii="Arial" w:hAnsi="Arial" w:cs="Arial"/>
          <w:sz w:val="20"/>
          <w:szCs w:val="20"/>
        </w:rPr>
        <w:t xml:space="preserve"> muzejev pa </w:t>
      </w:r>
      <w:r w:rsidR="00F82EBA" w:rsidRPr="00F82C5F">
        <w:rPr>
          <w:rFonts w:ascii="Arial" w:hAnsi="Arial" w:cs="Arial"/>
          <w:sz w:val="20"/>
          <w:szCs w:val="20"/>
        </w:rPr>
        <w:t>sta ustanovili dve ali več občin.</w:t>
      </w:r>
      <w:r w:rsidRPr="00F82C5F">
        <w:rPr>
          <w:rFonts w:ascii="Arial" w:hAnsi="Arial" w:cs="Arial"/>
          <w:sz w:val="20"/>
          <w:szCs w:val="20"/>
        </w:rPr>
        <w:t xml:space="preserve"> </w:t>
      </w:r>
      <w:r w:rsidR="00AB023A" w:rsidRPr="00F82C5F">
        <w:rPr>
          <w:rFonts w:ascii="Arial" w:hAnsi="Arial" w:cs="Arial"/>
          <w:sz w:val="20"/>
          <w:szCs w:val="20"/>
        </w:rPr>
        <w:t>ZVKD-1</w:t>
      </w:r>
      <w:r w:rsidR="00AB023A" w:rsidRPr="00F82C5F">
        <w:rPr>
          <w:rStyle w:val="Sprotnaopomba-sklic"/>
          <w:rFonts w:ascii="Arial" w:hAnsi="Arial" w:cs="Arial"/>
          <w:sz w:val="20"/>
          <w:szCs w:val="20"/>
        </w:rPr>
        <w:footnoteReference w:id="6"/>
      </w:r>
      <w:r w:rsidR="00AB023A" w:rsidRPr="00F82C5F">
        <w:rPr>
          <w:rFonts w:ascii="Arial" w:hAnsi="Arial" w:cs="Arial"/>
          <w:sz w:val="20"/>
          <w:szCs w:val="20"/>
        </w:rPr>
        <w:t xml:space="preserve"> </w:t>
      </w:r>
      <w:r w:rsidRPr="00F82C5F">
        <w:rPr>
          <w:rFonts w:ascii="Arial" w:hAnsi="Arial" w:cs="Arial"/>
          <w:sz w:val="20"/>
          <w:szCs w:val="20"/>
        </w:rPr>
        <w:t>nalaga finančne obveznosti ustanovitelju, ministrstvu in muzeju</w:t>
      </w:r>
      <w:r w:rsidR="00F82EBA" w:rsidRPr="00F82C5F">
        <w:rPr>
          <w:rFonts w:ascii="Arial" w:hAnsi="Arial" w:cs="Arial"/>
          <w:sz w:val="20"/>
          <w:szCs w:val="20"/>
        </w:rPr>
        <w:t>.</w:t>
      </w:r>
      <w:r w:rsidRPr="00F82C5F">
        <w:rPr>
          <w:rFonts w:ascii="Arial" w:hAnsi="Arial" w:cs="Arial"/>
          <w:sz w:val="20"/>
          <w:szCs w:val="20"/>
        </w:rPr>
        <w:t xml:space="preserve"> </w:t>
      </w:r>
      <w:r w:rsidR="00F82EBA" w:rsidRPr="00F82C5F">
        <w:rPr>
          <w:rFonts w:ascii="Arial" w:hAnsi="Arial" w:cs="Arial"/>
          <w:sz w:val="20"/>
          <w:szCs w:val="20"/>
        </w:rPr>
        <w:t xml:space="preserve">Ministrstvo financira izvajanje državne javne službe na območju vseh občin v Republiki Sloveniji, posameznemu muzeju pa skladno s pooblastilom na območju </w:t>
      </w:r>
      <w:r w:rsidR="00CF1755" w:rsidRPr="00F82C5F">
        <w:rPr>
          <w:rFonts w:ascii="Arial" w:hAnsi="Arial" w:cs="Arial"/>
          <w:sz w:val="20"/>
          <w:szCs w:val="20"/>
        </w:rPr>
        <w:t>tistih</w:t>
      </w:r>
      <w:r w:rsidR="00F82EBA" w:rsidRPr="00F82C5F">
        <w:rPr>
          <w:rFonts w:ascii="Arial" w:hAnsi="Arial" w:cs="Arial"/>
          <w:sz w:val="20"/>
          <w:szCs w:val="20"/>
        </w:rPr>
        <w:t xml:space="preserve"> občin, za katere je pristojen in v obsegu, določenem v pogodbi. </w:t>
      </w:r>
      <w:r w:rsidR="00CF1755" w:rsidRPr="00F82C5F">
        <w:rPr>
          <w:rFonts w:ascii="Arial" w:hAnsi="Arial" w:cs="Arial"/>
          <w:sz w:val="20"/>
          <w:szCs w:val="20"/>
        </w:rPr>
        <w:t xml:space="preserve">Če občina ni ustanoviteljica muzeja, </w:t>
      </w:r>
      <w:r w:rsidR="004130CF" w:rsidRPr="00F82C5F">
        <w:rPr>
          <w:rFonts w:ascii="Arial" w:hAnsi="Arial" w:cs="Arial"/>
          <w:sz w:val="20"/>
          <w:szCs w:val="20"/>
        </w:rPr>
        <w:t xml:space="preserve">je </w:t>
      </w:r>
      <w:r w:rsidR="00CF1755" w:rsidRPr="00F82C5F">
        <w:rPr>
          <w:rFonts w:ascii="Arial" w:hAnsi="Arial" w:cs="Arial"/>
          <w:sz w:val="20"/>
          <w:szCs w:val="20"/>
        </w:rPr>
        <w:t>prav tako obvezn</w:t>
      </w:r>
      <w:r w:rsidR="004130CF" w:rsidRPr="00F82C5F">
        <w:rPr>
          <w:rFonts w:ascii="Arial" w:hAnsi="Arial" w:cs="Arial"/>
          <w:sz w:val="20"/>
          <w:szCs w:val="20"/>
        </w:rPr>
        <w:t>a</w:t>
      </w:r>
      <w:r w:rsidR="00CF1755" w:rsidRPr="00F82C5F">
        <w:rPr>
          <w:rFonts w:ascii="Arial" w:hAnsi="Arial" w:cs="Arial"/>
          <w:sz w:val="20"/>
          <w:szCs w:val="20"/>
        </w:rPr>
        <w:t xml:space="preserve"> plačevati stroške izvajanja lokalne javne službe ali pa projektnih nalog, ki jih na njenem območju ali zanjo izvaja muzej. Razmerje, obveznosti in višino financiranja v tem primeru uredi pogodbeno z muzejem. </w:t>
      </w:r>
      <w:r w:rsidR="00D6502E">
        <w:rPr>
          <w:rFonts w:ascii="Arial" w:hAnsi="Arial" w:cs="Arial"/>
          <w:sz w:val="20"/>
          <w:szCs w:val="20"/>
        </w:rPr>
        <w:t xml:space="preserve">Po </w:t>
      </w:r>
      <w:r w:rsidR="00CF1755" w:rsidRPr="00F82C5F">
        <w:rPr>
          <w:rFonts w:ascii="Arial" w:hAnsi="Arial" w:cs="Arial"/>
          <w:sz w:val="20"/>
          <w:szCs w:val="20"/>
        </w:rPr>
        <w:t>93. člen</w:t>
      </w:r>
      <w:r w:rsidR="00D6502E">
        <w:rPr>
          <w:rFonts w:ascii="Arial" w:hAnsi="Arial" w:cs="Arial"/>
          <w:sz w:val="20"/>
          <w:szCs w:val="20"/>
        </w:rPr>
        <w:t xml:space="preserve">u </w:t>
      </w:r>
      <w:r w:rsidR="00CF1755" w:rsidRPr="00F82C5F">
        <w:rPr>
          <w:rFonts w:ascii="Arial" w:hAnsi="Arial" w:cs="Arial"/>
          <w:sz w:val="20"/>
          <w:szCs w:val="20"/>
        </w:rPr>
        <w:t xml:space="preserve">ZVKD-1 delež sredstev državnega proračuna ne sme presegati 80 % celotnega proračuna muzeja. Predpisi ne določajo obveznega deleža iz občinskih proračunov, povsem zmotno pa </w:t>
      </w:r>
      <w:r w:rsidR="00F07EDF" w:rsidRPr="00F82C5F">
        <w:rPr>
          <w:rFonts w:ascii="Arial" w:hAnsi="Arial" w:cs="Arial"/>
          <w:sz w:val="20"/>
          <w:szCs w:val="20"/>
        </w:rPr>
        <w:t xml:space="preserve">je </w:t>
      </w:r>
      <w:r w:rsidR="00CF1755" w:rsidRPr="00F82C5F">
        <w:rPr>
          <w:rFonts w:ascii="Arial" w:hAnsi="Arial" w:cs="Arial"/>
          <w:sz w:val="20"/>
          <w:szCs w:val="20"/>
        </w:rPr>
        <w:t xml:space="preserve">mnenje nekaterih ustanoviteljev, da bi država v proračunu morala vsakemu muzeju zagotavljati 80% sredstev. </w:t>
      </w:r>
      <w:r w:rsidR="00F07EDF" w:rsidRPr="00F82C5F">
        <w:rPr>
          <w:rFonts w:ascii="Arial" w:hAnsi="Arial" w:cs="Arial"/>
          <w:sz w:val="20"/>
          <w:szCs w:val="20"/>
        </w:rPr>
        <w:t>Večina muzejev izvaja bistveno večji delež lokalne javne službe varstva</w:t>
      </w:r>
      <w:r w:rsidR="00EC55E2">
        <w:rPr>
          <w:rFonts w:ascii="Arial" w:hAnsi="Arial" w:cs="Arial"/>
          <w:sz w:val="20"/>
          <w:szCs w:val="20"/>
        </w:rPr>
        <w:t>,</w:t>
      </w:r>
      <w:r w:rsidR="00F07EDF" w:rsidRPr="00F82C5F">
        <w:rPr>
          <w:rFonts w:ascii="Arial" w:hAnsi="Arial" w:cs="Arial"/>
          <w:sz w:val="20"/>
          <w:szCs w:val="20"/>
        </w:rPr>
        <w:t xml:space="preserve"> kot ima zagotovljenih sredstev v občinskih proračunih. </w:t>
      </w:r>
    </w:p>
    <w:p w14:paraId="1442FC5B" w14:textId="0F9C751C" w:rsidR="00F971B3" w:rsidRDefault="00F971B3" w:rsidP="00F82C5F">
      <w:pPr>
        <w:jc w:val="both"/>
        <w:rPr>
          <w:rFonts w:ascii="Arial" w:hAnsi="Arial" w:cs="Arial"/>
          <w:sz w:val="20"/>
          <w:szCs w:val="20"/>
        </w:rPr>
      </w:pPr>
    </w:p>
    <w:p w14:paraId="017FD6FC" w14:textId="5D5BA065" w:rsidR="00C04438" w:rsidRPr="00F82C5F" w:rsidRDefault="00C04438" w:rsidP="00C04438">
      <w:pPr>
        <w:jc w:val="both"/>
        <w:rPr>
          <w:rFonts w:ascii="Arial" w:hAnsi="Arial" w:cs="Arial"/>
          <w:sz w:val="20"/>
          <w:szCs w:val="20"/>
        </w:rPr>
      </w:pPr>
      <w:r w:rsidRPr="00F82C5F">
        <w:rPr>
          <w:rFonts w:ascii="Arial" w:hAnsi="Arial" w:cs="Arial"/>
          <w:sz w:val="20"/>
          <w:szCs w:val="20"/>
        </w:rPr>
        <w:t xml:space="preserve">Občine zagotavljajo sredstva za stroške dela </w:t>
      </w:r>
      <w:r>
        <w:rPr>
          <w:rFonts w:ascii="Arial" w:hAnsi="Arial" w:cs="Arial"/>
          <w:sz w:val="20"/>
          <w:szCs w:val="20"/>
        </w:rPr>
        <w:t>1</w:t>
      </w:r>
      <w:r w:rsidR="00846038">
        <w:rPr>
          <w:rFonts w:ascii="Arial" w:hAnsi="Arial" w:cs="Arial"/>
          <w:sz w:val="20"/>
          <w:szCs w:val="20"/>
        </w:rPr>
        <w:t>53</w:t>
      </w:r>
      <w:r>
        <w:rPr>
          <w:rFonts w:ascii="Arial" w:hAnsi="Arial" w:cs="Arial"/>
          <w:sz w:val="20"/>
          <w:szCs w:val="20"/>
        </w:rPr>
        <w:t>,</w:t>
      </w:r>
      <w:r w:rsidR="00AF35AE">
        <w:rPr>
          <w:rFonts w:ascii="Arial" w:hAnsi="Arial" w:cs="Arial"/>
          <w:sz w:val="20"/>
          <w:szCs w:val="20"/>
        </w:rPr>
        <w:t>8</w:t>
      </w:r>
      <w:r>
        <w:rPr>
          <w:rFonts w:ascii="Arial" w:hAnsi="Arial" w:cs="Arial"/>
          <w:sz w:val="20"/>
          <w:szCs w:val="20"/>
        </w:rPr>
        <w:t xml:space="preserve"> zaposlenih</w:t>
      </w:r>
      <w:r w:rsidR="00AF35AE">
        <w:rPr>
          <w:rFonts w:ascii="Arial" w:hAnsi="Arial" w:cs="Arial"/>
          <w:sz w:val="20"/>
          <w:szCs w:val="20"/>
        </w:rPr>
        <w:t>.</w:t>
      </w:r>
      <w:r>
        <w:rPr>
          <w:rFonts w:ascii="Arial" w:hAnsi="Arial" w:cs="Arial"/>
          <w:sz w:val="20"/>
          <w:szCs w:val="20"/>
        </w:rPr>
        <w:t xml:space="preserve"> Večino sredstev iz občinskih proračunov prispevajo občine ustanoviteljice oz. sedežne občine. Ostale občine prispevajo povprečno </w:t>
      </w:r>
      <w:r w:rsidR="00846038">
        <w:rPr>
          <w:rFonts w:ascii="Arial" w:hAnsi="Arial" w:cs="Arial"/>
          <w:sz w:val="20"/>
          <w:szCs w:val="20"/>
        </w:rPr>
        <w:t>3,9</w:t>
      </w:r>
      <w:r>
        <w:rPr>
          <w:rFonts w:ascii="Arial" w:hAnsi="Arial" w:cs="Arial"/>
          <w:sz w:val="20"/>
          <w:szCs w:val="20"/>
        </w:rPr>
        <w:t xml:space="preserve"> % sredstev občinskih proračunov. </w:t>
      </w:r>
      <w:r w:rsidRPr="00F82C5F">
        <w:rPr>
          <w:rFonts w:ascii="Arial" w:hAnsi="Arial" w:cs="Arial"/>
          <w:sz w:val="20"/>
          <w:szCs w:val="20"/>
        </w:rPr>
        <w:t>Ustanovitelji podpirajo predvsem projekte in programe lokalne javne službe, del splošnih stroškov delovanja in investicijsko vzdrževanje objektov.</w:t>
      </w:r>
      <w:r w:rsidRPr="00F82C5F">
        <w:rPr>
          <w:rStyle w:val="Sprotnaopomba-sklic"/>
          <w:rFonts w:ascii="Arial" w:hAnsi="Arial" w:cs="Arial"/>
          <w:sz w:val="20"/>
          <w:szCs w:val="20"/>
        </w:rPr>
        <w:footnoteReference w:id="7"/>
      </w:r>
      <w:r w:rsidRPr="00F82C5F">
        <w:rPr>
          <w:rFonts w:ascii="Arial" w:hAnsi="Arial" w:cs="Arial"/>
          <w:sz w:val="20"/>
          <w:szCs w:val="20"/>
        </w:rPr>
        <w:t xml:space="preserve"> </w:t>
      </w:r>
    </w:p>
    <w:p w14:paraId="54A10F46" w14:textId="77777777" w:rsidR="00C04438" w:rsidRDefault="00C04438" w:rsidP="00F82C5F">
      <w:pPr>
        <w:jc w:val="both"/>
        <w:rPr>
          <w:rFonts w:ascii="Arial" w:hAnsi="Arial" w:cs="Arial"/>
          <w:sz w:val="20"/>
          <w:szCs w:val="20"/>
        </w:rPr>
      </w:pPr>
    </w:p>
    <w:p w14:paraId="70E09B41" w14:textId="77777777" w:rsidR="00846038" w:rsidRDefault="00846038" w:rsidP="00F82C5F">
      <w:pPr>
        <w:jc w:val="both"/>
        <w:rPr>
          <w:rFonts w:ascii="Arial" w:hAnsi="Arial" w:cs="Arial"/>
          <w:sz w:val="20"/>
          <w:szCs w:val="20"/>
        </w:rPr>
      </w:pPr>
    </w:p>
    <w:p w14:paraId="3AA1DF97" w14:textId="77777777" w:rsidR="00236820" w:rsidRDefault="00236820" w:rsidP="00F82C5F">
      <w:pPr>
        <w:jc w:val="both"/>
        <w:rPr>
          <w:rFonts w:ascii="Arial" w:hAnsi="Arial" w:cs="Arial"/>
          <w:sz w:val="20"/>
          <w:szCs w:val="20"/>
        </w:rPr>
      </w:pPr>
    </w:p>
    <w:p w14:paraId="4016F1E4" w14:textId="39CE4E62" w:rsidR="003D03B4" w:rsidRPr="00236820" w:rsidRDefault="003D03B4" w:rsidP="00F82C5F">
      <w:pPr>
        <w:jc w:val="both"/>
        <w:rPr>
          <w:rFonts w:ascii="Arial" w:hAnsi="Arial" w:cs="Arial"/>
          <w:sz w:val="20"/>
          <w:szCs w:val="20"/>
        </w:rPr>
      </w:pPr>
      <w:r w:rsidRPr="00236820">
        <w:rPr>
          <w:rFonts w:ascii="Arial" w:hAnsi="Arial" w:cs="Arial"/>
          <w:sz w:val="20"/>
          <w:szCs w:val="20"/>
        </w:rPr>
        <w:lastRenderedPageBreak/>
        <w:t>Delež sredstev občinskega proračuna v celotnem proračunu muzeja</w:t>
      </w:r>
      <w:r w:rsidR="0023249C" w:rsidRPr="00236820">
        <w:rPr>
          <w:rFonts w:ascii="Arial" w:hAnsi="Arial" w:cs="Arial"/>
          <w:sz w:val="20"/>
          <w:szCs w:val="20"/>
        </w:rPr>
        <w:t xml:space="preserve"> (v %):</w:t>
      </w:r>
    </w:p>
    <w:p w14:paraId="4801F762" w14:textId="77777777" w:rsidR="00236820" w:rsidRPr="00236820" w:rsidRDefault="00236820" w:rsidP="00F82C5F">
      <w:pPr>
        <w:jc w:val="both"/>
        <w:rPr>
          <w:rFonts w:ascii="Arial" w:hAnsi="Arial" w:cs="Arial"/>
          <w:sz w:val="20"/>
          <w:szCs w:val="20"/>
        </w:rPr>
      </w:pPr>
    </w:p>
    <w:tbl>
      <w:tblPr>
        <w:tblW w:w="7929" w:type="dxa"/>
        <w:tblCellMar>
          <w:left w:w="70" w:type="dxa"/>
          <w:right w:w="70" w:type="dxa"/>
        </w:tblCellMar>
        <w:tblLook w:val="04A0" w:firstRow="1" w:lastRow="0" w:firstColumn="1" w:lastColumn="0" w:noHBand="0" w:noVBand="1"/>
      </w:tblPr>
      <w:tblGrid>
        <w:gridCol w:w="3251"/>
        <w:gridCol w:w="425"/>
        <w:gridCol w:w="284"/>
        <w:gridCol w:w="3544"/>
        <w:gridCol w:w="425"/>
      </w:tblGrid>
      <w:tr w:rsidR="00236820" w:rsidRPr="00236820" w14:paraId="096B8FFF" w14:textId="77777777" w:rsidTr="00236820">
        <w:trPr>
          <w:trHeight w:val="290"/>
        </w:trPr>
        <w:tc>
          <w:tcPr>
            <w:tcW w:w="3251" w:type="dxa"/>
            <w:tcBorders>
              <w:top w:val="single" w:sz="8" w:space="0" w:color="auto"/>
              <w:left w:val="single" w:sz="8" w:space="0" w:color="auto"/>
              <w:bottom w:val="single" w:sz="4" w:space="0" w:color="auto"/>
              <w:right w:val="single" w:sz="4" w:space="0" w:color="auto"/>
            </w:tcBorders>
            <w:noWrap/>
            <w:vAlign w:val="bottom"/>
            <w:hideMark/>
          </w:tcPr>
          <w:p w14:paraId="74C780A3" w14:textId="77777777" w:rsidR="00236820" w:rsidRPr="00236820" w:rsidRDefault="00236820">
            <w:pPr>
              <w:rPr>
                <w:rFonts w:ascii="Arial" w:hAnsi="Arial" w:cs="Arial"/>
                <w:color w:val="000000"/>
                <w:sz w:val="20"/>
                <w:szCs w:val="20"/>
                <w:lang w:eastAsia="sl-SI"/>
              </w:rPr>
            </w:pPr>
            <w:r w:rsidRPr="00236820">
              <w:rPr>
                <w:rFonts w:ascii="Arial" w:hAnsi="Arial" w:cs="Arial"/>
                <w:color w:val="000000"/>
                <w:sz w:val="20"/>
                <w:szCs w:val="20"/>
              </w:rPr>
              <w:t xml:space="preserve">Tržiški muzej </w:t>
            </w:r>
          </w:p>
        </w:tc>
        <w:tc>
          <w:tcPr>
            <w:tcW w:w="425" w:type="dxa"/>
            <w:tcBorders>
              <w:top w:val="single" w:sz="8" w:space="0" w:color="auto"/>
              <w:left w:val="nil"/>
              <w:bottom w:val="single" w:sz="4" w:space="0" w:color="auto"/>
              <w:right w:val="single" w:sz="8" w:space="0" w:color="auto"/>
            </w:tcBorders>
            <w:noWrap/>
            <w:vAlign w:val="bottom"/>
            <w:hideMark/>
          </w:tcPr>
          <w:p w14:paraId="249EF0B7"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84</w:t>
            </w:r>
          </w:p>
        </w:tc>
        <w:tc>
          <w:tcPr>
            <w:tcW w:w="284" w:type="dxa"/>
            <w:tcBorders>
              <w:top w:val="nil"/>
              <w:left w:val="nil"/>
              <w:bottom w:val="nil"/>
              <w:right w:val="nil"/>
            </w:tcBorders>
            <w:noWrap/>
            <w:vAlign w:val="bottom"/>
            <w:hideMark/>
          </w:tcPr>
          <w:p w14:paraId="00856DEF" w14:textId="77777777" w:rsidR="00236820" w:rsidRPr="00236820" w:rsidRDefault="00236820">
            <w:pPr>
              <w:jc w:val="right"/>
              <w:rPr>
                <w:rFonts w:ascii="Arial" w:hAnsi="Arial" w:cs="Arial"/>
                <w:color w:val="000000"/>
                <w:sz w:val="20"/>
                <w:szCs w:val="20"/>
              </w:rPr>
            </w:pPr>
          </w:p>
        </w:tc>
        <w:tc>
          <w:tcPr>
            <w:tcW w:w="3544" w:type="dxa"/>
            <w:tcBorders>
              <w:top w:val="single" w:sz="8" w:space="0" w:color="auto"/>
              <w:left w:val="single" w:sz="8" w:space="0" w:color="auto"/>
              <w:bottom w:val="single" w:sz="4" w:space="0" w:color="auto"/>
              <w:right w:val="single" w:sz="4" w:space="0" w:color="auto"/>
            </w:tcBorders>
            <w:noWrap/>
            <w:vAlign w:val="bottom"/>
            <w:hideMark/>
          </w:tcPr>
          <w:p w14:paraId="19D707F3"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Koroška galerija likovnih umetnosti</w:t>
            </w:r>
          </w:p>
        </w:tc>
        <w:tc>
          <w:tcPr>
            <w:tcW w:w="425" w:type="dxa"/>
            <w:tcBorders>
              <w:top w:val="single" w:sz="8" w:space="0" w:color="auto"/>
              <w:left w:val="nil"/>
              <w:bottom w:val="single" w:sz="4" w:space="0" w:color="auto"/>
              <w:right w:val="single" w:sz="8" w:space="0" w:color="auto"/>
            </w:tcBorders>
            <w:noWrap/>
            <w:vAlign w:val="bottom"/>
            <w:hideMark/>
          </w:tcPr>
          <w:p w14:paraId="6958A980"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24</w:t>
            </w:r>
          </w:p>
        </w:tc>
      </w:tr>
      <w:tr w:rsidR="00236820" w:rsidRPr="00236820" w14:paraId="3E70BBEE"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7E7FE86C"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Gornjesavski muzej Jesenice</w:t>
            </w:r>
          </w:p>
        </w:tc>
        <w:tc>
          <w:tcPr>
            <w:tcW w:w="425" w:type="dxa"/>
            <w:tcBorders>
              <w:top w:val="nil"/>
              <w:left w:val="nil"/>
              <w:bottom w:val="single" w:sz="4" w:space="0" w:color="auto"/>
              <w:right w:val="single" w:sz="8" w:space="0" w:color="auto"/>
            </w:tcBorders>
            <w:noWrap/>
            <w:vAlign w:val="bottom"/>
            <w:hideMark/>
          </w:tcPr>
          <w:p w14:paraId="0C047FAF"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64</w:t>
            </w:r>
          </w:p>
        </w:tc>
        <w:tc>
          <w:tcPr>
            <w:tcW w:w="284" w:type="dxa"/>
            <w:tcBorders>
              <w:top w:val="nil"/>
              <w:left w:val="nil"/>
              <w:bottom w:val="nil"/>
              <w:right w:val="nil"/>
            </w:tcBorders>
            <w:noWrap/>
            <w:vAlign w:val="bottom"/>
            <w:hideMark/>
          </w:tcPr>
          <w:p w14:paraId="23A30736"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405863A8"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Belokranjski muzej Metlika</w:t>
            </w:r>
          </w:p>
        </w:tc>
        <w:tc>
          <w:tcPr>
            <w:tcW w:w="425" w:type="dxa"/>
            <w:tcBorders>
              <w:top w:val="nil"/>
              <w:left w:val="nil"/>
              <w:bottom w:val="single" w:sz="4" w:space="0" w:color="auto"/>
              <w:right w:val="single" w:sz="8" w:space="0" w:color="auto"/>
            </w:tcBorders>
            <w:noWrap/>
            <w:vAlign w:val="bottom"/>
            <w:hideMark/>
          </w:tcPr>
          <w:p w14:paraId="19F3F0FC"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23</w:t>
            </w:r>
          </w:p>
        </w:tc>
      </w:tr>
      <w:tr w:rsidR="00236820" w:rsidRPr="00236820" w14:paraId="6C8A0CD0"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05E65EC6"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Galerija muzej Lendava</w:t>
            </w:r>
          </w:p>
        </w:tc>
        <w:tc>
          <w:tcPr>
            <w:tcW w:w="425" w:type="dxa"/>
            <w:tcBorders>
              <w:top w:val="nil"/>
              <w:left w:val="nil"/>
              <w:bottom w:val="single" w:sz="4" w:space="0" w:color="auto"/>
              <w:right w:val="single" w:sz="8" w:space="0" w:color="auto"/>
            </w:tcBorders>
            <w:noWrap/>
            <w:vAlign w:val="bottom"/>
            <w:hideMark/>
          </w:tcPr>
          <w:p w14:paraId="71CE8614"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64</w:t>
            </w:r>
          </w:p>
        </w:tc>
        <w:tc>
          <w:tcPr>
            <w:tcW w:w="284" w:type="dxa"/>
            <w:tcBorders>
              <w:top w:val="nil"/>
              <w:left w:val="nil"/>
              <w:bottom w:val="nil"/>
              <w:right w:val="nil"/>
            </w:tcBorders>
            <w:noWrap/>
            <w:vAlign w:val="bottom"/>
            <w:hideMark/>
          </w:tcPr>
          <w:p w14:paraId="1AFA974B"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1A8ACCA0"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Medobčinski muzej Kamnik</w:t>
            </w:r>
          </w:p>
        </w:tc>
        <w:tc>
          <w:tcPr>
            <w:tcW w:w="425" w:type="dxa"/>
            <w:tcBorders>
              <w:top w:val="nil"/>
              <w:left w:val="nil"/>
              <w:bottom w:val="single" w:sz="4" w:space="0" w:color="auto"/>
              <w:right w:val="single" w:sz="8" w:space="0" w:color="auto"/>
            </w:tcBorders>
            <w:noWrap/>
            <w:vAlign w:val="bottom"/>
            <w:hideMark/>
          </w:tcPr>
          <w:p w14:paraId="59D8C853"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21</w:t>
            </w:r>
          </w:p>
        </w:tc>
      </w:tr>
      <w:tr w:rsidR="00236820" w:rsidRPr="00236820" w14:paraId="19E4C159"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071A80A7"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Muzej in galerije mesta Ljubljane</w:t>
            </w:r>
          </w:p>
        </w:tc>
        <w:tc>
          <w:tcPr>
            <w:tcW w:w="425" w:type="dxa"/>
            <w:tcBorders>
              <w:top w:val="nil"/>
              <w:left w:val="nil"/>
              <w:bottom w:val="single" w:sz="4" w:space="0" w:color="auto"/>
              <w:right w:val="single" w:sz="8" w:space="0" w:color="auto"/>
            </w:tcBorders>
            <w:noWrap/>
            <w:vAlign w:val="bottom"/>
            <w:hideMark/>
          </w:tcPr>
          <w:p w14:paraId="1EC6282A"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59</w:t>
            </w:r>
          </w:p>
        </w:tc>
        <w:tc>
          <w:tcPr>
            <w:tcW w:w="284" w:type="dxa"/>
            <w:tcBorders>
              <w:top w:val="nil"/>
              <w:left w:val="nil"/>
              <w:bottom w:val="nil"/>
              <w:right w:val="nil"/>
            </w:tcBorders>
            <w:noWrap/>
            <w:vAlign w:val="bottom"/>
            <w:hideMark/>
          </w:tcPr>
          <w:p w14:paraId="32FF8E27"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10FD3F2B"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Mestni muzej Idrija</w:t>
            </w:r>
          </w:p>
        </w:tc>
        <w:tc>
          <w:tcPr>
            <w:tcW w:w="425" w:type="dxa"/>
            <w:tcBorders>
              <w:top w:val="nil"/>
              <w:left w:val="nil"/>
              <w:bottom w:val="single" w:sz="4" w:space="0" w:color="auto"/>
              <w:right w:val="single" w:sz="8" w:space="0" w:color="auto"/>
            </w:tcBorders>
            <w:noWrap/>
            <w:vAlign w:val="bottom"/>
            <w:hideMark/>
          </w:tcPr>
          <w:p w14:paraId="5E6D15A8"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21</w:t>
            </w:r>
          </w:p>
        </w:tc>
      </w:tr>
      <w:tr w:rsidR="00236820" w:rsidRPr="00236820" w14:paraId="614321BD"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77DA3BB6"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Mednarodni grafični likovni center</w:t>
            </w:r>
          </w:p>
        </w:tc>
        <w:tc>
          <w:tcPr>
            <w:tcW w:w="425" w:type="dxa"/>
            <w:tcBorders>
              <w:top w:val="nil"/>
              <w:left w:val="nil"/>
              <w:bottom w:val="single" w:sz="4" w:space="0" w:color="auto"/>
              <w:right w:val="single" w:sz="8" w:space="0" w:color="auto"/>
            </w:tcBorders>
            <w:noWrap/>
            <w:vAlign w:val="bottom"/>
            <w:hideMark/>
          </w:tcPr>
          <w:p w14:paraId="0A31A0CB"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57</w:t>
            </w:r>
          </w:p>
        </w:tc>
        <w:tc>
          <w:tcPr>
            <w:tcW w:w="284" w:type="dxa"/>
            <w:tcBorders>
              <w:top w:val="nil"/>
              <w:left w:val="nil"/>
              <w:bottom w:val="nil"/>
              <w:right w:val="nil"/>
            </w:tcBorders>
            <w:noWrap/>
            <w:vAlign w:val="bottom"/>
            <w:hideMark/>
          </w:tcPr>
          <w:p w14:paraId="2CF23FF9"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648CFE15"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Dolenjski muzej Novo mesto</w:t>
            </w:r>
          </w:p>
        </w:tc>
        <w:tc>
          <w:tcPr>
            <w:tcW w:w="425" w:type="dxa"/>
            <w:tcBorders>
              <w:top w:val="nil"/>
              <w:left w:val="nil"/>
              <w:bottom w:val="single" w:sz="4" w:space="0" w:color="auto"/>
              <w:right w:val="single" w:sz="8" w:space="0" w:color="auto"/>
            </w:tcBorders>
            <w:noWrap/>
            <w:vAlign w:val="bottom"/>
            <w:hideMark/>
          </w:tcPr>
          <w:p w14:paraId="0FFC688A"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21</w:t>
            </w:r>
          </w:p>
        </w:tc>
      </w:tr>
      <w:tr w:rsidR="00236820" w:rsidRPr="00236820" w14:paraId="2FBFC814"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677244EC"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Rokodelski center  Ribnica</w:t>
            </w:r>
          </w:p>
        </w:tc>
        <w:tc>
          <w:tcPr>
            <w:tcW w:w="425" w:type="dxa"/>
            <w:tcBorders>
              <w:top w:val="nil"/>
              <w:left w:val="nil"/>
              <w:bottom w:val="single" w:sz="4" w:space="0" w:color="auto"/>
              <w:right w:val="single" w:sz="8" w:space="0" w:color="auto"/>
            </w:tcBorders>
            <w:noWrap/>
            <w:vAlign w:val="bottom"/>
            <w:hideMark/>
          </w:tcPr>
          <w:p w14:paraId="25CAF5D7"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55</w:t>
            </w:r>
          </w:p>
        </w:tc>
        <w:tc>
          <w:tcPr>
            <w:tcW w:w="284" w:type="dxa"/>
            <w:tcBorders>
              <w:top w:val="nil"/>
              <w:left w:val="nil"/>
              <w:bottom w:val="nil"/>
              <w:right w:val="nil"/>
            </w:tcBorders>
            <w:noWrap/>
            <w:vAlign w:val="bottom"/>
            <w:hideMark/>
          </w:tcPr>
          <w:p w14:paraId="7646065B"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776EB54F"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Muzej narodne osvoboditve Maribor</w:t>
            </w:r>
          </w:p>
        </w:tc>
        <w:tc>
          <w:tcPr>
            <w:tcW w:w="425" w:type="dxa"/>
            <w:tcBorders>
              <w:top w:val="nil"/>
              <w:left w:val="nil"/>
              <w:bottom w:val="single" w:sz="4" w:space="0" w:color="auto"/>
              <w:right w:val="single" w:sz="8" w:space="0" w:color="auto"/>
            </w:tcBorders>
            <w:noWrap/>
            <w:vAlign w:val="bottom"/>
            <w:hideMark/>
          </w:tcPr>
          <w:p w14:paraId="6D2E9966"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20</w:t>
            </w:r>
          </w:p>
        </w:tc>
      </w:tr>
      <w:tr w:rsidR="00236820" w:rsidRPr="00236820" w14:paraId="49701249"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6B6B8200"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Muzej Velenje</w:t>
            </w:r>
          </w:p>
        </w:tc>
        <w:tc>
          <w:tcPr>
            <w:tcW w:w="425" w:type="dxa"/>
            <w:tcBorders>
              <w:top w:val="nil"/>
              <w:left w:val="nil"/>
              <w:bottom w:val="single" w:sz="4" w:space="0" w:color="auto"/>
              <w:right w:val="single" w:sz="8" w:space="0" w:color="auto"/>
            </w:tcBorders>
            <w:noWrap/>
            <w:vAlign w:val="bottom"/>
            <w:hideMark/>
          </w:tcPr>
          <w:p w14:paraId="166738EE"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45</w:t>
            </w:r>
          </w:p>
        </w:tc>
        <w:tc>
          <w:tcPr>
            <w:tcW w:w="284" w:type="dxa"/>
            <w:tcBorders>
              <w:top w:val="nil"/>
              <w:left w:val="nil"/>
              <w:bottom w:val="nil"/>
              <w:right w:val="nil"/>
            </w:tcBorders>
            <w:noWrap/>
            <w:vAlign w:val="bottom"/>
            <w:hideMark/>
          </w:tcPr>
          <w:p w14:paraId="10FFD0EA"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40FE5B4D"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Umetnostna galerija Maribor</w:t>
            </w:r>
          </w:p>
        </w:tc>
        <w:tc>
          <w:tcPr>
            <w:tcW w:w="425" w:type="dxa"/>
            <w:tcBorders>
              <w:top w:val="nil"/>
              <w:left w:val="nil"/>
              <w:bottom w:val="single" w:sz="4" w:space="0" w:color="auto"/>
              <w:right w:val="single" w:sz="8" w:space="0" w:color="auto"/>
            </w:tcBorders>
            <w:noWrap/>
            <w:vAlign w:val="bottom"/>
            <w:hideMark/>
          </w:tcPr>
          <w:p w14:paraId="79017EF2"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20</w:t>
            </w:r>
          </w:p>
        </w:tc>
      </w:tr>
      <w:tr w:rsidR="00236820" w:rsidRPr="00236820" w14:paraId="78069628"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6B7A4479"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Tolminski muzej</w:t>
            </w:r>
          </w:p>
        </w:tc>
        <w:tc>
          <w:tcPr>
            <w:tcW w:w="425" w:type="dxa"/>
            <w:tcBorders>
              <w:top w:val="nil"/>
              <w:left w:val="nil"/>
              <w:bottom w:val="single" w:sz="4" w:space="0" w:color="auto"/>
              <w:right w:val="single" w:sz="8" w:space="0" w:color="auto"/>
            </w:tcBorders>
            <w:noWrap/>
            <w:vAlign w:val="bottom"/>
            <w:hideMark/>
          </w:tcPr>
          <w:p w14:paraId="4CA1BA83"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40</w:t>
            </w:r>
          </w:p>
        </w:tc>
        <w:tc>
          <w:tcPr>
            <w:tcW w:w="284" w:type="dxa"/>
            <w:tcBorders>
              <w:top w:val="nil"/>
              <w:left w:val="nil"/>
              <w:bottom w:val="nil"/>
              <w:right w:val="nil"/>
            </w:tcBorders>
            <w:noWrap/>
            <w:vAlign w:val="bottom"/>
            <w:hideMark/>
          </w:tcPr>
          <w:p w14:paraId="737D046F"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1E201627"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Goriški muzej Nova Gorica</w:t>
            </w:r>
          </w:p>
        </w:tc>
        <w:tc>
          <w:tcPr>
            <w:tcW w:w="425" w:type="dxa"/>
            <w:tcBorders>
              <w:top w:val="nil"/>
              <w:left w:val="nil"/>
              <w:bottom w:val="single" w:sz="4" w:space="0" w:color="auto"/>
              <w:right w:val="single" w:sz="8" w:space="0" w:color="auto"/>
            </w:tcBorders>
            <w:noWrap/>
            <w:vAlign w:val="bottom"/>
            <w:hideMark/>
          </w:tcPr>
          <w:p w14:paraId="4FFEAB83"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19</w:t>
            </w:r>
          </w:p>
        </w:tc>
      </w:tr>
      <w:tr w:rsidR="00236820" w:rsidRPr="00236820" w14:paraId="44198B8E"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2FBB6701"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Pokrajinski muzej Kočevje</w:t>
            </w:r>
          </w:p>
        </w:tc>
        <w:tc>
          <w:tcPr>
            <w:tcW w:w="425" w:type="dxa"/>
            <w:tcBorders>
              <w:top w:val="nil"/>
              <w:left w:val="nil"/>
              <w:bottom w:val="single" w:sz="4" w:space="0" w:color="auto"/>
              <w:right w:val="single" w:sz="8" w:space="0" w:color="auto"/>
            </w:tcBorders>
            <w:noWrap/>
            <w:vAlign w:val="bottom"/>
            <w:hideMark/>
          </w:tcPr>
          <w:p w14:paraId="436B6F8C"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38</w:t>
            </w:r>
          </w:p>
        </w:tc>
        <w:tc>
          <w:tcPr>
            <w:tcW w:w="284" w:type="dxa"/>
            <w:tcBorders>
              <w:top w:val="nil"/>
              <w:left w:val="nil"/>
              <w:bottom w:val="nil"/>
              <w:right w:val="nil"/>
            </w:tcBorders>
            <w:noWrap/>
            <w:vAlign w:val="bottom"/>
            <w:hideMark/>
          </w:tcPr>
          <w:p w14:paraId="0BA33411"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0F111A5D"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Galerija Murska Sobota</w:t>
            </w:r>
          </w:p>
        </w:tc>
        <w:tc>
          <w:tcPr>
            <w:tcW w:w="425" w:type="dxa"/>
            <w:tcBorders>
              <w:top w:val="nil"/>
              <w:left w:val="nil"/>
              <w:bottom w:val="single" w:sz="4" w:space="0" w:color="auto"/>
              <w:right w:val="single" w:sz="8" w:space="0" w:color="auto"/>
            </w:tcBorders>
            <w:noWrap/>
            <w:vAlign w:val="bottom"/>
            <w:hideMark/>
          </w:tcPr>
          <w:p w14:paraId="1E2D1F61"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19</w:t>
            </w:r>
          </w:p>
        </w:tc>
      </w:tr>
      <w:tr w:rsidR="00236820" w:rsidRPr="00236820" w14:paraId="2EF9A965"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230B8CB9"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Posavski muzej Brežice</w:t>
            </w:r>
          </w:p>
        </w:tc>
        <w:tc>
          <w:tcPr>
            <w:tcW w:w="425" w:type="dxa"/>
            <w:tcBorders>
              <w:top w:val="nil"/>
              <w:left w:val="nil"/>
              <w:bottom w:val="single" w:sz="4" w:space="0" w:color="auto"/>
              <w:right w:val="single" w:sz="8" w:space="0" w:color="auto"/>
            </w:tcBorders>
            <w:noWrap/>
            <w:vAlign w:val="bottom"/>
            <w:hideMark/>
          </w:tcPr>
          <w:p w14:paraId="0D224949"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37</w:t>
            </w:r>
          </w:p>
        </w:tc>
        <w:tc>
          <w:tcPr>
            <w:tcW w:w="284" w:type="dxa"/>
            <w:tcBorders>
              <w:top w:val="nil"/>
              <w:left w:val="nil"/>
              <w:bottom w:val="nil"/>
              <w:right w:val="nil"/>
            </w:tcBorders>
            <w:noWrap/>
            <w:vAlign w:val="bottom"/>
            <w:hideMark/>
          </w:tcPr>
          <w:p w14:paraId="77623235"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0D2D2068"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Muzej novejše zgodovine Celje</w:t>
            </w:r>
          </w:p>
        </w:tc>
        <w:tc>
          <w:tcPr>
            <w:tcW w:w="425" w:type="dxa"/>
            <w:tcBorders>
              <w:top w:val="nil"/>
              <w:left w:val="nil"/>
              <w:bottom w:val="single" w:sz="4" w:space="0" w:color="auto"/>
              <w:right w:val="single" w:sz="8" w:space="0" w:color="auto"/>
            </w:tcBorders>
            <w:noWrap/>
            <w:vAlign w:val="bottom"/>
            <w:hideMark/>
          </w:tcPr>
          <w:p w14:paraId="1740E0B8"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19</w:t>
            </w:r>
          </w:p>
        </w:tc>
      </w:tr>
      <w:tr w:rsidR="00236820" w:rsidRPr="00236820" w14:paraId="1043AC97"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3AE44429"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Pilonova galerija, Ajdovščina</w:t>
            </w:r>
          </w:p>
        </w:tc>
        <w:tc>
          <w:tcPr>
            <w:tcW w:w="425" w:type="dxa"/>
            <w:tcBorders>
              <w:top w:val="nil"/>
              <w:left w:val="nil"/>
              <w:bottom w:val="single" w:sz="4" w:space="0" w:color="auto"/>
              <w:right w:val="single" w:sz="8" w:space="0" w:color="auto"/>
            </w:tcBorders>
            <w:noWrap/>
            <w:vAlign w:val="bottom"/>
            <w:hideMark/>
          </w:tcPr>
          <w:p w14:paraId="6217A2C6"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32</w:t>
            </w:r>
          </w:p>
        </w:tc>
        <w:tc>
          <w:tcPr>
            <w:tcW w:w="284" w:type="dxa"/>
            <w:tcBorders>
              <w:top w:val="nil"/>
              <w:left w:val="nil"/>
              <w:bottom w:val="nil"/>
              <w:right w:val="nil"/>
            </w:tcBorders>
            <w:noWrap/>
            <w:vAlign w:val="bottom"/>
            <w:hideMark/>
          </w:tcPr>
          <w:p w14:paraId="3FCC6384"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1F1293C6"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Pokrajinski muzej Koper</w:t>
            </w:r>
          </w:p>
        </w:tc>
        <w:tc>
          <w:tcPr>
            <w:tcW w:w="425" w:type="dxa"/>
            <w:tcBorders>
              <w:top w:val="nil"/>
              <w:left w:val="nil"/>
              <w:bottom w:val="single" w:sz="4" w:space="0" w:color="auto"/>
              <w:right w:val="single" w:sz="8" w:space="0" w:color="auto"/>
            </w:tcBorders>
            <w:noWrap/>
            <w:vAlign w:val="bottom"/>
            <w:hideMark/>
          </w:tcPr>
          <w:p w14:paraId="26BBDE16"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17</w:t>
            </w:r>
          </w:p>
        </w:tc>
      </w:tr>
      <w:tr w:rsidR="00236820" w:rsidRPr="00236820" w14:paraId="7CEAFFA2"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0F40D1FC"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Zavod Znanje Postojna</w:t>
            </w:r>
          </w:p>
        </w:tc>
        <w:tc>
          <w:tcPr>
            <w:tcW w:w="425" w:type="dxa"/>
            <w:tcBorders>
              <w:top w:val="nil"/>
              <w:left w:val="nil"/>
              <w:bottom w:val="single" w:sz="4" w:space="0" w:color="auto"/>
              <w:right w:val="single" w:sz="8" w:space="0" w:color="auto"/>
            </w:tcBorders>
            <w:noWrap/>
            <w:vAlign w:val="bottom"/>
            <w:hideMark/>
          </w:tcPr>
          <w:p w14:paraId="44C45BB5"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32</w:t>
            </w:r>
          </w:p>
        </w:tc>
        <w:tc>
          <w:tcPr>
            <w:tcW w:w="284" w:type="dxa"/>
            <w:tcBorders>
              <w:top w:val="nil"/>
              <w:left w:val="nil"/>
              <w:bottom w:val="nil"/>
              <w:right w:val="nil"/>
            </w:tcBorders>
            <w:noWrap/>
            <w:vAlign w:val="bottom"/>
            <w:hideMark/>
          </w:tcPr>
          <w:p w14:paraId="3BFEFA35"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3FD199B9"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Pomurski muzej Murska Sobota</w:t>
            </w:r>
          </w:p>
        </w:tc>
        <w:tc>
          <w:tcPr>
            <w:tcW w:w="425" w:type="dxa"/>
            <w:tcBorders>
              <w:top w:val="nil"/>
              <w:left w:val="nil"/>
              <w:bottom w:val="single" w:sz="4" w:space="0" w:color="auto"/>
              <w:right w:val="single" w:sz="8" w:space="0" w:color="auto"/>
            </w:tcBorders>
            <w:noWrap/>
            <w:vAlign w:val="bottom"/>
            <w:hideMark/>
          </w:tcPr>
          <w:p w14:paraId="67031935"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13</w:t>
            </w:r>
          </w:p>
        </w:tc>
      </w:tr>
      <w:tr w:rsidR="00236820" w:rsidRPr="00236820" w14:paraId="310F42FC"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5E5DF3F1"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 xml:space="preserve">Muzeji radovljiške občine </w:t>
            </w:r>
          </w:p>
        </w:tc>
        <w:tc>
          <w:tcPr>
            <w:tcW w:w="425" w:type="dxa"/>
            <w:tcBorders>
              <w:top w:val="nil"/>
              <w:left w:val="nil"/>
              <w:bottom w:val="single" w:sz="4" w:space="0" w:color="auto"/>
              <w:right w:val="single" w:sz="8" w:space="0" w:color="auto"/>
            </w:tcBorders>
            <w:noWrap/>
            <w:vAlign w:val="bottom"/>
            <w:hideMark/>
          </w:tcPr>
          <w:p w14:paraId="55645BC3"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31</w:t>
            </w:r>
          </w:p>
        </w:tc>
        <w:tc>
          <w:tcPr>
            <w:tcW w:w="284" w:type="dxa"/>
            <w:tcBorders>
              <w:top w:val="nil"/>
              <w:left w:val="nil"/>
              <w:bottom w:val="nil"/>
              <w:right w:val="nil"/>
            </w:tcBorders>
            <w:noWrap/>
            <w:vAlign w:val="bottom"/>
            <w:hideMark/>
          </w:tcPr>
          <w:p w14:paraId="0621214F"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40078288"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Pokrajinski muzej Ptuj-Ormož</w:t>
            </w:r>
          </w:p>
        </w:tc>
        <w:tc>
          <w:tcPr>
            <w:tcW w:w="425" w:type="dxa"/>
            <w:tcBorders>
              <w:top w:val="nil"/>
              <w:left w:val="nil"/>
              <w:bottom w:val="single" w:sz="4" w:space="0" w:color="auto"/>
              <w:right w:val="single" w:sz="8" w:space="0" w:color="auto"/>
            </w:tcBorders>
            <w:noWrap/>
            <w:vAlign w:val="bottom"/>
            <w:hideMark/>
          </w:tcPr>
          <w:p w14:paraId="7B276309"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13</w:t>
            </w:r>
          </w:p>
        </w:tc>
      </w:tr>
      <w:tr w:rsidR="00236820" w:rsidRPr="00236820" w14:paraId="60605B2A"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31899AFC"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Gorenjski muzej Kranj</w:t>
            </w:r>
          </w:p>
        </w:tc>
        <w:tc>
          <w:tcPr>
            <w:tcW w:w="425" w:type="dxa"/>
            <w:tcBorders>
              <w:top w:val="nil"/>
              <w:left w:val="nil"/>
              <w:bottom w:val="single" w:sz="4" w:space="0" w:color="auto"/>
              <w:right w:val="single" w:sz="8" w:space="0" w:color="auto"/>
            </w:tcBorders>
            <w:noWrap/>
            <w:vAlign w:val="bottom"/>
            <w:hideMark/>
          </w:tcPr>
          <w:p w14:paraId="070B7C6F"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31</w:t>
            </w:r>
          </w:p>
        </w:tc>
        <w:tc>
          <w:tcPr>
            <w:tcW w:w="284" w:type="dxa"/>
            <w:tcBorders>
              <w:top w:val="nil"/>
              <w:left w:val="nil"/>
              <w:bottom w:val="nil"/>
              <w:right w:val="nil"/>
            </w:tcBorders>
            <w:noWrap/>
            <w:vAlign w:val="bottom"/>
            <w:hideMark/>
          </w:tcPr>
          <w:p w14:paraId="5EB15B5B"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550A9244"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Pomorski muzej Sergej Mašera Piran</w:t>
            </w:r>
          </w:p>
        </w:tc>
        <w:tc>
          <w:tcPr>
            <w:tcW w:w="425" w:type="dxa"/>
            <w:tcBorders>
              <w:top w:val="nil"/>
              <w:left w:val="nil"/>
              <w:bottom w:val="single" w:sz="4" w:space="0" w:color="auto"/>
              <w:right w:val="single" w:sz="8" w:space="0" w:color="auto"/>
            </w:tcBorders>
            <w:noWrap/>
            <w:vAlign w:val="bottom"/>
            <w:hideMark/>
          </w:tcPr>
          <w:p w14:paraId="119A1D3D"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12</w:t>
            </w:r>
          </w:p>
        </w:tc>
      </w:tr>
      <w:tr w:rsidR="00236820" w:rsidRPr="00236820" w14:paraId="51CB86C7"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6B964853"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Koroški pokrajinski muzej</w:t>
            </w:r>
          </w:p>
        </w:tc>
        <w:tc>
          <w:tcPr>
            <w:tcW w:w="425" w:type="dxa"/>
            <w:tcBorders>
              <w:top w:val="nil"/>
              <w:left w:val="nil"/>
              <w:bottom w:val="single" w:sz="4" w:space="0" w:color="auto"/>
              <w:right w:val="single" w:sz="8" w:space="0" w:color="auto"/>
            </w:tcBorders>
            <w:noWrap/>
            <w:vAlign w:val="bottom"/>
            <w:hideMark/>
          </w:tcPr>
          <w:p w14:paraId="7F6191D5"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26</w:t>
            </w:r>
          </w:p>
        </w:tc>
        <w:tc>
          <w:tcPr>
            <w:tcW w:w="284" w:type="dxa"/>
            <w:tcBorders>
              <w:top w:val="nil"/>
              <w:left w:val="nil"/>
              <w:bottom w:val="nil"/>
              <w:right w:val="nil"/>
            </w:tcBorders>
            <w:noWrap/>
            <w:vAlign w:val="bottom"/>
            <w:hideMark/>
          </w:tcPr>
          <w:p w14:paraId="5D2497FB"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5FE75EE9"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Pokrajinski muzej Maribor</w:t>
            </w:r>
          </w:p>
        </w:tc>
        <w:tc>
          <w:tcPr>
            <w:tcW w:w="425" w:type="dxa"/>
            <w:tcBorders>
              <w:top w:val="nil"/>
              <w:left w:val="nil"/>
              <w:bottom w:val="single" w:sz="4" w:space="0" w:color="auto"/>
              <w:right w:val="single" w:sz="8" w:space="0" w:color="auto"/>
            </w:tcBorders>
            <w:noWrap/>
            <w:vAlign w:val="bottom"/>
            <w:hideMark/>
          </w:tcPr>
          <w:p w14:paraId="4A30EB9B"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11</w:t>
            </w:r>
          </w:p>
        </w:tc>
      </w:tr>
      <w:tr w:rsidR="00236820" w:rsidRPr="00236820" w14:paraId="083DAF4C"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07FE6899"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Obalne galerije Piran</w:t>
            </w:r>
          </w:p>
        </w:tc>
        <w:tc>
          <w:tcPr>
            <w:tcW w:w="425" w:type="dxa"/>
            <w:tcBorders>
              <w:top w:val="nil"/>
              <w:left w:val="nil"/>
              <w:bottom w:val="single" w:sz="4" w:space="0" w:color="auto"/>
              <w:right w:val="single" w:sz="8" w:space="0" w:color="auto"/>
            </w:tcBorders>
            <w:noWrap/>
            <w:vAlign w:val="bottom"/>
            <w:hideMark/>
          </w:tcPr>
          <w:p w14:paraId="45FF6310"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26</w:t>
            </w:r>
          </w:p>
        </w:tc>
        <w:tc>
          <w:tcPr>
            <w:tcW w:w="284" w:type="dxa"/>
            <w:tcBorders>
              <w:top w:val="nil"/>
              <w:left w:val="nil"/>
              <w:bottom w:val="nil"/>
              <w:right w:val="nil"/>
            </w:tcBorders>
            <w:noWrap/>
            <w:vAlign w:val="bottom"/>
            <w:hideMark/>
          </w:tcPr>
          <w:p w14:paraId="71884077"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131E0567"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Pokrajinski muzej Celje</w:t>
            </w:r>
          </w:p>
        </w:tc>
        <w:tc>
          <w:tcPr>
            <w:tcW w:w="425" w:type="dxa"/>
            <w:tcBorders>
              <w:top w:val="nil"/>
              <w:left w:val="nil"/>
              <w:bottom w:val="single" w:sz="4" w:space="0" w:color="auto"/>
              <w:right w:val="single" w:sz="8" w:space="0" w:color="auto"/>
            </w:tcBorders>
            <w:noWrap/>
            <w:vAlign w:val="bottom"/>
            <w:hideMark/>
          </w:tcPr>
          <w:p w14:paraId="01C1F0C0"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10</w:t>
            </w:r>
          </w:p>
        </w:tc>
      </w:tr>
      <w:tr w:rsidR="00236820" w:rsidRPr="00236820" w14:paraId="48DEE893" w14:textId="77777777" w:rsidTr="00236820">
        <w:trPr>
          <w:trHeight w:val="290"/>
        </w:trPr>
        <w:tc>
          <w:tcPr>
            <w:tcW w:w="3251" w:type="dxa"/>
            <w:tcBorders>
              <w:top w:val="nil"/>
              <w:left w:val="single" w:sz="8" w:space="0" w:color="auto"/>
              <w:bottom w:val="single" w:sz="4" w:space="0" w:color="auto"/>
              <w:right w:val="single" w:sz="4" w:space="0" w:color="auto"/>
            </w:tcBorders>
            <w:noWrap/>
            <w:vAlign w:val="bottom"/>
            <w:hideMark/>
          </w:tcPr>
          <w:p w14:paraId="417ABD45"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Loški muzej Škofja Loka</w:t>
            </w:r>
          </w:p>
        </w:tc>
        <w:tc>
          <w:tcPr>
            <w:tcW w:w="425" w:type="dxa"/>
            <w:tcBorders>
              <w:top w:val="nil"/>
              <w:left w:val="nil"/>
              <w:bottom w:val="single" w:sz="4" w:space="0" w:color="auto"/>
              <w:right w:val="single" w:sz="8" w:space="0" w:color="auto"/>
            </w:tcBorders>
            <w:noWrap/>
            <w:vAlign w:val="bottom"/>
            <w:hideMark/>
          </w:tcPr>
          <w:p w14:paraId="1CBBD58D"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25</w:t>
            </w:r>
          </w:p>
        </w:tc>
        <w:tc>
          <w:tcPr>
            <w:tcW w:w="284" w:type="dxa"/>
            <w:tcBorders>
              <w:top w:val="nil"/>
              <w:left w:val="nil"/>
              <w:bottom w:val="nil"/>
              <w:right w:val="nil"/>
            </w:tcBorders>
            <w:noWrap/>
            <w:vAlign w:val="bottom"/>
            <w:hideMark/>
          </w:tcPr>
          <w:p w14:paraId="6CFC5671"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4" w:space="0" w:color="auto"/>
              <w:right w:val="single" w:sz="4" w:space="0" w:color="auto"/>
            </w:tcBorders>
            <w:noWrap/>
            <w:vAlign w:val="bottom"/>
            <w:hideMark/>
          </w:tcPr>
          <w:p w14:paraId="278D0D30"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Galerija Božidar Jakac Kostanjevica</w:t>
            </w:r>
          </w:p>
        </w:tc>
        <w:tc>
          <w:tcPr>
            <w:tcW w:w="425" w:type="dxa"/>
            <w:tcBorders>
              <w:top w:val="nil"/>
              <w:left w:val="nil"/>
              <w:bottom w:val="single" w:sz="4" w:space="0" w:color="auto"/>
              <w:right w:val="single" w:sz="8" w:space="0" w:color="auto"/>
            </w:tcBorders>
            <w:noWrap/>
            <w:vAlign w:val="bottom"/>
            <w:hideMark/>
          </w:tcPr>
          <w:p w14:paraId="693F9FB6"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10</w:t>
            </w:r>
          </w:p>
        </w:tc>
      </w:tr>
      <w:tr w:rsidR="00236820" w:rsidRPr="00236820" w14:paraId="165B8DC2" w14:textId="77777777" w:rsidTr="00236820">
        <w:trPr>
          <w:trHeight w:val="300"/>
        </w:trPr>
        <w:tc>
          <w:tcPr>
            <w:tcW w:w="3251" w:type="dxa"/>
            <w:tcBorders>
              <w:top w:val="nil"/>
              <w:left w:val="single" w:sz="8" w:space="0" w:color="auto"/>
              <w:bottom w:val="single" w:sz="8" w:space="0" w:color="auto"/>
              <w:right w:val="single" w:sz="4" w:space="0" w:color="auto"/>
            </w:tcBorders>
            <w:noWrap/>
            <w:vAlign w:val="bottom"/>
            <w:hideMark/>
          </w:tcPr>
          <w:p w14:paraId="2A8D38FA"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Zasavski muzej Trbovlje</w:t>
            </w:r>
          </w:p>
        </w:tc>
        <w:tc>
          <w:tcPr>
            <w:tcW w:w="425" w:type="dxa"/>
            <w:tcBorders>
              <w:top w:val="nil"/>
              <w:left w:val="nil"/>
              <w:bottom w:val="single" w:sz="8" w:space="0" w:color="auto"/>
              <w:right w:val="single" w:sz="8" w:space="0" w:color="auto"/>
            </w:tcBorders>
            <w:noWrap/>
            <w:vAlign w:val="bottom"/>
            <w:hideMark/>
          </w:tcPr>
          <w:p w14:paraId="06CFA60A"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24</w:t>
            </w:r>
          </w:p>
        </w:tc>
        <w:tc>
          <w:tcPr>
            <w:tcW w:w="284" w:type="dxa"/>
            <w:tcBorders>
              <w:top w:val="nil"/>
              <w:left w:val="nil"/>
              <w:bottom w:val="nil"/>
              <w:right w:val="nil"/>
            </w:tcBorders>
            <w:noWrap/>
            <w:vAlign w:val="bottom"/>
            <w:hideMark/>
          </w:tcPr>
          <w:p w14:paraId="67219197" w14:textId="77777777" w:rsidR="00236820" w:rsidRPr="00236820" w:rsidRDefault="00236820">
            <w:pPr>
              <w:jc w:val="right"/>
              <w:rPr>
                <w:rFonts w:ascii="Arial" w:hAnsi="Arial" w:cs="Arial"/>
                <w:color w:val="000000"/>
                <w:sz w:val="20"/>
                <w:szCs w:val="20"/>
              </w:rPr>
            </w:pPr>
          </w:p>
        </w:tc>
        <w:tc>
          <w:tcPr>
            <w:tcW w:w="3544" w:type="dxa"/>
            <w:tcBorders>
              <w:top w:val="nil"/>
              <w:left w:val="single" w:sz="8" w:space="0" w:color="auto"/>
              <w:bottom w:val="single" w:sz="8" w:space="0" w:color="auto"/>
              <w:right w:val="single" w:sz="4" w:space="0" w:color="auto"/>
            </w:tcBorders>
            <w:noWrap/>
            <w:vAlign w:val="bottom"/>
            <w:hideMark/>
          </w:tcPr>
          <w:p w14:paraId="0DDB4465" w14:textId="77777777" w:rsidR="00236820" w:rsidRPr="00236820" w:rsidRDefault="00236820">
            <w:pPr>
              <w:rPr>
                <w:rFonts w:ascii="Arial" w:hAnsi="Arial" w:cs="Arial"/>
                <w:color w:val="000000"/>
                <w:sz w:val="20"/>
                <w:szCs w:val="20"/>
              </w:rPr>
            </w:pPr>
            <w:r w:rsidRPr="00236820">
              <w:rPr>
                <w:rFonts w:ascii="Arial" w:hAnsi="Arial" w:cs="Arial"/>
                <w:color w:val="000000"/>
                <w:sz w:val="20"/>
                <w:szCs w:val="20"/>
              </w:rPr>
              <w:t>PVZ Pivka</w:t>
            </w:r>
          </w:p>
        </w:tc>
        <w:tc>
          <w:tcPr>
            <w:tcW w:w="425" w:type="dxa"/>
            <w:tcBorders>
              <w:top w:val="nil"/>
              <w:left w:val="nil"/>
              <w:bottom w:val="single" w:sz="8" w:space="0" w:color="auto"/>
              <w:right w:val="single" w:sz="8" w:space="0" w:color="auto"/>
            </w:tcBorders>
            <w:noWrap/>
            <w:vAlign w:val="bottom"/>
            <w:hideMark/>
          </w:tcPr>
          <w:p w14:paraId="2FDB97CE" w14:textId="77777777" w:rsidR="00236820" w:rsidRPr="00236820" w:rsidRDefault="00236820">
            <w:pPr>
              <w:jc w:val="right"/>
              <w:rPr>
                <w:rFonts w:ascii="Arial" w:hAnsi="Arial" w:cs="Arial"/>
                <w:color w:val="000000"/>
                <w:sz w:val="20"/>
                <w:szCs w:val="20"/>
              </w:rPr>
            </w:pPr>
            <w:r w:rsidRPr="00236820">
              <w:rPr>
                <w:rFonts w:ascii="Arial" w:hAnsi="Arial" w:cs="Arial"/>
                <w:color w:val="000000"/>
                <w:sz w:val="20"/>
                <w:szCs w:val="20"/>
              </w:rPr>
              <w:t>5</w:t>
            </w:r>
          </w:p>
        </w:tc>
      </w:tr>
    </w:tbl>
    <w:p w14:paraId="28E88E2F" w14:textId="77777777" w:rsidR="00236820" w:rsidRDefault="00236820" w:rsidP="00F82C5F">
      <w:pPr>
        <w:jc w:val="both"/>
        <w:rPr>
          <w:rFonts w:ascii="Arial" w:hAnsi="Arial" w:cs="Arial"/>
          <w:b/>
          <w:sz w:val="20"/>
          <w:szCs w:val="20"/>
        </w:rPr>
      </w:pPr>
    </w:p>
    <w:p w14:paraId="095B6F01" w14:textId="22A75D21" w:rsidR="00236820" w:rsidRPr="00236820" w:rsidRDefault="00236820" w:rsidP="00F82C5F">
      <w:pPr>
        <w:jc w:val="both"/>
        <w:rPr>
          <w:rFonts w:ascii="Arial" w:hAnsi="Arial" w:cs="Arial"/>
          <w:bCs/>
          <w:sz w:val="20"/>
          <w:szCs w:val="20"/>
        </w:rPr>
      </w:pPr>
      <w:r>
        <w:rPr>
          <w:rFonts w:ascii="Arial" w:hAnsi="Arial" w:cs="Arial"/>
          <w:bCs/>
          <w:sz w:val="20"/>
          <w:szCs w:val="20"/>
        </w:rPr>
        <w:t xml:space="preserve">V absolutnih zneskih je </w:t>
      </w:r>
      <w:r w:rsidR="00C76E16">
        <w:rPr>
          <w:rFonts w:ascii="Arial" w:hAnsi="Arial" w:cs="Arial"/>
          <w:bCs/>
          <w:sz w:val="20"/>
          <w:szCs w:val="20"/>
        </w:rPr>
        <w:t xml:space="preserve">vrstni red nekoliko drugačen. Največ sredstev prispeva Mestna občina Ljubljana, sledi Občina Jesenice, nato mestni občini Kranj in Velenje ter Občina Brežice. Manj kot 100.000 EUR prispevajo občine Kamnik, belokranjske občine, Pivka, Trbovlje, Ajdovščina in Mestna občina Murska Sobota za Galerijo Murska sobota. </w:t>
      </w:r>
    </w:p>
    <w:p w14:paraId="047CE6BE" w14:textId="77777777" w:rsidR="00236820" w:rsidRDefault="00236820" w:rsidP="00F82C5F">
      <w:pPr>
        <w:jc w:val="both"/>
        <w:rPr>
          <w:rFonts w:ascii="Arial" w:hAnsi="Arial" w:cs="Arial"/>
          <w:b/>
          <w:sz w:val="20"/>
          <w:szCs w:val="20"/>
        </w:rPr>
      </w:pPr>
    </w:p>
    <w:p w14:paraId="274B9FF8" w14:textId="1E2BBF94" w:rsidR="00F17622" w:rsidRDefault="00840529" w:rsidP="00F82C5F">
      <w:pPr>
        <w:jc w:val="both"/>
        <w:rPr>
          <w:rFonts w:ascii="Arial" w:hAnsi="Arial" w:cs="Arial"/>
          <w:sz w:val="20"/>
          <w:szCs w:val="20"/>
        </w:rPr>
      </w:pPr>
      <w:r w:rsidRPr="00F82C5F">
        <w:rPr>
          <w:rFonts w:ascii="Arial" w:hAnsi="Arial" w:cs="Arial"/>
          <w:b/>
          <w:sz w:val="20"/>
          <w:szCs w:val="20"/>
        </w:rPr>
        <w:t>Lastna sredstva</w:t>
      </w:r>
      <w:r w:rsidRPr="00F82C5F">
        <w:rPr>
          <w:rFonts w:ascii="Arial" w:hAnsi="Arial" w:cs="Arial"/>
          <w:sz w:val="20"/>
          <w:szCs w:val="20"/>
        </w:rPr>
        <w:t xml:space="preserve"> muzeji pridobivajo s prihodki iz izvajanja javne službe, donacijami</w:t>
      </w:r>
      <w:r w:rsidR="009F5B2A" w:rsidRPr="00F82C5F">
        <w:rPr>
          <w:rFonts w:ascii="Arial" w:hAnsi="Arial" w:cs="Arial"/>
          <w:sz w:val="20"/>
          <w:szCs w:val="20"/>
        </w:rPr>
        <w:t>, uspešnimi prijavami EU</w:t>
      </w:r>
      <w:r w:rsidR="00C04438">
        <w:rPr>
          <w:rFonts w:ascii="Arial" w:hAnsi="Arial" w:cs="Arial"/>
          <w:sz w:val="20"/>
          <w:szCs w:val="20"/>
        </w:rPr>
        <w:t xml:space="preserve"> in drugih </w:t>
      </w:r>
      <w:r w:rsidR="009F5B2A" w:rsidRPr="00F82C5F">
        <w:rPr>
          <w:rFonts w:ascii="Arial" w:hAnsi="Arial" w:cs="Arial"/>
          <w:sz w:val="20"/>
          <w:szCs w:val="20"/>
        </w:rPr>
        <w:t>projektov</w:t>
      </w:r>
      <w:r w:rsidRPr="00F82C5F">
        <w:rPr>
          <w:rFonts w:ascii="Arial" w:hAnsi="Arial" w:cs="Arial"/>
          <w:sz w:val="20"/>
          <w:szCs w:val="20"/>
        </w:rPr>
        <w:t xml:space="preserve"> </w:t>
      </w:r>
      <w:r w:rsidR="00C04438">
        <w:rPr>
          <w:rFonts w:ascii="Arial" w:hAnsi="Arial" w:cs="Arial"/>
          <w:sz w:val="20"/>
          <w:szCs w:val="20"/>
        </w:rPr>
        <w:t>ter</w:t>
      </w:r>
      <w:r w:rsidRPr="00F82C5F">
        <w:rPr>
          <w:rFonts w:ascii="Arial" w:hAnsi="Arial" w:cs="Arial"/>
          <w:sz w:val="20"/>
          <w:szCs w:val="20"/>
        </w:rPr>
        <w:t xml:space="preserve"> tržno dejavnostjo. </w:t>
      </w:r>
      <w:r w:rsidR="00C04438" w:rsidRPr="00F82C5F">
        <w:rPr>
          <w:rFonts w:ascii="Arial" w:hAnsi="Arial" w:cs="Arial"/>
          <w:sz w:val="20"/>
          <w:szCs w:val="20"/>
        </w:rPr>
        <w:t xml:space="preserve">Poleg </w:t>
      </w:r>
      <w:r w:rsidR="00C04438">
        <w:rPr>
          <w:rFonts w:ascii="Arial" w:hAnsi="Arial" w:cs="Arial"/>
          <w:sz w:val="20"/>
          <w:szCs w:val="20"/>
        </w:rPr>
        <w:t xml:space="preserve">števila obiskovalcev in </w:t>
      </w:r>
      <w:r w:rsidR="00C04438" w:rsidRPr="00F82C5F">
        <w:rPr>
          <w:rFonts w:ascii="Arial" w:hAnsi="Arial" w:cs="Arial"/>
          <w:sz w:val="20"/>
          <w:szCs w:val="20"/>
        </w:rPr>
        <w:t>odmevnih projektov je lastni prihodek eden od najbolj realnih kazalnikov uspešnosti posameznega muzeja.</w:t>
      </w:r>
      <w:r w:rsidR="00C04438">
        <w:rPr>
          <w:rFonts w:ascii="Arial" w:hAnsi="Arial" w:cs="Arial"/>
          <w:sz w:val="20"/>
          <w:szCs w:val="20"/>
        </w:rPr>
        <w:t xml:space="preserve"> </w:t>
      </w:r>
      <w:r w:rsidR="00C76E16">
        <w:rPr>
          <w:rFonts w:ascii="Arial" w:hAnsi="Arial" w:cs="Arial"/>
          <w:sz w:val="20"/>
          <w:szCs w:val="20"/>
        </w:rPr>
        <w:t xml:space="preserve">Povprečno je delež lastnih sredstev ostal na ravni iz 2022 in se približuje 13 %. </w:t>
      </w:r>
    </w:p>
    <w:p w14:paraId="5174B4DB" w14:textId="77777777" w:rsidR="00077BF2" w:rsidRDefault="00077BF2" w:rsidP="00F82C5F">
      <w:pPr>
        <w:jc w:val="both"/>
        <w:rPr>
          <w:rFonts w:ascii="Arial" w:hAnsi="Arial" w:cs="Arial"/>
          <w:sz w:val="20"/>
          <w:szCs w:val="20"/>
        </w:rPr>
      </w:pPr>
    </w:p>
    <w:p w14:paraId="16055BCD" w14:textId="36588A10" w:rsidR="00077BF2" w:rsidRDefault="00077BF2" w:rsidP="00077BF2">
      <w:pPr>
        <w:jc w:val="both"/>
        <w:rPr>
          <w:rFonts w:ascii="Arial" w:hAnsi="Arial" w:cs="Arial"/>
          <w:sz w:val="20"/>
          <w:szCs w:val="20"/>
        </w:rPr>
      </w:pPr>
      <w:r>
        <w:rPr>
          <w:rFonts w:ascii="Arial" w:hAnsi="Arial" w:cs="Arial"/>
          <w:sz w:val="20"/>
          <w:szCs w:val="20"/>
        </w:rPr>
        <w:t xml:space="preserve">Prihodek iz EU sredstev in drugih projektov ter tržne dejavnosti močno vpliva na delež lastnega prihodka v celotnem proračunu muzeja. </w:t>
      </w:r>
      <w:r w:rsidR="00775524" w:rsidRPr="00F82C5F">
        <w:rPr>
          <w:rFonts w:ascii="Arial" w:hAnsi="Arial" w:cs="Arial"/>
          <w:sz w:val="20"/>
          <w:szCs w:val="20"/>
        </w:rPr>
        <w:t>V letu 20</w:t>
      </w:r>
      <w:r w:rsidR="00775524">
        <w:rPr>
          <w:rFonts w:ascii="Arial" w:hAnsi="Arial" w:cs="Arial"/>
          <w:sz w:val="20"/>
          <w:szCs w:val="20"/>
        </w:rPr>
        <w:t>2</w:t>
      </w:r>
      <w:r w:rsidR="00C76E16">
        <w:rPr>
          <w:rFonts w:ascii="Arial" w:hAnsi="Arial" w:cs="Arial"/>
          <w:sz w:val="20"/>
          <w:szCs w:val="20"/>
        </w:rPr>
        <w:t>3</w:t>
      </w:r>
      <w:r w:rsidR="00775524" w:rsidRPr="00F82C5F">
        <w:rPr>
          <w:rFonts w:ascii="Arial" w:hAnsi="Arial" w:cs="Arial"/>
          <w:sz w:val="20"/>
          <w:szCs w:val="20"/>
        </w:rPr>
        <w:t xml:space="preserve"> je </w:t>
      </w:r>
      <w:r w:rsidR="00775524">
        <w:rPr>
          <w:rFonts w:ascii="Arial" w:hAnsi="Arial" w:cs="Arial"/>
          <w:sz w:val="20"/>
          <w:szCs w:val="20"/>
        </w:rPr>
        <w:t xml:space="preserve">iz neposrednih in posrednih virov </w:t>
      </w:r>
      <w:r w:rsidR="00775524" w:rsidRPr="00F82C5F">
        <w:rPr>
          <w:rFonts w:ascii="Arial" w:hAnsi="Arial" w:cs="Arial"/>
          <w:sz w:val="20"/>
          <w:szCs w:val="20"/>
        </w:rPr>
        <w:t xml:space="preserve">finančna sredstva EU v skupni višini </w:t>
      </w:r>
      <w:r w:rsidR="00C76E16">
        <w:rPr>
          <w:rFonts w:ascii="Arial" w:hAnsi="Arial" w:cs="Arial"/>
          <w:sz w:val="20"/>
          <w:szCs w:val="20"/>
        </w:rPr>
        <w:t>670.485</w:t>
      </w:r>
      <w:r w:rsidR="00675C46">
        <w:rPr>
          <w:rFonts w:ascii="Arial" w:hAnsi="Arial" w:cs="Arial"/>
          <w:sz w:val="20"/>
          <w:szCs w:val="20"/>
        </w:rPr>
        <w:t xml:space="preserve"> EUR, kar je približno 40 % več kot lani, </w:t>
      </w:r>
      <w:r w:rsidR="00775524" w:rsidRPr="00F82C5F">
        <w:rPr>
          <w:rFonts w:ascii="Arial" w:hAnsi="Arial" w:cs="Arial"/>
          <w:sz w:val="20"/>
          <w:szCs w:val="20"/>
        </w:rPr>
        <w:t>črpalo 1</w:t>
      </w:r>
      <w:r w:rsidR="00C76E16">
        <w:rPr>
          <w:rFonts w:ascii="Arial" w:hAnsi="Arial" w:cs="Arial"/>
          <w:sz w:val="20"/>
          <w:szCs w:val="20"/>
        </w:rPr>
        <w:t>7</w:t>
      </w:r>
      <w:r w:rsidR="00775524" w:rsidRPr="00F82C5F">
        <w:rPr>
          <w:rFonts w:ascii="Arial" w:hAnsi="Arial" w:cs="Arial"/>
          <w:sz w:val="20"/>
          <w:szCs w:val="20"/>
        </w:rPr>
        <w:t xml:space="preserve"> muzejev</w:t>
      </w:r>
      <w:r>
        <w:rPr>
          <w:rFonts w:ascii="Arial" w:hAnsi="Arial" w:cs="Arial"/>
          <w:sz w:val="20"/>
          <w:szCs w:val="20"/>
        </w:rPr>
        <w:t xml:space="preserve">: Posavski muzej Brežice, </w:t>
      </w:r>
      <w:r w:rsidR="00675C46">
        <w:rPr>
          <w:rFonts w:ascii="Arial" w:hAnsi="Arial" w:cs="Arial"/>
          <w:sz w:val="20"/>
          <w:szCs w:val="20"/>
        </w:rPr>
        <w:t xml:space="preserve">Pokrajinski muzej Celje, </w:t>
      </w:r>
      <w:r>
        <w:rPr>
          <w:rFonts w:ascii="Arial" w:hAnsi="Arial" w:cs="Arial"/>
          <w:sz w:val="20"/>
          <w:szCs w:val="20"/>
        </w:rPr>
        <w:t xml:space="preserve">Muzej novejše zgodovine Celje, </w:t>
      </w:r>
      <w:r w:rsidR="008820E2">
        <w:rPr>
          <w:rFonts w:ascii="Arial" w:hAnsi="Arial" w:cs="Arial"/>
          <w:sz w:val="20"/>
          <w:szCs w:val="20"/>
        </w:rPr>
        <w:t xml:space="preserve">Pokrajinski muzej Kočevje, </w:t>
      </w:r>
      <w:r>
        <w:rPr>
          <w:rFonts w:ascii="Arial" w:hAnsi="Arial" w:cs="Arial"/>
          <w:sz w:val="20"/>
          <w:szCs w:val="20"/>
        </w:rPr>
        <w:t xml:space="preserve">Muzej in galerije mesta Ljubljane, </w:t>
      </w:r>
      <w:r w:rsidR="00675C46">
        <w:rPr>
          <w:rFonts w:ascii="Arial" w:hAnsi="Arial" w:cs="Arial"/>
          <w:sz w:val="20"/>
          <w:szCs w:val="20"/>
        </w:rPr>
        <w:t xml:space="preserve">Muzej narodne osvoboditve Maribor, </w:t>
      </w:r>
      <w:r>
        <w:rPr>
          <w:rFonts w:ascii="Arial" w:hAnsi="Arial" w:cs="Arial"/>
          <w:sz w:val="20"/>
          <w:szCs w:val="20"/>
        </w:rPr>
        <w:t xml:space="preserve">Goriški muzej, </w:t>
      </w:r>
      <w:r w:rsidR="008820E2">
        <w:rPr>
          <w:rFonts w:ascii="Arial" w:hAnsi="Arial" w:cs="Arial"/>
          <w:sz w:val="20"/>
          <w:szCs w:val="20"/>
        </w:rPr>
        <w:t>P</w:t>
      </w:r>
      <w:r w:rsidR="00DD27DC">
        <w:rPr>
          <w:rFonts w:ascii="Arial" w:hAnsi="Arial" w:cs="Arial"/>
          <w:sz w:val="20"/>
          <w:szCs w:val="20"/>
        </w:rPr>
        <w:t>ark vojaške zgodovine</w:t>
      </w:r>
      <w:r w:rsidR="008820E2">
        <w:rPr>
          <w:rFonts w:ascii="Arial" w:hAnsi="Arial" w:cs="Arial"/>
          <w:sz w:val="20"/>
          <w:szCs w:val="20"/>
        </w:rPr>
        <w:t xml:space="preserve"> Pivka, Notranjski muzej Postojna, Rokodelski center Ribnica, Koroški pokrajinski muzej, </w:t>
      </w:r>
      <w:r>
        <w:rPr>
          <w:rFonts w:ascii="Arial" w:hAnsi="Arial" w:cs="Arial"/>
          <w:sz w:val="20"/>
          <w:szCs w:val="20"/>
        </w:rPr>
        <w:t xml:space="preserve">Loški muzej, </w:t>
      </w:r>
      <w:r w:rsidR="008820E2">
        <w:rPr>
          <w:rFonts w:ascii="Arial" w:hAnsi="Arial" w:cs="Arial"/>
          <w:sz w:val="20"/>
          <w:szCs w:val="20"/>
        </w:rPr>
        <w:t xml:space="preserve">Muzej Velenje, </w:t>
      </w:r>
      <w:r>
        <w:rPr>
          <w:rFonts w:ascii="Arial" w:hAnsi="Arial" w:cs="Arial"/>
          <w:sz w:val="20"/>
          <w:szCs w:val="20"/>
        </w:rPr>
        <w:t xml:space="preserve">Galerija Božidar Jakac, </w:t>
      </w:r>
      <w:r w:rsidR="008820E2">
        <w:rPr>
          <w:rFonts w:ascii="Arial" w:hAnsi="Arial" w:cs="Arial"/>
          <w:sz w:val="20"/>
          <w:szCs w:val="20"/>
        </w:rPr>
        <w:t>Galerija-muzej Lendava, Mednarodni grafični likovni center</w:t>
      </w:r>
      <w:r w:rsidR="00675C46">
        <w:rPr>
          <w:rFonts w:ascii="Arial" w:hAnsi="Arial" w:cs="Arial"/>
          <w:sz w:val="20"/>
          <w:szCs w:val="20"/>
        </w:rPr>
        <w:t>,</w:t>
      </w:r>
      <w:r w:rsidR="008820E2">
        <w:rPr>
          <w:rFonts w:ascii="Arial" w:hAnsi="Arial" w:cs="Arial"/>
          <w:sz w:val="20"/>
          <w:szCs w:val="20"/>
        </w:rPr>
        <w:t xml:space="preserve"> </w:t>
      </w:r>
      <w:r>
        <w:rPr>
          <w:rFonts w:ascii="Arial" w:hAnsi="Arial" w:cs="Arial"/>
          <w:sz w:val="20"/>
          <w:szCs w:val="20"/>
        </w:rPr>
        <w:t>Umetnostna galerija Maribor</w:t>
      </w:r>
      <w:r w:rsidR="00675C46">
        <w:rPr>
          <w:rFonts w:ascii="Arial" w:hAnsi="Arial" w:cs="Arial"/>
          <w:sz w:val="20"/>
          <w:szCs w:val="20"/>
        </w:rPr>
        <w:t xml:space="preserve"> in Koroška galerija likovnih umetnosti</w:t>
      </w:r>
      <w:r w:rsidR="008820E2">
        <w:rPr>
          <w:rFonts w:ascii="Arial" w:hAnsi="Arial" w:cs="Arial"/>
          <w:sz w:val="20"/>
          <w:szCs w:val="20"/>
        </w:rPr>
        <w:t>.</w:t>
      </w:r>
      <w:r>
        <w:rPr>
          <w:rFonts w:ascii="Arial" w:hAnsi="Arial" w:cs="Arial"/>
          <w:sz w:val="20"/>
          <w:szCs w:val="20"/>
        </w:rPr>
        <w:t xml:space="preserve"> Zaposlite</w:t>
      </w:r>
      <w:r w:rsidR="00675C46">
        <w:rPr>
          <w:rFonts w:ascii="Arial" w:hAnsi="Arial" w:cs="Arial"/>
          <w:sz w:val="20"/>
          <w:szCs w:val="20"/>
        </w:rPr>
        <w:t>v</w:t>
      </w:r>
      <w:r>
        <w:rPr>
          <w:rFonts w:ascii="Arial" w:hAnsi="Arial" w:cs="Arial"/>
          <w:sz w:val="20"/>
          <w:szCs w:val="20"/>
        </w:rPr>
        <w:t xml:space="preserve"> iz projektnih sredstev </w:t>
      </w:r>
      <w:r w:rsidR="00675C46">
        <w:rPr>
          <w:rFonts w:ascii="Arial" w:hAnsi="Arial" w:cs="Arial"/>
          <w:sz w:val="20"/>
          <w:szCs w:val="20"/>
        </w:rPr>
        <w:t>je</w:t>
      </w:r>
      <w:r>
        <w:rPr>
          <w:rFonts w:ascii="Arial" w:hAnsi="Arial" w:cs="Arial"/>
          <w:sz w:val="20"/>
          <w:szCs w:val="20"/>
        </w:rPr>
        <w:t xml:space="preserve"> omogočil Posavski muzej Brežice</w:t>
      </w:r>
      <w:r w:rsidR="00675C46">
        <w:rPr>
          <w:rFonts w:ascii="Arial" w:hAnsi="Arial" w:cs="Arial"/>
          <w:sz w:val="20"/>
          <w:szCs w:val="20"/>
        </w:rPr>
        <w:t>.</w:t>
      </w:r>
      <w:r>
        <w:rPr>
          <w:rFonts w:ascii="Arial" w:hAnsi="Arial" w:cs="Arial"/>
          <w:sz w:val="20"/>
          <w:szCs w:val="20"/>
        </w:rPr>
        <w:t xml:space="preserve"> </w:t>
      </w:r>
      <w:r w:rsidR="00157FE6">
        <w:rPr>
          <w:rFonts w:ascii="Arial" w:hAnsi="Arial" w:cs="Arial"/>
          <w:sz w:val="20"/>
          <w:szCs w:val="20"/>
        </w:rPr>
        <w:t>Najuspešnejš</w:t>
      </w:r>
      <w:r w:rsidR="00675C46">
        <w:rPr>
          <w:rFonts w:ascii="Arial" w:hAnsi="Arial" w:cs="Arial"/>
          <w:sz w:val="20"/>
          <w:szCs w:val="20"/>
        </w:rPr>
        <w:t>i</w:t>
      </w:r>
      <w:r w:rsidR="00157FE6">
        <w:rPr>
          <w:rFonts w:ascii="Arial" w:hAnsi="Arial" w:cs="Arial"/>
          <w:sz w:val="20"/>
          <w:szCs w:val="20"/>
        </w:rPr>
        <w:t xml:space="preserve"> pri črpanju EU sredstev je bil </w:t>
      </w:r>
      <w:r w:rsidR="00675C46">
        <w:rPr>
          <w:rFonts w:ascii="Arial" w:hAnsi="Arial" w:cs="Arial"/>
          <w:sz w:val="20"/>
          <w:szCs w:val="20"/>
        </w:rPr>
        <w:t>Mednarodni grafični likovni center.</w:t>
      </w:r>
    </w:p>
    <w:p w14:paraId="40C3E0C2" w14:textId="77777777" w:rsidR="00077BF2" w:rsidRDefault="00077BF2" w:rsidP="00077BF2">
      <w:pPr>
        <w:jc w:val="both"/>
        <w:rPr>
          <w:rFonts w:ascii="Arial" w:hAnsi="Arial" w:cs="Arial"/>
          <w:sz w:val="20"/>
          <w:szCs w:val="20"/>
        </w:rPr>
      </w:pPr>
    </w:p>
    <w:p w14:paraId="05D553D8" w14:textId="08F215AB" w:rsidR="00DD27DC" w:rsidRDefault="00077BF2" w:rsidP="00DD27DC">
      <w:pPr>
        <w:jc w:val="both"/>
        <w:rPr>
          <w:rFonts w:ascii="Arial" w:hAnsi="Arial" w:cs="Arial"/>
          <w:sz w:val="20"/>
          <w:szCs w:val="20"/>
        </w:rPr>
      </w:pPr>
      <w:r w:rsidRPr="00F82C5F">
        <w:rPr>
          <w:rFonts w:ascii="Arial" w:hAnsi="Arial" w:cs="Arial"/>
          <w:sz w:val="20"/>
          <w:szCs w:val="20"/>
        </w:rPr>
        <w:t>Pridobivanje sponzorskih sredstev in donacij je razmeroma redko. Večinoma gre za blagovni prispevek, denarni pa je z upadanjem števila velikih in uspešnih slovenskih podjetij vse redkejši. 1</w:t>
      </w:r>
      <w:r w:rsidR="008820E2">
        <w:rPr>
          <w:rFonts w:ascii="Arial" w:hAnsi="Arial" w:cs="Arial"/>
          <w:sz w:val="20"/>
          <w:szCs w:val="20"/>
        </w:rPr>
        <w:t>6</w:t>
      </w:r>
      <w:r w:rsidRPr="00F82C5F">
        <w:rPr>
          <w:rFonts w:ascii="Arial" w:hAnsi="Arial" w:cs="Arial"/>
          <w:sz w:val="20"/>
          <w:szCs w:val="20"/>
        </w:rPr>
        <w:t xml:space="preserve"> muzejev</w:t>
      </w:r>
      <w:r>
        <w:rPr>
          <w:rFonts w:ascii="Arial" w:hAnsi="Arial" w:cs="Arial"/>
          <w:sz w:val="20"/>
          <w:szCs w:val="20"/>
        </w:rPr>
        <w:t xml:space="preserve"> </w:t>
      </w:r>
      <w:r w:rsidRPr="00F82C5F">
        <w:rPr>
          <w:rFonts w:ascii="Arial" w:hAnsi="Arial" w:cs="Arial"/>
          <w:sz w:val="20"/>
          <w:szCs w:val="20"/>
        </w:rPr>
        <w:t>iz lastnih sredstev zagotavlja tudi zaposlitev</w:t>
      </w:r>
      <w:r>
        <w:rPr>
          <w:rFonts w:ascii="Arial" w:hAnsi="Arial" w:cs="Arial"/>
          <w:sz w:val="20"/>
          <w:szCs w:val="20"/>
        </w:rPr>
        <w:t xml:space="preserve"> oz. krije razliko do polne zaposlitve</w:t>
      </w:r>
      <w:r w:rsidR="008820E2">
        <w:rPr>
          <w:rFonts w:ascii="Arial" w:hAnsi="Arial" w:cs="Arial"/>
          <w:sz w:val="20"/>
          <w:szCs w:val="20"/>
        </w:rPr>
        <w:t xml:space="preserve">: </w:t>
      </w:r>
      <w:r w:rsidR="00DD27DC" w:rsidRPr="00DD27DC">
        <w:rPr>
          <w:rFonts w:ascii="Arial" w:hAnsi="Arial" w:cs="Arial"/>
          <w:sz w:val="20"/>
          <w:szCs w:val="20"/>
        </w:rPr>
        <w:t>Posavski muzej Brežice</w:t>
      </w:r>
      <w:r w:rsidR="00DD27DC">
        <w:rPr>
          <w:rFonts w:ascii="Arial" w:hAnsi="Arial" w:cs="Arial"/>
          <w:sz w:val="20"/>
          <w:szCs w:val="20"/>
        </w:rPr>
        <w:t xml:space="preserve">, </w:t>
      </w:r>
      <w:r w:rsidR="00DD27DC" w:rsidRPr="00DD27DC">
        <w:rPr>
          <w:rFonts w:ascii="Arial" w:hAnsi="Arial" w:cs="Arial"/>
          <w:sz w:val="20"/>
          <w:szCs w:val="20"/>
        </w:rPr>
        <w:t>Pokrajinski muzej Celje</w:t>
      </w:r>
      <w:r w:rsidR="00DD27DC">
        <w:rPr>
          <w:rFonts w:ascii="Arial" w:hAnsi="Arial" w:cs="Arial"/>
          <w:sz w:val="20"/>
          <w:szCs w:val="20"/>
        </w:rPr>
        <w:t xml:space="preserve">, </w:t>
      </w:r>
      <w:r w:rsidR="00DD27DC" w:rsidRPr="00DD27DC">
        <w:rPr>
          <w:rFonts w:ascii="Arial" w:hAnsi="Arial" w:cs="Arial"/>
          <w:sz w:val="20"/>
          <w:szCs w:val="20"/>
        </w:rPr>
        <w:t>Muzej novejše zgodovine Celje</w:t>
      </w:r>
      <w:r w:rsidR="00DD27DC">
        <w:rPr>
          <w:rFonts w:ascii="Arial" w:hAnsi="Arial" w:cs="Arial"/>
          <w:sz w:val="20"/>
          <w:szCs w:val="20"/>
        </w:rPr>
        <w:t xml:space="preserve">, </w:t>
      </w:r>
      <w:r w:rsidR="00DD27DC" w:rsidRPr="00DD27DC">
        <w:rPr>
          <w:rFonts w:ascii="Arial" w:hAnsi="Arial" w:cs="Arial"/>
          <w:sz w:val="20"/>
          <w:szCs w:val="20"/>
        </w:rPr>
        <w:t>Mestni muzej Idrija</w:t>
      </w:r>
      <w:r w:rsidR="00DD27DC">
        <w:rPr>
          <w:rFonts w:ascii="Arial" w:hAnsi="Arial" w:cs="Arial"/>
          <w:sz w:val="20"/>
          <w:szCs w:val="20"/>
        </w:rPr>
        <w:t xml:space="preserve">, </w:t>
      </w:r>
      <w:r w:rsidR="00DD27DC" w:rsidRPr="00DD27DC">
        <w:rPr>
          <w:rFonts w:ascii="Arial" w:hAnsi="Arial" w:cs="Arial"/>
          <w:sz w:val="20"/>
          <w:szCs w:val="20"/>
        </w:rPr>
        <w:t>Gorenjski muzej</w:t>
      </w:r>
      <w:r w:rsidR="00DD27DC">
        <w:rPr>
          <w:rFonts w:ascii="Arial" w:hAnsi="Arial" w:cs="Arial"/>
          <w:sz w:val="20"/>
          <w:szCs w:val="20"/>
        </w:rPr>
        <w:t xml:space="preserve">, </w:t>
      </w:r>
      <w:r w:rsidR="00DD27DC" w:rsidRPr="00DD27DC">
        <w:rPr>
          <w:rFonts w:ascii="Arial" w:hAnsi="Arial" w:cs="Arial"/>
          <w:sz w:val="20"/>
          <w:szCs w:val="20"/>
        </w:rPr>
        <w:t>Muzej in galerije mesta Ljubljane</w:t>
      </w:r>
      <w:r w:rsidR="00DD27DC">
        <w:rPr>
          <w:rFonts w:ascii="Arial" w:hAnsi="Arial" w:cs="Arial"/>
          <w:sz w:val="20"/>
          <w:szCs w:val="20"/>
        </w:rPr>
        <w:t xml:space="preserve">, </w:t>
      </w:r>
      <w:r w:rsidR="00DD27DC" w:rsidRPr="00DD27DC">
        <w:rPr>
          <w:rFonts w:ascii="Arial" w:hAnsi="Arial" w:cs="Arial"/>
          <w:sz w:val="20"/>
          <w:szCs w:val="20"/>
        </w:rPr>
        <w:t>Pokrajinski muzej Maribor</w:t>
      </w:r>
      <w:r w:rsidR="00DD27DC">
        <w:rPr>
          <w:rFonts w:ascii="Arial" w:hAnsi="Arial" w:cs="Arial"/>
          <w:sz w:val="20"/>
          <w:szCs w:val="20"/>
        </w:rPr>
        <w:t xml:space="preserve">, </w:t>
      </w:r>
      <w:r w:rsidR="00DD27DC" w:rsidRPr="00DD27DC">
        <w:rPr>
          <w:rFonts w:ascii="Arial" w:hAnsi="Arial" w:cs="Arial"/>
          <w:sz w:val="20"/>
          <w:szCs w:val="20"/>
        </w:rPr>
        <w:t>Pomurski muzej Murska Sobota</w:t>
      </w:r>
      <w:r w:rsidR="00DD27DC">
        <w:rPr>
          <w:rFonts w:ascii="Arial" w:hAnsi="Arial" w:cs="Arial"/>
          <w:sz w:val="20"/>
          <w:szCs w:val="20"/>
        </w:rPr>
        <w:t xml:space="preserve">, </w:t>
      </w:r>
      <w:r w:rsidR="00DD27DC" w:rsidRPr="00DD27DC">
        <w:rPr>
          <w:rFonts w:ascii="Arial" w:hAnsi="Arial" w:cs="Arial"/>
          <w:sz w:val="20"/>
          <w:szCs w:val="20"/>
        </w:rPr>
        <w:t>Pomorski muzej Sergej Mašera Piran</w:t>
      </w:r>
      <w:r w:rsidR="00DD27DC">
        <w:rPr>
          <w:rFonts w:ascii="Arial" w:hAnsi="Arial" w:cs="Arial"/>
          <w:sz w:val="20"/>
          <w:szCs w:val="20"/>
        </w:rPr>
        <w:t xml:space="preserve">, </w:t>
      </w:r>
      <w:r w:rsidR="00DD27DC" w:rsidRPr="00DD27DC">
        <w:rPr>
          <w:rFonts w:ascii="Arial" w:hAnsi="Arial" w:cs="Arial"/>
          <w:sz w:val="20"/>
          <w:szCs w:val="20"/>
        </w:rPr>
        <w:t>Park vojaške zgodovine Pivka</w:t>
      </w:r>
      <w:r w:rsidR="00DD27DC">
        <w:rPr>
          <w:rFonts w:ascii="Arial" w:hAnsi="Arial" w:cs="Arial"/>
          <w:sz w:val="20"/>
          <w:szCs w:val="20"/>
        </w:rPr>
        <w:t xml:space="preserve">, </w:t>
      </w:r>
      <w:r w:rsidR="00DD27DC" w:rsidRPr="00DD27DC">
        <w:rPr>
          <w:rFonts w:ascii="Arial" w:hAnsi="Arial" w:cs="Arial"/>
          <w:sz w:val="20"/>
          <w:szCs w:val="20"/>
        </w:rPr>
        <w:t>Notranjski muzej Postojna</w:t>
      </w:r>
      <w:r w:rsidR="00DD27DC">
        <w:rPr>
          <w:rFonts w:ascii="Arial" w:hAnsi="Arial" w:cs="Arial"/>
          <w:sz w:val="20"/>
          <w:szCs w:val="20"/>
        </w:rPr>
        <w:t xml:space="preserve">, </w:t>
      </w:r>
      <w:r w:rsidR="00DD27DC" w:rsidRPr="00DD27DC">
        <w:rPr>
          <w:rFonts w:ascii="Arial" w:hAnsi="Arial" w:cs="Arial"/>
          <w:sz w:val="20"/>
          <w:szCs w:val="20"/>
        </w:rPr>
        <w:t>Pokrajinski muzej Ptuj-Ormož</w:t>
      </w:r>
      <w:r w:rsidR="00DD27DC">
        <w:rPr>
          <w:rFonts w:ascii="Arial" w:hAnsi="Arial" w:cs="Arial"/>
          <w:sz w:val="20"/>
          <w:szCs w:val="20"/>
        </w:rPr>
        <w:t xml:space="preserve">, </w:t>
      </w:r>
      <w:r w:rsidR="00DD27DC" w:rsidRPr="00DD27DC">
        <w:rPr>
          <w:rFonts w:ascii="Arial" w:hAnsi="Arial" w:cs="Arial"/>
          <w:sz w:val="20"/>
          <w:szCs w:val="20"/>
        </w:rPr>
        <w:t>Muzeji radovljiške občine</w:t>
      </w:r>
      <w:r w:rsidR="00DD27DC">
        <w:rPr>
          <w:rFonts w:ascii="Arial" w:hAnsi="Arial" w:cs="Arial"/>
          <w:sz w:val="20"/>
          <w:szCs w:val="20"/>
        </w:rPr>
        <w:t xml:space="preserve">, </w:t>
      </w:r>
      <w:r w:rsidR="00DD27DC" w:rsidRPr="00DD27DC">
        <w:rPr>
          <w:rFonts w:ascii="Arial" w:hAnsi="Arial" w:cs="Arial"/>
          <w:sz w:val="20"/>
          <w:szCs w:val="20"/>
        </w:rPr>
        <w:t>Koroški pokrajinski muzej</w:t>
      </w:r>
      <w:r w:rsidR="00675C46">
        <w:rPr>
          <w:rFonts w:ascii="Arial" w:hAnsi="Arial" w:cs="Arial"/>
          <w:sz w:val="20"/>
          <w:szCs w:val="20"/>
        </w:rPr>
        <w:t>, Loški muzej</w:t>
      </w:r>
      <w:r w:rsidR="00DD27DC">
        <w:rPr>
          <w:rFonts w:ascii="Arial" w:hAnsi="Arial" w:cs="Arial"/>
          <w:sz w:val="20"/>
          <w:szCs w:val="20"/>
        </w:rPr>
        <w:t xml:space="preserve"> in Mednarodni grafični likovni center. </w:t>
      </w:r>
    </w:p>
    <w:p w14:paraId="00ECE66B" w14:textId="77777777" w:rsidR="00157FE6" w:rsidRPr="00DD27DC" w:rsidRDefault="00157FE6" w:rsidP="00DD27DC">
      <w:pPr>
        <w:jc w:val="both"/>
        <w:rPr>
          <w:rFonts w:ascii="Arial" w:hAnsi="Arial" w:cs="Arial"/>
          <w:sz w:val="20"/>
          <w:szCs w:val="20"/>
        </w:rPr>
      </w:pPr>
    </w:p>
    <w:p w14:paraId="13AA7B1C" w14:textId="77777777" w:rsidR="00675C46" w:rsidRDefault="00675C46" w:rsidP="00760DBE">
      <w:pPr>
        <w:jc w:val="both"/>
        <w:rPr>
          <w:rFonts w:ascii="Arial" w:hAnsi="Arial" w:cs="Arial"/>
          <w:sz w:val="20"/>
          <w:szCs w:val="20"/>
        </w:rPr>
      </w:pPr>
    </w:p>
    <w:p w14:paraId="5CB43D51" w14:textId="4A35F951" w:rsidR="00760DBE" w:rsidRPr="002451D5" w:rsidRDefault="00760DBE" w:rsidP="00760DBE">
      <w:pPr>
        <w:jc w:val="both"/>
        <w:rPr>
          <w:rFonts w:ascii="Arial" w:hAnsi="Arial" w:cs="Arial"/>
          <w:sz w:val="20"/>
          <w:szCs w:val="20"/>
        </w:rPr>
      </w:pPr>
      <w:r w:rsidRPr="002451D5">
        <w:rPr>
          <w:rFonts w:ascii="Arial" w:hAnsi="Arial" w:cs="Arial"/>
          <w:sz w:val="20"/>
          <w:szCs w:val="20"/>
        </w:rPr>
        <w:lastRenderedPageBreak/>
        <w:t xml:space="preserve">Delež </w:t>
      </w:r>
      <w:r>
        <w:rPr>
          <w:rFonts w:ascii="Arial" w:hAnsi="Arial" w:cs="Arial"/>
          <w:sz w:val="20"/>
          <w:szCs w:val="20"/>
        </w:rPr>
        <w:t xml:space="preserve">lastnih </w:t>
      </w:r>
      <w:r w:rsidRPr="002451D5">
        <w:rPr>
          <w:rFonts w:ascii="Arial" w:hAnsi="Arial" w:cs="Arial"/>
          <w:sz w:val="20"/>
          <w:szCs w:val="20"/>
        </w:rPr>
        <w:t>sredstev</w:t>
      </w:r>
      <w:r w:rsidR="00DD27DC">
        <w:rPr>
          <w:rFonts w:ascii="Arial" w:hAnsi="Arial" w:cs="Arial"/>
          <w:sz w:val="20"/>
          <w:szCs w:val="20"/>
        </w:rPr>
        <w:t xml:space="preserve"> v celotnem proračunu muzeja</w:t>
      </w:r>
      <w:r w:rsidRPr="002451D5">
        <w:rPr>
          <w:rFonts w:ascii="Arial" w:hAnsi="Arial" w:cs="Arial"/>
          <w:sz w:val="20"/>
          <w:szCs w:val="20"/>
        </w:rPr>
        <w:t xml:space="preserve"> (v %):</w:t>
      </w:r>
    </w:p>
    <w:p w14:paraId="0635475E" w14:textId="77777777" w:rsidR="00675C46" w:rsidRDefault="00675C46" w:rsidP="00F82C5F">
      <w:pPr>
        <w:jc w:val="both"/>
        <w:rPr>
          <w:rFonts w:ascii="Arial" w:hAnsi="Arial" w:cs="Arial"/>
          <w:sz w:val="20"/>
          <w:szCs w:val="20"/>
        </w:rPr>
      </w:pPr>
    </w:p>
    <w:tbl>
      <w:tblPr>
        <w:tblW w:w="8354" w:type="dxa"/>
        <w:tblCellMar>
          <w:left w:w="70" w:type="dxa"/>
          <w:right w:w="70" w:type="dxa"/>
        </w:tblCellMar>
        <w:tblLook w:val="04A0" w:firstRow="1" w:lastRow="0" w:firstColumn="1" w:lastColumn="0" w:noHBand="0" w:noVBand="1"/>
      </w:tblPr>
      <w:tblGrid>
        <w:gridCol w:w="3460"/>
        <w:gridCol w:w="580"/>
        <w:gridCol w:w="300"/>
        <w:gridCol w:w="3447"/>
        <w:gridCol w:w="567"/>
      </w:tblGrid>
      <w:tr w:rsidR="00CD3A81" w14:paraId="0A420E64" w14:textId="77777777" w:rsidTr="00CD3A81">
        <w:trPr>
          <w:trHeight w:val="250"/>
        </w:trPr>
        <w:tc>
          <w:tcPr>
            <w:tcW w:w="3460" w:type="dxa"/>
            <w:tcBorders>
              <w:top w:val="single" w:sz="8" w:space="0" w:color="auto"/>
              <w:left w:val="single" w:sz="8" w:space="0" w:color="auto"/>
              <w:bottom w:val="single" w:sz="4" w:space="0" w:color="auto"/>
              <w:right w:val="single" w:sz="4" w:space="0" w:color="auto"/>
            </w:tcBorders>
            <w:noWrap/>
            <w:vAlign w:val="bottom"/>
            <w:hideMark/>
          </w:tcPr>
          <w:p w14:paraId="36A729ED" w14:textId="77777777" w:rsidR="00CD3A81" w:rsidRDefault="00CD3A81">
            <w:pPr>
              <w:rPr>
                <w:rFonts w:ascii="Arial" w:hAnsi="Arial" w:cs="Arial"/>
                <w:color w:val="000000"/>
                <w:sz w:val="20"/>
                <w:szCs w:val="20"/>
                <w:lang w:eastAsia="sl-SI"/>
              </w:rPr>
            </w:pPr>
            <w:r>
              <w:rPr>
                <w:rFonts w:ascii="Arial" w:hAnsi="Arial" w:cs="Arial"/>
                <w:color w:val="000000"/>
                <w:sz w:val="20"/>
                <w:szCs w:val="20"/>
              </w:rPr>
              <w:t>PVZ Pivka</w:t>
            </w:r>
          </w:p>
        </w:tc>
        <w:tc>
          <w:tcPr>
            <w:tcW w:w="580" w:type="dxa"/>
            <w:tcBorders>
              <w:top w:val="single" w:sz="8" w:space="0" w:color="auto"/>
              <w:left w:val="nil"/>
              <w:bottom w:val="single" w:sz="4" w:space="0" w:color="auto"/>
              <w:right w:val="single" w:sz="8" w:space="0" w:color="auto"/>
            </w:tcBorders>
            <w:noWrap/>
            <w:vAlign w:val="bottom"/>
            <w:hideMark/>
          </w:tcPr>
          <w:p w14:paraId="4600384C" w14:textId="77777777" w:rsidR="00CD3A81" w:rsidRDefault="00CD3A81">
            <w:pPr>
              <w:jc w:val="right"/>
              <w:rPr>
                <w:rFonts w:ascii="Arial" w:hAnsi="Arial" w:cs="Arial"/>
                <w:color w:val="000000"/>
                <w:sz w:val="20"/>
                <w:szCs w:val="20"/>
              </w:rPr>
            </w:pPr>
            <w:r>
              <w:rPr>
                <w:rFonts w:ascii="Arial" w:hAnsi="Arial" w:cs="Arial"/>
                <w:color w:val="000000"/>
                <w:sz w:val="20"/>
                <w:szCs w:val="20"/>
              </w:rPr>
              <w:t>64,3</w:t>
            </w:r>
          </w:p>
        </w:tc>
        <w:tc>
          <w:tcPr>
            <w:tcW w:w="300" w:type="dxa"/>
            <w:tcBorders>
              <w:top w:val="nil"/>
              <w:left w:val="nil"/>
              <w:bottom w:val="nil"/>
              <w:right w:val="nil"/>
            </w:tcBorders>
            <w:noWrap/>
            <w:vAlign w:val="bottom"/>
            <w:hideMark/>
          </w:tcPr>
          <w:p w14:paraId="117C953A" w14:textId="77777777" w:rsidR="00CD3A81" w:rsidRDefault="00CD3A81">
            <w:pPr>
              <w:jc w:val="right"/>
              <w:rPr>
                <w:rFonts w:ascii="Arial" w:hAnsi="Arial" w:cs="Arial"/>
                <w:color w:val="000000"/>
                <w:sz w:val="20"/>
                <w:szCs w:val="20"/>
              </w:rPr>
            </w:pPr>
          </w:p>
        </w:tc>
        <w:tc>
          <w:tcPr>
            <w:tcW w:w="3447" w:type="dxa"/>
            <w:tcBorders>
              <w:top w:val="single" w:sz="8" w:space="0" w:color="auto"/>
              <w:left w:val="single" w:sz="8" w:space="0" w:color="auto"/>
              <w:bottom w:val="single" w:sz="4" w:space="0" w:color="auto"/>
              <w:right w:val="single" w:sz="4" w:space="0" w:color="auto"/>
            </w:tcBorders>
            <w:noWrap/>
            <w:vAlign w:val="bottom"/>
            <w:hideMark/>
          </w:tcPr>
          <w:p w14:paraId="73758ED6" w14:textId="77777777" w:rsidR="00CD3A81" w:rsidRDefault="00CD3A81">
            <w:pPr>
              <w:rPr>
                <w:rFonts w:ascii="Arial" w:hAnsi="Arial" w:cs="Arial"/>
                <w:color w:val="000000"/>
                <w:sz w:val="20"/>
                <w:szCs w:val="20"/>
              </w:rPr>
            </w:pPr>
            <w:r>
              <w:rPr>
                <w:rFonts w:ascii="Arial" w:hAnsi="Arial" w:cs="Arial"/>
                <w:color w:val="000000"/>
                <w:sz w:val="20"/>
                <w:szCs w:val="20"/>
              </w:rPr>
              <w:t>Koroški pokrajinski muzej</w:t>
            </w:r>
          </w:p>
        </w:tc>
        <w:tc>
          <w:tcPr>
            <w:tcW w:w="567" w:type="dxa"/>
            <w:tcBorders>
              <w:top w:val="single" w:sz="8" w:space="0" w:color="auto"/>
              <w:left w:val="nil"/>
              <w:bottom w:val="single" w:sz="4" w:space="0" w:color="auto"/>
              <w:right w:val="single" w:sz="8" w:space="0" w:color="auto"/>
            </w:tcBorders>
            <w:noWrap/>
            <w:vAlign w:val="bottom"/>
            <w:hideMark/>
          </w:tcPr>
          <w:p w14:paraId="7FF58D7E" w14:textId="77777777" w:rsidR="00CD3A81" w:rsidRDefault="00CD3A81">
            <w:pPr>
              <w:jc w:val="right"/>
              <w:rPr>
                <w:rFonts w:ascii="Arial" w:hAnsi="Arial" w:cs="Arial"/>
                <w:color w:val="000000"/>
                <w:sz w:val="20"/>
                <w:szCs w:val="20"/>
              </w:rPr>
            </w:pPr>
            <w:r>
              <w:rPr>
                <w:rFonts w:ascii="Arial" w:hAnsi="Arial" w:cs="Arial"/>
                <w:color w:val="000000"/>
                <w:sz w:val="20"/>
                <w:szCs w:val="20"/>
              </w:rPr>
              <w:t>9,5</w:t>
            </w:r>
          </w:p>
        </w:tc>
      </w:tr>
      <w:tr w:rsidR="00CD3A81" w14:paraId="20DCF39F"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32ED04C" w14:textId="77777777" w:rsidR="00CD3A81" w:rsidRDefault="00CD3A81">
            <w:pPr>
              <w:rPr>
                <w:rFonts w:ascii="Arial" w:hAnsi="Arial" w:cs="Arial"/>
                <w:color w:val="000000"/>
                <w:sz w:val="20"/>
                <w:szCs w:val="20"/>
              </w:rPr>
            </w:pPr>
            <w:r>
              <w:rPr>
                <w:rFonts w:ascii="Arial" w:hAnsi="Arial" w:cs="Arial"/>
                <w:color w:val="000000"/>
                <w:sz w:val="20"/>
                <w:szCs w:val="20"/>
              </w:rPr>
              <w:t>Rokodelski center  Ribnica</w:t>
            </w:r>
          </w:p>
        </w:tc>
        <w:tc>
          <w:tcPr>
            <w:tcW w:w="580" w:type="dxa"/>
            <w:tcBorders>
              <w:top w:val="nil"/>
              <w:left w:val="nil"/>
              <w:bottom w:val="single" w:sz="4" w:space="0" w:color="auto"/>
              <w:right w:val="single" w:sz="8" w:space="0" w:color="auto"/>
            </w:tcBorders>
            <w:noWrap/>
            <w:vAlign w:val="bottom"/>
            <w:hideMark/>
          </w:tcPr>
          <w:p w14:paraId="55F9AF67" w14:textId="77777777" w:rsidR="00CD3A81" w:rsidRDefault="00CD3A81">
            <w:pPr>
              <w:jc w:val="right"/>
              <w:rPr>
                <w:rFonts w:ascii="Arial" w:hAnsi="Arial" w:cs="Arial"/>
                <w:color w:val="000000"/>
                <w:sz w:val="20"/>
                <w:szCs w:val="20"/>
              </w:rPr>
            </w:pPr>
            <w:r>
              <w:rPr>
                <w:rFonts w:ascii="Arial" w:hAnsi="Arial" w:cs="Arial"/>
                <w:color w:val="000000"/>
                <w:sz w:val="20"/>
                <w:szCs w:val="20"/>
              </w:rPr>
              <w:t>43,0</w:t>
            </w:r>
          </w:p>
        </w:tc>
        <w:tc>
          <w:tcPr>
            <w:tcW w:w="300" w:type="dxa"/>
            <w:tcBorders>
              <w:top w:val="nil"/>
              <w:left w:val="nil"/>
              <w:bottom w:val="nil"/>
              <w:right w:val="nil"/>
            </w:tcBorders>
            <w:noWrap/>
            <w:vAlign w:val="bottom"/>
            <w:hideMark/>
          </w:tcPr>
          <w:p w14:paraId="66CADA4F"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0F25E504" w14:textId="77777777" w:rsidR="00CD3A81" w:rsidRDefault="00CD3A81">
            <w:pPr>
              <w:rPr>
                <w:rFonts w:ascii="Arial" w:hAnsi="Arial" w:cs="Arial"/>
                <w:color w:val="000000"/>
                <w:sz w:val="20"/>
                <w:szCs w:val="20"/>
              </w:rPr>
            </w:pPr>
            <w:r>
              <w:rPr>
                <w:rFonts w:ascii="Arial" w:hAnsi="Arial" w:cs="Arial"/>
                <w:color w:val="000000"/>
                <w:sz w:val="20"/>
                <w:szCs w:val="20"/>
              </w:rPr>
              <w:t>Zavod Znanje Postojna</w:t>
            </w:r>
          </w:p>
        </w:tc>
        <w:tc>
          <w:tcPr>
            <w:tcW w:w="567" w:type="dxa"/>
            <w:tcBorders>
              <w:top w:val="nil"/>
              <w:left w:val="nil"/>
              <w:bottom w:val="single" w:sz="4" w:space="0" w:color="auto"/>
              <w:right w:val="single" w:sz="8" w:space="0" w:color="auto"/>
            </w:tcBorders>
            <w:noWrap/>
            <w:vAlign w:val="bottom"/>
            <w:hideMark/>
          </w:tcPr>
          <w:p w14:paraId="3BCF758A" w14:textId="77777777" w:rsidR="00CD3A81" w:rsidRDefault="00CD3A81">
            <w:pPr>
              <w:jc w:val="right"/>
              <w:rPr>
                <w:rFonts w:ascii="Arial" w:hAnsi="Arial" w:cs="Arial"/>
                <w:color w:val="000000"/>
                <w:sz w:val="20"/>
                <w:szCs w:val="20"/>
              </w:rPr>
            </w:pPr>
            <w:r>
              <w:rPr>
                <w:rFonts w:ascii="Arial" w:hAnsi="Arial" w:cs="Arial"/>
                <w:color w:val="000000"/>
                <w:sz w:val="20"/>
                <w:szCs w:val="20"/>
              </w:rPr>
              <w:t>8,1</w:t>
            </w:r>
          </w:p>
        </w:tc>
      </w:tr>
      <w:tr w:rsidR="00CD3A81" w14:paraId="07F64C9F"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577ACEFC" w14:textId="77777777" w:rsidR="00CD3A81" w:rsidRDefault="00CD3A81">
            <w:pPr>
              <w:rPr>
                <w:rFonts w:ascii="Arial" w:hAnsi="Arial" w:cs="Arial"/>
                <w:color w:val="000000"/>
                <w:sz w:val="20"/>
                <w:szCs w:val="20"/>
              </w:rPr>
            </w:pPr>
            <w:r>
              <w:rPr>
                <w:rFonts w:ascii="Arial" w:hAnsi="Arial" w:cs="Arial"/>
                <w:color w:val="000000"/>
                <w:sz w:val="20"/>
                <w:szCs w:val="20"/>
              </w:rPr>
              <w:t>Gornjesavski muzej Jesenice</w:t>
            </w:r>
          </w:p>
        </w:tc>
        <w:tc>
          <w:tcPr>
            <w:tcW w:w="580" w:type="dxa"/>
            <w:tcBorders>
              <w:top w:val="nil"/>
              <w:left w:val="nil"/>
              <w:bottom w:val="single" w:sz="4" w:space="0" w:color="auto"/>
              <w:right w:val="single" w:sz="8" w:space="0" w:color="auto"/>
            </w:tcBorders>
            <w:noWrap/>
            <w:vAlign w:val="bottom"/>
            <w:hideMark/>
          </w:tcPr>
          <w:p w14:paraId="1D638A8B" w14:textId="77777777" w:rsidR="00CD3A81" w:rsidRDefault="00CD3A81">
            <w:pPr>
              <w:jc w:val="right"/>
              <w:rPr>
                <w:rFonts w:ascii="Arial" w:hAnsi="Arial" w:cs="Arial"/>
                <w:color w:val="000000"/>
                <w:sz w:val="20"/>
                <w:szCs w:val="20"/>
              </w:rPr>
            </w:pPr>
            <w:r>
              <w:rPr>
                <w:rFonts w:ascii="Arial" w:hAnsi="Arial" w:cs="Arial"/>
                <w:color w:val="000000"/>
                <w:sz w:val="20"/>
                <w:szCs w:val="20"/>
              </w:rPr>
              <w:t>20,4</w:t>
            </w:r>
          </w:p>
        </w:tc>
        <w:tc>
          <w:tcPr>
            <w:tcW w:w="300" w:type="dxa"/>
            <w:tcBorders>
              <w:top w:val="nil"/>
              <w:left w:val="nil"/>
              <w:bottom w:val="nil"/>
              <w:right w:val="nil"/>
            </w:tcBorders>
            <w:noWrap/>
            <w:vAlign w:val="bottom"/>
            <w:hideMark/>
          </w:tcPr>
          <w:p w14:paraId="0EC6A6AE"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75F50CD1" w14:textId="77777777" w:rsidR="00CD3A81" w:rsidRDefault="00CD3A81">
            <w:pPr>
              <w:rPr>
                <w:rFonts w:ascii="Arial" w:hAnsi="Arial" w:cs="Arial"/>
                <w:color w:val="000000"/>
                <w:sz w:val="20"/>
                <w:szCs w:val="20"/>
              </w:rPr>
            </w:pPr>
            <w:r>
              <w:rPr>
                <w:rFonts w:ascii="Arial" w:hAnsi="Arial" w:cs="Arial"/>
                <w:color w:val="000000"/>
                <w:sz w:val="20"/>
                <w:szCs w:val="20"/>
              </w:rPr>
              <w:t>Dolenjski muzej Novo mesto</w:t>
            </w:r>
          </w:p>
        </w:tc>
        <w:tc>
          <w:tcPr>
            <w:tcW w:w="567" w:type="dxa"/>
            <w:tcBorders>
              <w:top w:val="nil"/>
              <w:left w:val="nil"/>
              <w:bottom w:val="single" w:sz="4" w:space="0" w:color="auto"/>
              <w:right w:val="single" w:sz="8" w:space="0" w:color="auto"/>
            </w:tcBorders>
            <w:noWrap/>
            <w:vAlign w:val="bottom"/>
            <w:hideMark/>
          </w:tcPr>
          <w:p w14:paraId="54F9A330" w14:textId="77777777" w:rsidR="00CD3A81" w:rsidRDefault="00CD3A81">
            <w:pPr>
              <w:jc w:val="right"/>
              <w:rPr>
                <w:rFonts w:ascii="Arial" w:hAnsi="Arial" w:cs="Arial"/>
                <w:color w:val="000000"/>
                <w:sz w:val="20"/>
                <w:szCs w:val="20"/>
              </w:rPr>
            </w:pPr>
            <w:r>
              <w:rPr>
                <w:rFonts w:ascii="Arial" w:hAnsi="Arial" w:cs="Arial"/>
                <w:color w:val="000000"/>
                <w:sz w:val="20"/>
                <w:szCs w:val="20"/>
              </w:rPr>
              <w:t>8,0</w:t>
            </w:r>
          </w:p>
        </w:tc>
      </w:tr>
      <w:tr w:rsidR="00CD3A81" w14:paraId="64CBC67E"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0EE61D9F" w14:textId="77777777" w:rsidR="00CD3A81" w:rsidRDefault="00CD3A81">
            <w:pPr>
              <w:rPr>
                <w:rFonts w:ascii="Arial" w:hAnsi="Arial" w:cs="Arial"/>
                <w:color w:val="000000"/>
                <w:sz w:val="20"/>
                <w:szCs w:val="20"/>
              </w:rPr>
            </w:pPr>
            <w:r>
              <w:rPr>
                <w:rFonts w:ascii="Arial" w:hAnsi="Arial" w:cs="Arial"/>
                <w:color w:val="000000"/>
                <w:sz w:val="20"/>
                <w:szCs w:val="20"/>
              </w:rPr>
              <w:t xml:space="preserve">Muzeji radovljiške občine </w:t>
            </w:r>
          </w:p>
        </w:tc>
        <w:tc>
          <w:tcPr>
            <w:tcW w:w="580" w:type="dxa"/>
            <w:tcBorders>
              <w:top w:val="nil"/>
              <w:left w:val="nil"/>
              <w:bottom w:val="single" w:sz="4" w:space="0" w:color="auto"/>
              <w:right w:val="single" w:sz="8" w:space="0" w:color="auto"/>
            </w:tcBorders>
            <w:noWrap/>
            <w:vAlign w:val="bottom"/>
            <w:hideMark/>
          </w:tcPr>
          <w:p w14:paraId="2D0B1688" w14:textId="77777777" w:rsidR="00CD3A81" w:rsidRDefault="00CD3A81">
            <w:pPr>
              <w:jc w:val="right"/>
              <w:rPr>
                <w:rFonts w:ascii="Arial" w:hAnsi="Arial" w:cs="Arial"/>
                <w:color w:val="000000"/>
                <w:sz w:val="20"/>
                <w:szCs w:val="20"/>
              </w:rPr>
            </w:pPr>
            <w:r>
              <w:rPr>
                <w:rFonts w:ascii="Arial" w:hAnsi="Arial" w:cs="Arial"/>
                <w:color w:val="000000"/>
                <w:sz w:val="20"/>
                <w:szCs w:val="20"/>
              </w:rPr>
              <w:t>19,1</w:t>
            </w:r>
          </w:p>
        </w:tc>
        <w:tc>
          <w:tcPr>
            <w:tcW w:w="300" w:type="dxa"/>
            <w:tcBorders>
              <w:top w:val="nil"/>
              <w:left w:val="nil"/>
              <w:bottom w:val="nil"/>
              <w:right w:val="nil"/>
            </w:tcBorders>
            <w:noWrap/>
            <w:vAlign w:val="bottom"/>
            <w:hideMark/>
          </w:tcPr>
          <w:p w14:paraId="1D6C3AF9"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5C1F1495" w14:textId="77777777" w:rsidR="00CD3A81" w:rsidRDefault="00CD3A81">
            <w:pPr>
              <w:rPr>
                <w:rFonts w:ascii="Arial" w:hAnsi="Arial" w:cs="Arial"/>
                <w:color w:val="000000"/>
                <w:sz w:val="20"/>
                <w:szCs w:val="20"/>
              </w:rPr>
            </w:pPr>
            <w:r>
              <w:rPr>
                <w:rFonts w:ascii="Arial" w:hAnsi="Arial" w:cs="Arial"/>
                <w:color w:val="000000"/>
                <w:sz w:val="20"/>
                <w:szCs w:val="20"/>
              </w:rPr>
              <w:t>Muzej novejše zgodovine Celje</w:t>
            </w:r>
          </w:p>
        </w:tc>
        <w:tc>
          <w:tcPr>
            <w:tcW w:w="567" w:type="dxa"/>
            <w:tcBorders>
              <w:top w:val="nil"/>
              <w:left w:val="nil"/>
              <w:bottom w:val="single" w:sz="4" w:space="0" w:color="auto"/>
              <w:right w:val="single" w:sz="8" w:space="0" w:color="auto"/>
            </w:tcBorders>
            <w:noWrap/>
            <w:vAlign w:val="bottom"/>
            <w:hideMark/>
          </w:tcPr>
          <w:p w14:paraId="2F6585D3" w14:textId="77777777" w:rsidR="00CD3A81" w:rsidRDefault="00CD3A81">
            <w:pPr>
              <w:jc w:val="right"/>
              <w:rPr>
                <w:rFonts w:ascii="Arial" w:hAnsi="Arial" w:cs="Arial"/>
                <w:color w:val="000000"/>
                <w:sz w:val="20"/>
                <w:szCs w:val="20"/>
              </w:rPr>
            </w:pPr>
            <w:r>
              <w:rPr>
                <w:rFonts w:ascii="Arial" w:hAnsi="Arial" w:cs="Arial"/>
                <w:color w:val="000000"/>
                <w:sz w:val="20"/>
                <w:szCs w:val="20"/>
              </w:rPr>
              <w:t>7,8</w:t>
            </w:r>
          </w:p>
        </w:tc>
      </w:tr>
      <w:tr w:rsidR="00CD3A81" w14:paraId="643DA956"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788ABD9D" w14:textId="77777777" w:rsidR="00CD3A81" w:rsidRDefault="00CD3A81">
            <w:pPr>
              <w:rPr>
                <w:rFonts w:ascii="Arial" w:hAnsi="Arial" w:cs="Arial"/>
                <w:color w:val="000000"/>
                <w:sz w:val="20"/>
                <w:szCs w:val="20"/>
              </w:rPr>
            </w:pPr>
            <w:r>
              <w:rPr>
                <w:rFonts w:ascii="Arial" w:hAnsi="Arial" w:cs="Arial"/>
                <w:color w:val="000000"/>
                <w:sz w:val="20"/>
                <w:szCs w:val="20"/>
              </w:rPr>
              <w:t>Pokrajinski muzej Maribor</w:t>
            </w:r>
          </w:p>
        </w:tc>
        <w:tc>
          <w:tcPr>
            <w:tcW w:w="580" w:type="dxa"/>
            <w:tcBorders>
              <w:top w:val="nil"/>
              <w:left w:val="nil"/>
              <w:bottom w:val="single" w:sz="4" w:space="0" w:color="auto"/>
              <w:right w:val="single" w:sz="8" w:space="0" w:color="auto"/>
            </w:tcBorders>
            <w:noWrap/>
            <w:vAlign w:val="bottom"/>
            <w:hideMark/>
          </w:tcPr>
          <w:p w14:paraId="7D993B2C" w14:textId="77777777" w:rsidR="00CD3A81" w:rsidRDefault="00CD3A81">
            <w:pPr>
              <w:jc w:val="right"/>
              <w:rPr>
                <w:rFonts w:ascii="Arial" w:hAnsi="Arial" w:cs="Arial"/>
                <w:color w:val="000000"/>
                <w:sz w:val="20"/>
                <w:szCs w:val="20"/>
              </w:rPr>
            </w:pPr>
            <w:r>
              <w:rPr>
                <w:rFonts w:ascii="Arial" w:hAnsi="Arial" w:cs="Arial"/>
                <w:color w:val="000000"/>
                <w:sz w:val="20"/>
                <w:szCs w:val="20"/>
              </w:rPr>
              <w:t>18,1</w:t>
            </w:r>
          </w:p>
        </w:tc>
        <w:tc>
          <w:tcPr>
            <w:tcW w:w="300" w:type="dxa"/>
            <w:tcBorders>
              <w:top w:val="nil"/>
              <w:left w:val="nil"/>
              <w:bottom w:val="nil"/>
              <w:right w:val="nil"/>
            </w:tcBorders>
            <w:noWrap/>
            <w:vAlign w:val="bottom"/>
            <w:hideMark/>
          </w:tcPr>
          <w:p w14:paraId="7A801306"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1E66B9C1" w14:textId="77777777" w:rsidR="00CD3A81" w:rsidRDefault="00CD3A81">
            <w:pPr>
              <w:rPr>
                <w:rFonts w:ascii="Arial" w:hAnsi="Arial" w:cs="Arial"/>
                <w:color w:val="000000"/>
                <w:sz w:val="20"/>
                <w:szCs w:val="20"/>
              </w:rPr>
            </w:pPr>
            <w:r>
              <w:rPr>
                <w:rFonts w:ascii="Arial" w:hAnsi="Arial" w:cs="Arial"/>
                <w:color w:val="000000"/>
                <w:sz w:val="20"/>
                <w:szCs w:val="20"/>
              </w:rPr>
              <w:t>Medobčinski muzej Kamnik</w:t>
            </w:r>
          </w:p>
        </w:tc>
        <w:tc>
          <w:tcPr>
            <w:tcW w:w="567" w:type="dxa"/>
            <w:tcBorders>
              <w:top w:val="nil"/>
              <w:left w:val="nil"/>
              <w:bottom w:val="single" w:sz="4" w:space="0" w:color="auto"/>
              <w:right w:val="single" w:sz="8" w:space="0" w:color="auto"/>
            </w:tcBorders>
            <w:noWrap/>
            <w:vAlign w:val="bottom"/>
            <w:hideMark/>
          </w:tcPr>
          <w:p w14:paraId="65F0DC3B" w14:textId="77777777" w:rsidR="00CD3A81" w:rsidRDefault="00CD3A81">
            <w:pPr>
              <w:jc w:val="right"/>
              <w:rPr>
                <w:rFonts w:ascii="Arial" w:hAnsi="Arial" w:cs="Arial"/>
                <w:color w:val="000000"/>
                <w:sz w:val="20"/>
                <w:szCs w:val="20"/>
              </w:rPr>
            </w:pPr>
            <w:r>
              <w:rPr>
                <w:rFonts w:ascii="Arial" w:hAnsi="Arial" w:cs="Arial"/>
                <w:color w:val="000000"/>
                <w:sz w:val="20"/>
                <w:szCs w:val="20"/>
              </w:rPr>
              <w:t>6,7</w:t>
            </w:r>
          </w:p>
        </w:tc>
      </w:tr>
      <w:tr w:rsidR="00CD3A81" w14:paraId="6B0B1CF2"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C962348" w14:textId="77777777" w:rsidR="00CD3A81" w:rsidRDefault="00CD3A81">
            <w:pPr>
              <w:rPr>
                <w:rFonts w:ascii="Arial" w:hAnsi="Arial" w:cs="Arial"/>
                <w:color w:val="000000"/>
                <w:sz w:val="20"/>
                <w:szCs w:val="20"/>
              </w:rPr>
            </w:pPr>
            <w:r>
              <w:rPr>
                <w:rFonts w:ascii="Arial" w:hAnsi="Arial" w:cs="Arial"/>
                <w:color w:val="000000"/>
                <w:sz w:val="20"/>
                <w:szCs w:val="20"/>
              </w:rPr>
              <w:t>Posavski muzej Brežice</w:t>
            </w:r>
          </w:p>
        </w:tc>
        <w:tc>
          <w:tcPr>
            <w:tcW w:w="580" w:type="dxa"/>
            <w:tcBorders>
              <w:top w:val="nil"/>
              <w:left w:val="nil"/>
              <w:bottom w:val="single" w:sz="4" w:space="0" w:color="auto"/>
              <w:right w:val="single" w:sz="8" w:space="0" w:color="auto"/>
            </w:tcBorders>
            <w:noWrap/>
            <w:vAlign w:val="bottom"/>
            <w:hideMark/>
          </w:tcPr>
          <w:p w14:paraId="16D44F3C" w14:textId="77777777" w:rsidR="00CD3A81" w:rsidRDefault="00CD3A81">
            <w:pPr>
              <w:jc w:val="right"/>
              <w:rPr>
                <w:rFonts w:ascii="Arial" w:hAnsi="Arial" w:cs="Arial"/>
                <w:color w:val="000000"/>
                <w:sz w:val="20"/>
                <w:szCs w:val="20"/>
              </w:rPr>
            </w:pPr>
            <w:r>
              <w:rPr>
                <w:rFonts w:ascii="Arial" w:hAnsi="Arial" w:cs="Arial"/>
                <w:color w:val="000000"/>
                <w:sz w:val="20"/>
                <w:szCs w:val="20"/>
              </w:rPr>
              <w:t>17,7</w:t>
            </w:r>
          </w:p>
        </w:tc>
        <w:tc>
          <w:tcPr>
            <w:tcW w:w="300" w:type="dxa"/>
            <w:tcBorders>
              <w:top w:val="nil"/>
              <w:left w:val="nil"/>
              <w:bottom w:val="nil"/>
              <w:right w:val="nil"/>
            </w:tcBorders>
            <w:noWrap/>
            <w:vAlign w:val="bottom"/>
            <w:hideMark/>
          </w:tcPr>
          <w:p w14:paraId="69F06E9C"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47D05141" w14:textId="77777777" w:rsidR="00CD3A81" w:rsidRDefault="00CD3A81">
            <w:pPr>
              <w:rPr>
                <w:rFonts w:ascii="Arial" w:hAnsi="Arial" w:cs="Arial"/>
                <w:color w:val="000000"/>
                <w:sz w:val="20"/>
                <w:szCs w:val="20"/>
              </w:rPr>
            </w:pPr>
            <w:r>
              <w:rPr>
                <w:rFonts w:ascii="Arial" w:hAnsi="Arial" w:cs="Arial"/>
                <w:color w:val="000000"/>
                <w:sz w:val="20"/>
                <w:szCs w:val="20"/>
              </w:rPr>
              <w:t>Zasavski muzej Trbovlje</w:t>
            </w:r>
          </w:p>
        </w:tc>
        <w:tc>
          <w:tcPr>
            <w:tcW w:w="567" w:type="dxa"/>
            <w:tcBorders>
              <w:top w:val="nil"/>
              <w:left w:val="nil"/>
              <w:bottom w:val="single" w:sz="4" w:space="0" w:color="auto"/>
              <w:right w:val="single" w:sz="8" w:space="0" w:color="auto"/>
            </w:tcBorders>
            <w:noWrap/>
            <w:vAlign w:val="bottom"/>
            <w:hideMark/>
          </w:tcPr>
          <w:p w14:paraId="1DCA0AC0" w14:textId="77777777" w:rsidR="00CD3A81" w:rsidRDefault="00CD3A81">
            <w:pPr>
              <w:jc w:val="right"/>
              <w:rPr>
                <w:rFonts w:ascii="Arial" w:hAnsi="Arial" w:cs="Arial"/>
                <w:color w:val="000000"/>
                <w:sz w:val="20"/>
                <w:szCs w:val="20"/>
              </w:rPr>
            </w:pPr>
            <w:r>
              <w:rPr>
                <w:rFonts w:ascii="Arial" w:hAnsi="Arial" w:cs="Arial"/>
                <w:color w:val="000000"/>
                <w:sz w:val="20"/>
                <w:szCs w:val="20"/>
              </w:rPr>
              <w:t>6,6</w:t>
            </w:r>
          </w:p>
        </w:tc>
      </w:tr>
      <w:tr w:rsidR="00CD3A81" w14:paraId="18A7EBFC"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4626EC5" w14:textId="77777777" w:rsidR="00CD3A81" w:rsidRDefault="00CD3A81">
            <w:pPr>
              <w:rPr>
                <w:rFonts w:ascii="Arial" w:hAnsi="Arial" w:cs="Arial"/>
                <w:color w:val="000000"/>
                <w:sz w:val="20"/>
                <w:szCs w:val="20"/>
              </w:rPr>
            </w:pPr>
            <w:r>
              <w:rPr>
                <w:rFonts w:ascii="Arial" w:hAnsi="Arial" w:cs="Arial"/>
                <w:color w:val="000000"/>
                <w:sz w:val="20"/>
                <w:szCs w:val="20"/>
              </w:rPr>
              <w:t>Umetnostna galerija Maribor</w:t>
            </w:r>
          </w:p>
        </w:tc>
        <w:tc>
          <w:tcPr>
            <w:tcW w:w="580" w:type="dxa"/>
            <w:tcBorders>
              <w:top w:val="nil"/>
              <w:left w:val="nil"/>
              <w:bottom w:val="single" w:sz="4" w:space="0" w:color="auto"/>
              <w:right w:val="single" w:sz="8" w:space="0" w:color="auto"/>
            </w:tcBorders>
            <w:noWrap/>
            <w:vAlign w:val="bottom"/>
            <w:hideMark/>
          </w:tcPr>
          <w:p w14:paraId="6F4042F8" w14:textId="77777777" w:rsidR="00CD3A81" w:rsidRDefault="00CD3A81">
            <w:pPr>
              <w:jc w:val="right"/>
              <w:rPr>
                <w:rFonts w:ascii="Arial" w:hAnsi="Arial" w:cs="Arial"/>
                <w:color w:val="000000"/>
                <w:sz w:val="20"/>
                <w:szCs w:val="20"/>
              </w:rPr>
            </w:pPr>
            <w:r>
              <w:rPr>
                <w:rFonts w:ascii="Arial" w:hAnsi="Arial" w:cs="Arial"/>
                <w:color w:val="000000"/>
                <w:sz w:val="20"/>
                <w:szCs w:val="20"/>
              </w:rPr>
              <w:t>17,6</w:t>
            </w:r>
          </w:p>
        </w:tc>
        <w:tc>
          <w:tcPr>
            <w:tcW w:w="300" w:type="dxa"/>
            <w:tcBorders>
              <w:top w:val="nil"/>
              <w:left w:val="nil"/>
              <w:bottom w:val="nil"/>
              <w:right w:val="nil"/>
            </w:tcBorders>
            <w:noWrap/>
            <w:vAlign w:val="bottom"/>
            <w:hideMark/>
          </w:tcPr>
          <w:p w14:paraId="0F562845"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7753A26D" w14:textId="77777777" w:rsidR="00CD3A81" w:rsidRDefault="00CD3A81">
            <w:pPr>
              <w:rPr>
                <w:rFonts w:ascii="Arial" w:hAnsi="Arial" w:cs="Arial"/>
                <w:color w:val="000000"/>
                <w:sz w:val="20"/>
                <w:szCs w:val="20"/>
              </w:rPr>
            </w:pPr>
            <w:r>
              <w:rPr>
                <w:rFonts w:ascii="Arial" w:hAnsi="Arial" w:cs="Arial"/>
                <w:color w:val="000000"/>
                <w:sz w:val="20"/>
                <w:szCs w:val="20"/>
              </w:rPr>
              <w:t>Muzej Velenje</w:t>
            </w:r>
          </w:p>
        </w:tc>
        <w:tc>
          <w:tcPr>
            <w:tcW w:w="567" w:type="dxa"/>
            <w:tcBorders>
              <w:top w:val="nil"/>
              <w:left w:val="nil"/>
              <w:bottom w:val="single" w:sz="4" w:space="0" w:color="auto"/>
              <w:right w:val="single" w:sz="8" w:space="0" w:color="auto"/>
            </w:tcBorders>
            <w:noWrap/>
            <w:vAlign w:val="bottom"/>
            <w:hideMark/>
          </w:tcPr>
          <w:p w14:paraId="5E8B14C0" w14:textId="77777777" w:rsidR="00CD3A81" w:rsidRDefault="00CD3A81">
            <w:pPr>
              <w:jc w:val="right"/>
              <w:rPr>
                <w:rFonts w:ascii="Arial" w:hAnsi="Arial" w:cs="Arial"/>
                <w:color w:val="000000"/>
                <w:sz w:val="20"/>
                <w:szCs w:val="20"/>
              </w:rPr>
            </w:pPr>
            <w:r>
              <w:rPr>
                <w:rFonts w:ascii="Arial" w:hAnsi="Arial" w:cs="Arial"/>
                <w:color w:val="000000"/>
                <w:sz w:val="20"/>
                <w:szCs w:val="20"/>
              </w:rPr>
              <w:t>6,3</w:t>
            </w:r>
          </w:p>
        </w:tc>
      </w:tr>
      <w:tr w:rsidR="00CD3A81" w14:paraId="6AF6537E"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7D14DB0A" w14:textId="77777777" w:rsidR="00CD3A81" w:rsidRDefault="00CD3A81">
            <w:pPr>
              <w:rPr>
                <w:rFonts w:ascii="Arial" w:hAnsi="Arial" w:cs="Arial"/>
                <w:color w:val="000000"/>
                <w:sz w:val="20"/>
                <w:szCs w:val="20"/>
              </w:rPr>
            </w:pPr>
            <w:r>
              <w:rPr>
                <w:rFonts w:ascii="Arial" w:hAnsi="Arial" w:cs="Arial"/>
                <w:color w:val="000000"/>
                <w:sz w:val="20"/>
                <w:szCs w:val="20"/>
              </w:rPr>
              <w:t>Pokrajinski muzej Celje</w:t>
            </w:r>
          </w:p>
        </w:tc>
        <w:tc>
          <w:tcPr>
            <w:tcW w:w="580" w:type="dxa"/>
            <w:tcBorders>
              <w:top w:val="nil"/>
              <w:left w:val="nil"/>
              <w:bottom w:val="single" w:sz="4" w:space="0" w:color="auto"/>
              <w:right w:val="single" w:sz="8" w:space="0" w:color="auto"/>
            </w:tcBorders>
            <w:noWrap/>
            <w:vAlign w:val="bottom"/>
            <w:hideMark/>
          </w:tcPr>
          <w:p w14:paraId="24240D30" w14:textId="77777777" w:rsidR="00CD3A81" w:rsidRDefault="00CD3A81">
            <w:pPr>
              <w:jc w:val="right"/>
              <w:rPr>
                <w:rFonts w:ascii="Arial" w:hAnsi="Arial" w:cs="Arial"/>
                <w:color w:val="000000"/>
                <w:sz w:val="20"/>
                <w:szCs w:val="20"/>
              </w:rPr>
            </w:pPr>
            <w:r>
              <w:rPr>
                <w:rFonts w:ascii="Arial" w:hAnsi="Arial" w:cs="Arial"/>
                <w:color w:val="000000"/>
                <w:sz w:val="20"/>
                <w:szCs w:val="20"/>
              </w:rPr>
              <w:t>17,2</w:t>
            </w:r>
          </w:p>
        </w:tc>
        <w:tc>
          <w:tcPr>
            <w:tcW w:w="300" w:type="dxa"/>
            <w:tcBorders>
              <w:top w:val="nil"/>
              <w:left w:val="nil"/>
              <w:bottom w:val="nil"/>
              <w:right w:val="nil"/>
            </w:tcBorders>
            <w:noWrap/>
            <w:vAlign w:val="bottom"/>
            <w:hideMark/>
          </w:tcPr>
          <w:p w14:paraId="161ABC56"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1AB7F72D" w14:textId="77777777" w:rsidR="00CD3A81" w:rsidRDefault="00CD3A81">
            <w:pPr>
              <w:rPr>
                <w:rFonts w:ascii="Arial" w:hAnsi="Arial" w:cs="Arial"/>
                <w:color w:val="000000"/>
                <w:sz w:val="20"/>
                <w:szCs w:val="20"/>
              </w:rPr>
            </w:pPr>
            <w:r>
              <w:rPr>
                <w:rFonts w:ascii="Arial" w:hAnsi="Arial" w:cs="Arial"/>
                <w:color w:val="000000"/>
                <w:sz w:val="20"/>
                <w:szCs w:val="20"/>
              </w:rPr>
              <w:t>Goriški muzej Nova Gorica</w:t>
            </w:r>
          </w:p>
        </w:tc>
        <w:tc>
          <w:tcPr>
            <w:tcW w:w="567" w:type="dxa"/>
            <w:tcBorders>
              <w:top w:val="nil"/>
              <w:left w:val="nil"/>
              <w:bottom w:val="single" w:sz="4" w:space="0" w:color="auto"/>
              <w:right w:val="single" w:sz="8" w:space="0" w:color="auto"/>
            </w:tcBorders>
            <w:noWrap/>
            <w:vAlign w:val="bottom"/>
            <w:hideMark/>
          </w:tcPr>
          <w:p w14:paraId="1E923B36" w14:textId="77777777" w:rsidR="00CD3A81" w:rsidRDefault="00CD3A81">
            <w:pPr>
              <w:jc w:val="right"/>
              <w:rPr>
                <w:rFonts w:ascii="Arial" w:hAnsi="Arial" w:cs="Arial"/>
                <w:color w:val="000000"/>
                <w:sz w:val="20"/>
                <w:szCs w:val="20"/>
              </w:rPr>
            </w:pPr>
            <w:r>
              <w:rPr>
                <w:rFonts w:ascii="Arial" w:hAnsi="Arial" w:cs="Arial"/>
                <w:color w:val="000000"/>
                <w:sz w:val="20"/>
                <w:szCs w:val="20"/>
              </w:rPr>
              <w:t>5,8</w:t>
            </w:r>
          </w:p>
        </w:tc>
      </w:tr>
      <w:tr w:rsidR="00CD3A81" w14:paraId="7EA58051"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06EDF08E" w14:textId="77777777" w:rsidR="00CD3A81" w:rsidRDefault="00CD3A81">
            <w:pPr>
              <w:rPr>
                <w:rFonts w:ascii="Arial" w:hAnsi="Arial" w:cs="Arial"/>
                <w:color w:val="000000"/>
                <w:sz w:val="20"/>
                <w:szCs w:val="20"/>
              </w:rPr>
            </w:pPr>
            <w:r>
              <w:rPr>
                <w:rFonts w:ascii="Arial" w:hAnsi="Arial" w:cs="Arial"/>
                <w:color w:val="000000"/>
                <w:sz w:val="20"/>
                <w:szCs w:val="20"/>
              </w:rPr>
              <w:t>Loški muzej Škofja Loka</w:t>
            </w:r>
          </w:p>
        </w:tc>
        <w:tc>
          <w:tcPr>
            <w:tcW w:w="580" w:type="dxa"/>
            <w:tcBorders>
              <w:top w:val="nil"/>
              <w:left w:val="nil"/>
              <w:bottom w:val="single" w:sz="4" w:space="0" w:color="auto"/>
              <w:right w:val="single" w:sz="8" w:space="0" w:color="auto"/>
            </w:tcBorders>
            <w:noWrap/>
            <w:vAlign w:val="bottom"/>
            <w:hideMark/>
          </w:tcPr>
          <w:p w14:paraId="71321ABA" w14:textId="77777777" w:rsidR="00CD3A81" w:rsidRDefault="00CD3A81">
            <w:pPr>
              <w:jc w:val="right"/>
              <w:rPr>
                <w:rFonts w:ascii="Arial" w:hAnsi="Arial" w:cs="Arial"/>
                <w:color w:val="000000"/>
                <w:sz w:val="20"/>
                <w:szCs w:val="20"/>
              </w:rPr>
            </w:pPr>
            <w:r>
              <w:rPr>
                <w:rFonts w:ascii="Arial" w:hAnsi="Arial" w:cs="Arial"/>
                <w:color w:val="000000"/>
                <w:sz w:val="20"/>
                <w:szCs w:val="20"/>
              </w:rPr>
              <w:t>16,9</w:t>
            </w:r>
          </w:p>
        </w:tc>
        <w:tc>
          <w:tcPr>
            <w:tcW w:w="300" w:type="dxa"/>
            <w:tcBorders>
              <w:top w:val="nil"/>
              <w:left w:val="nil"/>
              <w:bottom w:val="nil"/>
              <w:right w:val="nil"/>
            </w:tcBorders>
            <w:noWrap/>
            <w:vAlign w:val="bottom"/>
            <w:hideMark/>
          </w:tcPr>
          <w:p w14:paraId="2A3832AE"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48FD0046" w14:textId="77777777" w:rsidR="00CD3A81" w:rsidRDefault="00CD3A81">
            <w:pPr>
              <w:rPr>
                <w:rFonts w:ascii="Arial" w:hAnsi="Arial" w:cs="Arial"/>
                <w:color w:val="000000"/>
                <w:sz w:val="20"/>
                <w:szCs w:val="20"/>
              </w:rPr>
            </w:pPr>
            <w:r>
              <w:rPr>
                <w:rFonts w:ascii="Arial" w:hAnsi="Arial" w:cs="Arial"/>
                <w:color w:val="000000"/>
                <w:sz w:val="20"/>
                <w:szCs w:val="20"/>
              </w:rPr>
              <w:t>Obalne galerije Piran</w:t>
            </w:r>
          </w:p>
        </w:tc>
        <w:tc>
          <w:tcPr>
            <w:tcW w:w="567" w:type="dxa"/>
            <w:tcBorders>
              <w:top w:val="nil"/>
              <w:left w:val="nil"/>
              <w:bottom w:val="single" w:sz="4" w:space="0" w:color="auto"/>
              <w:right w:val="single" w:sz="8" w:space="0" w:color="auto"/>
            </w:tcBorders>
            <w:noWrap/>
            <w:vAlign w:val="bottom"/>
            <w:hideMark/>
          </w:tcPr>
          <w:p w14:paraId="2D0046B6" w14:textId="77777777" w:rsidR="00CD3A81" w:rsidRDefault="00CD3A81">
            <w:pPr>
              <w:jc w:val="right"/>
              <w:rPr>
                <w:rFonts w:ascii="Arial" w:hAnsi="Arial" w:cs="Arial"/>
                <w:color w:val="000000"/>
                <w:sz w:val="20"/>
                <w:szCs w:val="20"/>
              </w:rPr>
            </w:pPr>
            <w:r>
              <w:rPr>
                <w:rFonts w:ascii="Arial" w:hAnsi="Arial" w:cs="Arial"/>
                <w:color w:val="000000"/>
                <w:sz w:val="20"/>
                <w:szCs w:val="20"/>
              </w:rPr>
              <w:t>4,9</w:t>
            </w:r>
          </w:p>
        </w:tc>
      </w:tr>
      <w:tr w:rsidR="00CD3A81" w14:paraId="08DD5910"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E389937" w14:textId="77777777" w:rsidR="00CD3A81" w:rsidRDefault="00CD3A81">
            <w:pPr>
              <w:rPr>
                <w:rFonts w:ascii="Arial" w:hAnsi="Arial" w:cs="Arial"/>
                <w:color w:val="000000"/>
                <w:sz w:val="20"/>
                <w:szCs w:val="20"/>
              </w:rPr>
            </w:pPr>
            <w:r>
              <w:rPr>
                <w:rFonts w:ascii="Arial" w:hAnsi="Arial" w:cs="Arial"/>
                <w:color w:val="000000"/>
                <w:sz w:val="20"/>
                <w:szCs w:val="20"/>
              </w:rPr>
              <w:t>Mestni muzej Idrija</w:t>
            </w:r>
          </w:p>
        </w:tc>
        <w:tc>
          <w:tcPr>
            <w:tcW w:w="580" w:type="dxa"/>
            <w:tcBorders>
              <w:top w:val="nil"/>
              <w:left w:val="nil"/>
              <w:bottom w:val="single" w:sz="4" w:space="0" w:color="auto"/>
              <w:right w:val="single" w:sz="8" w:space="0" w:color="auto"/>
            </w:tcBorders>
            <w:noWrap/>
            <w:vAlign w:val="bottom"/>
            <w:hideMark/>
          </w:tcPr>
          <w:p w14:paraId="4C5A9B23" w14:textId="77777777" w:rsidR="00CD3A81" w:rsidRDefault="00CD3A81">
            <w:pPr>
              <w:jc w:val="right"/>
              <w:rPr>
                <w:rFonts w:ascii="Arial" w:hAnsi="Arial" w:cs="Arial"/>
                <w:color w:val="000000"/>
                <w:sz w:val="20"/>
                <w:szCs w:val="20"/>
              </w:rPr>
            </w:pPr>
            <w:r>
              <w:rPr>
                <w:rFonts w:ascii="Arial" w:hAnsi="Arial" w:cs="Arial"/>
                <w:color w:val="000000"/>
                <w:sz w:val="20"/>
                <w:szCs w:val="20"/>
              </w:rPr>
              <w:t>16,6</w:t>
            </w:r>
          </w:p>
        </w:tc>
        <w:tc>
          <w:tcPr>
            <w:tcW w:w="300" w:type="dxa"/>
            <w:tcBorders>
              <w:top w:val="nil"/>
              <w:left w:val="nil"/>
              <w:bottom w:val="nil"/>
              <w:right w:val="nil"/>
            </w:tcBorders>
            <w:noWrap/>
            <w:vAlign w:val="bottom"/>
            <w:hideMark/>
          </w:tcPr>
          <w:p w14:paraId="4AFE647B"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1C61A990" w14:textId="77777777" w:rsidR="00CD3A81" w:rsidRDefault="00CD3A81">
            <w:pPr>
              <w:rPr>
                <w:rFonts w:ascii="Arial" w:hAnsi="Arial" w:cs="Arial"/>
                <w:color w:val="000000"/>
                <w:sz w:val="20"/>
                <w:szCs w:val="20"/>
              </w:rPr>
            </w:pPr>
            <w:r>
              <w:rPr>
                <w:rFonts w:ascii="Arial" w:hAnsi="Arial" w:cs="Arial"/>
                <w:color w:val="000000"/>
                <w:sz w:val="20"/>
                <w:szCs w:val="20"/>
              </w:rPr>
              <w:t xml:space="preserve">Tržiški muzej </w:t>
            </w:r>
          </w:p>
        </w:tc>
        <w:tc>
          <w:tcPr>
            <w:tcW w:w="567" w:type="dxa"/>
            <w:tcBorders>
              <w:top w:val="nil"/>
              <w:left w:val="nil"/>
              <w:bottom w:val="single" w:sz="4" w:space="0" w:color="auto"/>
              <w:right w:val="single" w:sz="8" w:space="0" w:color="auto"/>
            </w:tcBorders>
            <w:noWrap/>
            <w:vAlign w:val="bottom"/>
            <w:hideMark/>
          </w:tcPr>
          <w:p w14:paraId="69B2BBD9" w14:textId="77777777" w:rsidR="00CD3A81" w:rsidRDefault="00CD3A81">
            <w:pPr>
              <w:jc w:val="right"/>
              <w:rPr>
                <w:rFonts w:ascii="Arial" w:hAnsi="Arial" w:cs="Arial"/>
                <w:color w:val="000000"/>
                <w:sz w:val="20"/>
                <w:szCs w:val="20"/>
              </w:rPr>
            </w:pPr>
            <w:r>
              <w:rPr>
                <w:rFonts w:ascii="Arial" w:hAnsi="Arial" w:cs="Arial"/>
                <w:color w:val="000000"/>
                <w:sz w:val="20"/>
                <w:szCs w:val="20"/>
              </w:rPr>
              <w:t>4,7</w:t>
            </w:r>
          </w:p>
        </w:tc>
      </w:tr>
      <w:tr w:rsidR="00CD3A81" w14:paraId="573C5564"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EAE7D80" w14:textId="77777777" w:rsidR="00CD3A81" w:rsidRDefault="00CD3A81">
            <w:pPr>
              <w:rPr>
                <w:rFonts w:ascii="Arial" w:hAnsi="Arial" w:cs="Arial"/>
                <w:color w:val="000000"/>
                <w:sz w:val="20"/>
                <w:szCs w:val="20"/>
              </w:rPr>
            </w:pPr>
            <w:r>
              <w:rPr>
                <w:rFonts w:ascii="Arial" w:hAnsi="Arial" w:cs="Arial"/>
                <w:color w:val="000000"/>
                <w:sz w:val="20"/>
                <w:szCs w:val="20"/>
              </w:rPr>
              <w:t>Muzej in galerije mesta Ljubljane</w:t>
            </w:r>
          </w:p>
        </w:tc>
        <w:tc>
          <w:tcPr>
            <w:tcW w:w="580" w:type="dxa"/>
            <w:tcBorders>
              <w:top w:val="nil"/>
              <w:left w:val="nil"/>
              <w:bottom w:val="single" w:sz="4" w:space="0" w:color="auto"/>
              <w:right w:val="single" w:sz="8" w:space="0" w:color="auto"/>
            </w:tcBorders>
            <w:noWrap/>
            <w:vAlign w:val="bottom"/>
            <w:hideMark/>
          </w:tcPr>
          <w:p w14:paraId="7711644C" w14:textId="77777777" w:rsidR="00CD3A81" w:rsidRDefault="00CD3A81">
            <w:pPr>
              <w:jc w:val="right"/>
              <w:rPr>
                <w:rFonts w:ascii="Arial" w:hAnsi="Arial" w:cs="Arial"/>
                <w:color w:val="000000"/>
                <w:sz w:val="20"/>
                <w:szCs w:val="20"/>
              </w:rPr>
            </w:pPr>
            <w:r>
              <w:rPr>
                <w:rFonts w:ascii="Arial" w:hAnsi="Arial" w:cs="Arial"/>
                <w:color w:val="000000"/>
                <w:sz w:val="20"/>
                <w:szCs w:val="20"/>
              </w:rPr>
              <w:t>16,3</w:t>
            </w:r>
          </w:p>
        </w:tc>
        <w:tc>
          <w:tcPr>
            <w:tcW w:w="300" w:type="dxa"/>
            <w:tcBorders>
              <w:top w:val="nil"/>
              <w:left w:val="nil"/>
              <w:bottom w:val="nil"/>
              <w:right w:val="nil"/>
            </w:tcBorders>
            <w:noWrap/>
            <w:vAlign w:val="bottom"/>
            <w:hideMark/>
          </w:tcPr>
          <w:p w14:paraId="7141BEC7"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0240CC36" w14:textId="77777777" w:rsidR="00CD3A81" w:rsidRDefault="00CD3A81">
            <w:pPr>
              <w:rPr>
                <w:rFonts w:ascii="Arial" w:hAnsi="Arial" w:cs="Arial"/>
                <w:color w:val="000000"/>
                <w:sz w:val="20"/>
                <w:szCs w:val="20"/>
              </w:rPr>
            </w:pPr>
            <w:r>
              <w:rPr>
                <w:rFonts w:ascii="Arial" w:hAnsi="Arial" w:cs="Arial"/>
                <w:color w:val="000000"/>
                <w:sz w:val="20"/>
                <w:szCs w:val="20"/>
              </w:rPr>
              <w:t>Belokranjski muzej Metlika</w:t>
            </w:r>
          </w:p>
        </w:tc>
        <w:tc>
          <w:tcPr>
            <w:tcW w:w="567" w:type="dxa"/>
            <w:tcBorders>
              <w:top w:val="nil"/>
              <w:left w:val="nil"/>
              <w:bottom w:val="single" w:sz="4" w:space="0" w:color="auto"/>
              <w:right w:val="single" w:sz="8" w:space="0" w:color="auto"/>
            </w:tcBorders>
            <w:noWrap/>
            <w:vAlign w:val="bottom"/>
            <w:hideMark/>
          </w:tcPr>
          <w:p w14:paraId="0AE6E719" w14:textId="77777777" w:rsidR="00CD3A81" w:rsidRDefault="00CD3A81">
            <w:pPr>
              <w:jc w:val="right"/>
              <w:rPr>
                <w:rFonts w:ascii="Arial" w:hAnsi="Arial" w:cs="Arial"/>
                <w:color w:val="000000"/>
                <w:sz w:val="20"/>
                <w:szCs w:val="20"/>
              </w:rPr>
            </w:pPr>
            <w:r>
              <w:rPr>
                <w:rFonts w:ascii="Arial" w:hAnsi="Arial" w:cs="Arial"/>
                <w:color w:val="000000"/>
                <w:sz w:val="20"/>
                <w:szCs w:val="20"/>
              </w:rPr>
              <w:t>4,7</w:t>
            </w:r>
          </w:p>
        </w:tc>
      </w:tr>
      <w:tr w:rsidR="00CD3A81" w14:paraId="6B4AAD86"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40A4CDB6" w14:textId="77777777" w:rsidR="00CD3A81" w:rsidRDefault="00CD3A81">
            <w:pPr>
              <w:rPr>
                <w:rFonts w:ascii="Arial" w:hAnsi="Arial" w:cs="Arial"/>
                <w:color w:val="000000"/>
                <w:sz w:val="20"/>
                <w:szCs w:val="20"/>
              </w:rPr>
            </w:pPr>
            <w:r>
              <w:rPr>
                <w:rFonts w:ascii="Arial" w:hAnsi="Arial" w:cs="Arial"/>
                <w:color w:val="000000"/>
                <w:sz w:val="20"/>
                <w:szCs w:val="20"/>
              </w:rPr>
              <w:t>Galerija Božidar Jakac Kostanjevica</w:t>
            </w:r>
          </w:p>
        </w:tc>
        <w:tc>
          <w:tcPr>
            <w:tcW w:w="580" w:type="dxa"/>
            <w:tcBorders>
              <w:top w:val="nil"/>
              <w:left w:val="nil"/>
              <w:bottom w:val="single" w:sz="4" w:space="0" w:color="auto"/>
              <w:right w:val="single" w:sz="8" w:space="0" w:color="auto"/>
            </w:tcBorders>
            <w:noWrap/>
            <w:vAlign w:val="bottom"/>
            <w:hideMark/>
          </w:tcPr>
          <w:p w14:paraId="0D749B5B" w14:textId="77777777" w:rsidR="00CD3A81" w:rsidRDefault="00CD3A81">
            <w:pPr>
              <w:jc w:val="right"/>
              <w:rPr>
                <w:rFonts w:ascii="Arial" w:hAnsi="Arial" w:cs="Arial"/>
                <w:color w:val="000000"/>
                <w:sz w:val="20"/>
                <w:szCs w:val="20"/>
              </w:rPr>
            </w:pPr>
            <w:r>
              <w:rPr>
                <w:rFonts w:ascii="Arial" w:hAnsi="Arial" w:cs="Arial"/>
                <w:color w:val="000000"/>
                <w:sz w:val="20"/>
                <w:szCs w:val="20"/>
              </w:rPr>
              <w:t>15,5</w:t>
            </w:r>
          </w:p>
        </w:tc>
        <w:tc>
          <w:tcPr>
            <w:tcW w:w="300" w:type="dxa"/>
            <w:tcBorders>
              <w:top w:val="nil"/>
              <w:left w:val="nil"/>
              <w:bottom w:val="nil"/>
              <w:right w:val="nil"/>
            </w:tcBorders>
            <w:noWrap/>
            <w:vAlign w:val="bottom"/>
            <w:hideMark/>
          </w:tcPr>
          <w:p w14:paraId="4D78BC89"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2BE5C2BD" w14:textId="77777777" w:rsidR="00CD3A81" w:rsidRDefault="00CD3A81">
            <w:pPr>
              <w:rPr>
                <w:rFonts w:ascii="Arial" w:hAnsi="Arial" w:cs="Arial"/>
                <w:color w:val="000000"/>
                <w:sz w:val="20"/>
                <w:szCs w:val="20"/>
              </w:rPr>
            </w:pPr>
            <w:r>
              <w:rPr>
                <w:rFonts w:ascii="Arial" w:hAnsi="Arial" w:cs="Arial"/>
                <w:color w:val="000000"/>
                <w:sz w:val="20"/>
                <w:szCs w:val="20"/>
              </w:rPr>
              <w:t>Pokrajinski muzej Ptuj-Ormož</w:t>
            </w:r>
          </w:p>
        </w:tc>
        <w:tc>
          <w:tcPr>
            <w:tcW w:w="567" w:type="dxa"/>
            <w:tcBorders>
              <w:top w:val="nil"/>
              <w:left w:val="nil"/>
              <w:bottom w:val="single" w:sz="4" w:space="0" w:color="auto"/>
              <w:right w:val="single" w:sz="8" w:space="0" w:color="auto"/>
            </w:tcBorders>
            <w:noWrap/>
            <w:vAlign w:val="bottom"/>
            <w:hideMark/>
          </w:tcPr>
          <w:p w14:paraId="286CA6E0" w14:textId="77777777" w:rsidR="00CD3A81" w:rsidRDefault="00CD3A81">
            <w:pPr>
              <w:jc w:val="right"/>
              <w:rPr>
                <w:rFonts w:ascii="Arial" w:hAnsi="Arial" w:cs="Arial"/>
                <w:color w:val="000000"/>
                <w:sz w:val="20"/>
                <w:szCs w:val="20"/>
              </w:rPr>
            </w:pPr>
            <w:r>
              <w:rPr>
                <w:rFonts w:ascii="Arial" w:hAnsi="Arial" w:cs="Arial"/>
                <w:color w:val="000000"/>
                <w:sz w:val="20"/>
                <w:szCs w:val="20"/>
              </w:rPr>
              <w:t>4,4</w:t>
            </w:r>
          </w:p>
        </w:tc>
      </w:tr>
      <w:tr w:rsidR="00CD3A81" w14:paraId="76CB6542"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AEFD8D4" w14:textId="77777777" w:rsidR="00CD3A81" w:rsidRDefault="00CD3A81">
            <w:pPr>
              <w:rPr>
                <w:rFonts w:ascii="Arial" w:hAnsi="Arial" w:cs="Arial"/>
                <w:color w:val="000000"/>
                <w:sz w:val="20"/>
                <w:szCs w:val="20"/>
              </w:rPr>
            </w:pPr>
            <w:r>
              <w:rPr>
                <w:rFonts w:ascii="Arial" w:hAnsi="Arial" w:cs="Arial"/>
                <w:color w:val="000000"/>
                <w:sz w:val="20"/>
                <w:szCs w:val="20"/>
              </w:rPr>
              <w:t>Mednarodni grafični likovni center</w:t>
            </w:r>
          </w:p>
        </w:tc>
        <w:tc>
          <w:tcPr>
            <w:tcW w:w="580" w:type="dxa"/>
            <w:tcBorders>
              <w:top w:val="nil"/>
              <w:left w:val="nil"/>
              <w:bottom w:val="single" w:sz="4" w:space="0" w:color="auto"/>
              <w:right w:val="single" w:sz="8" w:space="0" w:color="auto"/>
            </w:tcBorders>
            <w:noWrap/>
            <w:vAlign w:val="bottom"/>
            <w:hideMark/>
          </w:tcPr>
          <w:p w14:paraId="4E5E0D43" w14:textId="77777777" w:rsidR="00CD3A81" w:rsidRDefault="00CD3A81">
            <w:pPr>
              <w:jc w:val="right"/>
              <w:rPr>
                <w:rFonts w:ascii="Arial" w:hAnsi="Arial" w:cs="Arial"/>
                <w:color w:val="000000"/>
                <w:sz w:val="20"/>
                <w:szCs w:val="20"/>
              </w:rPr>
            </w:pPr>
            <w:r>
              <w:rPr>
                <w:rFonts w:ascii="Arial" w:hAnsi="Arial" w:cs="Arial"/>
                <w:color w:val="000000"/>
                <w:sz w:val="20"/>
                <w:szCs w:val="20"/>
              </w:rPr>
              <w:t>13,7</w:t>
            </w:r>
          </w:p>
        </w:tc>
        <w:tc>
          <w:tcPr>
            <w:tcW w:w="300" w:type="dxa"/>
            <w:tcBorders>
              <w:top w:val="nil"/>
              <w:left w:val="nil"/>
              <w:bottom w:val="nil"/>
              <w:right w:val="nil"/>
            </w:tcBorders>
            <w:noWrap/>
            <w:vAlign w:val="bottom"/>
            <w:hideMark/>
          </w:tcPr>
          <w:p w14:paraId="092FB1CA"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05C43BD2" w14:textId="77777777" w:rsidR="00CD3A81" w:rsidRDefault="00CD3A81">
            <w:pPr>
              <w:rPr>
                <w:rFonts w:ascii="Arial" w:hAnsi="Arial" w:cs="Arial"/>
                <w:color w:val="000000"/>
                <w:sz w:val="20"/>
                <w:szCs w:val="20"/>
              </w:rPr>
            </w:pPr>
            <w:r>
              <w:rPr>
                <w:rFonts w:ascii="Arial" w:hAnsi="Arial" w:cs="Arial"/>
                <w:color w:val="000000"/>
                <w:sz w:val="20"/>
                <w:szCs w:val="20"/>
              </w:rPr>
              <w:t>Gorenjski muzej Kranj</w:t>
            </w:r>
          </w:p>
        </w:tc>
        <w:tc>
          <w:tcPr>
            <w:tcW w:w="567" w:type="dxa"/>
            <w:tcBorders>
              <w:top w:val="nil"/>
              <w:left w:val="nil"/>
              <w:bottom w:val="single" w:sz="4" w:space="0" w:color="auto"/>
              <w:right w:val="single" w:sz="8" w:space="0" w:color="auto"/>
            </w:tcBorders>
            <w:noWrap/>
            <w:vAlign w:val="bottom"/>
            <w:hideMark/>
          </w:tcPr>
          <w:p w14:paraId="5437ABEC" w14:textId="77777777" w:rsidR="00CD3A81" w:rsidRDefault="00CD3A81">
            <w:pPr>
              <w:jc w:val="right"/>
              <w:rPr>
                <w:rFonts w:ascii="Arial" w:hAnsi="Arial" w:cs="Arial"/>
                <w:color w:val="000000"/>
                <w:sz w:val="20"/>
                <w:szCs w:val="20"/>
              </w:rPr>
            </w:pPr>
            <w:r>
              <w:rPr>
                <w:rFonts w:ascii="Arial" w:hAnsi="Arial" w:cs="Arial"/>
                <w:color w:val="000000"/>
                <w:sz w:val="20"/>
                <w:szCs w:val="20"/>
              </w:rPr>
              <w:t>3,8</w:t>
            </w:r>
          </w:p>
        </w:tc>
      </w:tr>
      <w:tr w:rsidR="00CD3A81" w14:paraId="66D609D0"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73F87DB9" w14:textId="77777777" w:rsidR="00CD3A81" w:rsidRDefault="00CD3A81">
            <w:pPr>
              <w:rPr>
                <w:rFonts w:ascii="Arial" w:hAnsi="Arial" w:cs="Arial"/>
                <w:color w:val="000000"/>
                <w:sz w:val="20"/>
                <w:szCs w:val="20"/>
              </w:rPr>
            </w:pPr>
            <w:r>
              <w:rPr>
                <w:rFonts w:ascii="Arial" w:hAnsi="Arial" w:cs="Arial"/>
                <w:color w:val="000000"/>
                <w:sz w:val="20"/>
                <w:szCs w:val="20"/>
              </w:rPr>
              <w:t>Tolminski muzej</w:t>
            </w:r>
          </w:p>
        </w:tc>
        <w:tc>
          <w:tcPr>
            <w:tcW w:w="580" w:type="dxa"/>
            <w:tcBorders>
              <w:top w:val="nil"/>
              <w:left w:val="nil"/>
              <w:bottom w:val="single" w:sz="4" w:space="0" w:color="auto"/>
              <w:right w:val="single" w:sz="8" w:space="0" w:color="auto"/>
            </w:tcBorders>
            <w:noWrap/>
            <w:vAlign w:val="bottom"/>
            <w:hideMark/>
          </w:tcPr>
          <w:p w14:paraId="1EFC2004" w14:textId="77777777" w:rsidR="00CD3A81" w:rsidRDefault="00CD3A81">
            <w:pPr>
              <w:jc w:val="right"/>
              <w:rPr>
                <w:rFonts w:ascii="Arial" w:hAnsi="Arial" w:cs="Arial"/>
                <w:color w:val="000000"/>
                <w:sz w:val="20"/>
                <w:szCs w:val="20"/>
              </w:rPr>
            </w:pPr>
            <w:r>
              <w:rPr>
                <w:rFonts w:ascii="Arial" w:hAnsi="Arial" w:cs="Arial"/>
                <w:color w:val="000000"/>
                <w:sz w:val="20"/>
                <w:szCs w:val="20"/>
              </w:rPr>
              <w:t>13,0</w:t>
            </w:r>
          </w:p>
        </w:tc>
        <w:tc>
          <w:tcPr>
            <w:tcW w:w="300" w:type="dxa"/>
            <w:tcBorders>
              <w:top w:val="nil"/>
              <w:left w:val="nil"/>
              <w:bottom w:val="nil"/>
              <w:right w:val="nil"/>
            </w:tcBorders>
            <w:noWrap/>
            <w:vAlign w:val="bottom"/>
            <w:hideMark/>
          </w:tcPr>
          <w:p w14:paraId="4964EC08"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3FBFB9AF" w14:textId="77777777" w:rsidR="00CD3A81" w:rsidRDefault="00CD3A81">
            <w:pPr>
              <w:rPr>
                <w:rFonts w:ascii="Arial" w:hAnsi="Arial" w:cs="Arial"/>
                <w:color w:val="000000"/>
                <w:sz w:val="20"/>
                <w:szCs w:val="20"/>
              </w:rPr>
            </w:pPr>
            <w:r>
              <w:rPr>
                <w:rFonts w:ascii="Arial" w:hAnsi="Arial" w:cs="Arial"/>
                <w:color w:val="000000"/>
                <w:sz w:val="20"/>
                <w:szCs w:val="20"/>
              </w:rPr>
              <w:t>Galerija muzej Lendava</w:t>
            </w:r>
          </w:p>
        </w:tc>
        <w:tc>
          <w:tcPr>
            <w:tcW w:w="567" w:type="dxa"/>
            <w:tcBorders>
              <w:top w:val="nil"/>
              <w:left w:val="nil"/>
              <w:bottom w:val="single" w:sz="4" w:space="0" w:color="auto"/>
              <w:right w:val="single" w:sz="8" w:space="0" w:color="auto"/>
            </w:tcBorders>
            <w:noWrap/>
            <w:vAlign w:val="bottom"/>
            <w:hideMark/>
          </w:tcPr>
          <w:p w14:paraId="3943530E" w14:textId="77777777" w:rsidR="00CD3A81" w:rsidRDefault="00CD3A81">
            <w:pPr>
              <w:jc w:val="right"/>
              <w:rPr>
                <w:rFonts w:ascii="Arial" w:hAnsi="Arial" w:cs="Arial"/>
                <w:color w:val="000000"/>
                <w:sz w:val="20"/>
                <w:szCs w:val="20"/>
              </w:rPr>
            </w:pPr>
            <w:r>
              <w:rPr>
                <w:rFonts w:ascii="Arial" w:hAnsi="Arial" w:cs="Arial"/>
                <w:color w:val="000000"/>
                <w:sz w:val="20"/>
                <w:szCs w:val="20"/>
              </w:rPr>
              <w:t>3,0</w:t>
            </w:r>
          </w:p>
        </w:tc>
      </w:tr>
      <w:tr w:rsidR="00CD3A81" w14:paraId="23378B66"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3C436693" w14:textId="77777777" w:rsidR="00CD3A81" w:rsidRDefault="00CD3A81">
            <w:pPr>
              <w:rPr>
                <w:rFonts w:ascii="Arial" w:hAnsi="Arial" w:cs="Arial"/>
                <w:color w:val="000000"/>
                <w:sz w:val="20"/>
                <w:szCs w:val="20"/>
              </w:rPr>
            </w:pPr>
            <w:r>
              <w:rPr>
                <w:rFonts w:ascii="Arial" w:hAnsi="Arial" w:cs="Arial"/>
                <w:color w:val="000000"/>
                <w:sz w:val="20"/>
                <w:szCs w:val="20"/>
              </w:rPr>
              <w:t>Koroška galerija likovnih umetnosti</w:t>
            </w:r>
          </w:p>
        </w:tc>
        <w:tc>
          <w:tcPr>
            <w:tcW w:w="580" w:type="dxa"/>
            <w:tcBorders>
              <w:top w:val="nil"/>
              <w:left w:val="nil"/>
              <w:bottom w:val="single" w:sz="4" w:space="0" w:color="auto"/>
              <w:right w:val="single" w:sz="8" w:space="0" w:color="auto"/>
            </w:tcBorders>
            <w:noWrap/>
            <w:vAlign w:val="bottom"/>
            <w:hideMark/>
          </w:tcPr>
          <w:p w14:paraId="00C2F278" w14:textId="77777777" w:rsidR="00CD3A81" w:rsidRDefault="00CD3A81">
            <w:pPr>
              <w:jc w:val="right"/>
              <w:rPr>
                <w:rFonts w:ascii="Arial" w:hAnsi="Arial" w:cs="Arial"/>
                <w:color w:val="000000"/>
                <w:sz w:val="20"/>
                <w:szCs w:val="20"/>
              </w:rPr>
            </w:pPr>
            <w:r>
              <w:rPr>
                <w:rFonts w:ascii="Arial" w:hAnsi="Arial" w:cs="Arial"/>
                <w:color w:val="000000"/>
                <w:sz w:val="20"/>
                <w:szCs w:val="20"/>
              </w:rPr>
              <w:t>11,9</w:t>
            </w:r>
          </w:p>
        </w:tc>
        <w:tc>
          <w:tcPr>
            <w:tcW w:w="300" w:type="dxa"/>
            <w:tcBorders>
              <w:top w:val="nil"/>
              <w:left w:val="nil"/>
              <w:bottom w:val="nil"/>
              <w:right w:val="nil"/>
            </w:tcBorders>
            <w:noWrap/>
            <w:vAlign w:val="bottom"/>
            <w:hideMark/>
          </w:tcPr>
          <w:p w14:paraId="51DC89A2"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1498F3DB" w14:textId="77777777" w:rsidR="00CD3A81" w:rsidRDefault="00CD3A81">
            <w:pPr>
              <w:rPr>
                <w:rFonts w:ascii="Arial" w:hAnsi="Arial" w:cs="Arial"/>
                <w:color w:val="000000"/>
                <w:sz w:val="20"/>
                <w:szCs w:val="20"/>
              </w:rPr>
            </w:pPr>
            <w:r>
              <w:rPr>
                <w:rFonts w:ascii="Arial" w:hAnsi="Arial" w:cs="Arial"/>
                <w:color w:val="000000"/>
                <w:sz w:val="20"/>
                <w:szCs w:val="20"/>
              </w:rPr>
              <w:t>Galerija Murska Sobota</w:t>
            </w:r>
          </w:p>
        </w:tc>
        <w:tc>
          <w:tcPr>
            <w:tcW w:w="567" w:type="dxa"/>
            <w:tcBorders>
              <w:top w:val="nil"/>
              <w:left w:val="nil"/>
              <w:bottom w:val="single" w:sz="4" w:space="0" w:color="auto"/>
              <w:right w:val="single" w:sz="8" w:space="0" w:color="auto"/>
            </w:tcBorders>
            <w:noWrap/>
            <w:vAlign w:val="bottom"/>
            <w:hideMark/>
          </w:tcPr>
          <w:p w14:paraId="4ACFDBFE" w14:textId="77777777" w:rsidR="00CD3A81" w:rsidRDefault="00CD3A81">
            <w:pPr>
              <w:jc w:val="right"/>
              <w:rPr>
                <w:rFonts w:ascii="Arial" w:hAnsi="Arial" w:cs="Arial"/>
                <w:color w:val="000000"/>
                <w:sz w:val="20"/>
                <w:szCs w:val="20"/>
              </w:rPr>
            </w:pPr>
            <w:r>
              <w:rPr>
                <w:rFonts w:ascii="Arial" w:hAnsi="Arial" w:cs="Arial"/>
                <w:color w:val="000000"/>
                <w:sz w:val="20"/>
                <w:szCs w:val="20"/>
              </w:rPr>
              <w:t>1,8</w:t>
            </w:r>
          </w:p>
        </w:tc>
      </w:tr>
      <w:tr w:rsidR="00CD3A81" w14:paraId="067D91EB"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24EB7FA7" w14:textId="77777777" w:rsidR="00CD3A81" w:rsidRDefault="00CD3A81">
            <w:pPr>
              <w:rPr>
                <w:rFonts w:ascii="Arial" w:hAnsi="Arial" w:cs="Arial"/>
                <w:color w:val="000000"/>
                <w:sz w:val="20"/>
                <w:szCs w:val="20"/>
              </w:rPr>
            </w:pPr>
            <w:r>
              <w:rPr>
                <w:rFonts w:ascii="Arial" w:hAnsi="Arial" w:cs="Arial"/>
                <w:color w:val="000000"/>
                <w:sz w:val="20"/>
                <w:szCs w:val="20"/>
              </w:rPr>
              <w:t>Pokrajinski muzej Kočevje</w:t>
            </w:r>
          </w:p>
        </w:tc>
        <w:tc>
          <w:tcPr>
            <w:tcW w:w="580" w:type="dxa"/>
            <w:tcBorders>
              <w:top w:val="nil"/>
              <w:left w:val="nil"/>
              <w:bottom w:val="single" w:sz="4" w:space="0" w:color="auto"/>
              <w:right w:val="single" w:sz="8" w:space="0" w:color="auto"/>
            </w:tcBorders>
            <w:noWrap/>
            <w:vAlign w:val="bottom"/>
            <w:hideMark/>
          </w:tcPr>
          <w:p w14:paraId="798CFAF6" w14:textId="77777777" w:rsidR="00CD3A81" w:rsidRDefault="00CD3A81">
            <w:pPr>
              <w:jc w:val="right"/>
              <w:rPr>
                <w:rFonts w:ascii="Arial" w:hAnsi="Arial" w:cs="Arial"/>
                <w:color w:val="000000"/>
                <w:sz w:val="20"/>
                <w:szCs w:val="20"/>
              </w:rPr>
            </w:pPr>
            <w:r>
              <w:rPr>
                <w:rFonts w:ascii="Arial" w:hAnsi="Arial" w:cs="Arial"/>
                <w:color w:val="000000"/>
                <w:sz w:val="20"/>
                <w:szCs w:val="20"/>
              </w:rPr>
              <w:t>11,5</w:t>
            </w:r>
          </w:p>
        </w:tc>
        <w:tc>
          <w:tcPr>
            <w:tcW w:w="300" w:type="dxa"/>
            <w:tcBorders>
              <w:top w:val="nil"/>
              <w:left w:val="nil"/>
              <w:bottom w:val="nil"/>
              <w:right w:val="nil"/>
            </w:tcBorders>
            <w:noWrap/>
            <w:vAlign w:val="bottom"/>
            <w:hideMark/>
          </w:tcPr>
          <w:p w14:paraId="3084B2A5"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6DC62068" w14:textId="77777777" w:rsidR="00CD3A81" w:rsidRDefault="00CD3A81">
            <w:pPr>
              <w:rPr>
                <w:rFonts w:ascii="Arial" w:hAnsi="Arial" w:cs="Arial"/>
                <w:color w:val="000000"/>
                <w:sz w:val="20"/>
                <w:szCs w:val="20"/>
              </w:rPr>
            </w:pPr>
            <w:r>
              <w:rPr>
                <w:rFonts w:ascii="Arial" w:hAnsi="Arial" w:cs="Arial"/>
                <w:color w:val="000000"/>
                <w:sz w:val="20"/>
                <w:szCs w:val="20"/>
              </w:rPr>
              <w:t>Muzej narodne osvoboditve Maribor</w:t>
            </w:r>
          </w:p>
        </w:tc>
        <w:tc>
          <w:tcPr>
            <w:tcW w:w="567" w:type="dxa"/>
            <w:tcBorders>
              <w:top w:val="nil"/>
              <w:left w:val="nil"/>
              <w:bottom w:val="single" w:sz="4" w:space="0" w:color="auto"/>
              <w:right w:val="single" w:sz="8" w:space="0" w:color="auto"/>
            </w:tcBorders>
            <w:noWrap/>
            <w:vAlign w:val="bottom"/>
            <w:hideMark/>
          </w:tcPr>
          <w:p w14:paraId="64D62606" w14:textId="77777777" w:rsidR="00CD3A81" w:rsidRDefault="00CD3A81">
            <w:pPr>
              <w:jc w:val="right"/>
              <w:rPr>
                <w:rFonts w:ascii="Arial" w:hAnsi="Arial" w:cs="Arial"/>
                <w:color w:val="000000"/>
                <w:sz w:val="20"/>
                <w:szCs w:val="20"/>
              </w:rPr>
            </w:pPr>
            <w:r>
              <w:rPr>
                <w:rFonts w:ascii="Arial" w:hAnsi="Arial" w:cs="Arial"/>
                <w:color w:val="000000"/>
                <w:sz w:val="20"/>
                <w:szCs w:val="20"/>
              </w:rPr>
              <w:t>1,6</w:t>
            </w:r>
          </w:p>
        </w:tc>
      </w:tr>
      <w:tr w:rsidR="00CD3A81" w14:paraId="164A15C3" w14:textId="77777777" w:rsidTr="00CD3A81">
        <w:trPr>
          <w:trHeight w:val="250"/>
        </w:trPr>
        <w:tc>
          <w:tcPr>
            <w:tcW w:w="3460" w:type="dxa"/>
            <w:tcBorders>
              <w:top w:val="nil"/>
              <w:left w:val="single" w:sz="8" w:space="0" w:color="auto"/>
              <w:bottom w:val="single" w:sz="4" w:space="0" w:color="auto"/>
              <w:right w:val="single" w:sz="4" w:space="0" w:color="auto"/>
            </w:tcBorders>
            <w:noWrap/>
            <w:vAlign w:val="bottom"/>
            <w:hideMark/>
          </w:tcPr>
          <w:p w14:paraId="1A53A0C4" w14:textId="77777777" w:rsidR="00CD3A81" w:rsidRDefault="00CD3A81">
            <w:pPr>
              <w:rPr>
                <w:rFonts w:ascii="Arial" w:hAnsi="Arial" w:cs="Arial"/>
                <w:color w:val="000000"/>
                <w:sz w:val="20"/>
                <w:szCs w:val="20"/>
              </w:rPr>
            </w:pPr>
            <w:r>
              <w:rPr>
                <w:rFonts w:ascii="Arial" w:hAnsi="Arial" w:cs="Arial"/>
                <w:color w:val="000000"/>
                <w:sz w:val="20"/>
                <w:szCs w:val="20"/>
              </w:rPr>
              <w:t>Pomurski muzej Murska Sobota</w:t>
            </w:r>
          </w:p>
        </w:tc>
        <w:tc>
          <w:tcPr>
            <w:tcW w:w="580" w:type="dxa"/>
            <w:tcBorders>
              <w:top w:val="nil"/>
              <w:left w:val="nil"/>
              <w:bottom w:val="single" w:sz="4" w:space="0" w:color="auto"/>
              <w:right w:val="single" w:sz="8" w:space="0" w:color="auto"/>
            </w:tcBorders>
            <w:noWrap/>
            <w:vAlign w:val="bottom"/>
            <w:hideMark/>
          </w:tcPr>
          <w:p w14:paraId="154B421E" w14:textId="77777777" w:rsidR="00CD3A81" w:rsidRDefault="00CD3A81">
            <w:pPr>
              <w:jc w:val="right"/>
              <w:rPr>
                <w:rFonts w:ascii="Arial" w:hAnsi="Arial" w:cs="Arial"/>
                <w:color w:val="000000"/>
                <w:sz w:val="20"/>
                <w:szCs w:val="20"/>
              </w:rPr>
            </w:pPr>
            <w:r>
              <w:rPr>
                <w:rFonts w:ascii="Arial" w:hAnsi="Arial" w:cs="Arial"/>
                <w:color w:val="000000"/>
                <w:sz w:val="20"/>
                <w:szCs w:val="20"/>
              </w:rPr>
              <w:t>11,4</w:t>
            </w:r>
          </w:p>
        </w:tc>
        <w:tc>
          <w:tcPr>
            <w:tcW w:w="300" w:type="dxa"/>
            <w:tcBorders>
              <w:top w:val="nil"/>
              <w:left w:val="nil"/>
              <w:bottom w:val="nil"/>
              <w:right w:val="nil"/>
            </w:tcBorders>
            <w:noWrap/>
            <w:vAlign w:val="bottom"/>
            <w:hideMark/>
          </w:tcPr>
          <w:p w14:paraId="0334343F"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4" w:space="0" w:color="auto"/>
              <w:right w:val="single" w:sz="4" w:space="0" w:color="auto"/>
            </w:tcBorders>
            <w:noWrap/>
            <w:vAlign w:val="bottom"/>
            <w:hideMark/>
          </w:tcPr>
          <w:p w14:paraId="04C502F9" w14:textId="77777777" w:rsidR="00CD3A81" w:rsidRDefault="00CD3A81">
            <w:pPr>
              <w:rPr>
                <w:rFonts w:ascii="Arial" w:hAnsi="Arial" w:cs="Arial"/>
                <w:color w:val="000000"/>
                <w:sz w:val="20"/>
                <w:szCs w:val="20"/>
              </w:rPr>
            </w:pPr>
            <w:r>
              <w:rPr>
                <w:rFonts w:ascii="Arial" w:hAnsi="Arial" w:cs="Arial"/>
                <w:color w:val="000000"/>
                <w:sz w:val="20"/>
                <w:szCs w:val="20"/>
              </w:rPr>
              <w:t>Pokrajinski muzej Koper</w:t>
            </w:r>
          </w:p>
        </w:tc>
        <w:tc>
          <w:tcPr>
            <w:tcW w:w="567" w:type="dxa"/>
            <w:tcBorders>
              <w:top w:val="nil"/>
              <w:left w:val="nil"/>
              <w:bottom w:val="single" w:sz="4" w:space="0" w:color="auto"/>
              <w:right w:val="single" w:sz="8" w:space="0" w:color="auto"/>
            </w:tcBorders>
            <w:noWrap/>
            <w:vAlign w:val="bottom"/>
            <w:hideMark/>
          </w:tcPr>
          <w:p w14:paraId="150FB2C6" w14:textId="77777777" w:rsidR="00CD3A81" w:rsidRDefault="00CD3A81">
            <w:pPr>
              <w:jc w:val="right"/>
              <w:rPr>
                <w:rFonts w:ascii="Arial" w:hAnsi="Arial" w:cs="Arial"/>
                <w:color w:val="000000"/>
                <w:sz w:val="20"/>
                <w:szCs w:val="20"/>
              </w:rPr>
            </w:pPr>
            <w:r>
              <w:rPr>
                <w:rFonts w:ascii="Arial" w:hAnsi="Arial" w:cs="Arial"/>
                <w:color w:val="000000"/>
                <w:sz w:val="20"/>
                <w:szCs w:val="20"/>
              </w:rPr>
              <w:t>1,4</w:t>
            </w:r>
          </w:p>
        </w:tc>
      </w:tr>
      <w:tr w:rsidR="00CD3A81" w14:paraId="71C47D44" w14:textId="77777777" w:rsidTr="00CD3A81">
        <w:trPr>
          <w:trHeight w:val="260"/>
        </w:trPr>
        <w:tc>
          <w:tcPr>
            <w:tcW w:w="3460" w:type="dxa"/>
            <w:tcBorders>
              <w:top w:val="nil"/>
              <w:left w:val="single" w:sz="8" w:space="0" w:color="auto"/>
              <w:bottom w:val="single" w:sz="8" w:space="0" w:color="auto"/>
              <w:right w:val="single" w:sz="4" w:space="0" w:color="auto"/>
            </w:tcBorders>
            <w:noWrap/>
            <w:vAlign w:val="bottom"/>
            <w:hideMark/>
          </w:tcPr>
          <w:p w14:paraId="33319B24" w14:textId="77777777" w:rsidR="00CD3A81" w:rsidRDefault="00CD3A81">
            <w:pPr>
              <w:rPr>
                <w:rFonts w:ascii="Arial" w:hAnsi="Arial" w:cs="Arial"/>
                <w:color w:val="000000"/>
                <w:sz w:val="20"/>
                <w:szCs w:val="20"/>
              </w:rPr>
            </w:pPr>
            <w:r>
              <w:rPr>
                <w:rFonts w:ascii="Arial" w:hAnsi="Arial" w:cs="Arial"/>
                <w:color w:val="000000"/>
                <w:sz w:val="20"/>
                <w:szCs w:val="20"/>
              </w:rPr>
              <w:t>Pomorski muzej Sergej Mašera Piran</w:t>
            </w:r>
          </w:p>
        </w:tc>
        <w:tc>
          <w:tcPr>
            <w:tcW w:w="580" w:type="dxa"/>
            <w:tcBorders>
              <w:top w:val="nil"/>
              <w:left w:val="nil"/>
              <w:bottom w:val="single" w:sz="8" w:space="0" w:color="auto"/>
              <w:right w:val="single" w:sz="8" w:space="0" w:color="auto"/>
            </w:tcBorders>
            <w:noWrap/>
            <w:vAlign w:val="bottom"/>
            <w:hideMark/>
          </w:tcPr>
          <w:p w14:paraId="1119863D" w14:textId="77777777" w:rsidR="00CD3A81" w:rsidRDefault="00CD3A81">
            <w:pPr>
              <w:jc w:val="right"/>
              <w:rPr>
                <w:rFonts w:ascii="Arial" w:hAnsi="Arial" w:cs="Arial"/>
                <w:color w:val="000000"/>
                <w:sz w:val="20"/>
                <w:szCs w:val="20"/>
              </w:rPr>
            </w:pPr>
            <w:r>
              <w:rPr>
                <w:rFonts w:ascii="Arial" w:hAnsi="Arial" w:cs="Arial"/>
                <w:color w:val="000000"/>
                <w:sz w:val="20"/>
                <w:szCs w:val="20"/>
              </w:rPr>
              <w:t>9,8</w:t>
            </w:r>
          </w:p>
        </w:tc>
        <w:tc>
          <w:tcPr>
            <w:tcW w:w="300" w:type="dxa"/>
            <w:tcBorders>
              <w:top w:val="nil"/>
              <w:left w:val="nil"/>
              <w:bottom w:val="nil"/>
              <w:right w:val="nil"/>
            </w:tcBorders>
            <w:noWrap/>
            <w:vAlign w:val="bottom"/>
            <w:hideMark/>
          </w:tcPr>
          <w:p w14:paraId="1B3F9F4D" w14:textId="77777777" w:rsidR="00CD3A81" w:rsidRDefault="00CD3A81">
            <w:pPr>
              <w:jc w:val="right"/>
              <w:rPr>
                <w:rFonts w:ascii="Arial" w:hAnsi="Arial" w:cs="Arial"/>
                <w:color w:val="000000"/>
                <w:sz w:val="20"/>
                <w:szCs w:val="20"/>
              </w:rPr>
            </w:pPr>
          </w:p>
        </w:tc>
        <w:tc>
          <w:tcPr>
            <w:tcW w:w="3447" w:type="dxa"/>
            <w:tcBorders>
              <w:top w:val="nil"/>
              <w:left w:val="single" w:sz="8" w:space="0" w:color="auto"/>
              <w:bottom w:val="single" w:sz="8" w:space="0" w:color="auto"/>
              <w:right w:val="single" w:sz="4" w:space="0" w:color="auto"/>
            </w:tcBorders>
            <w:noWrap/>
            <w:vAlign w:val="bottom"/>
            <w:hideMark/>
          </w:tcPr>
          <w:p w14:paraId="72CF1397" w14:textId="77777777" w:rsidR="00CD3A81" w:rsidRDefault="00CD3A81">
            <w:pPr>
              <w:rPr>
                <w:rFonts w:ascii="Arial" w:hAnsi="Arial" w:cs="Arial"/>
                <w:color w:val="000000"/>
                <w:sz w:val="20"/>
                <w:szCs w:val="20"/>
              </w:rPr>
            </w:pPr>
            <w:r>
              <w:rPr>
                <w:rFonts w:ascii="Arial" w:hAnsi="Arial" w:cs="Arial"/>
                <w:color w:val="000000"/>
                <w:sz w:val="20"/>
                <w:szCs w:val="20"/>
              </w:rPr>
              <w:t>Pilonova galerija, Ajdovščina</w:t>
            </w:r>
          </w:p>
        </w:tc>
        <w:tc>
          <w:tcPr>
            <w:tcW w:w="567" w:type="dxa"/>
            <w:tcBorders>
              <w:top w:val="nil"/>
              <w:left w:val="nil"/>
              <w:bottom w:val="single" w:sz="8" w:space="0" w:color="auto"/>
              <w:right w:val="single" w:sz="8" w:space="0" w:color="auto"/>
            </w:tcBorders>
            <w:noWrap/>
            <w:vAlign w:val="bottom"/>
            <w:hideMark/>
          </w:tcPr>
          <w:p w14:paraId="0D2F7C69" w14:textId="77777777" w:rsidR="00CD3A81" w:rsidRDefault="00CD3A81">
            <w:pPr>
              <w:jc w:val="right"/>
              <w:rPr>
                <w:rFonts w:ascii="Arial" w:hAnsi="Arial" w:cs="Arial"/>
                <w:color w:val="000000"/>
                <w:sz w:val="20"/>
                <w:szCs w:val="20"/>
              </w:rPr>
            </w:pPr>
            <w:r>
              <w:rPr>
                <w:rFonts w:ascii="Arial" w:hAnsi="Arial" w:cs="Arial"/>
                <w:color w:val="000000"/>
                <w:sz w:val="20"/>
                <w:szCs w:val="20"/>
              </w:rPr>
              <w:t>0,1</w:t>
            </w:r>
          </w:p>
        </w:tc>
      </w:tr>
    </w:tbl>
    <w:p w14:paraId="09F2C3F9" w14:textId="77777777" w:rsidR="00760DBE" w:rsidRDefault="00760DBE" w:rsidP="00F82C5F">
      <w:pPr>
        <w:jc w:val="both"/>
        <w:rPr>
          <w:rFonts w:ascii="Arial" w:hAnsi="Arial" w:cs="Arial"/>
          <w:sz w:val="20"/>
          <w:szCs w:val="20"/>
        </w:rPr>
      </w:pPr>
    </w:p>
    <w:p w14:paraId="60660CC0" w14:textId="2F84097E" w:rsidR="00775524" w:rsidRPr="00775524" w:rsidRDefault="00CD3A81" w:rsidP="00775524">
      <w:pPr>
        <w:jc w:val="both"/>
        <w:rPr>
          <w:rFonts w:ascii="Arial" w:hAnsi="Arial" w:cs="Arial"/>
          <w:sz w:val="20"/>
          <w:szCs w:val="20"/>
        </w:rPr>
      </w:pPr>
      <w:r>
        <w:rPr>
          <w:rFonts w:ascii="Arial" w:hAnsi="Arial" w:cs="Arial"/>
          <w:sz w:val="20"/>
          <w:szCs w:val="20"/>
        </w:rPr>
        <w:t xml:space="preserve">Tudi v tem primeru je </w:t>
      </w:r>
      <w:r w:rsidR="00DD27DC">
        <w:rPr>
          <w:rFonts w:ascii="Arial" w:hAnsi="Arial" w:cs="Arial"/>
          <w:sz w:val="20"/>
          <w:szCs w:val="20"/>
        </w:rPr>
        <w:t xml:space="preserve">vrstni red </w:t>
      </w:r>
      <w:r>
        <w:rPr>
          <w:rFonts w:ascii="Arial" w:hAnsi="Arial" w:cs="Arial"/>
          <w:sz w:val="20"/>
          <w:szCs w:val="20"/>
        </w:rPr>
        <w:t xml:space="preserve">v absolutnih zneskih </w:t>
      </w:r>
      <w:r w:rsidR="00DD27DC">
        <w:rPr>
          <w:rFonts w:ascii="Arial" w:hAnsi="Arial" w:cs="Arial"/>
          <w:sz w:val="20"/>
          <w:szCs w:val="20"/>
        </w:rPr>
        <w:t xml:space="preserve">nekoliko drugačen. </w:t>
      </w:r>
      <w:r w:rsidR="009A7964">
        <w:rPr>
          <w:rFonts w:ascii="Arial" w:hAnsi="Arial" w:cs="Arial"/>
          <w:sz w:val="20"/>
          <w:szCs w:val="20"/>
        </w:rPr>
        <w:t>N</w:t>
      </w:r>
      <w:r w:rsidR="00775524">
        <w:rPr>
          <w:rFonts w:ascii="Arial" w:hAnsi="Arial" w:cs="Arial"/>
          <w:sz w:val="20"/>
          <w:szCs w:val="20"/>
        </w:rPr>
        <w:t>ajveč zasluž</w:t>
      </w:r>
      <w:r w:rsidR="009A7964">
        <w:rPr>
          <w:rFonts w:ascii="Arial" w:hAnsi="Arial" w:cs="Arial"/>
          <w:sz w:val="20"/>
          <w:szCs w:val="20"/>
        </w:rPr>
        <w:t>ita</w:t>
      </w:r>
      <w:r w:rsidR="00775524">
        <w:rPr>
          <w:rFonts w:ascii="Arial" w:hAnsi="Arial" w:cs="Arial"/>
          <w:sz w:val="20"/>
          <w:szCs w:val="20"/>
        </w:rPr>
        <w:t xml:space="preserve"> Muzej in galerije mesta Ljubljane</w:t>
      </w:r>
      <w:r w:rsidR="009A7964">
        <w:rPr>
          <w:rFonts w:ascii="Arial" w:hAnsi="Arial" w:cs="Arial"/>
          <w:sz w:val="20"/>
          <w:szCs w:val="20"/>
        </w:rPr>
        <w:t xml:space="preserve"> in</w:t>
      </w:r>
      <w:r w:rsidR="00775524">
        <w:rPr>
          <w:rFonts w:ascii="Arial" w:hAnsi="Arial" w:cs="Arial"/>
          <w:sz w:val="20"/>
          <w:szCs w:val="20"/>
        </w:rPr>
        <w:t xml:space="preserve"> </w:t>
      </w:r>
      <w:r w:rsidR="00775524" w:rsidRPr="00775524">
        <w:rPr>
          <w:rFonts w:ascii="Arial" w:hAnsi="Arial" w:cs="Arial"/>
          <w:sz w:val="20"/>
          <w:szCs w:val="20"/>
        </w:rPr>
        <w:t>P</w:t>
      </w:r>
      <w:r w:rsidR="00775524">
        <w:rPr>
          <w:rFonts w:ascii="Arial" w:hAnsi="Arial" w:cs="Arial"/>
          <w:sz w:val="20"/>
          <w:szCs w:val="20"/>
        </w:rPr>
        <w:t xml:space="preserve">ark vojaške zgodovine </w:t>
      </w:r>
      <w:r w:rsidR="00775524" w:rsidRPr="00775524">
        <w:rPr>
          <w:rFonts w:ascii="Arial" w:hAnsi="Arial" w:cs="Arial"/>
          <w:sz w:val="20"/>
          <w:szCs w:val="20"/>
        </w:rPr>
        <w:t>Pivka</w:t>
      </w:r>
      <w:r w:rsidR="00775524">
        <w:rPr>
          <w:rFonts w:ascii="Arial" w:hAnsi="Arial" w:cs="Arial"/>
          <w:sz w:val="20"/>
          <w:szCs w:val="20"/>
        </w:rPr>
        <w:t xml:space="preserve">, </w:t>
      </w:r>
      <w:r w:rsidR="009A7964">
        <w:rPr>
          <w:rFonts w:ascii="Arial" w:hAnsi="Arial" w:cs="Arial"/>
          <w:sz w:val="20"/>
          <w:szCs w:val="20"/>
        </w:rPr>
        <w:t xml:space="preserve">z zneski med 200.000 in 260.000 EUR sledijo </w:t>
      </w:r>
      <w:r w:rsidR="00775524" w:rsidRPr="00775524">
        <w:rPr>
          <w:rFonts w:ascii="Arial" w:hAnsi="Arial" w:cs="Arial"/>
          <w:sz w:val="20"/>
          <w:szCs w:val="20"/>
        </w:rPr>
        <w:t>Gornjesavski muzej Jesenice</w:t>
      </w:r>
      <w:r w:rsidR="00775524">
        <w:rPr>
          <w:rFonts w:ascii="Arial" w:hAnsi="Arial" w:cs="Arial"/>
          <w:sz w:val="20"/>
          <w:szCs w:val="20"/>
        </w:rPr>
        <w:t xml:space="preserve">, </w:t>
      </w:r>
      <w:r w:rsidR="009A7964">
        <w:rPr>
          <w:rFonts w:ascii="Arial" w:hAnsi="Arial" w:cs="Arial"/>
          <w:sz w:val="20"/>
          <w:szCs w:val="20"/>
        </w:rPr>
        <w:t xml:space="preserve">Mednarodni grafični likovni center, Pokrajinski muzej Maribor, Umetnostna galerija Maribor in Galerija Božidar Jakac. </w:t>
      </w:r>
    </w:p>
    <w:p w14:paraId="5BD1C62F" w14:textId="41A0B2E5" w:rsidR="00B80614" w:rsidRDefault="00B80614" w:rsidP="00F82C5F">
      <w:pPr>
        <w:jc w:val="both"/>
        <w:rPr>
          <w:rFonts w:ascii="Arial" w:hAnsi="Arial" w:cs="Arial"/>
          <w:sz w:val="20"/>
          <w:szCs w:val="20"/>
        </w:rPr>
      </w:pPr>
    </w:p>
    <w:p w14:paraId="17524791" w14:textId="550C5327" w:rsidR="00261A51" w:rsidRDefault="00CD450A" w:rsidP="00F82C5F">
      <w:pPr>
        <w:jc w:val="both"/>
        <w:rPr>
          <w:rFonts w:ascii="Arial" w:hAnsi="Arial" w:cs="Arial"/>
          <w:sz w:val="20"/>
          <w:szCs w:val="20"/>
        </w:rPr>
      </w:pPr>
      <w:r>
        <w:rPr>
          <w:rFonts w:ascii="Arial" w:hAnsi="Arial" w:cs="Arial"/>
          <w:sz w:val="20"/>
          <w:szCs w:val="20"/>
        </w:rPr>
        <w:t xml:space="preserve">Poslovna aktivnost pooblaščenih muzejev izkazuje velik razpon od popolne pasivnosti do evropsko primerljivih rezultatov. Ministrstvo je že pred leti opozorilo na tendenco k doseganju vsaj 10 % deleža lastnih sredstev v celotnem proračunu muzeja in minimum 5 %, ki bi ga moral dosegati vsak muzej, ne glede na </w:t>
      </w:r>
      <w:r w:rsidR="00CD4300">
        <w:rPr>
          <w:rFonts w:ascii="Arial" w:hAnsi="Arial" w:cs="Arial"/>
          <w:sz w:val="20"/>
          <w:szCs w:val="20"/>
        </w:rPr>
        <w:t xml:space="preserve">območje, na katerem deluje in </w:t>
      </w:r>
      <w:r>
        <w:rPr>
          <w:rFonts w:ascii="Arial" w:hAnsi="Arial" w:cs="Arial"/>
          <w:sz w:val="20"/>
          <w:szCs w:val="20"/>
        </w:rPr>
        <w:t xml:space="preserve">podporo ustanovitelja kulturnim področjem. K poslovnemu uspehu muzeja </w:t>
      </w:r>
      <w:r w:rsidR="00CD4300">
        <w:rPr>
          <w:rFonts w:ascii="Arial" w:hAnsi="Arial" w:cs="Arial"/>
          <w:sz w:val="20"/>
          <w:szCs w:val="20"/>
        </w:rPr>
        <w:t xml:space="preserve">namreč </w:t>
      </w:r>
      <w:r>
        <w:rPr>
          <w:rFonts w:ascii="Arial" w:hAnsi="Arial" w:cs="Arial"/>
          <w:sz w:val="20"/>
          <w:szCs w:val="20"/>
        </w:rPr>
        <w:t xml:space="preserve">prispeva </w:t>
      </w:r>
      <w:r w:rsidR="00CD4300">
        <w:rPr>
          <w:rFonts w:ascii="Arial" w:hAnsi="Arial" w:cs="Arial"/>
          <w:sz w:val="20"/>
          <w:szCs w:val="20"/>
        </w:rPr>
        <w:t xml:space="preserve">tudi </w:t>
      </w:r>
      <w:r w:rsidR="00A005A2">
        <w:rPr>
          <w:rFonts w:ascii="Arial" w:hAnsi="Arial" w:cs="Arial"/>
          <w:sz w:val="20"/>
          <w:szCs w:val="20"/>
        </w:rPr>
        <w:t xml:space="preserve">lokacija (turistično obiskana območja, bližina CŠOD,…), močno pa vizija razvoja posamezne občine in </w:t>
      </w:r>
      <w:r>
        <w:rPr>
          <w:rFonts w:ascii="Arial" w:hAnsi="Arial" w:cs="Arial"/>
          <w:sz w:val="20"/>
          <w:szCs w:val="20"/>
        </w:rPr>
        <w:t xml:space="preserve">vključevanje v lokalno kulturno in turistično ponudbo, sposobnost povezovanja s posameznimi </w:t>
      </w:r>
      <w:r w:rsidR="00A005A2">
        <w:rPr>
          <w:rFonts w:ascii="Arial" w:hAnsi="Arial" w:cs="Arial"/>
          <w:sz w:val="20"/>
          <w:szCs w:val="20"/>
        </w:rPr>
        <w:t xml:space="preserve">deležniki,…. Ob pasivnosti občine lahko posamezni muzeji razvijejo poslovno aktivnost le do določene mere. </w:t>
      </w:r>
      <w:r w:rsidR="009A7964">
        <w:rPr>
          <w:rFonts w:ascii="Arial" w:hAnsi="Arial" w:cs="Arial"/>
          <w:sz w:val="20"/>
          <w:szCs w:val="20"/>
        </w:rPr>
        <w:t xml:space="preserve">Delež 10 % lastnih sredstev presega 17 muzejev, manj kot 5 % pa 10 muzejev. </w:t>
      </w:r>
    </w:p>
    <w:p w14:paraId="1ECBD3C5" w14:textId="77777777" w:rsidR="00840529" w:rsidRPr="00F82C5F" w:rsidRDefault="00840529" w:rsidP="00F82C5F">
      <w:pPr>
        <w:jc w:val="both"/>
        <w:rPr>
          <w:rFonts w:ascii="Arial" w:hAnsi="Arial" w:cs="Arial"/>
          <w:sz w:val="20"/>
          <w:szCs w:val="20"/>
        </w:rPr>
      </w:pPr>
    </w:p>
    <w:p w14:paraId="0C87F639" w14:textId="655FA7C8" w:rsidR="00EA2C40" w:rsidRPr="00F82C5F" w:rsidRDefault="00F944F5" w:rsidP="00157FE6">
      <w:pPr>
        <w:jc w:val="both"/>
        <w:rPr>
          <w:rFonts w:ascii="Arial" w:hAnsi="Arial" w:cs="Arial"/>
          <w:sz w:val="20"/>
          <w:szCs w:val="20"/>
        </w:rPr>
      </w:pPr>
      <w:r w:rsidRPr="00F82C5F">
        <w:rPr>
          <w:rFonts w:ascii="Arial" w:hAnsi="Arial" w:cs="Arial"/>
          <w:sz w:val="20"/>
          <w:szCs w:val="20"/>
        </w:rPr>
        <w:t xml:space="preserve">Med pooblaščenimi muzeji je Kobariški muzej d.o.o. edini </w:t>
      </w:r>
      <w:r w:rsidRPr="00F82C5F">
        <w:rPr>
          <w:rFonts w:ascii="Arial" w:hAnsi="Arial" w:cs="Arial"/>
          <w:b/>
          <w:sz w:val="20"/>
          <w:szCs w:val="20"/>
        </w:rPr>
        <w:t>zasebni muzej</w:t>
      </w:r>
      <w:r w:rsidRPr="00F82C5F">
        <w:rPr>
          <w:rFonts w:ascii="Arial" w:hAnsi="Arial" w:cs="Arial"/>
          <w:sz w:val="20"/>
          <w:szCs w:val="20"/>
        </w:rPr>
        <w:t xml:space="preserve">, ki je pridobil pooblastilo za izvajanje državne javne službe muzejev. Muzej se ukvarja predvsem z vsebinami prve svetovne vojne, prednostno z dediščino Soške fronte. Višina sofinanciranja </w:t>
      </w:r>
      <w:r w:rsidR="00EA2C40" w:rsidRPr="00F82C5F">
        <w:rPr>
          <w:rFonts w:ascii="Arial" w:hAnsi="Arial" w:cs="Arial"/>
          <w:sz w:val="20"/>
          <w:szCs w:val="20"/>
        </w:rPr>
        <w:t xml:space="preserve">znaša </w:t>
      </w:r>
      <w:r w:rsidR="00157FE6">
        <w:rPr>
          <w:rFonts w:ascii="Arial" w:hAnsi="Arial" w:cs="Arial"/>
          <w:sz w:val="20"/>
          <w:szCs w:val="20"/>
        </w:rPr>
        <w:t>3</w:t>
      </w:r>
      <w:r w:rsidR="00B144E2" w:rsidRPr="00F82C5F">
        <w:rPr>
          <w:rFonts w:ascii="Arial" w:hAnsi="Arial" w:cs="Arial"/>
          <w:sz w:val="20"/>
          <w:szCs w:val="20"/>
        </w:rPr>
        <w:t>5</w:t>
      </w:r>
      <w:r w:rsidRPr="00F82C5F">
        <w:rPr>
          <w:rFonts w:ascii="Arial" w:hAnsi="Arial" w:cs="Arial"/>
          <w:sz w:val="20"/>
          <w:szCs w:val="20"/>
        </w:rPr>
        <w:t>.000 EUR</w:t>
      </w:r>
      <w:r w:rsidR="00A005A2">
        <w:rPr>
          <w:rFonts w:ascii="Arial" w:hAnsi="Arial" w:cs="Arial"/>
          <w:sz w:val="20"/>
          <w:szCs w:val="20"/>
        </w:rPr>
        <w:t xml:space="preserve"> na letni ravni</w:t>
      </w:r>
      <w:r w:rsidRPr="00F82C5F">
        <w:rPr>
          <w:rFonts w:ascii="Arial" w:hAnsi="Arial" w:cs="Arial"/>
          <w:sz w:val="20"/>
          <w:szCs w:val="20"/>
        </w:rPr>
        <w:t xml:space="preserve">. </w:t>
      </w:r>
      <w:r w:rsidR="00EA2C40" w:rsidRPr="00F82C5F">
        <w:rPr>
          <w:rFonts w:ascii="Arial" w:hAnsi="Arial" w:cs="Arial"/>
          <w:sz w:val="20"/>
          <w:szCs w:val="20"/>
        </w:rPr>
        <w:t xml:space="preserve">Ministrstvo muzeju zagotavlja sredstva za programske stroške izvajanja državne javne službe v okviru I. sklopa in projektni sklop, ki </w:t>
      </w:r>
      <w:r w:rsidR="00157FE6">
        <w:rPr>
          <w:rFonts w:ascii="Arial" w:hAnsi="Arial" w:cs="Arial"/>
          <w:sz w:val="20"/>
          <w:szCs w:val="20"/>
        </w:rPr>
        <w:t>v letu 202</w:t>
      </w:r>
      <w:r w:rsidR="00776728">
        <w:rPr>
          <w:rFonts w:ascii="Arial" w:hAnsi="Arial" w:cs="Arial"/>
          <w:sz w:val="20"/>
          <w:szCs w:val="20"/>
        </w:rPr>
        <w:t>3</w:t>
      </w:r>
      <w:r w:rsidR="00157FE6">
        <w:rPr>
          <w:rFonts w:ascii="Arial" w:hAnsi="Arial" w:cs="Arial"/>
          <w:sz w:val="20"/>
          <w:szCs w:val="20"/>
        </w:rPr>
        <w:t xml:space="preserve"> </w:t>
      </w:r>
      <w:r w:rsidR="00EA2C40" w:rsidRPr="00F82C5F">
        <w:rPr>
          <w:rFonts w:ascii="Arial" w:hAnsi="Arial" w:cs="Arial"/>
          <w:sz w:val="20"/>
          <w:szCs w:val="20"/>
        </w:rPr>
        <w:t>vključuje dopolnitev stalne razstave</w:t>
      </w:r>
      <w:r w:rsidR="00157FE6">
        <w:rPr>
          <w:rFonts w:ascii="Arial" w:hAnsi="Arial" w:cs="Arial"/>
          <w:sz w:val="20"/>
          <w:szCs w:val="20"/>
        </w:rPr>
        <w:t xml:space="preserve">, </w:t>
      </w:r>
      <w:r w:rsidR="00157FE6" w:rsidRPr="00157FE6">
        <w:rPr>
          <w:rFonts w:ascii="Arial" w:hAnsi="Arial" w:cs="Arial"/>
          <w:sz w:val="20"/>
          <w:szCs w:val="20"/>
        </w:rPr>
        <w:t>občasn</w:t>
      </w:r>
      <w:r w:rsidR="00157FE6">
        <w:rPr>
          <w:rFonts w:ascii="Arial" w:hAnsi="Arial" w:cs="Arial"/>
          <w:sz w:val="20"/>
          <w:szCs w:val="20"/>
        </w:rPr>
        <w:t>o</w:t>
      </w:r>
      <w:r w:rsidR="00157FE6" w:rsidRPr="00157FE6">
        <w:rPr>
          <w:rFonts w:ascii="Arial" w:hAnsi="Arial" w:cs="Arial"/>
          <w:sz w:val="20"/>
          <w:szCs w:val="20"/>
        </w:rPr>
        <w:t xml:space="preserve"> razstav</w:t>
      </w:r>
      <w:r w:rsidR="00157FE6">
        <w:rPr>
          <w:rFonts w:ascii="Arial" w:hAnsi="Arial" w:cs="Arial"/>
          <w:sz w:val="20"/>
          <w:szCs w:val="20"/>
        </w:rPr>
        <w:t>o</w:t>
      </w:r>
      <w:r w:rsidR="00157FE6" w:rsidRPr="00157FE6">
        <w:rPr>
          <w:rFonts w:ascii="Arial" w:hAnsi="Arial" w:cs="Arial"/>
          <w:sz w:val="20"/>
          <w:szCs w:val="20"/>
        </w:rPr>
        <w:t xml:space="preserve"> </w:t>
      </w:r>
      <w:r w:rsidR="00776728" w:rsidRPr="00776728">
        <w:rPr>
          <w:rFonts w:ascii="Arial" w:hAnsi="Arial" w:cs="Arial"/>
          <w:i/>
          <w:iCs/>
          <w:sz w:val="20"/>
          <w:szCs w:val="20"/>
        </w:rPr>
        <w:t>Oskrbovalne poti – arterije soške fronte</w:t>
      </w:r>
      <w:r w:rsidR="00157FE6">
        <w:rPr>
          <w:rFonts w:ascii="Arial" w:hAnsi="Arial" w:cs="Arial"/>
          <w:sz w:val="20"/>
          <w:szCs w:val="20"/>
        </w:rPr>
        <w:t xml:space="preserve"> in </w:t>
      </w:r>
      <w:r w:rsidR="00157FE6" w:rsidRPr="00157FE6">
        <w:rPr>
          <w:rFonts w:ascii="Arial" w:hAnsi="Arial" w:cs="Arial"/>
          <w:sz w:val="20"/>
          <w:szCs w:val="20"/>
        </w:rPr>
        <w:t>gostovanj</w:t>
      </w:r>
      <w:r w:rsidR="00157FE6">
        <w:rPr>
          <w:rFonts w:ascii="Arial" w:hAnsi="Arial" w:cs="Arial"/>
          <w:sz w:val="20"/>
          <w:szCs w:val="20"/>
        </w:rPr>
        <w:t>a</w:t>
      </w:r>
      <w:r w:rsidR="00157FE6" w:rsidRPr="00157FE6">
        <w:rPr>
          <w:rFonts w:ascii="Arial" w:hAnsi="Arial" w:cs="Arial"/>
          <w:sz w:val="20"/>
          <w:szCs w:val="20"/>
        </w:rPr>
        <w:t xml:space="preserve"> razstave </w:t>
      </w:r>
      <w:r w:rsidR="00157FE6" w:rsidRPr="00157FE6">
        <w:rPr>
          <w:rFonts w:ascii="Arial" w:hAnsi="Arial" w:cs="Arial"/>
          <w:i/>
          <w:iCs/>
          <w:sz w:val="20"/>
          <w:szCs w:val="20"/>
        </w:rPr>
        <w:t>29 mesecev bojev ob Soči</w:t>
      </w:r>
      <w:r w:rsidR="00157FE6" w:rsidRPr="00157FE6">
        <w:rPr>
          <w:rFonts w:ascii="Arial" w:hAnsi="Arial" w:cs="Arial"/>
          <w:sz w:val="20"/>
          <w:szCs w:val="20"/>
        </w:rPr>
        <w:t xml:space="preserve"> </w:t>
      </w:r>
      <w:r w:rsidR="00157FE6">
        <w:rPr>
          <w:rFonts w:ascii="Arial" w:hAnsi="Arial" w:cs="Arial"/>
          <w:sz w:val="20"/>
          <w:szCs w:val="20"/>
        </w:rPr>
        <w:t xml:space="preserve">v </w:t>
      </w:r>
      <w:r w:rsidR="00776728">
        <w:rPr>
          <w:rFonts w:ascii="Arial" w:hAnsi="Arial" w:cs="Arial"/>
          <w:sz w:val="20"/>
          <w:szCs w:val="20"/>
        </w:rPr>
        <w:t xml:space="preserve">Italiji in njeno </w:t>
      </w:r>
      <w:r w:rsidR="00776728" w:rsidRPr="00776728">
        <w:rPr>
          <w:rFonts w:ascii="Arial" w:hAnsi="Arial" w:cs="Arial"/>
          <w:sz w:val="20"/>
          <w:szCs w:val="20"/>
        </w:rPr>
        <w:t>digitalizacij</w:t>
      </w:r>
      <w:r w:rsidR="00776728">
        <w:rPr>
          <w:rFonts w:ascii="Arial" w:hAnsi="Arial" w:cs="Arial"/>
          <w:sz w:val="20"/>
          <w:szCs w:val="20"/>
        </w:rPr>
        <w:t>o</w:t>
      </w:r>
      <w:r w:rsidR="00776728" w:rsidRPr="00776728">
        <w:rPr>
          <w:rFonts w:ascii="Arial" w:hAnsi="Arial" w:cs="Arial"/>
          <w:sz w:val="20"/>
          <w:szCs w:val="20"/>
        </w:rPr>
        <w:t xml:space="preserve"> in multimedijsk</w:t>
      </w:r>
      <w:r w:rsidR="00776728">
        <w:rPr>
          <w:rFonts w:ascii="Arial" w:hAnsi="Arial" w:cs="Arial"/>
          <w:sz w:val="20"/>
          <w:szCs w:val="20"/>
        </w:rPr>
        <w:t>o</w:t>
      </w:r>
      <w:r w:rsidR="00776728" w:rsidRPr="00776728">
        <w:rPr>
          <w:rFonts w:ascii="Arial" w:hAnsi="Arial" w:cs="Arial"/>
          <w:sz w:val="20"/>
          <w:szCs w:val="20"/>
        </w:rPr>
        <w:t xml:space="preserve"> predstavitev na spletni strani muzeja</w:t>
      </w:r>
      <w:r w:rsidR="00157FE6">
        <w:rPr>
          <w:rFonts w:ascii="Arial" w:hAnsi="Arial" w:cs="Arial"/>
          <w:sz w:val="20"/>
          <w:szCs w:val="20"/>
        </w:rPr>
        <w:t xml:space="preserve">. </w:t>
      </w:r>
      <w:r w:rsidR="00EA2C40" w:rsidRPr="00F82C5F">
        <w:rPr>
          <w:rFonts w:ascii="Arial" w:hAnsi="Arial" w:cs="Arial"/>
          <w:sz w:val="20"/>
          <w:szCs w:val="20"/>
        </w:rPr>
        <w:t xml:space="preserve">Muzej pridobiva sredstva po javnem pozivu. Beleži visok obisk, finančno pa izkaze vodi razmejeno </w:t>
      </w:r>
      <w:r w:rsidR="00F420EE" w:rsidRPr="00F82C5F">
        <w:rPr>
          <w:rFonts w:ascii="Arial" w:hAnsi="Arial" w:cs="Arial"/>
          <w:sz w:val="20"/>
          <w:szCs w:val="20"/>
        </w:rPr>
        <w:t xml:space="preserve">med prihodke iz javnih sredstev in </w:t>
      </w:r>
      <w:r w:rsidR="00EA2C40" w:rsidRPr="00F82C5F">
        <w:rPr>
          <w:rFonts w:ascii="Arial" w:hAnsi="Arial" w:cs="Arial"/>
          <w:sz w:val="20"/>
          <w:szCs w:val="20"/>
        </w:rPr>
        <w:t>tržn</w:t>
      </w:r>
      <w:r w:rsidR="00F420EE" w:rsidRPr="00F82C5F">
        <w:rPr>
          <w:rFonts w:ascii="Arial" w:hAnsi="Arial" w:cs="Arial"/>
          <w:sz w:val="20"/>
          <w:szCs w:val="20"/>
        </w:rPr>
        <w:t>e</w:t>
      </w:r>
      <w:r w:rsidR="00EA2C40" w:rsidRPr="00F82C5F">
        <w:rPr>
          <w:rFonts w:ascii="Arial" w:hAnsi="Arial" w:cs="Arial"/>
          <w:sz w:val="20"/>
          <w:szCs w:val="20"/>
        </w:rPr>
        <w:t xml:space="preserve"> dejavnost</w:t>
      </w:r>
      <w:r w:rsidR="00F420EE" w:rsidRPr="00F82C5F">
        <w:rPr>
          <w:rFonts w:ascii="Arial" w:hAnsi="Arial" w:cs="Arial"/>
          <w:sz w:val="20"/>
          <w:szCs w:val="20"/>
        </w:rPr>
        <w:t>i</w:t>
      </w:r>
      <w:r w:rsidR="00EA2C40" w:rsidRPr="00F82C5F">
        <w:rPr>
          <w:rFonts w:ascii="Arial" w:hAnsi="Arial" w:cs="Arial"/>
          <w:sz w:val="20"/>
          <w:szCs w:val="20"/>
        </w:rPr>
        <w:t xml:space="preserve">. </w:t>
      </w:r>
    </w:p>
    <w:p w14:paraId="3F4B4344" w14:textId="77777777" w:rsidR="002C50A6" w:rsidRPr="00F82C5F" w:rsidRDefault="002C50A6" w:rsidP="00F82C5F">
      <w:pPr>
        <w:jc w:val="both"/>
        <w:rPr>
          <w:rFonts w:ascii="Arial" w:hAnsi="Arial" w:cs="Arial"/>
          <w:sz w:val="20"/>
          <w:szCs w:val="20"/>
        </w:rPr>
      </w:pPr>
    </w:p>
    <w:p w14:paraId="392AEFD6" w14:textId="77777777" w:rsidR="00EC33AB" w:rsidRPr="00F82C5F" w:rsidRDefault="00EC33AB" w:rsidP="00F82C5F">
      <w:pPr>
        <w:jc w:val="both"/>
        <w:rPr>
          <w:rFonts w:ascii="Arial" w:hAnsi="Arial" w:cs="Arial"/>
          <w:b/>
          <w:sz w:val="20"/>
          <w:szCs w:val="20"/>
          <w:u w:val="single"/>
        </w:rPr>
      </w:pPr>
      <w:r w:rsidRPr="00F82C5F">
        <w:rPr>
          <w:rFonts w:ascii="Arial" w:hAnsi="Arial" w:cs="Arial"/>
          <w:b/>
          <w:sz w:val="20"/>
          <w:szCs w:val="20"/>
          <w:u w:val="single"/>
        </w:rPr>
        <w:t>Zaključek</w:t>
      </w:r>
    </w:p>
    <w:p w14:paraId="3F3FA9E7" w14:textId="77777777" w:rsidR="004D4C82" w:rsidRDefault="004D4C82" w:rsidP="00F82C5F">
      <w:pPr>
        <w:jc w:val="both"/>
        <w:rPr>
          <w:rFonts w:ascii="Arial" w:hAnsi="Arial" w:cs="Arial"/>
          <w:b/>
          <w:sz w:val="20"/>
          <w:szCs w:val="20"/>
          <w:u w:val="single"/>
        </w:rPr>
      </w:pPr>
    </w:p>
    <w:p w14:paraId="205DAC87" w14:textId="44AD9ECF" w:rsidR="00776728" w:rsidRDefault="00157FE6" w:rsidP="00F82C5F">
      <w:pPr>
        <w:jc w:val="both"/>
        <w:rPr>
          <w:rFonts w:ascii="Arial" w:hAnsi="Arial" w:cs="Arial"/>
          <w:sz w:val="20"/>
          <w:szCs w:val="20"/>
        </w:rPr>
      </w:pPr>
      <w:r>
        <w:rPr>
          <w:rFonts w:ascii="Arial" w:hAnsi="Arial" w:cs="Arial"/>
          <w:sz w:val="20"/>
          <w:szCs w:val="20"/>
        </w:rPr>
        <w:t>Muzeji v letu 202</w:t>
      </w:r>
      <w:r w:rsidR="00776728">
        <w:rPr>
          <w:rFonts w:ascii="Arial" w:hAnsi="Arial" w:cs="Arial"/>
          <w:sz w:val="20"/>
          <w:szCs w:val="20"/>
        </w:rPr>
        <w:t xml:space="preserve">3 izkazujejo stabilen trend dela z gradivom, obiska in financiranja. </w:t>
      </w:r>
      <w:r w:rsidR="000E7DBD">
        <w:rPr>
          <w:rFonts w:ascii="Arial" w:hAnsi="Arial" w:cs="Arial"/>
          <w:sz w:val="20"/>
          <w:szCs w:val="20"/>
        </w:rPr>
        <w:t>Vetrolomi in avgustovske katastrofalne poplave so prizadele nekaj muzejskih lokacij, največjo škodo pa</w:t>
      </w:r>
      <w:r w:rsidR="00E50507">
        <w:rPr>
          <w:rFonts w:ascii="Arial" w:hAnsi="Arial" w:cs="Arial"/>
          <w:sz w:val="20"/>
          <w:szCs w:val="20"/>
        </w:rPr>
        <w:t xml:space="preserve"> </w:t>
      </w:r>
      <w:r w:rsidR="000E7DBD">
        <w:rPr>
          <w:rFonts w:ascii="Arial" w:hAnsi="Arial" w:cs="Arial"/>
          <w:sz w:val="20"/>
          <w:szCs w:val="20"/>
        </w:rPr>
        <w:t>je utrpela Partizanska bolnica Franja</w:t>
      </w:r>
      <w:r w:rsidR="00E50507">
        <w:rPr>
          <w:rFonts w:ascii="Arial" w:hAnsi="Arial" w:cs="Arial"/>
          <w:sz w:val="20"/>
          <w:szCs w:val="20"/>
        </w:rPr>
        <w:t xml:space="preserve">. </w:t>
      </w:r>
      <w:r w:rsidR="00E22C28">
        <w:rPr>
          <w:rFonts w:ascii="Arial" w:hAnsi="Arial" w:cs="Arial"/>
          <w:sz w:val="20"/>
          <w:szCs w:val="20"/>
        </w:rPr>
        <w:t xml:space="preserve">V neugodnih razmerah so si muzeji nudili medsebojno pomoč. </w:t>
      </w:r>
      <w:r w:rsidR="00E50507">
        <w:rPr>
          <w:rFonts w:ascii="Arial" w:hAnsi="Arial" w:cs="Arial"/>
          <w:sz w:val="20"/>
          <w:szCs w:val="20"/>
        </w:rPr>
        <w:t xml:space="preserve">Vse bolj aktualni vremenski vplivi so odločevalce spodbudili k pripravi programa in zagotavljanju sredstev za gradnjo regijskih depojev na varnejših območjih in drugim ukrepom varstva muzejskega gradiva pred naravnimi nesrečami. Največji mednarodni programski poudarek na kulturnem področju je prinesla vloga Slovenije kot častne gostje Frankfurtskega knjižnega sejma, ki je omogočila tudi muzejsko predstavitev arheoloških zbirk in knjižnega </w:t>
      </w:r>
      <w:r w:rsidR="00E50507">
        <w:rPr>
          <w:rFonts w:ascii="Arial" w:hAnsi="Arial" w:cs="Arial"/>
          <w:sz w:val="20"/>
          <w:szCs w:val="20"/>
        </w:rPr>
        <w:lastRenderedPageBreak/>
        <w:t xml:space="preserve">opusa Alme Karlin. </w:t>
      </w:r>
      <w:r w:rsidR="00E22C28">
        <w:rPr>
          <w:rFonts w:ascii="Arial" w:hAnsi="Arial" w:cs="Arial"/>
          <w:sz w:val="20"/>
          <w:szCs w:val="20"/>
        </w:rPr>
        <w:t xml:space="preserve">Vse bolj se izkazuje spreminjanje kadrovske strukture muzejev, ki se nagiba k povečanemu številu ali večjemu deležu delovnih mest za delo s publiko. </w:t>
      </w:r>
    </w:p>
    <w:p w14:paraId="41B6622D" w14:textId="77777777" w:rsidR="00776728" w:rsidRDefault="00776728" w:rsidP="00F82C5F">
      <w:pPr>
        <w:jc w:val="both"/>
        <w:rPr>
          <w:rFonts w:ascii="Arial" w:hAnsi="Arial" w:cs="Arial"/>
          <w:sz w:val="20"/>
          <w:szCs w:val="20"/>
        </w:rPr>
      </w:pPr>
    </w:p>
    <w:p w14:paraId="399EBB2A" w14:textId="0F438B3E" w:rsidR="008F26DB" w:rsidRDefault="00E22C28" w:rsidP="00F82C5F">
      <w:pPr>
        <w:jc w:val="both"/>
        <w:rPr>
          <w:rFonts w:ascii="Arial" w:hAnsi="Arial" w:cs="Arial"/>
          <w:sz w:val="20"/>
          <w:szCs w:val="20"/>
        </w:rPr>
      </w:pPr>
      <w:r>
        <w:rPr>
          <w:rFonts w:ascii="Arial" w:hAnsi="Arial" w:cs="Arial"/>
          <w:sz w:val="20"/>
          <w:szCs w:val="20"/>
        </w:rPr>
        <w:t xml:space="preserve">Muzeji so leto zaključili v </w:t>
      </w:r>
      <w:r w:rsidR="005B554F">
        <w:rPr>
          <w:rFonts w:ascii="Arial" w:hAnsi="Arial" w:cs="Arial"/>
          <w:sz w:val="20"/>
          <w:szCs w:val="20"/>
        </w:rPr>
        <w:t>stabilnem</w:t>
      </w:r>
      <w:r>
        <w:rPr>
          <w:rFonts w:ascii="Arial" w:hAnsi="Arial" w:cs="Arial"/>
          <w:sz w:val="20"/>
          <w:szCs w:val="20"/>
        </w:rPr>
        <w:t xml:space="preserve"> trendu</w:t>
      </w:r>
      <w:r w:rsidR="005B554F">
        <w:rPr>
          <w:rFonts w:ascii="Arial" w:hAnsi="Arial" w:cs="Arial"/>
          <w:sz w:val="20"/>
          <w:szCs w:val="20"/>
        </w:rPr>
        <w:t xml:space="preserve"> priljubljenosti pri publiki</w:t>
      </w:r>
      <w:r>
        <w:rPr>
          <w:rFonts w:ascii="Arial" w:hAnsi="Arial" w:cs="Arial"/>
          <w:sz w:val="20"/>
          <w:szCs w:val="20"/>
        </w:rPr>
        <w:t xml:space="preserve">, </w:t>
      </w:r>
      <w:r w:rsidR="005B554F">
        <w:rPr>
          <w:rFonts w:ascii="Arial" w:hAnsi="Arial" w:cs="Arial"/>
          <w:sz w:val="20"/>
          <w:szCs w:val="20"/>
        </w:rPr>
        <w:t>delu z gradivom in financiranju ter i</w:t>
      </w:r>
      <w:r>
        <w:rPr>
          <w:rFonts w:ascii="Arial" w:hAnsi="Arial" w:cs="Arial"/>
          <w:sz w:val="20"/>
          <w:szCs w:val="20"/>
        </w:rPr>
        <w:t xml:space="preserve">zkazali sposobnost </w:t>
      </w:r>
      <w:r w:rsidR="005B554F">
        <w:rPr>
          <w:rFonts w:ascii="Arial" w:hAnsi="Arial" w:cs="Arial"/>
          <w:sz w:val="20"/>
          <w:szCs w:val="20"/>
        </w:rPr>
        <w:t xml:space="preserve">medsebojnega </w:t>
      </w:r>
      <w:r>
        <w:rPr>
          <w:rFonts w:ascii="Arial" w:hAnsi="Arial" w:cs="Arial"/>
          <w:sz w:val="20"/>
          <w:szCs w:val="20"/>
        </w:rPr>
        <w:t>sodelovanja v dobrem in slabe</w:t>
      </w:r>
      <w:r w:rsidR="005B554F">
        <w:rPr>
          <w:rFonts w:ascii="Arial" w:hAnsi="Arial" w:cs="Arial"/>
          <w:sz w:val="20"/>
          <w:szCs w:val="20"/>
        </w:rPr>
        <w:t xml:space="preserve">m. Aktualne razmere tudi muzejem postavljajo izzive pri zagotavljanju ustreznih depojskih prostorov in kadrovski strukturi. </w:t>
      </w:r>
    </w:p>
    <w:p w14:paraId="3A35E023" w14:textId="77777777" w:rsidR="008F26DB" w:rsidRDefault="008F26DB" w:rsidP="00F82C5F">
      <w:pPr>
        <w:jc w:val="both"/>
        <w:rPr>
          <w:rFonts w:ascii="Arial" w:hAnsi="Arial" w:cs="Arial"/>
          <w:sz w:val="20"/>
          <w:szCs w:val="20"/>
        </w:rPr>
      </w:pPr>
    </w:p>
    <w:p w14:paraId="37BB963F" w14:textId="77777777" w:rsidR="008F26DB" w:rsidRDefault="008F26DB" w:rsidP="00F82C5F">
      <w:pPr>
        <w:jc w:val="both"/>
        <w:rPr>
          <w:rFonts w:ascii="Arial" w:hAnsi="Arial" w:cs="Arial"/>
          <w:sz w:val="20"/>
          <w:szCs w:val="20"/>
        </w:rPr>
      </w:pPr>
    </w:p>
    <w:p w14:paraId="699AEC61" w14:textId="77777777" w:rsidR="008F26DB" w:rsidRDefault="008F26DB" w:rsidP="00F82C5F">
      <w:pPr>
        <w:jc w:val="both"/>
        <w:rPr>
          <w:rFonts w:ascii="Arial" w:hAnsi="Arial" w:cs="Arial"/>
          <w:sz w:val="20"/>
          <w:szCs w:val="20"/>
        </w:rPr>
      </w:pPr>
    </w:p>
    <w:sectPr w:rsidR="008F26DB">
      <w:footerReference w:type="default" r:id="rId1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66DBF" w14:textId="77777777" w:rsidR="00914E74" w:rsidRDefault="00914E74" w:rsidP="006668D1">
      <w:r>
        <w:separator/>
      </w:r>
    </w:p>
  </w:endnote>
  <w:endnote w:type="continuationSeparator" w:id="0">
    <w:p w14:paraId="0265F316" w14:textId="77777777" w:rsidR="00914E74" w:rsidRDefault="00914E74" w:rsidP="00666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417146"/>
      <w:docPartObj>
        <w:docPartGallery w:val="Page Numbers (Bottom of Page)"/>
        <w:docPartUnique/>
      </w:docPartObj>
    </w:sdtPr>
    <w:sdtEndPr/>
    <w:sdtContent>
      <w:p w14:paraId="2F58E8F4" w14:textId="77777777" w:rsidR="00F07EDF" w:rsidRDefault="00F07EDF">
        <w:pPr>
          <w:pStyle w:val="Noga"/>
          <w:jc w:val="right"/>
        </w:pPr>
        <w:r>
          <w:fldChar w:fldCharType="begin"/>
        </w:r>
        <w:r>
          <w:instrText>PAGE   \* MERGEFORMAT</w:instrText>
        </w:r>
        <w:r>
          <w:fldChar w:fldCharType="separate"/>
        </w:r>
        <w:r w:rsidR="00DD3E4F">
          <w:rPr>
            <w:noProof/>
          </w:rPr>
          <w:t>13</w:t>
        </w:r>
        <w:r>
          <w:fldChar w:fldCharType="end"/>
        </w:r>
      </w:p>
    </w:sdtContent>
  </w:sdt>
  <w:p w14:paraId="00EDA5BF" w14:textId="77777777" w:rsidR="00F07EDF" w:rsidRDefault="00F07E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E494" w14:textId="77777777" w:rsidR="00914E74" w:rsidRDefault="00914E74" w:rsidP="006668D1">
      <w:r>
        <w:separator/>
      </w:r>
    </w:p>
  </w:footnote>
  <w:footnote w:type="continuationSeparator" w:id="0">
    <w:p w14:paraId="10618572" w14:textId="77777777" w:rsidR="00914E74" w:rsidRDefault="00914E74" w:rsidP="006668D1">
      <w:r>
        <w:continuationSeparator/>
      </w:r>
    </w:p>
  </w:footnote>
  <w:footnote w:id="1">
    <w:p w14:paraId="138E3ACE" w14:textId="405389E1" w:rsidR="00F3428E" w:rsidRDefault="00F3428E">
      <w:pPr>
        <w:pStyle w:val="Sprotnaopomba-besedilo"/>
      </w:pPr>
      <w:r>
        <w:rPr>
          <w:rStyle w:val="Sprotnaopomba-sklic"/>
        </w:rPr>
        <w:footnoteRef/>
      </w:r>
      <w:r>
        <w:t xml:space="preserve"> </w:t>
      </w:r>
      <w:r w:rsidRPr="00074D0F">
        <w:rPr>
          <w:rFonts w:ascii="Arial" w:hAnsi="Arial" w:cs="Arial"/>
          <w:sz w:val="16"/>
          <w:szCs w:val="16"/>
        </w:rPr>
        <w:t xml:space="preserve">Pooblaščeni muzeji so: </w:t>
      </w:r>
      <w:bookmarkStart w:id="0" w:name="_Hlk112139206"/>
      <w:bookmarkStart w:id="1" w:name="_Hlk112151078"/>
      <w:r w:rsidRPr="00074D0F">
        <w:rPr>
          <w:rFonts w:ascii="Arial" w:hAnsi="Arial" w:cs="Arial"/>
          <w:sz w:val="16"/>
          <w:szCs w:val="16"/>
        </w:rPr>
        <w:t xml:space="preserve">Posavski muzej Brežice, Pokrajinski muzej Celje, Muzej novejše zgodovine Celje, Mestni muzej Idrija, Gornjesavski muzej Jesenice, Medobčinski muzej Kamnik, Pokrajinski muzej Kočevje, Pokrajinski muzej Koper, Gorenjski muzej Kranj, MGML  Muzej narodne osvoboditve Maribor, Pokrajinski muzej Maribor, Belokranjski muzej Metlika, Pomurski muzej Murska Sobota, Goriški muzej Kromberk - Nova Gorica, Dolenjski muzej, Pomorski muzej "Sergej Mašera" Piran, </w:t>
      </w:r>
      <w:r w:rsidR="00713A0F">
        <w:rPr>
          <w:rFonts w:ascii="Arial" w:hAnsi="Arial" w:cs="Arial"/>
          <w:sz w:val="16"/>
          <w:szCs w:val="16"/>
        </w:rPr>
        <w:t xml:space="preserve">Park vojaške zgodovine Pivka, </w:t>
      </w:r>
      <w:r w:rsidRPr="00074D0F">
        <w:rPr>
          <w:rFonts w:ascii="Arial" w:hAnsi="Arial" w:cs="Arial"/>
          <w:sz w:val="16"/>
          <w:szCs w:val="16"/>
        </w:rPr>
        <w:t>Zavod Znanje Postojna,  Pokrajinski muzej Ptuj-Ormož, Muzeji radovljiške občine, Rokodelski center Ribnica, Koroški pokrajinski muzej, Loški muzej Škofja Loka, Tolminski muzej, Zasavski muzej Trbovlje, Tržiški muzej, Muzej Velenje, Pilonova galerija, Ajdovščina, Galerija Božidar Jakac, Galerija-muzej Lendava, MGLC , Umetnostna galerija Maribor, Galerija Murska Sobota, Obalne galerije Piran, Koroška galerija likovnih umetnosti</w:t>
      </w:r>
      <w:bookmarkEnd w:id="0"/>
      <w:r w:rsidRPr="00074D0F">
        <w:rPr>
          <w:rFonts w:ascii="Arial" w:hAnsi="Arial" w:cs="Arial"/>
          <w:sz w:val="16"/>
          <w:szCs w:val="16"/>
        </w:rPr>
        <w:t xml:space="preserve"> </w:t>
      </w:r>
      <w:bookmarkEnd w:id="1"/>
      <w:r w:rsidRPr="00074D0F">
        <w:rPr>
          <w:rFonts w:ascii="Arial" w:hAnsi="Arial" w:cs="Arial"/>
          <w:sz w:val="16"/>
          <w:szCs w:val="16"/>
        </w:rPr>
        <w:t>in Kobariški muzej d.o.o.  Velika večina muzejev (razen treh) skrbi tudi za dislocirane enote in zbirke na dislociranih krajih, ki jih je skupaj 123.</w:t>
      </w:r>
    </w:p>
  </w:footnote>
  <w:footnote w:id="2">
    <w:p w14:paraId="3CF598FF" w14:textId="77777777" w:rsidR="00637628" w:rsidRPr="00074D0F" w:rsidRDefault="00637628">
      <w:pPr>
        <w:pStyle w:val="Sprotnaopomba-besedilo"/>
        <w:rPr>
          <w:rFonts w:ascii="Arial" w:hAnsi="Arial" w:cs="Arial"/>
          <w:sz w:val="16"/>
          <w:szCs w:val="16"/>
        </w:rPr>
      </w:pPr>
      <w:r w:rsidRPr="00074D0F">
        <w:rPr>
          <w:rStyle w:val="Sprotnaopomba-sklic"/>
          <w:rFonts w:ascii="Arial" w:hAnsi="Arial" w:cs="Arial"/>
          <w:sz w:val="16"/>
          <w:szCs w:val="16"/>
        </w:rPr>
        <w:footnoteRef/>
      </w:r>
      <w:r w:rsidRPr="00074D0F">
        <w:rPr>
          <w:rFonts w:ascii="Arial" w:hAnsi="Arial" w:cs="Arial"/>
          <w:sz w:val="16"/>
          <w:szCs w:val="16"/>
        </w:rPr>
        <w:t xml:space="preserve"> Javni zavod, katerega ustanoviteljica je vsaj ena občina. </w:t>
      </w:r>
    </w:p>
  </w:footnote>
  <w:footnote w:id="3">
    <w:p w14:paraId="18D97E7B" w14:textId="77777777" w:rsidR="00F07EDF" w:rsidRPr="00074D0F" w:rsidRDefault="00F07EDF">
      <w:pPr>
        <w:pStyle w:val="Sprotnaopomba-besedilo"/>
        <w:rPr>
          <w:rFonts w:ascii="Arial" w:hAnsi="Arial" w:cs="Arial"/>
          <w:sz w:val="16"/>
          <w:szCs w:val="16"/>
        </w:rPr>
      </w:pPr>
      <w:r w:rsidRPr="00074D0F">
        <w:rPr>
          <w:rStyle w:val="Sprotnaopomba-sklic"/>
          <w:rFonts w:ascii="Arial" w:hAnsi="Arial" w:cs="Arial"/>
          <w:sz w:val="16"/>
          <w:szCs w:val="16"/>
        </w:rPr>
        <w:footnoteRef/>
      </w:r>
      <w:r w:rsidRPr="00074D0F">
        <w:rPr>
          <w:rFonts w:ascii="Arial" w:hAnsi="Arial" w:cs="Arial"/>
          <w:sz w:val="16"/>
          <w:szCs w:val="16"/>
        </w:rPr>
        <w:t xml:space="preserve"> Enota je lahko posamezen predmet ali zbirka predmetov.</w:t>
      </w:r>
    </w:p>
  </w:footnote>
  <w:footnote w:id="4">
    <w:p w14:paraId="15D1C281" w14:textId="77777777" w:rsidR="00B745B7" w:rsidRPr="0019787B" w:rsidRDefault="00B745B7" w:rsidP="00B745B7">
      <w:pPr>
        <w:pStyle w:val="Sprotnaopomba-besedilo"/>
        <w:rPr>
          <w:rFonts w:ascii="Arial" w:hAnsi="Arial" w:cs="Arial"/>
          <w:sz w:val="16"/>
          <w:szCs w:val="16"/>
        </w:rPr>
      </w:pPr>
      <w:r w:rsidRPr="008231FF">
        <w:rPr>
          <w:rStyle w:val="Sprotnaopomba-sklic"/>
          <w:sz w:val="16"/>
          <w:szCs w:val="16"/>
        </w:rPr>
        <w:footnoteRef/>
      </w:r>
      <w:r w:rsidRPr="008231FF">
        <w:rPr>
          <w:sz w:val="16"/>
          <w:szCs w:val="16"/>
        </w:rPr>
        <w:t xml:space="preserve"> </w:t>
      </w:r>
      <w:r w:rsidRPr="008231FF">
        <w:rPr>
          <w:rFonts w:ascii="Arial" w:hAnsi="Arial" w:cs="Arial"/>
          <w:sz w:val="16"/>
          <w:szCs w:val="16"/>
        </w:rPr>
        <w:t xml:space="preserve">Sredstva za investicijsko vzdrževanje kulturnih spomenikov je ministrstvo zagotovilo Pokrajinskemu muzeju Ptuj – Ormož in </w:t>
      </w:r>
      <w:r w:rsidRPr="0019787B">
        <w:rPr>
          <w:rFonts w:ascii="Arial" w:hAnsi="Arial" w:cs="Arial"/>
          <w:sz w:val="16"/>
          <w:szCs w:val="16"/>
        </w:rPr>
        <w:t>Galeriji Božidar Jakac, ki imata prostore v spomeniških kompleksih v lasti Republike Slovenije in sta hkrati tudi upravljavca objektov.</w:t>
      </w:r>
    </w:p>
  </w:footnote>
  <w:footnote w:id="5">
    <w:p w14:paraId="0BBA16B9" w14:textId="783EFDD4" w:rsidR="0019787B" w:rsidRPr="0019787B" w:rsidRDefault="0019787B">
      <w:pPr>
        <w:pStyle w:val="Sprotnaopomba-besedilo"/>
        <w:rPr>
          <w:rFonts w:ascii="Arial" w:hAnsi="Arial" w:cs="Arial"/>
          <w:sz w:val="16"/>
          <w:szCs w:val="16"/>
        </w:rPr>
      </w:pPr>
      <w:r w:rsidRPr="0019787B">
        <w:rPr>
          <w:rStyle w:val="Sprotnaopomba-sklic"/>
          <w:rFonts w:ascii="Arial" w:hAnsi="Arial" w:cs="Arial"/>
          <w:sz w:val="16"/>
          <w:szCs w:val="16"/>
        </w:rPr>
        <w:footnoteRef/>
      </w:r>
      <w:r w:rsidRPr="0019787B">
        <w:rPr>
          <w:rFonts w:ascii="Arial" w:hAnsi="Arial" w:cs="Arial"/>
          <w:sz w:val="16"/>
          <w:szCs w:val="16"/>
        </w:rPr>
        <w:t xml:space="preserve"> Zakon o zagotavljanju sredstev za določene nujne programe Republike Slovenije v kulturi (Uradni list RS, št. 73/19)</w:t>
      </w:r>
    </w:p>
  </w:footnote>
  <w:footnote w:id="6">
    <w:p w14:paraId="0C8A52A7" w14:textId="77777777" w:rsidR="00F07EDF" w:rsidRPr="008231FF" w:rsidRDefault="00F07EDF">
      <w:pPr>
        <w:pStyle w:val="Sprotnaopomba-besedilo"/>
        <w:rPr>
          <w:rFonts w:ascii="Arial" w:hAnsi="Arial" w:cs="Arial"/>
          <w:sz w:val="16"/>
          <w:szCs w:val="16"/>
        </w:rPr>
      </w:pPr>
      <w:r w:rsidRPr="008231FF">
        <w:rPr>
          <w:rStyle w:val="Sprotnaopomba-sklic"/>
          <w:rFonts w:ascii="Arial" w:hAnsi="Arial" w:cs="Arial"/>
          <w:sz w:val="16"/>
          <w:szCs w:val="16"/>
        </w:rPr>
        <w:footnoteRef/>
      </w:r>
      <w:r w:rsidRPr="008231FF">
        <w:rPr>
          <w:rFonts w:ascii="Arial" w:hAnsi="Arial" w:cs="Arial"/>
          <w:sz w:val="16"/>
          <w:szCs w:val="16"/>
        </w:rPr>
        <w:t xml:space="preserve"> Zakon o varstvu kulturne dediščine (Uradni list RS, št. 16/2008, 123/2008, 8/2011, 30/2011, Odl.US: U-l.297/08-19, 90/2012, 111/2013, 32/16)</w:t>
      </w:r>
    </w:p>
  </w:footnote>
  <w:footnote w:id="7">
    <w:p w14:paraId="20672B83" w14:textId="77777777" w:rsidR="00C04438" w:rsidRPr="00074D0F" w:rsidRDefault="00C04438" w:rsidP="00C04438">
      <w:pPr>
        <w:pStyle w:val="Sprotnaopomba-besedilo"/>
        <w:rPr>
          <w:rFonts w:ascii="Arial" w:hAnsi="Arial" w:cs="Arial"/>
          <w:sz w:val="16"/>
          <w:szCs w:val="16"/>
        </w:rPr>
      </w:pPr>
      <w:r w:rsidRPr="00074D0F">
        <w:rPr>
          <w:rStyle w:val="Sprotnaopomba-sklic"/>
          <w:rFonts w:ascii="Arial" w:hAnsi="Arial" w:cs="Arial"/>
          <w:sz w:val="16"/>
          <w:szCs w:val="16"/>
        </w:rPr>
        <w:footnoteRef/>
      </w:r>
      <w:r w:rsidRPr="00074D0F">
        <w:rPr>
          <w:rFonts w:ascii="Arial" w:hAnsi="Arial" w:cs="Arial"/>
          <w:sz w:val="16"/>
          <w:szCs w:val="16"/>
        </w:rPr>
        <w:t xml:space="preserve"> Investicijski transferji v vzdrževanje in obnovo objektov v lasti občin niso vključeni v financiranje javne službe. Enako velja za sredstva državnega proračuna za nepremičnine v lasti 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40B8C"/>
    <w:multiLevelType w:val="hybridMultilevel"/>
    <w:tmpl w:val="87DC77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05C1562"/>
    <w:multiLevelType w:val="hybridMultilevel"/>
    <w:tmpl w:val="6E8EB5AC"/>
    <w:lvl w:ilvl="0" w:tplc="D18A227C">
      <w:start w:val="20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CDB51D7"/>
    <w:multiLevelType w:val="hybridMultilevel"/>
    <w:tmpl w:val="BA2A820C"/>
    <w:lvl w:ilvl="0" w:tplc="403479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89502542">
    <w:abstractNumId w:val="0"/>
  </w:num>
  <w:num w:numId="2" w16cid:durableId="1167211187">
    <w:abstractNumId w:val="1"/>
  </w:num>
  <w:num w:numId="3" w16cid:durableId="60062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3F"/>
    <w:rsid w:val="0000361D"/>
    <w:rsid w:val="00007F13"/>
    <w:rsid w:val="00012275"/>
    <w:rsid w:val="00014CF2"/>
    <w:rsid w:val="00021F51"/>
    <w:rsid w:val="000247AD"/>
    <w:rsid w:val="0002487A"/>
    <w:rsid w:val="0002682C"/>
    <w:rsid w:val="00030E10"/>
    <w:rsid w:val="00032D30"/>
    <w:rsid w:val="00034C4C"/>
    <w:rsid w:val="00041B40"/>
    <w:rsid w:val="00043AE2"/>
    <w:rsid w:val="0004662B"/>
    <w:rsid w:val="0004688A"/>
    <w:rsid w:val="00047D3A"/>
    <w:rsid w:val="000510B7"/>
    <w:rsid w:val="00052DB3"/>
    <w:rsid w:val="0005399D"/>
    <w:rsid w:val="00060E8A"/>
    <w:rsid w:val="0006243B"/>
    <w:rsid w:val="00064A8A"/>
    <w:rsid w:val="00065DC3"/>
    <w:rsid w:val="0006632D"/>
    <w:rsid w:val="00066F03"/>
    <w:rsid w:val="000719A0"/>
    <w:rsid w:val="00071C1E"/>
    <w:rsid w:val="00074D0F"/>
    <w:rsid w:val="000764AD"/>
    <w:rsid w:val="00077BF2"/>
    <w:rsid w:val="00080FC9"/>
    <w:rsid w:val="00084724"/>
    <w:rsid w:val="00084AF3"/>
    <w:rsid w:val="00085E33"/>
    <w:rsid w:val="00090CB8"/>
    <w:rsid w:val="000966F8"/>
    <w:rsid w:val="0009682F"/>
    <w:rsid w:val="000972A2"/>
    <w:rsid w:val="000A2DAC"/>
    <w:rsid w:val="000A324F"/>
    <w:rsid w:val="000A58D2"/>
    <w:rsid w:val="000A5F80"/>
    <w:rsid w:val="000A6989"/>
    <w:rsid w:val="000B01B2"/>
    <w:rsid w:val="000B10C7"/>
    <w:rsid w:val="000B1FA7"/>
    <w:rsid w:val="000B2128"/>
    <w:rsid w:val="000B2ABB"/>
    <w:rsid w:val="000B33BE"/>
    <w:rsid w:val="000B5126"/>
    <w:rsid w:val="000C23B8"/>
    <w:rsid w:val="000C70AD"/>
    <w:rsid w:val="000E125F"/>
    <w:rsid w:val="000E2087"/>
    <w:rsid w:val="000E2765"/>
    <w:rsid w:val="000E323C"/>
    <w:rsid w:val="000E6044"/>
    <w:rsid w:val="000E68B9"/>
    <w:rsid w:val="000E7DBD"/>
    <w:rsid w:val="000F0EBB"/>
    <w:rsid w:val="000F3818"/>
    <w:rsid w:val="000F4EF7"/>
    <w:rsid w:val="000F4F62"/>
    <w:rsid w:val="000F50AF"/>
    <w:rsid w:val="000F5B55"/>
    <w:rsid w:val="001022B5"/>
    <w:rsid w:val="00111714"/>
    <w:rsid w:val="001118E0"/>
    <w:rsid w:val="001152DF"/>
    <w:rsid w:val="0011627D"/>
    <w:rsid w:val="00117721"/>
    <w:rsid w:val="00117D52"/>
    <w:rsid w:val="00122304"/>
    <w:rsid w:val="00122A2C"/>
    <w:rsid w:val="001242ED"/>
    <w:rsid w:val="00132C10"/>
    <w:rsid w:val="00136E96"/>
    <w:rsid w:val="00141BA3"/>
    <w:rsid w:val="00141E6F"/>
    <w:rsid w:val="00142255"/>
    <w:rsid w:val="00146504"/>
    <w:rsid w:val="00152DAA"/>
    <w:rsid w:val="001550EC"/>
    <w:rsid w:val="00155D91"/>
    <w:rsid w:val="00157FE6"/>
    <w:rsid w:val="00162242"/>
    <w:rsid w:val="001628B6"/>
    <w:rsid w:val="00163F77"/>
    <w:rsid w:val="00167A16"/>
    <w:rsid w:val="00170D2A"/>
    <w:rsid w:val="00174323"/>
    <w:rsid w:val="00180624"/>
    <w:rsid w:val="00184005"/>
    <w:rsid w:val="00185134"/>
    <w:rsid w:val="00185EBC"/>
    <w:rsid w:val="001863E0"/>
    <w:rsid w:val="0018674F"/>
    <w:rsid w:val="001875ED"/>
    <w:rsid w:val="001928B5"/>
    <w:rsid w:val="00193506"/>
    <w:rsid w:val="001946FB"/>
    <w:rsid w:val="0019787B"/>
    <w:rsid w:val="001A4FA1"/>
    <w:rsid w:val="001B2946"/>
    <w:rsid w:val="001B29FF"/>
    <w:rsid w:val="001B5A08"/>
    <w:rsid w:val="001B6513"/>
    <w:rsid w:val="001B6FDF"/>
    <w:rsid w:val="001C34DE"/>
    <w:rsid w:val="001C3AE1"/>
    <w:rsid w:val="001C7081"/>
    <w:rsid w:val="001D0693"/>
    <w:rsid w:val="001E0B4F"/>
    <w:rsid w:val="001E32A3"/>
    <w:rsid w:val="001F77D3"/>
    <w:rsid w:val="001F7F1B"/>
    <w:rsid w:val="00204048"/>
    <w:rsid w:val="00205523"/>
    <w:rsid w:val="00210ED2"/>
    <w:rsid w:val="00222716"/>
    <w:rsid w:val="00223B2D"/>
    <w:rsid w:val="00230635"/>
    <w:rsid w:val="00230B36"/>
    <w:rsid w:val="0023249C"/>
    <w:rsid w:val="00236820"/>
    <w:rsid w:val="00240533"/>
    <w:rsid w:val="002437B3"/>
    <w:rsid w:val="002451D5"/>
    <w:rsid w:val="0024546D"/>
    <w:rsid w:val="00250745"/>
    <w:rsid w:val="00251429"/>
    <w:rsid w:val="00261A51"/>
    <w:rsid w:val="00267617"/>
    <w:rsid w:val="00273BB5"/>
    <w:rsid w:val="00280B52"/>
    <w:rsid w:val="0028381B"/>
    <w:rsid w:val="00285326"/>
    <w:rsid w:val="00285F61"/>
    <w:rsid w:val="002907E6"/>
    <w:rsid w:val="00295C24"/>
    <w:rsid w:val="002A25E4"/>
    <w:rsid w:val="002A2D61"/>
    <w:rsid w:val="002A4D57"/>
    <w:rsid w:val="002A6807"/>
    <w:rsid w:val="002B2766"/>
    <w:rsid w:val="002B34ED"/>
    <w:rsid w:val="002B37B3"/>
    <w:rsid w:val="002B48D0"/>
    <w:rsid w:val="002B5AA4"/>
    <w:rsid w:val="002B631A"/>
    <w:rsid w:val="002C0BB6"/>
    <w:rsid w:val="002C2B9D"/>
    <w:rsid w:val="002C50A6"/>
    <w:rsid w:val="002D255F"/>
    <w:rsid w:val="002D286E"/>
    <w:rsid w:val="002E26A1"/>
    <w:rsid w:val="002E5E3F"/>
    <w:rsid w:val="002E77B6"/>
    <w:rsid w:val="002F32AB"/>
    <w:rsid w:val="002F7229"/>
    <w:rsid w:val="00300C00"/>
    <w:rsid w:val="00301E76"/>
    <w:rsid w:val="00306D57"/>
    <w:rsid w:val="0031315F"/>
    <w:rsid w:val="00314B53"/>
    <w:rsid w:val="00321AB0"/>
    <w:rsid w:val="00323ACB"/>
    <w:rsid w:val="00326126"/>
    <w:rsid w:val="003321C4"/>
    <w:rsid w:val="003358F7"/>
    <w:rsid w:val="003407A0"/>
    <w:rsid w:val="00343EAA"/>
    <w:rsid w:val="00344398"/>
    <w:rsid w:val="003446D2"/>
    <w:rsid w:val="003454B5"/>
    <w:rsid w:val="0035537E"/>
    <w:rsid w:val="003635BB"/>
    <w:rsid w:val="00364252"/>
    <w:rsid w:val="0037227C"/>
    <w:rsid w:val="003728B4"/>
    <w:rsid w:val="00374A9C"/>
    <w:rsid w:val="0038083F"/>
    <w:rsid w:val="003A000E"/>
    <w:rsid w:val="003B1312"/>
    <w:rsid w:val="003B2599"/>
    <w:rsid w:val="003B29CD"/>
    <w:rsid w:val="003B5BBE"/>
    <w:rsid w:val="003C02AA"/>
    <w:rsid w:val="003C3AC2"/>
    <w:rsid w:val="003C7E6C"/>
    <w:rsid w:val="003D03B4"/>
    <w:rsid w:val="003D53E1"/>
    <w:rsid w:val="003D53E7"/>
    <w:rsid w:val="003E09A7"/>
    <w:rsid w:val="003E1679"/>
    <w:rsid w:val="003E1FB4"/>
    <w:rsid w:val="003E2061"/>
    <w:rsid w:val="003E7C12"/>
    <w:rsid w:val="003F13BC"/>
    <w:rsid w:val="003F176E"/>
    <w:rsid w:val="003F4733"/>
    <w:rsid w:val="003F4B12"/>
    <w:rsid w:val="003F7060"/>
    <w:rsid w:val="003F76F0"/>
    <w:rsid w:val="004130CF"/>
    <w:rsid w:val="004134ED"/>
    <w:rsid w:val="00415DC5"/>
    <w:rsid w:val="004172D3"/>
    <w:rsid w:val="004207BE"/>
    <w:rsid w:val="004216D6"/>
    <w:rsid w:val="004242BA"/>
    <w:rsid w:val="004245A0"/>
    <w:rsid w:val="004254A8"/>
    <w:rsid w:val="0042581D"/>
    <w:rsid w:val="0043027A"/>
    <w:rsid w:val="004445AA"/>
    <w:rsid w:val="00451BB3"/>
    <w:rsid w:val="00454E3E"/>
    <w:rsid w:val="00455915"/>
    <w:rsid w:val="00463075"/>
    <w:rsid w:val="00463156"/>
    <w:rsid w:val="00464CC3"/>
    <w:rsid w:val="00467EF7"/>
    <w:rsid w:val="0048135C"/>
    <w:rsid w:val="00482061"/>
    <w:rsid w:val="004821EA"/>
    <w:rsid w:val="0048268B"/>
    <w:rsid w:val="00483A3C"/>
    <w:rsid w:val="00483BCE"/>
    <w:rsid w:val="0049072D"/>
    <w:rsid w:val="00493C71"/>
    <w:rsid w:val="00494D59"/>
    <w:rsid w:val="00496F6C"/>
    <w:rsid w:val="004A00AF"/>
    <w:rsid w:val="004A047A"/>
    <w:rsid w:val="004A104A"/>
    <w:rsid w:val="004A11F1"/>
    <w:rsid w:val="004A2183"/>
    <w:rsid w:val="004A676B"/>
    <w:rsid w:val="004A73ED"/>
    <w:rsid w:val="004B314B"/>
    <w:rsid w:val="004C1A1C"/>
    <w:rsid w:val="004C2A86"/>
    <w:rsid w:val="004C7E9A"/>
    <w:rsid w:val="004D15D0"/>
    <w:rsid w:val="004D4C82"/>
    <w:rsid w:val="004E0495"/>
    <w:rsid w:val="004E06BA"/>
    <w:rsid w:val="004E2C59"/>
    <w:rsid w:val="004E37F5"/>
    <w:rsid w:val="004F08CB"/>
    <w:rsid w:val="004F10A6"/>
    <w:rsid w:val="004F3ABF"/>
    <w:rsid w:val="004F3EDB"/>
    <w:rsid w:val="004F64D0"/>
    <w:rsid w:val="00501741"/>
    <w:rsid w:val="00502E26"/>
    <w:rsid w:val="00503463"/>
    <w:rsid w:val="005038DA"/>
    <w:rsid w:val="00506563"/>
    <w:rsid w:val="00510C26"/>
    <w:rsid w:val="00512890"/>
    <w:rsid w:val="005128AE"/>
    <w:rsid w:val="00515589"/>
    <w:rsid w:val="005158E5"/>
    <w:rsid w:val="00516C56"/>
    <w:rsid w:val="0052015D"/>
    <w:rsid w:val="0052019A"/>
    <w:rsid w:val="00524BF3"/>
    <w:rsid w:val="00530F82"/>
    <w:rsid w:val="00532F04"/>
    <w:rsid w:val="00533868"/>
    <w:rsid w:val="00535007"/>
    <w:rsid w:val="00536F31"/>
    <w:rsid w:val="00540BD7"/>
    <w:rsid w:val="00540D60"/>
    <w:rsid w:val="0054265E"/>
    <w:rsid w:val="00543950"/>
    <w:rsid w:val="00545C06"/>
    <w:rsid w:val="00550841"/>
    <w:rsid w:val="00551802"/>
    <w:rsid w:val="00553083"/>
    <w:rsid w:val="00560547"/>
    <w:rsid w:val="00565152"/>
    <w:rsid w:val="00566379"/>
    <w:rsid w:val="00571544"/>
    <w:rsid w:val="005748E7"/>
    <w:rsid w:val="00575592"/>
    <w:rsid w:val="00576D42"/>
    <w:rsid w:val="00581D55"/>
    <w:rsid w:val="0058650F"/>
    <w:rsid w:val="005900F8"/>
    <w:rsid w:val="00590837"/>
    <w:rsid w:val="005911BC"/>
    <w:rsid w:val="005913CA"/>
    <w:rsid w:val="00591BCD"/>
    <w:rsid w:val="0059262A"/>
    <w:rsid w:val="00592881"/>
    <w:rsid w:val="00595271"/>
    <w:rsid w:val="005A044F"/>
    <w:rsid w:val="005A4976"/>
    <w:rsid w:val="005A5680"/>
    <w:rsid w:val="005A662F"/>
    <w:rsid w:val="005B0068"/>
    <w:rsid w:val="005B0C99"/>
    <w:rsid w:val="005B27C3"/>
    <w:rsid w:val="005B2A4A"/>
    <w:rsid w:val="005B357A"/>
    <w:rsid w:val="005B3F7C"/>
    <w:rsid w:val="005B430E"/>
    <w:rsid w:val="005B554F"/>
    <w:rsid w:val="005B63F8"/>
    <w:rsid w:val="005B6EED"/>
    <w:rsid w:val="005B7CCA"/>
    <w:rsid w:val="005C070A"/>
    <w:rsid w:val="005C34F8"/>
    <w:rsid w:val="005C57B3"/>
    <w:rsid w:val="005C7592"/>
    <w:rsid w:val="005D24A1"/>
    <w:rsid w:val="005D3C8A"/>
    <w:rsid w:val="005E3C97"/>
    <w:rsid w:val="005E4290"/>
    <w:rsid w:val="005E6E3F"/>
    <w:rsid w:val="005F1EDD"/>
    <w:rsid w:val="005F3DC2"/>
    <w:rsid w:val="005F3E7A"/>
    <w:rsid w:val="005F625C"/>
    <w:rsid w:val="005F68AB"/>
    <w:rsid w:val="00602F63"/>
    <w:rsid w:val="00604C87"/>
    <w:rsid w:val="006073D4"/>
    <w:rsid w:val="00615868"/>
    <w:rsid w:val="00617238"/>
    <w:rsid w:val="0062213A"/>
    <w:rsid w:val="00622261"/>
    <w:rsid w:val="00623BF3"/>
    <w:rsid w:val="00624734"/>
    <w:rsid w:val="00634DB3"/>
    <w:rsid w:val="006352BB"/>
    <w:rsid w:val="006372D7"/>
    <w:rsid w:val="00637628"/>
    <w:rsid w:val="00637B67"/>
    <w:rsid w:val="0064058B"/>
    <w:rsid w:val="006473AE"/>
    <w:rsid w:val="00651A54"/>
    <w:rsid w:val="00655E7F"/>
    <w:rsid w:val="006560E3"/>
    <w:rsid w:val="00660AB1"/>
    <w:rsid w:val="00660BC3"/>
    <w:rsid w:val="00661CD2"/>
    <w:rsid w:val="006625AC"/>
    <w:rsid w:val="00662735"/>
    <w:rsid w:val="00662AF4"/>
    <w:rsid w:val="00663DC8"/>
    <w:rsid w:val="00664D07"/>
    <w:rsid w:val="006668D1"/>
    <w:rsid w:val="00670E2F"/>
    <w:rsid w:val="00673C27"/>
    <w:rsid w:val="00675C46"/>
    <w:rsid w:val="00675ECC"/>
    <w:rsid w:val="00676E33"/>
    <w:rsid w:val="00680261"/>
    <w:rsid w:val="00681B34"/>
    <w:rsid w:val="0068429E"/>
    <w:rsid w:val="00691F9C"/>
    <w:rsid w:val="00692E0C"/>
    <w:rsid w:val="00692F95"/>
    <w:rsid w:val="0069345A"/>
    <w:rsid w:val="0069444E"/>
    <w:rsid w:val="006A1BEB"/>
    <w:rsid w:val="006A7505"/>
    <w:rsid w:val="006B1475"/>
    <w:rsid w:val="006B20D8"/>
    <w:rsid w:val="006B5849"/>
    <w:rsid w:val="006C13D2"/>
    <w:rsid w:val="006C357B"/>
    <w:rsid w:val="006C4050"/>
    <w:rsid w:val="006C4C32"/>
    <w:rsid w:val="006D06CE"/>
    <w:rsid w:val="006D0D44"/>
    <w:rsid w:val="006D1EBC"/>
    <w:rsid w:val="006D2386"/>
    <w:rsid w:val="006D7588"/>
    <w:rsid w:val="006E49BA"/>
    <w:rsid w:val="006E4F1A"/>
    <w:rsid w:val="006F17D8"/>
    <w:rsid w:val="006F4E38"/>
    <w:rsid w:val="006F504E"/>
    <w:rsid w:val="00700314"/>
    <w:rsid w:val="0070155F"/>
    <w:rsid w:val="0070427F"/>
    <w:rsid w:val="00713A0F"/>
    <w:rsid w:val="00715494"/>
    <w:rsid w:val="0071701D"/>
    <w:rsid w:val="00720C46"/>
    <w:rsid w:val="00726446"/>
    <w:rsid w:val="00727FBF"/>
    <w:rsid w:val="00730C6B"/>
    <w:rsid w:val="0073139C"/>
    <w:rsid w:val="00731493"/>
    <w:rsid w:val="007377BB"/>
    <w:rsid w:val="00743F7F"/>
    <w:rsid w:val="00746C0C"/>
    <w:rsid w:val="007503FF"/>
    <w:rsid w:val="00750A34"/>
    <w:rsid w:val="0075203A"/>
    <w:rsid w:val="007549F8"/>
    <w:rsid w:val="0075504B"/>
    <w:rsid w:val="00760DBE"/>
    <w:rsid w:val="00764F6D"/>
    <w:rsid w:val="00765139"/>
    <w:rsid w:val="00765842"/>
    <w:rsid w:val="0077115A"/>
    <w:rsid w:val="007711F8"/>
    <w:rsid w:val="00775524"/>
    <w:rsid w:val="00776728"/>
    <w:rsid w:val="0077691C"/>
    <w:rsid w:val="0078549E"/>
    <w:rsid w:val="00787BA5"/>
    <w:rsid w:val="007A52D5"/>
    <w:rsid w:val="007A56F0"/>
    <w:rsid w:val="007A6128"/>
    <w:rsid w:val="007B3F39"/>
    <w:rsid w:val="007B69B6"/>
    <w:rsid w:val="007B7DE9"/>
    <w:rsid w:val="007C1BC8"/>
    <w:rsid w:val="007C30D5"/>
    <w:rsid w:val="007D1278"/>
    <w:rsid w:val="007E04EC"/>
    <w:rsid w:val="007E540A"/>
    <w:rsid w:val="007F2E57"/>
    <w:rsid w:val="007F7F76"/>
    <w:rsid w:val="007F7FE6"/>
    <w:rsid w:val="00802489"/>
    <w:rsid w:val="008027F0"/>
    <w:rsid w:val="0080317C"/>
    <w:rsid w:val="00815ADB"/>
    <w:rsid w:val="00815F00"/>
    <w:rsid w:val="008231FF"/>
    <w:rsid w:val="008321C1"/>
    <w:rsid w:val="00832D62"/>
    <w:rsid w:val="00833BD0"/>
    <w:rsid w:val="0083453D"/>
    <w:rsid w:val="00834979"/>
    <w:rsid w:val="008356B0"/>
    <w:rsid w:val="00835FF4"/>
    <w:rsid w:val="00840529"/>
    <w:rsid w:val="00846038"/>
    <w:rsid w:val="00860712"/>
    <w:rsid w:val="00860E12"/>
    <w:rsid w:val="008628A7"/>
    <w:rsid w:val="008708D0"/>
    <w:rsid w:val="00872CE5"/>
    <w:rsid w:val="00872DFE"/>
    <w:rsid w:val="00876C6D"/>
    <w:rsid w:val="00880A8C"/>
    <w:rsid w:val="0088190F"/>
    <w:rsid w:val="00881F18"/>
    <w:rsid w:val="008820E2"/>
    <w:rsid w:val="00882862"/>
    <w:rsid w:val="00884459"/>
    <w:rsid w:val="00887FE5"/>
    <w:rsid w:val="00890787"/>
    <w:rsid w:val="00892659"/>
    <w:rsid w:val="008A0772"/>
    <w:rsid w:val="008A0DE4"/>
    <w:rsid w:val="008A10ED"/>
    <w:rsid w:val="008A186C"/>
    <w:rsid w:val="008A1D54"/>
    <w:rsid w:val="008A33C2"/>
    <w:rsid w:val="008A716F"/>
    <w:rsid w:val="008B0DD0"/>
    <w:rsid w:val="008B2834"/>
    <w:rsid w:val="008B4829"/>
    <w:rsid w:val="008B4891"/>
    <w:rsid w:val="008B4BB4"/>
    <w:rsid w:val="008B76FF"/>
    <w:rsid w:val="008C3069"/>
    <w:rsid w:val="008C4318"/>
    <w:rsid w:val="008C7DF2"/>
    <w:rsid w:val="008D2950"/>
    <w:rsid w:val="008D61B3"/>
    <w:rsid w:val="008E36A0"/>
    <w:rsid w:val="008E4C29"/>
    <w:rsid w:val="008F26DB"/>
    <w:rsid w:val="008F4320"/>
    <w:rsid w:val="0091428E"/>
    <w:rsid w:val="00914E74"/>
    <w:rsid w:val="00917573"/>
    <w:rsid w:val="00920E75"/>
    <w:rsid w:val="00922C11"/>
    <w:rsid w:val="00922D28"/>
    <w:rsid w:val="009233B2"/>
    <w:rsid w:val="00926918"/>
    <w:rsid w:val="00930018"/>
    <w:rsid w:val="0093069D"/>
    <w:rsid w:val="00932C6B"/>
    <w:rsid w:val="00941684"/>
    <w:rsid w:val="00941782"/>
    <w:rsid w:val="00945684"/>
    <w:rsid w:val="009504A3"/>
    <w:rsid w:val="00951D0C"/>
    <w:rsid w:val="00951F68"/>
    <w:rsid w:val="00954C22"/>
    <w:rsid w:val="00957F69"/>
    <w:rsid w:val="009623E8"/>
    <w:rsid w:val="00965ABB"/>
    <w:rsid w:val="00965DFD"/>
    <w:rsid w:val="0096626C"/>
    <w:rsid w:val="009662F6"/>
    <w:rsid w:val="0097219D"/>
    <w:rsid w:val="00974576"/>
    <w:rsid w:val="009756CB"/>
    <w:rsid w:val="00980061"/>
    <w:rsid w:val="00980AC7"/>
    <w:rsid w:val="00981C50"/>
    <w:rsid w:val="0098337F"/>
    <w:rsid w:val="0098489E"/>
    <w:rsid w:val="00986C0E"/>
    <w:rsid w:val="00994FA9"/>
    <w:rsid w:val="00997D50"/>
    <w:rsid w:val="009A103F"/>
    <w:rsid w:val="009A23FF"/>
    <w:rsid w:val="009A3018"/>
    <w:rsid w:val="009A3F58"/>
    <w:rsid w:val="009A7964"/>
    <w:rsid w:val="009B171E"/>
    <w:rsid w:val="009B3340"/>
    <w:rsid w:val="009B3C2B"/>
    <w:rsid w:val="009C1ECC"/>
    <w:rsid w:val="009C5648"/>
    <w:rsid w:val="009C603A"/>
    <w:rsid w:val="009D080E"/>
    <w:rsid w:val="009D1542"/>
    <w:rsid w:val="009D4647"/>
    <w:rsid w:val="009E6E82"/>
    <w:rsid w:val="009E7A77"/>
    <w:rsid w:val="009F5B2A"/>
    <w:rsid w:val="009F5C39"/>
    <w:rsid w:val="009F6232"/>
    <w:rsid w:val="009F67AB"/>
    <w:rsid w:val="009F7C8D"/>
    <w:rsid w:val="00A005A2"/>
    <w:rsid w:val="00A011DF"/>
    <w:rsid w:val="00A01238"/>
    <w:rsid w:val="00A03AAD"/>
    <w:rsid w:val="00A1099E"/>
    <w:rsid w:val="00A11FE4"/>
    <w:rsid w:val="00A30474"/>
    <w:rsid w:val="00A3247F"/>
    <w:rsid w:val="00A3609C"/>
    <w:rsid w:val="00A479A5"/>
    <w:rsid w:val="00A54EAC"/>
    <w:rsid w:val="00A564CA"/>
    <w:rsid w:val="00A60E48"/>
    <w:rsid w:val="00A63774"/>
    <w:rsid w:val="00A63BB6"/>
    <w:rsid w:val="00A662D8"/>
    <w:rsid w:val="00A6651B"/>
    <w:rsid w:val="00A737C5"/>
    <w:rsid w:val="00A755CB"/>
    <w:rsid w:val="00A76496"/>
    <w:rsid w:val="00A8295B"/>
    <w:rsid w:val="00A912AD"/>
    <w:rsid w:val="00A946D2"/>
    <w:rsid w:val="00A94C71"/>
    <w:rsid w:val="00A96BC9"/>
    <w:rsid w:val="00AA0357"/>
    <w:rsid w:val="00AA172B"/>
    <w:rsid w:val="00AA2684"/>
    <w:rsid w:val="00AA305A"/>
    <w:rsid w:val="00AA55F4"/>
    <w:rsid w:val="00AA7872"/>
    <w:rsid w:val="00AA7895"/>
    <w:rsid w:val="00AB023A"/>
    <w:rsid w:val="00AB2F66"/>
    <w:rsid w:val="00AB4C57"/>
    <w:rsid w:val="00AB7066"/>
    <w:rsid w:val="00AB7462"/>
    <w:rsid w:val="00AC0B33"/>
    <w:rsid w:val="00AC0C1A"/>
    <w:rsid w:val="00AC1287"/>
    <w:rsid w:val="00AC7E8D"/>
    <w:rsid w:val="00AD14D1"/>
    <w:rsid w:val="00AD2C51"/>
    <w:rsid w:val="00AD43B6"/>
    <w:rsid w:val="00AE4089"/>
    <w:rsid w:val="00AE6DB7"/>
    <w:rsid w:val="00AF1AB1"/>
    <w:rsid w:val="00AF26D1"/>
    <w:rsid w:val="00AF35AE"/>
    <w:rsid w:val="00B11388"/>
    <w:rsid w:val="00B144E2"/>
    <w:rsid w:val="00B152C4"/>
    <w:rsid w:val="00B16074"/>
    <w:rsid w:val="00B17660"/>
    <w:rsid w:val="00B241FB"/>
    <w:rsid w:val="00B253D9"/>
    <w:rsid w:val="00B26EDF"/>
    <w:rsid w:val="00B30FFA"/>
    <w:rsid w:val="00B31EEA"/>
    <w:rsid w:val="00B347A5"/>
    <w:rsid w:val="00B3567C"/>
    <w:rsid w:val="00B41F3C"/>
    <w:rsid w:val="00B50474"/>
    <w:rsid w:val="00B51543"/>
    <w:rsid w:val="00B52BEF"/>
    <w:rsid w:val="00B530FB"/>
    <w:rsid w:val="00B55F1C"/>
    <w:rsid w:val="00B56BE5"/>
    <w:rsid w:val="00B6239D"/>
    <w:rsid w:val="00B71DD1"/>
    <w:rsid w:val="00B723A9"/>
    <w:rsid w:val="00B745B7"/>
    <w:rsid w:val="00B74684"/>
    <w:rsid w:val="00B7600A"/>
    <w:rsid w:val="00B770BB"/>
    <w:rsid w:val="00B80614"/>
    <w:rsid w:val="00B81EC6"/>
    <w:rsid w:val="00B87719"/>
    <w:rsid w:val="00B92AC9"/>
    <w:rsid w:val="00B943B9"/>
    <w:rsid w:val="00B96A32"/>
    <w:rsid w:val="00B97D3F"/>
    <w:rsid w:val="00BA1656"/>
    <w:rsid w:val="00BA2880"/>
    <w:rsid w:val="00BA33F6"/>
    <w:rsid w:val="00BA3D7B"/>
    <w:rsid w:val="00BA60A0"/>
    <w:rsid w:val="00BA6C14"/>
    <w:rsid w:val="00BA771C"/>
    <w:rsid w:val="00BB4400"/>
    <w:rsid w:val="00BB4E1D"/>
    <w:rsid w:val="00BB5609"/>
    <w:rsid w:val="00BB5F8D"/>
    <w:rsid w:val="00BC5970"/>
    <w:rsid w:val="00BC70C0"/>
    <w:rsid w:val="00BC7FF0"/>
    <w:rsid w:val="00BD1143"/>
    <w:rsid w:val="00BD4DF5"/>
    <w:rsid w:val="00BE0872"/>
    <w:rsid w:val="00BE60AA"/>
    <w:rsid w:val="00BE77DF"/>
    <w:rsid w:val="00BE7B83"/>
    <w:rsid w:val="00BF115D"/>
    <w:rsid w:val="00C00A65"/>
    <w:rsid w:val="00C01F34"/>
    <w:rsid w:val="00C04438"/>
    <w:rsid w:val="00C05066"/>
    <w:rsid w:val="00C05E19"/>
    <w:rsid w:val="00C1028F"/>
    <w:rsid w:val="00C21A9A"/>
    <w:rsid w:val="00C21D82"/>
    <w:rsid w:val="00C24AEF"/>
    <w:rsid w:val="00C2775B"/>
    <w:rsid w:val="00C320D7"/>
    <w:rsid w:val="00C34E05"/>
    <w:rsid w:val="00C3505C"/>
    <w:rsid w:val="00C3509B"/>
    <w:rsid w:val="00C35618"/>
    <w:rsid w:val="00C400C5"/>
    <w:rsid w:val="00C40E9A"/>
    <w:rsid w:val="00C40F1E"/>
    <w:rsid w:val="00C45100"/>
    <w:rsid w:val="00C46E68"/>
    <w:rsid w:val="00C47F84"/>
    <w:rsid w:val="00C51BA3"/>
    <w:rsid w:val="00C53B1E"/>
    <w:rsid w:val="00C55D40"/>
    <w:rsid w:val="00C5620D"/>
    <w:rsid w:val="00C56F5F"/>
    <w:rsid w:val="00C5716F"/>
    <w:rsid w:val="00C6246F"/>
    <w:rsid w:val="00C67B86"/>
    <w:rsid w:val="00C700D9"/>
    <w:rsid w:val="00C70AAB"/>
    <w:rsid w:val="00C7305B"/>
    <w:rsid w:val="00C74945"/>
    <w:rsid w:val="00C75C79"/>
    <w:rsid w:val="00C76E16"/>
    <w:rsid w:val="00C77B1F"/>
    <w:rsid w:val="00C821CB"/>
    <w:rsid w:val="00C82DA9"/>
    <w:rsid w:val="00C85B99"/>
    <w:rsid w:val="00C873AD"/>
    <w:rsid w:val="00C91F2F"/>
    <w:rsid w:val="00C92450"/>
    <w:rsid w:val="00C92F38"/>
    <w:rsid w:val="00C96096"/>
    <w:rsid w:val="00CA07B2"/>
    <w:rsid w:val="00CA2531"/>
    <w:rsid w:val="00CA30C9"/>
    <w:rsid w:val="00CA7C4D"/>
    <w:rsid w:val="00CB1B78"/>
    <w:rsid w:val="00CB28E8"/>
    <w:rsid w:val="00CC249C"/>
    <w:rsid w:val="00CD19AA"/>
    <w:rsid w:val="00CD3074"/>
    <w:rsid w:val="00CD3A81"/>
    <w:rsid w:val="00CD4300"/>
    <w:rsid w:val="00CD450A"/>
    <w:rsid w:val="00CD73AB"/>
    <w:rsid w:val="00CD7C54"/>
    <w:rsid w:val="00CE29FD"/>
    <w:rsid w:val="00CE60D1"/>
    <w:rsid w:val="00CF092C"/>
    <w:rsid w:val="00CF0AB3"/>
    <w:rsid w:val="00CF1755"/>
    <w:rsid w:val="00CF2D7F"/>
    <w:rsid w:val="00CF33DF"/>
    <w:rsid w:val="00D04A93"/>
    <w:rsid w:val="00D04E55"/>
    <w:rsid w:val="00D101B8"/>
    <w:rsid w:val="00D131D5"/>
    <w:rsid w:val="00D16461"/>
    <w:rsid w:val="00D20659"/>
    <w:rsid w:val="00D21CF4"/>
    <w:rsid w:val="00D24C18"/>
    <w:rsid w:val="00D325BE"/>
    <w:rsid w:val="00D32904"/>
    <w:rsid w:val="00D335CA"/>
    <w:rsid w:val="00D33B2F"/>
    <w:rsid w:val="00D33C0A"/>
    <w:rsid w:val="00D35A32"/>
    <w:rsid w:val="00D40FFB"/>
    <w:rsid w:val="00D442F1"/>
    <w:rsid w:val="00D4519D"/>
    <w:rsid w:val="00D45698"/>
    <w:rsid w:val="00D46CE6"/>
    <w:rsid w:val="00D46D73"/>
    <w:rsid w:val="00D50199"/>
    <w:rsid w:val="00D54629"/>
    <w:rsid w:val="00D564C4"/>
    <w:rsid w:val="00D56EBE"/>
    <w:rsid w:val="00D61B02"/>
    <w:rsid w:val="00D6502E"/>
    <w:rsid w:val="00D70DBF"/>
    <w:rsid w:val="00D711C0"/>
    <w:rsid w:val="00D76CB3"/>
    <w:rsid w:val="00D824CB"/>
    <w:rsid w:val="00D82E4A"/>
    <w:rsid w:val="00D84DE2"/>
    <w:rsid w:val="00D90124"/>
    <w:rsid w:val="00D9453C"/>
    <w:rsid w:val="00D9672B"/>
    <w:rsid w:val="00DA381C"/>
    <w:rsid w:val="00DA5B00"/>
    <w:rsid w:val="00DA5CFA"/>
    <w:rsid w:val="00DB082E"/>
    <w:rsid w:val="00DB1682"/>
    <w:rsid w:val="00DB52BD"/>
    <w:rsid w:val="00DB6F8F"/>
    <w:rsid w:val="00DC075E"/>
    <w:rsid w:val="00DC078D"/>
    <w:rsid w:val="00DC22BC"/>
    <w:rsid w:val="00DC6979"/>
    <w:rsid w:val="00DC6C2F"/>
    <w:rsid w:val="00DC6DD6"/>
    <w:rsid w:val="00DD256D"/>
    <w:rsid w:val="00DD27DC"/>
    <w:rsid w:val="00DD2D02"/>
    <w:rsid w:val="00DD3E4F"/>
    <w:rsid w:val="00DE3172"/>
    <w:rsid w:val="00DE4DF7"/>
    <w:rsid w:val="00DE61D6"/>
    <w:rsid w:val="00DE71D0"/>
    <w:rsid w:val="00DF0DCC"/>
    <w:rsid w:val="00DF6B10"/>
    <w:rsid w:val="00DF7EEB"/>
    <w:rsid w:val="00E00463"/>
    <w:rsid w:val="00E0171C"/>
    <w:rsid w:val="00E03B25"/>
    <w:rsid w:val="00E059B5"/>
    <w:rsid w:val="00E07DB4"/>
    <w:rsid w:val="00E119BA"/>
    <w:rsid w:val="00E1673E"/>
    <w:rsid w:val="00E20FF2"/>
    <w:rsid w:val="00E22C28"/>
    <w:rsid w:val="00E23520"/>
    <w:rsid w:val="00E32985"/>
    <w:rsid w:val="00E33C29"/>
    <w:rsid w:val="00E33D80"/>
    <w:rsid w:val="00E44BA9"/>
    <w:rsid w:val="00E50507"/>
    <w:rsid w:val="00E51222"/>
    <w:rsid w:val="00E52D09"/>
    <w:rsid w:val="00E53AB4"/>
    <w:rsid w:val="00E63692"/>
    <w:rsid w:val="00E63793"/>
    <w:rsid w:val="00E63906"/>
    <w:rsid w:val="00E6559F"/>
    <w:rsid w:val="00E66119"/>
    <w:rsid w:val="00E707D8"/>
    <w:rsid w:val="00E8087C"/>
    <w:rsid w:val="00E8617A"/>
    <w:rsid w:val="00E9357D"/>
    <w:rsid w:val="00E94DBB"/>
    <w:rsid w:val="00EA2C40"/>
    <w:rsid w:val="00EA48F2"/>
    <w:rsid w:val="00EA5DB7"/>
    <w:rsid w:val="00EB3E2D"/>
    <w:rsid w:val="00EB4C34"/>
    <w:rsid w:val="00EB7329"/>
    <w:rsid w:val="00EC16EA"/>
    <w:rsid w:val="00EC2856"/>
    <w:rsid w:val="00EC33AB"/>
    <w:rsid w:val="00EC43E2"/>
    <w:rsid w:val="00EC48BB"/>
    <w:rsid w:val="00EC55E2"/>
    <w:rsid w:val="00EC6144"/>
    <w:rsid w:val="00EC7BF6"/>
    <w:rsid w:val="00ED46EF"/>
    <w:rsid w:val="00ED4D6D"/>
    <w:rsid w:val="00ED65F2"/>
    <w:rsid w:val="00EE0C43"/>
    <w:rsid w:val="00EE10F0"/>
    <w:rsid w:val="00EE5052"/>
    <w:rsid w:val="00EE5715"/>
    <w:rsid w:val="00EF0E90"/>
    <w:rsid w:val="00EF29CE"/>
    <w:rsid w:val="00EF2F9F"/>
    <w:rsid w:val="00EF5D18"/>
    <w:rsid w:val="00EF6886"/>
    <w:rsid w:val="00EF7E9E"/>
    <w:rsid w:val="00F07EDF"/>
    <w:rsid w:val="00F10451"/>
    <w:rsid w:val="00F12A25"/>
    <w:rsid w:val="00F13A13"/>
    <w:rsid w:val="00F17622"/>
    <w:rsid w:val="00F201F8"/>
    <w:rsid w:val="00F20E83"/>
    <w:rsid w:val="00F22108"/>
    <w:rsid w:val="00F24D20"/>
    <w:rsid w:val="00F257E5"/>
    <w:rsid w:val="00F25FEC"/>
    <w:rsid w:val="00F262F1"/>
    <w:rsid w:val="00F3428E"/>
    <w:rsid w:val="00F401BB"/>
    <w:rsid w:val="00F40F9A"/>
    <w:rsid w:val="00F40FEF"/>
    <w:rsid w:val="00F420EE"/>
    <w:rsid w:val="00F474EC"/>
    <w:rsid w:val="00F53C02"/>
    <w:rsid w:val="00F54E8E"/>
    <w:rsid w:val="00F57EBF"/>
    <w:rsid w:val="00F60080"/>
    <w:rsid w:val="00F60D56"/>
    <w:rsid w:val="00F6386C"/>
    <w:rsid w:val="00F737FD"/>
    <w:rsid w:val="00F82C5F"/>
    <w:rsid w:val="00F82EBA"/>
    <w:rsid w:val="00F83175"/>
    <w:rsid w:val="00F86E56"/>
    <w:rsid w:val="00F944F5"/>
    <w:rsid w:val="00F971B3"/>
    <w:rsid w:val="00FA13C0"/>
    <w:rsid w:val="00FA2B5F"/>
    <w:rsid w:val="00FA33BD"/>
    <w:rsid w:val="00FA76A5"/>
    <w:rsid w:val="00FB25E1"/>
    <w:rsid w:val="00FB3F87"/>
    <w:rsid w:val="00FB427D"/>
    <w:rsid w:val="00FB6B71"/>
    <w:rsid w:val="00FB7B47"/>
    <w:rsid w:val="00FC1409"/>
    <w:rsid w:val="00FC237E"/>
    <w:rsid w:val="00FD46EB"/>
    <w:rsid w:val="00FD519A"/>
    <w:rsid w:val="00FD6042"/>
    <w:rsid w:val="00FD6149"/>
    <w:rsid w:val="00FE1279"/>
    <w:rsid w:val="00FE1F17"/>
    <w:rsid w:val="00FE3B4C"/>
    <w:rsid w:val="00FE6CA0"/>
    <w:rsid w:val="00FF3DA1"/>
    <w:rsid w:val="00FF5097"/>
    <w:rsid w:val="00FF5339"/>
    <w:rsid w:val="00FF6A9C"/>
    <w:rsid w:val="00FF716D"/>
    <w:rsid w:val="00FF76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2707C"/>
  <w15:docId w15:val="{B52DCE87-79C7-4075-9323-5BD2E9E0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9444E"/>
    <w:rPr>
      <w:sz w:val="24"/>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3F4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rsid w:val="006668D1"/>
    <w:rPr>
      <w:sz w:val="20"/>
      <w:szCs w:val="20"/>
    </w:rPr>
  </w:style>
  <w:style w:type="character" w:customStyle="1" w:styleId="Sprotnaopomba-besediloZnak">
    <w:name w:val="Sprotna opomba - besedilo Znak"/>
    <w:basedOn w:val="Privzetapisavaodstavka"/>
    <w:link w:val="Sprotnaopomba-besedilo"/>
    <w:rsid w:val="006668D1"/>
    <w:rPr>
      <w:lang w:eastAsia="en-US"/>
    </w:rPr>
  </w:style>
  <w:style w:type="character" w:styleId="Sprotnaopomba-sklic">
    <w:name w:val="footnote reference"/>
    <w:basedOn w:val="Privzetapisavaodstavka"/>
    <w:rsid w:val="006668D1"/>
    <w:rPr>
      <w:vertAlign w:val="superscript"/>
    </w:rPr>
  </w:style>
  <w:style w:type="paragraph" w:styleId="Glava">
    <w:name w:val="header"/>
    <w:basedOn w:val="Navaden"/>
    <w:link w:val="GlavaZnak"/>
    <w:rsid w:val="00872DFE"/>
    <w:pPr>
      <w:tabs>
        <w:tab w:val="center" w:pos="4536"/>
        <w:tab w:val="right" w:pos="9072"/>
      </w:tabs>
    </w:pPr>
  </w:style>
  <w:style w:type="character" w:customStyle="1" w:styleId="GlavaZnak">
    <w:name w:val="Glava Znak"/>
    <w:basedOn w:val="Privzetapisavaodstavka"/>
    <w:link w:val="Glava"/>
    <w:rsid w:val="00872DFE"/>
    <w:rPr>
      <w:sz w:val="24"/>
      <w:szCs w:val="24"/>
      <w:lang w:eastAsia="en-US"/>
    </w:rPr>
  </w:style>
  <w:style w:type="paragraph" w:styleId="Noga">
    <w:name w:val="footer"/>
    <w:basedOn w:val="Navaden"/>
    <w:link w:val="NogaZnak"/>
    <w:uiPriority w:val="99"/>
    <w:rsid w:val="00872DFE"/>
    <w:pPr>
      <w:tabs>
        <w:tab w:val="center" w:pos="4536"/>
        <w:tab w:val="right" w:pos="9072"/>
      </w:tabs>
    </w:pPr>
  </w:style>
  <w:style w:type="character" w:customStyle="1" w:styleId="NogaZnak">
    <w:name w:val="Noga Znak"/>
    <w:basedOn w:val="Privzetapisavaodstavka"/>
    <w:link w:val="Noga"/>
    <w:uiPriority w:val="99"/>
    <w:rsid w:val="00872DFE"/>
    <w:rPr>
      <w:sz w:val="24"/>
      <w:szCs w:val="24"/>
      <w:lang w:eastAsia="en-US"/>
    </w:rPr>
  </w:style>
  <w:style w:type="paragraph" w:styleId="Besedilooblaka">
    <w:name w:val="Balloon Text"/>
    <w:basedOn w:val="Navaden"/>
    <w:link w:val="BesedilooblakaZnak"/>
    <w:rsid w:val="00C6246F"/>
    <w:rPr>
      <w:rFonts w:ascii="Tahoma" w:hAnsi="Tahoma" w:cs="Tahoma"/>
      <w:sz w:val="16"/>
      <w:szCs w:val="16"/>
    </w:rPr>
  </w:style>
  <w:style w:type="character" w:customStyle="1" w:styleId="BesedilooblakaZnak">
    <w:name w:val="Besedilo oblačka Znak"/>
    <w:basedOn w:val="Privzetapisavaodstavka"/>
    <w:link w:val="Besedilooblaka"/>
    <w:rsid w:val="00C6246F"/>
    <w:rPr>
      <w:rFonts w:ascii="Tahoma" w:hAnsi="Tahoma" w:cs="Tahoma"/>
      <w:sz w:val="16"/>
      <w:szCs w:val="16"/>
      <w:lang w:eastAsia="en-US"/>
    </w:rPr>
  </w:style>
  <w:style w:type="paragraph" w:styleId="Odstavekseznama">
    <w:name w:val="List Paragraph"/>
    <w:basedOn w:val="Navaden"/>
    <w:uiPriority w:val="34"/>
    <w:qFormat/>
    <w:rsid w:val="00FF6A9C"/>
    <w:pPr>
      <w:ind w:left="720"/>
      <w:contextualSpacing/>
    </w:pPr>
  </w:style>
  <w:style w:type="paragraph" w:styleId="Napis">
    <w:name w:val="caption"/>
    <w:basedOn w:val="Navaden"/>
    <w:next w:val="Navaden"/>
    <w:unhideWhenUsed/>
    <w:qFormat/>
    <w:rsid w:val="00C91F2F"/>
    <w:pPr>
      <w:spacing w:after="200"/>
    </w:pPr>
    <w:rPr>
      <w:b/>
      <w:bCs/>
      <w:color w:val="4F81BD" w:themeColor="accent1"/>
      <w:sz w:val="18"/>
      <w:szCs w:val="18"/>
    </w:rPr>
  </w:style>
  <w:style w:type="character" w:styleId="Pripombasklic">
    <w:name w:val="annotation reference"/>
    <w:basedOn w:val="Privzetapisavaodstavka"/>
    <w:rsid w:val="00D33C0A"/>
    <w:rPr>
      <w:sz w:val="16"/>
      <w:szCs w:val="16"/>
    </w:rPr>
  </w:style>
  <w:style w:type="paragraph" w:styleId="Pripombabesedilo">
    <w:name w:val="annotation text"/>
    <w:basedOn w:val="Navaden"/>
    <w:link w:val="PripombabesediloZnak"/>
    <w:rsid w:val="00D33C0A"/>
    <w:rPr>
      <w:sz w:val="20"/>
      <w:szCs w:val="20"/>
    </w:rPr>
  </w:style>
  <w:style w:type="character" w:customStyle="1" w:styleId="PripombabesediloZnak">
    <w:name w:val="Pripomba – besedilo Znak"/>
    <w:basedOn w:val="Privzetapisavaodstavka"/>
    <w:link w:val="Pripombabesedilo"/>
    <w:rsid w:val="00D33C0A"/>
    <w:rPr>
      <w:lang w:eastAsia="en-US"/>
    </w:rPr>
  </w:style>
  <w:style w:type="paragraph" w:styleId="Zadevapripombe">
    <w:name w:val="annotation subject"/>
    <w:basedOn w:val="Pripombabesedilo"/>
    <w:next w:val="Pripombabesedilo"/>
    <w:link w:val="ZadevapripombeZnak"/>
    <w:rsid w:val="00D33C0A"/>
    <w:rPr>
      <w:b/>
      <w:bCs/>
    </w:rPr>
  </w:style>
  <w:style w:type="character" w:customStyle="1" w:styleId="ZadevapripombeZnak">
    <w:name w:val="Zadeva pripombe Znak"/>
    <w:basedOn w:val="PripombabesediloZnak"/>
    <w:link w:val="Zadevapripombe"/>
    <w:rsid w:val="00D33C0A"/>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65499">
      <w:bodyDiv w:val="1"/>
      <w:marLeft w:val="0"/>
      <w:marRight w:val="0"/>
      <w:marTop w:val="0"/>
      <w:marBottom w:val="0"/>
      <w:divBdr>
        <w:top w:val="none" w:sz="0" w:space="0" w:color="auto"/>
        <w:left w:val="none" w:sz="0" w:space="0" w:color="auto"/>
        <w:bottom w:val="none" w:sz="0" w:space="0" w:color="auto"/>
        <w:right w:val="none" w:sz="0" w:space="0" w:color="auto"/>
      </w:divBdr>
    </w:div>
    <w:div w:id="144321135">
      <w:bodyDiv w:val="1"/>
      <w:marLeft w:val="0"/>
      <w:marRight w:val="0"/>
      <w:marTop w:val="0"/>
      <w:marBottom w:val="0"/>
      <w:divBdr>
        <w:top w:val="none" w:sz="0" w:space="0" w:color="auto"/>
        <w:left w:val="none" w:sz="0" w:space="0" w:color="auto"/>
        <w:bottom w:val="none" w:sz="0" w:space="0" w:color="auto"/>
        <w:right w:val="none" w:sz="0" w:space="0" w:color="auto"/>
      </w:divBdr>
    </w:div>
    <w:div w:id="165634222">
      <w:bodyDiv w:val="1"/>
      <w:marLeft w:val="0"/>
      <w:marRight w:val="0"/>
      <w:marTop w:val="0"/>
      <w:marBottom w:val="0"/>
      <w:divBdr>
        <w:top w:val="none" w:sz="0" w:space="0" w:color="auto"/>
        <w:left w:val="none" w:sz="0" w:space="0" w:color="auto"/>
        <w:bottom w:val="none" w:sz="0" w:space="0" w:color="auto"/>
        <w:right w:val="none" w:sz="0" w:space="0" w:color="auto"/>
      </w:divBdr>
    </w:div>
    <w:div w:id="236207381">
      <w:bodyDiv w:val="1"/>
      <w:marLeft w:val="0"/>
      <w:marRight w:val="0"/>
      <w:marTop w:val="0"/>
      <w:marBottom w:val="0"/>
      <w:divBdr>
        <w:top w:val="none" w:sz="0" w:space="0" w:color="auto"/>
        <w:left w:val="none" w:sz="0" w:space="0" w:color="auto"/>
        <w:bottom w:val="none" w:sz="0" w:space="0" w:color="auto"/>
        <w:right w:val="none" w:sz="0" w:space="0" w:color="auto"/>
      </w:divBdr>
    </w:div>
    <w:div w:id="250706233">
      <w:bodyDiv w:val="1"/>
      <w:marLeft w:val="0"/>
      <w:marRight w:val="0"/>
      <w:marTop w:val="0"/>
      <w:marBottom w:val="0"/>
      <w:divBdr>
        <w:top w:val="none" w:sz="0" w:space="0" w:color="auto"/>
        <w:left w:val="none" w:sz="0" w:space="0" w:color="auto"/>
        <w:bottom w:val="none" w:sz="0" w:space="0" w:color="auto"/>
        <w:right w:val="none" w:sz="0" w:space="0" w:color="auto"/>
      </w:divBdr>
    </w:div>
    <w:div w:id="271323508">
      <w:bodyDiv w:val="1"/>
      <w:marLeft w:val="0"/>
      <w:marRight w:val="0"/>
      <w:marTop w:val="0"/>
      <w:marBottom w:val="0"/>
      <w:divBdr>
        <w:top w:val="none" w:sz="0" w:space="0" w:color="auto"/>
        <w:left w:val="none" w:sz="0" w:space="0" w:color="auto"/>
        <w:bottom w:val="none" w:sz="0" w:space="0" w:color="auto"/>
        <w:right w:val="none" w:sz="0" w:space="0" w:color="auto"/>
      </w:divBdr>
    </w:div>
    <w:div w:id="302783094">
      <w:bodyDiv w:val="1"/>
      <w:marLeft w:val="0"/>
      <w:marRight w:val="0"/>
      <w:marTop w:val="0"/>
      <w:marBottom w:val="0"/>
      <w:divBdr>
        <w:top w:val="none" w:sz="0" w:space="0" w:color="auto"/>
        <w:left w:val="none" w:sz="0" w:space="0" w:color="auto"/>
        <w:bottom w:val="none" w:sz="0" w:space="0" w:color="auto"/>
        <w:right w:val="none" w:sz="0" w:space="0" w:color="auto"/>
      </w:divBdr>
    </w:div>
    <w:div w:id="307708475">
      <w:bodyDiv w:val="1"/>
      <w:marLeft w:val="0"/>
      <w:marRight w:val="0"/>
      <w:marTop w:val="0"/>
      <w:marBottom w:val="0"/>
      <w:divBdr>
        <w:top w:val="none" w:sz="0" w:space="0" w:color="auto"/>
        <w:left w:val="none" w:sz="0" w:space="0" w:color="auto"/>
        <w:bottom w:val="none" w:sz="0" w:space="0" w:color="auto"/>
        <w:right w:val="none" w:sz="0" w:space="0" w:color="auto"/>
      </w:divBdr>
    </w:div>
    <w:div w:id="359013236">
      <w:bodyDiv w:val="1"/>
      <w:marLeft w:val="0"/>
      <w:marRight w:val="0"/>
      <w:marTop w:val="0"/>
      <w:marBottom w:val="0"/>
      <w:divBdr>
        <w:top w:val="none" w:sz="0" w:space="0" w:color="auto"/>
        <w:left w:val="none" w:sz="0" w:space="0" w:color="auto"/>
        <w:bottom w:val="none" w:sz="0" w:space="0" w:color="auto"/>
        <w:right w:val="none" w:sz="0" w:space="0" w:color="auto"/>
      </w:divBdr>
    </w:div>
    <w:div w:id="373966229">
      <w:bodyDiv w:val="1"/>
      <w:marLeft w:val="0"/>
      <w:marRight w:val="0"/>
      <w:marTop w:val="0"/>
      <w:marBottom w:val="0"/>
      <w:divBdr>
        <w:top w:val="none" w:sz="0" w:space="0" w:color="auto"/>
        <w:left w:val="none" w:sz="0" w:space="0" w:color="auto"/>
        <w:bottom w:val="none" w:sz="0" w:space="0" w:color="auto"/>
        <w:right w:val="none" w:sz="0" w:space="0" w:color="auto"/>
      </w:divBdr>
    </w:div>
    <w:div w:id="630671355">
      <w:bodyDiv w:val="1"/>
      <w:marLeft w:val="0"/>
      <w:marRight w:val="0"/>
      <w:marTop w:val="0"/>
      <w:marBottom w:val="0"/>
      <w:divBdr>
        <w:top w:val="none" w:sz="0" w:space="0" w:color="auto"/>
        <w:left w:val="none" w:sz="0" w:space="0" w:color="auto"/>
        <w:bottom w:val="none" w:sz="0" w:space="0" w:color="auto"/>
        <w:right w:val="none" w:sz="0" w:space="0" w:color="auto"/>
      </w:divBdr>
    </w:div>
    <w:div w:id="730689925">
      <w:bodyDiv w:val="1"/>
      <w:marLeft w:val="0"/>
      <w:marRight w:val="0"/>
      <w:marTop w:val="0"/>
      <w:marBottom w:val="0"/>
      <w:divBdr>
        <w:top w:val="none" w:sz="0" w:space="0" w:color="auto"/>
        <w:left w:val="none" w:sz="0" w:space="0" w:color="auto"/>
        <w:bottom w:val="none" w:sz="0" w:space="0" w:color="auto"/>
        <w:right w:val="none" w:sz="0" w:space="0" w:color="auto"/>
      </w:divBdr>
    </w:div>
    <w:div w:id="754472701">
      <w:bodyDiv w:val="1"/>
      <w:marLeft w:val="0"/>
      <w:marRight w:val="0"/>
      <w:marTop w:val="0"/>
      <w:marBottom w:val="0"/>
      <w:divBdr>
        <w:top w:val="none" w:sz="0" w:space="0" w:color="auto"/>
        <w:left w:val="none" w:sz="0" w:space="0" w:color="auto"/>
        <w:bottom w:val="none" w:sz="0" w:space="0" w:color="auto"/>
        <w:right w:val="none" w:sz="0" w:space="0" w:color="auto"/>
      </w:divBdr>
    </w:div>
    <w:div w:id="828979490">
      <w:bodyDiv w:val="1"/>
      <w:marLeft w:val="0"/>
      <w:marRight w:val="0"/>
      <w:marTop w:val="0"/>
      <w:marBottom w:val="0"/>
      <w:divBdr>
        <w:top w:val="none" w:sz="0" w:space="0" w:color="auto"/>
        <w:left w:val="none" w:sz="0" w:space="0" w:color="auto"/>
        <w:bottom w:val="none" w:sz="0" w:space="0" w:color="auto"/>
        <w:right w:val="none" w:sz="0" w:space="0" w:color="auto"/>
      </w:divBdr>
    </w:div>
    <w:div w:id="837383996">
      <w:bodyDiv w:val="1"/>
      <w:marLeft w:val="0"/>
      <w:marRight w:val="0"/>
      <w:marTop w:val="0"/>
      <w:marBottom w:val="0"/>
      <w:divBdr>
        <w:top w:val="none" w:sz="0" w:space="0" w:color="auto"/>
        <w:left w:val="none" w:sz="0" w:space="0" w:color="auto"/>
        <w:bottom w:val="none" w:sz="0" w:space="0" w:color="auto"/>
        <w:right w:val="none" w:sz="0" w:space="0" w:color="auto"/>
      </w:divBdr>
    </w:div>
    <w:div w:id="1053851256">
      <w:bodyDiv w:val="1"/>
      <w:marLeft w:val="0"/>
      <w:marRight w:val="0"/>
      <w:marTop w:val="0"/>
      <w:marBottom w:val="0"/>
      <w:divBdr>
        <w:top w:val="none" w:sz="0" w:space="0" w:color="auto"/>
        <w:left w:val="none" w:sz="0" w:space="0" w:color="auto"/>
        <w:bottom w:val="none" w:sz="0" w:space="0" w:color="auto"/>
        <w:right w:val="none" w:sz="0" w:space="0" w:color="auto"/>
      </w:divBdr>
    </w:div>
    <w:div w:id="1085345005">
      <w:bodyDiv w:val="1"/>
      <w:marLeft w:val="0"/>
      <w:marRight w:val="0"/>
      <w:marTop w:val="0"/>
      <w:marBottom w:val="0"/>
      <w:divBdr>
        <w:top w:val="none" w:sz="0" w:space="0" w:color="auto"/>
        <w:left w:val="none" w:sz="0" w:space="0" w:color="auto"/>
        <w:bottom w:val="none" w:sz="0" w:space="0" w:color="auto"/>
        <w:right w:val="none" w:sz="0" w:space="0" w:color="auto"/>
      </w:divBdr>
    </w:div>
    <w:div w:id="1224028152">
      <w:bodyDiv w:val="1"/>
      <w:marLeft w:val="0"/>
      <w:marRight w:val="0"/>
      <w:marTop w:val="0"/>
      <w:marBottom w:val="0"/>
      <w:divBdr>
        <w:top w:val="none" w:sz="0" w:space="0" w:color="auto"/>
        <w:left w:val="none" w:sz="0" w:space="0" w:color="auto"/>
        <w:bottom w:val="none" w:sz="0" w:space="0" w:color="auto"/>
        <w:right w:val="none" w:sz="0" w:space="0" w:color="auto"/>
      </w:divBdr>
    </w:div>
    <w:div w:id="1230387769">
      <w:bodyDiv w:val="1"/>
      <w:marLeft w:val="0"/>
      <w:marRight w:val="0"/>
      <w:marTop w:val="0"/>
      <w:marBottom w:val="0"/>
      <w:divBdr>
        <w:top w:val="none" w:sz="0" w:space="0" w:color="auto"/>
        <w:left w:val="none" w:sz="0" w:space="0" w:color="auto"/>
        <w:bottom w:val="none" w:sz="0" w:space="0" w:color="auto"/>
        <w:right w:val="none" w:sz="0" w:space="0" w:color="auto"/>
      </w:divBdr>
    </w:div>
    <w:div w:id="1274898054">
      <w:bodyDiv w:val="1"/>
      <w:marLeft w:val="0"/>
      <w:marRight w:val="0"/>
      <w:marTop w:val="0"/>
      <w:marBottom w:val="0"/>
      <w:divBdr>
        <w:top w:val="none" w:sz="0" w:space="0" w:color="auto"/>
        <w:left w:val="none" w:sz="0" w:space="0" w:color="auto"/>
        <w:bottom w:val="none" w:sz="0" w:space="0" w:color="auto"/>
        <w:right w:val="none" w:sz="0" w:space="0" w:color="auto"/>
      </w:divBdr>
    </w:div>
    <w:div w:id="1291284076">
      <w:bodyDiv w:val="1"/>
      <w:marLeft w:val="0"/>
      <w:marRight w:val="0"/>
      <w:marTop w:val="0"/>
      <w:marBottom w:val="0"/>
      <w:divBdr>
        <w:top w:val="none" w:sz="0" w:space="0" w:color="auto"/>
        <w:left w:val="none" w:sz="0" w:space="0" w:color="auto"/>
        <w:bottom w:val="none" w:sz="0" w:space="0" w:color="auto"/>
        <w:right w:val="none" w:sz="0" w:space="0" w:color="auto"/>
      </w:divBdr>
    </w:div>
    <w:div w:id="1363245873">
      <w:bodyDiv w:val="1"/>
      <w:marLeft w:val="0"/>
      <w:marRight w:val="0"/>
      <w:marTop w:val="0"/>
      <w:marBottom w:val="0"/>
      <w:divBdr>
        <w:top w:val="none" w:sz="0" w:space="0" w:color="auto"/>
        <w:left w:val="none" w:sz="0" w:space="0" w:color="auto"/>
        <w:bottom w:val="none" w:sz="0" w:space="0" w:color="auto"/>
        <w:right w:val="none" w:sz="0" w:space="0" w:color="auto"/>
      </w:divBdr>
    </w:div>
    <w:div w:id="1396007894">
      <w:bodyDiv w:val="1"/>
      <w:marLeft w:val="0"/>
      <w:marRight w:val="0"/>
      <w:marTop w:val="0"/>
      <w:marBottom w:val="0"/>
      <w:divBdr>
        <w:top w:val="none" w:sz="0" w:space="0" w:color="auto"/>
        <w:left w:val="none" w:sz="0" w:space="0" w:color="auto"/>
        <w:bottom w:val="none" w:sz="0" w:space="0" w:color="auto"/>
        <w:right w:val="none" w:sz="0" w:space="0" w:color="auto"/>
      </w:divBdr>
    </w:div>
    <w:div w:id="1437096428">
      <w:bodyDiv w:val="1"/>
      <w:marLeft w:val="0"/>
      <w:marRight w:val="0"/>
      <w:marTop w:val="0"/>
      <w:marBottom w:val="0"/>
      <w:divBdr>
        <w:top w:val="none" w:sz="0" w:space="0" w:color="auto"/>
        <w:left w:val="none" w:sz="0" w:space="0" w:color="auto"/>
        <w:bottom w:val="none" w:sz="0" w:space="0" w:color="auto"/>
        <w:right w:val="none" w:sz="0" w:space="0" w:color="auto"/>
      </w:divBdr>
    </w:div>
    <w:div w:id="1478719382">
      <w:bodyDiv w:val="1"/>
      <w:marLeft w:val="0"/>
      <w:marRight w:val="0"/>
      <w:marTop w:val="0"/>
      <w:marBottom w:val="0"/>
      <w:divBdr>
        <w:top w:val="none" w:sz="0" w:space="0" w:color="auto"/>
        <w:left w:val="none" w:sz="0" w:space="0" w:color="auto"/>
        <w:bottom w:val="none" w:sz="0" w:space="0" w:color="auto"/>
        <w:right w:val="none" w:sz="0" w:space="0" w:color="auto"/>
      </w:divBdr>
    </w:div>
    <w:div w:id="1534149551">
      <w:bodyDiv w:val="1"/>
      <w:marLeft w:val="0"/>
      <w:marRight w:val="0"/>
      <w:marTop w:val="0"/>
      <w:marBottom w:val="0"/>
      <w:divBdr>
        <w:top w:val="none" w:sz="0" w:space="0" w:color="auto"/>
        <w:left w:val="none" w:sz="0" w:space="0" w:color="auto"/>
        <w:bottom w:val="none" w:sz="0" w:space="0" w:color="auto"/>
        <w:right w:val="none" w:sz="0" w:space="0" w:color="auto"/>
      </w:divBdr>
    </w:div>
    <w:div w:id="1557816468">
      <w:bodyDiv w:val="1"/>
      <w:marLeft w:val="0"/>
      <w:marRight w:val="0"/>
      <w:marTop w:val="0"/>
      <w:marBottom w:val="0"/>
      <w:divBdr>
        <w:top w:val="none" w:sz="0" w:space="0" w:color="auto"/>
        <w:left w:val="none" w:sz="0" w:space="0" w:color="auto"/>
        <w:bottom w:val="none" w:sz="0" w:space="0" w:color="auto"/>
        <w:right w:val="none" w:sz="0" w:space="0" w:color="auto"/>
      </w:divBdr>
    </w:div>
    <w:div w:id="1607736162">
      <w:bodyDiv w:val="1"/>
      <w:marLeft w:val="0"/>
      <w:marRight w:val="0"/>
      <w:marTop w:val="0"/>
      <w:marBottom w:val="0"/>
      <w:divBdr>
        <w:top w:val="none" w:sz="0" w:space="0" w:color="auto"/>
        <w:left w:val="none" w:sz="0" w:space="0" w:color="auto"/>
        <w:bottom w:val="none" w:sz="0" w:space="0" w:color="auto"/>
        <w:right w:val="none" w:sz="0" w:space="0" w:color="auto"/>
      </w:divBdr>
    </w:div>
    <w:div w:id="1682001367">
      <w:bodyDiv w:val="1"/>
      <w:marLeft w:val="0"/>
      <w:marRight w:val="0"/>
      <w:marTop w:val="0"/>
      <w:marBottom w:val="0"/>
      <w:divBdr>
        <w:top w:val="none" w:sz="0" w:space="0" w:color="auto"/>
        <w:left w:val="none" w:sz="0" w:space="0" w:color="auto"/>
        <w:bottom w:val="none" w:sz="0" w:space="0" w:color="auto"/>
        <w:right w:val="none" w:sz="0" w:space="0" w:color="auto"/>
      </w:divBdr>
    </w:div>
    <w:div w:id="1693647907">
      <w:bodyDiv w:val="1"/>
      <w:marLeft w:val="0"/>
      <w:marRight w:val="0"/>
      <w:marTop w:val="0"/>
      <w:marBottom w:val="0"/>
      <w:divBdr>
        <w:top w:val="none" w:sz="0" w:space="0" w:color="auto"/>
        <w:left w:val="none" w:sz="0" w:space="0" w:color="auto"/>
        <w:bottom w:val="none" w:sz="0" w:space="0" w:color="auto"/>
        <w:right w:val="none" w:sz="0" w:space="0" w:color="auto"/>
      </w:divBdr>
    </w:div>
    <w:div w:id="1706054612">
      <w:bodyDiv w:val="1"/>
      <w:marLeft w:val="0"/>
      <w:marRight w:val="0"/>
      <w:marTop w:val="0"/>
      <w:marBottom w:val="0"/>
      <w:divBdr>
        <w:top w:val="none" w:sz="0" w:space="0" w:color="auto"/>
        <w:left w:val="none" w:sz="0" w:space="0" w:color="auto"/>
        <w:bottom w:val="none" w:sz="0" w:space="0" w:color="auto"/>
        <w:right w:val="none" w:sz="0" w:space="0" w:color="auto"/>
      </w:divBdr>
    </w:div>
    <w:div w:id="1770004415">
      <w:bodyDiv w:val="1"/>
      <w:marLeft w:val="0"/>
      <w:marRight w:val="0"/>
      <w:marTop w:val="0"/>
      <w:marBottom w:val="0"/>
      <w:divBdr>
        <w:top w:val="none" w:sz="0" w:space="0" w:color="auto"/>
        <w:left w:val="none" w:sz="0" w:space="0" w:color="auto"/>
        <w:bottom w:val="none" w:sz="0" w:space="0" w:color="auto"/>
        <w:right w:val="none" w:sz="0" w:space="0" w:color="auto"/>
      </w:divBdr>
    </w:div>
    <w:div w:id="1856646204">
      <w:bodyDiv w:val="1"/>
      <w:marLeft w:val="0"/>
      <w:marRight w:val="0"/>
      <w:marTop w:val="0"/>
      <w:marBottom w:val="0"/>
      <w:divBdr>
        <w:top w:val="none" w:sz="0" w:space="0" w:color="auto"/>
        <w:left w:val="none" w:sz="0" w:space="0" w:color="auto"/>
        <w:bottom w:val="none" w:sz="0" w:space="0" w:color="auto"/>
        <w:right w:val="none" w:sz="0" w:space="0" w:color="auto"/>
      </w:divBdr>
    </w:div>
    <w:div w:id="1893693937">
      <w:bodyDiv w:val="1"/>
      <w:marLeft w:val="0"/>
      <w:marRight w:val="0"/>
      <w:marTop w:val="0"/>
      <w:marBottom w:val="0"/>
      <w:divBdr>
        <w:top w:val="none" w:sz="0" w:space="0" w:color="auto"/>
        <w:left w:val="none" w:sz="0" w:space="0" w:color="auto"/>
        <w:bottom w:val="none" w:sz="0" w:space="0" w:color="auto"/>
        <w:right w:val="none" w:sz="0" w:space="0" w:color="auto"/>
      </w:divBdr>
    </w:div>
    <w:div w:id="1931424824">
      <w:bodyDiv w:val="1"/>
      <w:marLeft w:val="0"/>
      <w:marRight w:val="0"/>
      <w:marTop w:val="0"/>
      <w:marBottom w:val="0"/>
      <w:divBdr>
        <w:top w:val="none" w:sz="0" w:space="0" w:color="auto"/>
        <w:left w:val="none" w:sz="0" w:space="0" w:color="auto"/>
        <w:bottom w:val="none" w:sz="0" w:space="0" w:color="auto"/>
        <w:right w:val="none" w:sz="0" w:space="0" w:color="auto"/>
      </w:divBdr>
    </w:div>
    <w:div w:id="2092500747">
      <w:bodyDiv w:val="1"/>
      <w:marLeft w:val="0"/>
      <w:marRight w:val="0"/>
      <w:marTop w:val="0"/>
      <w:marBottom w:val="0"/>
      <w:divBdr>
        <w:top w:val="none" w:sz="0" w:space="0" w:color="auto"/>
        <w:left w:val="none" w:sz="0" w:space="0" w:color="auto"/>
        <w:bottom w:val="none" w:sz="0" w:space="0" w:color="auto"/>
        <w:right w:val="none" w:sz="0" w:space="0" w:color="auto"/>
      </w:divBdr>
    </w:div>
    <w:div w:id="211952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večji projekti</a:t>
            </a:r>
            <a:r>
              <a:rPr lang="sl-SI"/>
              <a:t>, sofinancirani</a:t>
            </a:r>
            <a:r>
              <a:rPr lang="en-US"/>
              <a:t> iz sredstev </a:t>
            </a:r>
            <a:r>
              <a:rPr lang="sl-SI"/>
              <a:t>M</a:t>
            </a:r>
            <a:r>
              <a:rPr lang="en-US"/>
              <a:t>inistrstva</a:t>
            </a:r>
            <a:r>
              <a:rPr lang="sl-SI"/>
              <a:t> za kulturo</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večji projekti iz sredstev ministrstva</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D8E-46B0-9BF0-73833AB002A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D8E-46B0-9BF0-73833AB002A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D8E-46B0-9BF0-73833AB002A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D8E-46B0-9BF0-73833AB002A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D8E-46B0-9BF0-73833AB002A3}"/>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1D8E-46B0-9BF0-73833AB002A3}"/>
              </c:ext>
            </c:extLst>
          </c:dPt>
          <c:cat>
            <c:strRef>
              <c:f>List1!$A$2:$A$7</c:f>
              <c:strCache>
                <c:ptCount val="6"/>
                <c:pt idx="0">
                  <c:v>stalne razstave</c:v>
                </c:pt>
                <c:pt idx="1">
                  <c:v>medinstitucionalne razstave</c:v>
                </c:pt>
                <c:pt idx="2">
                  <c:v>lastne občasne razstave</c:v>
                </c:pt>
                <c:pt idx="3">
                  <c:v>gostovanja</c:v>
                </c:pt>
                <c:pt idx="4">
                  <c:v>projekti</c:v>
                </c:pt>
                <c:pt idx="5">
                  <c:v>publikacije</c:v>
                </c:pt>
              </c:strCache>
            </c:strRef>
          </c:cat>
          <c:val>
            <c:numRef>
              <c:f>List1!$B$2:$B$7</c:f>
              <c:numCache>
                <c:formatCode>General</c:formatCode>
                <c:ptCount val="6"/>
                <c:pt idx="0">
                  <c:v>16</c:v>
                </c:pt>
                <c:pt idx="1">
                  <c:v>18</c:v>
                </c:pt>
                <c:pt idx="2">
                  <c:v>39</c:v>
                </c:pt>
                <c:pt idx="3">
                  <c:v>3</c:v>
                </c:pt>
                <c:pt idx="4">
                  <c:v>16</c:v>
                </c:pt>
                <c:pt idx="5">
                  <c:v>5</c:v>
                </c:pt>
              </c:numCache>
            </c:numRef>
          </c:val>
          <c:extLst>
            <c:ext xmlns:c16="http://schemas.microsoft.com/office/drawing/2014/chart" uri="{C3380CC4-5D6E-409C-BE32-E72D297353CC}">
              <c16:uniqueId val="{0000000C-1D8E-46B0-9BF0-73833AB002A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l-SI"/>
        </a:p>
      </c:txPr>
    </c:title>
    <c:autoTitleDeleted val="0"/>
    <c:plotArea>
      <c:layout/>
      <c:pieChart>
        <c:varyColors val="1"/>
        <c:ser>
          <c:idx val="0"/>
          <c:order val="0"/>
          <c:tx>
            <c:strRef>
              <c:f>List1!$B$1</c:f>
              <c:strCache>
                <c:ptCount val="1"/>
                <c:pt idx="0">
                  <c:v>razstave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5F5-4C4B-A65A-22D21F7980F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5F5-4C4B-A65A-22D21F7980F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5F5-4C4B-A65A-22D21F7980F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5F5-4C4B-A65A-22D21F7980F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l-SI"/>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List1!$A$2:$A$5</c:f>
              <c:strCache>
                <c:ptCount val="4"/>
                <c:pt idx="0">
                  <c:v>nove in prenovljene stalne</c:v>
                </c:pt>
                <c:pt idx="1">
                  <c:v>medinstitucionalne</c:v>
                </c:pt>
                <c:pt idx="2">
                  <c:v>lastne občasne</c:v>
                </c:pt>
                <c:pt idx="3">
                  <c:v>gostovanja</c:v>
                </c:pt>
              </c:strCache>
            </c:strRef>
          </c:cat>
          <c:val>
            <c:numRef>
              <c:f>List1!$B$2:$B$5</c:f>
              <c:numCache>
                <c:formatCode>General</c:formatCode>
                <c:ptCount val="4"/>
                <c:pt idx="0">
                  <c:v>60</c:v>
                </c:pt>
                <c:pt idx="1">
                  <c:v>165</c:v>
                </c:pt>
                <c:pt idx="2">
                  <c:v>335</c:v>
                </c:pt>
                <c:pt idx="3">
                  <c:v>210</c:v>
                </c:pt>
              </c:numCache>
            </c:numRef>
          </c:val>
          <c:extLst>
            <c:ext xmlns:c16="http://schemas.microsoft.com/office/drawing/2014/chart" uri="{C3380CC4-5D6E-409C-BE32-E72D297353CC}">
              <c16:uniqueId val="{00000000-2C49-4DF8-9519-B137A6E89A0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najbolj obiskane razstave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Nizi 1</c:v>
                </c:pt>
              </c:strCache>
            </c:strRef>
          </c:tx>
          <c:spPr>
            <a:solidFill>
              <a:schemeClr val="accent1"/>
            </a:solidFill>
            <a:ln>
              <a:noFill/>
            </a:ln>
            <a:effectLst/>
          </c:spPr>
          <c:invertIfNegative val="0"/>
          <c:cat>
            <c:strRef>
              <c:f>List1!$A$2:$A$8</c:f>
              <c:strCache>
                <c:ptCount val="7"/>
                <c:pt idx="0">
                  <c:v>kulturna zgodovina</c:v>
                </c:pt>
                <c:pt idx="1">
                  <c:v>etnologija</c:v>
                </c:pt>
                <c:pt idx="2">
                  <c:v>novejša zgodovina</c:v>
                </c:pt>
                <c:pt idx="3">
                  <c:v>predstavitev osebnosti</c:v>
                </c:pt>
                <c:pt idx="4">
                  <c:v>vojna</c:v>
                </c:pt>
                <c:pt idx="5">
                  <c:v>umetnost</c:v>
                </c:pt>
                <c:pt idx="6">
                  <c:v>narava</c:v>
                </c:pt>
              </c:strCache>
            </c:strRef>
          </c:cat>
          <c:val>
            <c:numRef>
              <c:f>List1!$B$2:$B$8</c:f>
              <c:numCache>
                <c:formatCode>General</c:formatCode>
                <c:ptCount val="7"/>
                <c:pt idx="0">
                  <c:v>10</c:v>
                </c:pt>
                <c:pt idx="1">
                  <c:v>7</c:v>
                </c:pt>
                <c:pt idx="2">
                  <c:v>4</c:v>
                </c:pt>
                <c:pt idx="3">
                  <c:v>4</c:v>
                </c:pt>
                <c:pt idx="4">
                  <c:v>2</c:v>
                </c:pt>
                <c:pt idx="5">
                  <c:v>7</c:v>
                </c:pt>
                <c:pt idx="6">
                  <c:v>2</c:v>
                </c:pt>
              </c:numCache>
            </c:numRef>
          </c:val>
          <c:extLst>
            <c:ext xmlns:c16="http://schemas.microsoft.com/office/drawing/2014/chart" uri="{C3380CC4-5D6E-409C-BE32-E72D297353CC}">
              <c16:uniqueId val="{00000000-3801-4C79-86CF-9A521DF4CC56}"/>
            </c:ext>
          </c:extLst>
        </c:ser>
        <c:dLbls>
          <c:showLegendKey val="0"/>
          <c:showVal val="0"/>
          <c:showCatName val="0"/>
          <c:showSerName val="0"/>
          <c:showPercent val="0"/>
          <c:showBubbleSize val="0"/>
        </c:dLbls>
        <c:gapWidth val="219"/>
        <c:overlap val="-27"/>
        <c:axId val="1273985808"/>
        <c:axId val="1273980048"/>
      </c:barChart>
      <c:catAx>
        <c:axId val="1273985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273980048"/>
        <c:crosses val="autoZero"/>
        <c:auto val="1"/>
        <c:lblAlgn val="ctr"/>
        <c:lblOffset val="100"/>
        <c:noMultiLvlLbl val="0"/>
      </c:catAx>
      <c:valAx>
        <c:axId val="1273980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2739858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List1!$B$1</c:f>
              <c:strCache>
                <c:ptCount val="1"/>
                <c:pt idx="0">
                  <c:v>2019</c:v>
                </c:pt>
              </c:strCache>
            </c:strRef>
          </c:tx>
          <c:spPr>
            <a:solidFill>
              <a:schemeClr val="accent1"/>
            </a:solidFill>
            <a:ln>
              <a:noFill/>
            </a:ln>
            <a:effectLst/>
          </c:spPr>
          <c:invertIfNegative val="0"/>
          <c:cat>
            <c:strRef>
              <c:f>List1!$A$2</c:f>
              <c:strCache>
                <c:ptCount val="1"/>
                <c:pt idx="0">
                  <c:v>št. objav predmetov naspletu</c:v>
                </c:pt>
              </c:strCache>
            </c:strRef>
          </c:cat>
          <c:val>
            <c:numRef>
              <c:f>List1!$B$2</c:f>
              <c:numCache>
                <c:formatCode>#,##0</c:formatCode>
                <c:ptCount val="1"/>
                <c:pt idx="0">
                  <c:v>5507</c:v>
                </c:pt>
              </c:numCache>
            </c:numRef>
          </c:val>
          <c:extLst>
            <c:ext xmlns:c16="http://schemas.microsoft.com/office/drawing/2014/chart" uri="{C3380CC4-5D6E-409C-BE32-E72D297353CC}">
              <c16:uniqueId val="{00000000-88D7-463A-A019-D614C401FF91}"/>
            </c:ext>
          </c:extLst>
        </c:ser>
        <c:ser>
          <c:idx val="1"/>
          <c:order val="1"/>
          <c:tx>
            <c:strRef>
              <c:f>List1!$C$1</c:f>
              <c:strCache>
                <c:ptCount val="1"/>
                <c:pt idx="0">
                  <c:v>2023</c:v>
                </c:pt>
              </c:strCache>
            </c:strRef>
          </c:tx>
          <c:spPr>
            <a:solidFill>
              <a:schemeClr val="accent2"/>
            </a:solidFill>
            <a:ln>
              <a:noFill/>
            </a:ln>
            <a:effectLst/>
          </c:spPr>
          <c:invertIfNegative val="0"/>
          <c:cat>
            <c:strRef>
              <c:f>List1!$A$2</c:f>
              <c:strCache>
                <c:ptCount val="1"/>
                <c:pt idx="0">
                  <c:v>št. objav predmetov naspletu</c:v>
                </c:pt>
              </c:strCache>
            </c:strRef>
          </c:cat>
          <c:val>
            <c:numRef>
              <c:f>List1!$C$2</c:f>
              <c:numCache>
                <c:formatCode>#,##0</c:formatCode>
                <c:ptCount val="1"/>
                <c:pt idx="0">
                  <c:v>179549</c:v>
                </c:pt>
              </c:numCache>
            </c:numRef>
          </c:val>
          <c:extLst>
            <c:ext xmlns:c16="http://schemas.microsoft.com/office/drawing/2014/chart" uri="{C3380CC4-5D6E-409C-BE32-E72D297353CC}">
              <c16:uniqueId val="{00000001-88D7-463A-A019-D614C401FF91}"/>
            </c:ext>
          </c:extLst>
        </c:ser>
        <c:dLbls>
          <c:showLegendKey val="0"/>
          <c:showVal val="0"/>
          <c:showCatName val="0"/>
          <c:showSerName val="0"/>
          <c:showPercent val="0"/>
          <c:showBubbleSize val="0"/>
        </c:dLbls>
        <c:gapWidth val="182"/>
        <c:axId val="573232848"/>
        <c:axId val="573230880"/>
      </c:barChart>
      <c:catAx>
        <c:axId val="573232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73230880"/>
        <c:crosses val="autoZero"/>
        <c:auto val="1"/>
        <c:lblAlgn val="ctr"/>
        <c:lblOffset val="100"/>
        <c:noMultiLvlLbl val="0"/>
      </c:catAx>
      <c:valAx>
        <c:axId val="573230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7323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sl-SI"/>
              <a:t>Število obiskovalcev</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2019</c:v>
                </c:pt>
              </c:strCache>
            </c:strRef>
          </c:tx>
          <c:spPr>
            <a:solidFill>
              <a:schemeClr val="accent1"/>
            </a:solidFill>
            <a:ln>
              <a:noFill/>
            </a:ln>
            <a:effectLst/>
          </c:spPr>
          <c:invertIfNegative val="0"/>
          <c:cat>
            <c:strRef>
              <c:f>List1!$A$2:$A$4</c:f>
              <c:strCache>
                <c:ptCount val="3"/>
                <c:pt idx="0">
                  <c:v>celoten obisk</c:v>
                </c:pt>
                <c:pt idx="1">
                  <c:v>plačani vstopi</c:v>
                </c:pt>
                <c:pt idx="2">
                  <c:v>splet</c:v>
                </c:pt>
              </c:strCache>
            </c:strRef>
          </c:cat>
          <c:val>
            <c:numRef>
              <c:f>List1!$B$2:$B$4</c:f>
              <c:numCache>
                <c:formatCode>#,##0</c:formatCode>
                <c:ptCount val="3"/>
                <c:pt idx="0">
                  <c:v>1076747</c:v>
                </c:pt>
                <c:pt idx="1">
                  <c:v>399626</c:v>
                </c:pt>
                <c:pt idx="2">
                  <c:v>554161</c:v>
                </c:pt>
              </c:numCache>
            </c:numRef>
          </c:val>
          <c:extLst>
            <c:ext xmlns:c16="http://schemas.microsoft.com/office/drawing/2014/chart" uri="{C3380CC4-5D6E-409C-BE32-E72D297353CC}">
              <c16:uniqueId val="{00000000-B285-40E0-A32B-9AFB8B8EF776}"/>
            </c:ext>
          </c:extLst>
        </c:ser>
        <c:ser>
          <c:idx val="1"/>
          <c:order val="1"/>
          <c:tx>
            <c:strRef>
              <c:f>List1!$C$1</c:f>
              <c:strCache>
                <c:ptCount val="1"/>
                <c:pt idx="0">
                  <c:v>2022</c:v>
                </c:pt>
              </c:strCache>
            </c:strRef>
          </c:tx>
          <c:spPr>
            <a:solidFill>
              <a:schemeClr val="accent2"/>
            </a:solidFill>
            <a:ln>
              <a:noFill/>
            </a:ln>
            <a:effectLst/>
          </c:spPr>
          <c:invertIfNegative val="0"/>
          <c:cat>
            <c:strRef>
              <c:f>List1!$A$2:$A$4</c:f>
              <c:strCache>
                <c:ptCount val="3"/>
                <c:pt idx="0">
                  <c:v>celoten obisk</c:v>
                </c:pt>
                <c:pt idx="1">
                  <c:v>plačani vstopi</c:v>
                </c:pt>
                <c:pt idx="2">
                  <c:v>splet</c:v>
                </c:pt>
              </c:strCache>
            </c:strRef>
          </c:cat>
          <c:val>
            <c:numRef>
              <c:f>List1!$C$2:$C$4</c:f>
              <c:numCache>
                <c:formatCode>#,##0</c:formatCode>
                <c:ptCount val="3"/>
                <c:pt idx="0">
                  <c:v>1137502</c:v>
                </c:pt>
                <c:pt idx="1">
                  <c:v>534657</c:v>
                </c:pt>
                <c:pt idx="2" formatCode="General">
                  <c:v>1818883</c:v>
                </c:pt>
              </c:numCache>
            </c:numRef>
          </c:val>
          <c:extLst>
            <c:ext xmlns:c16="http://schemas.microsoft.com/office/drawing/2014/chart" uri="{C3380CC4-5D6E-409C-BE32-E72D297353CC}">
              <c16:uniqueId val="{00000001-B285-40E0-A32B-9AFB8B8EF776}"/>
            </c:ext>
          </c:extLst>
        </c:ser>
        <c:ser>
          <c:idx val="2"/>
          <c:order val="2"/>
          <c:tx>
            <c:strRef>
              <c:f>List1!$D$1</c:f>
              <c:strCache>
                <c:ptCount val="1"/>
                <c:pt idx="0">
                  <c:v>2023</c:v>
                </c:pt>
              </c:strCache>
            </c:strRef>
          </c:tx>
          <c:spPr>
            <a:solidFill>
              <a:schemeClr val="accent3"/>
            </a:solidFill>
            <a:ln>
              <a:noFill/>
            </a:ln>
            <a:effectLst/>
          </c:spPr>
          <c:invertIfNegative val="0"/>
          <c:cat>
            <c:strRef>
              <c:f>List1!$A$2:$A$4</c:f>
              <c:strCache>
                <c:ptCount val="3"/>
                <c:pt idx="0">
                  <c:v>celoten obisk</c:v>
                </c:pt>
                <c:pt idx="1">
                  <c:v>plačani vstopi</c:v>
                </c:pt>
                <c:pt idx="2">
                  <c:v>splet</c:v>
                </c:pt>
              </c:strCache>
            </c:strRef>
          </c:cat>
          <c:val>
            <c:numRef>
              <c:f>List1!$D$2:$D$4</c:f>
              <c:numCache>
                <c:formatCode>#,##0</c:formatCode>
                <c:ptCount val="3"/>
                <c:pt idx="0">
                  <c:v>1182482</c:v>
                </c:pt>
                <c:pt idx="1">
                  <c:v>440950</c:v>
                </c:pt>
                <c:pt idx="2">
                  <c:v>3940835</c:v>
                </c:pt>
              </c:numCache>
            </c:numRef>
          </c:val>
          <c:extLst>
            <c:ext xmlns:c16="http://schemas.microsoft.com/office/drawing/2014/chart" uri="{C3380CC4-5D6E-409C-BE32-E72D297353CC}">
              <c16:uniqueId val="{00000000-5169-429A-987B-7EC07CB8DEE4}"/>
            </c:ext>
          </c:extLst>
        </c:ser>
        <c:dLbls>
          <c:showLegendKey val="0"/>
          <c:showVal val="0"/>
          <c:showCatName val="0"/>
          <c:showSerName val="0"/>
          <c:showPercent val="0"/>
          <c:showBubbleSize val="0"/>
        </c:dLbls>
        <c:gapWidth val="219"/>
        <c:overlap val="-27"/>
        <c:axId val="654597000"/>
        <c:axId val="654596672"/>
      </c:barChart>
      <c:catAx>
        <c:axId val="654597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54596672"/>
        <c:crosses val="autoZero"/>
        <c:auto val="1"/>
        <c:lblAlgn val="ctr"/>
        <c:lblOffset val="100"/>
        <c:noMultiLvlLbl val="0"/>
      </c:catAx>
      <c:valAx>
        <c:axId val="6545966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5459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skupine obiskovalcev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2019</c:v>
                </c:pt>
              </c:strCache>
            </c:strRef>
          </c:tx>
          <c:spPr>
            <a:solidFill>
              <a:schemeClr val="accent1"/>
            </a:solidFill>
            <a:ln>
              <a:noFill/>
            </a:ln>
            <a:effectLst/>
          </c:spPr>
          <c:invertIfNegative val="0"/>
          <c:cat>
            <c:strRef>
              <c:f>List1!$A$2:$A$7</c:f>
              <c:strCache>
                <c:ptCount val="6"/>
                <c:pt idx="0">
                  <c:v>otroci/mladina</c:v>
                </c:pt>
                <c:pt idx="1">
                  <c:v>družine</c:v>
                </c:pt>
                <c:pt idx="2">
                  <c:v>tujci</c:v>
                </c:pt>
                <c:pt idx="3">
                  <c:v>pedagoški programi</c:v>
                </c:pt>
                <c:pt idx="4">
                  <c:v>andragoški programi</c:v>
                </c:pt>
                <c:pt idx="5">
                  <c:v>dodatni programi</c:v>
                </c:pt>
              </c:strCache>
            </c:strRef>
          </c:cat>
          <c:val>
            <c:numRef>
              <c:f>List1!$B$2:$B$7</c:f>
              <c:numCache>
                <c:formatCode>#,##0</c:formatCode>
                <c:ptCount val="6"/>
                <c:pt idx="0">
                  <c:v>202493</c:v>
                </c:pt>
                <c:pt idx="1">
                  <c:v>22954</c:v>
                </c:pt>
                <c:pt idx="2">
                  <c:v>146772</c:v>
                </c:pt>
                <c:pt idx="3">
                  <c:v>155538</c:v>
                </c:pt>
                <c:pt idx="4">
                  <c:v>66272</c:v>
                </c:pt>
                <c:pt idx="5">
                  <c:v>35220</c:v>
                </c:pt>
              </c:numCache>
            </c:numRef>
          </c:val>
          <c:extLst>
            <c:ext xmlns:c16="http://schemas.microsoft.com/office/drawing/2014/chart" uri="{C3380CC4-5D6E-409C-BE32-E72D297353CC}">
              <c16:uniqueId val="{00000000-5B9F-4047-8C12-F5B328A10CA9}"/>
            </c:ext>
          </c:extLst>
        </c:ser>
        <c:ser>
          <c:idx val="1"/>
          <c:order val="1"/>
          <c:tx>
            <c:strRef>
              <c:f>List1!$C$1</c:f>
              <c:strCache>
                <c:ptCount val="1"/>
                <c:pt idx="0">
                  <c:v>2022</c:v>
                </c:pt>
              </c:strCache>
            </c:strRef>
          </c:tx>
          <c:spPr>
            <a:solidFill>
              <a:schemeClr val="accent2"/>
            </a:solidFill>
            <a:ln>
              <a:noFill/>
            </a:ln>
            <a:effectLst/>
          </c:spPr>
          <c:invertIfNegative val="0"/>
          <c:cat>
            <c:strRef>
              <c:f>List1!$A$2:$A$7</c:f>
              <c:strCache>
                <c:ptCount val="6"/>
                <c:pt idx="0">
                  <c:v>otroci/mladina</c:v>
                </c:pt>
                <c:pt idx="1">
                  <c:v>družine</c:v>
                </c:pt>
                <c:pt idx="2">
                  <c:v>tujci</c:v>
                </c:pt>
                <c:pt idx="3">
                  <c:v>pedagoški programi</c:v>
                </c:pt>
                <c:pt idx="4">
                  <c:v>andragoški programi</c:v>
                </c:pt>
                <c:pt idx="5">
                  <c:v>dodatni programi</c:v>
                </c:pt>
              </c:strCache>
            </c:strRef>
          </c:cat>
          <c:val>
            <c:numRef>
              <c:f>List1!$C$2:$C$7</c:f>
              <c:numCache>
                <c:formatCode>General</c:formatCode>
                <c:ptCount val="6"/>
                <c:pt idx="0" formatCode="#,##0">
                  <c:v>207722</c:v>
                </c:pt>
                <c:pt idx="1">
                  <c:v>14664</c:v>
                </c:pt>
                <c:pt idx="2">
                  <c:v>135070</c:v>
                </c:pt>
                <c:pt idx="3">
                  <c:v>151463</c:v>
                </c:pt>
                <c:pt idx="4">
                  <c:v>75735</c:v>
                </c:pt>
                <c:pt idx="5">
                  <c:v>58872</c:v>
                </c:pt>
              </c:numCache>
            </c:numRef>
          </c:val>
          <c:extLst>
            <c:ext xmlns:c16="http://schemas.microsoft.com/office/drawing/2014/chart" uri="{C3380CC4-5D6E-409C-BE32-E72D297353CC}">
              <c16:uniqueId val="{00000001-5B9F-4047-8C12-F5B328A10CA9}"/>
            </c:ext>
          </c:extLst>
        </c:ser>
        <c:ser>
          <c:idx val="2"/>
          <c:order val="2"/>
          <c:tx>
            <c:strRef>
              <c:f>List1!$D$1</c:f>
              <c:strCache>
                <c:ptCount val="1"/>
                <c:pt idx="0">
                  <c:v>2023</c:v>
                </c:pt>
              </c:strCache>
            </c:strRef>
          </c:tx>
          <c:spPr>
            <a:solidFill>
              <a:schemeClr val="accent3"/>
            </a:solidFill>
            <a:ln>
              <a:noFill/>
            </a:ln>
            <a:effectLst/>
          </c:spPr>
          <c:invertIfNegative val="0"/>
          <c:cat>
            <c:strRef>
              <c:f>List1!$A$2:$A$7</c:f>
              <c:strCache>
                <c:ptCount val="6"/>
                <c:pt idx="0">
                  <c:v>otroci/mladina</c:v>
                </c:pt>
                <c:pt idx="1">
                  <c:v>družine</c:v>
                </c:pt>
                <c:pt idx="2">
                  <c:v>tujci</c:v>
                </c:pt>
                <c:pt idx="3">
                  <c:v>pedagoški programi</c:v>
                </c:pt>
                <c:pt idx="4">
                  <c:v>andragoški programi</c:v>
                </c:pt>
                <c:pt idx="5">
                  <c:v>dodatni programi</c:v>
                </c:pt>
              </c:strCache>
            </c:strRef>
          </c:cat>
          <c:val>
            <c:numRef>
              <c:f>List1!$D$2:$D$7</c:f>
              <c:numCache>
                <c:formatCode>#,##0</c:formatCode>
                <c:ptCount val="6"/>
                <c:pt idx="0">
                  <c:v>174817</c:v>
                </c:pt>
                <c:pt idx="1">
                  <c:v>22234</c:v>
                </c:pt>
                <c:pt idx="2">
                  <c:v>193857</c:v>
                </c:pt>
                <c:pt idx="3">
                  <c:v>197888</c:v>
                </c:pt>
                <c:pt idx="4">
                  <c:v>74086</c:v>
                </c:pt>
                <c:pt idx="5">
                  <c:v>69747</c:v>
                </c:pt>
              </c:numCache>
            </c:numRef>
          </c:val>
          <c:extLst>
            <c:ext xmlns:c16="http://schemas.microsoft.com/office/drawing/2014/chart" uri="{C3380CC4-5D6E-409C-BE32-E72D297353CC}">
              <c16:uniqueId val="{00000000-16F5-4295-8010-F2C32A7166D0}"/>
            </c:ext>
          </c:extLst>
        </c:ser>
        <c:dLbls>
          <c:showLegendKey val="0"/>
          <c:showVal val="0"/>
          <c:showCatName val="0"/>
          <c:showSerName val="0"/>
          <c:showPercent val="0"/>
          <c:showBubbleSize val="0"/>
        </c:dLbls>
        <c:gapWidth val="219"/>
        <c:overlap val="-27"/>
        <c:axId val="590471488"/>
        <c:axId val="590471816"/>
      </c:barChart>
      <c:catAx>
        <c:axId val="590471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90471816"/>
        <c:crosses val="autoZero"/>
        <c:auto val="1"/>
        <c:lblAlgn val="ctr"/>
        <c:lblOffset val="100"/>
        <c:noMultiLvlLbl val="0"/>
      </c:catAx>
      <c:valAx>
        <c:axId val="5904718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90471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število zaposlenih po virih financiranja delovnih mest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List1!$B$1</c:f>
              <c:strCache>
                <c:ptCount val="1"/>
                <c:pt idx="0">
                  <c:v>Nizi 1</c:v>
                </c:pt>
              </c:strCache>
            </c:strRef>
          </c:tx>
          <c:spPr>
            <a:solidFill>
              <a:schemeClr val="accent1"/>
            </a:solidFill>
            <a:ln>
              <a:noFill/>
            </a:ln>
            <a:effectLst/>
          </c:spPr>
          <c:invertIfNegative val="0"/>
          <c:cat>
            <c:strRef>
              <c:f>List1!$A$2:$A$6</c:f>
              <c:strCache>
                <c:ptCount val="5"/>
                <c:pt idx="0">
                  <c:v>javna dela</c:v>
                </c:pt>
                <c:pt idx="1">
                  <c:v>projekti</c:v>
                </c:pt>
                <c:pt idx="2">
                  <c:v>lastni prihodek</c:v>
                </c:pt>
                <c:pt idx="3">
                  <c:v>proračun občin</c:v>
                </c:pt>
                <c:pt idx="4">
                  <c:v>državni proračun</c:v>
                </c:pt>
              </c:strCache>
            </c:strRef>
          </c:cat>
          <c:val>
            <c:numRef>
              <c:f>List1!$B$2:$B$6</c:f>
              <c:numCache>
                <c:formatCode>General</c:formatCode>
                <c:ptCount val="5"/>
                <c:pt idx="0">
                  <c:v>28</c:v>
                </c:pt>
                <c:pt idx="1">
                  <c:v>1</c:v>
                </c:pt>
                <c:pt idx="2">
                  <c:v>30.45</c:v>
                </c:pt>
                <c:pt idx="3">
                  <c:v>154</c:v>
                </c:pt>
                <c:pt idx="4">
                  <c:v>396</c:v>
                </c:pt>
              </c:numCache>
            </c:numRef>
          </c:val>
          <c:extLst>
            <c:ext xmlns:c16="http://schemas.microsoft.com/office/drawing/2014/chart" uri="{C3380CC4-5D6E-409C-BE32-E72D297353CC}">
              <c16:uniqueId val="{00000000-FCB9-4972-88FE-9F501F42B510}"/>
            </c:ext>
          </c:extLst>
        </c:ser>
        <c:dLbls>
          <c:showLegendKey val="0"/>
          <c:showVal val="0"/>
          <c:showCatName val="0"/>
          <c:showSerName val="0"/>
          <c:showPercent val="0"/>
          <c:showBubbleSize val="0"/>
        </c:dLbls>
        <c:gapWidth val="182"/>
        <c:axId val="1347838495"/>
        <c:axId val="938260336"/>
      </c:barChart>
      <c:catAx>
        <c:axId val="1347838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938260336"/>
        <c:crosses val="autoZero"/>
        <c:auto val="1"/>
        <c:lblAlgn val="ctr"/>
        <c:lblOffset val="100"/>
        <c:noMultiLvlLbl val="0"/>
      </c:catAx>
      <c:valAx>
        <c:axId val="9382603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3478384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struktura zaposlenih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List1!$B$1</c:f>
              <c:strCache>
                <c:ptCount val="1"/>
                <c:pt idx="0">
                  <c:v>Nizi 1</c:v>
                </c:pt>
              </c:strCache>
            </c:strRef>
          </c:tx>
          <c:spPr>
            <a:solidFill>
              <a:schemeClr val="accent1"/>
            </a:solidFill>
            <a:ln>
              <a:noFill/>
            </a:ln>
            <a:effectLst/>
          </c:spPr>
          <c:invertIfNegative val="0"/>
          <c:cat>
            <c:strRef>
              <c:f>List1!$A$2:$A$7</c:f>
              <c:strCache>
                <c:ptCount val="6"/>
                <c:pt idx="0">
                  <c:v>strokovni delavci</c:v>
                </c:pt>
                <c:pt idx="1">
                  <c:v>uprava in podporni kadri</c:v>
                </c:pt>
                <c:pt idx="2">
                  <c:v>podjemne pogodbe</c:v>
                </c:pt>
                <c:pt idx="3">
                  <c:v>javna dela</c:v>
                </c:pt>
                <c:pt idx="4">
                  <c:v>študentsko delo</c:v>
                </c:pt>
                <c:pt idx="5">
                  <c:v>prostovoljci</c:v>
                </c:pt>
              </c:strCache>
            </c:strRef>
          </c:cat>
          <c:val>
            <c:numRef>
              <c:f>List1!$B$2:$B$7</c:f>
              <c:numCache>
                <c:formatCode>General</c:formatCode>
                <c:ptCount val="6"/>
                <c:pt idx="0">
                  <c:v>346</c:v>
                </c:pt>
                <c:pt idx="1">
                  <c:v>222</c:v>
                </c:pt>
                <c:pt idx="2">
                  <c:v>54</c:v>
                </c:pt>
                <c:pt idx="3">
                  <c:v>36</c:v>
                </c:pt>
                <c:pt idx="4">
                  <c:v>374</c:v>
                </c:pt>
                <c:pt idx="5">
                  <c:v>71</c:v>
                </c:pt>
              </c:numCache>
            </c:numRef>
          </c:val>
          <c:extLst>
            <c:ext xmlns:c16="http://schemas.microsoft.com/office/drawing/2014/chart" uri="{C3380CC4-5D6E-409C-BE32-E72D297353CC}">
              <c16:uniqueId val="{00000000-9666-4D0A-A31E-8BD95BE027AB}"/>
            </c:ext>
          </c:extLst>
        </c:ser>
        <c:dLbls>
          <c:showLegendKey val="0"/>
          <c:showVal val="0"/>
          <c:showCatName val="0"/>
          <c:showSerName val="0"/>
          <c:showPercent val="0"/>
          <c:showBubbleSize val="0"/>
        </c:dLbls>
        <c:gapWidth val="182"/>
        <c:axId val="2128878480"/>
        <c:axId val="2128876080"/>
      </c:barChart>
      <c:catAx>
        <c:axId val="2128878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128876080"/>
        <c:crosses val="autoZero"/>
        <c:auto val="1"/>
        <c:lblAlgn val="ctr"/>
        <c:lblOffset val="100"/>
        <c:noMultiLvlLbl val="0"/>
      </c:catAx>
      <c:valAx>
        <c:axId val="2128876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128878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manualLayout>
          <c:layoutTarget val="inner"/>
          <c:xMode val="edge"/>
          <c:yMode val="edge"/>
          <c:x val="6.7900293975858061E-2"/>
          <c:y val="0.18327286295095466"/>
          <c:w val="0.50402624041742683"/>
          <c:h val="0.68603571612371983"/>
        </c:manualLayout>
      </c:layout>
      <c:pieChart>
        <c:varyColors val="1"/>
        <c:ser>
          <c:idx val="0"/>
          <c:order val="0"/>
          <c:tx>
            <c:strRef>
              <c:f>List1!$B$1</c:f>
              <c:strCache>
                <c:ptCount val="1"/>
                <c:pt idx="0">
                  <c:v>viri financiranja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C3F-4693-A53D-2707E92F2C8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C3F-4693-A53D-2707E92F2C8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C3F-4693-A53D-2707E92F2C8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C3F-4693-A53D-2707E92F2C8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C3F-4693-A53D-2707E92F2C84}"/>
              </c:ext>
            </c:extLst>
          </c:dPt>
          <c:dLbls>
            <c:dLbl>
              <c:idx val="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3F-4693-A53D-2707E92F2C84}"/>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C3F-4693-A53D-2707E92F2C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0"/>
            <c:showCatName val="0"/>
            <c:showSerName val="0"/>
            <c:showPercent val="0"/>
            <c:showBubbleSize val="0"/>
            <c:extLst>
              <c:ext xmlns:c15="http://schemas.microsoft.com/office/drawing/2012/chart" uri="{CE6537A1-D6FC-4f65-9D91-7224C49458BB}"/>
            </c:extLst>
          </c:dLbls>
          <c:cat>
            <c:strRef>
              <c:f>List1!$A$2:$A$6</c:f>
              <c:strCache>
                <c:ptCount val="5"/>
                <c:pt idx="0">
                  <c:v>državni proračun</c:v>
                </c:pt>
                <c:pt idx="1">
                  <c:v>občinski proračun</c:v>
                </c:pt>
                <c:pt idx="2">
                  <c:v>lastna sredstva-javna služba</c:v>
                </c:pt>
                <c:pt idx="3">
                  <c:v>lastna sredstva - tržna dejavnost</c:v>
                </c:pt>
                <c:pt idx="4">
                  <c:v>EU sredstva</c:v>
                </c:pt>
              </c:strCache>
            </c:strRef>
          </c:cat>
          <c:val>
            <c:numRef>
              <c:f>List1!$B$2:$B$6</c:f>
              <c:numCache>
                <c:formatCode>0%</c:formatCode>
                <c:ptCount val="5"/>
                <c:pt idx="0">
                  <c:v>0.57999999999999996</c:v>
                </c:pt>
                <c:pt idx="1">
                  <c:v>0.3</c:v>
                </c:pt>
                <c:pt idx="2">
                  <c:v>0.08</c:v>
                </c:pt>
                <c:pt idx="3">
                  <c:v>0.02</c:v>
                </c:pt>
                <c:pt idx="4">
                  <c:v>0.02</c:v>
                </c:pt>
              </c:numCache>
            </c:numRef>
          </c:val>
          <c:extLst>
            <c:ext xmlns:c16="http://schemas.microsoft.com/office/drawing/2014/chart" uri="{C3380CC4-5D6E-409C-BE32-E72D297353CC}">
              <c16:uniqueId val="{0000000A-DC3F-4693-A53D-2707E92F2C84}"/>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6383643221067956"/>
          <c:y val="0.21195152076578663"/>
          <c:w val="0.32175780548439847"/>
          <c:h val="0.651554217487519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3409629044988164E-2"/>
          <c:y val="0.2254711246200608"/>
          <c:w val="0.95659037095501187"/>
          <c:h val="0.34899408850489433"/>
        </c:manualLayout>
      </c:layout>
      <c:pie3DChart>
        <c:varyColors val="1"/>
        <c:ser>
          <c:idx val="0"/>
          <c:order val="0"/>
          <c:tx>
            <c:strRef>
              <c:f>List1!$B$1</c:f>
              <c:strCache>
                <c:ptCount val="1"/>
                <c:pt idx="0">
                  <c:v>sredstva ministrstva</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FFA-4E2F-8CE3-E4FC889EAE7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FFA-4E2F-8CE3-E4FC889EAE7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FFA-4E2F-8CE3-E4FC889EAE7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FFA-4E2F-8CE3-E4FC889EAE7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FFA-4E2F-8CE3-E4FC889EAE7D}"/>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5FFA-4E2F-8CE3-E4FC889EAE7D}"/>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5FFA-4E2F-8CE3-E4FC889EAE7D}"/>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5FFA-4E2F-8CE3-E4FC889EAE7D}"/>
              </c:ext>
            </c:extLst>
          </c:dPt>
          <c:cat>
            <c:strRef>
              <c:f>List1!$A$2:$A$9</c:f>
              <c:strCache>
                <c:ptCount val="8"/>
                <c:pt idx="0">
                  <c:v>stroški dela</c:v>
                </c:pt>
                <c:pt idx="1">
                  <c:v>splošni stroški</c:v>
                </c:pt>
                <c:pt idx="2">
                  <c:v>tekoče naloge javne službe</c:v>
                </c:pt>
                <c:pt idx="3">
                  <c:v>razstavno-projektni sklop</c:v>
                </c:pt>
                <c:pt idx="4">
                  <c:v>odkupi</c:v>
                </c:pt>
                <c:pt idx="5">
                  <c:v>digitalizacija</c:v>
                </c:pt>
                <c:pt idx="6">
                  <c:v>obdelava arhivov najdišč</c:v>
                </c:pt>
                <c:pt idx="7">
                  <c:v>ostali projekti</c:v>
                </c:pt>
              </c:strCache>
            </c:strRef>
          </c:cat>
          <c:val>
            <c:numRef>
              <c:f>List1!$B$2:$B$9</c:f>
              <c:numCache>
                <c:formatCode>General</c:formatCode>
                <c:ptCount val="8"/>
                <c:pt idx="0">
                  <c:v>14111553</c:v>
                </c:pt>
                <c:pt idx="1">
                  <c:v>2225371</c:v>
                </c:pt>
                <c:pt idx="2">
                  <c:v>1241651</c:v>
                </c:pt>
                <c:pt idx="3">
                  <c:v>1062395</c:v>
                </c:pt>
                <c:pt idx="4">
                  <c:v>291752</c:v>
                </c:pt>
                <c:pt idx="5">
                  <c:v>60000</c:v>
                </c:pt>
                <c:pt idx="6">
                  <c:v>49500</c:v>
                </c:pt>
                <c:pt idx="7" formatCode="#,##0">
                  <c:v>63125</c:v>
                </c:pt>
              </c:numCache>
            </c:numRef>
          </c:val>
          <c:extLst>
            <c:ext xmlns:c16="http://schemas.microsoft.com/office/drawing/2014/chart" uri="{C3380CC4-5D6E-409C-BE32-E72D297353CC}">
              <c16:uniqueId val="{00000010-5FFA-4E2F-8CE3-E4FC889EAE7D}"/>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7.3827753575002014E-2"/>
          <c:y val="0.56230715841370893"/>
          <c:w val="0.87996880224226115"/>
          <c:h val="0.382981595385683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CF0F1-9D53-44CA-8E61-612C2A79D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999</TotalTime>
  <Pages>12</Pages>
  <Words>4605</Words>
  <Characters>26249</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Marija Brus</dc:creator>
  <cp:lastModifiedBy>Marija Brus</cp:lastModifiedBy>
  <cp:revision>11</cp:revision>
  <cp:lastPrinted>2019-08-30T12:12:00Z</cp:lastPrinted>
  <dcterms:created xsi:type="dcterms:W3CDTF">2026-08-31T08:14:00Z</dcterms:created>
  <dcterms:modified xsi:type="dcterms:W3CDTF">2026-09-30T12:28:00Z</dcterms:modified>
</cp:coreProperties>
</file>