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E6CD" w14:textId="7681EC01" w:rsidR="00E119BA" w:rsidRPr="00DA381C" w:rsidRDefault="00B97D3F" w:rsidP="00074D0F">
      <w:pPr>
        <w:jc w:val="center"/>
        <w:rPr>
          <w:rFonts w:ascii="Arial" w:hAnsi="Arial" w:cs="Arial"/>
          <w:b/>
        </w:rPr>
      </w:pPr>
      <w:r w:rsidRPr="00DA381C">
        <w:rPr>
          <w:rFonts w:ascii="Arial" w:hAnsi="Arial" w:cs="Arial"/>
          <w:b/>
        </w:rPr>
        <w:t>Poročilo o izvajanju državne javne službe</w:t>
      </w:r>
      <w:r w:rsidR="00F3428E">
        <w:rPr>
          <w:rFonts w:ascii="Arial" w:hAnsi="Arial" w:cs="Arial"/>
          <w:b/>
        </w:rPr>
        <w:t xml:space="preserve"> </w:t>
      </w:r>
      <w:r w:rsidR="003F76F0">
        <w:rPr>
          <w:rFonts w:ascii="Arial" w:hAnsi="Arial" w:cs="Arial"/>
          <w:b/>
        </w:rPr>
        <w:t xml:space="preserve">pooblaščenih </w:t>
      </w:r>
      <w:r w:rsidR="00F3428E">
        <w:rPr>
          <w:rFonts w:ascii="Arial" w:hAnsi="Arial" w:cs="Arial"/>
          <w:b/>
        </w:rPr>
        <w:t>muzejev</w:t>
      </w:r>
      <w:r w:rsidRPr="00DA381C">
        <w:rPr>
          <w:rFonts w:ascii="Arial" w:hAnsi="Arial" w:cs="Arial"/>
          <w:b/>
        </w:rPr>
        <w:t xml:space="preserve"> </w:t>
      </w:r>
      <w:r w:rsidR="00DF0DCC">
        <w:rPr>
          <w:rFonts w:ascii="Arial" w:hAnsi="Arial" w:cs="Arial"/>
          <w:b/>
        </w:rPr>
        <w:t>v letu 2022</w:t>
      </w:r>
    </w:p>
    <w:p w14:paraId="667309C2" w14:textId="77777777" w:rsidR="00B97D3F" w:rsidRPr="00F82C5F" w:rsidRDefault="00B97D3F" w:rsidP="00F82C5F">
      <w:pPr>
        <w:jc w:val="both"/>
        <w:rPr>
          <w:rFonts w:ascii="Arial" w:hAnsi="Arial" w:cs="Arial"/>
          <w:sz w:val="20"/>
          <w:szCs w:val="20"/>
        </w:rPr>
      </w:pPr>
    </w:p>
    <w:p w14:paraId="664A35A9" w14:textId="77777777" w:rsidR="00637628" w:rsidRPr="00F82C5F" w:rsidRDefault="00637628" w:rsidP="00F82C5F">
      <w:pPr>
        <w:jc w:val="both"/>
        <w:rPr>
          <w:rFonts w:ascii="Arial" w:hAnsi="Arial" w:cs="Arial"/>
          <w:sz w:val="20"/>
          <w:szCs w:val="20"/>
        </w:rPr>
      </w:pPr>
    </w:p>
    <w:p w14:paraId="47F97A99" w14:textId="2C4C5074" w:rsidR="002B37B3" w:rsidRPr="00F82C5F" w:rsidRDefault="002B37B3" w:rsidP="00F82C5F">
      <w:pPr>
        <w:jc w:val="both"/>
        <w:rPr>
          <w:rFonts w:ascii="Arial" w:hAnsi="Arial" w:cs="Arial"/>
          <w:sz w:val="20"/>
          <w:szCs w:val="20"/>
        </w:rPr>
      </w:pPr>
      <w:r w:rsidRPr="00F82C5F">
        <w:rPr>
          <w:rFonts w:ascii="Arial" w:hAnsi="Arial" w:cs="Arial"/>
          <w:sz w:val="20"/>
          <w:szCs w:val="20"/>
        </w:rPr>
        <w:t xml:space="preserve">Poleg muzejev, </w:t>
      </w:r>
      <w:r w:rsidR="00571544" w:rsidRPr="00F82C5F">
        <w:rPr>
          <w:rFonts w:ascii="Arial" w:hAnsi="Arial" w:cs="Arial"/>
          <w:sz w:val="20"/>
          <w:szCs w:val="20"/>
        </w:rPr>
        <w:t>k</w:t>
      </w:r>
      <w:r w:rsidR="00D824CB" w:rsidRPr="00F82C5F">
        <w:rPr>
          <w:rFonts w:ascii="Arial" w:hAnsi="Arial" w:cs="Arial"/>
          <w:sz w:val="20"/>
          <w:szCs w:val="20"/>
        </w:rPr>
        <w:t>aterih ustanoviteljica je Republika Slovenija,</w:t>
      </w:r>
      <w:r w:rsidR="00571544" w:rsidRPr="00F82C5F">
        <w:rPr>
          <w:rFonts w:ascii="Arial" w:hAnsi="Arial" w:cs="Arial"/>
          <w:sz w:val="20"/>
          <w:szCs w:val="20"/>
        </w:rPr>
        <w:t xml:space="preserve"> </w:t>
      </w:r>
      <w:r w:rsidRPr="00F82C5F">
        <w:rPr>
          <w:rFonts w:ascii="Arial" w:hAnsi="Arial" w:cs="Arial"/>
          <w:sz w:val="20"/>
          <w:szCs w:val="20"/>
        </w:rPr>
        <w:t>državno javno službo izvaja</w:t>
      </w:r>
      <w:r w:rsidR="00571544" w:rsidRPr="00F82C5F">
        <w:rPr>
          <w:rFonts w:ascii="Arial" w:hAnsi="Arial" w:cs="Arial"/>
          <w:sz w:val="20"/>
          <w:szCs w:val="20"/>
        </w:rPr>
        <w:t xml:space="preserve">jo tudi muzeji, ki so za to nalogo pridobili pooblastilo. Pooblaščenih muzejev je </w:t>
      </w:r>
      <w:r w:rsidRPr="00F82C5F">
        <w:rPr>
          <w:rFonts w:ascii="Arial" w:hAnsi="Arial" w:cs="Arial"/>
          <w:sz w:val="20"/>
          <w:szCs w:val="20"/>
        </w:rPr>
        <w:t>3</w:t>
      </w:r>
      <w:r w:rsidR="00F3428E">
        <w:rPr>
          <w:rFonts w:ascii="Arial" w:hAnsi="Arial" w:cs="Arial"/>
          <w:sz w:val="20"/>
          <w:szCs w:val="20"/>
        </w:rPr>
        <w:t>7</w:t>
      </w:r>
      <w:r w:rsidR="00F3428E">
        <w:rPr>
          <w:rStyle w:val="Sprotnaopomba-sklic"/>
          <w:rFonts w:ascii="Arial" w:hAnsi="Arial" w:cs="Arial"/>
          <w:sz w:val="20"/>
          <w:szCs w:val="20"/>
        </w:rPr>
        <w:footnoteReference w:id="1"/>
      </w:r>
      <w:r w:rsidR="00571544" w:rsidRPr="00F82C5F">
        <w:rPr>
          <w:rFonts w:ascii="Arial" w:hAnsi="Arial" w:cs="Arial"/>
          <w:sz w:val="20"/>
          <w:szCs w:val="20"/>
        </w:rPr>
        <w:t>, med njimi so jih 3</w:t>
      </w:r>
      <w:r w:rsidR="00F3428E">
        <w:rPr>
          <w:rFonts w:ascii="Arial" w:hAnsi="Arial" w:cs="Arial"/>
          <w:sz w:val="20"/>
          <w:szCs w:val="20"/>
        </w:rPr>
        <w:t>6</w:t>
      </w:r>
      <w:r w:rsidR="00571544" w:rsidRPr="00F82C5F">
        <w:rPr>
          <w:rFonts w:ascii="Arial" w:hAnsi="Arial" w:cs="Arial"/>
          <w:sz w:val="20"/>
          <w:szCs w:val="20"/>
        </w:rPr>
        <w:t xml:space="preserve"> ustanovile lokalne skupnosti,</w:t>
      </w:r>
      <w:r w:rsidR="00637628" w:rsidRPr="00F82C5F">
        <w:rPr>
          <w:rStyle w:val="Sprotnaopomba-sklic"/>
          <w:rFonts w:ascii="Arial" w:hAnsi="Arial" w:cs="Arial"/>
          <w:sz w:val="20"/>
          <w:szCs w:val="20"/>
        </w:rPr>
        <w:footnoteReference w:id="2"/>
      </w:r>
      <w:r w:rsidR="00571544" w:rsidRPr="00F82C5F">
        <w:rPr>
          <w:rFonts w:ascii="Arial" w:hAnsi="Arial" w:cs="Arial"/>
          <w:sz w:val="20"/>
          <w:szCs w:val="20"/>
        </w:rPr>
        <w:t xml:space="preserve"> en muzej pa je zasebn</w:t>
      </w:r>
      <w:r w:rsidR="00DE71D0" w:rsidRPr="00F82C5F">
        <w:rPr>
          <w:rFonts w:ascii="Arial" w:hAnsi="Arial" w:cs="Arial"/>
          <w:sz w:val="20"/>
          <w:szCs w:val="20"/>
        </w:rPr>
        <w:t>i</w:t>
      </w:r>
      <w:r w:rsidR="00571544" w:rsidRPr="00F82C5F">
        <w:rPr>
          <w:rFonts w:ascii="Arial" w:hAnsi="Arial" w:cs="Arial"/>
          <w:sz w:val="20"/>
          <w:szCs w:val="20"/>
        </w:rPr>
        <w:t>.</w:t>
      </w:r>
      <w:r w:rsidR="00C56F5F" w:rsidRPr="00F82C5F">
        <w:rPr>
          <w:rFonts w:ascii="Arial" w:hAnsi="Arial" w:cs="Arial"/>
          <w:sz w:val="20"/>
          <w:szCs w:val="20"/>
        </w:rPr>
        <w:t xml:space="preserve"> </w:t>
      </w:r>
      <w:r w:rsidR="00ED65F2" w:rsidRPr="00ED65F2">
        <w:rPr>
          <w:rFonts w:ascii="Arial" w:hAnsi="Arial" w:cs="Arial"/>
          <w:sz w:val="20"/>
          <w:szCs w:val="20"/>
        </w:rPr>
        <w:t>Po podelitvi pooblastila za izvajanje državne javne službe muzejev je bil v letu 2022 kot pooblaščen muzej prvič sofinanciran tudi Park vojaške zgodovine Pivka.</w:t>
      </w:r>
    </w:p>
    <w:p w14:paraId="5DFB7E8D" w14:textId="77777777" w:rsidR="00074D0F" w:rsidRPr="00F82C5F" w:rsidRDefault="00074D0F" w:rsidP="00F82C5F">
      <w:pPr>
        <w:jc w:val="both"/>
        <w:rPr>
          <w:rFonts w:ascii="Arial" w:hAnsi="Arial" w:cs="Arial"/>
          <w:sz w:val="20"/>
          <w:szCs w:val="20"/>
        </w:rPr>
      </w:pPr>
    </w:p>
    <w:p w14:paraId="60CFAEBE" w14:textId="10988AB1" w:rsidR="00675ECC" w:rsidRDefault="00713A0F" w:rsidP="00675ECC">
      <w:pPr>
        <w:jc w:val="both"/>
        <w:rPr>
          <w:rFonts w:ascii="Arial" w:hAnsi="Arial" w:cs="Arial"/>
          <w:sz w:val="20"/>
          <w:szCs w:val="20"/>
        </w:rPr>
      </w:pPr>
      <w:r>
        <w:rPr>
          <w:rFonts w:ascii="Arial" w:hAnsi="Arial" w:cs="Arial"/>
          <w:sz w:val="20"/>
          <w:szCs w:val="20"/>
        </w:rPr>
        <w:t>Po letih 2020 in 2021, ki ju je prizadela pandemija koronavirusa, je obstajala upravičena skrb o vračanju obiskovalcev v muzeje. Statistični podatki iz obeh let so bili tudi v drugih parametrih neprimerljivi z letom 2019, ko so muzeji doživeli rekorden obisk</w:t>
      </w:r>
      <w:r w:rsidR="00D61B02">
        <w:rPr>
          <w:rFonts w:ascii="Arial" w:hAnsi="Arial" w:cs="Arial"/>
          <w:sz w:val="20"/>
          <w:szCs w:val="20"/>
        </w:rPr>
        <w:t xml:space="preserve"> in</w:t>
      </w:r>
      <w:r>
        <w:rPr>
          <w:rFonts w:ascii="Arial" w:hAnsi="Arial" w:cs="Arial"/>
          <w:sz w:val="20"/>
          <w:szCs w:val="20"/>
        </w:rPr>
        <w:t xml:space="preserve"> visoko število gostovanj. Rezultati leta 2022 </w:t>
      </w:r>
      <w:r w:rsidR="0005399D">
        <w:rPr>
          <w:rFonts w:ascii="Arial" w:hAnsi="Arial" w:cs="Arial"/>
          <w:sz w:val="20"/>
          <w:szCs w:val="20"/>
        </w:rPr>
        <w:t xml:space="preserve">izkazujejo doseganje primerljivega obiska z obdobjem pred pandemijo. </w:t>
      </w:r>
      <w:r>
        <w:rPr>
          <w:rFonts w:ascii="Arial" w:hAnsi="Arial" w:cs="Arial"/>
          <w:sz w:val="20"/>
          <w:szCs w:val="20"/>
        </w:rPr>
        <w:t>Aktivnost muzejev na spletu, posebne promocijske akcije</w:t>
      </w:r>
      <w:r w:rsidR="0005399D">
        <w:rPr>
          <w:rFonts w:ascii="Arial" w:hAnsi="Arial" w:cs="Arial"/>
          <w:sz w:val="20"/>
          <w:szCs w:val="20"/>
        </w:rPr>
        <w:t xml:space="preserve"> kot je</w:t>
      </w:r>
      <w:r>
        <w:rPr>
          <w:rFonts w:ascii="Arial" w:hAnsi="Arial" w:cs="Arial"/>
          <w:sz w:val="20"/>
          <w:szCs w:val="20"/>
        </w:rPr>
        <w:t xml:space="preserve"> </w:t>
      </w:r>
      <w:r w:rsidR="0005399D" w:rsidRPr="00ED65F2">
        <w:rPr>
          <w:rFonts w:ascii="Arial" w:hAnsi="Arial" w:cs="Arial"/>
          <w:i/>
          <w:iCs/>
          <w:sz w:val="20"/>
          <w:szCs w:val="20"/>
        </w:rPr>
        <w:t>Naprej v preteklost</w:t>
      </w:r>
      <w:r w:rsidR="0005399D" w:rsidRPr="00ED65F2">
        <w:rPr>
          <w:rFonts w:ascii="Arial" w:hAnsi="Arial" w:cs="Arial"/>
          <w:sz w:val="20"/>
          <w:szCs w:val="20"/>
        </w:rPr>
        <w:t xml:space="preserve"> med 4. in 10. aprilom ter 5. in 11. decembrom</w:t>
      </w:r>
      <w:r w:rsidR="0005399D">
        <w:rPr>
          <w:rFonts w:ascii="Arial" w:hAnsi="Arial" w:cs="Arial"/>
          <w:sz w:val="20"/>
          <w:szCs w:val="20"/>
        </w:rPr>
        <w:t>,</w:t>
      </w:r>
      <w:r w:rsidR="0005399D" w:rsidRPr="00ED65F2">
        <w:rPr>
          <w:rFonts w:ascii="Arial" w:hAnsi="Arial" w:cs="Arial"/>
          <w:sz w:val="20"/>
          <w:szCs w:val="20"/>
        </w:rPr>
        <w:t xml:space="preserve"> </w:t>
      </w:r>
      <w:r>
        <w:rPr>
          <w:rFonts w:ascii="Arial" w:hAnsi="Arial" w:cs="Arial"/>
          <w:sz w:val="20"/>
          <w:szCs w:val="20"/>
        </w:rPr>
        <w:t xml:space="preserve">prilagodljivost razmeram in predvsem konstantna skrb za ohranjanje stika z javnostjo, so v letu 2022 v muzeje privedle tudi skupine in posameznike, ki jih prej v muzejih ni bilo opaziti. </w:t>
      </w:r>
    </w:p>
    <w:p w14:paraId="548BAC58" w14:textId="77777777" w:rsidR="00675ECC" w:rsidRDefault="00675ECC" w:rsidP="00675ECC">
      <w:pPr>
        <w:jc w:val="both"/>
        <w:rPr>
          <w:rFonts w:ascii="Arial" w:hAnsi="Arial" w:cs="Arial"/>
          <w:sz w:val="20"/>
          <w:szCs w:val="20"/>
        </w:rPr>
      </w:pPr>
    </w:p>
    <w:p w14:paraId="088E1F7A" w14:textId="14DBA11F" w:rsidR="00C92F38" w:rsidRDefault="00C92F38" w:rsidP="00675ECC">
      <w:pPr>
        <w:jc w:val="both"/>
        <w:rPr>
          <w:rFonts w:ascii="Arial" w:hAnsi="Arial" w:cs="Arial"/>
          <w:sz w:val="20"/>
          <w:szCs w:val="20"/>
        </w:rPr>
      </w:pPr>
      <w:r>
        <w:rPr>
          <w:rFonts w:ascii="Arial" w:hAnsi="Arial" w:cs="Arial"/>
          <w:sz w:val="20"/>
          <w:szCs w:val="20"/>
        </w:rPr>
        <w:t>V nadaljevanju so podrobneje obravnavana področja muzejskega dela z gradivom</w:t>
      </w:r>
      <w:r w:rsidR="000B2ABB">
        <w:rPr>
          <w:rFonts w:ascii="Arial" w:hAnsi="Arial" w:cs="Arial"/>
          <w:sz w:val="20"/>
          <w:szCs w:val="20"/>
        </w:rPr>
        <w:t xml:space="preserve"> in</w:t>
      </w:r>
      <w:r>
        <w:rPr>
          <w:rFonts w:ascii="Arial" w:hAnsi="Arial" w:cs="Arial"/>
          <w:sz w:val="20"/>
          <w:szCs w:val="20"/>
        </w:rPr>
        <w:t xml:space="preserve"> obiskovalci, predstavljanje dediščine javnosti, zaposleni in financiranje. </w:t>
      </w:r>
    </w:p>
    <w:p w14:paraId="48BC1B85" w14:textId="77777777" w:rsidR="00ED65F2" w:rsidRDefault="00ED65F2" w:rsidP="00F82C5F">
      <w:pPr>
        <w:jc w:val="both"/>
        <w:rPr>
          <w:rFonts w:ascii="Arial" w:hAnsi="Arial" w:cs="Arial"/>
          <w:sz w:val="20"/>
          <w:szCs w:val="20"/>
        </w:rPr>
      </w:pPr>
    </w:p>
    <w:p w14:paraId="7EEF11FB" w14:textId="77777777" w:rsidR="006668D1" w:rsidRPr="00F82C5F" w:rsidRDefault="006668D1" w:rsidP="00F82C5F">
      <w:pPr>
        <w:jc w:val="both"/>
        <w:rPr>
          <w:rFonts w:ascii="Arial" w:hAnsi="Arial" w:cs="Arial"/>
          <w:b/>
          <w:sz w:val="20"/>
          <w:szCs w:val="20"/>
          <w:u w:val="single"/>
        </w:rPr>
      </w:pPr>
      <w:r w:rsidRPr="00F82C5F">
        <w:rPr>
          <w:rFonts w:ascii="Arial" w:hAnsi="Arial" w:cs="Arial"/>
          <w:b/>
          <w:sz w:val="20"/>
          <w:szCs w:val="20"/>
          <w:u w:val="single"/>
        </w:rPr>
        <w:t>Delo z gradivom</w:t>
      </w:r>
    </w:p>
    <w:p w14:paraId="3491CF7B" w14:textId="77777777" w:rsidR="00DC6979" w:rsidRPr="00F82C5F" w:rsidRDefault="00DC6979" w:rsidP="00F82C5F">
      <w:pPr>
        <w:jc w:val="both"/>
        <w:rPr>
          <w:rFonts w:ascii="Arial" w:hAnsi="Arial" w:cs="Arial"/>
          <w:b/>
          <w:sz w:val="20"/>
          <w:szCs w:val="20"/>
        </w:rPr>
      </w:pPr>
    </w:p>
    <w:p w14:paraId="58D180EB" w14:textId="76749922" w:rsidR="005B3F7C" w:rsidRPr="00F82C5F" w:rsidRDefault="00141E6F" w:rsidP="00F82C5F">
      <w:pPr>
        <w:jc w:val="both"/>
        <w:rPr>
          <w:rFonts w:ascii="Arial" w:hAnsi="Arial" w:cs="Arial"/>
          <w:sz w:val="20"/>
          <w:szCs w:val="20"/>
        </w:rPr>
      </w:pPr>
      <w:r>
        <w:rPr>
          <w:rFonts w:ascii="Arial" w:hAnsi="Arial" w:cs="Arial"/>
          <w:sz w:val="20"/>
          <w:szCs w:val="20"/>
        </w:rPr>
        <w:t xml:space="preserve">Depojska problematika je splošen problem, ki pa se postopoma rešuje. Muzeji skupaj z ustanovitelji iščejo optimalne rešitve in v novo pridobljenih ali pa novo organiziranih prostorih urejajo depoje tako, da je gradivo lažje dostopno, ustrezno shranjeno in pregledno. Običajno hkrati poteka tudi inventura in v nekaterih muzejih tudi </w:t>
      </w:r>
      <w:proofErr w:type="spellStart"/>
      <w:r>
        <w:rPr>
          <w:rFonts w:ascii="Arial" w:hAnsi="Arial" w:cs="Arial"/>
          <w:sz w:val="20"/>
          <w:szCs w:val="20"/>
        </w:rPr>
        <w:t>reinventarizacija</w:t>
      </w:r>
      <w:proofErr w:type="spellEnd"/>
      <w:r>
        <w:rPr>
          <w:rFonts w:ascii="Arial" w:hAnsi="Arial" w:cs="Arial"/>
          <w:sz w:val="20"/>
          <w:szCs w:val="20"/>
        </w:rPr>
        <w:t xml:space="preserve"> določenih zvrsti gradiva. </w:t>
      </w:r>
    </w:p>
    <w:p w14:paraId="784B8C09" w14:textId="77777777" w:rsidR="000B2128" w:rsidRPr="00F82C5F" w:rsidRDefault="000B2128" w:rsidP="00F82C5F">
      <w:pPr>
        <w:jc w:val="both"/>
        <w:rPr>
          <w:rFonts w:ascii="Arial" w:hAnsi="Arial" w:cs="Arial"/>
          <w:sz w:val="20"/>
          <w:szCs w:val="20"/>
        </w:rPr>
      </w:pPr>
    </w:p>
    <w:p w14:paraId="65021E40" w14:textId="1F89A74F" w:rsidR="009F5C39" w:rsidRDefault="007F2E57" w:rsidP="00060E8A">
      <w:pPr>
        <w:jc w:val="both"/>
        <w:rPr>
          <w:rFonts w:ascii="Arial" w:hAnsi="Arial" w:cs="Arial"/>
          <w:sz w:val="20"/>
          <w:szCs w:val="20"/>
        </w:rPr>
      </w:pPr>
      <w:r>
        <w:rPr>
          <w:rFonts w:ascii="Arial" w:hAnsi="Arial" w:cs="Arial"/>
          <w:b/>
          <w:sz w:val="20"/>
          <w:szCs w:val="20"/>
        </w:rPr>
        <w:t>D</w:t>
      </w:r>
      <w:r w:rsidR="00E53AB4" w:rsidRPr="00F82C5F">
        <w:rPr>
          <w:rFonts w:ascii="Arial" w:hAnsi="Arial" w:cs="Arial"/>
          <w:b/>
          <w:sz w:val="20"/>
          <w:szCs w:val="20"/>
        </w:rPr>
        <w:t>okumentacija</w:t>
      </w:r>
      <w:r w:rsidR="00E53AB4" w:rsidRPr="00F82C5F">
        <w:rPr>
          <w:rFonts w:ascii="Arial" w:hAnsi="Arial" w:cs="Arial"/>
          <w:bCs/>
          <w:sz w:val="20"/>
          <w:szCs w:val="20"/>
        </w:rPr>
        <w:t xml:space="preserve"> </w:t>
      </w:r>
      <w:r>
        <w:rPr>
          <w:rFonts w:ascii="Arial" w:hAnsi="Arial" w:cs="Arial"/>
          <w:bCs/>
          <w:sz w:val="20"/>
          <w:szCs w:val="20"/>
        </w:rPr>
        <w:t xml:space="preserve">se približuje ustrezni ureditvi v vseh muzejih. </w:t>
      </w:r>
      <w:r w:rsidR="00455915">
        <w:rPr>
          <w:rFonts w:ascii="Arial" w:hAnsi="Arial" w:cs="Arial"/>
          <w:bCs/>
          <w:sz w:val="20"/>
          <w:szCs w:val="20"/>
        </w:rPr>
        <w:t>V letu 2021</w:t>
      </w:r>
      <w:r>
        <w:rPr>
          <w:rFonts w:ascii="Arial" w:hAnsi="Arial" w:cs="Arial"/>
          <w:bCs/>
          <w:sz w:val="20"/>
          <w:szCs w:val="20"/>
        </w:rPr>
        <w:t xml:space="preserve"> </w:t>
      </w:r>
      <w:r w:rsidR="00455915">
        <w:rPr>
          <w:rFonts w:ascii="Arial" w:hAnsi="Arial" w:cs="Arial"/>
          <w:bCs/>
          <w:sz w:val="20"/>
          <w:szCs w:val="20"/>
        </w:rPr>
        <w:t>je bila</w:t>
      </w:r>
      <w:r>
        <w:rPr>
          <w:rFonts w:ascii="Arial" w:hAnsi="Arial" w:cs="Arial"/>
          <w:bCs/>
          <w:sz w:val="20"/>
          <w:szCs w:val="20"/>
        </w:rPr>
        <w:t xml:space="preserve"> 14 muzejih </w:t>
      </w:r>
      <w:r w:rsidR="00455915">
        <w:rPr>
          <w:rFonts w:ascii="Arial" w:hAnsi="Arial" w:cs="Arial"/>
          <w:bCs/>
          <w:sz w:val="20"/>
          <w:szCs w:val="20"/>
        </w:rPr>
        <w:t>manj kot</w:t>
      </w:r>
      <w:r>
        <w:rPr>
          <w:rFonts w:ascii="Arial" w:hAnsi="Arial" w:cs="Arial"/>
          <w:bCs/>
          <w:sz w:val="20"/>
          <w:szCs w:val="20"/>
        </w:rPr>
        <w:t xml:space="preserve"> polovica predmetov </w:t>
      </w:r>
      <w:proofErr w:type="spellStart"/>
      <w:r>
        <w:rPr>
          <w:rFonts w:ascii="Arial" w:hAnsi="Arial" w:cs="Arial"/>
          <w:bCs/>
          <w:sz w:val="20"/>
          <w:szCs w:val="20"/>
        </w:rPr>
        <w:t>inventarizairanih</w:t>
      </w:r>
      <w:proofErr w:type="spellEnd"/>
      <w:r>
        <w:rPr>
          <w:rFonts w:ascii="Arial" w:hAnsi="Arial" w:cs="Arial"/>
          <w:bCs/>
          <w:sz w:val="20"/>
          <w:szCs w:val="20"/>
        </w:rPr>
        <w:t xml:space="preserve"> elektronsko, </w:t>
      </w:r>
      <w:r w:rsidR="00F86E56">
        <w:rPr>
          <w:rFonts w:ascii="Arial" w:hAnsi="Arial" w:cs="Arial"/>
          <w:bCs/>
          <w:sz w:val="20"/>
          <w:szCs w:val="20"/>
        </w:rPr>
        <w:t xml:space="preserve">v letu 2022 </w:t>
      </w:r>
      <w:r>
        <w:rPr>
          <w:rFonts w:ascii="Arial" w:hAnsi="Arial" w:cs="Arial"/>
          <w:bCs/>
          <w:sz w:val="20"/>
          <w:szCs w:val="20"/>
        </w:rPr>
        <w:t xml:space="preserve">je takšnih muzejev 5. Število inventariziranih predmetov ni več kazalnik dela z gradivom prav zaradi </w:t>
      </w:r>
      <w:proofErr w:type="spellStart"/>
      <w:r>
        <w:rPr>
          <w:rFonts w:ascii="Arial" w:hAnsi="Arial" w:cs="Arial"/>
          <w:bCs/>
          <w:sz w:val="20"/>
          <w:szCs w:val="20"/>
        </w:rPr>
        <w:t>reinventarizacije</w:t>
      </w:r>
      <w:proofErr w:type="spellEnd"/>
      <w:r>
        <w:rPr>
          <w:rFonts w:ascii="Arial" w:hAnsi="Arial" w:cs="Arial"/>
          <w:bCs/>
          <w:sz w:val="20"/>
          <w:szCs w:val="20"/>
        </w:rPr>
        <w:t>, saj je prioritet</w:t>
      </w:r>
      <w:r w:rsidR="00455915">
        <w:rPr>
          <w:rFonts w:ascii="Arial" w:hAnsi="Arial" w:cs="Arial"/>
          <w:bCs/>
          <w:sz w:val="20"/>
          <w:szCs w:val="20"/>
        </w:rPr>
        <w:t>na</w:t>
      </w:r>
      <w:r>
        <w:rPr>
          <w:rFonts w:ascii="Arial" w:hAnsi="Arial" w:cs="Arial"/>
          <w:bCs/>
          <w:sz w:val="20"/>
          <w:szCs w:val="20"/>
        </w:rPr>
        <w:t xml:space="preserve"> dokumentacija</w:t>
      </w:r>
      <w:r w:rsidR="00455915">
        <w:rPr>
          <w:rFonts w:ascii="Arial" w:hAnsi="Arial" w:cs="Arial"/>
          <w:bCs/>
          <w:sz w:val="20"/>
          <w:szCs w:val="20"/>
        </w:rPr>
        <w:t>,</w:t>
      </w:r>
      <w:r>
        <w:rPr>
          <w:rFonts w:ascii="Arial" w:hAnsi="Arial" w:cs="Arial"/>
          <w:bCs/>
          <w:sz w:val="20"/>
          <w:szCs w:val="20"/>
        </w:rPr>
        <w:t xml:space="preserve"> </w:t>
      </w:r>
      <w:r w:rsidR="00455915">
        <w:rPr>
          <w:rFonts w:ascii="Arial" w:hAnsi="Arial" w:cs="Arial"/>
          <w:bCs/>
          <w:sz w:val="20"/>
          <w:szCs w:val="20"/>
        </w:rPr>
        <w:t xml:space="preserve">vodena </w:t>
      </w:r>
      <w:r>
        <w:rPr>
          <w:rFonts w:ascii="Arial" w:hAnsi="Arial" w:cs="Arial"/>
          <w:bCs/>
          <w:sz w:val="20"/>
          <w:szCs w:val="20"/>
        </w:rPr>
        <w:t xml:space="preserve">skladno s priporočili. </w:t>
      </w:r>
      <w:r>
        <w:rPr>
          <w:rFonts w:ascii="Arial" w:hAnsi="Arial" w:cs="Arial"/>
          <w:sz w:val="20"/>
          <w:szCs w:val="20"/>
        </w:rPr>
        <w:t xml:space="preserve">Terensko delo je potekalo v običajnem obsegu. </w:t>
      </w:r>
      <w:r w:rsidR="00060E8A">
        <w:rPr>
          <w:rFonts w:ascii="Arial" w:hAnsi="Arial" w:cs="Arial"/>
          <w:sz w:val="20"/>
          <w:szCs w:val="20"/>
        </w:rPr>
        <w:t>Konec leta 202</w:t>
      </w:r>
      <w:r>
        <w:rPr>
          <w:rFonts w:ascii="Arial" w:hAnsi="Arial" w:cs="Arial"/>
          <w:sz w:val="20"/>
          <w:szCs w:val="20"/>
        </w:rPr>
        <w:t>2</w:t>
      </w:r>
      <w:r w:rsidR="00060E8A">
        <w:rPr>
          <w:rFonts w:ascii="Arial" w:hAnsi="Arial" w:cs="Arial"/>
          <w:sz w:val="20"/>
          <w:szCs w:val="20"/>
        </w:rPr>
        <w:t xml:space="preserve"> </w:t>
      </w:r>
      <w:r w:rsidR="00FF716D">
        <w:rPr>
          <w:rFonts w:ascii="Arial" w:hAnsi="Arial" w:cs="Arial"/>
          <w:sz w:val="20"/>
          <w:szCs w:val="20"/>
        </w:rPr>
        <w:t>je bilo</w:t>
      </w:r>
      <w:r w:rsidR="00060E8A">
        <w:rPr>
          <w:rFonts w:ascii="Arial" w:hAnsi="Arial" w:cs="Arial"/>
          <w:sz w:val="20"/>
          <w:szCs w:val="20"/>
        </w:rPr>
        <w:t xml:space="preserve"> v akcesiji </w:t>
      </w:r>
      <w:r w:rsidR="00FF716D">
        <w:rPr>
          <w:rFonts w:ascii="Arial" w:hAnsi="Arial" w:cs="Arial"/>
          <w:sz w:val="20"/>
          <w:szCs w:val="20"/>
        </w:rPr>
        <w:t xml:space="preserve">skupno </w:t>
      </w:r>
      <w:r w:rsidR="00CE60D1" w:rsidRPr="00CE60D1">
        <w:rPr>
          <w:rFonts w:ascii="Arial" w:hAnsi="Arial" w:cs="Arial"/>
          <w:sz w:val="20"/>
          <w:szCs w:val="20"/>
        </w:rPr>
        <w:t>530.273</w:t>
      </w:r>
      <w:r w:rsidR="00CE60D1">
        <w:rPr>
          <w:rFonts w:ascii="Arial" w:hAnsi="Arial" w:cs="Arial"/>
          <w:sz w:val="20"/>
          <w:szCs w:val="20"/>
        </w:rPr>
        <w:t xml:space="preserve"> enot, pribl. tretjino več kot v letu 2021. </w:t>
      </w:r>
      <w:r w:rsidR="00BD4DF5">
        <w:rPr>
          <w:rFonts w:ascii="Arial" w:hAnsi="Arial" w:cs="Arial"/>
          <w:sz w:val="20"/>
          <w:szCs w:val="20"/>
        </w:rPr>
        <w:t xml:space="preserve">Skupno število inventariziranih enot znaša </w:t>
      </w:r>
      <w:r w:rsidR="00CE60D1" w:rsidRPr="00CE60D1">
        <w:rPr>
          <w:rFonts w:ascii="Arial" w:hAnsi="Arial" w:cs="Arial"/>
          <w:sz w:val="20"/>
          <w:szCs w:val="20"/>
        </w:rPr>
        <w:t>1.460.848</w:t>
      </w:r>
      <w:r w:rsidR="00CE60D1">
        <w:rPr>
          <w:rFonts w:ascii="Arial" w:hAnsi="Arial" w:cs="Arial"/>
          <w:sz w:val="20"/>
          <w:szCs w:val="20"/>
        </w:rPr>
        <w:t xml:space="preserve">, v letu 2022 </w:t>
      </w:r>
      <w:r w:rsidR="00455915">
        <w:rPr>
          <w:rFonts w:ascii="Arial" w:hAnsi="Arial" w:cs="Arial"/>
          <w:sz w:val="20"/>
          <w:szCs w:val="20"/>
        </w:rPr>
        <w:t xml:space="preserve">je bilo nov inventariziranih </w:t>
      </w:r>
      <w:r w:rsidR="00CE60D1">
        <w:rPr>
          <w:rFonts w:ascii="Arial" w:hAnsi="Arial" w:cs="Arial"/>
          <w:sz w:val="20"/>
          <w:szCs w:val="20"/>
        </w:rPr>
        <w:t>130.295</w:t>
      </w:r>
      <w:r w:rsidR="00455915">
        <w:rPr>
          <w:rFonts w:ascii="Arial" w:hAnsi="Arial" w:cs="Arial"/>
          <w:sz w:val="20"/>
          <w:szCs w:val="20"/>
        </w:rPr>
        <w:t xml:space="preserve"> enot</w:t>
      </w:r>
      <w:r w:rsidR="00CE60D1">
        <w:rPr>
          <w:rFonts w:ascii="Arial" w:hAnsi="Arial" w:cs="Arial"/>
          <w:sz w:val="20"/>
          <w:szCs w:val="20"/>
        </w:rPr>
        <w:t xml:space="preserve">, torej povprečno 3.600 na muzej. </w:t>
      </w:r>
    </w:p>
    <w:p w14:paraId="09E386FA" w14:textId="77777777" w:rsidR="009F5C39" w:rsidRDefault="009F5C39" w:rsidP="00060E8A">
      <w:pPr>
        <w:jc w:val="both"/>
        <w:rPr>
          <w:rFonts w:ascii="Arial" w:hAnsi="Arial" w:cs="Arial"/>
          <w:sz w:val="20"/>
          <w:szCs w:val="20"/>
        </w:rPr>
      </w:pPr>
    </w:p>
    <w:p w14:paraId="5218C0A3" w14:textId="0B6A8EA2" w:rsidR="00060E8A" w:rsidRPr="00AD2C51" w:rsidRDefault="00AD2C51" w:rsidP="00060E8A">
      <w:pPr>
        <w:jc w:val="both"/>
        <w:rPr>
          <w:rFonts w:ascii="Arial" w:hAnsi="Arial" w:cs="Arial"/>
          <w:sz w:val="20"/>
          <w:szCs w:val="20"/>
        </w:rPr>
      </w:pPr>
      <w:r>
        <w:rPr>
          <w:rFonts w:ascii="Arial" w:hAnsi="Arial" w:cs="Arial"/>
          <w:sz w:val="20"/>
          <w:szCs w:val="20"/>
        </w:rPr>
        <w:t xml:space="preserve">Ministrstvo je izdatneje podprlo projekte </w:t>
      </w:r>
      <w:r w:rsidRPr="00AD2C51">
        <w:rPr>
          <w:rFonts w:ascii="Arial" w:hAnsi="Arial" w:cs="Arial"/>
          <w:b/>
          <w:bCs/>
          <w:sz w:val="20"/>
          <w:szCs w:val="20"/>
        </w:rPr>
        <w:t>digitalizacij</w:t>
      </w:r>
      <w:r>
        <w:rPr>
          <w:rFonts w:ascii="Arial" w:hAnsi="Arial" w:cs="Arial"/>
          <w:b/>
          <w:bCs/>
          <w:sz w:val="20"/>
          <w:szCs w:val="20"/>
        </w:rPr>
        <w:t>e.</w:t>
      </w:r>
      <w:r w:rsidRPr="00F86E56">
        <w:rPr>
          <w:rFonts w:ascii="Arial" w:hAnsi="Arial" w:cs="Arial"/>
          <w:sz w:val="20"/>
          <w:szCs w:val="20"/>
        </w:rPr>
        <w:t xml:space="preserve"> </w:t>
      </w:r>
      <w:r w:rsidR="00F86E56" w:rsidRPr="00F86E56">
        <w:rPr>
          <w:rFonts w:ascii="Arial" w:hAnsi="Arial" w:cs="Arial"/>
          <w:sz w:val="20"/>
          <w:szCs w:val="20"/>
        </w:rPr>
        <w:t xml:space="preserve">V 18 muzejih </w:t>
      </w:r>
      <w:r>
        <w:rPr>
          <w:rFonts w:ascii="Arial" w:hAnsi="Arial" w:cs="Arial"/>
          <w:sz w:val="20"/>
          <w:szCs w:val="20"/>
        </w:rPr>
        <w:t xml:space="preserve">je bilo </w:t>
      </w:r>
      <w:r w:rsidR="00F86E56">
        <w:rPr>
          <w:rFonts w:ascii="Arial" w:hAnsi="Arial" w:cs="Arial"/>
          <w:sz w:val="20"/>
          <w:szCs w:val="20"/>
        </w:rPr>
        <w:t xml:space="preserve">realiziranih </w:t>
      </w:r>
      <w:r>
        <w:rPr>
          <w:rFonts w:ascii="Arial" w:hAnsi="Arial" w:cs="Arial"/>
          <w:sz w:val="20"/>
          <w:szCs w:val="20"/>
        </w:rPr>
        <w:t>18 projektov digitaliziranja</w:t>
      </w:r>
      <w:r w:rsidR="00F86E56">
        <w:rPr>
          <w:rFonts w:ascii="Arial" w:hAnsi="Arial" w:cs="Arial"/>
          <w:sz w:val="20"/>
          <w:szCs w:val="20"/>
        </w:rPr>
        <w:t>:</w:t>
      </w:r>
      <w:r w:rsidR="00F86E56" w:rsidRPr="00F86E56">
        <w:rPr>
          <w:rFonts w:ascii="Arial" w:hAnsi="Arial" w:cs="Arial"/>
          <w:sz w:val="20"/>
          <w:szCs w:val="20"/>
        </w:rPr>
        <w:t xml:space="preserve"> 8 stalnih razstav oz. delov stalnih razstav, zbirka, 7 različnih sklopov gradiv, izvedena interaktivna predstavitev objekta, posnetek historičnih objektov, dostopnost za senzorno ovirane obiskovalce in pedagoški projekt.</w:t>
      </w:r>
    </w:p>
    <w:p w14:paraId="27D6FCCC" w14:textId="77777777" w:rsidR="00085E33" w:rsidRDefault="00085E33" w:rsidP="00F82C5F">
      <w:pPr>
        <w:jc w:val="both"/>
        <w:rPr>
          <w:rFonts w:ascii="Arial" w:hAnsi="Arial" w:cs="Arial"/>
          <w:sz w:val="20"/>
          <w:szCs w:val="20"/>
        </w:rPr>
      </w:pPr>
    </w:p>
    <w:p w14:paraId="315C898E" w14:textId="77777777" w:rsidR="00F86E56" w:rsidRPr="00F82C5F" w:rsidRDefault="00F86E56" w:rsidP="00F86E56">
      <w:pPr>
        <w:jc w:val="both"/>
        <w:rPr>
          <w:rFonts w:ascii="Arial" w:hAnsi="Arial" w:cs="Arial"/>
          <w:sz w:val="20"/>
          <w:szCs w:val="20"/>
        </w:rPr>
      </w:pPr>
      <w:r>
        <w:rPr>
          <w:rFonts w:ascii="Arial" w:hAnsi="Arial" w:cs="Arial"/>
          <w:sz w:val="20"/>
          <w:szCs w:val="20"/>
        </w:rPr>
        <w:t xml:space="preserve">Po poročilu </w:t>
      </w:r>
      <w:r w:rsidRPr="00F82C5F">
        <w:rPr>
          <w:rFonts w:ascii="Arial" w:hAnsi="Arial" w:cs="Arial"/>
          <w:sz w:val="20"/>
          <w:szCs w:val="20"/>
        </w:rPr>
        <w:t xml:space="preserve">SPDM o stanju </w:t>
      </w:r>
      <w:r w:rsidRPr="00F82C5F">
        <w:rPr>
          <w:rFonts w:ascii="Arial" w:hAnsi="Arial" w:cs="Arial"/>
          <w:b/>
          <w:bCs/>
          <w:sz w:val="20"/>
          <w:szCs w:val="20"/>
        </w:rPr>
        <w:t>depojev</w:t>
      </w:r>
      <w:r>
        <w:rPr>
          <w:rFonts w:ascii="Arial" w:hAnsi="Arial" w:cs="Arial"/>
          <w:b/>
          <w:bCs/>
          <w:sz w:val="20"/>
          <w:szCs w:val="20"/>
        </w:rPr>
        <w:t xml:space="preserve"> </w:t>
      </w:r>
      <w:r>
        <w:rPr>
          <w:rFonts w:ascii="Arial" w:hAnsi="Arial" w:cs="Arial"/>
          <w:sz w:val="20"/>
          <w:szCs w:val="20"/>
        </w:rPr>
        <w:t xml:space="preserve">iz 2019 muzeji z neurejeno ali problematično depojsko problematiko postopoma, v sodelovanju z ustanovitelji, pristopajo k urejanju obstoječih in zagotavljanju novih površin. </w:t>
      </w:r>
      <w:r w:rsidRPr="00ED65F2">
        <w:rPr>
          <w:rFonts w:ascii="Arial" w:hAnsi="Arial" w:cs="Arial"/>
          <w:sz w:val="20"/>
          <w:szCs w:val="20"/>
        </w:rPr>
        <w:t>Največji depojski projekt je bil izveden za potrebe Koroškega pokrajinskega muzeja in Koroške galerije likovnih umetnosti. Z investicijo občine in kritjem stroškov selitve s strani MK je za daljše obdobje rešena problematika shranjevanja gradiva obeh muzejev.</w:t>
      </w:r>
    </w:p>
    <w:p w14:paraId="0CF51613" w14:textId="77777777" w:rsidR="00F86E56" w:rsidRDefault="00F86E56" w:rsidP="00F82C5F">
      <w:pPr>
        <w:jc w:val="both"/>
        <w:rPr>
          <w:rFonts w:ascii="Arial" w:hAnsi="Arial" w:cs="Arial"/>
          <w:sz w:val="20"/>
          <w:szCs w:val="20"/>
        </w:rPr>
      </w:pPr>
    </w:p>
    <w:p w14:paraId="341EF337" w14:textId="045B33DB" w:rsidR="006668D1" w:rsidRDefault="00AC0C1A" w:rsidP="00F82C5F">
      <w:pPr>
        <w:jc w:val="both"/>
        <w:rPr>
          <w:rFonts w:ascii="Arial" w:hAnsi="Arial" w:cs="Arial"/>
          <w:sz w:val="20"/>
          <w:szCs w:val="20"/>
        </w:rPr>
      </w:pPr>
      <w:r w:rsidRPr="00F82C5F">
        <w:rPr>
          <w:rFonts w:ascii="Arial" w:hAnsi="Arial" w:cs="Arial"/>
          <w:sz w:val="20"/>
          <w:szCs w:val="20"/>
        </w:rPr>
        <w:t>Z</w:t>
      </w:r>
      <w:r w:rsidR="00DC6979" w:rsidRPr="00F82C5F">
        <w:rPr>
          <w:rFonts w:ascii="Arial" w:hAnsi="Arial" w:cs="Arial"/>
          <w:sz w:val="20"/>
          <w:szCs w:val="20"/>
        </w:rPr>
        <w:t xml:space="preserve"> donacijami in </w:t>
      </w:r>
      <w:r w:rsidR="00DC6979" w:rsidRPr="00F82C5F">
        <w:rPr>
          <w:rFonts w:ascii="Arial" w:hAnsi="Arial" w:cs="Arial"/>
          <w:b/>
          <w:sz w:val="20"/>
          <w:szCs w:val="20"/>
        </w:rPr>
        <w:t xml:space="preserve">odkupi </w:t>
      </w:r>
      <w:r w:rsidR="00DC6979" w:rsidRPr="00F82C5F">
        <w:rPr>
          <w:rFonts w:ascii="Arial" w:hAnsi="Arial" w:cs="Arial"/>
          <w:sz w:val="20"/>
          <w:szCs w:val="20"/>
        </w:rPr>
        <w:t xml:space="preserve">predmetov kulturne dediščine </w:t>
      </w:r>
      <w:r w:rsidRPr="00F82C5F">
        <w:rPr>
          <w:rFonts w:ascii="Arial" w:hAnsi="Arial" w:cs="Arial"/>
          <w:sz w:val="20"/>
          <w:szCs w:val="20"/>
        </w:rPr>
        <w:t>so</w:t>
      </w:r>
      <w:r w:rsidR="00DC6979" w:rsidRPr="00F82C5F">
        <w:rPr>
          <w:rFonts w:ascii="Arial" w:hAnsi="Arial" w:cs="Arial"/>
          <w:sz w:val="20"/>
          <w:szCs w:val="20"/>
        </w:rPr>
        <w:t xml:space="preserve"> zbirke</w:t>
      </w:r>
      <w:r w:rsidRPr="00F82C5F">
        <w:rPr>
          <w:rFonts w:ascii="Arial" w:hAnsi="Arial" w:cs="Arial"/>
          <w:sz w:val="20"/>
          <w:szCs w:val="20"/>
        </w:rPr>
        <w:t xml:space="preserve"> </w:t>
      </w:r>
      <w:r w:rsidR="00455915">
        <w:rPr>
          <w:rFonts w:ascii="Arial" w:hAnsi="Arial" w:cs="Arial"/>
          <w:sz w:val="20"/>
          <w:szCs w:val="20"/>
        </w:rPr>
        <w:t>29</w:t>
      </w:r>
      <w:r w:rsidR="001E32A3">
        <w:rPr>
          <w:rFonts w:ascii="Arial" w:hAnsi="Arial" w:cs="Arial"/>
          <w:sz w:val="20"/>
          <w:szCs w:val="20"/>
        </w:rPr>
        <w:t xml:space="preserve"> muzejev </w:t>
      </w:r>
      <w:r w:rsidRPr="00F82C5F">
        <w:rPr>
          <w:rFonts w:ascii="Arial" w:hAnsi="Arial" w:cs="Arial"/>
          <w:sz w:val="20"/>
          <w:szCs w:val="20"/>
        </w:rPr>
        <w:t xml:space="preserve">bogatejše za </w:t>
      </w:r>
      <w:r w:rsidR="00AD2C51">
        <w:rPr>
          <w:rFonts w:ascii="Arial" w:hAnsi="Arial" w:cs="Arial"/>
          <w:sz w:val="20"/>
          <w:szCs w:val="20"/>
        </w:rPr>
        <w:t>5.406</w:t>
      </w:r>
      <w:r w:rsidR="00DC6979" w:rsidRPr="00F82C5F">
        <w:rPr>
          <w:rStyle w:val="Sprotnaopomba-sklic"/>
          <w:rFonts w:ascii="Arial" w:hAnsi="Arial" w:cs="Arial"/>
          <w:sz w:val="20"/>
          <w:szCs w:val="20"/>
        </w:rPr>
        <w:footnoteReference w:id="3"/>
      </w:r>
      <w:r w:rsidR="00FE3B4C">
        <w:rPr>
          <w:rFonts w:ascii="Arial" w:hAnsi="Arial" w:cs="Arial"/>
          <w:sz w:val="20"/>
          <w:szCs w:val="20"/>
        </w:rPr>
        <w:t xml:space="preserve"> enot</w:t>
      </w:r>
      <w:r w:rsidR="00300C00" w:rsidRPr="00F82C5F">
        <w:rPr>
          <w:rFonts w:ascii="Arial" w:hAnsi="Arial" w:cs="Arial"/>
          <w:sz w:val="20"/>
          <w:szCs w:val="20"/>
        </w:rPr>
        <w:t xml:space="preserve">, med katerimi </w:t>
      </w:r>
      <w:r w:rsidR="00AD2C51">
        <w:rPr>
          <w:rFonts w:ascii="Arial" w:hAnsi="Arial" w:cs="Arial"/>
          <w:sz w:val="20"/>
          <w:szCs w:val="20"/>
        </w:rPr>
        <w:t>239</w:t>
      </w:r>
      <w:r w:rsidR="00300C00" w:rsidRPr="00F82C5F">
        <w:rPr>
          <w:rFonts w:ascii="Arial" w:hAnsi="Arial" w:cs="Arial"/>
          <w:sz w:val="20"/>
          <w:szCs w:val="20"/>
        </w:rPr>
        <w:t xml:space="preserve"> </w:t>
      </w:r>
      <w:r w:rsidR="005F625C">
        <w:rPr>
          <w:rFonts w:ascii="Arial" w:hAnsi="Arial" w:cs="Arial"/>
          <w:sz w:val="20"/>
          <w:szCs w:val="20"/>
        </w:rPr>
        <w:t>enot</w:t>
      </w:r>
      <w:r w:rsidR="00300C00" w:rsidRPr="00F82C5F">
        <w:rPr>
          <w:rFonts w:ascii="Arial" w:hAnsi="Arial" w:cs="Arial"/>
          <w:sz w:val="20"/>
          <w:szCs w:val="20"/>
        </w:rPr>
        <w:t xml:space="preserve"> predstavljajo dela sodobnih likovnih umetnikov. </w:t>
      </w:r>
      <w:r w:rsidR="00AD2C51">
        <w:rPr>
          <w:rFonts w:ascii="Arial" w:hAnsi="Arial" w:cs="Arial"/>
          <w:sz w:val="20"/>
          <w:szCs w:val="20"/>
        </w:rPr>
        <w:t xml:space="preserve">V primerjavi z letom 2021 se je količina </w:t>
      </w:r>
      <w:r w:rsidR="00AD2C51">
        <w:rPr>
          <w:rFonts w:ascii="Arial" w:hAnsi="Arial" w:cs="Arial"/>
          <w:sz w:val="20"/>
          <w:szCs w:val="20"/>
        </w:rPr>
        <w:lastRenderedPageBreak/>
        <w:t xml:space="preserve">pridobljenega gradiva podvojila. </w:t>
      </w:r>
      <w:r w:rsidR="00C40E9A" w:rsidRPr="00F82C5F">
        <w:rPr>
          <w:rFonts w:ascii="Arial" w:hAnsi="Arial" w:cs="Arial"/>
          <w:sz w:val="20"/>
          <w:szCs w:val="20"/>
        </w:rPr>
        <w:t>I</w:t>
      </w:r>
      <w:r w:rsidR="006668D1" w:rsidRPr="00F82C5F">
        <w:rPr>
          <w:rFonts w:ascii="Arial" w:hAnsi="Arial" w:cs="Arial"/>
          <w:sz w:val="20"/>
          <w:szCs w:val="20"/>
        </w:rPr>
        <w:t xml:space="preserve">z sredstev ministrstva </w:t>
      </w:r>
      <w:r w:rsidR="00A54EAC" w:rsidRPr="00F82C5F">
        <w:rPr>
          <w:rFonts w:ascii="Arial" w:hAnsi="Arial" w:cs="Arial"/>
          <w:sz w:val="20"/>
          <w:szCs w:val="20"/>
        </w:rPr>
        <w:t>je</w:t>
      </w:r>
      <w:r w:rsidR="0098489E">
        <w:rPr>
          <w:rFonts w:ascii="Arial" w:hAnsi="Arial" w:cs="Arial"/>
          <w:sz w:val="20"/>
          <w:szCs w:val="20"/>
        </w:rPr>
        <w:t xml:space="preserve"> bil za 13 </w:t>
      </w:r>
      <w:r w:rsidR="00BB4400">
        <w:rPr>
          <w:rFonts w:ascii="Arial" w:hAnsi="Arial" w:cs="Arial"/>
          <w:sz w:val="20"/>
          <w:szCs w:val="20"/>
        </w:rPr>
        <w:t xml:space="preserve">pooblaščenih </w:t>
      </w:r>
      <w:r w:rsidR="0098489E">
        <w:rPr>
          <w:rFonts w:ascii="Arial" w:hAnsi="Arial" w:cs="Arial"/>
          <w:sz w:val="20"/>
          <w:szCs w:val="20"/>
        </w:rPr>
        <w:t xml:space="preserve">muzejev </w:t>
      </w:r>
      <w:r w:rsidR="006668D1" w:rsidRPr="00F82C5F">
        <w:rPr>
          <w:rFonts w:ascii="Arial" w:hAnsi="Arial" w:cs="Arial"/>
          <w:sz w:val="20"/>
          <w:szCs w:val="20"/>
        </w:rPr>
        <w:t>realiziran</w:t>
      </w:r>
      <w:r w:rsidR="00DC6979" w:rsidRPr="00F82C5F">
        <w:rPr>
          <w:rFonts w:ascii="Arial" w:hAnsi="Arial" w:cs="Arial"/>
          <w:sz w:val="20"/>
          <w:szCs w:val="20"/>
        </w:rPr>
        <w:t xml:space="preserve"> odkup</w:t>
      </w:r>
      <w:r w:rsidR="006668D1" w:rsidRPr="00F82C5F">
        <w:rPr>
          <w:rFonts w:ascii="Arial" w:hAnsi="Arial" w:cs="Arial"/>
          <w:sz w:val="20"/>
          <w:szCs w:val="20"/>
        </w:rPr>
        <w:t xml:space="preserve"> </w:t>
      </w:r>
      <w:r w:rsidR="0098489E">
        <w:rPr>
          <w:rFonts w:ascii="Arial" w:hAnsi="Arial" w:cs="Arial"/>
          <w:sz w:val="20"/>
          <w:szCs w:val="20"/>
        </w:rPr>
        <w:t>45</w:t>
      </w:r>
      <w:r w:rsidR="006668D1" w:rsidRPr="00F82C5F">
        <w:rPr>
          <w:rFonts w:ascii="Arial" w:hAnsi="Arial" w:cs="Arial"/>
          <w:sz w:val="20"/>
          <w:szCs w:val="20"/>
        </w:rPr>
        <w:t xml:space="preserve"> enot v skupni višini </w:t>
      </w:r>
      <w:r w:rsidR="000510B7">
        <w:rPr>
          <w:rFonts w:ascii="Arial" w:hAnsi="Arial" w:cs="Arial"/>
          <w:sz w:val="20"/>
          <w:szCs w:val="20"/>
        </w:rPr>
        <w:t>411.973</w:t>
      </w:r>
      <w:r w:rsidR="00300C00" w:rsidRPr="00F82C5F">
        <w:rPr>
          <w:rFonts w:ascii="Arial" w:hAnsi="Arial" w:cs="Arial"/>
          <w:sz w:val="20"/>
          <w:szCs w:val="20"/>
        </w:rPr>
        <w:t xml:space="preserve"> </w:t>
      </w:r>
      <w:r w:rsidR="006668D1" w:rsidRPr="00F82C5F">
        <w:rPr>
          <w:rFonts w:ascii="Arial" w:hAnsi="Arial" w:cs="Arial"/>
          <w:sz w:val="20"/>
          <w:szCs w:val="20"/>
        </w:rPr>
        <w:t>EUR</w:t>
      </w:r>
      <w:r w:rsidR="005F625C">
        <w:rPr>
          <w:rFonts w:ascii="Arial" w:hAnsi="Arial" w:cs="Arial"/>
          <w:sz w:val="20"/>
          <w:szCs w:val="20"/>
        </w:rPr>
        <w:t>.</w:t>
      </w:r>
      <w:r w:rsidRPr="00F82C5F">
        <w:rPr>
          <w:rFonts w:ascii="Arial" w:hAnsi="Arial" w:cs="Arial"/>
          <w:sz w:val="20"/>
          <w:szCs w:val="20"/>
        </w:rPr>
        <w:t xml:space="preserve"> </w:t>
      </w:r>
      <w:r w:rsidR="00223B2D">
        <w:rPr>
          <w:rFonts w:ascii="Arial" w:hAnsi="Arial" w:cs="Arial"/>
          <w:sz w:val="20"/>
          <w:szCs w:val="20"/>
        </w:rPr>
        <w:t xml:space="preserve">Veliko večino odkupov predstavljajo likovna dela; 79 slik, risb in grafik, 1 skulptura, knjiga umetnika, 2 grafični mapi, del ambientalne postavitve, etnološki predmet in zbirka 41 umetniški del, po dolgoletnih prizadevanjih najpomembnejši odkup Koroške galerije. </w:t>
      </w:r>
    </w:p>
    <w:p w14:paraId="6B31BBA1" w14:textId="77777777" w:rsidR="00455915" w:rsidRDefault="00455915" w:rsidP="00F82C5F">
      <w:pPr>
        <w:jc w:val="both"/>
        <w:rPr>
          <w:rFonts w:ascii="Arial" w:hAnsi="Arial" w:cs="Arial"/>
          <w:sz w:val="20"/>
          <w:szCs w:val="20"/>
        </w:rPr>
      </w:pPr>
    </w:p>
    <w:p w14:paraId="5FE39208" w14:textId="645D972C" w:rsidR="00455915" w:rsidRDefault="00455915" w:rsidP="00F82C5F">
      <w:pPr>
        <w:jc w:val="both"/>
        <w:rPr>
          <w:rFonts w:ascii="Arial" w:hAnsi="Arial" w:cs="Arial"/>
          <w:sz w:val="20"/>
          <w:szCs w:val="20"/>
        </w:rPr>
      </w:pPr>
      <w:r>
        <w:rPr>
          <w:rFonts w:ascii="Arial" w:hAnsi="Arial" w:cs="Arial"/>
          <w:sz w:val="20"/>
          <w:szCs w:val="20"/>
        </w:rPr>
        <w:t>Seznam odkupov iz sredstev ministrstva:</w:t>
      </w:r>
    </w:p>
    <w:p w14:paraId="3C2DCD56" w14:textId="77777777" w:rsidR="006B5849" w:rsidRDefault="006B5849" w:rsidP="00F82C5F">
      <w:pPr>
        <w:jc w:val="both"/>
        <w:rPr>
          <w:rFonts w:ascii="Arial" w:hAnsi="Arial" w:cs="Arial"/>
          <w:sz w:val="20"/>
          <w:szCs w:val="20"/>
        </w:rPr>
      </w:pPr>
    </w:p>
    <w:tbl>
      <w:tblPr>
        <w:tblW w:w="9360" w:type="dxa"/>
        <w:tblCellMar>
          <w:left w:w="70" w:type="dxa"/>
          <w:right w:w="70" w:type="dxa"/>
        </w:tblCellMar>
        <w:tblLook w:val="04A0" w:firstRow="1" w:lastRow="0" w:firstColumn="1" w:lastColumn="0" w:noHBand="0" w:noVBand="1"/>
      </w:tblPr>
      <w:tblGrid>
        <w:gridCol w:w="2460"/>
        <w:gridCol w:w="6900"/>
      </w:tblGrid>
      <w:tr w:rsidR="003635BB" w14:paraId="3FF4DC05" w14:textId="77777777" w:rsidTr="003635BB">
        <w:trPr>
          <w:trHeight w:val="270"/>
        </w:trPr>
        <w:tc>
          <w:tcPr>
            <w:tcW w:w="2460" w:type="dxa"/>
            <w:tcBorders>
              <w:top w:val="single" w:sz="4" w:space="0" w:color="auto"/>
              <w:left w:val="single" w:sz="4" w:space="0" w:color="auto"/>
              <w:bottom w:val="single" w:sz="8" w:space="0" w:color="auto"/>
              <w:right w:val="single" w:sz="4" w:space="0" w:color="auto"/>
            </w:tcBorders>
            <w:vAlign w:val="center"/>
            <w:hideMark/>
          </w:tcPr>
          <w:p w14:paraId="19D312DA" w14:textId="77777777" w:rsidR="003635BB" w:rsidRDefault="003635BB">
            <w:pPr>
              <w:rPr>
                <w:rFonts w:ascii="Arial" w:hAnsi="Arial" w:cs="Arial"/>
                <w:b/>
                <w:bCs/>
                <w:sz w:val="20"/>
                <w:szCs w:val="20"/>
                <w:lang w:eastAsia="sl-SI"/>
              </w:rPr>
            </w:pPr>
            <w:r>
              <w:rPr>
                <w:rFonts w:ascii="Arial" w:hAnsi="Arial" w:cs="Arial"/>
                <w:b/>
                <w:bCs/>
                <w:sz w:val="20"/>
                <w:szCs w:val="20"/>
              </w:rPr>
              <w:t>muzej</w:t>
            </w:r>
          </w:p>
        </w:tc>
        <w:tc>
          <w:tcPr>
            <w:tcW w:w="6900" w:type="dxa"/>
            <w:tcBorders>
              <w:top w:val="single" w:sz="4" w:space="0" w:color="auto"/>
              <w:left w:val="nil"/>
              <w:bottom w:val="single" w:sz="8" w:space="0" w:color="auto"/>
              <w:right w:val="single" w:sz="4" w:space="0" w:color="auto"/>
            </w:tcBorders>
            <w:vAlign w:val="center"/>
            <w:hideMark/>
          </w:tcPr>
          <w:p w14:paraId="5186EB11" w14:textId="77777777" w:rsidR="003635BB" w:rsidRDefault="003635BB">
            <w:pPr>
              <w:rPr>
                <w:rFonts w:ascii="Arial" w:hAnsi="Arial" w:cs="Arial"/>
                <w:b/>
                <w:bCs/>
                <w:sz w:val="20"/>
                <w:szCs w:val="20"/>
              </w:rPr>
            </w:pPr>
            <w:r>
              <w:rPr>
                <w:rFonts w:ascii="Arial" w:hAnsi="Arial" w:cs="Arial"/>
                <w:b/>
                <w:bCs/>
                <w:sz w:val="20"/>
                <w:szCs w:val="20"/>
              </w:rPr>
              <w:t>predmet</w:t>
            </w:r>
          </w:p>
        </w:tc>
      </w:tr>
      <w:tr w:rsidR="003635BB" w14:paraId="56B062ED" w14:textId="77777777" w:rsidTr="003635BB">
        <w:trPr>
          <w:trHeight w:val="500"/>
        </w:trPr>
        <w:tc>
          <w:tcPr>
            <w:tcW w:w="2460" w:type="dxa"/>
            <w:tcBorders>
              <w:top w:val="nil"/>
              <w:left w:val="single" w:sz="4" w:space="0" w:color="auto"/>
              <w:bottom w:val="single" w:sz="4" w:space="0" w:color="auto"/>
              <w:right w:val="single" w:sz="4" w:space="0" w:color="auto"/>
            </w:tcBorders>
            <w:vAlign w:val="center"/>
            <w:hideMark/>
          </w:tcPr>
          <w:p w14:paraId="2FA9746C" w14:textId="77777777" w:rsidR="003635BB" w:rsidRDefault="003635BB">
            <w:pPr>
              <w:rPr>
                <w:rFonts w:ascii="Arial" w:hAnsi="Arial" w:cs="Arial"/>
                <w:sz w:val="20"/>
                <w:szCs w:val="20"/>
              </w:rPr>
            </w:pPr>
            <w:r>
              <w:rPr>
                <w:rFonts w:ascii="Arial" w:hAnsi="Arial" w:cs="Arial"/>
                <w:sz w:val="20"/>
                <w:szCs w:val="20"/>
              </w:rPr>
              <w:t>Muzej novejše zgodovine Celje</w:t>
            </w:r>
          </w:p>
        </w:tc>
        <w:tc>
          <w:tcPr>
            <w:tcW w:w="6900" w:type="dxa"/>
            <w:tcBorders>
              <w:top w:val="nil"/>
              <w:left w:val="nil"/>
              <w:bottom w:val="single" w:sz="4" w:space="0" w:color="auto"/>
              <w:right w:val="single" w:sz="4" w:space="0" w:color="auto"/>
            </w:tcBorders>
            <w:vAlign w:val="center"/>
            <w:hideMark/>
          </w:tcPr>
          <w:p w14:paraId="12E42D73" w14:textId="77777777" w:rsidR="003635BB" w:rsidRDefault="003635BB">
            <w:pPr>
              <w:rPr>
                <w:rFonts w:ascii="Arial" w:hAnsi="Arial" w:cs="Arial"/>
                <w:sz w:val="20"/>
                <w:szCs w:val="20"/>
              </w:rPr>
            </w:pPr>
            <w:r>
              <w:rPr>
                <w:rFonts w:ascii="Arial" w:hAnsi="Arial" w:cs="Arial"/>
                <w:sz w:val="20"/>
                <w:szCs w:val="20"/>
              </w:rPr>
              <w:t>Rudolf Zelenka, Celje s stolnico sv. Daniela, 1910, o/pl., 65x41 cm</w:t>
            </w:r>
          </w:p>
        </w:tc>
      </w:tr>
      <w:tr w:rsidR="003635BB" w14:paraId="6FC3F50D" w14:textId="77777777" w:rsidTr="003635BB">
        <w:trPr>
          <w:trHeight w:val="510"/>
        </w:trPr>
        <w:tc>
          <w:tcPr>
            <w:tcW w:w="2460" w:type="dxa"/>
            <w:tcBorders>
              <w:top w:val="nil"/>
              <w:left w:val="single" w:sz="4" w:space="0" w:color="auto"/>
              <w:bottom w:val="single" w:sz="4" w:space="0" w:color="auto"/>
              <w:right w:val="single" w:sz="4" w:space="0" w:color="auto"/>
            </w:tcBorders>
            <w:vAlign w:val="center"/>
            <w:hideMark/>
          </w:tcPr>
          <w:p w14:paraId="47D0093F" w14:textId="77777777" w:rsidR="003635BB" w:rsidRDefault="003635BB">
            <w:pPr>
              <w:rPr>
                <w:rFonts w:ascii="Arial" w:hAnsi="Arial" w:cs="Arial"/>
                <w:color w:val="000000"/>
                <w:sz w:val="20"/>
                <w:szCs w:val="20"/>
              </w:rPr>
            </w:pPr>
            <w:r>
              <w:rPr>
                <w:rFonts w:ascii="Arial" w:hAnsi="Arial" w:cs="Arial"/>
                <w:color w:val="000000"/>
                <w:sz w:val="20"/>
                <w:szCs w:val="20"/>
              </w:rPr>
              <w:t>Mestni muzej Idrija</w:t>
            </w:r>
          </w:p>
        </w:tc>
        <w:tc>
          <w:tcPr>
            <w:tcW w:w="6900" w:type="dxa"/>
            <w:tcBorders>
              <w:top w:val="nil"/>
              <w:left w:val="nil"/>
              <w:bottom w:val="single" w:sz="4" w:space="0" w:color="auto"/>
              <w:right w:val="single" w:sz="4" w:space="0" w:color="auto"/>
            </w:tcBorders>
            <w:vAlign w:val="center"/>
            <w:hideMark/>
          </w:tcPr>
          <w:p w14:paraId="12FF85FD" w14:textId="77777777" w:rsidR="003635BB" w:rsidRDefault="003635BB">
            <w:pPr>
              <w:rPr>
                <w:rFonts w:ascii="Arial" w:hAnsi="Arial" w:cs="Arial"/>
                <w:color w:val="000000"/>
                <w:sz w:val="20"/>
                <w:szCs w:val="20"/>
              </w:rPr>
            </w:pPr>
            <w:r>
              <w:rPr>
                <w:rFonts w:ascii="Arial" w:hAnsi="Arial" w:cs="Arial"/>
                <w:color w:val="000000"/>
                <w:sz w:val="20"/>
                <w:szCs w:val="20"/>
              </w:rPr>
              <w:t xml:space="preserve">Ivan Seljak Čopič, </w:t>
            </w:r>
            <w:r>
              <w:rPr>
                <w:rFonts w:ascii="Arial" w:hAnsi="Arial" w:cs="Arial"/>
                <w:i/>
                <w:iCs/>
                <w:color w:val="000000"/>
                <w:sz w:val="20"/>
                <w:szCs w:val="20"/>
              </w:rPr>
              <w:t>Idrijski rudarj</w:t>
            </w:r>
            <w:r>
              <w:rPr>
                <w:rFonts w:ascii="Arial" w:hAnsi="Arial" w:cs="Arial"/>
                <w:color w:val="000000"/>
                <w:sz w:val="20"/>
                <w:szCs w:val="20"/>
              </w:rPr>
              <w:t xml:space="preserve">i in </w:t>
            </w:r>
            <w:r>
              <w:rPr>
                <w:rFonts w:ascii="Arial" w:hAnsi="Arial" w:cs="Arial"/>
                <w:i/>
                <w:iCs/>
                <w:color w:val="000000"/>
                <w:sz w:val="20"/>
                <w:szCs w:val="20"/>
              </w:rPr>
              <w:t>Idrijske klekljarice</w:t>
            </w:r>
            <w:r>
              <w:rPr>
                <w:rFonts w:ascii="Arial" w:hAnsi="Arial" w:cs="Arial"/>
                <w:color w:val="000000"/>
                <w:sz w:val="20"/>
                <w:szCs w:val="20"/>
              </w:rPr>
              <w:t>, 1960-70, akril/les, 196x80 cm in 353x80 cm</w:t>
            </w:r>
          </w:p>
        </w:tc>
      </w:tr>
      <w:tr w:rsidR="003635BB" w14:paraId="5C61FD73" w14:textId="77777777" w:rsidTr="003635BB">
        <w:trPr>
          <w:trHeight w:val="260"/>
        </w:trPr>
        <w:tc>
          <w:tcPr>
            <w:tcW w:w="2460" w:type="dxa"/>
            <w:tcBorders>
              <w:top w:val="nil"/>
              <w:left w:val="single" w:sz="4" w:space="0" w:color="auto"/>
              <w:bottom w:val="single" w:sz="4" w:space="0" w:color="auto"/>
              <w:right w:val="single" w:sz="4" w:space="0" w:color="auto"/>
            </w:tcBorders>
            <w:vAlign w:val="center"/>
            <w:hideMark/>
          </w:tcPr>
          <w:p w14:paraId="4B9CF220" w14:textId="77777777" w:rsidR="003635BB" w:rsidRDefault="003635BB">
            <w:pPr>
              <w:rPr>
                <w:rFonts w:ascii="Arial" w:hAnsi="Arial" w:cs="Arial"/>
                <w:color w:val="000000"/>
                <w:sz w:val="20"/>
                <w:szCs w:val="20"/>
              </w:rPr>
            </w:pPr>
            <w:r>
              <w:rPr>
                <w:rFonts w:ascii="Arial" w:hAnsi="Arial" w:cs="Arial"/>
                <w:color w:val="000000"/>
                <w:sz w:val="20"/>
                <w:szCs w:val="20"/>
              </w:rPr>
              <w:t>Pokrajinski muzej Kočevje</w:t>
            </w:r>
          </w:p>
        </w:tc>
        <w:tc>
          <w:tcPr>
            <w:tcW w:w="6900" w:type="dxa"/>
            <w:tcBorders>
              <w:top w:val="nil"/>
              <w:left w:val="nil"/>
              <w:bottom w:val="single" w:sz="4" w:space="0" w:color="auto"/>
              <w:right w:val="single" w:sz="4" w:space="0" w:color="auto"/>
            </w:tcBorders>
            <w:vAlign w:val="center"/>
            <w:hideMark/>
          </w:tcPr>
          <w:p w14:paraId="5F019FF2" w14:textId="77777777" w:rsidR="003635BB" w:rsidRDefault="003635BB">
            <w:pPr>
              <w:rPr>
                <w:rFonts w:ascii="Arial" w:hAnsi="Arial" w:cs="Arial"/>
                <w:color w:val="000000"/>
                <w:sz w:val="20"/>
                <w:szCs w:val="20"/>
              </w:rPr>
            </w:pPr>
            <w:r>
              <w:rPr>
                <w:rFonts w:ascii="Arial" w:hAnsi="Arial" w:cs="Arial"/>
                <w:color w:val="000000"/>
                <w:sz w:val="20"/>
                <w:szCs w:val="20"/>
              </w:rPr>
              <w:t xml:space="preserve">Tina </w:t>
            </w:r>
            <w:proofErr w:type="spellStart"/>
            <w:r>
              <w:rPr>
                <w:rFonts w:ascii="Arial" w:hAnsi="Arial" w:cs="Arial"/>
                <w:color w:val="000000"/>
                <w:sz w:val="20"/>
                <w:szCs w:val="20"/>
              </w:rPr>
              <w:t>Đenadić</w:t>
            </w:r>
            <w:proofErr w:type="spellEnd"/>
            <w:r>
              <w:rPr>
                <w:rFonts w:ascii="Arial" w:hAnsi="Arial" w:cs="Arial"/>
                <w:color w:val="000000"/>
                <w:sz w:val="20"/>
                <w:szCs w:val="20"/>
              </w:rPr>
              <w:t xml:space="preserve">, </w:t>
            </w:r>
            <w:r>
              <w:rPr>
                <w:rFonts w:ascii="Arial" w:hAnsi="Arial" w:cs="Arial"/>
                <w:i/>
                <w:iCs/>
                <w:color w:val="000000"/>
                <w:sz w:val="20"/>
                <w:szCs w:val="20"/>
              </w:rPr>
              <w:t>Gozd z rumenim drevescem</w:t>
            </w:r>
            <w:r>
              <w:rPr>
                <w:rFonts w:ascii="Arial" w:hAnsi="Arial" w:cs="Arial"/>
                <w:color w:val="000000"/>
                <w:sz w:val="20"/>
                <w:szCs w:val="20"/>
              </w:rPr>
              <w:t>, 2009, akril/pl., 160x200 cm</w:t>
            </w:r>
          </w:p>
        </w:tc>
      </w:tr>
      <w:tr w:rsidR="003635BB" w14:paraId="55EC6507" w14:textId="77777777" w:rsidTr="003635BB">
        <w:trPr>
          <w:trHeight w:val="780"/>
        </w:trPr>
        <w:tc>
          <w:tcPr>
            <w:tcW w:w="2460" w:type="dxa"/>
            <w:vMerge w:val="restart"/>
            <w:tcBorders>
              <w:top w:val="nil"/>
              <w:left w:val="single" w:sz="4" w:space="0" w:color="auto"/>
              <w:bottom w:val="single" w:sz="4" w:space="0" w:color="auto"/>
              <w:right w:val="single" w:sz="4" w:space="0" w:color="auto"/>
            </w:tcBorders>
            <w:vAlign w:val="center"/>
            <w:hideMark/>
          </w:tcPr>
          <w:p w14:paraId="36450C41" w14:textId="77777777" w:rsidR="003635BB" w:rsidRDefault="003635BB">
            <w:pPr>
              <w:rPr>
                <w:rFonts w:ascii="Arial" w:hAnsi="Arial" w:cs="Arial"/>
                <w:color w:val="000000"/>
                <w:sz w:val="20"/>
                <w:szCs w:val="20"/>
              </w:rPr>
            </w:pPr>
            <w:r>
              <w:rPr>
                <w:rFonts w:ascii="Arial" w:hAnsi="Arial" w:cs="Arial"/>
                <w:color w:val="000000"/>
                <w:sz w:val="20"/>
                <w:szCs w:val="20"/>
              </w:rPr>
              <w:t>Pokrajinski muzej Koper</w:t>
            </w:r>
          </w:p>
        </w:tc>
        <w:tc>
          <w:tcPr>
            <w:tcW w:w="6900" w:type="dxa"/>
            <w:tcBorders>
              <w:top w:val="nil"/>
              <w:left w:val="nil"/>
              <w:bottom w:val="single" w:sz="4" w:space="0" w:color="auto"/>
              <w:right w:val="single" w:sz="4" w:space="0" w:color="auto"/>
            </w:tcBorders>
            <w:vAlign w:val="center"/>
            <w:hideMark/>
          </w:tcPr>
          <w:p w14:paraId="11F3ED89" w14:textId="77777777" w:rsidR="003635BB" w:rsidRDefault="003635BB">
            <w:pPr>
              <w:rPr>
                <w:rFonts w:ascii="Arial" w:hAnsi="Arial" w:cs="Arial"/>
                <w:color w:val="000000"/>
                <w:sz w:val="20"/>
                <w:szCs w:val="20"/>
              </w:rPr>
            </w:pPr>
            <w:r>
              <w:rPr>
                <w:rFonts w:ascii="Arial" w:hAnsi="Arial" w:cs="Arial"/>
                <w:color w:val="000000"/>
                <w:sz w:val="20"/>
                <w:szCs w:val="20"/>
              </w:rPr>
              <w:t>5 slik, o/</w:t>
            </w:r>
            <w:proofErr w:type="spellStart"/>
            <w:r>
              <w:rPr>
                <w:rFonts w:ascii="Arial" w:hAnsi="Arial" w:cs="Arial"/>
                <w:color w:val="000000"/>
                <w:sz w:val="20"/>
                <w:szCs w:val="20"/>
              </w:rPr>
              <w:t>pl</w:t>
            </w:r>
            <w:proofErr w:type="spellEnd"/>
            <w:r>
              <w:rPr>
                <w:rFonts w:ascii="Arial" w:hAnsi="Arial" w:cs="Arial"/>
                <w:color w:val="000000"/>
                <w:sz w:val="20"/>
                <w:szCs w:val="20"/>
              </w:rPr>
              <w:t xml:space="preserve">: </w:t>
            </w:r>
            <w:r>
              <w:rPr>
                <w:rFonts w:ascii="Arial" w:hAnsi="Arial" w:cs="Arial"/>
                <w:i/>
                <w:iCs/>
                <w:color w:val="000000"/>
                <w:sz w:val="20"/>
                <w:szCs w:val="20"/>
              </w:rPr>
              <w:t>Portret</w:t>
            </w:r>
            <w:r>
              <w:rPr>
                <w:rFonts w:ascii="Arial" w:hAnsi="Arial" w:cs="Arial"/>
                <w:color w:val="000000"/>
                <w:sz w:val="20"/>
                <w:szCs w:val="20"/>
              </w:rPr>
              <w:t xml:space="preserve">,17.st., 72x54 cm, </w:t>
            </w:r>
            <w:r>
              <w:rPr>
                <w:rFonts w:ascii="Arial" w:hAnsi="Arial" w:cs="Arial"/>
                <w:i/>
                <w:iCs/>
                <w:color w:val="000000"/>
                <w:sz w:val="20"/>
                <w:szCs w:val="20"/>
              </w:rPr>
              <w:t xml:space="preserve">Žena Dionizija Gravisi s sinom </w:t>
            </w:r>
            <w:proofErr w:type="spellStart"/>
            <w:r>
              <w:rPr>
                <w:rFonts w:ascii="Arial" w:hAnsi="Arial" w:cs="Arial"/>
                <w:i/>
                <w:iCs/>
                <w:color w:val="000000"/>
                <w:sz w:val="20"/>
                <w:szCs w:val="20"/>
              </w:rPr>
              <w:t>Girolamom</w:t>
            </w:r>
            <w:proofErr w:type="spellEnd"/>
            <w:r>
              <w:rPr>
                <w:rFonts w:ascii="Arial" w:hAnsi="Arial" w:cs="Arial"/>
                <w:color w:val="000000"/>
                <w:sz w:val="20"/>
                <w:szCs w:val="20"/>
              </w:rPr>
              <w:t xml:space="preserve">, 18.st., 92x77 cm, </w:t>
            </w:r>
            <w:r>
              <w:rPr>
                <w:rFonts w:ascii="Arial" w:hAnsi="Arial" w:cs="Arial"/>
                <w:i/>
                <w:iCs/>
                <w:color w:val="000000"/>
                <w:sz w:val="20"/>
                <w:szCs w:val="20"/>
              </w:rPr>
              <w:t xml:space="preserve">Portret </w:t>
            </w:r>
            <w:proofErr w:type="spellStart"/>
            <w:r>
              <w:rPr>
                <w:rFonts w:ascii="Arial" w:hAnsi="Arial" w:cs="Arial"/>
                <w:i/>
                <w:iCs/>
                <w:color w:val="000000"/>
                <w:sz w:val="20"/>
                <w:szCs w:val="20"/>
              </w:rPr>
              <w:t>Elia</w:t>
            </w:r>
            <w:proofErr w:type="spellEnd"/>
            <w:r>
              <w:rPr>
                <w:rFonts w:ascii="Arial" w:hAnsi="Arial" w:cs="Arial"/>
                <w:i/>
                <w:iCs/>
                <w:color w:val="000000"/>
                <w:sz w:val="20"/>
                <w:szCs w:val="20"/>
              </w:rPr>
              <w:t xml:space="preserve"> Gravisi</w:t>
            </w:r>
            <w:r>
              <w:rPr>
                <w:rFonts w:ascii="Arial" w:hAnsi="Arial" w:cs="Arial"/>
                <w:color w:val="000000"/>
                <w:sz w:val="20"/>
                <w:szCs w:val="20"/>
              </w:rPr>
              <w:t xml:space="preserve">, 18.st., 93x81 cm, </w:t>
            </w:r>
            <w:proofErr w:type="spellStart"/>
            <w:r>
              <w:rPr>
                <w:rFonts w:ascii="Arial" w:hAnsi="Arial" w:cs="Arial"/>
                <w:color w:val="000000"/>
                <w:sz w:val="20"/>
                <w:szCs w:val="20"/>
              </w:rPr>
              <w:t>Bartolomeo</w:t>
            </w:r>
            <w:proofErr w:type="spellEnd"/>
            <w:r>
              <w:rPr>
                <w:rFonts w:ascii="Arial" w:hAnsi="Arial" w:cs="Arial"/>
                <w:color w:val="000000"/>
                <w:sz w:val="20"/>
                <w:szCs w:val="20"/>
              </w:rPr>
              <w:t xml:space="preserve"> </w:t>
            </w:r>
            <w:proofErr w:type="spellStart"/>
            <w:r>
              <w:rPr>
                <w:rFonts w:ascii="Arial" w:hAnsi="Arial" w:cs="Arial"/>
                <w:color w:val="000000"/>
                <w:sz w:val="20"/>
                <w:szCs w:val="20"/>
              </w:rPr>
              <w:t>Gianelli</w:t>
            </w:r>
            <w:proofErr w:type="spellEnd"/>
            <w:r>
              <w:rPr>
                <w:rFonts w:ascii="Arial" w:hAnsi="Arial" w:cs="Arial"/>
                <w:color w:val="000000"/>
                <w:sz w:val="20"/>
                <w:szCs w:val="20"/>
              </w:rPr>
              <w:t xml:space="preserve">, 1824-1894, </w:t>
            </w:r>
            <w:r>
              <w:rPr>
                <w:rFonts w:ascii="Arial" w:hAnsi="Arial" w:cs="Arial"/>
                <w:i/>
                <w:iCs/>
                <w:color w:val="000000"/>
                <w:sz w:val="20"/>
                <w:szCs w:val="20"/>
              </w:rPr>
              <w:t>Portret moškega</w:t>
            </w:r>
            <w:r>
              <w:rPr>
                <w:rFonts w:ascii="Arial" w:hAnsi="Arial" w:cs="Arial"/>
                <w:color w:val="000000"/>
                <w:sz w:val="20"/>
                <w:szCs w:val="20"/>
              </w:rPr>
              <w:t xml:space="preserve">, 78x58 cm, </w:t>
            </w:r>
          </w:p>
        </w:tc>
      </w:tr>
      <w:tr w:rsidR="003635BB" w14:paraId="6C4F463F"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68ECA996" w14:textId="77777777" w:rsidR="003635BB" w:rsidRDefault="003635BB">
            <w:pPr>
              <w:rPr>
                <w:rFonts w:ascii="Arial" w:hAnsi="Arial" w:cs="Arial"/>
                <w:color w:val="000000"/>
                <w:sz w:val="20"/>
                <w:szCs w:val="20"/>
              </w:rPr>
            </w:pPr>
          </w:p>
        </w:tc>
        <w:tc>
          <w:tcPr>
            <w:tcW w:w="6900" w:type="dxa"/>
            <w:tcBorders>
              <w:top w:val="nil"/>
              <w:left w:val="nil"/>
              <w:bottom w:val="single" w:sz="4" w:space="0" w:color="auto"/>
              <w:right w:val="single" w:sz="4" w:space="0" w:color="auto"/>
            </w:tcBorders>
            <w:vAlign w:val="center"/>
            <w:hideMark/>
          </w:tcPr>
          <w:p w14:paraId="5A32DCD9" w14:textId="77777777" w:rsidR="003635BB" w:rsidRDefault="003635BB">
            <w:pPr>
              <w:rPr>
                <w:rFonts w:ascii="Arial" w:hAnsi="Arial" w:cs="Arial"/>
                <w:i/>
                <w:iCs/>
                <w:color w:val="000000"/>
                <w:sz w:val="20"/>
                <w:szCs w:val="20"/>
              </w:rPr>
            </w:pPr>
            <w:r>
              <w:rPr>
                <w:rFonts w:ascii="Arial" w:hAnsi="Arial" w:cs="Arial"/>
                <w:i/>
                <w:iCs/>
                <w:color w:val="000000"/>
                <w:sz w:val="20"/>
                <w:szCs w:val="20"/>
              </w:rPr>
              <w:t>Beli brki</w:t>
            </w:r>
            <w:r>
              <w:rPr>
                <w:rFonts w:ascii="Arial" w:hAnsi="Arial" w:cs="Arial"/>
                <w:color w:val="000000"/>
                <w:sz w:val="20"/>
                <w:szCs w:val="20"/>
              </w:rPr>
              <w:t xml:space="preserve">, 19.st., 79x56 cm in Dagerotipiji s podobo </w:t>
            </w:r>
            <w:proofErr w:type="spellStart"/>
            <w:r>
              <w:rPr>
                <w:rFonts w:ascii="Arial" w:hAnsi="Arial" w:cs="Arial"/>
                <w:color w:val="000000"/>
                <w:sz w:val="20"/>
                <w:szCs w:val="20"/>
              </w:rPr>
              <w:t>Chiare</w:t>
            </w:r>
            <w:proofErr w:type="spellEnd"/>
            <w:r>
              <w:rPr>
                <w:rFonts w:ascii="Arial" w:hAnsi="Arial" w:cs="Arial"/>
                <w:color w:val="000000"/>
                <w:sz w:val="20"/>
                <w:szCs w:val="20"/>
              </w:rPr>
              <w:t xml:space="preserve"> in </w:t>
            </w:r>
            <w:proofErr w:type="spellStart"/>
            <w:r>
              <w:rPr>
                <w:rFonts w:ascii="Arial" w:hAnsi="Arial" w:cs="Arial"/>
                <w:color w:val="000000"/>
                <w:sz w:val="20"/>
                <w:szCs w:val="20"/>
              </w:rPr>
              <w:t>Giuseppa</w:t>
            </w:r>
            <w:proofErr w:type="spellEnd"/>
            <w:r>
              <w:rPr>
                <w:rFonts w:ascii="Arial" w:hAnsi="Arial" w:cs="Arial"/>
                <w:color w:val="000000"/>
                <w:sz w:val="20"/>
                <w:szCs w:val="20"/>
              </w:rPr>
              <w:t xml:space="preserve"> Gravisi, 13x11 cm</w:t>
            </w:r>
          </w:p>
        </w:tc>
      </w:tr>
      <w:tr w:rsidR="003635BB" w14:paraId="3F4074DE" w14:textId="77777777" w:rsidTr="003635BB">
        <w:trPr>
          <w:trHeight w:val="250"/>
        </w:trPr>
        <w:tc>
          <w:tcPr>
            <w:tcW w:w="2460" w:type="dxa"/>
            <w:vMerge w:val="restart"/>
            <w:tcBorders>
              <w:top w:val="nil"/>
              <w:left w:val="single" w:sz="4" w:space="0" w:color="auto"/>
              <w:bottom w:val="single" w:sz="4" w:space="0" w:color="auto"/>
              <w:right w:val="single" w:sz="4" w:space="0" w:color="auto"/>
            </w:tcBorders>
            <w:vAlign w:val="center"/>
            <w:hideMark/>
          </w:tcPr>
          <w:p w14:paraId="3846E1CA" w14:textId="77777777" w:rsidR="003635BB" w:rsidRDefault="003635BB">
            <w:pPr>
              <w:rPr>
                <w:rFonts w:ascii="Arial" w:hAnsi="Arial" w:cs="Arial"/>
                <w:sz w:val="20"/>
                <w:szCs w:val="20"/>
              </w:rPr>
            </w:pPr>
            <w:r>
              <w:rPr>
                <w:rFonts w:ascii="Arial" w:hAnsi="Arial" w:cs="Arial"/>
                <w:sz w:val="20"/>
                <w:szCs w:val="20"/>
              </w:rPr>
              <w:t>Muzej in galerije mesta Ljubljane</w:t>
            </w:r>
          </w:p>
        </w:tc>
        <w:tc>
          <w:tcPr>
            <w:tcW w:w="6900" w:type="dxa"/>
            <w:tcBorders>
              <w:top w:val="nil"/>
              <w:left w:val="nil"/>
              <w:bottom w:val="single" w:sz="4" w:space="0" w:color="auto"/>
              <w:right w:val="single" w:sz="4" w:space="0" w:color="auto"/>
            </w:tcBorders>
            <w:vAlign w:val="center"/>
            <w:hideMark/>
          </w:tcPr>
          <w:p w14:paraId="1250C273" w14:textId="77777777" w:rsidR="003635BB" w:rsidRDefault="003635BB">
            <w:pPr>
              <w:jc w:val="both"/>
              <w:rPr>
                <w:rFonts w:ascii="Arial" w:hAnsi="Arial" w:cs="Arial"/>
                <w:sz w:val="20"/>
                <w:szCs w:val="20"/>
              </w:rPr>
            </w:pPr>
            <w:r>
              <w:rPr>
                <w:rFonts w:ascii="Arial" w:hAnsi="Arial" w:cs="Arial"/>
                <w:sz w:val="20"/>
                <w:szCs w:val="20"/>
              </w:rPr>
              <w:t>Namizni prt za okroglo mizo, trideseta leta 20.stol., klekljana čipka, 160 cm</w:t>
            </w:r>
          </w:p>
        </w:tc>
      </w:tr>
      <w:tr w:rsidR="003635BB" w14:paraId="3071A14D" w14:textId="77777777" w:rsidTr="003635BB">
        <w:trPr>
          <w:trHeight w:val="500"/>
        </w:trPr>
        <w:tc>
          <w:tcPr>
            <w:tcW w:w="2460" w:type="dxa"/>
            <w:vMerge/>
            <w:tcBorders>
              <w:top w:val="nil"/>
              <w:left w:val="single" w:sz="4" w:space="0" w:color="auto"/>
              <w:bottom w:val="single" w:sz="4" w:space="0" w:color="auto"/>
              <w:right w:val="single" w:sz="4" w:space="0" w:color="auto"/>
            </w:tcBorders>
            <w:vAlign w:val="center"/>
            <w:hideMark/>
          </w:tcPr>
          <w:p w14:paraId="26D0403E"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1E3D4AF7" w14:textId="77777777" w:rsidR="003635BB" w:rsidRDefault="003635BB">
            <w:pPr>
              <w:jc w:val="both"/>
              <w:rPr>
                <w:rFonts w:ascii="Arial" w:hAnsi="Arial" w:cs="Arial"/>
                <w:sz w:val="20"/>
                <w:szCs w:val="20"/>
              </w:rPr>
            </w:pPr>
            <w:r>
              <w:rPr>
                <w:rFonts w:ascii="Arial" w:hAnsi="Arial" w:cs="Arial"/>
                <w:sz w:val="20"/>
                <w:szCs w:val="20"/>
              </w:rPr>
              <w:t>Friderik Jerina, Preslikava Jelovškove freske iz dvorca Zalog pri Moravčah, 1935, akvarel, 57,5x85 cm</w:t>
            </w:r>
          </w:p>
        </w:tc>
      </w:tr>
      <w:tr w:rsidR="003635BB" w14:paraId="2EF77789"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1245C9F6"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1A61A4AE" w14:textId="77777777" w:rsidR="003635BB" w:rsidRDefault="003635BB">
            <w:pPr>
              <w:jc w:val="both"/>
              <w:rPr>
                <w:rFonts w:ascii="Arial" w:hAnsi="Arial" w:cs="Arial"/>
                <w:sz w:val="20"/>
                <w:szCs w:val="20"/>
              </w:rPr>
            </w:pPr>
            <w:r>
              <w:rPr>
                <w:rFonts w:ascii="Arial" w:hAnsi="Arial" w:cs="Arial"/>
                <w:sz w:val="20"/>
                <w:szCs w:val="20"/>
              </w:rPr>
              <w:t xml:space="preserve">Staš </w:t>
            </w:r>
            <w:proofErr w:type="spellStart"/>
            <w:r>
              <w:rPr>
                <w:rFonts w:ascii="Arial" w:hAnsi="Arial" w:cs="Arial"/>
                <w:sz w:val="20"/>
                <w:szCs w:val="20"/>
              </w:rPr>
              <w:t>Kleindienst</w:t>
            </w:r>
            <w:proofErr w:type="spellEnd"/>
            <w:r>
              <w:rPr>
                <w:rFonts w:ascii="Arial" w:hAnsi="Arial" w:cs="Arial"/>
                <w:sz w:val="20"/>
                <w:szCs w:val="20"/>
              </w:rPr>
              <w:t xml:space="preserve">, </w:t>
            </w:r>
            <w:r>
              <w:rPr>
                <w:rFonts w:ascii="Arial" w:hAnsi="Arial" w:cs="Arial"/>
                <w:i/>
                <w:iCs/>
                <w:sz w:val="20"/>
                <w:szCs w:val="20"/>
              </w:rPr>
              <w:t>Večerna vaja</w:t>
            </w:r>
            <w:r>
              <w:rPr>
                <w:rFonts w:ascii="Arial" w:hAnsi="Arial" w:cs="Arial"/>
                <w:sz w:val="20"/>
                <w:szCs w:val="20"/>
              </w:rPr>
              <w:t>, 2020, o/pl., 130x200 cm</w:t>
            </w:r>
          </w:p>
        </w:tc>
      </w:tr>
      <w:tr w:rsidR="003635BB" w14:paraId="74B01F1A" w14:textId="77777777" w:rsidTr="003635BB">
        <w:trPr>
          <w:trHeight w:val="260"/>
        </w:trPr>
        <w:tc>
          <w:tcPr>
            <w:tcW w:w="2460" w:type="dxa"/>
            <w:vMerge w:val="restart"/>
            <w:tcBorders>
              <w:top w:val="nil"/>
              <w:left w:val="single" w:sz="4" w:space="0" w:color="auto"/>
              <w:bottom w:val="single" w:sz="4" w:space="0" w:color="auto"/>
              <w:right w:val="single" w:sz="4" w:space="0" w:color="auto"/>
            </w:tcBorders>
            <w:vAlign w:val="center"/>
            <w:hideMark/>
          </w:tcPr>
          <w:p w14:paraId="66B191D1" w14:textId="77777777" w:rsidR="003635BB" w:rsidRDefault="003635BB">
            <w:pPr>
              <w:rPr>
                <w:rFonts w:ascii="Arial" w:hAnsi="Arial" w:cs="Arial"/>
                <w:sz w:val="20"/>
                <w:szCs w:val="20"/>
              </w:rPr>
            </w:pPr>
            <w:r>
              <w:rPr>
                <w:rFonts w:ascii="Arial" w:hAnsi="Arial" w:cs="Arial"/>
                <w:sz w:val="20"/>
                <w:szCs w:val="20"/>
              </w:rPr>
              <w:t>Goriški muzej</w:t>
            </w:r>
          </w:p>
        </w:tc>
        <w:tc>
          <w:tcPr>
            <w:tcW w:w="6900" w:type="dxa"/>
            <w:tcBorders>
              <w:top w:val="nil"/>
              <w:left w:val="nil"/>
              <w:bottom w:val="single" w:sz="4" w:space="0" w:color="auto"/>
              <w:right w:val="single" w:sz="4" w:space="0" w:color="auto"/>
            </w:tcBorders>
            <w:vAlign w:val="center"/>
            <w:hideMark/>
          </w:tcPr>
          <w:p w14:paraId="4533F0F7" w14:textId="77777777" w:rsidR="003635BB" w:rsidRDefault="003635BB">
            <w:pPr>
              <w:rPr>
                <w:rFonts w:ascii="Arial" w:hAnsi="Arial" w:cs="Arial"/>
                <w:color w:val="000000"/>
                <w:sz w:val="20"/>
                <w:szCs w:val="20"/>
              </w:rPr>
            </w:pPr>
            <w:r>
              <w:rPr>
                <w:rFonts w:ascii="Arial" w:hAnsi="Arial" w:cs="Arial"/>
                <w:color w:val="000000"/>
                <w:sz w:val="20"/>
                <w:szCs w:val="20"/>
              </w:rPr>
              <w:t xml:space="preserve">Zoran Mušič, </w:t>
            </w:r>
            <w:r>
              <w:rPr>
                <w:rFonts w:ascii="Arial" w:hAnsi="Arial" w:cs="Arial"/>
                <w:i/>
                <w:iCs/>
                <w:color w:val="000000"/>
                <w:sz w:val="20"/>
                <w:szCs w:val="20"/>
              </w:rPr>
              <w:t xml:space="preserve">La terre </w:t>
            </w:r>
            <w:proofErr w:type="spellStart"/>
            <w:r>
              <w:rPr>
                <w:rFonts w:ascii="Arial" w:hAnsi="Arial" w:cs="Arial"/>
                <w:i/>
                <w:iCs/>
                <w:color w:val="000000"/>
                <w:sz w:val="20"/>
                <w:szCs w:val="20"/>
              </w:rPr>
              <w:t>ecrit</w:t>
            </w:r>
            <w:proofErr w:type="spellEnd"/>
            <w:r>
              <w:rPr>
                <w:rFonts w:ascii="Arial" w:hAnsi="Arial" w:cs="Arial"/>
                <w:i/>
                <w:iCs/>
                <w:color w:val="000000"/>
                <w:sz w:val="20"/>
                <w:szCs w:val="20"/>
              </w:rPr>
              <w:t xml:space="preserve"> la terre</w:t>
            </w:r>
            <w:r>
              <w:rPr>
                <w:rFonts w:ascii="Arial" w:hAnsi="Arial" w:cs="Arial"/>
                <w:color w:val="000000"/>
                <w:sz w:val="20"/>
                <w:szCs w:val="20"/>
              </w:rPr>
              <w:t>, grafična mapa, 1966</w:t>
            </w:r>
          </w:p>
        </w:tc>
      </w:tr>
      <w:tr w:rsidR="003635BB" w14:paraId="334EDEE6"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23A60D73"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345EC8EC" w14:textId="77777777" w:rsidR="003635BB" w:rsidRDefault="003635BB">
            <w:pPr>
              <w:rPr>
                <w:rFonts w:ascii="Arial" w:hAnsi="Arial" w:cs="Arial"/>
                <w:sz w:val="20"/>
                <w:szCs w:val="20"/>
              </w:rPr>
            </w:pPr>
            <w:r>
              <w:rPr>
                <w:rFonts w:ascii="Arial" w:hAnsi="Arial" w:cs="Arial"/>
                <w:sz w:val="20"/>
                <w:szCs w:val="20"/>
              </w:rPr>
              <w:t>Zoran Mušič, Konjički, 1952, litografija/ papir 34,8x52,2 cm</w:t>
            </w:r>
          </w:p>
        </w:tc>
      </w:tr>
      <w:tr w:rsidR="003635BB" w14:paraId="01DC9FA7"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73C9FD3C"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704E547" w14:textId="77777777" w:rsidR="003635BB" w:rsidRDefault="003635BB">
            <w:pPr>
              <w:rPr>
                <w:rFonts w:ascii="Arial" w:hAnsi="Arial" w:cs="Arial"/>
                <w:sz w:val="20"/>
                <w:szCs w:val="20"/>
              </w:rPr>
            </w:pPr>
            <w:r>
              <w:rPr>
                <w:rFonts w:ascii="Arial" w:hAnsi="Arial" w:cs="Arial"/>
                <w:sz w:val="20"/>
                <w:szCs w:val="20"/>
              </w:rPr>
              <w:t xml:space="preserve">Klavdij Palčič, </w:t>
            </w:r>
            <w:proofErr w:type="spellStart"/>
            <w:r>
              <w:rPr>
                <w:rFonts w:ascii="Arial" w:hAnsi="Arial" w:cs="Arial"/>
                <w:sz w:val="20"/>
                <w:szCs w:val="20"/>
              </w:rPr>
              <w:t>Casual</w:t>
            </w:r>
            <w:proofErr w:type="spellEnd"/>
            <w:r>
              <w:rPr>
                <w:rFonts w:ascii="Arial" w:hAnsi="Arial" w:cs="Arial"/>
                <w:sz w:val="20"/>
                <w:szCs w:val="20"/>
              </w:rPr>
              <w:t>, 1997, mešana tehnika/pl., 120x101 cm</w:t>
            </w:r>
          </w:p>
        </w:tc>
      </w:tr>
      <w:tr w:rsidR="003635BB" w14:paraId="3BD2A335" w14:textId="77777777" w:rsidTr="003635BB">
        <w:trPr>
          <w:trHeight w:val="500"/>
        </w:trPr>
        <w:tc>
          <w:tcPr>
            <w:tcW w:w="2460" w:type="dxa"/>
            <w:vMerge w:val="restart"/>
            <w:tcBorders>
              <w:top w:val="nil"/>
              <w:left w:val="single" w:sz="4" w:space="0" w:color="auto"/>
              <w:bottom w:val="single" w:sz="4" w:space="0" w:color="auto"/>
              <w:right w:val="single" w:sz="4" w:space="0" w:color="auto"/>
            </w:tcBorders>
            <w:vAlign w:val="center"/>
            <w:hideMark/>
          </w:tcPr>
          <w:p w14:paraId="07E56864" w14:textId="77777777" w:rsidR="003635BB" w:rsidRDefault="003635BB">
            <w:pPr>
              <w:rPr>
                <w:rFonts w:ascii="Arial" w:hAnsi="Arial" w:cs="Arial"/>
                <w:sz w:val="20"/>
                <w:szCs w:val="20"/>
              </w:rPr>
            </w:pPr>
            <w:r>
              <w:rPr>
                <w:rFonts w:ascii="Arial" w:hAnsi="Arial" w:cs="Arial"/>
                <w:sz w:val="20"/>
                <w:szCs w:val="20"/>
              </w:rPr>
              <w:t>Dolenjski muzej Novo mesto</w:t>
            </w:r>
          </w:p>
        </w:tc>
        <w:tc>
          <w:tcPr>
            <w:tcW w:w="6900" w:type="dxa"/>
            <w:tcBorders>
              <w:top w:val="nil"/>
              <w:left w:val="nil"/>
              <w:bottom w:val="single" w:sz="4" w:space="0" w:color="auto"/>
              <w:right w:val="single" w:sz="4" w:space="0" w:color="auto"/>
            </w:tcBorders>
            <w:vAlign w:val="center"/>
            <w:hideMark/>
          </w:tcPr>
          <w:p w14:paraId="06E289F1" w14:textId="77777777" w:rsidR="003635BB" w:rsidRDefault="003635BB">
            <w:pPr>
              <w:rPr>
                <w:rFonts w:ascii="Arial" w:hAnsi="Arial" w:cs="Arial"/>
                <w:sz w:val="20"/>
                <w:szCs w:val="20"/>
              </w:rPr>
            </w:pPr>
            <w:r>
              <w:rPr>
                <w:rFonts w:ascii="Arial" w:hAnsi="Arial" w:cs="Arial"/>
                <w:sz w:val="20"/>
                <w:szCs w:val="20"/>
              </w:rPr>
              <w:t>Fran Zupan, Pokrajina z drevesom, Križ ob morju in Grad, cca 1920, akvareli</w:t>
            </w:r>
          </w:p>
        </w:tc>
      </w:tr>
      <w:tr w:rsidR="003635BB" w14:paraId="76529761"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1ACBE979"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1BC882E7" w14:textId="77777777" w:rsidR="003635BB" w:rsidRDefault="003635BB">
            <w:pPr>
              <w:rPr>
                <w:rFonts w:ascii="Arial" w:hAnsi="Arial" w:cs="Arial"/>
                <w:sz w:val="20"/>
                <w:szCs w:val="20"/>
              </w:rPr>
            </w:pPr>
            <w:r>
              <w:rPr>
                <w:rFonts w:ascii="Arial" w:hAnsi="Arial" w:cs="Arial"/>
                <w:sz w:val="20"/>
                <w:szCs w:val="20"/>
              </w:rPr>
              <w:t xml:space="preserve">Franjo </w:t>
            </w:r>
            <w:proofErr w:type="spellStart"/>
            <w:r>
              <w:rPr>
                <w:rFonts w:ascii="Arial" w:hAnsi="Arial" w:cs="Arial"/>
                <w:sz w:val="20"/>
                <w:szCs w:val="20"/>
              </w:rPr>
              <w:t>Ančik</w:t>
            </w:r>
            <w:proofErr w:type="spellEnd"/>
            <w:r>
              <w:rPr>
                <w:rFonts w:ascii="Arial" w:hAnsi="Arial" w:cs="Arial"/>
                <w:sz w:val="20"/>
                <w:szCs w:val="20"/>
              </w:rPr>
              <w:t>, Akt, cca 1920 pastel, 27x10 cm</w:t>
            </w:r>
          </w:p>
        </w:tc>
      </w:tr>
      <w:tr w:rsidR="003635BB" w14:paraId="52A7BCC2" w14:textId="77777777" w:rsidTr="003635BB">
        <w:trPr>
          <w:trHeight w:val="260"/>
        </w:trPr>
        <w:tc>
          <w:tcPr>
            <w:tcW w:w="2460" w:type="dxa"/>
            <w:tcBorders>
              <w:top w:val="nil"/>
              <w:left w:val="single" w:sz="4" w:space="0" w:color="auto"/>
              <w:bottom w:val="single" w:sz="4" w:space="0" w:color="auto"/>
              <w:right w:val="single" w:sz="4" w:space="0" w:color="auto"/>
            </w:tcBorders>
            <w:vAlign w:val="center"/>
            <w:hideMark/>
          </w:tcPr>
          <w:p w14:paraId="59865EAB" w14:textId="77777777" w:rsidR="003635BB" w:rsidRDefault="003635BB">
            <w:pPr>
              <w:rPr>
                <w:rFonts w:ascii="Arial" w:hAnsi="Arial" w:cs="Arial"/>
                <w:color w:val="000000"/>
                <w:sz w:val="20"/>
                <w:szCs w:val="20"/>
              </w:rPr>
            </w:pPr>
            <w:r>
              <w:rPr>
                <w:rFonts w:ascii="Arial" w:hAnsi="Arial" w:cs="Arial"/>
                <w:color w:val="000000"/>
                <w:sz w:val="20"/>
                <w:szCs w:val="20"/>
              </w:rPr>
              <w:t>Rokodelski center Ribnica</w:t>
            </w:r>
          </w:p>
        </w:tc>
        <w:tc>
          <w:tcPr>
            <w:tcW w:w="6900" w:type="dxa"/>
            <w:tcBorders>
              <w:top w:val="nil"/>
              <w:left w:val="nil"/>
              <w:bottom w:val="single" w:sz="4" w:space="0" w:color="auto"/>
              <w:right w:val="single" w:sz="4" w:space="0" w:color="auto"/>
            </w:tcBorders>
            <w:vAlign w:val="center"/>
            <w:hideMark/>
          </w:tcPr>
          <w:p w14:paraId="12EABED5" w14:textId="77777777" w:rsidR="003635BB" w:rsidRDefault="003635BB">
            <w:pPr>
              <w:rPr>
                <w:rFonts w:ascii="Arial" w:hAnsi="Arial" w:cs="Arial"/>
                <w:color w:val="000000"/>
                <w:sz w:val="20"/>
                <w:szCs w:val="20"/>
              </w:rPr>
            </w:pPr>
            <w:r>
              <w:rPr>
                <w:rFonts w:ascii="Arial" w:hAnsi="Arial" w:cs="Arial"/>
                <w:color w:val="000000"/>
                <w:sz w:val="20"/>
                <w:szCs w:val="20"/>
              </w:rPr>
              <w:t xml:space="preserve">Tina Dobrajc, </w:t>
            </w:r>
            <w:r>
              <w:rPr>
                <w:rFonts w:ascii="Arial" w:hAnsi="Arial" w:cs="Arial"/>
                <w:i/>
                <w:iCs/>
                <w:color w:val="000000"/>
                <w:sz w:val="20"/>
                <w:szCs w:val="20"/>
              </w:rPr>
              <w:t xml:space="preserve">Post </w:t>
            </w:r>
            <w:proofErr w:type="spellStart"/>
            <w:r>
              <w:rPr>
                <w:rFonts w:ascii="Arial" w:hAnsi="Arial" w:cs="Arial"/>
                <w:i/>
                <w:iCs/>
                <w:color w:val="000000"/>
                <w:sz w:val="20"/>
                <w:szCs w:val="20"/>
              </w:rPr>
              <w:t>tenebras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lux</w:t>
            </w:r>
            <w:proofErr w:type="spellEnd"/>
            <w:r>
              <w:rPr>
                <w:rFonts w:ascii="Arial" w:hAnsi="Arial" w:cs="Arial"/>
                <w:color w:val="000000"/>
                <w:sz w:val="20"/>
                <w:szCs w:val="20"/>
              </w:rPr>
              <w:t xml:space="preserve">, 2020, </w:t>
            </w:r>
            <w:proofErr w:type="spellStart"/>
            <w:r>
              <w:rPr>
                <w:rFonts w:ascii="Arial" w:hAnsi="Arial" w:cs="Arial"/>
                <w:color w:val="000000"/>
                <w:sz w:val="20"/>
                <w:szCs w:val="20"/>
              </w:rPr>
              <w:t>akril,nit</w:t>
            </w:r>
            <w:proofErr w:type="spellEnd"/>
            <w:r>
              <w:rPr>
                <w:rFonts w:ascii="Arial" w:hAnsi="Arial" w:cs="Arial"/>
                <w:color w:val="000000"/>
                <w:sz w:val="20"/>
                <w:szCs w:val="20"/>
              </w:rPr>
              <w:t>/pl., 216x272 cm</w:t>
            </w:r>
          </w:p>
        </w:tc>
      </w:tr>
      <w:tr w:rsidR="003635BB" w14:paraId="2CD77C90" w14:textId="77777777" w:rsidTr="003635BB">
        <w:trPr>
          <w:trHeight w:val="510"/>
        </w:trPr>
        <w:tc>
          <w:tcPr>
            <w:tcW w:w="2460" w:type="dxa"/>
            <w:vMerge w:val="restart"/>
            <w:tcBorders>
              <w:top w:val="nil"/>
              <w:left w:val="single" w:sz="4" w:space="0" w:color="auto"/>
              <w:bottom w:val="single" w:sz="4" w:space="0" w:color="auto"/>
              <w:right w:val="single" w:sz="4" w:space="0" w:color="auto"/>
            </w:tcBorders>
            <w:vAlign w:val="center"/>
            <w:hideMark/>
          </w:tcPr>
          <w:p w14:paraId="08012DFB" w14:textId="77777777" w:rsidR="003635BB" w:rsidRDefault="003635BB">
            <w:pPr>
              <w:rPr>
                <w:rFonts w:ascii="Arial" w:hAnsi="Arial" w:cs="Arial"/>
                <w:sz w:val="20"/>
                <w:szCs w:val="20"/>
              </w:rPr>
            </w:pPr>
            <w:r>
              <w:rPr>
                <w:rFonts w:ascii="Arial" w:hAnsi="Arial" w:cs="Arial"/>
                <w:sz w:val="20"/>
                <w:szCs w:val="20"/>
              </w:rPr>
              <w:t>Galerija Božidar Jakac</w:t>
            </w:r>
          </w:p>
        </w:tc>
        <w:tc>
          <w:tcPr>
            <w:tcW w:w="6900" w:type="dxa"/>
            <w:tcBorders>
              <w:top w:val="nil"/>
              <w:left w:val="nil"/>
              <w:bottom w:val="single" w:sz="4" w:space="0" w:color="auto"/>
              <w:right w:val="single" w:sz="4" w:space="0" w:color="auto"/>
            </w:tcBorders>
            <w:vAlign w:val="center"/>
            <w:hideMark/>
          </w:tcPr>
          <w:p w14:paraId="304D9EF2" w14:textId="77777777" w:rsidR="003635BB" w:rsidRDefault="003635BB">
            <w:pPr>
              <w:rPr>
                <w:rFonts w:ascii="Arial" w:hAnsi="Arial" w:cs="Arial"/>
                <w:sz w:val="20"/>
                <w:szCs w:val="20"/>
              </w:rPr>
            </w:pPr>
            <w:r>
              <w:rPr>
                <w:rFonts w:ascii="Arial" w:hAnsi="Arial" w:cs="Arial"/>
                <w:sz w:val="20"/>
                <w:szCs w:val="20"/>
              </w:rPr>
              <w:t xml:space="preserve">Bogdan Borčić, o/pl.: </w:t>
            </w:r>
            <w:r>
              <w:rPr>
                <w:rFonts w:ascii="Arial" w:hAnsi="Arial" w:cs="Arial"/>
                <w:i/>
                <w:iCs/>
                <w:sz w:val="20"/>
                <w:szCs w:val="20"/>
              </w:rPr>
              <w:t>Plinska celica II</w:t>
            </w:r>
            <w:r>
              <w:rPr>
                <w:rFonts w:ascii="Arial" w:hAnsi="Arial" w:cs="Arial"/>
                <w:sz w:val="20"/>
                <w:szCs w:val="20"/>
              </w:rPr>
              <w:t xml:space="preserve">., 1962, 75x110 cm in </w:t>
            </w:r>
            <w:r>
              <w:rPr>
                <w:rFonts w:ascii="Arial" w:hAnsi="Arial" w:cs="Arial"/>
                <w:i/>
                <w:iCs/>
                <w:sz w:val="20"/>
                <w:szCs w:val="20"/>
              </w:rPr>
              <w:t>Parangal I</w:t>
            </w:r>
            <w:r>
              <w:rPr>
                <w:rFonts w:ascii="Arial" w:hAnsi="Arial" w:cs="Arial"/>
                <w:sz w:val="20"/>
                <w:szCs w:val="20"/>
              </w:rPr>
              <w:t>, 1968, 75x60 cm</w:t>
            </w:r>
          </w:p>
        </w:tc>
      </w:tr>
      <w:tr w:rsidR="003635BB" w14:paraId="7CC682E7"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61D26133"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5EE7C6E7" w14:textId="77777777" w:rsidR="003635BB" w:rsidRDefault="003635BB">
            <w:pPr>
              <w:rPr>
                <w:rFonts w:ascii="Arial" w:hAnsi="Arial" w:cs="Arial"/>
                <w:sz w:val="20"/>
                <w:szCs w:val="20"/>
              </w:rPr>
            </w:pPr>
            <w:r>
              <w:rPr>
                <w:rFonts w:ascii="Arial" w:hAnsi="Arial" w:cs="Arial"/>
                <w:sz w:val="20"/>
                <w:szCs w:val="20"/>
              </w:rPr>
              <w:t xml:space="preserve">France Mihelič: </w:t>
            </w:r>
            <w:r>
              <w:rPr>
                <w:rFonts w:ascii="Arial" w:hAnsi="Arial" w:cs="Arial"/>
                <w:i/>
                <w:iCs/>
                <w:sz w:val="20"/>
                <w:szCs w:val="20"/>
              </w:rPr>
              <w:t>Obisk</w:t>
            </w:r>
            <w:r>
              <w:rPr>
                <w:rFonts w:ascii="Arial" w:hAnsi="Arial" w:cs="Arial"/>
                <w:sz w:val="20"/>
                <w:szCs w:val="20"/>
              </w:rPr>
              <w:t xml:space="preserve">, 1933, litografija, 49,6x62,6 cm in </w:t>
            </w:r>
            <w:r>
              <w:rPr>
                <w:rFonts w:ascii="Arial" w:hAnsi="Arial" w:cs="Arial"/>
                <w:i/>
                <w:iCs/>
                <w:sz w:val="20"/>
                <w:szCs w:val="20"/>
              </w:rPr>
              <w:t>Ptujski Berač</w:t>
            </w:r>
            <w:r>
              <w:rPr>
                <w:rFonts w:ascii="Arial" w:hAnsi="Arial" w:cs="Arial"/>
                <w:sz w:val="20"/>
                <w:szCs w:val="20"/>
              </w:rPr>
              <w:t xml:space="preserve">, ok. 1940, črna kreda, </w:t>
            </w:r>
            <w:proofErr w:type="spellStart"/>
            <w:r>
              <w:rPr>
                <w:rFonts w:ascii="Arial" w:hAnsi="Arial" w:cs="Arial"/>
                <w:sz w:val="20"/>
                <w:szCs w:val="20"/>
              </w:rPr>
              <w:t>gvaš</w:t>
            </w:r>
            <w:proofErr w:type="spellEnd"/>
            <w:r>
              <w:rPr>
                <w:rFonts w:ascii="Arial" w:hAnsi="Arial" w:cs="Arial"/>
                <w:sz w:val="20"/>
                <w:szCs w:val="20"/>
              </w:rPr>
              <w:t>, 36,5x43,4 cm</w:t>
            </w:r>
          </w:p>
        </w:tc>
      </w:tr>
      <w:tr w:rsidR="003635BB" w14:paraId="3F6B8723"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6698C2D7"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0D7793BE" w14:textId="77777777" w:rsidR="003635BB" w:rsidRDefault="003635BB">
            <w:pPr>
              <w:rPr>
                <w:rFonts w:ascii="Arial" w:hAnsi="Arial" w:cs="Arial"/>
                <w:sz w:val="20"/>
                <w:szCs w:val="20"/>
              </w:rPr>
            </w:pPr>
            <w:r>
              <w:rPr>
                <w:rFonts w:ascii="Arial" w:hAnsi="Arial" w:cs="Arial"/>
                <w:sz w:val="20"/>
                <w:szCs w:val="20"/>
              </w:rPr>
              <w:t xml:space="preserve">Staš </w:t>
            </w:r>
            <w:proofErr w:type="spellStart"/>
            <w:r>
              <w:rPr>
                <w:rFonts w:ascii="Arial" w:hAnsi="Arial" w:cs="Arial"/>
                <w:sz w:val="20"/>
                <w:szCs w:val="20"/>
              </w:rPr>
              <w:t>Kleindienst</w:t>
            </w:r>
            <w:proofErr w:type="spellEnd"/>
            <w:r>
              <w:rPr>
                <w:rFonts w:ascii="Arial" w:hAnsi="Arial" w:cs="Arial"/>
                <w:sz w:val="20"/>
                <w:szCs w:val="20"/>
              </w:rPr>
              <w:t xml:space="preserve">, </w:t>
            </w:r>
            <w:r>
              <w:rPr>
                <w:rFonts w:ascii="Arial" w:hAnsi="Arial" w:cs="Arial"/>
                <w:i/>
                <w:iCs/>
                <w:sz w:val="20"/>
                <w:szCs w:val="20"/>
              </w:rPr>
              <w:t>Zimska krajina</w:t>
            </w:r>
            <w:r>
              <w:rPr>
                <w:rFonts w:ascii="Arial" w:hAnsi="Arial" w:cs="Arial"/>
                <w:sz w:val="20"/>
                <w:szCs w:val="20"/>
              </w:rPr>
              <w:t>, 2021, o/pl., 120x160cm</w:t>
            </w:r>
          </w:p>
        </w:tc>
      </w:tr>
      <w:tr w:rsidR="003635BB" w14:paraId="10D36BA6"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1B2C1C83"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064E9C6B" w14:textId="77777777" w:rsidR="003635BB" w:rsidRDefault="003635BB">
            <w:pPr>
              <w:rPr>
                <w:rFonts w:ascii="Arial" w:hAnsi="Arial" w:cs="Arial"/>
                <w:sz w:val="20"/>
                <w:szCs w:val="20"/>
              </w:rPr>
            </w:pPr>
            <w:r>
              <w:rPr>
                <w:rFonts w:ascii="Arial" w:hAnsi="Arial" w:cs="Arial"/>
                <w:sz w:val="20"/>
                <w:szCs w:val="20"/>
              </w:rPr>
              <w:t xml:space="preserve">Vladimir Makuc, </w:t>
            </w:r>
            <w:r>
              <w:rPr>
                <w:rFonts w:ascii="Arial" w:hAnsi="Arial" w:cs="Arial"/>
                <w:i/>
                <w:iCs/>
                <w:sz w:val="20"/>
                <w:szCs w:val="20"/>
              </w:rPr>
              <w:t>Pokrajina z volom</w:t>
            </w:r>
            <w:r>
              <w:rPr>
                <w:rFonts w:ascii="Arial" w:hAnsi="Arial" w:cs="Arial"/>
                <w:sz w:val="20"/>
                <w:szCs w:val="20"/>
              </w:rPr>
              <w:t>, 2002, mešana tehnika/pl., 65x96 cm</w:t>
            </w:r>
          </w:p>
        </w:tc>
      </w:tr>
      <w:tr w:rsidR="003635BB" w14:paraId="124C9643" w14:textId="77777777" w:rsidTr="003635BB">
        <w:trPr>
          <w:trHeight w:val="520"/>
        </w:trPr>
        <w:tc>
          <w:tcPr>
            <w:tcW w:w="2460" w:type="dxa"/>
            <w:vMerge/>
            <w:tcBorders>
              <w:top w:val="nil"/>
              <w:left w:val="single" w:sz="4" w:space="0" w:color="auto"/>
              <w:bottom w:val="single" w:sz="4" w:space="0" w:color="auto"/>
              <w:right w:val="single" w:sz="4" w:space="0" w:color="auto"/>
            </w:tcBorders>
            <w:vAlign w:val="center"/>
            <w:hideMark/>
          </w:tcPr>
          <w:p w14:paraId="19D56A51"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B5C62F2" w14:textId="77777777" w:rsidR="003635BB" w:rsidRDefault="003635BB">
            <w:pPr>
              <w:jc w:val="both"/>
              <w:rPr>
                <w:rFonts w:ascii="Arial" w:hAnsi="Arial" w:cs="Arial"/>
                <w:color w:val="000000"/>
                <w:sz w:val="20"/>
                <w:szCs w:val="20"/>
              </w:rPr>
            </w:pPr>
            <w:r>
              <w:rPr>
                <w:rFonts w:ascii="Arial" w:hAnsi="Arial" w:cs="Arial"/>
                <w:color w:val="000000"/>
                <w:sz w:val="20"/>
                <w:szCs w:val="20"/>
              </w:rPr>
              <w:t xml:space="preserve">Robert </w:t>
            </w:r>
            <w:proofErr w:type="spellStart"/>
            <w:r>
              <w:rPr>
                <w:rFonts w:ascii="Arial" w:hAnsi="Arial" w:cs="Arial"/>
                <w:color w:val="000000"/>
                <w:sz w:val="20"/>
                <w:szCs w:val="20"/>
              </w:rPr>
              <w:t>Šimrak</w:t>
            </w:r>
            <w:proofErr w:type="spellEnd"/>
            <w:r>
              <w:rPr>
                <w:rFonts w:ascii="Arial" w:hAnsi="Arial" w:cs="Arial"/>
                <w:color w:val="000000"/>
                <w:sz w:val="20"/>
                <w:szCs w:val="20"/>
              </w:rPr>
              <w:t xml:space="preserve">, </w:t>
            </w:r>
            <w:r>
              <w:rPr>
                <w:rFonts w:ascii="Arial" w:hAnsi="Arial" w:cs="Arial"/>
                <w:i/>
                <w:iCs/>
                <w:color w:val="000000"/>
                <w:sz w:val="20"/>
                <w:szCs w:val="20"/>
              </w:rPr>
              <w:t xml:space="preserve">Veliki </w:t>
            </w:r>
            <w:proofErr w:type="spellStart"/>
            <w:r>
              <w:rPr>
                <w:rFonts w:ascii="Arial" w:hAnsi="Arial" w:cs="Arial"/>
                <w:i/>
                <w:iCs/>
                <w:color w:val="000000"/>
                <w:sz w:val="20"/>
                <w:szCs w:val="20"/>
              </w:rPr>
              <w:t>san</w:t>
            </w:r>
            <w:proofErr w:type="spellEnd"/>
            <w:r>
              <w:rPr>
                <w:rFonts w:ascii="Arial" w:hAnsi="Arial" w:cs="Arial"/>
                <w:i/>
                <w:iCs/>
                <w:color w:val="000000"/>
                <w:sz w:val="20"/>
                <w:szCs w:val="20"/>
              </w:rPr>
              <w:t>, iz serije Ideja Kaosa</w:t>
            </w:r>
            <w:r>
              <w:rPr>
                <w:rFonts w:ascii="Arial" w:hAnsi="Arial" w:cs="Arial"/>
                <w:color w:val="000000"/>
                <w:sz w:val="20"/>
                <w:szCs w:val="20"/>
              </w:rPr>
              <w:t xml:space="preserve">, 2017, akril/pl., 140x200 cm,  </w:t>
            </w:r>
            <w:r>
              <w:rPr>
                <w:rFonts w:ascii="Arial" w:hAnsi="Arial" w:cs="Arial"/>
                <w:i/>
                <w:iCs/>
                <w:color w:val="000000"/>
                <w:sz w:val="20"/>
                <w:szCs w:val="20"/>
              </w:rPr>
              <w:t>Nebeška konstrukcija</w:t>
            </w:r>
            <w:r>
              <w:rPr>
                <w:rFonts w:ascii="Arial" w:hAnsi="Arial" w:cs="Arial"/>
                <w:color w:val="000000"/>
                <w:sz w:val="20"/>
                <w:szCs w:val="20"/>
              </w:rPr>
              <w:t>, 2004, akril/pl., 170x200 cm</w:t>
            </w:r>
          </w:p>
        </w:tc>
      </w:tr>
      <w:tr w:rsidR="003635BB" w14:paraId="5F0E8FBB" w14:textId="77777777" w:rsidTr="003635BB">
        <w:trPr>
          <w:trHeight w:val="250"/>
        </w:trPr>
        <w:tc>
          <w:tcPr>
            <w:tcW w:w="2460" w:type="dxa"/>
            <w:vMerge w:val="restart"/>
            <w:tcBorders>
              <w:top w:val="nil"/>
              <w:left w:val="single" w:sz="4" w:space="0" w:color="auto"/>
              <w:bottom w:val="single" w:sz="4" w:space="0" w:color="auto"/>
              <w:right w:val="single" w:sz="4" w:space="0" w:color="auto"/>
            </w:tcBorders>
            <w:vAlign w:val="center"/>
            <w:hideMark/>
          </w:tcPr>
          <w:p w14:paraId="1F2D5299" w14:textId="77777777" w:rsidR="003635BB" w:rsidRDefault="003635BB">
            <w:pPr>
              <w:rPr>
                <w:rFonts w:ascii="Arial" w:hAnsi="Arial" w:cs="Arial"/>
                <w:sz w:val="20"/>
                <w:szCs w:val="20"/>
              </w:rPr>
            </w:pPr>
            <w:r>
              <w:rPr>
                <w:rFonts w:ascii="Arial" w:hAnsi="Arial" w:cs="Arial"/>
                <w:sz w:val="20"/>
                <w:szCs w:val="20"/>
              </w:rPr>
              <w:t>Mednarodni grafični likovni center</w:t>
            </w:r>
          </w:p>
        </w:tc>
        <w:tc>
          <w:tcPr>
            <w:tcW w:w="6900" w:type="dxa"/>
            <w:tcBorders>
              <w:top w:val="nil"/>
              <w:left w:val="nil"/>
              <w:bottom w:val="single" w:sz="4" w:space="0" w:color="auto"/>
              <w:right w:val="single" w:sz="4" w:space="0" w:color="auto"/>
            </w:tcBorders>
            <w:vAlign w:val="center"/>
            <w:hideMark/>
          </w:tcPr>
          <w:p w14:paraId="28C66B49" w14:textId="77777777" w:rsidR="003635BB" w:rsidRDefault="003635BB">
            <w:pPr>
              <w:rPr>
                <w:rFonts w:ascii="Arial" w:hAnsi="Arial" w:cs="Arial"/>
                <w:sz w:val="20"/>
                <w:szCs w:val="20"/>
              </w:rPr>
            </w:pPr>
            <w:proofErr w:type="spellStart"/>
            <w:r>
              <w:rPr>
                <w:rFonts w:ascii="Arial" w:hAnsi="Arial" w:cs="Arial"/>
                <w:sz w:val="20"/>
                <w:szCs w:val="20"/>
              </w:rPr>
              <w:t>Francois</w:t>
            </w:r>
            <w:proofErr w:type="spellEnd"/>
            <w:r>
              <w:rPr>
                <w:rFonts w:ascii="Arial" w:hAnsi="Arial" w:cs="Arial"/>
                <w:sz w:val="20"/>
                <w:szCs w:val="20"/>
              </w:rPr>
              <w:t xml:space="preserve"> </w:t>
            </w:r>
            <w:proofErr w:type="spellStart"/>
            <w:r>
              <w:rPr>
                <w:rFonts w:ascii="Arial" w:hAnsi="Arial" w:cs="Arial"/>
                <w:sz w:val="20"/>
                <w:szCs w:val="20"/>
              </w:rPr>
              <w:t>Morellet</w:t>
            </w:r>
            <w:proofErr w:type="spellEnd"/>
            <w:r>
              <w:rPr>
                <w:rFonts w:ascii="Arial" w:hAnsi="Arial" w:cs="Arial"/>
                <w:sz w:val="20"/>
                <w:szCs w:val="20"/>
              </w:rPr>
              <w:t>, Grafična mapa osmih sitotiskov na kartonu, 1965</w:t>
            </w:r>
          </w:p>
        </w:tc>
      </w:tr>
      <w:tr w:rsidR="003635BB" w14:paraId="24A7450E"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4CACEC53"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0F2FB81" w14:textId="77777777" w:rsidR="003635BB" w:rsidRDefault="003635BB">
            <w:pPr>
              <w:rPr>
                <w:rFonts w:ascii="Arial" w:hAnsi="Arial" w:cs="Arial"/>
                <w:sz w:val="20"/>
                <w:szCs w:val="20"/>
              </w:rPr>
            </w:pPr>
            <w:r>
              <w:rPr>
                <w:rFonts w:ascii="Arial" w:hAnsi="Arial" w:cs="Arial"/>
                <w:sz w:val="20"/>
                <w:szCs w:val="20"/>
              </w:rPr>
              <w:t xml:space="preserve">Helena </w:t>
            </w:r>
            <w:proofErr w:type="spellStart"/>
            <w:r>
              <w:rPr>
                <w:rFonts w:ascii="Arial" w:hAnsi="Arial" w:cs="Arial"/>
                <w:sz w:val="20"/>
                <w:szCs w:val="20"/>
              </w:rPr>
              <w:t>Tahir</w:t>
            </w:r>
            <w:proofErr w:type="spellEnd"/>
            <w:r>
              <w:rPr>
                <w:rFonts w:ascii="Arial" w:hAnsi="Arial" w:cs="Arial"/>
                <w:sz w:val="20"/>
                <w:szCs w:val="20"/>
              </w:rPr>
              <w:t xml:space="preserve">, </w:t>
            </w:r>
            <w:r>
              <w:rPr>
                <w:rFonts w:ascii="Arial" w:hAnsi="Arial" w:cs="Arial"/>
                <w:i/>
                <w:iCs/>
                <w:sz w:val="20"/>
                <w:szCs w:val="20"/>
              </w:rPr>
              <w:t>Serija V vrtincu</w:t>
            </w:r>
            <w:r>
              <w:rPr>
                <w:rFonts w:ascii="Arial" w:hAnsi="Arial" w:cs="Arial"/>
                <w:sz w:val="20"/>
                <w:szCs w:val="20"/>
              </w:rPr>
              <w:t xml:space="preserve"> (6 grafičnih listov), 2018, linorez/papir, 90x65 cm </w:t>
            </w:r>
          </w:p>
        </w:tc>
      </w:tr>
      <w:tr w:rsidR="003635BB" w14:paraId="3CEF9D68"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4010DE9C"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6238ED2C" w14:textId="77777777" w:rsidR="003635BB" w:rsidRDefault="003635BB">
            <w:pPr>
              <w:rPr>
                <w:rFonts w:ascii="Arial" w:hAnsi="Arial" w:cs="Arial"/>
                <w:sz w:val="20"/>
                <w:szCs w:val="20"/>
              </w:rPr>
            </w:pPr>
            <w:r>
              <w:rPr>
                <w:rFonts w:ascii="Arial" w:hAnsi="Arial" w:cs="Arial"/>
                <w:sz w:val="20"/>
                <w:szCs w:val="20"/>
              </w:rPr>
              <w:t xml:space="preserve">Klemen Zupanc, </w:t>
            </w:r>
            <w:proofErr w:type="spellStart"/>
            <w:r>
              <w:rPr>
                <w:rFonts w:ascii="Arial" w:hAnsi="Arial" w:cs="Arial"/>
                <w:i/>
                <w:iCs/>
                <w:sz w:val="20"/>
                <w:szCs w:val="20"/>
              </w:rPr>
              <w:t>BOXi</w:t>
            </w:r>
            <w:proofErr w:type="spellEnd"/>
            <w:r>
              <w:rPr>
                <w:rFonts w:ascii="Arial" w:hAnsi="Arial" w:cs="Arial"/>
                <w:sz w:val="20"/>
                <w:szCs w:val="20"/>
              </w:rPr>
              <w:t>, 2012, grafični objekt, 85x79x11,5 cm</w:t>
            </w:r>
          </w:p>
        </w:tc>
      </w:tr>
      <w:tr w:rsidR="003635BB" w14:paraId="2D267C02" w14:textId="77777777" w:rsidTr="003635BB">
        <w:trPr>
          <w:trHeight w:val="780"/>
        </w:trPr>
        <w:tc>
          <w:tcPr>
            <w:tcW w:w="2460" w:type="dxa"/>
            <w:vMerge/>
            <w:tcBorders>
              <w:top w:val="nil"/>
              <w:left w:val="single" w:sz="4" w:space="0" w:color="auto"/>
              <w:bottom w:val="single" w:sz="4" w:space="0" w:color="auto"/>
              <w:right w:val="single" w:sz="4" w:space="0" w:color="auto"/>
            </w:tcBorders>
            <w:vAlign w:val="center"/>
            <w:hideMark/>
          </w:tcPr>
          <w:p w14:paraId="4F767240"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0E09E86E" w14:textId="77777777" w:rsidR="003635BB" w:rsidRDefault="003635BB">
            <w:pPr>
              <w:rPr>
                <w:rFonts w:ascii="Arial" w:hAnsi="Arial" w:cs="Arial"/>
                <w:sz w:val="20"/>
                <w:szCs w:val="20"/>
              </w:rPr>
            </w:pPr>
            <w:r>
              <w:rPr>
                <w:rFonts w:ascii="Arial" w:hAnsi="Arial" w:cs="Arial"/>
                <w:sz w:val="20"/>
                <w:szCs w:val="20"/>
              </w:rPr>
              <w:t xml:space="preserve">Stane Jagodič, izbor 5 sitotiskov, 1975-1980: </w:t>
            </w:r>
            <w:r>
              <w:rPr>
                <w:rFonts w:ascii="Arial" w:hAnsi="Arial" w:cs="Arial"/>
                <w:i/>
                <w:iCs/>
                <w:sz w:val="20"/>
                <w:szCs w:val="20"/>
              </w:rPr>
              <w:t>Dvojni izvor</w:t>
            </w:r>
            <w:r>
              <w:rPr>
                <w:rFonts w:ascii="Arial" w:hAnsi="Arial" w:cs="Arial"/>
                <w:sz w:val="20"/>
                <w:szCs w:val="20"/>
              </w:rPr>
              <w:t xml:space="preserve">, 70x84 cm, </w:t>
            </w:r>
            <w:r>
              <w:rPr>
                <w:rFonts w:ascii="Arial" w:hAnsi="Arial" w:cs="Arial"/>
                <w:i/>
                <w:iCs/>
                <w:sz w:val="20"/>
                <w:szCs w:val="20"/>
              </w:rPr>
              <w:t>Črni žarki</w:t>
            </w:r>
            <w:r>
              <w:rPr>
                <w:rFonts w:ascii="Arial" w:hAnsi="Arial" w:cs="Arial"/>
                <w:sz w:val="20"/>
                <w:szCs w:val="20"/>
              </w:rPr>
              <w:t xml:space="preserve">, 70x70 cm, </w:t>
            </w:r>
            <w:r>
              <w:rPr>
                <w:rFonts w:ascii="Arial" w:hAnsi="Arial" w:cs="Arial"/>
                <w:i/>
                <w:iCs/>
                <w:sz w:val="20"/>
                <w:szCs w:val="20"/>
              </w:rPr>
              <w:t>Katedrala</w:t>
            </w:r>
            <w:r>
              <w:rPr>
                <w:rFonts w:ascii="Arial" w:hAnsi="Arial" w:cs="Arial"/>
                <w:sz w:val="20"/>
                <w:szCs w:val="20"/>
              </w:rPr>
              <w:t xml:space="preserve">, 62,5x71 cm, </w:t>
            </w:r>
            <w:r>
              <w:rPr>
                <w:rFonts w:ascii="Arial" w:hAnsi="Arial" w:cs="Arial"/>
                <w:i/>
                <w:iCs/>
                <w:sz w:val="20"/>
                <w:szCs w:val="20"/>
              </w:rPr>
              <w:t>Častilec svetlobe</w:t>
            </w:r>
            <w:r>
              <w:rPr>
                <w:rFonts w:ascii="Arial" w:hAnsi="Arial" w:cs="Arial"/>
                <w:sz w:val="20"/>
                <w:szCs w:val="20"/>
              </w:rPr>
              <w:t xml:space="preserve">, diptih, 2x  68,5x90 cm, </w:t>
            </w:r>
            <w:r>
              <w:rPr>
                <w:rFonts w:ascii="Arial" w:hAnsi="Arial" w:cs="Arial"/>
                <w:i/>
                <w:iCs/>
                <w:sz w:val="20"/>
                <w:szCs w:val="20"/>
              </w:rPr>
              <w:t>Magično jedro</w:t>
            </w:r>
            <w:r>
              <w:rPr>
                <w:rFonts w:ascii="Arial" w:hAnsi="Arial" w:cs="Arial"/>
                <w:sz w:val="20"/>
                <w:szCs w:val="20"/>
              </w:rPr>
              <w:t>, 60x63 cm</w:t>
            </w:r>
          </w:p>
        </w:tc>
      </w:tr>
      <w:tr w:rsidR="003635BB" w14:paraId="3FBC2D28" w14:textId="77777777" w:rsidTr="003635BB">
        <w:trPr>
          <w:trHeight w:val="780"/>
        </w:trPr>
        <w:tc>
          <w:tcPr>
            <w:tcW w:w="2460" w:type="dxa"/>
            <w:vMerge/>
            <w:tcBorders>
              <w:top w:val="nil"/>
              <w:left w:val="single" w:sz="4" w:space="0" w:color="auto"/>
              <w:bottom w:val="single" w:sz="4" w:space="0" w:color="auto"/>
              <w:right w:val="single" w:sz="4" w:space="0" w:color="auto"/>
            </w:tcBorders>
            <w:vAlign w:val="center"/>
            <w:hideMark/>
          </w:tcPr>
          <w:p w14:paraId="38702D79"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428D3F24" w14:textId="77777777" w:rsidR="003635BB" w:rsidRDefault="003635BB">
            <w:pPr>
              <w:rPr>
                <w:rFonts w:ascii="Arial" w:hAnsi="Arial" w:cs="Arial"/>
                <w:sz w:val="20"/>
                <w:szCs w:val="20"/>
              </w:rPr>
            </w:pPr>
            <w:r>
              <w:rPr>
                <w:rFonts w:ascii="Arial" w:hAnsi="Arial" w:cs="Arial"/>
                <w:sz w:val="20"/>
                <w:szCs w:val="20"/>
              </w:rPr>
              <w:t xml:space="preserve">Nataša Mirtič, 6 grafik, jedkanica in akvatinta, 100X70 cm: </w:t>
            </w:r>
            <w:r>
              <w:rPr>
                <w:rFonts w:ascii="Arial" w:hAnsi="Arial" w:cs="Arial"/>
                <w:i/>
                <w:iCs/>
                <w:sz w:val="20"/>
                <w:szCs w:val="20"/>
              </w:rPr>
              <w:t>Astronom II</w:t>
            </w:r>
            <w:r>
              <w:rPr>
                <w:rFonts w:ascii="Arial" w:hAnsi="Arial" w:cs="Arial"/>
                <w:sz w:val="20"/>
                <w:szCs w:val="20"/>
              </w:rPr>
              <w:t xml:space="preserve">, 2009, </w:t>
            </w:r>
            <w:proofErr w:type="spellStart"/>
            <w:r>
              <w:rPr>
                <w:rFonts w:ascii="Arial" w:hAnsi="Arial" w:cs="Arial"/>
                <w:i/>
                <w:iCs/>
                <w:sz w:val="20"/>
                <w:szCs w:val="20"/>
              </w:rPr>
              <w:t>Re:Produkt</w:t>
            </w:r>
            <w:proofErr w:type="spellEnd"/>
            <w:r>
              <w:rPr>
                <w:rFonts w:ascii="Arial" w:hAnsi="Arial" w:cs="Arial"/>
                <w:i/>
                <w:iCs/>
                <w:sz w:val="20"/>
                <w:szCs w:val="20"/>
              </w:rPr>
              <w:t xml:space="preserve"> 8</w:t>
            </w:r>
            <w:r>
              <w:rPr>
                <w:rFonts w:ascii="Arial" w:hAnsi="Arial" w:cs="Arial"/>
                <w:sz w:val="20"/>
                <w:szCs w:val="20"/>
              </w:rPr>
              <w:t xml:space="preserve">, 2009, </w:t>
            </w:r>
            <w:r>
              <w:rPr>
                <w:rFonts w:ascii="Arial" w:hAnsi="Arial" w:cs="Arial"/>
                <w:i/>
                <w:iCs/>
                <w:sz w:val="20"/>
                <w:szCs w:val="20"/>
              </w:rPr>
              <w:t>Odštevanje</w:t>
            </w:r>
            <w:r>
              <w:rPr>
                <w:rFonts w:ascii="Arial" w:hAnsi="Arial" w:cs="Arial"/>
                <w:sz w:val="20"/>
                <w:szCs w:val="20"/>
              </w:rPr>
              <w:t xml:space="preserve">, 2013, </w:t>
            </w:r>
            <w:r>
              <w:rPr>
                <w:rFonts w:ascii="Arial" w:hAnsi="Arial" w:cs="Arial"/>
                <w:i/>
                <w:iCs/>
                <w:sz w:val="20"/>
                <w:szCs w:val="20"/>
              </w:rPr>
              <w:t>Prenos</w:t>
            </w:r>
            <w:r>
              <w:rPr>
                <w:rFonts w:ascii="Arial" w:hAnsi="Arial" w:cs="Arial"/>
                <w:sz w:val="20"/>
                <w:szCs w:val="20"/>
              </w:rPr>
              <w:t xml:space="preserve">, 2013, </w:t>
            </w:r>
            <w:r>
              <w:rPr>
                <w:rFonts w:ascii="Arial" w:hAnsi="Arial" w:cs="Arial"/>
                <w:i/>
                <w:iCs/>
                <w:sz w:val="20"/>
                <w:szCs w:val="20"/>
              </w:rPr>
              <w:t>Ta rdeči pravokotnik</w:t>
            </w:r>
            <w:r>
              <w:rPr>
                <w:rFonts w:ascii="Arial" w:hAnsi="Arial" w:cs="Arial"/>
                <w:sz w:val="20"/>
                <w:szCs w:val="20"/>
              </w:rPr>
              <w:t xml:space="preserve">, 2014, </w:t>
            </w:r>
            <w:r>
              <w:rPr>
                <w:rFonts w:ascii="Arial" w:hAnsi="Arial" w:cs="Arial"/>
                <w:i/>
                <w:iCs/>
                <w:sz w:val="20"/>
                <w:szCs w:val="20"/>
              </w:rPr>
              <w:t>Zgodba za B.B</w:t>
            </w:r>
            <w:r>
              <w:rPr>
                <w:rFonts w:ascii="Arial" w:hAnsi="Arial" w:cs="Arial"/>
                <w:sz w:val="20"/>
                <w:szCs w:val="20"/>
              </w:rPr>
              <w:t xml:space="preserve">., 2014, </w:t>
            </w:r>
          </w:p>
        </w:tc>
      </w:tr>
      <w:tr w:rsidR="003635BB" w14:paraId="76C17B9A" w14:textId="77777777" w:rsidTr="003635BB">
        <w:trPr>
          <w:trHeight w:val="260"/>
        </w:trPr>
        <w:tc>
          <w:tcPr>
            <w:tcW w:w="2460" w:type="dxa"/>
            <w:vMerge w:val="restart"/>
            <w:tcBorders>
              <w:top w:val="nil"/>
              <w:left w:val="single" w:sz="4" w:space="0" w:color="auto"/>
              <w:bottom w:val="single" w:sz="4" w:space="0" w:color="auto"/>
              <w:right w:val="single" w:sz="4" w:space="0" w:color="auto"/>
            </w:tcBorders>
            <w:vAlign w:val="center"/>
            <w:hideMark/>
          </w:tcPr>
          <w:p w14:paraId="311D32A5" w14:textId="77777777" w:rsidR="003635BB" w:rsidRDefault="003635BB">
            <w:pPr>
              <w:rPr>
                <w:rFonts w:ascii="Arial" w:hAnsi="Arial" w:cs="Arial"/>
                <w:sz w:val="20"/>
                <w:szCs w:val="20"/>
              </w:rPr>
            </w:pPr>
            <w:r>
              <w:rPr>
                <w:rFonts w:ascii="Arial" w:hAnsi="Arial" w:cs="Arial"/>
                <w:sz w:val="20"/>
                <w:szCs w:val="20"/>
              </w:rPr>
              <w:t>Umetnostna galerija Maribor</w:t>
            </w:r>
          </w:p>
        </w:tc>
        <w:tc>
          <w:tcPr>
            <w:tcW w:w="6900" w:type="dxa"/>
            <w:tcBorders>
              <w:top w:val="nil"/>
              <w:left w:val="nil"/>
              <w:bottom w:val="single" w:sz="4" w:space="0" w:color="auto"/>
              <w:right w:val="single" w:sz="4" w:space="0" w:color="auto"/>
            </w:tcBorders>
            <w:vAlign w:val="center"/>
            <w:hideMark/>
          </w:tcPr>
          <w:p w14:paraId="482CB8FC" w14:textId="77777777" w:rsidR="003635BB" w:rsidRDefault="003635BB">
            <w:pPr>
              <w:rPr>
                <w:rFonts w:ascii="Arial" w:hAnsi="Arial" w:cs="Arial"/>
                <w:sz w:val="20"/>
                <w:szCs w:val="20"/>
              </w:rPr>
            </w:pPr>
            <w:r>
              <w:rPr>
                <w:rFonts w:ascii="Arial" w:hAnsi="Arial" w:cs="Arial"/>
                <w:sz w:val="20"/>
                <w:szCs w:val="20"/>
              </w:rPr>
              <w:t xml:space="preserve">Metka Krašovec, </w:t>
            </w:r>
            <w:r>
              <w:rPr>
                <w:rFonts w:ascii="Arial" w:hAnsi="Arial" w:cs="Arial"/>
                <w:i/>
                <w:iCs/>
                <w:sz w:val="20"/>
                <w:szCs w:val="20"/>
              </w:rPr>
              <w:t>Tišina VI (Plašč)</w:t>
            </w:r>
            <w:r>
              <w:rPr>
                <w:rFonts w:ascii="Arial" w:hAnsi="Arial" w:cs="Arial"/>
                <w:sz w:val="20"/>
                <w:szCs w:val="20"/>
              </w:rPr>
              <w:t>, 1972, akril/pl., 175x164 cm</w:t>
            </w:r>
          </w:p>
        </w:tc>
      </w:tr>
      <w:tr w:rsidR="003635BB" w14:paraId="4203BF4F" w14:textId="77777777" w:rsidTr="003635BB">
        <w:trPr>
          <w:trHeight w:val="780"/>
        </w:trPr>
        <w:tc>
          <w:tcPr>
            <w:tcW w:w="2460" w:type="dxa"/>
            <w:vMerge/>
            <w:tcBorders>
              <w:top w:val="nil"/>
              <w:left w:val="single" w:sz="4" w:space="0" w:color="auto"/>
              <w:bottom w:val="single" w:sz="4" w:space="0" w:color="auto"/>
              <w:right w:val="single" w:sz="4" w:space="0" w:color="auto"/>
            </w:tcBorders>
            <w:vAlign w:val="center"/>
            <w:hideMark/>
          </w:tcPr>
          <w:p w14:paraId="77AFBDE6"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C15239B" w14:textId="77777777" w:rsidR="003635BB" w:rsidRDefault="003635BB">
            <w:pPr>
              <w:rPr>
                <w:rFonts w:ascii="Arial" w:hAnsi="Arial" w:cs="Arial"/>
                <w:sz w:val="20"/>
                <w:szCs w:val="20"/>
              </w:rPr>
            </w:pPr>
            <w:r>
              <w:rPr>
                <w:rFonts w:ascii="Arial" w:hAnsi="Arial" w:cs="Arial"/>
                <w:sz w:val="20"/>
                <w:szCs w:val="20"/>
              </w:rPr>
              <w:t xml:space="preserve">Boris Jesih, 6 barvnih litografij, 1976-1984: </w:t>
            </w:r>
            <w:r>
              <w:rPr>
                <w:rFonts w:ascii="Arial" w:hAnsi="Arial" w:cs="Arial"/>
                <w:i/>
                <w:iCs/>
                <w:sz w:val="20"/>
                <w:szCs w:val="20"/>
              </w:rPr>
              <w:t>Sprehajajoča</w:t>
            </w:r>
            <w:r>
              <w:rPr>
                <w:rFonts w:ascii="Arial" w:hAnsi="Arial" w:cs="Arial"/>
                <w:sz w:val="20"/>
                <w:szCs w:val="20"/>
              </w:rPr>
              <w:t xml:space="preserve">, 76,5x56,5 cm, </w:t>
            </w:r>
            <w:r>
              <w:rPr>
                <w:rFonts w:ascii="Arial" w:hAnsi="Arial" w:cs="Arial"/>
                <w:i/>
                <w:iCs/>
                <w:sz w:val="20"/>
                <w:szCs w:val="20"/>
              </w:rPr>
              <w:t>Tonalitet</w:t>
            </w:r>
            <w:r>
              <w:rPr>
                <w:rFonts w:ascii="Arial" w:hAnsi="Arial" w:cs="Arial"/>
                <w:sz w:val="20"/>
                <w:szCs w:val="20"/>
              </w:rPr>
              <w:t xml:space="preserve">i, 2/40, 66x50,5 cm, </w:t>
            </w:r>
            <w:r>
              <w:rPr>
                <w:rFonts w:ascii="Arial" w:hAnsi="Arial" w:cs="Arial"/>
                <w:i/>
                <w:iCs/>
                <w:sz w:val="20"/>
                <w:szCs w:val="20"/>
              </w:rPr>
              <w:t>Dvojica</w:t>
            </w:r>
            <w:r>
              <w:rPr>
                <w:rFonts w:ascii="Arial" w:hAnsi="Arial" w:cs="Arial"/>
                <w:sz w:val="20"/>
                <w:szCs w:val="20"/>
              </w:rPr>
              <w:t xml:space="preserve">, 66x50 cm, </w:t>
            </w:r>
            <w:r>
              <w:rPr>
                <w:rFonts w:ascii="Arial" w:hAnsi="Arial" w:cs="Arial"/>
                <w:i/>
                <w:iCs/>
                <w:sz w:val="20"/>
                <w:szCs w:val="20"/>
              </w:rPr>
              <w:t>Vrata</w:t>
            </w:r>
            <w:r>
              <w:rPr>
                <w:rFonts w:ascii="Arial" w:hAnsi="Arial" w:cs="Arial"/>
                <w:sz w:val="20"/>
                <w:szCs w:val="20"/>
              </w:rPr>
              <w:t xml:space="preserve">, 65 x 50 cm, </w:t>
            </w:r>
            <w:r>
              <w:rPr>
                <w:rFonts w:ascii="Arial" w:hAnsi="Arial" w:cs="Arial"/>
                <w:i/>
                <w:iCs/>
                <w:sz w:val="20"/>
                <w:szCs w:val="20"/>
              </w:rPr>
              <w:t>Okno</w:t>
            </w:r>
            <w:r>
              <w:rPr>
                <w:rFonts w:ascii="Arial" w:hAnsi="Arial" w:cs="Arial"/>
                <w:sz w:val="20"/>
                <w:szCs w:val="20"/>
              </w:rPr>
              <w:t xml:space="preserve">, 65x47 cm, </w:t>
            </w:r>
            <w:r>
              <w:rPr>
                <w:rFonts w:ascii="Arial" w:hAnsi="Arial" w:cs="Arial"/>
                <w:i/>
                <w:iCs/>
                <w:sz w:val="20"/>
                <w:szCs w:val="20"/>
              </w:rPr>
              <w:t>Nostalgija</w:t>
            </w:r>
            <w:r>
              <w:rPr>
                <w:rFonts w:ascii="Arial" w:hAnsi="Arial" w:cs="Arial"/>
                <w:sz w:val="20"/>
                <w:szCs w:val="20"/>
              </w:rPr>
              <w:t>, 76x57 cm</w:t>
            </w:r>
          </w:p>
        </w:tc>
      </w:tr>
      <w:tr w:rsidR="003635BB" w14:paraId="462E634E" w14:textId="77777777" w:rsidTr="003635BB">
        <w:trPr>
          <w:trHeight w:val="760"/>
        </w:trPr>
        <w:tc>
          <w:tcPr>
            <w:tcW w:w="2460" w:type="dxa"/>
            <w:vMerge/>
            <w:tcBorders>
              <w:top w:val="nil"/>
              <w:left w:val="single" w:sz="4" w:space="0" w:color="auto"/>
              <w:bottom w:val="single" w:sz="4" w:space="0" w:color="auto"/>
              <w:right w:val="single" w:sz="4" w:space="0" w:color="auto"/>
            </w:tcBorders>
            <w:vAlign w:val="center"/>
            <w:hideMark/>
          </w:tcPr>
          <w:p w14:paraId="24CF16E9"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37AEC0FC" w14:textId="77777777" w:rsidR="003635BB" w:rsidRDefault="003635BB">
            <w:pPr>
              <w:rPr>
                <w:rFonts w:ascii="Arial" w:hAnsi="Arial" w:cs="Arial"/>
                <w:sz w:val="20"/>
                <w:szCs w:val="20"/>
              </w:rPr>
            </w:pPr>
            <w:r>
              <w:rPr>
                <w:rFonts w:ascii="Arial" w:hAnsi="Arial" w:cs="Arial"/>
                <w:sz w:val="20"/>
                <w:szCs w:val="20"/>
              </w:rPr>
              <w:t xml:space="preserve">Mateja </w:t>
            </w:r>
            <w:proofErr w:type="spellStart"/>
            <w:r>
              <w:rPr>
                <w:rFonts w:ascii="Arial" w:hAnsi="Arial" w:cs="Arial"/>
                <w:sz w:val="20"/>
                <w:szCs w:val="20"/>
              </w:rPr>
              <w:t>Kavčičl</w:t>
            </w:r>
            <w:proofErr w:type="spellEnd"/>
            <w:r>
              <w:rPr>
                <w:rFonts w:ascii="Arial" w:hAnsi="Arial" w:cs="Arial"/>
                <w:sz w:val="20"/>
                <w:szCs w:val="20"/>
              </w:rPr>
              <w:t xml:space="preserve">, del ambientalne postavitve, 2020; </w:t>
            </w:r>
            <w:r>
              <w:rPr>
                <w:rFonts w:ascii="Arial" w:hAnsi="Arial" w:cs="Arial"/>
                <w:i/>
                <w:iCs/>
                <w:sz w:val="20"/>
                <w:szCs w:val="20"/>
              </w:rPr>
              <w:t>Sanje</w:t>
            </w:r>
            <w:r>
              <w:rPr>
                <w:rFonts w:ascii="Arial" w:hAnsi="Arial" w:cs="Arial"/>
                <w:sz w:val="20"/>
                <w:szCs w:val="20"/>
              </w:rPr>
              <w:t xml:space="preserve">, oglje na </w:t>
            </w:r>
            <w:proofErr w:type="spellStart"/>
            <w:r>
              <w:rPr>
                <w:rFonts w:ascii="Arial" w:hAnsi="Arial" w:cs="Arial"/>
                <w:sz w:val="20"/>
                <w:szCs w:val="20"/>
              </w:rPr>
              <w:t>grundirano</w:t>
            </w:r>
            <w:proofErr w:type="spellEnd"/>
            <w:r>
              <w:rPr>
                <w:rFonts w:ascii="Arial" w:hAnsi="Arial" w:cs="Arial"/>
                <w:sz w:val="20"/>
                <w:szCs w:val="20"/>
              </w:rPr>
              <w:t xml:space="preserve"> platno, d. 90 cm in d.50 cm, 3 ročno pletene kite in 20 ročno pletenih krogel iz trav</w:t>
            </w:r>
          </w:p>
        </w:tc>
      </w:tr>
      <w:tr w:rsidR="003635BB" w14:paraId="0F30268E" w14:textId="77777777" w:rsidTr="003635BB">
        <w:trPr>
          <w:trHeight w:val="750"/>
        </w:trPr>
        <w:tc>
          <w:tcPr>
            <w:tcW w:w="2460" w:type="dxa"/>
            <w:vMerge/>
            <w:tcBorders>
              <w:top w:val="nil"/>
              <w:left w:val="single" w:sz="4" w:space="0" w:color="auto"/>
              <w:bottom w:val="single" w:sz="4" w:space="0" w:color="auto"/>
              <w:right w:val="single" w:sz="4" w:space="0" w:color="auto"/>
            </w:tcBorders>
            <w:vAlign w:val="center"/>
            <w:hideMark/>
          </w:tcPr>
          <w:p w14:paraId="7CA4866B"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bottom"/>
            <w:hideMark/>
          </w:tcPr>
          <w:p w14:paraId="4EC5A3F7" w14:textId="77777777" w:rsidR="003635BB" w:rsidRDefault="003635BB">
            <w:pPr>
              <w:rPr>
                <w:rFonts w:ascii="Arial" w:hAnsi="Arial" w:cs="Arial"/>
                <w:color w:val="000000"/>
                <w:sz w:val="20"/>
                <w:szCs w:val="20"/>
              </w:rPr>
            </w:pPr>
            <w:r>
              <w:rPr>
                <w:rFonts w:ascii="Arial" w:hAnsi="Arial" w:cs="Arial"/>
                <w:color w:val="000000"/>
                <w:sz w:val="20"/>
                <w:szCs w:val="20"/>
              </w:rPr>
              <w:t xml:space="preserve">Stojan </w:t>
            </w:r>
            <w:proofErr w:type="spellStart"/>
            <w:r>
              <w:rPr>
                <w:rFonts w:ascii="Arial" w:hAnsi="Arial" w:cs="Arial"/>
                <w:color w:val="000000"/>
                <w:sz w:val="20"/>
                <w:szCs w:val="20"/>
              </w:rPr>
              <w:t>Grauf</w:t>
            </w:r>
            <w:proofErr w:type="spellEnd"/>
            <w:r>
              <w:rPr>
                <w:rFonts w:ascii="Arial" w:hAnsi="Arial" w:cs="Arial"/>
                <w:color w:val="000000"/>
                <w:sz w:val="20"/>
                <w:szCs w:val="20"/>
              </w:rPr>
              <w:t xml:space="preserve">, 3 risbe iz cikla </w:t>
            </w:r>
            <w:proofErr w:type="spellStart"/>
            <w:r>
              <w:rPr>
                <w:rFonts w:ascii="Arial" w:hAnsi="Arial" w:cs="Arial"/>
                <w:color w:val="000000"/>
                <w:sz w:val="20"/>
                <w:szCs w:val="20"/>
              </w:rPr>
              <w:t>Betnava</w:t>
            </w:r>
            <w:proofErr w:type="spellEnd"/>
            <w:r>
              <w:rPr>
                <w:rFonts w:ascii="Arial" w:hAnsi="Arial" w:cs="Arial"/>
                <w:color w:val="000000"/>
                <w:sz w:val="20"/>
                <w:szCs w:val="20"/>
              </w:rPr>
              <w:t>, 2013, oglje in rastline, 140 x 100 cm, ročno izpisani citati iz člankov Lučke Kajfež Bogataj, kreda na papirju, 250 x 80 cm</w:t>
            </w:r>
          </w:p>
        </w:tc>
      </w:tr>
      <w:tr w:rsidR="003635BB" w14:paraId="1610E31E"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4543D7AC"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56B5C344" w14:textId="77777777" w:rsidR="003635BB" w:rsidRDefault="003635BB">
            <w:pPr>
              <w:rPr>
                <w:rFonts w:ascii="Arial" w:hAnsi="Arial" w:cs="Arial"/>
                <w:sz w:val="20"/>
                <w:szCs w:val="20"/>
              </w:rPr>
            </w:pPr>
            <w:r>
              <w:rPr>
                <w:rFonts w:ascii="Arial" w:hAnsi="Arial" w:cs="Arial"/>
                <w:sz w:val="20"/>
                <w:szCs w:val="20"/>
              </w:rPr>
              <w:t xml:space="preserve">Matjaž </w:t>
            </w:r>
            <w:proofErr w:type="spellStart"/>
            <w:r>
              <w:rPr>
                <w:rFonts w:ascii="Arial" w:hAnsi="Arial" w:cs="Arial"/>
                <w:sz w:val="20"/>
                <w:szCs w:val="20"/>
              </w:rPr>
              <w:t>Wenzel</w:t>
            </w:r>
            <w:proofErr w:type="spellEnd"/>
            <w:r>
              <w:rPr>
                <w:rFonts w:ascii="Arial" w:hAnsi="Arial" w:cs="Arial"/>
                <w:sz w:val="20"/>
                <w:szCs w:val="20"/>
              </w:rPr>
              <w:t xml:space="preserve">, Rene </w:t>
            </w:r>
            <w:proofErr w:type="spellStart"/>
            <w:r>
              <w:rPr>
                <w:rFonts w:ascii="Arial" w:hAnsi="Arial" w:cs="Arial"/>
                <w:sz w:val="20"/>
                <w:szCs w:val="20"/>
              </w:rPr>
              <w:t>Maurin</w:t>
            </w:r>
            <w:proofErr w:type="spellEnd"/>
            <w:r>
              <w:rPr>
                <w:rFonts w:ascii="Arial" w:hAnsi="Arial" w:cs="Arial"/>
                <w:sz w:val="20"/>
                <w:szCs w:val="20"/>
              </w:rPr>
              <w:t xml:space="preserve">, </w:t>
            </w:r>
            <w:r>
              <w:rPr>
                <w:rFonts w:ascii="Arial" w:hAnsi="Arial" w:cs="Arial"/>
                <w:i/>
                <w:iCs/>
                <w:sz w:val="20"/>
                <w:szCs w:val="20"/>
              </w:rPr>
              <w:t>Rebus</w:t>
            </w:r>
            <w:r>
              <w:rPr>
                <w:rFonts w:ascii="Arial" w:hAnsi="Arial" w:cs="Arial"/>
                <w:sz w:val="20"/>
                <w:szCs w:val="20"/>
              </w:rPr>
              <w:t xml:space="preserve">, vol. 05_2017: knjiga umetnikov, 40 str., 5/100 izvodov in 40 </w:t>
            </w:r>
            <w:proofErr w:type="spellStart"/>
            <w:r>
              <w:rPr>
                <w:rFonts w:ascii="Arial" w:hAnsi="Arial" w:cs="Arial"/>
                <w:sz w:val="20"/>
                <w:szCs w:val="20"/>
              </w:rPr>
              <w:t>ink</w:t>
            </w:r>
            <w:proofErr w:type="spellEnd"/>
            <w:r>
              <w:rPr>
                <w:rFonts w:ascii="Arial" w:hAnsi="Arial" w:cs="Arial"/>
                <w:sz w:val="20"/>
                <w:szCs w:val="20"/>
              </w:rPr>
              <w:t xml:space="preserve">-jet </w:t>
            </w:r>
            <w:proofErr w:type="spellStart"/>
            <w:r>
              <w:rPr>
                <w:rFonts w:ascii="Arial" w:hAnsi="Arial" w:cs="Arial"/>
                <w:sz w:val="20"/>
                <w:szCs w:val="20"/>
              </w:rPr>
              <w:t>printov</w:t>
            </w:r>
            <w:proofErr w:type="spellEnd"/>
            <w:r>
              <w:rPr>
                <w:rFonts w:ascii="Arial" w:hAnsi="Arial" w:cs="Arial"/>
                <w:sz w:val="20"/>
                <w:szCs w:val="20"/>
              </w:rPr>
              <w:t xml:space="preserve"> v okvirjih, 32x25 cm, </w:t>
            </w:r>
            <w:proofErr w:type="spellStart"/>
            <w:r>
              <w:rPr>
                <w:rFonts w:ascii="Arial" w:hAnsi="Arial" w:cs="Arial"/>
                <w:sz w:val="20"/>
                <w:szCs w:val="20"/>
              </w:rPr>
              <w:t>ed</w:t>
            </w:r>
            <w:proofErr w:type="spellEnd"/>
            <w:r>
              <w:rPr>
                <w:rFonts w:ascii="Arial" w:hAnsi="Arial" w:cs="Arial"/>
                <w:sz w:val="20"/>
                <w:szCs w:val="20"/>
              </w:rPr>
              <w:t>. 1+1</w:t>
            </w:r>
          </w:p>
        </w:tc>
      </w:tr>
      <w:tr w:rsidR="003635BB" w14:paraId="2389CF93"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20E5C074"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914F1B7" w14:textId="77777777" w:rsidR="003635BB" w:rsidRDefault="003635BB">
            <w:pPr>
              <w:rPr>
                <w:rFonts w:ascii="Arial" w:hAnsi="Arial" w:cs="Arial"/>
                <w:sz w:val="20"/>
                <w:szCs w:val="20"/>
              </w:rPr>
            </w:pPr>
            <w:r>
              <w:rPr>
                <w:rFonts w:ascii="Arial" w:hAnsi="Arial" w:cs="Arial"/>
                <w:sz w:val="20"/>
                <w:szCs w:val="20"/>
              </w:rPr>
              <w:t xml:space="preserve">Marjetica Potrč, </w:t>
            </w:r>
            <w:r>
              <w:rPr>
                <w:rFonts w:ascii="Arial" w:hAnsi="Arial" w:cs="Arial"/>
                <w:i/>
                <w:iCs/>
                <w:sz w:val="20"/>
                <w:szCs w:val="20"/>
              </w:rPr>
              <w:t>Nomadi naseljujejo otoke, priseljenci gradijo zidove</w:t>
            </w:r>
            <w:r>
              <w:rPr>
                <w:rFonts w:ascii="Arial" w:hAnsi="Arial" w:cs="Arial"/>
                <w:sz w:val="20"/>
                <w:szCs w:val="20"/>
              </w:rPr>
              <w:t>, 2016, črnilo/papir, 56x76 cm</w:t>
            </w:r>
          </w:p>
        </w:tc>
      </w:tr>
      <w:tr w:rsidR="003635BB" w14:paraId="14A4C224" w14:textId="77777777" w:rsidTr="003635BB">
        <w:trPr>
          <w:trHeight w:val="260"/>
        </w:trPr>
        <w:tc>
          <w:tcPr>
            <w:tcW w:w="2460" w:type="dxa"/>
            <w:vMerge w:val="restart"/>
            <w:tcBorders>
              <w:top w:val="nil"/>
              <w:left w:val="single" w:sz="4" w:space="0" w:color="auto"/>
              <w:bottom w:val="single" w:sz="4" w:space="0" w:color="auto"/>
              <w:right w:val="single" w:sz="4" w:space="0" w:color="auto"/>
            </w:tcBorders>
            <w:vAlign w:val="center"/>
            <w:hideMark/>
          </w:tcPr>
          <w:p w14:paraId="78ED08ED" w14:textId="77777777" w:rsidR="003635BB" w:rsidRDefault="003635BB">
            <w:pPr>
              <w:rPr>
                <w:rFonts w:ascii="Arial" w:hAnsi="Arial" w:cs="Arial"/>
                <w:color w:val="000000"/>
                <w:sz w:val="20"/>
                <w:szCs w:val="20"/>
              </w:rPr>
            </w:pPr>
            <w:r>
              <w:rPr>
                <w:rFonts w:ascii="Arial" w:hAnsi="Arial" w:cs="Arial"/>
                <w:color w:val="000000"/>
                <w:sz w:val="20"/>
                <w:szCs w:val="20"/>
              </w:rPr>
              <w:t>Obalne galerije Piran</w:t>
            </w:r>
          </w:p>
        </w:tc>
        <w:tc>
          <w:tcPr>
            <w:tcW w:w="6900" w:type="dxa"/>
            <w:tcBorders>
              <w:top w:val="nil"/>
              <w:left w:val="nil"/>
              <w:bottom w:val="single" w:sz="4" w:space="0" w:color="auto"/>
              <w:right w:val="single" w:sz="4" w:space="0" w:color="auto"/>
            </w:tcBorders>
            <w:vAlign w:val="center"/>
            <w:hideMark/>
          </w:tcPr>
          <w:p w14:paraId="387C53B9" w14:textId="77777777" w:rsidR="003635BB" w:rsidRDefault="003635BB">
            <w:pPr>
              <w:rPr>
                <w:rFonts w:ascii="Arial" w:hAnsi="Arial" w:cs="Arial"/>
                <w:color w:val="000000"/>
                <w:sz w:val="20"/>
                <w:szCs w:val="20"/>
              </w:rPr>
            </w:pPr>
            <w:r>
              <w:rPr>
                <w:rFonts w:ascii="Arial" w:hAnsi="Arial" w:cs="Arial"/>
                <w:color w:val="000000"/>
                <w:sz w:val="20"/>
                <w:szCs w:val="20"/>
              </w:rPr>
              <w:t xml:space="preserve">Aleksander Velišček, </w:t>
            </w:r>
            <w:r>
              <w:rPr>
                <w:rFonts w:ascii="Arial" w:hAnsi="Arial" w:cs="Arial"/>
                <w:i/>
                <w:iCs/>
                <w:color w:val="000000"/>
                <w:sz w:val="20"/>
                <w:szCs w:val="20"/>
              </w:rPr>
              <w:t>#washyourhands</w:t>
            </w:r>
            <w:r>
              <w:rPr>
                <w:rFonts w:ascii="Arial" w:hAnsi="Arial" w:cs="Arial"/>
                <w:color w:val="000000"/>
                <w:sz w:val="20"/>
                <w:szCs w:val="20"/>
              </w:rPr>
              <w:t>, 2022, o/pl., 30x70 cm</w:t>
            </w:r>
          </w:p>
        </w:tc>
      </w:tr>
      <w:tr w:rsidR="003635BB" w14:paraId="3AD413BC"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0FB8A211" w14:textId="77777777" w:rsidR="003635BB" w:rsidRDefault="003635BB">
            <w:pPr>
              <w:rPr>
                <w:rFonts w:ascii="Arial" w:hAnsi="Arial" w:cs="Arial"/>
                <w:color w:val="000000"/>
                <w:sz w:val="20"/>
                <w:szCs w:val="20"/>
              </w:rPr>
            </w:pPr>
          </w:p>
        </w:tc>
        <w:tc>
          <w:tcPr>
            <w:tcW w:w="6900" w:type="dxa"/>
            <w:tcBorders>
              <w:top w:val="nil"/>
              <w:left w:val="nil"/>
              <w:bottom w:val="single" w:sz="4" w:space="0" w:color="auto"/>
              <w:right w:val="single" w:sz="4" w:space="0" w:color="auto"/>
            </w:tcBorders>
            <w:vAlign w:val="center"/>
            <w:hideMark/>
          </w:tcPr>
          <w:p w14:paraId="392E287D" w14:textId="77777777" w:rsidR="003635BB" w:rsidRDefault="003635BB">
            <w:pPr>
              <w:rPr>
                <w:rFonts w:ascii="Arial" w:hAnsi="Arial" w:cs="Arial"/>
                <w:color w:val="000000"/>
                <w:sz w:val="20"/>
                <w:szCs w:val="20"/>
              </w:rPr>
            </w:pPr>
            <w:r>
              <w:rPr>
                <w:rFonts w:ascii="Arial" w:hAnsi="Arial" w:cs="Arial"/>
                <w:color w:val="000000"/>
                <w:sz w:val="20"/>
                <w:szCs w:val="20"/>
              </w:rPr>
              <w:t xml:space="preserve">Aleksander Velišček, </w:t>
            </w:r>
            <w:r>
              <w:rPr>
                <w:rFonts w:ascii="Arial" w:hAnsi="Arial" w:cs="Arial"/>
                <w:i/>
                <w:iCs/>
                <w:color w:val="000000"/>
                <w:sz w:val="20"/>
                <w:szCs w:val="20"/>
              </w:rPr>
              <w:t>#stayhome</w:t>
            </w:r>
            <w:r>
              <w:rPr>
                <w:rFonts w:ascii="Arial" w:hAnsi="Arial" w:cs="Arial"/>
                <w:color w:val="000000"/>
                <w:sz w:val="20"/>
                <w:szCs w:val="20"/>
              </w:rPr>
              <w:t>, 2020, o/pl., 30x40 cm</w:t>
            </w:r>
          </w:p>
        </w:tc>
      </w:tr>
      <w:tr w:rsidR="003635BB" w14:paraId="2C100440"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7505E258" w14:textId="77777777" w:rsidR="003635BB" w:rsidRDefault="003635BB">
            <w:pPr>
              <w:rPr>
                <w:rFonts w:ascii="Arial" w:hAnsi="Arial" w:cs="Arial"/>
                <w:color w:val="000000"/>
                <w:sz w:val="20"/>
                <w:szCs w:val="20"/>
              </w:rPr>
            </w:pPr>
          </w:p>
        </w:tc>
        <w:tc>
          <w:tcPr>
            <w:tcW w:w="6900" w:type="dxa"/>
            <w:tcBorders>
              <w:top w:val="nil"/>
              <w:left w:val="nil"/>
              <w:bottom w:val="single" w:sz="4" w:space="0" w:color="auto"/>
              <w:right w:val="single" w:sz="4" w:space="0" w:color="auto"/>
            </w:tcBorders>
            <w:vAlign w:val="center"/>
            <w:hideMark/>
          </w:tcPr>
          <w:p w14:paraId="7DC93C02" w14:textId="77777777" w:rsidR="003635BB" w:rsidRDefault="003635BB">
            <w:pPr>
              <w:rPr>
                <w:rFonts w:ascii="Arial" w:hAnsi="Arial" w:cs="Arial"/>
                <w:sz w:val="20"/>
                <w:szCs w:val="20"/>
              </w:rPr>
            </w:pPr>
            <w:r>
              <w:rPr>
                <w:rFonts w:ascii="Arial" w:hAnsi="Arial" w:cs="Arial"/>
                <w:sz w:val="20"/>
                <w:szCs w:val="20"/>
              </w:rPr>
              <w:t xml:space="preserve">Lara Marconi, </w:t>
            </w:r>
            <w:r>
              <w:rPr>
                <w:rFonts w:ascii="Arial" w:hAnsi="Arial" w:cs="Arial"/>
                <w:i/>
                <w:iCs/>
                <w:sz w:val="20"/>
                <w:szCs w:val="20"/>
              </w:rPr>
              <w:t>Ikona III</w:t>
            </w:r>
            <w:r>
              <w:rPr>
                <w:rFonts w:ascii="Arial" w:hAnsi="Arial" w:cs="Arial"/>
                <w:sz w:val="20"/>
                <w:szCs w:val="20"/>
              </w:rPr>
              <w:t>, 2018, kolaž, 100x70 cm</w:t>
            </w:r>
          </w:p>
        </w:tc>
      </w:tr>
      <w:tr w:rsidR="003635BB" w14:paraId="5A219A53"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7D7FD7E6" w14:textId="77777777" w:rsidR="003635BB" w:rsidRDefault="003635BB">
            <w:pPr>
              <w:rPr>
                <w:rFonts w:ascii="Arial" w:hAnsi="Arial" w:cs="Arial"/>
                <w:color w:val="000000"/>
                <w:sz w:val="20"/>
                <w:szCs w:val="20"/>
              </w:rPr>
            </w:pPr>
          </w:p>
        </w:tc>
        <w:tc>
          <w:tcPr>
            <w:tcW w:w="6900" w:type="dxa"/>
            <w:tcBorders>
              <w:top w:val="nil"/>
              <w:left w:val="nil"/>
              <w:bottom w:val="single" w:sz="4" w:space="0" w:color="auto"/>
              <w:right w:val="single" w:sz="4" w:space="0" w:color="auto"/>
            </w:tcBorders>
            <w:vAlign w:val="center"/>
            <w:hideMark/>
          </w:tcPr>
          <w:p w14:paraId="2C8A8BCA" w14:textId="77777777" w:rsidR="003635BB" w:rsidRDefault="003635BB">
            <w:pPr>
              <w:rPr>
                <w:rFonts w:ascii="Arial" w:hAnsi="Arial" w:cs="Arial"/>
                <w:sz w:val="20"/>
                <w:szCs w:val="20"/>
              </w:rPr>
            </w:pPr>
            <w:r>
              <w:rPr>
                <w:rFonts w:ascii="Arial" w:hAnsi="Arial" w:cs="Arial"/>
                <w:sz w:val="20"/>
                <w:szCs w:val="20"/>
              </w:rPr>
              <w:t xml:space="preserve">Tilen </w:t>
            </w:r>
            <w:proofErr w:type="spellStart"/>
            <w:r>
              <w:rPr>
                <w:rFonts w:ascii="Arial" w:hAnsi="Arial" w:cs="Arial"/>
                <w:sz w:val="20"/>
                <w:szCs w:val="20"/>
              </w:rPr>
              <w:t>Žbona</w:t>
            </w:r>
            <w:proofErr w:type="spellEnd"/>
            <w:r>
              <w:rPr>
                <w:rFonts w:ascii="Arial" w:hAnsi="Arial" w:cs="Arial"/>
                <w:sz w:val="20"/>
                <w:szCs w:val="20"/>
              </w:rPr>
              <w:t xml:space="preserve">, </w:t>
            </w:r>
            <w:r>
              <w:rPr>
                <w:rFonts w:ascii="Arial" w:hAnsi="Arial" w:cs="Arial"/>
                <w:i/>
                <w:iCs/>
                <w:sz w:val="20"/>
                <w:szCs w:val="20"/>
              </w:rPr>
              <w:t>Mesečev odsev 5</w:t>
            </w:r>
            <w:r>
              <w:rPr>
                <w:rFonts w:ascii="Arial" w:hAnsi="Arial" w:cs="Arial"/>
                <w:sz w:val="20"/>
                <w:szCs w:val="20"/>
              </w:rPr>
              <w:t>, 2021, mešana tehnika, 185x215 cm</w:t>
            </w:r>
          </w:p>
        </w:tc>
      </w:tr>
      <w:tr w:rsidR="003635BB" w14:paraId="45EC902B" w14:textId="77777777" w:rsidTr="003635BB">
        <w:trPr>
          <w:trHeight w:val="510"/>
        </w:trPr>
        <w:tc>
          <w:tcPr>
            <w:tcW w:w="2460" w:type="dxa"/>
            <w:vMerge w:val="restart"/>
            <w:tcBorders>
              <w:top w:val="nil"/>
              <w:left w:val="single" w:sz="4" w:space="0" w:color="auto"/>
              <w:bottom w:val="single" w:sz="4" w:space="0" w:color="auto"/>
              <w:right w:val="single" w:sz="4" w:space="0" w:color="auto"/>
            </w:tcBorders>
            <w:vAlign w:val="center"/>
            <w:hideMark/>
          </w:tcPr>
          <w:p w14:paraId="562A491A" w14:textId="77777777" w:rsidR="003635BB" w:rsidRDefault="003635BB">
            <w:pPr>
              <w:rPr>
                <w:rFonts w:ascii="Arial" w:hAnsi="Arial" w:cs="Arial"/>
                <w:sz w:val="20"/>
                <w:szCs w:val="20"/>
              </w:rPr>
            </w:pPr>
            <w:r>
              <w:rPr>
                <w:rFonts w:ascii="Arial" w:hAnsi="Arial" w:cs="Arial"/>
                <w:sz w:val="20"/>
                <w:szCs w:val="20"/>
              </w:rPr>
              <w:t xml:space="preserve">Koroška galerija </w:t>
            </w:r>
            <w:proofErr w:type="spellStart"/>
            <w:r>
              <w:rPr>
                <w:rFonts w:ascii="Arial" w:hAnsi="Arial" w:cs="Arial"/>
                <w:sz w:val="20"/>
                <w:szCs w:val="20"/>
              </w:rPr>
              <w:t>likjovnih</w:t>
            </w:r>
            <w:proofErr w:type="spellEnd"/>
            <w:r>
              <w:rPr>
                <w:rFonts w:ascii="Arial" w:hAnsi="Arial" w:cs="Arial"/>
                <w:sz w:val="20"/>
                <w:szCs w:val="20"/>
              </w:rPr>
              <w:t xml:space="preserve"> umetnosti</w:t>
            </w:r>
          </w:p>
        </w:tc>
        <w:tc>
          <w:tcPr>
            <w:tcW w:w="6900" w:type="dxa"/>
            <w:tcBorders>
              <w:top w:val="nil"/>
              <w:left w:val="nil"/>
              <w:bottom w:val="single" w:sz="4" w:space="0" w:color="auto"/>
              <w:right w:val="single" w:sz="4" w:space="0" w:color="auto"/>
            </w:tcBorders>
            <w:vAlign w:val="center"/>
            <w:hideMark/>
          </w:tcPr>
          <w:p w14:paraId="2F435A51" w14:textId="77777777" w:rsidR="003635BB" w:rsidRDefault="003635BB">
            <w:pPr>
              <w:rPr>
                <w:rFonts w:ascii="Arial" w:hAnsi="Arial" w:cs="Arial"/>
                <w:color w:val="000000"/>
                <w:sz w:val="20"/>
                <w:szCs w:val="20"/>
              </w:rPr>
            </w:pPr>
            <w:r>
              <w:rPr>
                <w:rFonts w:ascii="Arial" w:hAnsi="Arial" w:cs="Arial"/>
                <w:color w:val="000000"/>
                <w:sz w:val="20"/>
                <w:szCs w:val="20"/>
              </w:rPr>
              <w:t xml:space="preserve">Jože Tisnikar, </w:t>
            </w:r>
            <w:r>
              <w:rPr>
                <w:rFonts w:ascii="Arial" w:hAnsi="Arial" w:cs="Arial"/>
                <w:i/>
                <w:iCs/>
                <w:color w:val="000000"/>
                <w:sz w:val="20"/>
                <w:szCs w:val="20"/>
              </w:rPr>
              <w:t>Netopirji</w:t>
            </w:r>
            <w:r>
              <w:rPr>
                <w:rFonts w:ascii="Arial" w:hAnsi="Arial" w:cs="Arial"/>
                <w:color w:val="000000"/>
                <w:sz w:val="20"/>
                <w:szCs w:val="20"/>
              </w:rPr>
              <w:t>, 1962, olje, tempera / papir, 70x61 cm,</w:t>
            </w:r>
            <w:r>
              <w:rPr>
                <w:rFonts w:ascii="Arial" w:hAnsi="Arial" w:cs="Arial"/>
                <w:i/>
                <w:iCs/>
                <w:color w:val="000000"/>
                <w:sz w:val="20"/>
                <w:szCs w:val="20"/>
              </w:rPr>
              <w:t xml:space="preserve"> Portret,</w:t>
            </w:r>
            <w:r>
              <w:rPr>
                <w:rFonts w:ascii="Arial" w:hAnsi="Arial" w:cs="Arial"/>
                <w:color w:val="000000"/>
                <w:sz w:val="20"/>
                <w:szCs w:val="20"/>
              </w:rPr>
              <w:t xml:space="preserve"> 1957, 1965, </w:t>
            </w:r>
            <w:proofErr w:type="spellStart"/>
            <w:r>
              <w:rPr>
                <w:rFonts w:ascii="Arial" w:hAnsi="Arial" w:cs="Arial"/>
                <w:color w:val="000000"/>
                <w:sz w:val="20"/>
                <w:szCs w:val="20"/>
              </w:rPr>
              <w:t>gvaš</w:t>
            </w:r>
            <w:proofErr w:type="spellEnd"/>
            <w:r>
              <w:rPr>
                <w:rFonts w:ascii="Arial" w:hAnsi="Arial" w:cs="Arial"/>
                <w:color w:val="000000"/>
                <w:sz w:val="20"/>
                <w:szCs w:val="20"/>
              </w:rPr>
              <w:t>, 55x38 cm</w:t>
            </w:r>
          </w:p>
        </w:tc>
      </w:tr>
      <w:tr w:rsidR="003635BB" w14:paraId="690FC3C7"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1F63AB0C"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4DA5B4A4" w14:textId="77777777" w:rsidR="003635BB" w:rsidRDefault="003635BB">
            <w:pPr>
              <w:rPr>
                <w:rFonts w:ascii="Arial" w:hAnsi="Arial" w:cs="Arial"/>
                <w:color w:val="000000"/>
                <w:sz w:val="20"/>
                <w:szCs w:val="20"/>
              </w:rPr>
            </w:pPr>
            <w:r>
              <w:rPr>
                <w:rFonts w:ascii="Arial" w:hAnsi="Arial" w:cs="Arial"/>
                <w:color w:val="000000"/>
                <w:sz w:val="20"/>
                <w:szCs w:val="20"/>
              </w:rPr>
              <w:t>Zbirka 41 likovnih del</w:t>
            </w:r>
          </w:p>
        </w:tc>
      </w:tr>
      <w:tr w:rsidR="003635BB" w14:paraId="0607E5CA"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1CD69F15"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70A1B0C8" w14:textId="77777777" w:rsidR="003635BB" w:rsidRDefault="003635BB">
            <w:pPr>
              <w:rPr>
                <w:rFonts w:ascii="Arial" w:hAnsi="Arial" w:cs="Arial"/>
                <w:sz w:val="20"/>
                <w:szCs w:val="20"/>
              </w:rPr>
            </w:pPr>
            <w:r>
              <w:rPr>
                <w:rFonts w:ascii="Arial" w:hAnsi="Arial" w:cs="Arial"/>
                <w:sz w:val="20"/>
                <w:szCs w:val="20"/>
              </w:rPr>
              <w:t xml:space="preserve">Natalija Šeruga Golob: </w:t>
            </w:r>
            <w:r>
              <w:rPr>
                <w:rFonts w:ascii="Arial" w:hAnsi="Arial" w:cs="Arial"/>
                <w:i/>
                <w:iCs/>
                <w:sz w:val="20"/>
                <w:szCs w:val="20"/>
              </w:rPr>
              <w:t>Santa Regina</w:t>
            </w:r>
            <w:r>
              <w:rPr>
                <w:rFonts w:ascii="Arial" w:hAnsi="Arial" w:cs="Arial"/>
                <w:sz w:val="20"/>
                <w:szCs w:val="20"/>
              </w:rPr>
              <w:t xml:space="preserve"> – iz serije Mrtvaški prti, 2018, akril/pl.,</w:t>
            </w:r>
            <w:r>
              <w:rPr>
                <w:rFonts w:ascii="Arial" w:hAnsi="Arial" w:cs="Arial"/>
                <w:sz w:val="20"/>
                <w:szCs w:val="20"/>
              </w:rPr>
              <w:br/>
              <w:t>150x102 cm</w:t>
            </w:r>
          </w:p>
        </w:tc>
      </w:tr>
      <w:tr w:rsidR="003635BB" w14:paraId="34E8A384" w14:textId="77777777" w:rsidTr="003635BB">
        <w:trPr>
          <w:trHeight w:val="780"/>
        </w:trPr>
        <w:tc>
          <w:tcPr>
            <w:tcW w:w="2460" w:type="dxa"/>
            <w:vMerge/>
            <w:tcBorders>
              <w:top w:val="nil"/>
              <w:left w:val="single" w:sz="4" w:space="0" w:color="auto"/>
              <w:bottom w:val="single" w:sz="4" w:space="0" w:color="auto"/>
              <w:right w:val="single" w:sz="4" w:space="0" w:color="auto"/>
            </w:tcBorders>
            <w:vAlign w:val="center"/>
            <w:hideMark/>
          </w:tcPr>
          <w:p w14:paraId="7807370B"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47D797D5" w14:textId="77777777" w:rsidR="003635BB" w:rsidRDefault="003635BB">
            <w:pPr>
              <w:rPr>
                <w:rFonts w:ascii="Arial" w:hAnsi="Arial" w:cs="Arial"/>
                <w:sz w:val="20"/>
                <w:szCs w:val="20"/>
              </w:rPr>
            </w:pPr>
            <w:r>
              <w:rPr>
                <w:rFonts w:ascii="Arial" w:hAnsi="Arial" w:cs="Arial"/>
                <w:sz w:val="20"/>
                <w:szCs w:val="20"/>
              </w:rPr>
              <w:t xml:space="preserve">Sašo Vrabič, </w:t>
            </w:r>
            <w:r>
              <w:rPr>
                <w:rFonts w:ascii="Arial" w:hAnsi="Arial" w:cs="Arial"/>
                <w:i/>
                <w:iCs/>
                <w:sz w:val="20"/>
                <w:szCs w:val="20"/>
              </w:rPr>
              <w:t>Globok spanec</w:t>
            </w:r>
            <w:r>
              <w:rPr>
                <w:rFonts w:ascii="Arial" w:hAnsi="Arial" w:cs="Arial"/>
                <w:sz w:val="20"/>
                <w:szCs w:val="20"/>
              </w:rPr>
              <w:t xml:space="preserve"> (7 slik): </w:t>
            </w:r>
            <w:r>
              <w:rPr>
                <w:rFonts w:ascii="Arial" w:hAnsi="Arial" w:cs="Arial"/>
                <w:i/>
                <w:iCs/>
                <w:sz w:val="20"/>
                <w:szCs w:val="20"/>
              </w:rPr>
              <w:t>Majhna osvetljena revolucija; Organizacija; Dom, sladki dom; Nega; Prostor za domišljijo; Vse, življenje; Muza</w:t>
            </w:r>
            <w:r>
              <w:rPr>
                <w:rFonts w:ascii="Arial" w:hAnsi="Arial" w:cs="Arial"/>
                <w:sz w:val="20"/>
                <w:szCs w:val="20"/>
              </w:rPr>
              <w:t>; 2017–2018, papir, akril, olje na platnu,  160×260 cm</w:t>
            </w:r>
          </w:p>
        </w:tc>
      </w:tr>
      <w:tr w:rsidR="003635BB" w14:paraId="5B29E59D"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5BD5D053"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34A5E408" w14:textId="77777777" w:rsidR="003635BB" w:rsidRDefault="003635BB">
            <w:pPr>
              <w:rPr>
                <w:rFonts w:ascii="Arial" w:hAnsi="Arial" w:cs="Arial"/>
                <w:sz w:val="20"/>
                <w:szCs w:val="20"/>
              </w:rPr>
            </w:pPr>
            <w:r>
              <w:rPr>
                <w:rFonts w:ascii="Arial" w:hAnsi="Arial" w:cs="Arial"/>
                <w:sz w:val="20"/>
                <w:szCs w:val="20"/>
              </w:rPr>
              <w:t xml:space="preserve">Andrej Grošelj: </w:t>
            </w:r>
            <w:r>
              <w:rPr>
                <w:rFonts w:ascii="Arial" w:hAnsi="Arial" w:cs="Arial"/>
                <w:i/>
                <w:iCs/>
                <w:sz w:val="20"/>
                <w:szCs w:val="20"/>
              </w:rPr>
              <w:t>Glava deklice</w:t>
            </w:r>
            <w:r>
              <w:rPr>
                <w:rFonts w:ascii="Arial" w:hAnsi="Arial" w:cs="Arial"/>
                <w:sz w:val="20"/>
                <w:szCs w:val="20"/>
              </w:rPr>
              <w:t>, 1984, kamen, v. 52 cm</w:t>
            </w:r>
          </w:p>
        </w:tc>
      </w:tr>
      <w:tr w:rsidR="003635BB" w14:paraId="5D6134A9" w14:textId="77777777" w:rsidTr="003635BB">
        <w:trPr>
          <w:trHeight w:val="500"/>
        </w:trPr>
        <w:tc>
          <w:tcPr>
            <w:tcW w:w="2460" w:type="dxa"/>
            <w:vMerge/>
            <w:tcBorders>
              <w:top w:val="nil"/>
              <w:left w:val="single" w:sz="4" w:space="0" w:color="auto"/>
              <w:bottom w:val="single" w:sz="4" w:space="0" w:color="auto"/>
              <w:right w:val="single" w:sz="4" w:space="0" w:color="auto"/>
            </w:tcBorders>
            <w:vAlign w:val="center"/>
            <w:hideMark/>
          </w:tcPr>
          <w:p w14:paraId="715AA8A6"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3E04E8BB" w14:textId="77777777" w:rsidR="003635BB" w:rsidRDefault="003635BB">
            <w:pPr>
              <w:rPr>
                <w:rFonts w:ascii="Arial" w:hAnsi="Arial" w:cs="Arial"/>
                <w:sz w:val="20"/>
                <w:szCs w:val="20"/>
              </w:rPr>
            </w:pPr>
            <w:r>
              <w:rPr>
                <w:rFonts w:ascii="Arial" w:hAnsi="Arial" w:cs="Arial"/>
                <w:sz w:val="20"/>
                <w:szCs w:val="20"/>
              </w:rPr>
              <w:t xml:space="preserve">Lucija </w:t>
            </w:r>
            <w:proofErr w:type="spellStart"/>
            <w:r>
              <w:rPr>
                <w:rFonts w:ascii="Arial" w:hAnsi="Arial" w:cs="Arial"/>
                <w:sz w:val="20"/>
                <w:szCs w:val="20"/>
              </w:rPr>
              <w:t>Stramec</w:t>
            </w:r>
            <w:proofErr w:type="spellEnd"/>
            <w:r>
              <w:rPr>
                <w:rFonts w:ascii="Arial" w:hAnsi="Arial" w:cs="Arial"/>
                <w:sz w:val="20"/>
                <w:szCs w:val="20"/>
              </w:rPr>
              <w:t>: Komplementarna kontemplacija 1-5, 2021, tuš/papir, 50x70 cm</w:t>
            </w:r>
          </w:p>
        </w:tc>
      </w:tr>
      <w:tr w:rsidR="003635BB" w14:paraId="579D956B"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752E125B"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03831A88" w14:textId="77777777" w:rsidR="003635BB" w:rsidRDefault="003635BB">
            <w:pPr>
              <w:jc w:val="both"/>
              <w:rPr>
                <w:rFonts w:ascii="Arial" w:hAnsi="Arial" w:cs="Arial"/>
                <w:color w:val="000000"/>
                <w:sz w:val="20"/>
                <w:szCs w:val="20"/>
              </w:rPr>
            </w:pPr>
            <w:r>
              <w:rPr>
                <w:rFonts w:ascii="Arial" w:hAnsi="Arial" w:cs="Arial"/>
                <w:color w:val="000000"/>
                <w:sz w:val="20"/>
                <w:szCs w:val="20"/>
              </w:rPr>
              <w:t xml:space="preserve">Helena </w:t>
            </w:r>
            <w:proofErr w:type="spellStart"/>
            <w:r>
              <w:rPr>
                <w:rFonts w:ascii="Arial" w:hAnsi="Arial" w:cs="Arial"/>
                <w:color w:val="000000"/>
                <w:sz w:val="20"/>
                <w:szCs w:val="20"/>
              </w:rPr>
              <w:t>Tahir</w:t>
            </w:r>
            <w:proofErr w:type="spellEnd"/>
            <w:r>
              <w:rPr>
                <w:rFonts w:ascii="Arial" w:hAnsi="Arial" w:cs="Arial"/>
                <w:color w:val="000000"/>
                <w:sz w:val="20"/>
                <w:szCs w:val="20"/>
              </w:rPr>
              <w:t xml:space="preserve">, 3 risbe iz serije </w:t>
            </w:r>
            <w:r>
              <w:rPr>
                <w:rFonts w:ascii="Arial" w:hAnsi="Arial" w:cs="Arial"/>
                <w:i/>
                <w:iCs/>
                <w:color w:val="000000"/>
                <w:sz w:val="20"/>
                <w:szCs w:val="20"/>
              </w:rPr>
              <w:t>Jesenice,</w:t>
            </w:r>
            <w:r>
              <w:rPr>
                <w:rFonts w:ascii="Arial" w:hAnsi="Arial" w:cs="Arial"/>
                <w:color w:val="000000"/>
                <w:sz w:val="20"/>
                <w:szCs w:val="20"/>
              </w:rPr>
              <w:t xml:space="preserve"> 2020, svinčnik/papir, 50x70 cm in 100x70 cm</w:t>
            </w:r>
          </w:p>
        </w:tc>
      </w:tr>
      <w:tr w:rsidR="003635BB" w14:paraId="61BC3559"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537A04AF"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0B128D1D" w14:textId="77777777" w:rsidR="003635BB" w:rsidRDefault="003635BB">
            <w:pPr>
              <w:jc w:val="both"/>
              <w:rPr>
                <w:rFonts w:ascii="Arial" w:hAnsi="Arial" w:cs="Arial"/>
                <w:color w:val="000000"/>
                <w:sz w:val="20"/>
                <w:szCs w:val="20"/>
              </w:rPr>
            </w:pPr>
            <w:r>
              <w:rPr>
                <w:rFonts w:ascii="Arial" w:hAnsi="Arial" w:cs="Arial"/>
                <w:color w:val="000000"/>
                <w:sz w:val="20"/>
                <w:szCs w:val="20"/>
              </w:rPr>
              <w:t>Zoran Ogrinc, Rdeči breg, triptih, 2009-2011, akril/pl., 115x140 cm</w:t>
            </w:r>
          </w:p>
        </w:tc>
      </w:tr>
      <w:tr w:rsidR="003635BB" w14:paraId="28F07248" w14:textId="77777777" w:rsidTr="003635BB">
        <w:trPr>
          <w:trHeight w:val="250"/>
        </w:trPr>
        <w:tc>
          <w:tcPr>
            <w:tcW w:w="2460" w:type="dxa"/>
            <w:vMerge/>
            <w:tcBorders>
              <w:top w:val="nil"/>
              <w:left w:val="single" w:sz="4" w:space="0" w:color="auto"/>
              <w:bottom w:val="single" w:sz="4" w:space="0" w:color="auto"/>
              <w:right w:val="single" w:sz="4" w:space="0" w:color="auto"/>
            </w:tcBorders>
            <w:vAlign w:val="center"/>
            <w:hideMark/>
          </w:tcPr>
          <w:p w14:paraId="0C5790CB"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165A8015" w14:textId="77777777" w:rsidR="003635BB" w:rsidRDefault="003635BB">
            <w:pPr>
              <w:jc w:val="both"/>
              <w:rPr>
                <w:rFonts w:ascii="Arial" w:hAnsi="Arial" w:cs="Arial"/>
                <w:color w:val="000000"/>
                <w:sz w:val="20"/>
                <w:szCs w:val="20"/>
              </w:rPr>
            </w:pPr>
            <w:r>
              <w:rPr>
                <w:rFonts w:ascii="Arial" w:hAnsi="Arial" w:cs="Arial"/>
                <w:color w:val="000000"/>
                <w:sz w:val="20"/>
                <w:szCs w:val="20"/>
              </w:rPr>
              <w:t>Peter Hergold, BN, 2013, akril/pl., 140x185 cm</w:t>
            </w:r>
          </w:p>
        </w:tc>
      </w:tr>
      <w:tr w:rsidR="003635BB" w14:paraId="71E65541" w14:textId="77777777" w:rsidTr="003635BB">
        <w:trPr>
          <w:trHeight w:val="510"/>
        </w:trPr>
        <w:tc>
          <w:tcPr>
            <w:tcW w:w="2460" w:type="dxa"/>
            <w:vMerge/>
            <w:tcBorders>
              <w:top w:val="nil"/>
              <w:left w:val="single" w:sz="4" w:space="0" w:color="auto"/>
              <w:bottom w:val="single" w:sz="4" w:space="0" w:color="auto"/>
              <w:right w:val="single" w:sz="4" w:space="0" w:color="auto"/>
            </w:tcBorders>
            <w:vAlign w:val="center"/>
            <w:hideMark/>
          </w:tcPr>
          <w:p w14:paraId="2B5D0707"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2AE36D56" w14:textId="77777777" w:rsidR="003635BB" w:rsidRDefault="003635BB">
            <w:pPr>
              <w:rPr>
                <w:rFonts w:ascii="Arial" w:hAnsi="Arial" w:cs="Arial"/>
                <w:color w:val="000000"/>
                <w:sz w:val="20"/>
                <w:szCs w:val="20"/>
              </w:rPr>
            </w:pPr>
            <w:r>
              <w:rPr>
                <w:rFonts w:ascii="Arial" w:hAnsi="Arial" w:cs="Arial"/>
                <w:color w:val="000000"/>
                <w:sz w:val="20"/>
                <w:szCs w:val="20"/>
              </w:rPr>
              <w:t xml:space="preserve">Marko Lipuš, </w:t>
            </w:r>
            <w:r>
              <w:rPr>
                <w:rFonts w:ascii="Arial" w:hAnsi="Arial" w:cs="Arial"/>
                <w:i/>
                <w:iCs/>
                <w:color w:val="000000"/>
                <w:sz w:val="20"/>
                <w:szCs w:val="20"/>
              </w:rPr>
              <w:t xml:space="preserve">Babica – </w:t>
            </w:r>
            <w:proofErr w:type="spellStart"/>
            <w:r>
              <w:rPr>
                <w:rFonts w:ascii="Arial" w:hAnsi="Arial" w:cs="Arial"/>
                <w:i/>
                <w:iCs/>
                <w:color w:val="000000"/>
                <w:sz w:val="20"/>
                <w:szCs w:val="20"/>
              </w:rPr>
              <w:t>Ort</w:t>
            </w:r>
            <w:proofErr w:type="spellEnd"/>
            <w:r>
              <w:rPr>
                <w:rFonts w:ascii="Arial" w:hAnsi="Arial" w:cs="Arial"/>
                <w:i/>
                <w:iCs/>
                <w:color w:val="000000"/>
                <w:sz w:val="20"/>
                <w:szCs w:val="20"/>
              </w:rPr>
              <w:t xml:space="preserve"> / Babica</w:t>
            </w:r>
            <w:r>
              <w:rPr>
                <w:rFonts w:ascii="Arial" w:hAnsi="Arial" w:cs="Arial"/>
                <w:color w:val="000000"/>
                <w:sz w:val="20"/>
                <w:szCs w:val="20"/>
              </w:rPr>
              <w:t>, 2014-2016, C-</w:t>
            </w:r>
            <w:proofErr w:type="spellStart"/>
            <w:r>
              <w:rPr>
                <w:rFonts w:ascii="Arial" w:hAnsi="Arial" w:cs="Arial"/>
                <w:color w:val="000000"/>
                <w:sz w:val="20"/>
                <w:szCs w:val="20"/>
              </w:rPr>
              <w:t>Print</w:t>
            </w:r>
            <w:proofErr w:type="spellEnd"/>
            <w:r>
              <w:rPr>
                <w:rFonts w:ascii="Arial" w:hAnsi="Arial" w:cs="Arial"/>
                <w:color w:val="000000"/>
                <w:sz w:val="20"/>
                <w:szCs w:val="20"/>
              </w:rPr>
              <w:t>/</w:t>
            </w:r>
            <w:proofErr w:type="spellStart"/>
            <w:r>
              <w:rPr>
                <w:rFonts w:ascii="Arial" w:hAnsi="Arial" w:cs="Arial"/>
                <w:color w:val="000000"/>
                <w:sz w:val="20"/>
                <w:szCs w:val="20"/>
              </w:rPr>
              <w:t>alu</w:t>
            </w:r>
            <w:proofErr w:type="spellEnd"/>
            <w:r>
              <w:rPr>
                <w:rFonts w:ascii="Arial" w:hAnsi="Arial" w:cs="Arial"/>
                <w:color w:val="000000"/>
                <w:sz w:val="20"/>
                <w:szCs w:val="20"/>
              </w:rPr>
              <w:t xml:space="preserve"> plošča, </w:t>
            </w:r>
            <w:proofErr w:type="spellStart"/>
            <w:r>
              <w:rPr>
                <w:rFonts w:ascii="Arial" w:hAnsi="Arial" w:cs="Arial"/>
                <w:color w:val="000000"/>
                <w:sz w:val="20"/>
                <w:szCs w:val="20"/>
              </w:rPr>
              <w:t>ed</w:t>
            </w:r>
            <w:proofErr w:type="spellEnd"/>
            <w:r>
              <w:rPr>
                <w:rFonts w:ascii="Arial" w:hAnsi="Arial" w:cs="Arial"/>
                <w:color w:val="000000"/>
                <w:sz w:val="20"/>
                <w:szCs w:val="20"/>
              </w:rPr>
              <w:t xml:space="preserve">. 5 (+ 2 </w:t>
            </w:r>
            <w:proofErr w:type="spellStart"/>
            <w:r>
              <w:rPr>
                <w:rFonts w:ascii="Arial" w:hAnsi="Arial" w:cs="Arial"/>
                <w:color w:val="000000"/>
                <w:sz w:val="20"/>
                <w:szCs w:val="20"/>
              </w:rPr>
              <w:t>e.a</w:t>
            </w:r>
            <w:proofErr w:type="spellEnd"/>
            <w:r>
              <w:rPr>
                <w:rFonts w:ascii="Arial" w:hAnsi="Arial" w:cs="Arial"/>
                <w:color w:val="000000"/>
                <w:sz w:val="20"/>
                <w:szCs w:val="20"/>
              </w:rPr>
              <w:t>.), 90x150cm</w:t>
            </w:r>
          </w:p>
        </w:tc>
      </w:tr>
      <w:tr w:rsidR="003635BB" w14:paraId="4DF7BFA6" w14:textId="77777777" w:rsidTr="003635BB">
        <w:trPr>
          <w:trHeight w:val="260"/>
        </w:trPr>
        <w:tc>
          <w:tcPr>
            <w:tcW w:w="2460" w:type="dxa"/>
            <w:vMerge/>
            <w:tcBorders>
              <w:top w:val="nil"/>
              <w:left w:val="single" w:sz="4" w:space="0" w:color="auto"/>
              <w:bottom w:val="single" w:sz="4" w:space="0" w:color="auto"/>
              <w:right w:val="single" w:sz="4" w:space="0" w:color="auto"/>
            </w:tcBorders>
            <w:vAlign w:val="center"/>
            <w:hideMark/>
          </w:tcPr>
          <w:p w14:paraId="2C6196BA" w14:textId="77777777" w:rsidR="003635BB" w:rsidRDefault="003635BB">
            <w:pPr>
              <w:rPr>
                <w:rFonts w:ascii="Arial" w:hAnsi="Arial" w:cs="Arial"/>
                <w:sz w:val="20"/>
                <w:szCs w:val="20"/>
              </w:rPr>
            </w:pPr>
          </w:p>
        </w:tc>
        <w:tc>
          <w:tcPr>
            <w:tcW w:w="6900" w:type="dxa"/>
            <w:tcBorders>
              <w:top w:val="nil"/>
              <w:left w:val="nil"/>
              <w:bottom w:val="single" w:sz="4" w:space="0" w:color="auto"/>
              <w:right w:val="single" w:sz="4" w:space="0" w:color="auto"/>
            </w:tcBorders>
            <w:vAlign w:val="center"/>
            <w:hideMark/>
          </w:tcPr>
          <w:p w14:paraId="36E017A4" w14:textId="77777777" w:rsidR="003635BB" w:rsidRDefault="003635BB">
            <w:pPr>
              <w:rPr>
                <w:rFonts w:ascii="Arial" w:hAnsi="Arial" w:cs="Arial"/>
                <w:color w:val="000000"/>
                <w:sz w:val="20"/>
                <w:szCs w:val="20"/>
              </w:rPr>
            </w:pPr>
            <w:r>
              <w:rPr>
                <w:rFonts w:ascii="Arial" w:hAnsi="Arial" w:cs="Arial"/>
                <w:color w:val="000000"/>
                <w:sz w:val="20"/>
                <w:szCs w:val="20"/>
              </w:rPr>
              <w:t xml:space="preserve">Metka Krašovec, </w:t>
            </w:r>
            <w:r>
              <w:rPr>
                <w:rFonts w:ascii="Arial" w:hAnsi="Arial" w:cs="Arial"/>
                <w:i/>
                <w:iCs/>
                <w:color w:val="000000"/>
                <w:sz w:val="20"/>
                <w:szCs w:val="20"/>
              </w:rPr>
              <w:t xml:space="preserve">Tavanje - </w:t>
            </w:r>
            <w:proofErr w:type="spellStart"/>
            <w:r>
              <w:rPr>
                <w:rFonts w:ascii="Arial" w:hAnsi="Arial" w:cs="Arial"/>
                <w:i/>
                <w:iCs/>
                <w:color w:val="000000"/>
                <w:sz w:val="20"/>
                <w:szCs w:val="20"/>
              </w:rPr>
              <w:t>Ambulance</w:t>
            </w:r>
            <w:proofErr w:type="spellEnd"/>
            <w:r>
              <w:rPr>
                <w:rFonts w:ascii="Arial" w:hAnsi="Arial" w:cs="Arial"/>
                <w:color w:val="000000"/>
                <w:sz w:val="20"/>
                <w:szCs w:val="20"/>
              </w:rPr>
              <w:t>, 1970, akril/pl., 175x140 cm</w:t>
            </w:r>
          </w:p>
        </w:tc>
      </w:tr>
    </w:tbl>
    <w:p w14:paraId="581F680C" w14:textId="77777777" w:rsidR="00F24D20" w:rsidRPr="00F82C5F" w:rsidRDefault="00F24D20" w:rsidP="00F82C5F">
      <w:pPr>
        <w:jc w:val="both"/>
        <w:rPr>
          <w:rFonts w:ascii="Arial" w:hAnsi="Arial" w:cs="Arial"/>
          <w:sz w:val="20"/>
          <w:szCs w:val="20"/>
        </w:rPr>
      </w:pPr>
    </w:p>
    <w:p w14:paraId="47E7777D" w14:textId="12CE1474" w:rsidR="00DC6979" w:rsidRPr="00F82C5F" w:rsidRDefault="00524BF3" w:rsidP="00F82C5F">
      <w:pPr>
        <w:jc w:val="both"/>
        <w:rPr>
          <w:rFonts w:ascii="Arial" w:hAnsi="Arial" w:cs="Arial"/>
          <w:sz w:val="20"/>
          <w:szCs w:val="20"/>
        </w:rPr>
      </w:pPr>
      <w:r w:rsidRPr="00F82C5F">
        <w:rPr>
          <w:rFonts w:ascii="Arial" w:hAnsi="Arial" w:cs="Arial"/>
          <w:sz w:val="20"/>
          <w:szCs w:val="20"/>
        </w:rPr>
        <w:t xml:space="preserve">Skrb za gradivo vključuje tudi </w:t>
      </w:r>
      <w:r w:rsidRPr="00F82C5F">
        <w:rPr>
          <w:rFonts w:ascii="Arial" w:hAnsi="Arial" w:cs="Arial"/>
          <w:b/>
          <w:sz w:val="20"/>
          <w:szCs w:val="20"/>
        </w:rPr>
        <w:t>konserviranje in restavriranje</w:t>
      </w:r>
      <w:r w:rsidRPr="00F82C5F">
        <w:rPr>
          <w:rFonts w:ascii="Arial" w:hAnsi="Arial" w:cs="Arial"/>
          <w:sz w:val="20"/>
          <w:szCs w:val="20"/>
        </w:rPr>
        <w:t xml:space="preserve"> predmetov. </w:t>
      </w:r>
      <w:r w:rsidR="00163F77" w:rsidRPr="00F82C5F">
        <w:rPr>
          <w:rFonts w:ascii="Arial" w:hAnsi="Arial" w:cs="Arial"/>
          <w:sz w:val="20"/>
          <w:szCs w:val="20"/>
        </w:rPr>
        <w:t xml:space="preserve">Vsi večji pokrajinski muzeji imajo urejene delavnice </w:t>
      </w:r>
      <w:r w:rsidR="000B01B2" w:rsidRPr="00F82C5F">
        <w:rPr>
          <w:rFonts w:ascii="Arial" w:hAnsi="Arial" w:cs="Arial"/>
          <w:sz w:val="20"/>
          <w:szCs w:val="20"/>
        </w:rPr>
        <w:t xml:space="preserve">in </w:t>
      </w:r>
      <w:r w:rsidR="00163F77" w:rsidRPr="00F82C5F">
        <w:rPr>
          <w:rFonts w:ascii="Arial" w:hAnsi="Arial" w:cs="Arial"/>
          <w:sz w:val="20"/>
          <w:szCs w:val="20"/>
        </w:rPr>
        <w:t>zaposlen</w:t>
      </w:r>
      <w:r w:rsidR="000B01B2" w:rsidRPr="00F82C5F">
        <w:rPr>
          <w:rFonts w:ascii="Arial" w:hAnsi="Arial" w:cs="Arial"/>
          <w:sz w:val="20"/>
          <w:szCs w:val="20"/>
        </w:rPr>
        <w:t xml:space="preserve">e strokovnjake za restavratorske </w:t>
      </w:r>
      <w:r w:rsidR="001A4FA1" w:rsidRPr="00F82C5F">
        <w:rPr>
          <w:rFonts w:ascii="Arial" w:hAnsi="Arial" w:cs="Arial"/>
          <w:sz w:val="20"/>
          <w:szCs w:val="20"/>
        </w:rPr>
        <w:t>posege</w:t>
      </w:r>
      <w:r w:rsidR="000B01B2" w:rsidRPr="00F82C5F">
        <w:rPr>
          <w:rFonts w:ascii="Arial" w:hAnsi="Arial" w:cs="Arial"/>
          <w:sz w:val="20"/>
          <w:szCs w:val="20"/>
        </w:rPr>
        <w:t xml:space="preserve">. </w:t>
      </w:r>
      <w:r w:rsidR="00163F77" w:rsidRPr="00F82C5F">
        <w:rPr>
          <w:rFonts w:ascii="Arial" w:hAnsi="Arial" w:cs="Arial"/>
          <w:sz w:val="20"/>
          <w:szCs w:val="20"/>
        </w:rPr>
        <w:t>Del muzejev ima prirejene delavnice</w:t>
      </w:r>
      <w:r w:rsidR="00F86E56">
        <w:rPr>
          <w:rFonts w:ascii="Arial" w:hAnsi="Arial" w:cs="Arial"/>
          <w:sz w:val="20"/>
          <w:szCs w:val="20"/>
        </w:rPr>
        <w:t xml:space="preserve"> za </w:t>
      </w:r>
      <w:r w:rsidR="00163F77" w:rsidRPr="00F82C5F">
        <w:rPr>
          <w:rFonts w:ascii="Arial" w:hAnsi="Arial" w:cs="Arial"/>
          <w:sz w:val="20"/>
          <w:szCs w:val="20"/>
        </w:rPr>
        <w:t xml:space="preserve">omejen obseg </w:t>
      </w:r>
      <w:r w:rsidR="009B3340">
        <w:rPr>
          <w:rFonts w:ascii="Arial" w:hAnsi="Arial" w:cs="Arial"/>
          <w:sz w:val="20"/>
          <w:szCs w:val="20"/>
        </w:rPr>
        <w:t xml:space="preserve">dela, prednostno preventivno konservacijo in preprostejše restavratorske </w:t>
      </w:r>
      <w:r w:rsidR="00163F77" w:rsidRPr="00F82C5F">
        <w:rPr>
          <w:rFonts w:ascii="Arial" w:hAnsi="Arial" w:cs="Arial"/>
          <w:sz w:val="20"/>
          <w:szCs w:val="20"/>
        </w:rPr>
        <w:t>poseg</w:t>
      </w:r>
      <w:r w:rsidR="009B3340">
        <w:rPr>
          <w:rFonts w:ascii="Arial" w:hAnsi="Arial" w:cs="Arial"/>
          <w:sz w:val="20"/>
          <w:szCs w:val="20"/>
        </w:rPr>
        <w:t>e</w:t>
      </w:r>
      <w:r w:rsidR="00163F77" w:rsidRPr="00F82C5F">
        <w:rPr>
          <w:rFonts w:ascii="Arial" w:hAnsi="Arial" w:cs="Arial"/>
          <w:sz w:val="20"/>
          <w:szCs w:val="20"/>
        </w:rPr>
        <w:t>, 1</w:t>
      </w:r>
      <w:r w:rsidR="009F6232">
        <w:rPr>
          <w:rFonts w:ascii="Arial" w:hAnsi="Arial" w:cs="Arial"/>
          <w:sz w:val="20"/>
          <w:szCs w:val="20"/>
        </w:rPr>
        <w:t>6</w:t>
      </w:r>
      <w:r w:rsidR="00163F77" w:rsidRPr="00F82C5F">
        <w:rPr>
          <w:rFonts w:ascii="Arial" w:hAnsi="Arial" w:cs="Arial"/>
          <w:sz w:val="20"/>
          <w:szCs w:val="20"/>
        </w:rPr>
        <w:t xml:space="preserve"> muzejev pa nima </w:t>
      </w:r>
      <w:r w:rsidR="009F6232">
        <w:rPr>
          <w:rFonts w:ascii="Arial" w:hAnsi="Arial" w:cs="Arial"/>
          <w:sz w:val="20"/>
          <w:szCs w:val="20"/>
        </w:rPr>
        <w:t xml:space="preserve">zaposlene osebe s področja konserviranja-restavriranja </w:t>
      </w:r>
      <w:r w:rsidR="00163F77" w:rsidRPr="00F82C5F">
        <w:rPr>
          <w:rFonts w:ascii="Arial" w:hAnsi="Arial" w:cs="Arial"/>
          <w:sz w:val="20"/>
          <w:szCs w:val="20"/>
        </w:rPr>
        <w:t xml:space="preserve">in mora za </w:t>
      </w:r>
      <w:r w:rsidR="00E94DBB" w:rsidRPr="00F82C5F">
        <w:rPr>
          <w:rFonts w:ascii="Arial" w:hAnsi="Arial" w:cs="Arial"/>
          <w:sz w:val="20"/>
          <w:szCs w:val="20"/>
        </w:rPr>
        <w:t xml:space="preserve">vsak </w:t>
      </w:r>
      <w:r w:rsidR="00163F77" w:rsidRPr="00F82C5F">
        <w:rPr>
          <w:rFonts w:ascii="Arial" w:hAnsi="Arial" w:cs="Arial"/>
          <w:sz w:val="20"/>
          <w:szCs w:val="20"/>
        </w:rPr>
        <w:t xml:space="preserve">poseg na predmetih poiskati rešitev v katerem od drugih muzejev ali pri </w:t>
      </w:r>
      <w:r w:rsidR="006F4E38">
        <w:rPr>
          <w:rFonts w:ascii="Arial" w:hAnsi="Arial" w:cs="Arial"/>
          <w:sz w:val="20"/>
          <w:szCs w:val="20"/>
        </w:rPr>
        <w:t>usposobljenih</w:t>
      </w:r>
      <w:r w:rsidR="006F4E38" w:rsidRPr="00F82C5F">
        <w:rPr>
          <w:rFonts w:ascii="Arial" w:hAnsi="Arial" w:cs="Arial"/>
          <w:sz w:val="20"/>
          <w:szCs w:val="20"/>
        </w:rPr>
        <w:t xml:space="preserve"> </w:t>
      </w:r>
      <w:r w:rsidR="00163F77" w:rsidRPr="00F82C5F">
        <w:rPr>
          <w:rFonts w:ascii="Arial" w:hAnsi="Arial" w:cs="Arial"/>
          <w:sz w:val="20"/>
          <w:szCs w:val="20"/>
        </w:rPr>
        <w:t>zasebnih restavrator</w:t>
      </w:r>
      <w:r w:rsidR="00E94DBB" w:rsidRPr="00F82C5F">
        <w:rPr>
          <w:rFonts w:ascii="Arial" w:hAnsi="Arial" w:cs="Arial"/>
          <w:sz w:val="20"/>
          <w:szCs w:val="20"/>
        </w:rPr>
        <w:t>jih.</w:t>
      </w:r>
      <w:r w:rsidR="00163F77" w:rsidRPr="00F82C5F">
        <w:rPr>
          <w:rFonts w:ascii="Arial" w:hAnsi="Arial" w:cs="Arial"/>
          <w:sz w:val="20"/>
          <w:szCs w:val="20"/>
        </w:rPr>
        <w:t xml:space="preserve"> </w:t>
      </w:r>
      <w:r w:rsidR="0068429E">
        <w:rPr>
          <w:rFonts w:ascii="Arial" w:hAnsi="Arial" w:cs="Arial"/>
          <w:sz w:val="20"/>
          <w:szCs w:val="20"/>
        </w:rPr>
        <w:t>Do leta 2019 se p</w:t>
      </w:r>
      <w:r w:rsidR="002B2766">
        <w:rPr>
          <w:rFonts w:ascii="Arial" w:hAnsi="Arial" w:cs="Arial"/>
          <w:sz w:val="20"/>
          <w:szCs w:val="20"/>
        </w:rPr>
        <w:t xml:space="preserve">ovprečno število </w:t>
      </w:r>
      <w:proofErr w:type="spellStart"/>
      <w:r w:rsidR="002B2766">
        <w:rPr>
          <w:rFonts w:ascii="Arial" w:hAnsi="Arial" w:cs="Arial"/>
          <w:sz w:val="20"/>
          <w:szCs w:val="20"/>
        </w:rPr>
        <w:t>konserviranih</w:t>
      </w:r>
      <w:proofErr w:type="spellEnd"/>
      <w:r w:rsidR="002B2766">
        <w:rPr>
          <w:rFonts w:ascii="Arial" w:hAnsi="Arial" w:cs="Arial"/>
          <w:sz w:val="20"/>
          <w:szCs w:val="20"/>
        </w:rPr>
        <w:t xml:space="preserve"> predmetov v lastni delavnici giblje okoli 9.500. </w:t>
      </w:r>
      <w:r w:rsidR="007549F8">
        <w:rPr>
          <w:rFonts w:ascii="Arial" w:hAnsi="Arial" w:cs="Arial"/>
          <w:sz w:val="20"/>
          <w:szCs w:val="20"/>
        </w:rPr>
        <w:t xml:space="preserve">Ob urejanju depojev </w:t>
      </w:r>
      <w:r w:rsidR="0068429E">
        <w:rPr>
          <w:rFonts w:ascii="Arial" w:hAnsi="Arial" w:cs="Arial"/>
          <w:sz w:val="20"/>
          <w:szCs w:val="20"/>
        </w:rPr>
        <w:t xml:space="preserve">se </w:t>
      </w:r>
      <w:r w:rsidR="007549F8">
        <w:rPr>
          <w:rFonts w:ascii="Arial" w:hAnsi="Arial" w:cs="Arial"/>
          <w:sz w:val="20"/>
          <w:szCs w:val="20"/>
        </w:rPr>
        <w:t xml:space="preserve">je </w:t>
      </w:r>
      <w:r w:rsidR="0068429E">
        <w:rPr>
          <w:rFonts w:ascii="Arial" w:hAnsi="Arial" w:cs="Arial"/>
          <w:sz w:val="20"/>
          <w:szCs w:val="20"/>
        </w:rPr>
        <w:t xml:space="preserve">število povečalo na skoraj 12.000. Število restavriranih predmetov ostaja na enaki ravni. </w:t>
      </w:r>
      <w:r w:rsidR="007549F8">
        <w:rPr>
          <w:rFonts w:ascii="Arial" w:hAnsi="Arial" w:cs="Arial"/>
          <w:sz w:val="20"/>
          <w:szCs w:val="20"/>
        </w:rPr>
        <w:t xml:space="preserve">Zaradi povečanega obsega dela na lastnem gradivu pa </w:t>
      </w:r>
      <w:r w:rsidR="0068429E">
        <w:rPr>
          <w:rFonts w:ascii="Arial" w:hAnsi="Arial" w:cs="Arial"/>
          <w:sz w:val="20"/>
          <w:szCs w:val="20"/>
        </w:rPr>
        <w:t xml:space="preserve">se ohranja trend </w:t>
      </w:r>
      <w:r w:rsidR="00FE1279">
        <w:rPr>
          <w:rFonts w:ascii="Arial" w:hAnsi="Arial" w:cs="Arial"/>
          <w:sz w:val="20"/>
          <w:szCs w:val="20"/>
        </w:rPr>
        <w:t xml:space="preserve">nižjega števila </w:t>
      </w:r>
      <w:r w:rsidR="007549F8">
        <w:rPr>
          <w:rFonts w:ascii="Arial" w:hAnsi="Arial" w:cs="Arial"/>
          <w:sz w:val="20"/>
          <w:szCs w:val="20"/>
        </w:rPr>
        <w:t>restavratorskih posegov za zunanje naročnike</w:t>
      </w:r>
      <w:r w:rsidR="00FE1279">
        <w:rPr>
          <w:rFonts w:ascii="Arial" w:hAnsi="Arial" w:cs="Arial"/>
          <w:sz w:val="20"/>
          <w:szCs w:val="20"/>
        </w:rPr>
        <w:t xml:space="preserve"> in</w:t>
      </w:r>
      <w:r w:rsidR="007549F8">
        <w:rPr>
          <w:rFonts w:ascii="Arial" w:hAnsi="Arial" w:cs="Arial"/>
          <w:sz w:val="20"/>
          <w:szCs w:val="20"/>
        </w:rPr>
        <w:t xml:space="preserve"> poveča</w:t>
      </w:r>
      <w:r w:rsidR="00FE1279">
        <w:rPr>
          <w:rFonts w:ascii="Arial" w:hAnsi="Arial" w:cs="Arial"/>
          <w:sz w:val="20"/>
          <w:szCs w:val="20"/>
        </w:rPr>
        <w:t>nega</w:t>
      </w:r>
      <w:r w:rsidR="007549F8">
        <w:rPr>
          <w:rFonts w:ascii="Arial" w:hAnsi="Arial" w:cs="Arial"/>
          <w:sz w:val="20"/>
          <w:szCs w:val="20"/>
        </w:rPr>
        <w:t xml:space="preserve"> števil</w:t>
      </w:r>
      <w:r w:rsidR="00FE1279">
        <w:rPr>
          <w:rFonts w:ascii="Arial" w:hAnsi="Arial" w:cs="Arial"/>
          <w:sz w:val="20"/>
          <w:szCs w:val="20"/>
        </w:rPr>
        <w:t>a</w:t>
      </w:r>
      <w:r w:rsidR="007549F8">
        <w:rPr>
          <w:rFonts w:ascii="Arial" w:hAnsi="Arial" w:cs="Arial"/>
          <w:sz w:val="20"/>
          <w:szCs w:val="20"/>
        </w:rPr>
        <w:t xml:space="preserve"> predmetov, restavriranih pri zunanjih izvajalcih. </w:t>
      </w:r>
    </w:p>
    <w:p w14:paraId="15DFDC2A" w14:textId="77777777" w:rsidR="001B6513" w:rsidRPr="00F82C5F" w:rsidRDefault="001B6513" w:rsidP="00F82C5F">
      <w:pPr>
        <w:jc w:val="both"/>
        <w:rPr>
          <w:rFonts w:ascii="Arial" w:hAnsi="Arial" w:cs="Arial"/>
          <w:sz w:val="20"/>
          <w:szCs w:val="20"/>
        </w:rPr>
      </w:pPr>
    </w:p>
    <w:p w14:paraId="480E045C" w14:textId="5B126B99" w:rsidR="00DC6979" w:rsidRDefault="00F944F5" w:rsidP="00F82C5F">
      <w:pPr>
        <w:jc w:val="both"/>
        <w:rPr>
          <w:rFonts w:ascii="Arial" w:hAnsi="Arial" w:cs="Arial"/>
          <w:sz w:val="20"/>
          <w:szCs w:val="20"/>
        </w:rPr>
      </w:pPr>
      <w:r w:rsidRPr="00F82C5F">
        <w:rPr>
          <w:rFonts w:ascii="Arial" w:hAnsi="Arial" w:cs="Arial"/>
          <w:b/>
          <w:sz w:val="20"/>
          <w:szCs w:val="20"/>
        </w:rPr>
        <w:t>Proučevanj</w:t>
      </w:r>
      <w:r w:rsidR="00765139" w:rsidRPr="00F82C5F">
        <w:rPr>
          <w:rFonts w:ascii="Arial" w:hAnsi="Arial" w:cs="Arial"/>
          <w:b/>
          <w:sz w:val="20"/>
          <w:szCs w:val="20"/>
        </w:rPr>
        <w:t>e</w:t>
      </w:r>
      <w:r w:rsidRPr="00F82C5F">
        <w:rPr>
          <w:rFonts w:ascii="Arial" w:hAnsi="Arial" w:cs="Arial"/>
          <w:b/>
          <w:sz w:val="20"/>
          <w:szCs w:val="20"/>
        </w:rPr>
        <w:t xml:space="preserve"> gradiva</w:t>
      </w:r>
      <w:r w:rsidRPr="00F82C5F">
        <w:rPr>
          <w:rFonts w:ascii="Arial" w:hAnsi="Arial" w:cs="Arial"/>
          <w:sz w:val="20"/>
          <w:szCs w:val="20"/>
        </w:rPr>
        <w:t xml:space="preserve"> </w:t>
      </w:r>
      <w:r w:rsidR="007549F8">
        <w:rPr>
          <w:rFonts w:ascii="Arial" w:hAnsi="Arial" w:cs="Arial"/>
          <w:sz w:val="20"/>
          <w:szCs w:val="20"/>
        </w:rPr>
        <w:t>o</w:t>
      </w:r>
      <w:r w:rsidRPr="00F82C5F">
        <w:rPr>
          <w:rFonts w:ascii="Arial" w:hAnsi="Arial" w:cs="Arial"/>
          <w:sz w:val="20"/>
          <w:szCs w:val="20"/>
        </w:rPr>
        <w:t>bsega strokovn</w:t>
      </w:r>
      <w:r w:rsidR="00765139" w:rsidRPr="00F82C5F">
        <w:rPr>
          <w:rFonts w:ascii="Arial" w:hAnsi="Arial" w:cs="Arial"/>
          <w:sz w:val="20"/>
          <w:szCs w:val="20"/>
        </w:rPr>
        <w:t>e</w:t>
      </w:r>
      <w:r w:rsidRPr="00F82C5F">
        <w:rPr>
          <w:rFonts w:ascii="Arial" w:hAnsi="Arial" w:cs="Arial"/>
          <w:sz w:val="20"/>
          <w:szCs w:val="20"/>
        </w:rPr>
        <w:t xml:space="preserve"> aktivnosti </w:t>
      </w:r>
      <w:r w:rsidR="001B6513" w:rsidRPr="00F82C5F">
        <w:rPr>
          <w:rFonts w:ascii="Arial" w:hAnsi="Arial" w:cs="Arial"/>
          <w:sz w:val="20"/>
          <w:szCs w:val="20"/>
        </w:rPr>
        <w:t xml:space="preserve">v lastnem </w:t>
      </w:r>
      <w:r w:rsidR="007549F8">
        <w:rPr>
          <w:rFonts w:ascii="Arial" w:hAnsi="Arial" w:cs="Arial"/>
          <w:sz w:val="20"/>
          <w:szCs w:val="20"/>
        </w:rPr>
        <w:t xml:space="preserve">in drugih </w:t>
      </w:r>
      <w:r w:rsidR="001B6513" w:rsidRPr="00F82C5F">
        <w:rPr>
          <w:rFonts w:ascii="Arial" w:hAnsi="Arial" w:cs="Arial"/>
          <w:sz w:val="20"/>
          <w:szCs w:val="20"/>
        </w:rPr>
        <w:t>muzej</w:t>
      </w:r>
      <w:r w:rsidR="007549F8">
        <w:rPr>
          <w:rFonts w:ascii="Arial" w:hAnsi="Arial" w:cs="Arial"/>
          <w:sz w:val="20"/>
          <w:szCs w:val="20"/>
        </w:rPr>
        <w:t>ih</w:t>
      </w:r>
      <w:r w:rsidR="001B6513" w:rsidRPr="00F82C5F">
        <w:rPr>
          <w:rFonts w:ascii="Arial" w:hAnsi="Arial" w:cs="Arial"/>
          <w:sz w:val="20"/>
          <w:szCs w:val="20"/>
        </w:rPr>
        <w:t xml:space="preserve">, arhivih, knjižnicah, raziskovalnih institucijah,… </w:t>
      </w:r>
      <w:r w:rsidRPr="00F82C5F">
        <w:rPr>
          <w:rFonts w:ascii="Arial" w:hAnsi="Arial" w:cs="Arial"/>
          <w:sz w:val="20"/>
          <w:szCs w:val="20"/>
        </w:rPr>
        <w:t>za potrebe razstav, simpozijev, konferenc, izpopolnjevanj, pomoči dijakom in študentom</w:t>
      </w:r>
      <w:r w:rsidR="001B6513" w:rsidRPr="00F82C5F">
        <w:rPr>
          <w:rFonts w:ascii="Arial" w:hAnsi="Arial" w:cs="Arial"/>
          <w:sz w:val="20"/>
          <w:szCs w:val="20"/>
        </w:rPr>
        <w:t>, drugih projektov itd. Rezultati so javnosti predstavljeni na razstavah, predavanjih, vodstvih</w:t>
      </w:r>
      <w:r w:rsidR="00071C1E" w:rsidRPr="00F82C5F">
        <w:rPr>
          <w:rFonts w:ascii="Arial" w:hAnsi="Arial" w:cs="Arial"/>
          <w:sz w:val="20"/>
          <w:szCs w:val="20"/>
        </w:rPr>
        <w:t>, delavnicah</w:t>
      </w:r>
      <w:r w:rsidR="001B6513" w:rsidRPr="00F82C5F">
        <w:rPr>
          <w:rFonts w:ascii="Arial" w:hAnsi="Arial" w:cs="Arial"/>
          <w:sz w:val="20"/>
          <w:szCs w:val="20"/>
        </w:rPr>
        <w:t xml:space="preserve"> in </w:t>
      </w:r>
      <w:r w:rsidR="00071C1E" w:rsidRPr="00F82C5F">
        <w:rPr>
          <w:rFonts w:ascii="Arial" w:hAnsi="Arial" w:cs="Arial"/>
          <w:sz w:val="20"/>
          <w:szCs w:val="20"/>
        </w:rPr>
        <w:t xml:space="preserve">v </w:t>
      </w:r>
      <w:r w:rsidR="00832D62" w:rsidRPr="00F82C5F">
        <w:rPr>
          <w:rFonts w:ascii="Arial" w:hAnsi="Arial" w:cs="Arial"/>
          <w:sz w:val="20"/>
          <w:szCs w:val="20"/>
        </w:rPr>
        <w:t>publikacijah. V letu 20</w:t>
      </w:r>
      <w:r w:rsidR="00595271">
        <w:rPr>
          <w:rFonts w:ascii="Arial" w:hAnsi="Arial" w:cs="Arial"/>
          <w:sz w:val="20"/>
          <w:szCs w:val="20"/>
        </w:rPr>
        <w:t>2</w:t>
      </w:r>
      <w:r w:rsidR="00FE1279">
        <w:rPr>
          <w:rFonts w:ascii="Arial" w:hAnsi="Arial" w:cs="Arial"/>
          <w:sz w:val="20"/>
          <w:szCs w:val="20"/>
        </w:rPr>
        <w:t>2</w:t>
      </w:r>
      <w:r w:rsidR="00595271">
        <w:rPr>
          <w:rFonts w:ascii="Arial" w:hAnsi="Arial" w:cs="Arial"/>
          <w:sz w:val="20"/>
          <w:szCs w:val="20"/>
        </w:rPr>
        <w:t xml:space="preserve"> je bilo izdanih </w:t>
      </w:r>
      <w:r w:rsidR="00FE1279">
        <w:rPr>
          <w:rFonts w:ascii="Arial" w:hAnsi="Arial" w:cs="Arial"/>
          <w:sz w:val="20"/>
          <w:szCs w:val="20"/>
        </w:rPr>
        <w:t>128</w:t>
      </w:r>
      <w:r w:rsidR="00595271">
        <w:rPr>
          <w:rFonts w:ascii="Arial" w:hAnsi="Arial" w:cs="Arial"/>
          <w:sz w:val="20"/>
          <w:szCs w:val="20"/>
        </w:rPr>
        <w:t xml:space="preserve"> katalogov, </w:t>
      </w:r>
      <w:r w:rsidR="00FE1279">
        <w:rPr>
          <w:rFonts w:ascii="Arial" w:hAnsi="Arial" w:cs="Arial"/>
          <w:sz w:val="20"/>
          <w:szCs w:val="20"/>
        </w:rPr>
        <w:t xml:space="preserve">enako kot leto prej. </w:t>
      </w:r>
      <w:r w:rsidR="00595271">
        <w:rPr>
          <w:rFonts w:ascii="Arial" w:hAnsi="Arial" w:cs="Arial"/>
          <w:sz w:val="20"/>
          <w:szCs w:val="20"/>
        </w:rPr>
        <w:t xml:space="preserve">Strokovni delavci </w:t>
      </w:r>
      <w:r w:rsidR="002B2766">
        <w:rPr>
          <w:rFonts w:ascii="Arial" w:hAnsi="Arial" w:cs="Arial"/>
          <w:sz w:val="20"/>
          <w:szCs w:val="20"/>
        </w:rPr>
        <w:t xml:space="preserve">so </w:t>
      </w:r>
      <w:r w:rsidR="00595271">
        <w:rPr>
          <w:rFonts w:ascii="Arial" w:hAnsi="Arial" w:cs="Arial"/>
          <w:sz w:val="20"/>
          <w:szCs w:val="20"/>
        </w:rPr>
        <w:t xml:space="preserve">proučevanje usmerili v </w:t>
      </w:r>
      <w:r w:rsidR="00FE1279">
        <w:rPr>
          <w:rFonts w:ascii="Arial" w:hAnsi="Arial" w:cs="Arial"/>
          <w:sz w:val="20"/>
          <w:szCs w:val="20"/>
        </w:rPr>
        <w:t xml:space="preserve">načrtovane tematike bodočih razstav. </w:t>
      </w:r>
    </w:p>
    <w:p w14:paraId="5CCA13BD" w14:textId="77777777" w:rsidR="00F82C5F" w:rsidRDefault="00F82C5F" w:rsidP="00F82C5F">
      <w:pPr>
        <w:jc w:val="both"/>
        <w:rPr>
          <w:rFonts w:ascii="Arial" w:hAnsi="Arial" w:cs="Arial"/>
          <w:sz w:val="20"/>
          <w:szCs w:val="20"/>
          <w:lang w:eastAsia="sl-SI"/>
        </w:rPr>
      </w:pPr>
    </w:p>
    <w:p w14:paraId="3D67EA00" w14:textId="685BFF90" w:rsidR="002F7229" w:rsidRDefault="00F82C5F" w:rsidP="002F7229">
      <w:pPr>
        <w:jc w:val="both"/>
        <w:rPr>
          <w:rFonts w:ascii="Arial" w:hAnsi="Arial" w:cs="Arial"/>
          <w:bCs/>
          <w:sz w:val="20"/>
          <w:szCs w:val="20"/>
        </w:rPr>
      </w:pPr>
      <w:r w:rsidRPr="00F82C5F">
        <w:rPr>
          <w:rFonts w:ascii="Arial" w:hAnsi="Arial" w:cs="Arial"/>
          <w:sz w:val="20"/>
          <w:szCs w:val="20"/>
        </w:rPr>
        <w:t xml:space="preserve">Muzeji s pooblastilom za izvajanje državne javne službe na področju arheologije so pristojni za prevzemanje </w:t>
      </w:r>
      <w:r w:rsidRPr="00F82C5F">
        <w:rPr>
          <w:rFonts w:ascii="Arial" w:hAnsi="Arial" w:cs="Arial"/>
          <w:b/>
          <w:sz w:val="20"/>
          <w:szCs w:val="20"/>
        </w:rPr>
        <w:t>arhivov arheoloških najdišč</w:t>
      </w:r>
      <w:r w:rsidRPr="00F82C5F">
        <w:rPr>
          <w:rFonts w:ascii="Arial" w:hAnsi="Arial" w:cs="Arial"/>
          <w:sz w:val="20"/>
          <w:szCs w:val="20"/>
        </w:rPr>
        <w:t xml:space="preserve">. </w:t>
      </w:r>
      <w:r w:rsidR="0077691C">
        <w:rPr>
          <w:rFonts w:ascii="Arial" w:hAnsi="Arial" w:cs="Arial"/>
          <w:sz w:val="20"/>
          <w:szCs w:val="20"/>
        </w:rPr>
        <w:t xml:space="preserve">Zaradi </w:t>
      </w:r>
      <w:r w:rsidRPr="00F82C5F">
        <w:rPr>
          <w:rFonts w:ascii="Arial" w:hAnsi="Arial" w:cs="Arial"/>
          <w:sz w:val="20"/>
          <w:szCs w:val="20"/>
        </w:rPr>
        <w:t>zaostankov pri urejanju</w:t>
      </w:r>
      <w:r w:rsidR="0077691C">
        <w:rPr>
          <w:rFonts w:ascii="Arial" w:hAnsi="Arial" w:cs="Arial"/>
          <w:sz w:val="20"/>
          <w:szCs w:val="20"/>
        </w:rPr>
        <w:t xml:space="preserve"> po prevzemanju velikih količin gradiva iz arheoloških raziskav, </w:t>
      </w:r>
      <w:r w:rsidRPr="00F82C5F">
        <w:rPr>
          <w:rFonts w:ascii="Arial" w:hAnsi="Arial" w:cs="Arial"/>
          <w:sz w:val="20"/>
          <w:szCs w:val="20"/>
        </w:rPr>
        <w:t xml:space="preserve">ministrstvo del sredstev namenja </w:t>
      </w:r>
      <w:r w:rsidR="00B30FFA">
        <w:rPr>
          <w:rFonts w:ascii="Arial" w:hAnsi="Arial" w:cs="Arial"/>
          <w:sz w:val="20"/>
          <w:szCs w:val="20"/>
        </w:rPr>
        <w:t>urejanju</w:t>
      </w:r>
      <w:r w:rsidRPr="00F82C5F">
        <w:rPr>
          <w:rFonts w:ascii="Arial" w:hAnsi="Arial" w:cs="Arial"/>
          <w:sz w:val="20"/>
          <w:szCs w:val="20"/>
        </w:rPr>
        <w:t xml:space="preserve"> gradiva</w:t>
      </w:r>
      <w:r w:rsidR="009F6232">
        <w:rPr>
          <w:rFonts w:ascii="Arial" w:hAnsi="Arial" w:cs="Arial"/>
          <w:sz w:val="20"/>
          <w:szCs w:val="20"/>
        </w:rPr>
        <w:t xml:space="preserve"> z</w:t>
      </w:r>
      <w:r w:rsidRPr="00F82C5F">
        <w:rPr>
          <w:rFonts w:ascii="Arial" w:hAnsi="Arial" w:cs="Arial"/>
          <w:sz w:val="20"/>
          <w:szCs w:val="20"/>
        </w:rPr>
        <w:t xml:space="preserve"> najdišč, prednostno iz obdobja pred letom 2013</w:t>
      </w:r>
      <w:r w:rsidR="0077691C">
        <w:rPr>
          <w:rFonts w:ascii="Arial" w:hAnsi="Arial" w:cs="Arial"/>
          <w:sz w:val="20"/>
          <w:szCs w:val="20"/>
        </w:rPr>
        <w:t xml:space="preserve">, ko priprava gradiva za predajo muzeju s strani izvajalcev izkopavanj še ni bila ustrezno urejena. </w:t>
      </w:r>
      <w:r w:rsidR="00B30FFA">
        <w:rPr>
          <w:rFonts w:ascii="Arial" w:hAnsi="Arial" w:cs="Arial"/>
          <w:sz w:val="20"/>
          <w:szCs w:val="20"/>
        </w:rPr>
        <w:t xml:space="preserve">Izjeme po letu 2013 so upoštevane v primerih obsežne količine gradiva, ki močno presega povprečje. </w:t>
      </w:r>
      <w:r w:rsidRPr="00F82C5F">
        <w:rPr>
          <w:rFonts w:ascii="Arial" w:hAnsi="Arial" w:cs="Arial"/>
          <w:sz w:val="20"/>
          <w:szCs w:val="20"/>
        </w:rPr>
        <w:t>V le</w:t>
      </w:r>
      <w:r w:rsidR="00FE1279">
        <w:rPr>
          <w:rFonts w:ascii="Arial" w:hAnsi="Arial" w:cs="Arial"/>
          <w:sz w:val="20"/>
          <w:szCs w:val="20"/>
        </w:rPr>
        <w:t>tu</w:t>
      </w:r>
      <w:r w:rsidR="00CE29FD">
        <w:rPr>
          <w:rFonts w:ascii="Arial" w:hAnsi="Arial" w:cs="Arial"/>
          <w:sz w:val="20"/>
          <w:szCs w:val="20"/>
        </w:rPr>
        <w:t xml:space="preserve"> </w:t>
      </w:r>
      <w:r w:rsidRPr="00F82C5F">
        <w:rPr>
          <w:rFonts w:ascii="Arial" w:hAnsi="Arial" w:cs="Arial"/>
          <w:sz w:val="20"/>
          <w:szCs w:val="20"/>
        </w:rPr>
        <w:t>20</w:t>
      </w:r>
      <w:r w:rsidR="00595271">
        <w:rPr>
          <w:rFonts w:ascii="Arial" w:hAnsi="Arial" w:cs="Arial"/>
          <w:sz w:val="20"/>
          <w:szCs w:val="20"/>
        </w:rPr>
        <w:t>2</w:t>
      </w:r>
      <w:r w:rsidR="00FE1279">
        <w:rPr>
          <w:rFonts w:ascii="Arial" w:hAnsi="Arial" w:cs="Arial"/>
          <w:sz w:val="20"/>
          <w:szCs w:val="20"/>
        </w:rPr>
        <w:t>2</w:t>
      </w:r>
      <w:r w:rsidR="00CE29FD">
        <w:rPr>
          <w:rFonts w:ascii="Arial" w:hAnsi="Arial" w:cs="Arial"/>
          <w:sz w:val="20"/>
          <w:szCs w:val="20"/>
        </w:rPr>
        <w:t xml:space="preserve"> je ministrstvo muzejem, ki so v okviru neposrednega poziva zaprosili za sredstva, sofinanciralo obdelavo enega najdišča. </w:t>
      </w:r>
      <w:r w:rsidR="00FE1279">
        <w:rPr>
          <w:rFonts w:ascii="Arial" w:hAnsi="Arial" w:cs="Arial"/>
          <w:sz w:val="20"/>
          <w:szCs w:val="20"/>
        </w:rPr>
        <w:t>O</w:t>
      </w:r>
      <w:r w:rsidR="00CE29FD">
        <w:rPr>
          <w:rFonts w:ascii="Arial" w:hAnsi="Arial" w:cs="Arial"/>
          <w:sz w:val="20"/>
          <w:szCs w:val="20"/>
        </w:rPr>
        <w:t xml:space="preserve">bdelanih </w:t>
      </w:r>
      <w:r w:rsidR="00FE1279">
        <w:rPr>
          <w:rFonts w:ascii="Arial" w:hAnsi="Arial" w:cs="Arial"/>
          <w:sz w:val="20"/>
          <w:szCs w:val="20"/>
        </w:rPr>
        <w:t>je bilo 1</w:t>
      </w:r>
      <w:r w:rsidR="00B30FFA">
        <w:rPr>
          <w:rFonts w:ascii="Arial" w:hAnsi="Arial" w:cs="Arial"/>
          <w:sz w:val="20"/>
          <w:szCs w:val="20"/>
        </w:rPr>
        <w:t>2</w:t>
      </w:r>
      <w:r w:rsidR="00FE1279">
        <w:rPr>
          <w:rFonts w:ascii="Arial" w:hAnsi="Arial" w:cs="Arial"/>
          <w:sz w:val="20"/>
          <w:szCs w:val="20"/>
        </w:rPr>
        <w:t xml:space="preserve"> </w:t>
      </w:r>
      <w:r w:rsidR="00CE29FD">
        <w:rPr>
          <w:rFonts w:ascii="Arial" w:hAnsi="Arial" w:cs="Arial"/>
          <w:sz w:val="20"/>
          <w:szCs w:val="20"/>
        </w:rPr>
        <w:t>arhivov arheoloških najdišč</w:t>
      </w:r>
      <w:r w:rsidR="00FE1279">
        <w:rPr>
          <w:rFonts w:ascii="Arial" w:hAnsi="Arial" w:cs="Arial"/>
          <w:sz w:val="20"/>
          <w:szCs w:val="20"/>
        </w:rPr>
        <w:t>, za obdelavo je m</w:t>
      </w:r>
      <w:r w:rsidR="002F7229">
        <w:rPr>
          <w:rFonts w:ascii="Arial" w:hAnsi="Arial" w:cs="Arial"/>
          <w:bCs/>
          <w:sz w:val="20"/>
          <w:szCs w:val="20"/>
        </w:rPr>
        <w:t xml:space="preserve">inistrstvo namenilo </w:t>
      </w:r>
      <w:r w:rsidR="00B30FFA">
        <w:rPr>
          <w:rFonts w:ascii="Arial" w:hAnsi="Arial" w:cs="Arial"/>
          <w:bCs/>
          <w:sz w:val="20"/>
          <w:szCs w:val="20"/>
        </w:rPr>
        <w:t>47</w:t>
      </w:r>
      <w:r w:rsidR="002F7229">
        <w:rPr>
          <w:rFonts w:ascii="Arial" w:hAnsi="Arial" w:cs="Arial"/>
          <w:bCs/>
          <w:sz w:val="20"/>
          <w:szCs w:val="20"/>
        </w:rPr>
        <w:t>.</w:t>
      </w:r>
      <w:r w:rsidR="00B30FFA">
        <w:rPr>
          <w:rFonts w:ascii="Arial" w:hAnsi="Arial" w:cs="Arial"/>
          <w:bCs/>
          <w:sz w:val="20"/>
          <w:szCs w:val="20"/>
        </w:rPr>
        <w:t>5</w:t>
      </w:r>
      <w:r w:rsidR="002F7229">
        <w:rPr>
          <w:rFonts w:ascii="Arial" w:hAnsi="Arial" w:cs="Arial"/>
          <w:bCs/>
          <w:sz w:val="20"/>
          <w:szCs w:val="20"/>
        </w:rPr>
        <w:t>00 EUR</w:t>
      </w:r>
      <w:r w:rsidR="00FE1279">
        <w:rPr>
          <w:rFonts w:ascii="Arial" w:hAnsi="Arial" w:cs="Arial"/>
          <w:bCs/>
          <w:sz w:val="20"/>
          <w:szCs w:val="20"/>
        </w:rPr>
        <w:t xml:space="preserve">. </w:t>
      </w:r>
    </w:p>
    <w:p w14:paraId="3CE47F8A" w14:textId="77777777" w:rsidR="00675ECC" w:rsidRDefault="00675ECC" w:rsidP="00F82C5F">
      <w:pPr>
        <w:jc w:val="both"/>
        <w:rPr>
          <w:rFonts w:ascii="Arial" w:hAnsi="Arial" w:cs="Arial"/>
          <w:sz w:val="20"/>
          <w:szCs w:val="20"/>
        </w:rPr>
      </w:pPr>
    </w:p>
    <w:tbl>
      <w:tblPr>
        <w:tblW w:w="6560" w:type="dxa"/>
        <w:tblCellMar>
          <w:left w:w="70" w:type="dxa"/>
          <w:right w:w="70" w:type="dxa"/>
        </w:tblCellMar>
        <w:tblLook w:val="04A0" w:firstRow="1" w:lastRow="0" w:firstColumn="1" w:lastColumn="0" w:noHBand="0" w:noVBand="1"/>
      </w:tblPr>
      <w:tblGrid>
        <w:gridCol w:w="2860"/>
        <w:gridCol w:w="3700"/>
      </w:tblGrid>
      <w:tr w:rsidR="00B30FFA" w14:paraId="30CF3180" w14:textId="77777777" w:rsidTr="00B30FFA">
        <w:trPr>
          <w:trHeight w:val="530"/>
        </w:trPr>
        <w:tc>
          <w:tcPr>
            <w:tcW w:w="2860" w:type="dxa"/>
            <w:tcBorders>
              <w:top w:val="single" w:sz="4" w:space="0" w:color="auto"/>
              <w:left w:val="single" w:sz="4" w:space="0" w:color="auto"/>
              <w:bottom w:val="single" w:sz="8" w:space="0" w:color="auto"/>
              <w:right w:val="single" w:sz="4" w:space="0" w:color="auto"/>
            </w:tcBorders>
            <w:shd w:val="clear" w:color="000000" w:fill="FFFF00"/>
            <w:vAlign w:val="center"/>
            <w:hideMark/>
          </w:tcPr>
          <w:p w14:paraId="79090A4A" w14:textId="77777777" w:rsidR="00B30FFA" w:rsidRDefault="00B30FFA">
            <w:pPr>
              <w:rPr>
                <w:rFonts w:ascii="Arial" w:hAnsi="Arial" w:cs="Arial"/>
                <w:b/>
                <w:bCs/>
                <w:sz w:val="20"/>
                <w:szCs w:val="20"/>
                <w:lang w:eastAsia="sl-SI"/>
              </w:rPr>
            </w:pPr>
            <w:r>
              <w:rPr>
                <w:rFonts w:ascii="Arial" w:hAnsi="Arial" w:cs="Arial"/>
                <w:b/>
                <w:bCs/>
                <w:sz w:val="20"/>
                <w:szCs w:val="20"/>
              </w:rPr>
              <w:t>muzej</w:t>
            </w:r>
          </w:p>
        </w:tc>
        <w:tc>
          <w:tcPr>
            <w:tcW w:w="3700" w:type="dxa"/>
            <w:tcBorders>
              <w:top w:val="single" w:sz="4" w:space="0" w:color="auto"/>
              <w:left w:val="nil"/>
              <w:bottom w:val="single" w:sz="8" w:space="0" w:color="auto"/>
              <w:right w:val="single" w:sz="4" w:space="0" w:color="auto"/>
            </w:tcBorders>
            <w:shd w:val="clear" w:color="000000" w:fill="FFFF00"/>
            <w:vAlign w:val="center"/>
            <w:hideMark/>
          </w:tcPr>
          <w:p w14:paraId="6ADCB9C2" w14:textId="77777777" w:rsidR="00B30FFA" w:rsidRDefault="00B30FFA">
            <w:pPr>
              <w:rPr>
                <w:rFonts w:ascii="Arial" w:hAnsi="Arial" w:cs="Arial"/>
                <w:b/>
                <w:bCs/>
                <w:color w:val="000000"/>
                <w:sz w:val="20"/>
                <w:szCs w:val="20"/>
              </w:rPr>
            </w:pPr>
            <w:r>
              <w:rPr>
                <w:rFonts w:ascii="Arial" w:hAnsi="Arial" w:cs="Arial"/>
                <w:b/>
                <w:bCs/>
                <w:color w:val="000000"/>
                <w:sz w:val="20"/>
                <w:szCs w:val="20"/>
              </w:rPr>
              <w:t>najdišče</w:t>
            </w:r>
          </w:p>
        </w:tc>
      </w:tr>
      <w:tr w:rsidR="00B30FFA" w14:paraId="14AD3FE0" w14:textId="77777777" w:rsidTr="00B30FFA">
        <w:trPr>
          <w:trHeight w:val="250"/>
        </w:trPr>
        <w:tc>
          <w:tcPr>
            <w:tcW w:w="2860" w:type="dxa"/>
            <w:tcBorders>
              <w:top w:val="single" w:sz="4" w:space="0" w:color="auto"/>
              <w:left w:val="single" w:sz="4" w:space="0" w:color="auto"/>
              <w:bottom w:val="single" w:sz="4" w:space="0" w:color="auto"/>
              <w:right w:val="single" w:sz="4" w:space="0" w:color="auto"/>
            </w:tcBorders>
            <w:vAlign w:val="center"/>
            <w:hideMark/>
          </w:tcPr>
          <w:p w14:paraId="17AAD63E" w14:textId="77777777" w:rsidR="00B30FFA" w:rsidRDefault="00B30FFA">
            <w:pPr>
              <w:rPr>
                <w:rFonts w:ascii="Arial" w:hAnsi="Arial" w:cs="Arial"/>
                <w:color w:val="000000"/>
                <w:sz w:val="20"/>
                <w:szCs w:val="20"/>
              </w:rPr>
            </w:pPr>
            <w:r>
              <w:rPr>
                <w:rFonts w:ascii="Arial" w:hAnsi="Arial" w:cs="Arial"/>
                <w:color w:val="000000"/>
                <w:sz w:val="20"/>
                <w:szCs w:val="20"/>
              </w:rPr>
              <w:t>Posavski muzej Brežice</w:t>
            </w:r>
          </w:p>
        </w:tc>
        <w:tc>
          <w:tcPr>
            <w:tcW w:w="3700" w:type="dxa"/>
            <w:tcBorders>
              <w:top w:val="single" w:sz="4" w:space="0" w:color="auto"/>
              <w:left w:val="nil"/>
              <w:bottom w:val="single" w:sz="4" w:space="0" w:color="auto"/>
              <w:right w:val="single" w:sz="4" w:space="0" w:color="auto"/>
            </w:tcBorders>
            <w:vAlign w:val="center"/>
            <w:hideMark/>
          </w:tcPr>
          <w:p w14:paraId="0FE9BABB" w14:textId="77777777" w:rsidR="00B30FFA" w:rsidRDefault="00B30FFA">
            <w:pPr>
              <w:rPr>
                <w:rFonts w:ascii="Arial" w:hAnsi="Arial" w:cs="Arial"/>
                <w:color w:val="000000"/>
                <w:sz w:val="20"/>
                <w:szCs w:val="20"/>
              </w:rPr>
            </w:pPr>
            <w:r>
              <w:rPr>
                <w:rFonts w:ascii="Arial" w:hAnsi="Arial" w:cs="Arial"/>
                <w:color w:val="000000"/>
                <w:sz w:val="20"/>
                <w:szCs w:val="20"/>
              </w:rPr>
              <w:t>Drnovo 2003</w:t>
            </w:r>
          </w:p>
        </w:tc>
      </w:tr>
      <w:tr w:rsidR="00B30FFA" w14:paraId="381C7D6D" w14:textId="77777777" w:rsidTr="00B30FFA">
        <w:trPr>
          <w:trHeight w:val="250"/>
        </w:trPr>
        <w:tc>
          <w:tcPr>
            <w:tcW w:w="2860" w:type="dxa"/>
            <w:tcBorders>
              <w:top w:val="nil"/>
              <w:left w:val="single" w:sz="4" w:space="0" w:color="auto"/>
              <w:bottom w:val="single" w:sz="4" w:space="0" w:color="auto"/>
              <w:right w:val="single" w:sz="4" w:space="0" w:color="auto"/>
            </w:tcBorders>
            <w:vAlign w:val="center"/>
            <w:hideMark/>
          </w:tcPr>
          <w:p w14:paraId="557820BB" w14:textId="77777777" w:rsidR="00B30FFA" w:rsidRDefault="00B30FFA">
            <w:pPr>
              <w:rPr>
                <w:rFonts w:ascii="Arial" w:hAnsi="Arial" w:cs="Arial"/>
                <w:color w:val="000000"/>
                <w:sz w:val="20"/>
                <w:szCs w:val="20"/>
              </w:rPr>
            </w:pPr>
            <w:r>
              <w:rPr>
                <w:rFonts w:ascii="Arial" w:hAnsi="Arial" w:cs="Arial"/>
                <w:color w:val="000000"/>
                <w:sz w:val="20"/>
                <w:szCs w:val="20"/>
              </w:rPr>
              <w:t>Pokrajinski muzej Celje</w:t>
            </w:r>
          </w:p>
        </w:tc>
        <w:tc>
          <w:tcPr>
            <w:tcW w:w="3700" w:type="dxa"/>
            <w:tcBorders>
              <w:top w:val="nil"/>
              <w:left w:val="nil"/>
              <w:bottom w:val="single" w:sz="4" w:space="0" w:color="auto"/>
              <w:right w:val="single" w:sz="4" w:space="0" w:color="auto"/>
            </w:tcBorders>
            <w:vAlign w:val="center"/>
            <w:hideMark/>
          </w:tcPr>
          <w:p w14:paraId="7C8C9426" w14:textId="77777777" w:rsidR="00B30FFA" w:rsidRDefault="00B30FFA">
            <w:pPr>
              <w:rPr>
                <w:rFonts w:ascii="Arial" w:hAnsi="Arial" w:cs="Arial"/>
                <w:color w:val="000000"/>
                <w:sz w:val="20"/>
                <w:szCs w:val="20"/>
              </w:rPr>
            </w:pPr>
            <w:r>
              <w:rPr>
                <w:rFonts w:ascii="Arial" w:hAnsi="Arial" w:cs="Arial"/>
                <w:color w:val="000000"/>
                <w:sz w:val="20"/>
                <w:szCs w:val="20"/>
              </w:rPr>
              <w:t>Rifnik 1955-2010</w:t>
            </w:r>
          </w:p>
        </w:tc>
      </w:tr>
      <w:tr w:rsidR="00B30FFA" w14:paraId="29A2F17F" w14:textId="77777777" w:rsidTr="00B30FFA">
        <w:trPr>
          <w:trHeight w:val="250"/>
        </w:trPr>
        <w:tc>
          <w:tcPr>
            <w:tcW w:w="2860" w:type="dxa"/>
            <w:tcBorders>
              <w:top w:val="nil"/>
              <w:left w:val="single" w:sz="4" w:space="0" w:color="auto"/>
              <w:bottom w:val="single" w:sz="4" w:space="0" w:color="auto"/>
              <w:right w:val="single" w:sz="4" w:space="0" w:color="auto"/>
            </w:tcBorders>
            <w:vAlign w:val="center"/>
            <w:hideMark/>
          </w:tcPr>
          <w:p w14:paraId="38048FBF" w14:textId="77777777" w:rsidR="00B30FFA" w:rsidRDefault="00B30FFA">
            <w:pPr>
              <w:rPr>
                <w:rFonts w:ascii="Arial" w:hAnsi="Arial" w:cs="Arial"/>
                <w:color w:val="000000"/>
                <w:sz w:val="20"/>
                <w:szCs w:val="20"/>
              </w:rPr>
            </w:pPr>
            <w:r>
              <w:rPr>
                <w:rFonts w:ascii="Arial" w:hAnsi="Arial" w:cs="Arial"/>
                <w:color w:val="000000"/>
                <w:sz w:val="20"/>
                <w:szCs w:val="20"/>
              </w:rPr>
              <w:t>Pokrajinski muzej Koper</w:t>
            </w:r>
          </w:p>
        </w:tc>
        <w:tc>
          <w:tcPr>
            <w:tcW w:w="3700" w:type="dxa"/>
            <w:tcBorders>
              <w:top w:val="nil"/>
              <w:left w:val="nil"/>
              <w:bottom w:val="single" w:sz="4" w:space="0" w:color="auto"/>
              <w:right w:val="single" w:sz="4" w:space="0" w:color="auto"/>
            </w:tcBorders>
            <w:vAlign w:val="center"/>
            <w:hideMark/>
          </w:tcPr>
          <w:p w14:paraId="220B615D" w14:textId="77777777" w:rsidR="00B30FFA" w:rsidRDefault="00B30FFA">
            <w:pPr>
              <w:rPr>
                <w:rFonts w:ascii="Arial" w:hAnsi="Arial" w:cs="Arial"/>
                <w:color w:val="000000"/>
                <w:sz w:val="20"/>
                <w:szCs w:val="20"/>
              </w:rPr>
            </w:pPr>
            <w:r>
              <w:rPr>
                <w:rFonts w:ascii="Arial" w:hAnsi="Arial" w:cs="Arial"/>
                <w:color w:val="000000"/>
                <w:sz w:val="20"/>
                <w:szCs w:val="20"/>
              </w:rPr>
              <w:t>Koper – Kapucinski vrt 1986-87</w:t>
            </w:r>
          </w:p>
        </w:tc>
      </w:tr>
      <w:tr w:rsidR="00B30FFA" w14:paraId="5759039E" w14:textId="77777777" w:rsidTr="00B30FFA">
        <w:trPr>
          <w:trHeight w:val="500"/>
        </w:trPr>
        <w:tc>
          <w:tcPr>
            <w:tcW w:w="2860" w:type="dxa"/>
            <w:tcBorders>
              <w:top w:val="nil"/>
              <w:left w:val="single" w:sz="4" w:space="0" w:color="auto"/>
              <w:bottom w:val="single" w:sz="4" w:space="0" w:color="auto"/>
              <w:right w:val="single" w:sz="4" w:space="0" w:color="auto"/>
            </w:tcBorders>
            <w:vAlign w:val="center"/>
            <w:hideMark/>
          </w:tcPr>
          <w:p w14:paraId="6B175E44" w14:textId="77777777" w:rsidR="00B30FFA" w:rsidRDefault="00B30FFA">
            <w:pPr>
              <w:rPr>
                <w:rFonts w:ascii="Arial" w:hAnsi="Arial" w:cs="Arial"/>
                <w:color w:val="000000"/>
                <w:sz w:val="20"/>
                <w:szCs w:val="20"/>
              </w:rPr>
            </w:pPr>
            <w:r>
              <w:rPr>
                <w:rFonts w:ascii="Arial" w:hAnsi="Arial" w:cs="Arial"/>
                <w:color w:val="000000"/>
                <w:sz w:val="20"/>
                <w:szCs w:val="20"/>
              </w:rPr>
              <w:t>Gorenjski muzej Kranj</w:t>
            </w:r>
          </w:p>
        </w:tc>
        <w:tc>
          <w:tcPr>
            <w:tcW w:w="3700" w:type="dxa"/>
            <w:tcBorders>
              <w:top w:val="nil"/>
              <w:left w:val="nil"/>
              <w:bottom w:val="single" w:sz="4" w:space="0" w:color="auto"/>
              <w:right w:val="single" w:sz="4" w:space="0" w:color="auto"/>
            </w:tcBorders>
            <w:vAlign w:val="center"/>
            <w:hideMark/>
          </w:tcPr>
          <w:p w14:paraId="7A883B54" w14:textId="77777777" w:rsidR="00B30FFA" w:rsidRDefault="00B30FFA">
            <w:pPr>
              <w:rPr>
                <w:rFonts w:ascii="Arial" w:hAnsi="Arial" w:cs="Arial"/>
                <w:color w:val="000000"/>
                <w:sz w:val="20"/>
                <w:szCs w:val="20"/>
              </w:rPr>
            </w:pPr>
            <w:r>
              <w:rPr>
                <w:rFonts w:ascii="Arial" w:hAnsi="Arial" w:cs="Arial"/>
                <w:color w:val="000000"/>
                <w:sz w:val="20"/>
                <w:szCs w:val="20"/>
              </w:rPr>
              <w:t>Kranj, Tavčarjeva - Tomšičeva ulica, 2008-2009</w:t>
            </w:r>
          </w:p>
        </w:tc>
      </w:tr>
      <w:tr w:rsidR="00B30FFA" w14:paraId="612C9F8E" w14:textId="77777777" w:rsidTr="00B30FFA">
        <w:trPr>
          <w:trHeight w:val="250"/>
        </w:trPr>
        <w:tc>
          <w:tcPr>
            <w:tcW w:w="2860" w:type="dxa"/>
            <w:tcBorders>
              <w:top w:val="nil"/>
              <w:left w:val="single" w:sz="4" w:space="0" w:color="auto"/>
              <w:bottom w:val="single" w:sz="4" w:space="0" w:color="auto"/>
              <w:right w:val="single" w:sz="4" w:space="0" w:color="auto"/>
            </w:tcBorders>
            <w:vAlign w:val="center"/>
            <w:hideMark/>
          </w:tcPr>
          <w:p w14:paraId="5E03C3DC" w14:textId="77777777" w:rsidR="00B30FFA" w:rsidRDefault="00B30FFA">
            <w:pPr>
              <w:rPr>
                <w:rFonts w:ascii="Arial" w:hAnsi="Arial" w:cs="Arial"/>
                <w:color w:val="000000"/>
                <w:sz w:val="20"/>
                <w:szCs w:val="20"/>
              </w:rPr>
            </w:pPr>
            <w:r>
              <w:rPr>
                <w:rFonts w:ascii="Arial" w:hAnsi="Arial" w:cs="Arial"/>
                <w:color w:val="000000"/>
                <w:sz w:val="20"/>
                <w:szCs w:val="20"/>
              </w:rPr>
              <w:t>Pokrajinski muzej Maribor</w:t>
            </w:r>
          </w:p>
        </w:tc>
        <w:tc>
          <w:tcPr>
            <w:tcW w:w="3700" w:type="dxa"/>
            <w:tcBorders>
              <w:top w:val="nil"/>
              <w:left w:val="nil"/>
              <w:bottom w:val="single" w:sz="4" w:space="0" w:color="auto"/>
              <w:right w:val="single" w:sz="4" w:space="0" w:color="auto"/>
            </w:tcBorders>
            <w:noWrap/>
            <w:vAlign w:val="bottom"/>
            <w:hideMark/>
          </w:tcPr>
          <w:p w14:paraId="517DC648" w14:textId="77777777" w:rsidR="00B30FFA" w:rsidRDefault="00B30FFA">
            <w:pPr>
              <w:rPr>
                <w:rFonts w:ascii="Arial" w:hAnsi="Arial" w:cs="Arial"/>
                <w:color w:val="000000"/>
                <w:sz w:val="20"/>
                <w:szCs w:val="20"/>
              </w:rPr>
            </w:pPr>
            <w:r>
              <w:rPr>
                <w:rFonts w:ascii="Arial" w:hAnsi="Arial" w:cs="Arial"/>
                <w:color w:val="000000"/>
                <w:sz w:val="20"/>
                <w:szCs w:val="20"/>
              </w:rPr>
              <w:t>Spodnja Nova vas 1981</w:t>
            </w:r>
          </w:p>
        </w:tc>
      </w:tr>
      <w:tr w:rsidR="00B30FFA" w14:paraId="2C3D0248" w14:textId="77777777" w:rsidTr="00B30FFA">
        <w:trPr>
          <w:trHeight w:val="500"/>
        </w:trPr>
        <w:tc>
          <w:tcPr>
            <w:tcW w:w="2860" w:type="dxa"/>
            <w:tcBorders>
              <w:top w:val="nil"/>
              <w:left w:val="single" w:sz="4" w:space="0" w:color="auto"/>
              <w:bottom w:val="single" w:sz="4" w:space="0" w:color="auto"/>
              <w:right w:val="single" w:sz="4" w:space="0" w:color="auto"/>
            </w:tcBorders>
            <w:vAlign w:val="center"/>
            <w:hideMark/>
          </w:tcPr>
          <w:p w14:paraId="07F1FDE8" w14:textId="77777777" w:rsidR="00B30FFA" w:rsidRDefault="00B30FFA">
            <w:pPr>
              <w:rPr>
                <w:rFonts w:ascii="Arial" w:hAnsi="Arial" w:cs="Arial"/>
                <w:color w:val="000000"/>
                <w:sz w:val="20"/>
                <w:szCs w:val="20"/>
              </w:rPr>
            </w:pPr>
            <w:r>
              <w:rPr>
                <w:rFonts w:ascii="Arial" w:hAnsi="Arial" w:cs="Arial"/>
                <w:color w:val="000000"/>
                <w:sz w:val="20"/>
                <w:szCs w:val="20"/>
              </w:rPr>
              <w:t>Pomurski muzej</w:t>
            </w:r>
          </w:p>
        </w:tc>
        <w:tc>
          <w:tcPr>
            <w:tcW w:w="3700" w:type="dxa"/>
            <w:tcBorders>
              <w:top w:val="nil"/>
              <w:left w:val="nil"/>
              <w:bottom w:val="single" w:sz="4" w:space="0" w:color="auto"/>
              <w:right w:val="single" w:sz="4" w:space="0" w:color="auto"/>
            </w:tcBorders>
            <w:vAlign w:val="center"/>
            <w:hideMark/>
          </w:tcPr>
          <w:p w14:paraId="69A64F4C" w14:textId="77777777" w:rsidR="00B30FFA" w:rsidRDefault="00B30FFA">
            <w:pPr>
              <w:rPr>
                <w:rFonts w:ascii="Arial" w:hAnsi="Arial" w:cs="Arial"/>
                <w:color w:val="000000"/>
                <w:sz w:val="20"/>
                <w:szCs w:val="20"/>
              </w:rPr>
            </w:pPr>
            <w:proofErr w:type="spellStart"/>
            <w:r>
              <w:rPr>
                <w:rFonts w:ascii="Arial" w:hAnsi="Arial" w:cs="Arial"/>
                <w:color w:val="000000"/>
                <w:sz w:val="20"/>
                <w:szCs w:val="20"/>
              </w:rPr>
              <w:t>Oloris</w:t>
            </w:r>
            <w:proofErr w:type="spellEnd"/>
            <w:r>
              <w:rPr>
                <w:rFonts w:ascii="Arial" w:hAnsi="Arial" w:cs="Arial"/>
                <w:color w:val="000000"/>
                <w:sz w:val="20"/>
                <w:szCs w:val="20"/>
              </w:rPr>
              <w:t xml:space="preserve">- </w:t>
            </w:r>
            <w:proofErr w:type="spellStart"/>
            <w:r>
              <w:rPr>
                <w:rFonts w:ascii="Arial" w:hAnsi="Arial" w:cs="Arial"/>
                <w:color w:val="000000"/>
                <w:sz w:val="20"/>
                <w:szCs w:val="20"/>
              </w:rPr>
              <w:t>bronastodobna</w:t>
            </w:r>
            <w:proofErr w:type="spellEnd"/>
            <w:r>
              <w:rPr>
                <w:rFonts w:ascii="Arial" w:hAnsi="Arial" w:cs="Arial"/>
                <w:color w:val="000000"/>
                <w:sz w:val="20"/>
                <w:szCs w:val="20"/>
              </w:rPr>
              <w:t xml:space="preserve"> naselbina pri Dolnjem Lakošu</w:t>
            </w:r>
          </w:p>
        </w:tc>
      </w:tr>
      <w:tr w:rsidR="00B30FFA" w14:paraId="72F3561A" w14:textId="77777777" w:rsidTr="00B30FFA">
        <w:trPr>
          <w:trHeight w:val="250"/>
        </w:trPr>
        <w:tc>
          <w:tcPr>
            <w:tcW w:w="2860" w:type="dxa"/>
            <w:tcBorders>
              <w:top w:val="nil"/>
              <w:left w:val="single" w:sz="4" w:space="0" w:color="auto"/>
              <w:bottom w:val="single" w:sz="4" w:space="0" w:color="auto"/>
              <w:right w:val="single" w:sz="4" w:space="0" w:color="auto"/>
            </w:tcBorders>
            <w:vAlign w:val="center"/>
            <w:hideMark/>
          </w:tcPr>
          <w:p w14:paraId="3B8D5EAC" w14:textId="77777777" w:rsidR="00B30FFA" w:rsidRDefault="00B30FFA">
            <w:pPr>
              <w:rPr>
                <w:rFonts w:ascii="Arial" w:hAnsi="Arial" w:cs="Arial"/>
                <w:color w:val="000000"/>
                <w:sz w:val="20"/>
                <w:szCs w:val="20"/>
              </w:rPr>
            </w:pPr>
            <w:r>
              <w:rPr>
                <w:rFonts w:ascii="Arial" w:hAnsi="Arial" w:cs="Arial"/>
                <w:color w:val="000000"/>
                <w:sz w:val="20"/>
                <w:szCs w:val="20"/>
              </w:rPr>
              <w:t>Goriški muzej</w:t>
            </w:r>
          </w:p>
        </w:tc>
        <w:tc>
          <w:tcPr>
            <w:tcW w:w="3700" w:type="dxa"/>
            <w:tcBorders>
              <w:top w:val="nil"/>
              <w:left w:val="nil"/>
              <w:bottom w:val="single" w:sz="4" w:space="0" w:color="auto"/>
              <w:right w:val="single" w:sz="4" w:space="0" w:color="auto"/>
            </w:tcBorders>
            <w:vAlign w:val="center"/>
            <w:hideMark/>
          </w:tcPr>
          <w:p w14:paraId="3975B025" w14:textId="77777777" w:rsidR="00B30FFA" w:rsidRDefault="00B30FFA">
            <w:pPr>
              <w:rPr>
                <w:rFonts w:ascii="Arial" w:hAnsi="Arial" w:cs="Arial"/>
                <w:color w:val="000000"/>
                <w:sz w:val="20"/>
                <w:szCs w:val="20"/>
              </w:rPr>
            </w:pPr>
            <w:r>
              <w:rPr>
                <w:rFonts w:ascii="Arial" w:hAnsi="Arial" w:cs="Arial"/>
                <w:color w:val="000000"/>
                <w:sz w:val="20"/>
                <w:szCs w:val="20"/>
              </w:rPr>
              <w:t>Tolmin – prazgodovinsko grobišče</w:t>
            </w:r>
          </w:p>
        </w:tc>
      </w:tr>
      <w:tr w:rsidR="00B30FFA" w14:paraId="7E30782E" w14:textId="77777777" w:rsidTr="00B30FFA">
        <w:trPr>
          <w:trHeight w:val="250"/>
        </w:trPr>
        <w:tc>
          <w:tcPr>
            <w:tcW w:w="2860" w:type="dxa"/>
            <w:tcBorders>
              <w:top w:val="nil"/>
              <w:left w:val="single" w:sz="4" w:space="0" w:color="auto"/>
              <w:bottom w:val="single" w:sz="4" w:space="0" w:color="auto"/>
              <w:right w:val="single" w:sz="4" w:space="0" w:color="auto"/>
            </w:tcBorders>
            <w:vAlign w:val="center"/>
            <w:hideMark/>
          </w:tcPr>
          <w:p w14:paraId="7C3B1B67" w14:textId="77777777" w:rsidR="00B30FFA" w:rsidRDefault="00B30FFA">
            <w:pPr>
              <w:rPr>
                <w:rFonts w:ascii="Arial" w:hAnsi="Arial" w:cs="Arial"/>
                <w:color w:val="000000"/>
                <w:sz w:val="20"/>
                <w:szCs w:val="20"/>
              </w:rPr>
            </w:pPr>
            <w:r>
              <w:rPr>
                <w:rFonts w:ascii="Arial" w:hAnsi="Arial" w:cs="Arial"/>
                <w:color w:val="000000"/>
                <w:sz w:val="20"/>
                <w:szCs w:val="20"/>
              </w:rPr>
              <w:t>Dolenjski muzej</w:t>
            </w:r>
          </w:p>
        </w:tc>
        <w:tc>
          <w:tcPr>
            <w:tcW w:w="3700" w:type="dxa"/>
            <w:tcBorders>
              <w:top w:val="nil"/>
              <w:left w:val="nil"/>
              <w:bottom w:val="single" w:sz="4" w:space="0" w:color="auto"/>
              <w:right w:val="single" w:sz="4" w:space="0" w:color="auto"/>
            </w:tcBorders>
            <w:vAlign w:val="center"/>
            <w:hideMark/>
          </w:tcPr>
          <w:p w14:paraId="02973748" w14:textId="77777777" w:rsidR="00B30FFA" w:rsidRDefault="00B30FFA">
            <w:pPr>
              <w:rPr>
                <w:rFonts w:ascii="Arial" w:hAnsi="Arial" w:cs="Arial"/>
                <w:color w:val="000000"/>
                <w:sz w:val="20"/>
                <w:szCs w:val="20"/>
              </w:rPr>
            </w:pPr>
            <w:r>
              <w:rPr>
                <w:rFonts w:ascii="Arial" w:hAnsi="Arial" w:cs="Arial"/>
                <w:color w:val="000000"/>
                <w:sz w:val="20"/>
                <w:szCs w:val="20"/>
              </w:rPr>
              <w:t>Novo mesto - Kapiteljska njiva</w:t>
            </w:r>
          </w:p>
        </w:tc>
      </w:tr>
      <w:tr w:rsidR="00B30FFA" w14:paraId="208F9DB8" w14:textId="77777777" w:rsidTr="00B30FFA">
        <w:trPr>
          <w:trHeight w:val="500"/>
        </w:trPr>
        <w:tc>
          <w:tcPr>
            <w:tcW w:w="2860" w:type="dxa"/>
            <w:tcBorders>
              <w:top w:val="nil"/>
              <w:left w:val="single" w:sz="4" w:space="0" w:color="auto"/>
              <w:bottom w:val="single" w:sz="4" w:space="0" w:color="auto"/>
              <w:right w:val="single" w:sz="4" w:space="0" w:color="auto"/>
            </w:tcBorders>
            <w:vAlign w:val="center"/>
            <w:hideMark/>
          </w:tcPr>
          <w:p w14:paraId="247F714E" w14:textId="77777777" w:rsidR="00B30FFA" w:rsidRDefault="00B30FFA">
            <w:pPr>
              <w:rPr>
                <w:rFonts w:ascii="Arial" w:hAnsi="Arial" w:cs="Arial"/>
                <w:color w:val="000000"/>
                <w:sz w:val="20"/>
                <w:szCs w:val="20"/>
              </w:rPr>
            </w:pPr>
            <w:r>
              <w:rPr>
                <w:rFonts w:ascii="Arial" w:hAnsi="Arial" w:cs="Arial"/>
                <w:color w:val="000000"/>
                <w:sz w:val="20"/>
                <w:szCs w:val="20"/>
              </w:rPr>
              <w:t>Notranjski muzej Postojna</w:t>
            </w:r>
          </w:p>
        </w:tc>
        <w:tc>
          <w:tcPr>
            <w:tcW w:w="3700" w:type="dxa"/>
            <w:tcBorders>
              <w:top w:val="nil"/>
              <w:left w:val="nil"/>
              <w:bottom w:val="single" w:sz="4" w:space="0" w:color="auto"/>
              <w:right w:val="single" w:sz="4" w:space="0" w:color="auto"/>
            </w:tcBorders>
            <w:vAlign w:val="center"/>
            <w:hideMark/>
          </w:tcPr>
          <w:p w14:paraId="482A79CE" w14:textId="77777777" w:rsidR="00B30FFA" w:rsidRDefault="00B30FFA">
            <w:pPr>
              <w:rPr>
                <w:rFonts w:ascii="Arial" w:hAnsi="Arial" w:cs="Arial"/>
                <w:color w:val="000000"/>
                <w:sz w:val="20"/>
                <w:szCs w:val="20"/>
              </w:rPr>
            </w:pPr>
            <w:r>
              <w:rPr>
                <w:rFonts w:ascii="Arial" w:hAnsi="Arial" w:cs="Arial"/>
                <w:color w:val="000000"/>
                <w:sz w:val="20"/>
                <w:szCs w:val="20"/>
              </w:rPr>
              <w:t>Rimskodobno grobišče Cerknica - Vrtec 2012</w:t>
            </w:r>
          </w:p>
        </w:tc>
      </w:tr>
      <w:tr w:rsidR="00B30FFA" w14:paraId="3BC30CCA" w14:textId="77777777" w:rsidTr="00B30FFA">
        <w:trPr>
          <w:trHeight w:val="500"/>
        </w:trPr>
        <w:tc>
          <w:tcPr>
            <w:tcW w:w="2860" w:type="dxa"/>
            <w:tcBorders>
              <w:top w:val="nil"/>
              <w:left w:val="single" w:sz="4" w:space="0" w:color="auto"/>
              <w:bottom w:val="single" w:sz="4" w:space="0" w:color="auto"/>
              <w:right w:val="single" w:sz="4" w:space="0" w:color="auto"/>
            </w:tcBorders>
            <w:vAlign w:val="center"/>
            <w:hideMark/>
          </w:tcPr>
          <w:p w14:paraId="40A25311" w14:textId="77777777" w:rsidR="00B30FFA" w:rsidRDefault="00B30FFA">
            <w:pPr>
              <w:rPr>
                <w:rFonts w:ascii="Arial" w:hAnsi="Arial" w:cs="Arial"/>
                <w:color w:val="000000"/>
                <w:sz w:val="20"/>
                <w:szCs w:val="20"/>
              </w:rPr>
            </w:pPr>
            <w:r>
              <w:rPr>
                <w:rFonts w:ascii="Arial" w:hAnsi="Arial" w:cs="Arial"/>
                <w:color w:val="000000"/>
                <w:sz w:val="20"/>
                <w:szCs w:val="20"/>
              </w:rPr>
              <w:t>Pokrajinski muzej Ptuj-Ormož</w:t>
            </w:r>
          </w:p>
        </w:tc>
        <w:tc>
          <w:tcPr>
            <w:tcW w:w="3700" w:type="dxa"/>
            <w:tcBorders>
              <w:top w:val="nil"/>
              <w:left w:val="nil"/>
              <w:bottom w:val="single" w:sz="4" w:space="0" w:color="auto"/>
              <w:right w:val="single" w:sz="4" w:space="0" w:color="auto"/>
            </w:tcBorders>
            <w:vAlign w:val="center"/>
            <w:hideMark/>
          </w:tcPr>
          <w:p w14:paraId="2E5987FF" w14:textId="77777777" w:rsidR="00B30FFA" w:rsidRDefault="00B30FFA">
            <w:pPr>
              <w:rPr>
                <w:rFonts w:ascii="Arial" w:hAnsi="Arial" w:cs="Arial"/>
                <w:color w:val="000000"/>
                <w:sz w:val="20"/>
                <w:szCs w:val="20"/>
              </w:rPr>
            </w:pPr>
            <w:r>
              <w:rPr>
                <w:rFonts w:ascii="Arial" w:hAnsi="Arial" w:cs="Arial"/>
                <w:color w:val="000000"/>
                <w:sz w:val="20"/>
                <w:szCs w:val="20"/>
              </w:rPr>
              <w:t>Spodnja Hajdina - arheološko najdišče Hajdina, EŠD 581</w:t>
            </w:r>
          </w:p>
        </w:tc>
      </w:tr>
      <w:tr w:rsidR="00B30FFA" w14:paraId="4594AD3E" w14:textId="77777777" w:rsidTr="00B30FFA">
        <w:trPr>
          <w:trHeight w:val="520"/>
        </w:trPr>
        <w:tc>
          <w:tcPr>
            <w:tcW w:w="2860" w:type="dxa"/>
            <w:tcBorders>
              <w:top w:val="nil"/>
              <w:left w:val="single" w:sz="4" w:space="0" w:color="auto"/>
              <w:bottom w:val="single" w:sz="4" w:space="0" w:color="auto"/>
              <w:right w:val="single" w:sz="4" w:space="0" w:color="auto"/>
            </w:tcBorders>
            <w:vAlign w:val="center"/>
            <w:hideMark/>
          </w:tcPr>
          <w:p w14:paraId="44CE8257" w14:textId="77777777" w:rsidR="00B30FFA" w:rsidRDefault="00B30FFA">
            <w:pPr>
              <w:rPr>
                <w:rFonts w:ascii="Arial" w:hAnsi="Arial" w:cs="Arial"/>
                <w:color w:val="000000"/>
                <w:sz w:val="20"/>
                <w:szCs w:val="20"/>
              </w:rPr>
            </w:pPr>
            <w:r>
              <w:rPr>
                <w:rFonts w:ascii="Arial" w:hAnsi="Arial" w:cs="Arial"/>
                <w:color w:val="000000"/>
                <w:sz w:val="20"/>
                <w:szCs w:val="20"/>
              </w:rPr>
              <w:t>Koroški pokrajinski muzej</w:t>
            </w:r>
          </w:p>
        </w:tc>
        <w:tc>
          <w:tcPr>
            <w:tcW w:w="3700" w:type="dxa"/>
            <w:tcBorders>
              <w:top w:val="nil"/>
              <w:left w:val="nil"/>
              <w:bottom w:val="single" w:sz="4" w:space="0" w:color="auto"/>
              <w:right w:val="single" w:sz="4" w:space="0" w:color="auto"/>
            </w:tcBorders>
            <w:vAlign w:val="center"/>
            <w:hideMark/>
          </w:tcPr>
          <w:p w14:paraId="416B1F18" w14:textId="77777777" w:rsidR="00B30FFA" w:rsidRDefault="00B30FFA">
            <w:pPr>
              <w:rPr>
                <w:rFonts w:ascii="Arial" w:hAnsi="Arial" w:cs="Arial"/>
                <w:i/>
                <w:iCs/>
                <w:color w:val="000000"/>
                <w:sz w:val="20"/>
                <w:szCs w:val="20"/>
              </w:rPr>
            </w:pPr>
            <w:r>
              <w:rPr>
                <w:rFonts w:ascii="Arial" w:hAnsi="Arial" w:cs="Arial"/>
                <w:i/>
                <w:iCs/>
                <w:color w:val="000000"/>
                <w:sz w:val="20"/>
                <w:szCs w:val="20"/>
              </w:rPr>
              <w:t>Slovenj Gradec, Trg svobode 4 2018/19</w:t>
            </w:r>
          </w:p>
        </w:tc>
      </w:tr>
      <w:tr w:rsidR="00B30FFA" w14:paraId="4AB2B909" w14:textId="77777777" w:rsidTr="00B30FFA">
        <w:trPr>
          <w:trHeight w:val="260"/>
        </w:trPr>
        <w:tc>
          <w:tcPr>
            <w:tcW w:w="2860" w:type="dxa"/>
            <w:tcBorders>
              <w:top w:val="nil"/>
              <w:left w:val="single" w:sz="4" w:space="0" w:color="auto"/>
              <w:bottom w:val="single" w:sz="8" w:space="0" w:color="auto"/>
              <w:right w:val="single" w:sz="4" w:space="0" w:color="auto"/>
            </w:tcBorders>
            <w:vAlign w:val="center"/>
            <w:hideMark/>
          </w:tcPr>
          <w:p w14:paraId="73C6EEF9" w14:textId="77777777" w:rsidR="00B30FFA" w:rsidRDefault="00B30FFA">
            <w:pPr>
              <w:rPr>
                <w:rFonts w:ascii="Arial" w:hAnsi="Arial" w:cs="Arial"/>
                <w:color w:val="000000"/>
                <w:sz w:val="20"/>
                <w:szCs w:val="20"/>
              </w:rPr>
            </w:pPr>
            <w:r>
              <w:rPr>
                <w:rFonts w:ascii="Arial" w:hAnsi="Arial" w:cs="Arial"/>
                <w:color w:val="000000"/>
                <w:sz w:val="20"/>
                <w:szCs w:val="20"/>
              </w:rPr>
              <w:t>Tolminski muzej</w:t>
            </w:r>
          </w:p>
        </w:tc>
        <w:tc>
          <w:tcPr>
            <w:tcW w:w="3700" w:type="dxa"/>
            <w:tcBorders>
              <w:top w:val="nil"/>
              <w:left w:val="nil"/>
              <w:bottom w:val="single" w:sz="8" w:space="0" w:color="auto"/>
              <w:right w:val="single" w:sz="4" w:space="0" w:color="auto"/>
            </w:tcBorders>
            <w:vAlign w:val="center"/>
            <w:hideMark/>
          </w:tcPr>
          <w:p w14:paraId="31CAC34A" w14:textId="77777777" w:rsidR="00B30FFA" w:rsidRDefault="00B30FFA">
            <w:pPr>
              <w:rPr>
                <w:rFonts w:ascii="Arial" w:hAnsi="Arial" w:cs="Arial"/>
                <w:color w:val="000000"/>
                <w:sz w:val="20"/>
                <w:szCs w:val="20"/>
              </w:rPr>
            </w:pPr>
            <w:r>
              <w:rPr>
                <w:rFonts w:ascii="Arial" w:hAnsi="Arial" w:cs="Arial"/>
                <w:color w:val="000000"/>
                <w:sz w:val="20"/>
                <w:szCs w:val="20"/>
              </w:rPr>
              <w:t xml:space="preserve">Kobarid – najdišče </w:t>
            </w:r>
            <w:proofErr w:type="spellStart"/>
            <w:r>
              <w:rPr>
                <w:rFonts w:ascii="Arial" w:hAnsi="Arial" w:cs="Arial"/>
                <w:color w:val="000000"/>
                <w:sz w:val="20"/>
                <w:szCs w:val="20"/>
              </w:rPr>
              <w:t>Tonovcov</w:t>
            </w:r>
            <w:proofErr w:type="spellEnd"/>
            <w:r>
              <w:rPr>
                <w:rFonts w:ascii="Arial" w:hAnsi="Arial" w:cs="Arial"/>
                <w:color w:val="000000"/>
                <w:sz w:val="20"/>
                <w:szCs w:val="20"/>
              </w:rPr>
              <w:t xml:space="preserve"> grad</w:t>
            </w:r>
          </w:p>
        </w:tc>
      </w:tr>
    </w:tbl>
    <w:p w14:paraId="0DEA5668" w14:textId="77777777" w:rsidR="00FE1279" w:rsidRDefault="00FE1279" w:rsidP="00F82C5F">
      <w:pPr>
        <w:jc w:val="both"/>
        <w:rPr>
          <w:rFonts w:ascii="Arial" w:hAnsi="Arial" w:cs="Arial"/>
          <w:sz w:val="20"/>
          <w:szCs w:val="20"/>
        </w:rPr>
      </w:pPr>
    </w:p>
    <w:p w14:paraId="42F05B25" w14:textId="77777777" w:rsidR="00FE1279" w:rsidRPr="00F82C5F" w:rsidRDefault="00FE1279" w:rsidP="00F82C5F">
      <w:pPr>
        <w:jc w:val="both"/>
        <w:rPr>
          <w:rFonts w:ascii="Arial" w:hAnsi="Arial" w:cs="Arial"/>
          <w:sz w:val="20"/>
          <w:szCs w:val="20"/>
        </w:rPr>
      </w:pPr>
    </w:p>
    <w:p w14:paraId="4F757687" w14:textId="77777777" w:rsidR="00EF29CE" w:rsidRPr="00F82C5F" w:rsidRDefault="00BA33F6" w:rsidP="00F82C5F">
      <w:pPr>
        <w:jc w:val="both"/>
        <w:rPr>
          <w:rFonts w:ascii="Arial" w:hAnsi="Arial" w:cs="Arial"/>
          <w:sz w:val="20"/>
          <w:szCs w:val="20"/>
          <w:u w:val="single"/>
        </w:rPr>
      </w:pPr>
      <w:r w:rsidRPr="00F82C5F">
        <w:rPr>
          <w:rFonts w:ascii="Arial" w:hAnsi="Arial" w:cs="Arial"/>
          <w:b/>
          <w:sz w:val="20"/>
          <w:szCs w:val="20"/>
          <w:u w:val="single"/>
        </w:rPr>
        <w:t>Predstavljanje dediščine javnosti</w:t>
      </w:r>
    </w:p>
    <w:p w14:paraId="522F0195" w14:textId="77777777" w:rsidR="00670E2F" w:rsidRDefault="00670E2F" w:rsidP="00F82C5F">
      <w:pPr>
        <w:jc w:val="both"/>
        <w:rPr>
          <w:rFonts w:ascii="Arial" w:hAnsi="Arial" w:cs="Arial"/>
          <w:sz w:val="20"/>
          <w:szCs w:val="20"/>
        </w:rPr>
      </w:pPr>
    </w:p>
    <w:p w14:paraId="4BAB72E0" w14:textId="5E5C2CE4" w:rsidR="00A1099E" w:rsidRPr="00A1099E" w:rsidRDefault="00510C26" w:rsidP="00A1099E">
      <w:pPr>
        <w:jc w:val="both"/>
        <w:rPr>
          <w:rFonts w:ascii="Arial" w:hAnsi="Arial" w:cs="Arial"/>
          <w:sz w:val="20"/>
          <w:szCs w:val="20"/>
        </w:rPr>
      </w:pPr>
      <w:r>
        <w:rPr>
          <w:rFonts w:ascii="Arial" w:hAnsi="Arial" w:cs="Arial"/>
          <w:sz w:val="20"/>
          <w:szCs w:val="20"/>
        </w:rPr>
        <w:t xml:space="preserve">Situacija v letih 2020-2021 ni vplivala </w:t>
      </w:r>
      <w:r w:rsidR="0028381B">
        <w:rPr>
          <w:rFonts w:ascii="Arial" w:hAnsi="Arial" w:cs="Arial"/>
          <w:sz w:val="20"/>
          <w:szCs w:val="20"/>
        </w:rPr>
        <w:t xml:space="preserve">na </w:t>
      </w:r>
      <w:r>
        <w:rPr>
          <w:rFonts w:ascii="Arial" w:hAnsi="Arial" w:cs="Arial"/>
          <w:sz w:val="20"/>
          <w:szCs w:val="20"/>
        </w:rPr>
        <w:t xml:space="preserve">aktivnosti pri snovanju novih ali obsežnejšem </w:t>
      </w:r>
      <w:r w:rsidRPr="001875ED">
        <w:rPr>
          <w:rFonts w:ascii="Arial" w:hAnsi="Arial" w:cs="Arial"/>
          <w:sz w:val="20"/>
          <w:szCs w:val="20"/>
        </w:rPr>
        <w:t xml:space="preserve">prenavljanju </w:t>
      </w:r>
      <w:r w:rsidR="00F60080" w:rsidRPr="001875ED">
        <w:rPr>
          <w:rFonts w:ascii="Arial" w:hAnsi="Arial" w:cs="Arial"/>
          <w:sz w:val="20"/>
          <w:szCs w:val="20"/>
        </w:rPr>
        <w:t>stalnih</w:t>
      </w:r>
      <w:r w:rsidR="00AE4089" w:rsidRPr="001875ED">
        <w:rPr>
          <w:rFonts w:ascii="Arial" w:hAnsi="Arial" w:cs="Arial"/>
          <w:sz w:val="20"/>
          <w:szCs w:val="20"/>
        </w:rPr>
        <w:t xml:space="preserve"> postavitev</w:t>
      </w:r>
      <w:r w:rsidR="0028381B" w:rsidRPr="001875ED">
        <w:rPr>
          <w:rFonts w:ascii="Arial" w:hAnsi="Arial" w:cs="Arial"/>
          <w:sz w:val="20"/>
          <w:szCs w:val="20"/>
        </w:rPr>
        <w:t>, vplivala pa je na zamik realizacije zaradi omejitve stikov in dela zunanjih izvajalcev</w:t>
      </w:r>
      <w:r w:rsidR="00AE4089" w:rsidRPr="001875ED">
        <w:rPr>
          <w:rFonts w:ascii="Arial" w:hAnsi="Arial" w:cs="Arial"/>
          <w:sz w:val="20"/>
          <w:szCs w:val="20"/>
        </w:rPr>
        <w:t>.</w:t>
      </w:r>
      <w:r w:rsidR="00AE4089">
        <w:rPr>
          <w:rStyle w:val="Sprotnaopomba-sklic"/>
          <w:rFonts w:ascii="Arial" w:hAnsi="Arial" w:cs="Arial"/>
          <w:sz w:val="20"/>
          <w:szCs w:val="20"/>
        </w:rPr>
        <w:footnoteReference w:id="4"/>
      </w:r>
      <w:r w:rsidR="00AE4089">
        <w:rPr>
          <w:rFonts w:ascii="Arial" w:hAnsi="Arial" w:cs="Arial"/>
          <w:sz w:val="20"/>
          <w:szCs w:val="20"/>
        </w:rPr>
        <w:t xml:space="preserve"> </w:t>
      </w:r>
      <w:r w:rsidR="00A1099E">
        <w:rPr>
          <w:rFonts w:ascii="Arial" w:hAnsi="Arial" w:cs="Arial"/>
          <w:sz w:val="20"/>
          <w:szCs w:val="20"/>
        </w:rPr>
        <w:t xml:space="preserve">V letu 2022 je bilo čutiti še nekaj posledičnih zamikov. Predvsem stalne postavitve, povezane s hkratno prenovo prostorov, je bilo težko realizirati v predvidenih rokih, tudi zaradi zahtevnejših razmer na trgu dela in storitev. </w:t>
      </w:r>
      <w:r w:rsidR="00A1099E" w:rsidRPr="00A1099E">
        <w:rPr>
          <w:rFonts w:ascii="Arial" w:hAnsi="Arial" w:cs="Arial"/>
          <w:sz w:val="20"/>
          <w:szCs w:val="20"/>
        </w:rPr>
        <w:t xml:space="preserve">Muzej narodne osvoboditve Maribor je predstavil </w:t>
      </w:r>
      <w:r w:rsidR="009F6232">
        <w:rPr>
          <w:rFonts w:ascii="Arial" w:hAnsi="Arial" w:cs="Arial"/>
          <w:sz w:val="20"/>
          <w:szCs w:val="20"/>
        </w:rPr>
        <w:t xml:space="preserve">otvoritev razstave o </w:t>
      </w:r>
      <w:r w:rsidR="00A1099E" w:rsidRPr="00A1099E">
        <w:rPr>
          <w:rFonts w:ascii="Arial" w:hAnsi="Arial" w:cs="Arial"/>
          <w:sz w:val="20"/>
          <w:szCs w:val="20"/>
        </w:rPr>
        <w:t>družabn</w:t>
      </w:r>
      <w:r w:rsidR="009F6232">
        <w:rPr>
          <w:rFonts w:ascii="Arial" w:hAnsi="Arial" w:cs="Arial"/>
          <w:sz w:val="20"/>
          <w:szCs w:val="20"/>
        </w:rPr>
        <w:t>em</w:t>
      </w:r>
      <w:r w:rsidR="00A1099E" w:rsidRPr="00A1099E">
        <w:rPr>
          <w:rFonts w:ascii="Arial" w:hAnsi="Arial" w:cs="Arial"/>
          <w:sz w:val="20"/>
          <w:szCs w:val="20"/>
        </w:rPr>
        <w:t xml:space="preserve"> življenj</w:t>
      </w:r>
      <w:r w:rsidR="009F6232">
        <w:rPr>
          <w:rFonts w:ascii="Arial" w:hAnsi="Arial" w:cs="Arial"/>
          <w:sz w:val="20"/>
          <w:szCs w:val="20"/>
        </w:rPr>
        <w:t>u</w:t>
      </w:r>
      <w:r w:rsidR="00A1099E" w:rsidRPr="00A1099E">
        <w:rPr>
          <w:rFonts w:ascii="Arial" w:hAnsi="Arial" w:cs="Arial"/>
          <w:sz w:val="20"/>
          <w:szCs w:val="20"/>
        </w:rPr>
        <w:t xml:space="preserve"> </w:t>
      </w:r>
      <w:r w:rsidR="009F6232">
        <w:rPr>
          <w:rFonts w:ascii="Arial" w:hAnsi="Arial" w:cs="Arial"/>
          <w:sz w:val="20"/>
          <w:szCs w:val="20"/>
        </w:rPr>
        <w:t xml:space="preserve">Mariborčanov v </w:t>
      </w:r>
      <w:r w:rsidR="00A1099E" w:rsidRPr="00A1099E">
        <w:rPr>
          <w:rFonts w:ascii="Arial" w:hAnsi="Arial" w:cs="Arial"/>
          <w:sz w:val="20"/>
          <w:szCs w:val="20"/>
        </w:rPr>
        <w:t>20.stol., Pomorski muzej Sergej Mašera Piran restavrirano jadrnico Galeb, z zamudo pa je izšel tudi 27. Zbornik soboškega muzeja.</w:t>
      </w:r>
    </w:p>
    <w:p w14:paraId="1B74ECE3" w14:textId="77777777" w:rsidR="00A1099E" w:rsidRDefault="00A1099E" w:rsidP="00F82C5F">
      <w:pPr>
        <w:jc w:val="both"/>
        <w:rPr>
          <w:rFonts w:ascii="Arial" w:hAnsi="Arial" w:cs="Arial"/>
          <w:sz w:val="20"/>
          <w:szCs w:val="20"/>
        </w:rPr>
      </w:pPr>
    </w:p>
    <w:p w14:paraId="76C0D645" w14:textId="1DF82208" w:rsidR="00A1099E" w:rsidRPr="00A1099E" w:rsidRDefault="00A1099E" w:rsidP="00A1099E">
      <w:pPr>
        <w:jc w:val="both"/>
        <w:rPr>
          <w:rFonts w:ascii="Arial" w:hAnsi="Arial" w:cs="Arial"/>
          <w:sz w:val="20"/>
          <w:szCs w:val="20"/>
        </w:rPr>
      </w:pPr>
      <w:r w:rsidRPr="00A1099E">
        <w:rPr>
          <w:rFonts w:ascii="Arial" w:hAnsi="Arial" w:cs="Arial"/>
          <w:sz w:val="20"/>
          <w:szCs w:val="20"/>
        </w:rPr>
        <w:t xml:space="preserve">Obeleženje </w:t>
      </w:r>
      <w:r w:rsidRPr="001875ED">
        <w:rPr>
          <w:rFonts w:ascii="Arial" w:hAnsi="Arial" w:cs="Arial"/>
          <w:b/>
          <w:bCs/>
          <w:sz w:val="20"/>
          <w:szCs w:val="20"/>
        </w:rPr>
        <w:t>150 letnice rojstva Jožeta Plečnika</w:t>
      </w:r>
      <w:r w:rsidRPr="00A1099E">
        <w:rPr>
          <w:rFonts w:ascii="Arial" w:hAnsi="Arial" w:cs="Arial"/>
          <w:sz w:val="20"/>
          <w:szCs w:val="20"/>
        </w:rPr>
        <w:t xml:space="preserve"> je bilo kot </w:t>
      </w:r>
      <w:r w:rsidRPr="001875ED">
        <w:rPr>
          <w:rFonts w:ascii="Arial" w:hAnsi="Arial" w:cs="Arial"/>
          <w:sz w:val="20"/>
          <w:szCs w:val="20"/>
        </w:rPr>
        <w:t>skupni vsebinski poudarek</w:t>
      </w:r>
      <w:r w:rsidRPr="00A1099E">
        <w:rPr>
          <w:rFonts w:ascii="Arial" w:hAnsi="Arial" w:cs="Arial"/>
          <w:sz w:val="20"/>
          <w:szCs w:val="20"/>
        </w:rPr>
        <w:t xml:space="preserve"> aktualno za muzeje s tematskimi zbirkami. Za  M</w:t>
      </w:r>
      <w:r w:rsidR="000247AD">
        <w:rPr>
          <w:rFonts w:ascii="Arial" w:hAnsi="Arial" w:cs="Arial"/>
          <w:sz w:val="20"/>
          <w:szCs w:val="20"/>
        </w:rPr>
        <w:t>uzej in galerije mesta Ljubljane</w:t>
      </w:r>
      <w:r w:rsidRPr="00A1099E">
        <w:rPr>
          <w:rFonts w:ascii="Arial" w:hAnsi="Arial" w:cs="Arial"/>
          <w:sz w:val="20"/>
          <w:szCs w:val="20"/>
        </w:rPr>
        <w:t xml:space="preserve"> je bila razstava o Jožetu Plečniku osrednja letna razstava, v programu muzeja tudi edina večja razstava, sofinancirana iz sredstev MK. Mednarodno je njegovo dediščino promoviral Dolenjski muzej z razstavo fotografij NUK-a avtorja Saše Fujsa na Praškem gradu. Lastno občasno razstavo o Plečnikovih delih na Gorenjskem je prispeval Gorenjski muzej. </w:t>
      </w:r>
    </w:p>
    <w:p w14:paraId="5EE8FE7D" w14:textId="77777777" w:rsidR="00A1099E" w:rsidRDefault="00A1099E" w:rsidP="00A1099E">
      <w:pPr>
        <w:jc w:val="both"/>
        <w:rPr>
          <w:rFonts w:ascii="Arial" w:hAnsi="Arial" w:cs="Arial"/>
          <w:sz w:val="20"/>
          <w:szCs w:val="20"/>
        </w:rPr>
      </w:pPr>
    </w:p>
    <w:p w14:paraId="267044F9" w14:textId="77777777" w:rsidR="008A716F" w:rsidRDefault="008A716F" w:rsidP="008A716F">
      <w:pPr>
        <w:jc w:val="both"/>
        <w:rPr>
          <w:rFonts w:ascii="Arial" w:hAnsi="Arial" w:cs="Arial"/>
          <w:sz w:val="20"/>
          <w:szCs w:val="20"/>
        </w:rPr>
      </w:pPr>
      <w:r w:rsidRPr="00A1099E">
        <w:rPr>
          <w:rFonts w:ascii="Arial" w:hAnsi="Arial" w:cs="Arial"/>
          <w:sz w:val="20"/>
          <w:szCs w:val="20"/>
        </w:rPr>
        <w:t xml:space="preserve">Obletnici pomembnih umetnikov sta z razstavami pospremila Medobčinski muzej Kamnik za Jakoba Savinška in Dolenjski muzej za Vladimirja Lamuta. V splošnem je več muzejev </w:t>
      </w:r>
      <w:r w:rsidRPr="008A716F">
        <w:rPr>
          <w:rFonts w:ascii="Arial" w:hAnsi="Arial" w:cs="Arial"/>
          <w:b/>
          <w:bCs/>
          <w:sz w:val="20"/>
          <w:szCs w:val="20"/>
        </w:rPr>
        <w:t>obeležilo pomembne obletnice</w:t>
      </w:r>
      <w:r w:rsidRPr="00A1099E">
        <w:rPr>
          <w:rFonts w:ascii="Arial" w:hAnsi="Arial" w:cs="Arial"/>
          <w:sz w:val="20"/>
          <w:szCs w:val="20"/>
        </w:rPr>
        <w:t xml:space="preserve"> umetnikov in društev. Pokrajinski muzej Ptuj-Ormož je kot uvod v praznovanje 130 letnice obstoja, ki se bo odvila v letu 2023, pripravil razstavo svoje in hkrati osrednje slovenske restavratorske </w:t>
      </w:r>
      <w:r w:rsidRPr="00A1099E">
        <w:rPr>
          <w:rFonts w:ascii="Arial" w:hAnsi="Arial" w:cs="Arial"/>
          <w:sz w:val="20"/>
          <w:szCs w:val="20"/>
        </w:rPr>
        <w:lastRenderedPageBreak/>
        <w:t xml:space="preserve">delavnice za tekstil </w:t>
      </w:r>
      <w:r w:rsidRPr="008A716F">
        <w:rPr>
          <w:rFonts w:ascii="Arial" w:hAnsi="Arial" w:cs="Arial"/>
          <w:i/>
          <w:iCs/>
          <w:sz w:val="20"/>
          <w:szCs w:val="20"/>
        </w:rPr>
        <w:t>Veščine in skrivnosti mojstrov in mojstric tkanja</w:t>
      </w:r>
      <w:r w:rsidRPr="00A1099E">
        <w:rPr>
          <w:rFonts w:ascii="Arial" w:hAnsi="Arial" w:cs="Arial"/>
          <w:sz w:val="20"/>
          <w:szCs w:val="20"/>
        </w:rPr>
        <w:t xml:space="preserve">. 70 let delovanja je obeležil Goriški muzej. </w:t>
      </w:r>
    </w:p>
    <w:p w14:paraId="1DF04ABF" w14:textId="77777777" w:rsidR="008A716F" w:rsidRPr="00A1099E" w:rsidRDefault="008A716F" w:rsidP="00A1099E">
      <w:pPr>
        <w:jc w:val="both"/>
        <w:rPr>
          <w:rFonts w:ascii="Arial" w:hAnsi="Arial" w:cs="Arial"/>
          <w:sz w:val="20"/>
          <w:szCs w:val="20"/>
        </w:rPr>
      </w:pPr>
    </w:p>
    <w:p w14:paraId="3754FD2C" w14:textId="70B18162" w:rsidR="005F3E7A" w:rsidRDefault="005F3E7A" w:rsidP="001946FB">
      <w:pPr>
        <w:jc w:val="both"/>
        <w:rPr>
          <w:rFonts w:ascii="Arial" w:hAnsi="Arial" w:cs="Arial"/>
          <w:sz w:val="20"/>
          <w:szCs w:val="20"/>
        </w:rPr>
      </w:pPr>
      <w:r>
        <w:rPr>
          <w:rFonts w:ascii="Arial" w:hAnsi="Arial" w:cs="Arial"/>
          <w:noProof/>
          <w:sz w:val="20"/>
          <w:szCs w:val="20"/>
        </w:rPr>
        <w:drawing>
          <wp:inline distT="0" distB="0" distL="0" distR="0" wp14:anchorId="64BD7773" wp14:editId="539C5184">
            <wp:extent cx="5181600" cy="2419350"/>
            <wp:effectExtent l="0" t="0" r="0" b="0"/>
            <wp:docPr id="2065451224"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B47746" w14:textId="77777777" w:rsidR="005F3E7A" w:rsidRDefault="005F3E7A" w:rsidP="001946FB">
      <w:pPr>
        <w:jc w:val="both"/>
        <w:rPr>
          <w:rFonts w:ascii="Arial" w:hAnsi="Arial" w:cs="Arial"/>
          <w:sz w:val="20"/>
          <w:szCs w:val="20"/>
        </w:rPr>
      </w:pPr>
    </w:p>
    <w:p w14:paraId="2B4718E0" w14:textId="77777777" w:rsidR="005F3E7A" w:rsidRDefault="005F3E7A" w:rsidP="001946FB">
      <w:pPr>
        <w:jc w:val="both"/>
        <w:rPr>
          <w:rFonts w:ascii="Arial" w:hAnsi="Arial" w:cs="Arial"/>
          <w:sz w:val="20"/>
          <w:szCs w:val="20"/>
        </w:rPr>
      </w:pPr>
    </w:p>
    <w:p w14:paraId="428718D3" w14:textId="2B8F7778" w:rsidR="001946FB" w:rsidRPr="00A1099E" w:rsidRDefault="00A1099E" w:rsidP="001946FB">
      <w:pPr>
        <w:jc w:val="both"/>
        <w:rPr>
          <w:rFonts w:ascii="Arial" w:hAnsi="Arial" w:cs="Arial"/>
          <w:sz w:val="20"/>
          <w:szCs w:val="20"/>
        </w:rPr>
      </w:pPr>
      <w:r w:rsidRPr="00A1099E">
        <w:rPr>
          <w:rFonts w:ascii="Arial" w:hAnsi="Arial" w:cs="Arial"/>
          <w:sz w:val="20"/>
          <w:szCs w:val="20"/>
        </w:rPr>
        <w:t xml:space="preserve">Najbolj odmevni </w:t>
      </w:r>
      <w:r w:rsidRPr="008A716F">
        <w:rPr>
          <w:rFonts w:ascii="Arial" w:hAnsi="Arial" w:cs="Arial"/>
          <w:b/>
          <w:bCs/>
          <w:sz w:val="20"/>
          <w:szCs w:val="20"/>
        </w:rPr>
        <w:t>medinstitucionalni razstavi</w:t>
      </w:r>
      <w:r w:rsidRPr="00A1099E">
        <w:rPr>
          <w:rFonts w:ascii="Arial" w:hAnsi="Arial" w:cs="Arial"/>
          <w:sz w:val="20"/>
          <w:szCs w:val="20"/>
        </w:rPr>
        <w:t xml:space="preserve"> sta se odvili na področju umetnostnih zbir</w:t>
      </w:r>
      <w:r w:rsidR="001875ED">
        <w:rPr>
          <w:rFonts w:ascii="Arial" w:hAnsi="Arial" w:cs="Arial"/>
          <w:sz w:val="20"/>
          <w:szCs w:val="20"/>
        </w:rPr>
        <w:t>k</w:t>
      </w:r>
      <w:r w:rsidRPr="00A1099E">
        <w:rPr>
          <w:rFonts w:ascii="Arial" w:hAnsi="Arial" w:cs="Arial"/>
          <w:sz w:val="20"/>
          <w:szCs w:val="20"/>
        </w:rPr>
        <w:t xml:space="preserve">: V Gorenjskem muzeju </w:t>
      </w:r>
      <w:r w:rsidRPr="000247AD">
        <w:rPr>
          <w:rFonts w:ascii="Arial" w:hAnsi="Arial" w:cs="Arial"/>
          <w:i/>
          <w:iCs/>
          <w:sz w:val="20"/>
          <w:szCs w:val="20"/>
        </w:rPr>
        <w:t>19. Keramika v Sloveniji 2005-2022</w:t>
      </w:r>
      <w:r w:rsidRPr="00A1099E">
        <w:rPr>
          <w:rFonts w:ascii="Arial" w:hAnsi="Arial" w:cs="Arial"/>
          <w:sz w:val="20"/>
          <w:szCs w:val="20"/>
        </w:rPr>
        <w:t xml:space="preserve"> in v Koroški galeriji likovnih umetnosti </w:t>
      </w:r>
      <w:r w:rsidRPr="000247AD">
        <w:rPr>
          <w:rFonts w:ascii="Arial" w:hAnsi="Arial" w:cs="Arial"/>
          <w:i/>
          <w:iCs/>
          <w:sz w:val="20"/>
          <w:szCs w:val="20"/>
        </w:rPr>
        <w:t>Solidarnostne zbirke</w:t>
      </w:r>
      <w:r w:rsidRPr="00A1099E">
        <w:rPr>
          <w:rFonts w:ascii="Arial" w:hAnsi="Arial" w:cs="Arial"/>
          <w:sz w:val="20"/>
          <w:szCs w:val="20"/>
        </w:rPr>
        <w:t xml:space="preserve"> s partnerji iz Črne Gore. </w:t>
      </w:r>
      <w:r w:rsidR="001946FB" w:rsidRPr="00A1099E">
        <w:rPr>
          <w:rFonts w:ascii="Arial" w:hAnsi="Arial" w:cs="Arial"/>
          <w:sz w:val="20"/>
          <w:szCs w:val="20"/>
        </w:rPr>
        <w:t xml:space="preserve">Projekt </w:t>
      </w:r>
      <w:r w:rsidR="001946FB" w:rsidRPr="000247AD">
        <w:rPr>
          <w:rFonts w:ascii="Arial" w:hAnsi="Arial" w:cs="Arial"/>
          <w:i/>
          <w:iCs/>
          <w:sz w:val="20"/>
          <w:szCs w:val="20"/>
        </w:rPr>
        <w:t>Tartini 330</w:t>
      </w:r>
      <w:r w:rsidR="001946FB" w:rsidRPr="00A1099E">
        <w:rPr>
          <w:rFonts w:ascii="Arial" w:hAnsi="Arial" w:cs="Arial"/>
          <w:sz w:val="20"/>
          <w:szCs w:val="20"/>
        </w:rPr>
        <w:t xml:space="preserve"> je povezal obalne muzeje</w:t>
      </w:r>
      <w:r w:rsidR="001946FB">
        <w:rPr>
          <w:rFonts w:ascii="Arial" w:hAnsi="Arial" w:cs="Arial"/>
          <w:sz w:val="20"/>
          <w:szCs w:val="20"/>
        </w:rPr>
        <w:t xml:space="preserve">, projekt </w:t>
      </w:r>
      <w:r w:rsidR="001946FB" w:rsidRPr="000247AD">
        <w:rPr>
          <w:rFonts w:ascii="Arial" w:hAnsi="Arial" w:cs="Arial"/>
          <w:i/>
          <w:iCs/>
          <w:sz w:val="20"/>
          <w:szCs w:val="20"/>
        </w:rPr>
        <w:t>Ženske zgodbe</w:t>
      </w:r>
      <w:r w:rsidR="001946FB">
        <w:rPr>
          <w:rFonts w:ascii="Arial" w:hAnsi="Arial" w:cs="Arial"/>
          <w:sz w:val="20"/>
          <w:szCs w:val="20"/>
        </w:rPr>
        <w:t xml:space="preserve"> pa </w:t>
      </w:r>
      <w:r w:rsidR="000247AD">
        <w:rPr>
          <w:rFonts w:ascii="Arial" w:hAnsi="Arial" w:cs="Arial"/>
          <w:sz w:val="20"/>
          <w:szCs w:val="20"/>
        </w:rPr>
        <w:t xml:space="preserve">9 slovenskih muzejev, ki so zanj prejeli </w:t>
      </w:r>
      <w:r w:rsidR="001946FB">
        <w:rPr>
          <w:rFonts w:ascii="Arial" w:hAnsi="Arial" w:cs="Arial"/>
          <w:sz w:val="20"/>
          <w:szCs w:val="20"/>
        </w:rPr>
        <w:t xml:space="preserve">Valvasorjev nagelj. </w:t>
      </w:r>
    </w:p>
    <w:p w14:paraId="25A290EE" w14:textId="77777777" w:rsidR="008A716F" w:rsidRDefault="008A716F" w:rsidP="00A1099E">
      <w:pPr>
        <w:jc w:val="both"/>
        <w:rPr>
          <w:rFonts w:ascii="Arial" w:hAnsi="Arial" w:cs="Arial"/>
          <w:sz w:val="20"/>
          <w:szCs w:val="20"/>
        </w:rPr>
      </w:pPr>
    </w:p>
    <w:p w14:paraId="537790C3" w14:textId="54E4D68C" w:rsidR="008A716F" w:rsidRPr="00A1099E" w:rsidRDefault="00835FF4" w:rsidP="008A716F">
      <w:pPr>
        <w:jc w:val="both"/>
        <w:rPr>
          <w:rFonts w:ascii="Arial" w:hAnsi="Arial" w:cs="Arial"/>
          <w:sz w:val="20"/>
          <w:szCs w:val="20"/>
        </w:rPr>
      </w:pPr>
      <w:r>
        <w:rPr>
          <w:rFonts w:ascii="Arial" w:hAnsi="Arial" w:cs="Arial"/>
          <w:sz w:val="20"/>
          <w:szCs w:val="20"/>
        </w:rPr>
        <w:t>P</w:t>
      </w:r>
      <w:r w:rsidR="00E66119">
        <w:rPr>
          <w:rFonts w:ascii="Arial" w:hAnsi="Arial" w:cs="Arial"/>
          <w:sz w:val="20"/>
          <w:szCs w:val="20"/>
        </w:rPr>
        <w:t>renov</w:t>
      </w:r>
      <w:r>
        <w:rPr>
          <w:rFonts w:ascii="Arial" w:hAnsi="Arial" w:cs="Arial"/>
          <w:sz w:val="20"/>
          <w:szCs w:val="20"/>
        </w:rPr>
        <w:t>a</w:t>
      </w:r>
      <w:r w:rsidR="00E66119">
        <w:rPr>
          <w:rFonts w:ascii="Arial" w:hAnsi="Arial" w:cs="Arial"/>
          <w:sz w:val="20"/>
          <w:szCs w:val="20"/>
        </w:rPr>
        <w:t xml:space="preserve"> </w:t>
      </w:r>
      <w:r w:rsidR="00E66119" w:rsidRPr="001946FB">
        <w:rPr>
          <w:rFonts w:ascii="Arial" w:hAnsi="Arial" w:cs="Arial"/>
          <w:b/>
          <w:bCs/>
          <w:sz w:val="20"/>
          <w:szCs w:val="20"/>
        </w:rPr>
        <w:t>stalne postavitve</w:t>
      </w:r>
      <w:r w:rsidR="00E66119">
        <w:rPr>
          <w:rFonts w:ascii="Arial" w:hAnsi="Arial" w:cs="Arial"/>
          <w:sz w:val="20"/>
          <w:szCs w:val="20"/>
        </w:rPr>
        <w:t xml:space="preserve"> </w:t>
      </w:r>
      <w:r>
        <w:rPr>
          <w:rFonts w:ascii="Arial" w:hAnsi="Arial" w:cs="Arial"/>
          <w:sz w:val="20"/>
          <w:szCs w:val="20"/>
        </w:rPr>
        <w:t xml:space="preserve">je bila izvedena </w:t>
      </w:r>
      <w:r w:rsidR="001946FB">
        <w:rPr>
          <w:rFonts w:ascii="Arial" w:hAnsi="Arial" w:cs="Arial"/>
          <w:sz w:val="20"/>
          <w:szCs w:val="20"/>
        </w:rPr>
        <w:t xml:space="preserve">v Muzeju Ribnica </w:t>
      </w:r>
      <w:r>
        <w:rPr>
          <w:rFonts w:ascii="Arial" w:hAnsi="Arial" w:cs="Arial"/>
          <w:sz w:val="20"/>
          <w:szCs w:val="20"/>
        </w:rPr>
        <w:t xml:space="preserve">v zbirki </w:t>
      </w:r>
      <w:r>
        <w:rPr>
          <w:rFonts w:ascii="Arial" w:hAnsi="Arial" w:cs="Arial"/>
          <w:sz w:val="20"/>
          <w:szCs w:val="20"/>
        </w:rPr>
        <w:t xml:space="preserve">suhorobarstva in lončarstva </w:t>
      </w:r>
      <w:r>
        <w:rPr>
          <w:rFonts w:ascii="Arial" w:hAnsi="Arial" w:cs="Arial"/>
          <w:sz w:val="20"/>
          <w:szCs w:val="20"/>
        </w:rPr>
        <w:t xml:space="preserve">ter </w:t>
      </w:r>
      <w:r w:rsidR="001946FB">
        <w:rPr>
          <w:rFonts w:ascii="Arial" w:hAnsi="Arial" w:cs="Arial"/>
          <w:sz w:val="20"/>
          <w:szCs w:val="20"/>
        </w:rPr>
        <w:t>v Prešernovi hiši v Kranju</w:t>
      </w:r>
      <w:r>
        <w:rPr>
          <w:rFonts w:ascii="Arial" w:hAnsi="Arial" w:cs="Arial"/>
          <w:sz w:val="20"/>
          <w:szCs w:val="20"/>
        </w:rPr>
        <w:t>. Rokodelski center Ribnica in Gorenjski muzej</w:t>
      </w:r>
      <w:r w:rsidR="001946FB">
        <w:rPr>
          <w:rFonts w:ascii="Arial" w:hAnsi="Arial" w:cs="Arial"/>
          <w:sz w:val="20"/>
          <w:szCs w:val="20"/>
        </w:rPr>
        <w:t xml:space="preserve"> sta </w:t>
      </w:r>
      <w:r>
        <w:rPr>
          <w:rFonts w:ascii="Arial" w:hAnsi="Arial" w:cs="Arial"/>
          <w:sz w:val="20"/>
          <w:szCs w:val="20"/>
        </w:rPr>
        <w:t>bila za projekta nagrajena</w:t>
      </w:r>
      <w:r w:rsidR="001946FB">
        <w:rPr>
          <w:rFonts w:ascii="Arial" w:hAnsi="Arial" w:cs="Arial"/>
          <w:sz w:val="20"/>
          <w:szCs w:val="20"/>
        </w:rPr>
        <w:t xml:space="preserve"> s častnim Valvasorjevim priznanjem za enkratne dosežke</w:t>
      </w:r>
      <w:r>
        <w:rPr>
          <w:rFonts w:ascii="Arial" w:hAnsi="Arial" w:cs="Arial"/>
          <w:sz w:val="20"/>
          <w:szCs w:val="20"/>
        </w:rPr>
        <w:t xml:space="preserve">. </w:t>
      </w:r>
      <w:r w:rsidR="008A716F" w:rsidRPr="00A1099E">
        <w:rPr>
          <w:rFonts w:ascii="Arial" w:hAnsi="Arial" w:cs="Arial"/>
          <w:sz w:val="20"/>
          <w:szCs w:val="20"/>
        </w:rPr>
        <w:t>Belokranjski muzej si je dolgo prizadeval za kompleksno rešitev problematike arheološke dediščine Bele krajine. Postopoma je uspel pridobiti razširjeno pooblastilo, zaposlitev in l. 2022 tudi stalno arheološko razstavo.</w:t>
      </w:r>
      <w:r w:rsidR="008A716F" w:rsidRPr="001946FB">
        <w:rPr>
          <w:rFonts w:ascii="Arial" w:hAnsi="Arial" w:cs="Arial"/>
          <w:sz w:val="20"/>
          <w:szCs w:val="20"/>
        </w:rPr>
        <w:t xml:space="preserve"> Stalno postavitev a</w:t>
      </w:r>
      <w:r w:rsidR="008A716F" w:rsidRPr="00A1099E">
        <w:rPr>
          <w:rFonts w:ascii="Arial" w:hAnsi="Arial" w:cs="Arial"/>
          <w:sz w:val="20"/>
          <w:szCs w:val="20"/>
        </w:rPr>
        <w:t xml:space="preserve">rheologije je razširil Pokrajinski muzej Celje s predstavitvijo Rifnika in njegovih zakladov. Muzej novejše zgodovine Celje je izvedel 1. del obsežnega projekta </w:t>
      </w:r>
      <w:proofErr w:type="spellStart"/>
      <w:r w:rsidR="008A716F" w:rsidRPr="00A1099E">
        <w:rPr>
          <w:rFonts w:ascii="Arial" w:hAnsi="Arial" w:cs="Arial"/>
          <w:sz w:val="20"/>
          <w:szCs w:val="20"/>
        </w:rPr>
        <w:t>Fotohiša</w:t>
      </w:r>
      <w:proofErr w:type="spellEnd"/>
      <w:r w:rsidR="008A716F" w:rsidRPr="00A1099E">
        <w:rPr>
          <w:rFonts w:ascii="Arial" w:hAnsi="Arial" w:cs="Arial"/>
          <w:sz w:val="20"/>
          <w:szCs w:val="20"/>
        </w:rPr>
        <w:t xml:space="preserve"> Pelikan. V muzejih radovljiške občine so stalno razstavo o čebelarstvu dopolnili s pregledom razvoja panjev na Slovenskem. Medijsko odmevna je bila dopolnitev stalne razstave o smučarskih dosežkih s postavitvijo spominske stene Mateje Svet, ki je muzeju </w:t>
      </w:r>
      <w:r w:rsidR="008A716F">
        <w:rPr>
          <w:rFonts w:ascii="Arial" w:hAnsi="Arial" w:cs="Arial"/>
          <w:sz w:val="20"/>
          <w:szCs w:val="20"/>
        </w:rPr>
        <w:t>podari</w:t>
      </w:r>
      <w:r w:rsidR="008A716F" w:rsidRPr="00A1099E">
        <w:rPr>
          <w:rFonts w:ascii="Arial" w:hAnsi="Arial" w:cs="Arial"/>
          <w:sz w:val="20"/>
          <w:szCs w:val="20"/>
        </w:rPr>
        <w:t xml:space="preserve">la predmete. </w:t>
      </w:r>
    </w:p>
    <w:p w14:paraId="2EA0FBE0" w14:textId="77777777" w:rsidR="008A716F" w:rsidRDefault="008A716F" w:rsidP="00A1099E">
      <w:pPr>
        <w:jc w:val="both"/>
        <w:rPr>
          <w:rFonts w:ascii="Arial" w:hAnsi="Arial" w:cs="Arial"/>
          <w:sz w:val="20"/>
          <w:szCs w:val="20"/>
        </w:rPr>
      </w:pPr>
    </w:p>
    <w:p w14:paraId="18969EC0" w14:textId="1A2903B0" w:rsidR="00A1099E" w:rsidRPr="00A1099E" w:rsidRDefault="00A1099E" w:rsidP="00A1099E">
      <w:pPr>
        <w:jc w:val="both"/>
        <w:rPr>
          <w:rFonts w:ascii="Arial" w:hAnsi="Arial" w:cs="Arial"/>
          <w:sz w:val="20"/>
          <w:szCs w:val="20"/>
        </w:rPr>
      </w:pPr>
      <w:r w:rsidRPr="00A1099E">
        <w:rPr>
          <w:rFonts w:ascii="Arial" w:hAnsi="Arial" w:cs="Arial"/>
          <w:sz w:val="20"/>
          <w:szCs w:val="20"/>
        </w:rPr>
        <w:t xml:space="preserve">Večje </w:t>
      </w:r>
      <w:r w:rsidRPr="008A716F">
        <w:rPr>
          <w:rFonts w:ascii="Arial" w:hAnsi="Arial" w:cs="Arial"/>
          <w:b/>
          <w:bCs/>
          <w:sz w:val="20"/>
          <w:szCs w:val="20"/>
        </w:rPr>
        <w:t>lastne občasne, pregledne ali tematske razstave</w:t>
      </w:r>
      <w:r w:rsidRPr="00A1099E">
        <w:rPr>
          <w:rFonts w:ascii="Arial" w:hAnsi="Arial" w:cs="Arial"/>
          <w:sz w:val="20"/>
          <w:szCs w:val="20"/>
        </w:rPr>
        <w:t xml:space="preserve"> so bile posvečene umetnikom Ivi Šubicu v Loškem muzeju, Vladimirju Makucu v Galeriji Božidar Jakac, Črtomirju Frelihu v MGLC, Marjetici Potrč v Obalnih galerijah Piran in Saši Devu v Umetnostni galeriji Maribor, kjer so predstavili tudi zanimivo temo Od sijaja do vprašaja / Narodna noša in umetnost / Ante Trstenjak</w:t>
      </w:r>
      <w:r w:rsidR="008A716F">
        <w:rPr>
          <w:rFonts w:ascii="Arial" w:hAnsi="Arial" w:cs="Arial"/>
          <w:sz w:val="20"/>
          <w:szCs w:val="20"/>
        </w:rPr>
        <w:t>.</w:t>
      </w:r>
      <w:r w:rsidRPr="00A1099E">
        <w:rPr>
          <w:rFonts w:ascii="Arial" w:hAnsi="Arial" w:cs="Arial"/>
          <w:sz w:val="20"/>
          <w:szCs w:val="20"/>
        </w:rPr>
        <w:t xml:space="preserve"> V Galeriji Božidar Jakac so bila predstavljena dela Staša </w:t>
      </w:r>
      <w:proofErr w:type="spellStart"/>
      <w:r w:rsidRPr="00A1099E">
        <w:rPr>
          <w:rFonts w:ascii="Arial" w:hAnsi="Arial" w:cs="Arial"/>
          <w:sz w:val="20"/>
          <w:szCs w:val="20"/>
        </w:rPr>
        <w:t>Kleindiensta</w:t>
      </w:r>
      <w:proofErr w:type="spellEnd"/>
      <w:r w:rsidR="008A716F">
        <w:rPr>
          <w:rFonts w:ascii="Arial" w:hAnsi="Arial" w:cs="Arial"/>
          <w:sz w:val="20"/>
          <w:szCs w:val="20"/>
        </w:rPr>
        <w:t>.</w:t>
      </w:r>
    </w:p>
    <w:p w14:paraId="6554E704" w14:textId="77777777" w:rsidR="00A1099E" w:rsidRPr="00A1099E" w:rsidRDefault="00A1099E" w:rsidP="00A1099E">
      <w:pPr>
        <w:jc w:val="both"/>
        <w:rPr>
          <w:rFonts w:ascii="Arial" w:hAnsi="Arial" w:cs="Arial"/>
          <w:sz w:val="20"/>
          <w:szCs w:val="20"/>
        </w:rPr>
      </w:pPr>
    </w:p>
    <w:p w14:paraId="625CDAB6" w14:textId="0C71ACD3" w:rsidR="008A716F" w:rsidRDefault="008A716F" w:rsidP="008A716F">
      <w:pPr>
        <w:jc w:val="both"/>
        <w:rPr>
          <w:rFonts w:ascii="Arial" w:hAnsi="Arial" w:cs="Arial"/>
          <w:sz w:val="20"/>
          <w:szCs w:val="20"/>
        </w:rPr>
      </w:pPr>
      <w:r w:rsidRPr="00A1099E">
        <w:rPr>
          <w:rFonts w:ascii="Arial" w:hAnsi="Arial" w:cs="Arial"/>
          <w:sz w:val="20"/>
          <w:szCs w:val="20"/>
        </w:rPr>
        <w:t>Pomorsk</w:t>
      </w:r>
      <w:r>
        <w:rPr>
          <w:rFonts w:ascii="Arial" w:hAnsi="Arial" w:cs="Arial"/>
          <w:sz w:val="20"/>
          <w:szCs w:val="20"/>
        </w:rPr>
        <w:t>i</w:t>
      </w:r>
      <w:r w:rsidRPr="00A1099E">
        <w:rPr>
          <w:rFonts w:ascii="Arial" w:hAnsi="Arial" w:cs="Arial"/>
          <w:sz w:val="20"/>
          <w:szCs w:val="20"/>
        </w:rPr>
        <w:t xml:space="preserve"> muzej Sergej Mašera Piran</w:t>
      </w:r>
      <w:r>
        <w:rPr>
          <w:rFonts w:ascii="Arial" w:hAnsi="Arial" w:cs="Arial"/>
          <w:sz w:val="20"/>
          <w:szCs w:val="20"/>
        </w:rPr>
        <w:t xml:space="preserve"> je gostil </w:t>
      </w:r>
      <w:r w:rsidRPr="008A716F">
        <w:rPr>
          <w:rFonts w:ascii="Arial" w:hAnsi="Arial" w:cs="Arial"/>
          <w:b/>
          <w:bCs/>
          <w:sz w:val="20"/>
          <w:szCs w:val="20"/>
        </w:rPr>
        <w:t>Mednarodni</w:t>
      </w:r>
      <w:r w:rsidRPr="00A1099E">
        <w:rPr>
          <w:rFonts w:ascii="Arial" w:hAnsi="Arial" w:cs="Arial"/>
          <w:sz w:val="20"/>
          <w:szCs w:val="20"/>
        </w:rPr>
        <w:t xml:space="preserve"> forum AMMM – Združenje sredozemskih pomorskih muzejev</w:t>
      </w:r>
      <w:r>
        <w:rPr>
          <w:rFonts w:ascii="Arial" w:hAnsi="Arial" w:cs="Arial"/>
          <w:sz w:val="20"/>
          <w:szCs w:val="20"/>
        </w:rPr>
        <w:t xml:space="preserve">. </w:t>
      </w:r>
      <w:r w:rsidRPr="00A1099E">
        <w:rPr>
          <w:rFonts w:ascii="Arial" w:hAnsi="Arial" w:cs="Arial"/>
          <w:sz w:val="20"/>
          <w:szCs w:val="20"/>
        </w:rPr>
        <w:t xml:space="preserve">Uspešna razstava Pokrajinskega muzeja Celje o Almi Karlin, ki je v letu 2021 gostovala na Dunaju, je bila v prilagojeni obliki v letu 2022 predstavljena na Japonskem. </w:t>
      </w:r>
      <w:r w:rsidR="001628B6">
        <w:rPr>
          <w:rFonts w:ascii="Arial" w:hAnsi="Arial" w:cs="Arial"/>
          <w:sz w:val="20"/>
          <w:szCs w:val="20"/>
        </w:rPr>
        <w:t xml:space="preserve">V muzejih je gostovalo 24 razstav iz tujine, še enkrat več pa so muzeji gostovali v tujini. </w:t>
      </w:r>
    </w:p>
    <w:p w14:paraId="66D295E4" w14:textId="77777777" w:rsidR="005F3E7A" w:rsidRDefault="005F3E7A" w:rsidP="008A716F">
      <w:pPr>
        <w:jc w:val="both"/>
        <w:rPr>
          <w:rFonts w:ascii="Arial" w:hAnsi="Arial" w:cs="Arial"/>
          <w:sz w:val="20"/>
          <w:szCs w:val="20"/>
        </w:rPr>
      </w:pPr>
    </w:p>
    <w:p w14:paraId="588ED03A" w14:textId="77777777" w:rsidR="005F3E7A" w:rsidRDefault="005F3E7A" w:rsidP="008A716F">
      <w:pPr>
        <w:jc w:val="both"/>
        <w:rPr>
          <w:rFonts w:ascii="Arial" w:hAnsi="Arial" w:cs="Arial"/>
          <w:sz w:val="20"/>
          <w:szCs w:val="20"/>
        </w:rPr>
      </w:pPr>
    </w:p>
    <w:p w14:paraId="4C1C0F39" w14:textId="77777777" w:rsidR="005F3E7A" w:rsidRDefault="005F3E7A" w:rsidP="008A716F">
      <w:pPr>
        <w:jc w:val="both"/>
        <w:rPr>
          <w:rFonts w:ascii="Arial" w:hAnsi="Arial" w:cs="Arial"/>
          <w:sz w:val="20"/>
          <w:szCs w:val="20"/>
        </w:rPr>
      </w:pPr>
    </w:p>
    <w:p w14:paraId="475E789A" w14:textId="1D273650" w:rsidR="005F3E7A" w:rsidRDefault="005F3E7A" w:rsidP="008A716F">
      <w:pPr>
        <w:jc w:val="both"/>
        <w:rPr>
          <w:rFonts w:ascii="Arial" w:hAnsi="Arial" w:cs="Arial"/>
          <w:sz w:val="20"/>
          <w:szCs w:val="20"/>
        </w:rPr>
      </w:pPr>
      <w:r>
        <w:rPr>
          <w:rFonts w:ascii="Arial" w:hAnsi="Arial" w:cs="Arial"/>
          <w:noProof/>
          <w:sz w:val="20"/>
          <w:szCs w:val="20"/>
        </w:rPr>
        <w:lastRenderedPageBreak/>
        <w:drawing>
          <wp:inline distT="0" distB="0" distL="0" distR="0" wp14:anchorId="045B6313" wp14:editId="1AF21C69">
            <wp:extent cx="3917950" cy="1816100"/>
            <wp:effectExtent l="0" t="0" r="6350" b="12700"/>
            <wp:docPr id="87261355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8F952E" w14:textId="77777777" w:rsidR="00B96A32" w:rsidRPr="00A1099E" w:rsidRDefault="00B96A32" w:rsidP="008A716F">
      <w:pPr>
        <w:jc w:val="both"/>
        <w:rPr>
          <w:rFonts w:ascii="Arial" w:hAnsi="Arial" w:cs="Arial"/>
          <w:sz w:val="20"/>
          <w:szCs w:val="20"/>
        </w:rPr>
      </w:pPr>
    </w:p>
    <w:p w14:paraId="653B2887" w14:textId="1904011F" w:rsidR="00374A9C" w:rsidRDefault="00374A9C" w:rsidP="00F82C5F">
      <w:pPr>
        <w:jc w:val="both"/>
        <w:rPr>
          <w:rFonts w:ascii="Arial" w:hAnsi="Arial" w:cs="Arial"/>
          <w:sz w:val="20"/>
          <w:szCs w:val="20"/>
        </w:rPr>
      </w:pPr>
    </w:p>
    <w:p w14:paraId="327C5C24" w14:textId="4E3A45B0" w:rsidR="00604C87" w:rsidRDefault="00B96A32" w:rsidP="00F82C5F">
      <w:pPr>
        <w:tabs>
          <w:tab w:val="left" w:pos="5529"/>
        </w:tabs>
        <w:jc w:val="both"/>
        <w:rPr>
          <w:rFonts w:ascii="Arial" w:hAnsi="Arial" w:cs="Arial"/>
          <w:sz w:val="20"/>
          <w:szCs w:val="20"/>
        </w:rPr>
      </w:pPr>
      <w:r>
        <w:rPr>
          <w:rFonts w:ascii="Arial" w:hAnsi="Arial" w:cs="Arial"/>
          <w:sz w:val="20"/>
          <w:szCs w:val="20"/>
        </w:rPr>
        <w:t xml:space="preserve">Med </w:t>
      </w:r>
      <w:r w:rsidR="00DB6F8F">
        <w:rPr>
          <w:rFonts w:ascii="Arial" w:hAnsi="Arial" w:cs="Arial"/>
          <w:sz w:val="20"/>
          <w:szCs w:val="20"/>
        </w:rPr>
        <w:t xml:space="preserve">22 muzeji, ki so ustrezno poročali o najbolj obiskani </w:t>
      </w:r>
      <w:r>
        <w:rPr>
          <w:rFonts w:ascii="Arial" w:hAnsi="Arial" w:cs="Arial"/>
          <w:sz w:val="20"/>
          <w:szCs w:val="20"/>
        </w:rPr>
        <w:t>lastni občasni razstavi</w:t>
      </w:r>
      <w:r w:rsidR="00DB6F8F">
        <w:rPr>
          <w:rFonts w:ascii="Arial" w:hAnsi="Arial" w:cs="Arial"/>
          <w:sz w:val="20"/>
          <w:szCs w:val="20"/>
        </w:rPr>
        <w:t>,</w:t>
      </w:r>
      <w:r>
        <w:rPr>
          <w:rFonts w:ascii="Arial" w:hAnsi="Arial" w:cs="Arial"/>
          <w:sz w:val="20"/>
          <w:szCs w:val="20"/>
        </w:rPr>
        <w:t xml:space="preserve"> </w:t>
      </w:r>
      <w:r w:rsidR="00DB6F8F">
        <w:rPr>
          <w:rFonts w:ascii="Arial" w:hAnsi="Arial" w:cs="Arial"/>
          <w:sz w:val="20"/>
          <w:szCs w:val="20"/>
        </w:rPr>
        <w:t xml:space="preserve">so največ obiskovalcev pritegnile </w:t>
      </w:r>
      <w:r w:rsidR="00DF6B10">
        <w:rPr>
          <w:rFonts w:ascii="Arial" w:hAnsi="Arial" w:cs="Arial"/>
          <w:sz w:val="20"/>
          <w:szCs w:val="20"/>
        </w:rPr>
        <w:t xml:space="preserve">razstave </w:t>
      </w:r>
      <w:r w:rsidR="005F3E7A">
        <w:rPr>
          <w:rFonts w:ascii="Arial" w:hAnsi="Arial" w:cs="Arial"/>
          <w:sz w:val="20"/>
          <w:szCs w:val="20"/>
        </w:rPr>
        <w:t xml:space="preserve">kot je navedeno v spodnjem prikazu. Med 7 galerijami so bile najbolj obiskane 4 pregledne razstave sodobne umetnosti in 3 iz tekoče umetniške produkcije. </w:t>
      </w:r>
    </w:p>
    <w:p w14:paraId="566C8B04" w14:textId="77777777" w:rsidR="00DF6B10" w:rsidRDefault="00DF6B10" w:rsidP="00F82C5F">
      <w:pPr>
        <w:tabs>
          <w:tab w:val="left" w:pos="5529"/>
        </w:tabs>
        <w:jc w:val="both"/>
        <w:rPr>
          <w:rFonts w:ascii="Arial" w:hAnsi="Arial" w:cs="Arial"/>
          <w:sz w:val="20"/>
          <w:szCs w:val="20"/>
        </w:rPr>
      </w:pPr>
    </w:p>
    <w:p w14:paraId="240CB494" w14:textId="77777777" w:rsidR="00DF6B10" w:rsidRDefault="00DF6B10" w:rsidP="00F82C5F">
      <w:pPr>
        <w:tabs>
          <w:tab w:val="left" w:pos="5529"/>
        </w:tabs>
        <w:jc w:val="both"/>
        <w:rPr>
          <w:rFonts w:ascii="Arial" w:hAnsi="Arial" w:cs="Arial"/>
          <w:sz w:val="20"/>
          <w:szCs w:val="20"/>
        </w:rPr>
      </w:pPr>
    </w:p>
    <w:p w14:paraId="23A2980B" w14:textId="023DC927" w:rsidR="00DF6B10" w:rsidRDefault="00DF6B10" w:rsidP="00F82C5F">
      <w:pPr>
        <w:tabs>
          <w:tab w:val="left" w:pos="5529"/>
        </w:tabs>
        <w:jc w:val="both"/>
        <w:rPr>
          <w:rFonts w:ascii="Arial" w:hAnsi="Arial" w:cs="Arial"/>
          <w:sz w:val="20"/>
          <w:szCs w:val="20"/>
        </w:rPr>
      </w:pPr>
      <w:r>
        <w:rPr>
          <w:rFonts w:ascii="Arial" w:hAnsi="Arial" w:cs="Arial"/>
          <w:noProof/>
          <w:sz w:val="20"/>
          <w:szCs w:val="20"/>
        </w:rPr>
        <w:drawing>
          <wp:inline distT="0" distB="0" distL="0" distR="0" wp14:anchorId="175A8CFA" wp14:editId="361586FC">
            <wp:extent cx="4394200" cy="2355850"/>
            <wp:effectExtent l="0" t="0" r="6350" b="6350"/>
            <wp:docPr id="1466456830"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623962" w14:textId="77777777" w:rsidR="00EB7329" w:rsidRDefault="00EB7329" w:rsidP="00F82C5F">
      <w:pPr>
        <w:tabs>
          <w:tab w:val="left" w:pos="5529"/>
        </w:tabs>
        <w:jc w:val="both"/>
        <w:rPr>
          <w:rFonts w:ascii="Arial" w:hAnsi="Arial" w:cs="Arial"/>
          <w:sz w:val="20"/>
          <w:szCs w:val="20"/>
        </w:rPr>
      </w:pPr>
    </w:p>
    <w:p w14:paraId="51CFEE46" w14:textId="77777777" w:rsidR="00323ACB" w:rsidRPr="00F82C5F" w:rsidRDefault="00323ACB" w:rsidP="00F82C5F">
      <w:pPr>
        <w:jc w:val="both"/>
        <w:rPr>
          <w:rFonts w:ascii="Arial" w:hAnsi="Arial" w:cs="Arial"/>
          <w:sz w:val="20"/>
          <w:szCs w:val="20"/>
        </w:rPr>
      </w:pPr>
    </w:p>
    <w:p w14:paraId="30F4E65F" w14:textId="77777777" w:rsidR="00663DC8" w:rsidRPr="00F82C5F" w:rsidRDefault="00663DC8" w:rsidP="00F82C5F">
      <w:pPr>
        <w:jc w:val="both"/>
        <w:rPr>
          <w:rFonts w:ascii="Arial" w:hAnsi="Arial" w:cs="Arial"/>
          <w:b/>
          <w:sz w:val="20"/>
          <w:szCs w:val="20"/>
          <w:u w:val="single"/>
        </w:rPr>
      </w:pPr>
      <w:r w:rsidRPr="00F82C5F">
        <w:rPr>
          <w:rFonts w:ascii="Arial" w:hAnsi="Arial" w:cs="Arial"/>
          <w:b/>
          <w:sz w:val="20"/>
          <w:szCs w:val="20"/>
          <w:u w:val="single"/>
        </w:rPr>
        <w:t>Delo z obiskovalci</w:t>
      </w:r>
    </w:p>
    <w:p w14:paraId="3E36966A" w14:textId="77777777" w:rsidR="00A8295B" w:rsidRPr="00F82C5F" w:rsidRDefault="00A8295B" w:rsidP="00F82C5F">
      <w:pPr>
        <w:jc w:val="both"/>
        <w:rPr>
          <w:rFonts w:ascii="Arial" w:hAnsi="Arial" w:cs="Arial"/>
          <w:sz w:val="20"/>
          <w:szCs w:val="20"/>
        </w:rPr>
      </w:pPr>
    </w:p>
    <w:p w14:paraId="6DA32095" w14:textId="170727F9" w:rsidR="005B0068" w:rsidRDefault="005B0068" w:rsidP="00F82C5F">
      <w:pPr>
        <w:jc w:val="both"/>
        <w:rPr>
          <w:rFonts w:ascii="Arial" w:hAnsi="Arial" w:cs="Arial"/>
          <w:sz w:val="20"/>
          <w:szCs w:val="20"/>
        </w:rPr>
      </w:pPr>
      <w:r>
        <w:rPr>
          <w:rFonts w:ascii="Arial" w:hAnsi="Arial" w:cs="Arial"/>
          <w:sz w:val="20"/>
          <w:szCs w:val="20"/>
        </w:rPr>
        <w:t xml:space="preserve">Eden osrednjih ciljev muzeja je obiskovalce pritegniti k ogledu zbirk, razstav in udeležbi na spremljevalnih programih, omogočiti jim muzejsko izkušnjo. Spletne vsebine so pretežno podporne. </w:t>
      </w:r>
      <w:r w:rsidR="00957F69">
        <w:rPr>
          <w:rFonts w:ascii="Arial" w:hAnsi="Arial" w:cs="Arial"/>
          <w:sz w:val="20"/>
          <w:szCs w:val="20"/>
        </w:rPr>
        <w:t xml:space="preserve">S pandemijo so muzeji povečali svojo prisotnost na spletu, ob zavedanju, </w:t>
      </w:r>
      <w:r w:rsidR="001118E0">
        <w:rPr>
          <w:rFonts w:ascii="Arial" w:hAnsi="Arial" w:cs="Arial"/>
          <w:sz w:val="20"/>
          <w:szCs w:val="20"/>
        </w:rPr>
        <w:t xml:space="preserve">da splet ne more nadomestiti muzejske izkušnje kot jo ponujajo ogledi razstav, vodstva, delavnice in druge oblike fizičnega stika z muzejskimi vsebinami. </w:t>
      </w:r>
    </w:p>
    <w:p w14:paraId="40608AB4" w14:textId="52B602DE" w:rsidR="001118E0" w:rsidRDefault="001118E0" w:rsidP="00F82C5F">
      <w:pPr>
        <w:jc w:val="both"/>
        <w:rPr>
          <w:rFonts w:ascii="Arial" w:hAnsi="Arial" w:cs="Arial"/>
          <w:sz w:val="20"/>
          <w:szCs w:val="20"/>
        </w:rPr>
      </w:pPr>
    </w:p>
    <w:p w14:paraId="2B98D292" w14:textId="17400A91" w:rsidR="001118E0" w:rsidRDefault="001118E0" w:rsidP="00F82C5F">
      <w:pPr>
        <w:jc w:val="both"/>
        <w:rPr>
          <w:rFonts w:ascii="Arial" w:hAnsi="Arial" w:cs="Arial"/>
          <w:sz w:val="20"/>
          <w:szCs w:val="20"/>
        </w:rPr>
      </w:pPr>
      <w:r>
        <w:rPr>
          <w:rFonts w:ascii="Arial" w:hAnsi="Arial" w:cs="Arial"/>
          <w:sz w:val="20"/>
          <w:szCs w:val="20"/>
        </w:rPr>
        <w:t xml:space="preserve">Posebna pozornost je usmerjena v potrebe šolajočih se otrok in mladine. Število novih </w:t>
      </w:r>
      <w:r w:rsidRPr="00C70AAB">
        <w:rPr>
          <w:rFonts w:ascii="Arial" w:hAnsi="Arial" w:cs="Arial"/>
          <w:b/>
          <w:bCs/>
          <w:sz w:val="20"/>
          <w:szCs w:val="20"/>
        </w:rPr>
        <w:t>pedagoških programov</w:t>
      </w:r>
      <w:r>
        <w:rPr>
          <w:rFonts w:ascii="Arial" w:hAnsi="Arial" w:cs="Arial"/>
          <w:sz w:val="20"/>
          <w:szCs w:val="20"/>
        </w:rPr>
        <w:t xml:space="preserve"> </w:t>
      </w:r>
      <w:r w:rsidR="00957F69">
        <w:rPr>
          <w:rFonts w:ascii="Arial" w:hAnsi="Arial" w:cs="Arial"/>
          <w:sz w:val="20"/>
          <w:szCs w:val="20"/>
        </w:rPr>
        <w:t xml:space="preserve">ostaja na ravni letnega povprečja, prilagojeno izkušnjam in potrebam. </w:t>
      </w:r>
    </w:p>
    <w:p w14:paraId="23F08201" w14:textId="77777777" w:rsidR="00957F69" w:rsidRDefault="00957F69" w:rsidP="00F82C5F">
      <w:pPr>
        <w:jc w:val="both"/>
        <w:rPr>
          <w:rFonts w:ascii="Arial" w:hAnsi="Arial" w:cs="Arial"/>
          <w:sz w:val="20"/>
          <w:szCs w:val="20"/>
        </w:rPr>
      </w:pPr>
    </w:p>
    <w:p w14:paraId="0B8397BB" w14:textId="3B7C9296" w:rsidR="002E26A1" w:rsidRDefault="00D21CF4" w:rsidP="00F82C5F">
      <w:pPr>
        <w:jc w:val="both"/>
        <w:rPr>
          <w:rFonts w:ascii="Arial" w:hAnsi="Arial" w:cs="Arial"/>
          <w:sz w:val="20"/>
          <w:szCs w:val="20"/>
        </w:rPr>
      </w:pPr>
      <w:r w:rsidRPr="00F82C5F">
        <w:rPr>
          <w:rFonts w:ascii="Arial" w:hAnsi="Arial" w:cs="Arial"/>
          <w:sz w:val="20"/>
          <w:szCs w:val="20"/>
        </w:rPr>
        <w:t xml:space="preserve">Dostopnost gradiva se zagotavlja tudi z </w:t>
      </w:r>
      <w:r w:rsidRPr="00F82C5F">
        <w:rPr>
          <w:rFonts w:ascii="Arial" w:hAnsi="Arial" w:cs="Arial"/>
          <w:b/>
          <w:sz w:val="20"/>
          <w:szCs w:val="20"/>
        </w:rPr>
        <w:t>objavami na spletu</w:t>
      </w:r>
      <w:r w:rsidR="00957F69">
        <w:rPr>
          <w:rFonts w:ascii="Arial" w:hAnsi="Arial" w:cs="Arial"/>
          <w:bCs/>
          <w:sz w:val="20"/>
          <w:szCs w:val="20"/>
        </w:rPr>
        <w:t xml:space="preserve">, predvsem pa so družbena omrežja prostor popularizacije programov in dogodkov. </w:t>
      </w:r>
      <w:r w:rsidRPr="00F82C5F">
        <w:rPr>
          <w:rFonts w:ascii="Arial" w:hAnsi="Arial" w:cs="Arial"/>
          <w:sz w:val="20"/>
          <w:szCs w:val="20"/>
        </w:rPr>
        <w:t>T</w:t>
      </w:r>
      <w:r w:rsidR="00B26EDF">
        <w:rPr>
          <w:rFonts w:ascii="Arial" w:hAnsi="Arial" w:cs="Arial"/>
          <w:sz w:val="20"/>
          <w:szCs w:val="20"/>
        </w:rPr>
        <w:t>a</w:t>
      </w:r>
      <w:r w:rsidRPr="00F82C5F">
        <w:rPr>
          <w:rFonts w:ascii="Arial" w:hAnsi="Arial" w:cs="Arial"/>
          <w:sz w:val="20"/>
          <w:szCs w:val="20"/>
        </w:rPr>
        <w:t xml:space="preserve"> običajn</w:t>
      </w:r>
      <w:r w:rsidR="00B26EDF">
        <w:rPr>
          <w:rFonts w:ascii="Arial" w:hAnsi="Arial" w:cs="Arial"/>
          <w:sz w:val="20"/>
          <w:szCs w:val="20"/>
        </w:rPr>
        <w:t>i</w:t>
      </w:r>
      <w:r w:rsidRPr="00F82C5F">
        <w:rPr>
          <w:rFonts w:ascii="Arial" w:hAnsi="Arial" w:cs="Arial"/>
          <w:sz w:val="20"/>
          <w:szCs w:val="20"/>
        </w:rPr>
        <w:t xml:space="preserve"> prvi stik z obiskovalcem</w:t>
      </w:r>
      <w:r w:rsidR="00B26EDF">
        <w:rPr>
          <w:rFonts w:ascii="Arial" w:hAnsi="Arial" w:cs="Arial"/>
          <w:sz w:val="20"/>
          <w:szCs w:val="20"/>
        </w:rPr>
        <w:t xml:space="preserve"> je bil v </w:t>
      </w:r>
      <w:r w:rsidR="00F401BB">
        <w:rPr>
          <w:rFonts w:ascii="Arial" w:hAnsi="Arial" w:cs="Arial"/>
          <w:sz w:val="20"/>
          <w:szCs w:val="20"/>
        </w:rPr>
        <w:t>času pandemije</w:t>
      </w:r>
      <w:r w:rsidR="00B26EDF">
        <w:rPr>
          <w:rFonts w:ascii="Arial" w:hAnsi="Arial" w:cs="Arial"/>
          <w:sz w:val="20"/>
          <w:szCs w:val="20"/>
        </w:rPr>
        <w:t xml:space="preserve"> izrazito poudarjen. Zainteresirani posamezniki so imeli več razpoložljivega časa za iskanje informacij o predmetih in zbirkah.</w:t>
      </w:r>
      <w:r w:rsidRPr="00F82C5F">
        <w:rPr>
          <w:rFonts w:ascii="Arial" w:hAnsi="Arial" w:cs="Arial"/>
          <w:sz w:val="20"/>
          <w:szCs w:val="20"/>
        </w:rPr>
        <w:t xml:space="preserve"> </w:t>
      </w:r>
    </w:p>
    <w:p w14:paraId="2A6E3BC7" w14:textId="61F80B9F" w:rsidR="00EC2856" w:rsidRDefault="00EC2856" w:rsidP="00F82C5F">
      <w:pPr>
        <w:jc w:val="both"/>
        <w:rPr>
          <w:rFonts w:ascii="Arial" w:hAnsi="Arial" w:cs="Arial"/>
          <w:sz w:val="20"/>
          <w:szCs w:val="20"/>
        </w:rPr>
      </w:pPr>
    </w:p>
    <w:p w14:paraId="5EBFCB17" w14:textId="0A88A372" w:rsidR="00730C6B" w:rsidRDefault="00EC2856" w:rsidP="00364252">
      <w:pPr>
        <w:jc w:val="both"/>
        <w:rPr>
          <w:rFonts w:ascii="Arial" w:hAnsi="Arial" w:cs="Arial"/>
          <w:sz w:val="20"/>
          <w:szCs w:val="20"/>
        </w:rPr>
      </w:pPr>
      <w:r>
        <w:rPr>
          <w:rFonts w:ascii="Arial" w:hAnsi="Arial" w:cs="Arial"/>
          <w:noProof/>
          <w:sz w:val="20"/>
          <w:szCs w:val="20"/>
        </w:rPr>
        <w:lastRenderedPageBreak/>
        <w:drawing>
          <wp:anchor distT="0" distB="0" distL="114300" distR="114300" simplePos="0" relativeHeight="251659264" behindDoc="1" locked="0" layoutInCell="1" allowOverlap="1" wp14:anchorId="37FEFE13" wp14:editId="7207F4DE">
            <wp:simplePos x="0" y="0"/>
            <wp:positionH relativeFrom="column">
              <wp:posOffset>1905</wp:posOffset>
            </wp:positionH>
            <wp:positionV relativeFrom="paragraph">
              <wp:posOffset>1905</wp:posOffset>
            </wp:positionV>
            <wp:extent cx="2933700" cy="1028700"/>
            <wp:effectExtent l="0" t="0" r="0" b="0"/>
            <wp:wrapTight wrapText="bothSides">
              <wp:wrapPolygon edited="0">
                <wp:start x="0" y="0"/>
                <wp:lineTo x="0" y="21200"/>
                <wp:lineTo x="21460" y="21200"/>
                <wp:lineTo x="21460" y="0"/>
                <wp:lineTo x="0" y="0"/>
              </wp:wrapPolygon>
            </wp:wrapTight>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80FC9" w:rsidRPr="00F82C5F">
        <w:rPr>
          <w:rFonts w:ascii="Arial" w:hAnsi="Arial" w:cs="Arial"/>
          <w:sz w:val="20"/>
          <w:szCs w:val="20"/>
        </w:rPr>
        <w:t xml:space="preserve">Prošnje za dostop </w:t>
      </w:r>
      <w:r w:rsidR="00F474EC">
        <w:rPr>
          <w:rFonts w:ascii="Arial" w:hAnsi="Arial" w:cs="Arial"/>
          <w:sz w:val="20"/>
          <w:szCs w:val="20"/>
        </w:rPr>
        <w:t xml:space="preserve">posameznikov do </w:t>
      </w:r>
      <w:r w:rsidR="00F474EC" w:rsidRPr="00F474EC">
        <w:rPr>
          <w:rFonts w:ascii="Arial" w:hAnsi="Arial" w:cs="Arial"/>
          <w:b/>
          <w:bCs/>
          <w:sz w:val="20"/>
          <w:szCs w:val="20"/>
        </w:rPr>
        <w:t>dokumentacije</w:t>
      </w:r>
      <w:r w:rsidR="00F474EC">
        <w:rPr>
          <w:rFonts w:ascii="Arial" w:hAnsi="Arial" w:cs="Arial"/>
          <w:sz w:val="20"/>
          <w:szCs w:val="20"/>
        </w:rPr>
        <w:t xml:space="preserve"> o predmetih oz. gradivu </w:t>
      </w:r>
      <w:r w:rsidR="00080FC9" w:rsidRPr="00F82C5F">
        <w:rPr>
          <w:rFonts w:ascii="Arial" w:hAnsi="Arial" w:cs="Arial"/>
          <w:sz w:val="20"/>
          <w:szCs w:val="20"/>
        </w:rPr>
        <w:t>je prejela večina muzejev</w:t>
      </w:r>
      <w:r w:rsidR="008B76FF">
        <w:rPr>
          <w:rFonts w:ascii="Arial" w:hAnsi="Arial" w:cs="Arial"/>
          <w:sz w:val="20"/>
          <w:szCs w:val="20"/>
        </w:rPr>
        <w:t xml:space="preserve">. </w:t>
      </w:r>
      <w:r w:rsidR="00080FC9" w:rsidRPr="00F82C5F">
        <w:rPr>
          <w:rFonts w:ascii="Arial" w:hAnsi="Arial" w:cs="Arial"/>
          <w:sz w:val="20"/>
          <w:szCs w:val="20"/>
        </w:rPr>
        <w:t xml:space="preserve">Tri četrtine muzejev ima urejene </w:t>
      </w:r>
      <w:r w:rsidR="00080FC9" w:rsidRPr="00F82C5F">
        <w:rPr>
          <w:rFonts w:ascii="Arial" w:hAnsi="Arial" w:cs="Arial"/>
          <w:b/>
          <w:sz w:val="20"/>
          <w:szCs w:val="20"/>
        </w:rPr>
        <w:t>knjižnice</w:t>
      </w:r>
      <w:r w:rsidR="00080FC9" w:rsidRPr="00F82C5F">
        <w:rPr>
          <w:rFonts w:ascii="Arial" w:hAnsi="Arial" w:cs="Arial"/>
          <w:sz w:val="20"/>
          <w:szCs w:val="20"/>
        </w:rPr>
        <w:t>, dostopne zunanjim uporabnikom</w:t>
      </w:r>
      <w:r w:rsidR="00E0171C">
        <w:rPr>
          <w:rFonts w:ascii="Arial" w:hAnsi="Arial" w:cs="Arial"/>
          <w:sz w:val="20"/>
          <w:szCs w:val="20"/>
        </w:rPr>
        <w:t xml:space="preserve">. </w:t>
      </w:r>
      <w:r w:rsidR="00364252" w:rsidRPr="00364252">
        <w:rPr>
          <w:rFonts w:ascii="Arial" w:hAnsi="Arial" w:cs="Arial"/>
          <w:sz w:val="20"/>
          <w:szCs w:val="20"/>
        </w:rPr>
        <w:t>Št</w:t>
      </w:r>
      <w:r w:rsidR="00364252">
        <w:rPr>
          <w:rFonts w:ascii="Arial" w:hAnsi="Arial" w:cs="Arial"/>
          <w:sz w:val="20"/>
          <w:szCs w:val="20"/>
        </w:rPr>
        <w:t xml:space="preserve">evilo </w:t>
      </w:r>
      <w:r w:rsidR="00364252" w:rsidRPr="00364252">
        <w:rPr>
          <w:rFonts w:ascii="Arial" w:hAnsi="Arial" w:cs="Arial"/>
          <w:sz w:val="20"/>
          <w:szCs w:val="20"/>
        </w:rPr>
        <w:t>uporabnikov v knjižni</w:t>
      </w:r>
      <w:r w:rsidR="00364252">
        <w:rPr>
          <w:rFonts w:ascii="Arial" w:hAnsi="Arial" w:cs="Arial"/>
          <w:sz w:val="20"/>
          <w:szCs w:val="20"/>
        </w:rPr>
        <w:t xml:space="preserve">cah </w:t>
      </w:r>
      <w:r w:rsidR="008B76FF">
        <w:rPr>
          <w:rFonts w:ascii="Arial" w:hAnsi="Arial" w:cs="Arial"/>
          <w:sz w:val="20"/>
          <w:szCs w:val="20"/>
        </w:rPr>
        <w:t xml:space="preserve">se je v primerjavi s preteklimi leti rahlo znižalo, na 3.791, </w:t>
      </w:r>
      <w:r w:rsidR="00364252" w:rsidRPr="00364252">
        <w:rPr>
          <w:rFonts w:ascii="Arial" w:hAnsi="Arial" w:cs="Arial"/>
          <w:sz w:val="20"/>
          <w:szCs w:val="20"/>
        </w:rPr>
        <w:t>uporabnikov v dokumentaciji</w:t>
      </w:r>
      <w:r w:rsidR="00364252">
        <w:rPr>
          <w:rFonts w:ascii="Arial" w:hAnsi="Arial" w:cs="Arial"/>
          <w:sz w:val="20"/>
          <w:szCs w:val="20"/>
        </w:rPr>
        <w:t xml:space="preserve"> pa </w:t>
      </w:r>
      <w:r w:rsidR="008B76FF">
        <w:rPr>
          <w:rFonts w:ascii="Arial" w:hAnsi="Arial" w:cs="Arial"/>
          <w:sz w:val="20"/>
          <w:szCs w:val="20"/>
        </w:rPr>
        <w:t xml:space="preserve">se je skoraj podvojilo na 2.307. </w:t>
      </w:r>
    </w:p>
    <w:p w14:paraId="79E35433" w14:textId="21222848" w:rsidR="00364252" w:rsidRDefault="00364252" w:rsidP="00364252">
      <w:pPr>
        <w:jc w:val="both"/>
        <w:rPr>
          <w:rFonts w:ascii="Arial" w:hAnsi="Arial" w:cs="Arial"/>
          <w:sz w:val="20"/>
          <w:szCs w:val="20"/>
        </w:rPr>
      </w:pPr>
    </w:p>
    <w:p w14:paraId="7EDF1AA0" w14:textId="01ADC736" w:rsidR="00926918" w:rsidRDefault="00364252" w:rsidP="00F82C5F">
      <w:pPr>
        <w:jc w:val="both"/>
        <w:rPr>
          <w:rFonts w:ascii="Arial" w:hAnsi="Arial" w:cs="Arial"/>
          <w:sz w:val="20"/>
          <w:szCs w:val="20"/>
        </w:rPr>
      </w:pPr>
      <w:r w:rsidRPr="00F82C5F">
        <w:rPr>
          <w:rFonts w:ascii="Arial" w:hAnsi="Arial" w:cs="Arial"/>
          <w:sz w:val="20"/>
          <w:szCs w:val="20"/>
        </w:rPr>
        <w:t xml:space="preserve">Podatek o </w:t>
      </w:r>
      <w:r w:rsidRPr="00A94C71">
        <w:rPr>
          <w:rFonts w:ascii="Arial" w:hAnsi="Arial" w:cs="Arial"/>
          <w:b/>
          <w:bCs/>
          <w:sz w:val="20"/>
          <w:szCs w:val="20"/>
        </w:rPr>
        <w:t>številu vseh obiskovalcev</w:t>
      </w:r>
      <w:r w:rsidRPr="00F82C5F">
        <w:rPr>
          <w:rFonts w:ascii="Arial" w:hAnsi="Arial" w:cs="Arial"/>
          <w:sz w:val="20"/>
          <w:szCs w:val="20"/>
        </w:rPr>
        <w:t xml:space="preserve"> je pridobljen na podlagi števila izdanih vstopnic in ocene obiska ob otvoritvah in dneh prostega vstopa</w:t>
      </w:r>
      <w:r>
        <w:rPr>
          <w:rFonts w:ascii="Arial" w:hAnsi="Arial" w:cs="Arial"/>
          <w:sz w:val="20"/>
          <w:szCs w:val="20"/>
        </w:rPr>
        <w:t>.</w:t>
      </w:r>
      <w:r w:rsidRPr="00F82C5F">
        <w:rPr>
          <w:rFonts w:ascii="Arial" w:hAnsi="Arial" w:cs="Arial"/>
          <w:sz w:val="20"/>
          <w:szCs w:val="20"/>
        </w:rPr>
        <w:t xml:space="preserve"> Popularizacija programov ob izbranih dneh, ko je vstop prost, privabi številno publiko, ki se vrača ob manj obiskanih terminih</w:t>
      </w:r>
      <w:r w:rsidR="00835FF4">
        <w:rPr>
          <w:rFonts w:ascii="Arial" w:hAnsi="Arial" w:cs="Arial"/>
          <w:sz w:val="20"/>
          <w:szCs w:val="20"/>
        </w:rPr>
        <w:t xml:space="preserve"> na</w:t>
      </w:r>
      <w:r w:rsidRPr="00F82C5F">
        <w:rPr>
          <w:rFonts w:ascii="Arial" w:hAnsi="Arial" w:cs="Arial"/>
          <w:sz w:val="20"/>
          <w:szCs w:val="20"/>
        </w:rPr>
        <w:t xml:space="preserve"> bolj umirjen ogled razstav. Dnevi prostega vstopa: 8. februar, 18. maj – mednarodni dan muzejev, Poletna muzejska noč na </w:t>
      </w:r>
      <w:r w:rsidR="008B76FF">
        <w:rPr>
          <w:rFonts w:ascii="Arial" w:hAnsi="Arial" w:cs="Arial"/>
          <w:sz w:val="20"/>
          <w:szCs w:val="20"/>
        </w:rPr>
        <w:t>junijsko</w:t>
      </w:r>
      <w:r w:rsidRPr="00F82C5F">
        <w:rPr>
          <w:rFonts w:ascii="Arial" w:hAnsi="Arial" w:cs="Arial"/>
          <w:sz w:val="20"/>
          <w:szCs w:val="20"/>
        </w:rPr>
        <w:t xml:space="preserve"> soboto</w:t>
      </w:r>
      <w:r w:rsidR="008B76FF">
        <w:rPr>
          <w:rFonts w:ascii="Arial" w:hAnsi="Arial" w:cs="Arial"/>
          <w:sz w:val="20"/>
          <w:szCs w:val="20"/>
        </w:rPr>
        <w:t>,</w:t>
      </w:r>
      <w:r w:rsidRPr="00F82C5F">
        <w:rPr>
          <w:rFonts w:ascii="Arial" w:hAnsi="Arial" w:cs="Arial"/>
          <w:sz w:val="20"/>
          <w:szCs w:val="20"/>
        </w:rPr>
        <w:t xml:space="preserve"> 3. december – Ta veseli dan kulture</w:t>
      </w:r>
      <w:r w:rsidR="00A94C71">
        <w:rPr>
          <w:rFonts w:ascii="Arial" w:hAnsi="Arial" w:cs="Arial"/>
          <w:sz w:val="20"/>
          <w:szCs w:val="20"/>
        </w:rPr>
        <w:t xml:space="preserve"> in </w:t>
      </w:r>
      <w:r w:rsidRPr="00F82C5F">
        <w:rPr>
          <w:rFonts w:ascii="Arial" w:hAnsi="Arial" w:cs="Arial"/>
          <w:sz w:val="20"/>
          <w:szCs w:val="20"/>
        </w:rPr>
        <w:t>en</w:t>
      </w:r>
      <w:r w:rsidR="00A94C71">
        <w:rPr>
          <w:rFonts w:ascii="Arial" w:hAnsi="Arial" w:cs="Arial"/>
          <w:sz w:val="20"/>
          <w:szCs w:val="20"/>
        </w:rPr>
        <w:t>a</w:t>
      </w:r>
      <w:r w:rsidRPr="00F82C5F">
        <w:rPr>
          <w:rFonts w:ascii="Arial" w:hAnsi="Arial" w:cs="Arial"/>
          <w:sz w:val="20"/>
          <w:szCs w:val="20"/>
        </w:rPr>
        <w:t xml:space="preserve"> nedelj</w:t>
      </w:r>
      <w:r w:rsidR="00A94C71">
        <w:rPr>
          <w:rFonts w:ascii="Arial" w:hAnsi="Arial" w:cs="Arial"/>
          <w:sz w:val="20"/>
          <w:szCs w:val="20"/>
        </w:rPr>
        <w:t>a</w:t>
      </w:r>
      <w:r w:rsidRPr="00F82C5F">
        <w:rPr>
          <w:rFonts w:ascii="Arial" w:hAnsi="Arial" w:cs="Arial"/>
          <w:sz w:val="20"/>
          <w:szCs w:val="20"/>
        </w:rPr>
        <w:t xml:space="preserve"> v mesecu</w:t>
      </w:r>
      <w:r w:rsidR="00A94C71">
        <w:rPr>
          <w:rFonts w:ascii="Arial" w:hAnsi="Arial" w:cs="Arial"/>
          <w:sz w:val="20"/>
          <w:szCs w:val="20"/>
        </w:rPr>
        <w:t>, so običajno zelo dobro obiskani</w:t>
      </w:r>
      <w:r w:rsidR="008B76FF">
        <w:rPr>
          <w:rFonts w:ascii="Arial" w:hAnsi="Arial" w:cs="Arial"/>
          <w:sz w:val="20"/>
          <w:szCs w:val="20"/>
        </w:rPr>
        <w:t xml:space="preserve">. </w:t>
      </w:r>
      <w:r w:rsidR="00835FF4">
        <w:rPr>
          <w:rFonts w:ascii="Arial" w:hAnsi="Arial" w:cs="Arial"/>
          <w:sz w:val="20"/>
          <w:szCs w:val="20"/>
        </w:rPr>
        <w:t>V</w:t>
      </w:r>
      <w:r w:rsidRPr="00F82C5F">
        <w:rPr>
          <w:rFonts w:ascii="Arial" w:hAnsi="Arial" w:cs="Arial"/>
          <w:sz w:val="20"/>
          <w:szCs w:val="20"/>
        </w:rPr>
        <w:t xml:space="preserve">stopnice </w:t>
      </w:r>
      <w:r w:rsidR="00835FF4">
        <w:rPr>
          <w:rFonts w:ascii="Arial" w:hAnsi="Arial" w:cs="Arial"/>
          <w:sz w:val="20"/>
          <w:szCs w:val="20"/>
        </w:rPr>
        <w:t xml:space="preserve">so se podražile za 50 centov, tako da povprečna cena znaša </w:t>
      </w:r>
      <w:r w:rsidR="008B76FF">
        <w:rPr>
          <w:rFonts w:ascii="Arial" w:hAnsi="Arial" w:cs="Arial"/>
          <w:sz w:val="20"/>
          <w:szCs w:val="20"/>
        </w:rPr>
        <w:t xml:space="preserve">4 EUR. </w:t>
      </w:r>
    </w:p>
    <w:p w14:paraId="0B6BA14E" w14:textId="77777777" w:rsidR="00A94C71" w:rsidRDefault="00A94C71" w:rsidP="00F82C5F">
      <w:pPr>
        <w:jc w:val="both"/>
        <w:rPr>
          <w:rFonts w:ascii="Arial" w:hAnsi="Arial" w:cs="Arial"/>
          <w:sz w:val="20"/>
          <w:szCs w:val="20"/>
        </w:rPr>
      </w:pPr>
    </w:p>
    <w:p w14:paraId="085F97D9" w14:textId="7EFFB3A3" w:rsidR="00E0171C" w:rsidRPr="00F82C5F" w:rsidRDefault="00E0171C" w:rsidP="00F82C5F">
      <w:pPr>
        <w:jc w:val="both"/>
        <w:rPr>
          <w:rFonts w:ascii="Arial" w:hAnsi="Arial" w:cs="Arial"/>
          <w:sz w:val="20"/>
          <w:szCs w:val="20"/>
        </w:rPr>
      </w:pPr>
      <w:r>
        <w:rPr>
          <w:rFonts w:ascii="Arial" w:hAnsi="Arial" w:cs="Arial"/>
          <w:noProof/>
          <w:sz w:val="20"/>
          <w:szCs w:val="20"/>
        </w:rPr>
        <w:drawing>
          <wp:inline distT="0" distB="0" distL="0" distR="0" wp14:anchorId="329B6283" wp14:editId="7B450DF0">
            <wp:extent cx="5327650" cy="2470150"/>
            <wp:effectExtent l="0" t="0" r="6350" b="635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2F769C" w14:textId="77777777" w:rsidR="00926918" w:rsidRDefault="00926918" w:rsidP="00F82C5F">
      <w:pPr>
        <w:jc w:val="both"/>
        <w:rPr>
          <w:rFonts w:ascii="Arial" w:hAnsi="Arial" w:cs="Arial"/>
          <w:sz w:val="20"/>
          <w:szCs w:val="20"/>
        </w:rPr>
      </w:pPr>
    </w:p>
    <w:p w14:paraId="4D8BB70E" w14:textId="526D395C" w:rsidR="00FE6CA0" w:rsidRDefault="00FE6CA0" w:rsidP="00F82C5F">
      <w:pPr>
        <w:jc w:val="both"/>
        <w:rPr>
          <w:rFonts w:ascii="Arial" w:hAnsi="Arial" w:cs="Arial"/>
          <w:bCs/>
          <w:sz w:val="20"/>
          <w:szCs w:val="20"/>
        </w:rPr>
      </w:pPr>
      <w:r>
        <w:rPr>
          <w:rFonts w:ascii="Arial" w:hAnsi="Arial" w:cs="Arial"/>
          <w:bCs/>
          <w:sz w:val="20"/>
          <w:szCs w:val="20"/>
        </w:rPr>
        <w:t>Obisk v letu 2022 je presegel obisk iz leta 2019</w:t>
      </w:r>
      <w:r w:rsidR="00C74945">
        <w:rPr>
          <w:rFonts w:ascii="Arial" w:hAnsi="Arial" w:cs="Arial"/>
          <w:bCs/>
          <w:sz w:val="20"/>
          <w:szCs w:val="20"/>
        </w:rPr>
        <w:t xml:space="preserve">, k čemur bistveno prispeva pridružitev Parka vojaške zgodovine Pivka pooblaščenim muzejem. </w:t>
      </w:r>
      <w:r>
        <w:rPr>
          <w:rFonts w:ascii="Arial" w:hAnsi="Arial" w:cs="Arial"/>
          <w:bCs/>
          <w:sz w:val="20"/>
          <w:szCs w:val="20"/>
        </w:rPr>
        <w:t xml:space="preserve">Pandemično obdobje so muzeji očitno zelo dobro izkoristili za svojo promocijo, uspešno nagovorili publiko na spletu in vzbudili interes za obiskovanje muzejev. </w:t>
      </w:r>
    </w:p>
    <w:p w14:paraId="3A1413EC" w14:textId="66E7CEF5" w:rsidR="00065DC3" w:rsidRPr="009F7C8D" w:rsidRDefault="00065DC3" w:rsidP="00065DC3">
      <w:pPr>
        <w:jc w:val="both"/>
        <w:rPr>
          <w:rFonts w:ascii="Arial" w:hAnsi="Arial" w:cs="Arial"/>
          <w:bCs/>
          <w:sz w:val="20"/>
          <w:szCs w:val="20"/>
        </w:rPr>
      </w:pPr>
    </w:p>
    <w:p w14:paraId="07CA0598" w14:textId="6C45411F" w:rsidR="005F3DC2" w:rsidRDefault="005F3DC2" w:rsidP="00065DC3">
      <w:pPr>
        <w:jc w:val="both"/>
        <w:rPr>
          <w:rFonts w:ascii="Arial" w:hAnsi="Arial" w:cs="Arial"/>
          <w:sz w:val="20"/>
          <w:szCs w:val="20"/>
        </w:rPr>
      </w:pPr>
    </w:p>
    <w:p w14:paraId="37E04196" w14:textId="05209513" w:rsidR="005F3DC2" w:rsidRDefault="009F7C8D" w:rsidP="00065DC3">
      <w:pPr>
        <w:jc w:val="both"/>
        <w:rPr>
          <w:rFonts w:ascii="Arial" w:hAnsi="Arial" w:cs="Arial"/>
          <w:sz w:val="20"/>
          <w:szCs w:val="20"/>
        </w:rPr>
      </w:pPr>
      <w:r>
        <w:rPr>
          <w:rFonts w:ascii="Arial" w:hAnsi="Arial" w:cs="Arial"/>
          <w:noProof/>
          <w:sz w:val="20"/>
          <w:szCs w:val="20"/>
        </w:rPr>
        <w:drawing>
          <wp:inline distT="0" distB="0" distL="0" distR="0" wp14:anchorId="4E03ADAD" wp14:editId="18E5CFF2">
            <wp:extent cx="4406900" cy="2571750"/>
            <wp:effectExtent l="0" t="0" r="12700" b="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FA4198" w14:textId="77777777" w:rsidR="00C74945" w:rsidRDefault="00C74945" w:rsidP="00F82C5F">
      <w:pPr>
        <w:jc w:val="both"/>
        <w:rPr>
          <w:rFonts w:ascii="Arial" w:hAnsi="Arial" w:cs="Arial"/>
          <w:b/>
          <w:sz w:val="20"/>
          <w:szCs w:val="20"/>
          <w:u w:val="single"/>
        </w:rPr>
      </w:pPr>
    </w:p>
    <w:p w14:paraId="402D877D" w14:textId="77777777" w:rsidR="00C74945" w:rsidRDefault="00C74945" w:rsidP="00F82C5F">
      <w:pPr>
        <w:jc w:val="both"/>
        <w:rPr>
          <w:rFonts w:ascii="Arial" w:hAnsi="Arial" w:cs="Arial"/>
          <w:b/>
          <w:sz w:val="20"/>
          <w:szCs w:val="20"/>
          <w:u w:val="single"/>
        </w:rPr>
      </w:pPr>
    </w:p>
    <w:p w14:paraId="40822E98" w14:textId="31B32209" w:rsidR="000966F8" w:rsidRDefault="000966F8" w:rsidP="00F82C5F">
      <w:pPr>
        <w:jc w:val="both"/>
        <w:rPr>
          <w:rFonts w:ascii="Arial" w:hAnsi="Arial" w:cs="Arial"/>
          <w:b/>
          <w:sz w:val="20"/>
          <w:szCs w:val="20"/>
          <w:u w:val="single"/>
        </w:rPr>
      </w:pPr>
      <w:r w:rsidRPr="00F82C5F">
        <w:rPr>
          <w:rFonts w:ascii="Arial" w:hAnsi="Arial" w:cs="Arial"/>
          <w:b/>
          <w:sz w:val="20"/>
          <w:szCs w:val="20"/>
          <w:u w:val="single"/>
        </w:rPr>
        <w:t>Zaposleni</w:t>
      </w:r>
    </w:p>
    <w:p w14:paraId="5D424513" w14:textId="77777777" w:rsidR="00080FC9" w:rsidRPr="00F82C5F" w:rsidRDefault="00080FC9" w:rsidP="00F82C5F">
      <w:pPr>
        <w:jc w:val="both"/>
        <w:rPr>
          <w:rFonts w:ascii="Arial" w:hAnsi="Arial" w:cs="Arial"/>
          <w:sz w:val="20"/>
          <w:szCs w:val="20"/>
        </w:rPr>
      </w:pPr>
    </w:p>
    <w:p w14:paraId="5260CB29" w14:textId="5538AE20" w:rsidR="004F08CB" w:rsidRDefault="004216D6" w:rsidP="00F82C5F">
      <w:pPr>
        <w:jc w:val="both"/>
        <w:rPr>
          <w:rFonts w:ascii="Arial" w:hAnsi="Arial" w:cs="Arial"/>
          <w:sz w:val="20"/>
          <w:szCs w:val="20"/>
        </w:rPr>
      </w:pPr>
      <w:r>
        <w:rPr>
          <w:rFonts w:ascii="Arial" w:hAnsi="Arial" w:cs="Arial"/>
          <w:sz w:val="20"/>
          <w:szCs w:val="20"/>
        </w:rPr>
        <w:t xml:space="preserve">Muzeji pridobivajo sredstva za plače </w:t>
      </w:r>
      <w:r w:rsidR="00BE77DF" w:rsidRPr="00F82C5F">
        <w:rPr>
          <w:rFonts w:ascii="Arial" w:hAnsi="Arial" w:cs="Arial"/>
          <w:sz w:val="20"/>
          <w:szCs w:val="20"/>
        </w:rPr>
        <w:t xml:space="preserve">zaposlenih </w:t>
      </w:r>
      <w:r w:rsidR="000966F8" w:rsidRPr="00F82C5F">
        <w:rPr>
          <w:rFonts w:ascii="Arial" w:hAnsi="Arial" w:cs="Arial"/>
          <w:sz w:val="20"/>
          <w:szCs w:val="20"/>
        </w:rPr>
        <w:t xml:space="preserve">iz proračuna </w:t>
      </w:r>
      <w:r w:rsidR="00872DFE" w:rsidRPr="00F82C5F">
        <w:rPr>
          <w:rFonts w:ascii="Arial" w:hAnsi="Arial" w:cs="Arial"/>
          <w:sz w:val="20"/>
          <w:szCs w:val="20"/>
        </w:rPr>
        <w:t>m</w:t>
      </w:r>
      <w:r w:rsidR="000966F8" w:rsidRPr="00F82C5F">
        <w:rPr>
          <w:rFonts w:ascii="Arial" w:hAnsi="Arial" w:cs="Arial"/>
          <w:sz w:val="20"/>
          <w:szCs w:val="20"/>
        </w:rPr>
        <w:t xml:space="preserve">inistrstva, občinskih proračunov, iz naslova javnih del, projektno in tudi iz lastnih sredstev. </w:t>
      </w:r>
      <w:r w:rsidR="00EF0E90">
        <w:rPr>
          <w:rFonts w:ascii="Arial" w:hAnsi="Arial" w:cs="Arial"/>
          <w:sz w:val="20"/>
          <w:szCs w:val="20"/>
        </w:rPr>
        <w:t>V letu 2022 je ministrstvo zagotovilo sredstva za 7 dodatnih zaposlitev</w:t>
      </w:r>
      <w:r w:rsidR="00502E26">
        <w:rPr>
          <w:rFonts w:ascii="Arial" w:hAnsi="Arial" w:cs="Arial"/>
          <w:sz w:val="20"/>
          <w:szCs w:val="20"/>
        </w:rPr>
        <w:t>, ustanovitelji eno in muzeji iz lastnih sredstev za 12,5. Število vseh zaposlenih v muzejih se postopoma viša. Predvsem nastajajo potrebe po dodatnih delovnih mestih za</w:t>
      </w:r>
      <w:r w:rsidR="0083453D">
        <w:rPr>
          <w:rFonts w:ascii="Arial" w:hAnsi="Arial" w:cs="Arial"/>
          <w:sz w:val="20"/>
          <w:szCs w:val="20"/>
        </w:rPr>
        <w:t xml:space="preserve"> </w:t>
      </w:r>
      <w:r w:rsidR="00502E26">
        <w:rPr>
          <w:rFonts w:ascii="Arial" w:hAnsi="Arial" w:cs="Arial"/>
          <w:sz w:val="20"/>
          <w:szCs w:val="20"/>
        </w:rPr>
        <w:t xml:space="preserve">delo s publiko. </w:t>
      </w:r>
    </w:p>
    <w:p w14:paraId="665EB4E4" w14:textId="77777777" w:rsidR="004F08CB" w:rsidRDefault="004F08CB" w:rsidP="00F82C5F">
      <w:pPr>
        <w:jc w:val="both"/>
        <w:rPr>
          <w:rFonts w:ascii="Arial" w:hAnsi="Arial" w:cs="Arial"/>
          <w:sz w:val="20"/>
          <w:szCs w:val="20"/>
        </w:rPr>
      </w:pPr>
    </w:p>
    <w:p w14:paraId="796093A3" w14:textId="77777777" w:rsidR="000966F8" w:rsidRPr="00F82C5F" w:rsidRDefault="000966F8" w:rsidP="00F82C5F">
      <w:pPr>
        <w:jc w:val="both"/>
        <w:rPr>
          <w:rFonts w:ascii="Arial" w:hAnsi="Arial" w:cs="Arial"/>
          <w:sz w:val="20"/>
          <w:szCs w:val="20"/>
        </w:rPr>
      </w:pPr>
    </w:p>
    <w:p w14:paraId="090CD518" w14:textId="77777777" w:rsidR="00230635" w:rsidRPr="00F82C5F" w:rsidRDefault="00230635" w:rsidP="00F82C5F">
      <w:pPr>
        <w:jc w:val="both"/>
        <w:rPr>
          <w:rFonts w:ascii="Arial" w:hAnsi="Arial" w:cs="Arial"/>
          <w:sz w:val="20"/>
          <w:szCs w:val="20"/>
        </w:rPr>
      </w:pPr>
      <w:r w:rsidRPr="00F82C5F">
        <w:rPr>
          <w:rFonts w:ascii="Arial" w:hAnsi="Arial" w:cs="Arial"/>
          <w:noProof/>
          <w:sz w:val="20"/>
          <w:szCs w:val="20"/>
          <w:lang w:eastAsia="sl-SI"/>
        </w:rPr>
        <w:drawing>
          <wp:inline distT="0" distB="0" distL="0" distR="0" wp14:anchorId="00EF51BF" wp14:editId="4D6DD30C">
            <wp:extent cx="6013450" cy="2063750"/>
            <wp:effectExtent l="0" t="0" r="6350" b="1270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57BD61" w14:textId="794C859E" w:rsidR="000F5B55" w:rsidRDefault="000F5B55" w:rsidP="00F82C5F">
      <w:pPr>
        <w:jc w:val="both"/>
        <w:rPr>
          <w:rFonts w:ascii="Arial" w:hAnsi="Arial" w:cs="Arial"/>
          <w:sz w:val="20"/>
          <w:szCs w:val="20"/>
        </w:rPr>
      </w:pPr>
    </w:p>
    <w:p w14:paraId="553D0E9B" w14:textId="150C74FA" w:rsidR="00066F03" w:rsidRDefault="00AC1287" w:rsidP="00066F03">
      <w:pPr>
        <w:jc w:val="both"/>
        <w:rPr>
          <w:rFonts w:ascii="Arial" w:hAnsi="Arial" w:cs="Arial"/>
          <w:sz w:val="20"/>
          <w:szCs w:val="20"/>
        </w:rPr>
      </w:pPr>
      <w:r>
        <w:rPr>
          <w:rFonts w:ascii="Arial" w:hAnsi="Arial" w:cs="Arial"/>
          <w:sz w:val="20"/>
          <w:szCs w:val="20"/>
        </w:rPr>
        <w:t xml:space="preserve">Ministrstvo ne zagotavlja sredstev za povečane obremenitve, ki nastajajo ob prevzemanju novih prostorskih in programskih obveznosti kot jih načrtujejo ustanovitelji. Z nižanjem splošne stopnje brezposelnosti javna dela pogosto predstavljajo le zasilno premostitveno rešitev, ker večina kadrov, potencialno zanimivih in primernih za delo v muzeju, poišče stalno zaposlitev. </w:t>
      </w:r>
    </w:p>
    <w:p w14:paraId="5C389F7A" w14:textId="2266419A" w:rsidR="00872CE5" w:rsidRDefault="00872CE5" w:rsidP="00AC1287">
      <w:pPr>
        <w:jc w:val="both"/>
        <w:rPr>
          <w:rFonts w:ascii="Arial" w:hAnsi="Arial" w:cs="Arial"/>
          <w:sz w:val="20"/>
          <w:szCs w:val="20"/>
        </w:rPr>
      </w:pPr>
    </w:p>
    <w:p w14:paraId="29A779C4" w14:textId="77777777" w:rsidR="005A4976" w:rsidRDefault="005A4976" w:rsidP="00AC1287">
      <w:pPr>
        <w:jc w:val="both"/>
        <w:rPr>
          <w:rFonts w:ascii="Arial" w:hAnsi="Arial" w:cs="Arial"/>
          <w:sz w:val="20"/>
          <w:szCs w:val="20"/>
        </w:rPr>
      </w:pPr>
    </w:p>
    <w:p w14:paraId="5ACF96EC" w14:textId="60F66B73" w:rsidR="005A4976" w:rsidRDefault="005A4976" w:rsidP="00AC1287">
      <w:pPr>
        <w:jc w:val="both"/>
        <w:rPr>
          <w:rFonts w:ascii="Arial" w:hAnsi="Arial" w:cs="Arial"/>
          <w:sz w:val="20"/>
          <w:szCs w:val="20"/>
        </w:rPr>
      </w:pPr>
      <w:r>
        <w:rPr>
          <w:rFonts w:ascii="Arial" w:hAnsi="Arial" w:cs="Arial"/>
          <w:noProof/>
          <w:sz w:val="20"/>
          <w:szCs w:val="20"/>
        </w:rPr>
        <w:drawing>
          <wp:anchor distT="0" distB="0" distL="114300" distR="114300" simplePos="0" relativeHeight="251660288" behindDoc="1" locked="0" layoutInCell="1" allowOverlap="1" wp14:anchorId="05EE2592" wp14:editId="321B6B76">
            <wp:simplePos x="0" y="0"/>
            <wp:positionH relativeFrom="column">
              <wp:posOffset>1905</wp:posOffset>
            </wp:positionH>
            <wp:positionV relativeFrom="paragraph">
              <wp:posOffset>1905</wp:posOffset>
            </wp:positionV>
            <wp:extent cx="3429000" cy="1638300"/>
            <wp:effectExtent l="0" t="0" r="0" b="0"/>
            <wp:wrapTight wrapText="bothSides">
              <wp:wrapPolygon edited="0">
                <wp:start x="0" y="0"/>
                <wp:lineTo x="0" y="21349"/>
                <wp:lineTo x="21480" y="21349"/>
                <wp:lineTo x="21480" y="0"/>
                <wp:lineTo x="0" y="0"/>
              </wp:wrapPolygon>
            </wp:wrapTight>
            <wp:docPr id="2139326453"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9F05198" w14:textId="77777777" w:rsidR="00066F03" w:rsidRDefault="00066F03" w:rsidP="00066F03">
      <w:pPr>
        <w:jc w:val="both"/>
        <w:rPr>
          <w:rFonts w:ascii="Arial" w:hAnsi="Arial" w:cs="Arial"/>
          <w:sz w:val="20"/>
          <w:szCs w:val="20"/>
        </w:rPr>
      </w:pPr>
      <w:r>
        <w:rPr>
          <w:rFonts w:ascii="Arial" w:hAnsi="Arial" w:cs="Arial"/>
          <w:sz w:val="20"/>
          <w:szCs w:val="20"/>
        </w:rPr>
        <w:t xml:space="preserve">Za zagotavljanje delovanja in dostopnosti muzejev muzeji iščejo različne možnosti in vire financiranja. S povečanjem lastnih prihodkov po pandemičnem obdobju prevzemajo obveznosti financiranja delovnih mest. V primerjavi s preteklim obdobjem se trend večje podpore ustanoviteljev znižal v breme povečanega zaposlovanja iz lastnih sredstev muzejev. Povprečna starost zaposlenih ostaja 47 let. </w:t>
      </w:r>
    </w:p>
    <w:p w14:paraId="43E9E05B" w14:textId="77777777" w:rsidR="005A4976" w:rsidRDefault="005A4976" w:rsidP="00AC1287">
      <w:pPr>
        <w:jc w:val="both"/>
        <w:rPr>
          <w:rFonts w:ascii="Arial" w:hAnsi="Arial" w:cs="Arial"/>
          <w:sz w:val="20"/>
          <w:szCs w:val="20"/>
        </w:rPr>
      </w:pPr>
    </w:p>
    <w:p w14:paraId="0D2932CF" w14:textId="77777777" w:rsidR="00502E26" w:rsidRDefault="00502E26" w:rsidP="00F82C5F">
      <w:pPr>
        <w:jc w:val="both"/>
        <w:rPr>
          <w:rFonts w:ascii="Arial" w:hAnsi="Arial" w:cs="Arial"/>
          <w:b/>
          <w:sz w:val="20"/>
          <w:szCs w:val="20"/>
          <w:u w:val="single"/>
        </w:rPr>
      </w:pPr>
    </w:p>
    <w:p w14:paraId="418D8A39" w14:textId="66029C0B" w:rsidR="00F944F5" w:rsidRPr="00F82C5F" w:rsidRDefault="00F944F5" w:rsidP="00F82C5F">
      <w:pPr>
        <w:jc w:val="both"/>
        <w:rPr>
          <w:rFonts w:ascii="Arial" w:hAnsi="Arial" w:cs="Arial"/>
          <w:b/>
          <w:sz w:val="20"/>
          <w:szCs w:val="20"/>
          <w:u w:val="single"/>
        </w:rPr>
      </w:pPr>
      <w:r w:rsidRPr="00F82C5F">
        <w:rPr>
          <w:rFonts w:ascii="Arial" w:hAnsi="Arial" w:cs="Arial"/>
          <w:b/>
          <w:sz w:val="20"/>
          <w:szCs w:val="20"/>
          <w:u w:val="single"/>
        </w:rPr>
        <w:t>Sofinanciranje</w:t>
      </w:r>
    </w:p>
    <w:p w14:paraId="6DFC7815" w14:textId="77777777" w:rsidR="0049072D" w:rsidRPr="00F82C5F" w:rsidRDefault="0049072D" w:rsidP="00F82C5F">
      <w:pPr>
        <w:jc w:val="both"/>
        <w:rPr>
          <w:rFonts w:ascii="Arial" w:hAnsi="Arial" w:cs="Arial"/>
          <w:sz w:val="20"/>
          <w:szCs w:val="20"/>
        </w:rPr>
      </w:pPr>
    </w:p>
    <w:p w14:paraId="0997B37F" w14:textId="6E860392" w:rsidR="00AB023A" w:rsidRDefault="00AB023A" w:rsidP="00F82C5F">
      <w:pPr>
        <w:jc w:val="both"/>
        <w:rPr>
          <w:rFonts w:ascii="Arial" w:hAnsi="Arial" w:cs="Arial"/>
          <w:sz w:val="20"/>
          <w:szCs w:val="20"/>
        </w:rPr>
      </w:pPr>
      <w:r w:rsidRPr="00F82C5F">
        <w:rPr>
          <w:rFonts w:ascii="Arial" w:hAnsi="Arial" w:cs="Arial"/>
          <w:sz w:val="20"/>
          <w:szCs w:val="20"/>
        </w:rPr>
        <w:t xml:space="preserve">Pooblaščeni muzeji sredstva za svoje delovanje pridobivajo iz različnih virov: državnega proračuna, proračunov občin, projektno iz sredstev EU </w:t>
      </w:r>
      <w:r w:rsidR="00DC22BC">
        <w:rPr>
          <w:rFonts w:ascii="Arial" w:hAnsi="Arial" w:cs="Arial"/>
          <w:sz w:val="20"/>
          <w:szCs w:val="20"/>
        </w:rPr>
        <w:t>ter</w:t>
      </w:r>
      <w:r w:rsidRPr="00F82C5F">
        <w:rPr>
          <w:rFonts w:ascii="Arial" w:hAnsi="Arial" w:cs="Arial"/>
          <w:sz w:val="20"/>
          <w:szCs w:val="20"/>
        </w:rPr>
        <w:t xml:space="preserve"> lastnih </w:t>
      </w:r>
      <w:r w:rsidR="00DC22BC">
        <w:rPr>
          <w:rFonts w:ascii="Arial" w:hAnsi="Arial" w:cs="Arial"/>
          <w:sz w:val="20"/>
          <w:szCs w:val="20"/>
        </w:rPr>
        <w:t>prihodkov iz izva</w:t>
      </w:r>
      <w:r w:rsidR="00624734">
        <w:rPr>
          <w:rFonts w:ascii="Arial" w:hAnsi="Arial" w:cs="Arial"/>
          <w:sz w:val="20"/>
          <w:szCs w:val="20"/>
        </w:rPr>
        <w:t>janja javne službe in tržne dejavnosti.</w:t>
      </w:r>
    </w:p>
    <w:p w14:paraId="4E5002BE" w14:textId="77777777" w:rsidR="0083453D" w:rsidRDefault="0083453D" w:rsidP="0083453D">
      <w:pPr>
        <w:jc w:val="both"/>
        <w:rPr>
          <w:rFonts w:ascii="Arial" w:hAnsi="Arial" w:cs="Arial"/>
          <w:sz w:val="20"/>
          <w:szCs w:val="20"/>
        </w:rPr>
      </w:pPr>
      <w:r>
        <w:rPr>
          <w:rFonts w:ascii="Arial" w:hAnsi="Arial" w:cs="Arial"/>
          <w:sz w:val="20"/>
          <w:szCs w:val="20"/>
        </w:rPr>
        <w:t xml:space="preserve">Delež sofinanciranja iz sredstev državnega proračuna se giblje v konstantnih okvirih okoli 60 %, občinskih okoli 28 % in lastnih sredstev okoli 12 %. Razmerje deleža sredstev iz občinskega proračuna in lastnih sredstev lahko rahlo variira glede na višino lastnega prihodka muzeja. </w:t>
      </w:r>
    </w:p>
    <w:p w14:paraId="4FAD759B" w14:textId="77777777" w:rsidR="00014CF2" w:rsidRDefault="00014CF2" w:rsidP="00F82C5F">
      <w:pPr>
        <w:jc w:val="both"/>
        <w:rPr>
          <w:rFonts w:ascii="Arial" w:hAnsi="Arial" w:cs="Arial"/>
          <w:sz w:val="20"/>
          <w:szCs w:val="20"/>
        </w:rPr>
      </w:pPr>
    </w:p>
    <w:p w14:paraId="4DCF7233" w14:textId="77777777" w:rsidR="0083453D" w:rsidRDefault="0083453D" w:rsidP="0083453D">
      <w:pPr>
        <w:jc w:val="both"/>
        <w:rPr>
          <w:rFonts w:ascii="Arial" w:hAnsi="Arial" w:cs="Arial"/>
          <w:sz w:val="20"/>
          <w:szCs w:val="20"/>
        </w:rPr>
      </w:pPr>
      <w:r w:rsidRPr="00F82C5F">
        <w:rPr>
          <w:rFonts w:ascii="Arial" w:hAnsi="Arial" w:cs="Arial"/>
          <w:sz w:val="20"/>
          <w:szCs w:val="20"/>
        </w:rPr>
        <w:lastRenderedPageBreak/>
        <w:t xml:space="preserve">Za izvajanje </w:t>
      </w:r>
      <w:r w:rsidRPr="00250745">
        <w:rPr>
          <w:rFonts w:ascii="Arial" w:hAnsi="Arial" w:cs="Arial"/>
          <w:b/>
          <w:bCs/>
          <w:sz w:val="20"/>
          <w:szCs w:val="20"/>
        </w:rPr>
        <w:t>državne javne službe</w:t>
      </w:r>
      <w:r w:rsidRPr="00F82C5F">
        <w:rPr>
          <w:rFonts w:ascii="Arial" w:hAnsi="Arial" w:cs="Arial"/>
          <w:sz w:val="20"/>
          <w:szCs w:val="20"/>
        </w:rPr>
        <w:t xml:space="preserve"> je </w:t>
      </w:r>
      <w:r w:rsidRPr="00F82C5F">
        <w:rPr>
          <w:rFonts w:ascii="Arial" w:hAnsi="Arial" w:cs="Arial"/>
          <w:b/>
          <w:sz w:val="20"/>
          <w:szCs w:val="20"/>
        </w:rPr>
        <w:t xml:space="preserve">ministrstvo </w:t>
      </w:r>
      <w:r w:rsidRPr="00F82C5F">
        <w:rPr>
          <w:rFonts w:ascii="Arial" w:hAnsi="Arial" w:cs="Arial"/>
          <w:sz w:val="20"/>
          <w:szCs w:val="20"/>
        </w:rPr>
        <w:t>zagotovilo sredstva</w:t>
      </w:r>
      <w:r>
        <w:rPr>
          <w:rFonts w:ascii="Arial" w:hAnsi="Arial" w:cs="Arial"/>
          <w:sz w:val="20"/>
          <w:szCs w:val="20"/>
        </w:rPr>
        <w:t xml:space="preserve"> v višini </w:t>
      </w:r>
      <w:r w:rsidRPr="005B430E">
        <w:rPr>
          <w:rFonts w:ascii="Arial" w:hAnsi="Arial" w:cs="Arial"/>
          <w:sz w:val="20"/>
          <w:szCs w:val="20"/>
        </w:rPr>
        <w:t>17.721.568</w:t>
      </w:r>
      <w:r w:rsidRPr="00F82C5F">
        <w:rPr>
          <w:rFonts w:ascii="Arial" w:hAnsi="Arial" w:cs="Arial"/>
          <w:sz w:val="20"/>
          <w:szCs w:val="20"/>
        </w:rPr>
        <w:t xml:space="preserve"> EUR</w:t>
      </w:r>
      <w:r>
        <w:rPr>
          <w:rFonts w:ascii="Arial" w:hAnsi="Arial" w:cs="Arial"/>
          <w:sz w:val="20"/>
          <w:szCs w:val="20"/>
        </w:rPr>
        <w:t>.</w:t>
      </w:r>
      <w:r>
        <w:rPr>
          <w:rStyle w:val="Sprotnaopomba-sklic"/>
          <w:rFonts w:ascii="Arial" w:hAnsi="Arial" w:cs="Arial"/>
          <w:sz w:val="20"/>
          <w:szCs w:val="20"/>
        </w:rPr>
        <w:footnoteReference w:id="5"/>
      </w:r>
      <w:r w:rsidRPr="00F82C5F">
        <w:rPr>
          <w:rFonts w:ascii="Arial" w:hAnsi="Arial" w:cs="Arial"/>
          <w:sz w:val="20"/>
          <w:szCs w:val="20"/>
        </w:rPr>
        <w:t xml:space="preserve"> Večina sredstev je porabljenih za plače, vključujoč regres, odpravnine</w:t>
      </w:r>
      <w:r>
        <w:rPr>
          <w:rFonts w:ascii="Arial" w:hAnsi="Arial" w:cs="Arial"/>
          <w:sz w:val="20"/>
          <w:szCs w:val="20"/>
        </w:rPr>
        <w:t>,</w:t>
      </w:r>
      <w:r w:rsidRPr="00F82C5F">
        <w:rPr>
          <w:rFonts w:ascii="Arial" w:hAnsi="Arial" w:cs="Arial"/>
          <w:sz w:val="20"/>
          <w:szCs w:val="20"/>
        </w:rPr>
        <w:t xml:space="preserve"> jubilejne nagrade</w:t>
      </w:r>
      <w:r>
        <w:rPr>
          <w:rFonts w:ascii="Arial" w:hAnsi="Arial" w:cs="Arial"/>
          <w:sz w:val="20"/>
          <w:szCs w:val="20"/>
        </w:rPr>
        <w:t xml:space="preserve"> in redno delovno uspešnost</w:t>
      </w:r>
      <w:r w:rsidRPr="00F82C5F">
        <w:rPr>
          <w:rFonts w:ascii="Arial" w:hAnsi="Arial" w:cs="Arial"/>
          <w:sz w:val="20"/>
          <w:szCs w:val="20"/>
        </w:rPr>
        <w:t xml:space="preserve">. </w:t>
      </w:r>
      <w:r>
        <w:rPr>
          <w:rFonts w:ascii="Arial" w:hAnsi="Arial" w:cs="Arial"/>
          <w:sz w:val="20"/>
          <w:szCs w:val="20"/>
        </w:rPr>
        <w:t>Vsakoletno povišanje sredstev za plače nastaja zaradi zakonskih obveznosti iz napredovanj. S</w:t>
      </w:r>
      <w:r w:rsidRPr="00F82C5F">
        <w:rPr>
          <w:rFonts w:ascii="Arial" w:hAnsi="Arial" w:cs="Arial"/>
          <w:sz w:val="20"/>
          <w:szCs w:val="20"/>
        </w:rPr>
        <w:t>plošni stroški delovanja</w:t>
      </w:r>
      <w:r>
        <w:rPr>
          <w:rFonts w:ascii="Arial" w:hAnsi="Arial" w:cs="Arial"/>
          <w:sz w:val="20"/>
          <w:szCs w:val="20"/>
        </w:rPr>
        <w:t xml:space="preserve"> se indeksirajo. </w:t>
      </w:r>
    </w:p>
    <w:p w14:paraId="4A53A3EC" w14:textId="77777777" w:rsidR="0083453D" w:rsidRDefault="0083453D" w:rsidP="0083453D">
      <w:pPr>
        <w:jc w:val="both"/>
        <w:rPr>
          <w:rFonts w:ascii="Arial" w:hAnsi="Arial" w:cs="Arial"/>
          <w:sz w:val="20"/>
          <w:szCs w:val="20"/>
        </w:rPr>
      </w:pPr>
    </w:p>
    <w:p w14:paraId="5C6E0817" w14:textId="444DBE89" w:rsidR="0083453D" w:rsidRDefault="0083453D" w:rsidP="0083453D">
      <w:pPr>
        <w:jc w:val="both"/>
        <w:rPr>
          <w:rFonts w:ascii="Arial" w:hAnsi="Arial" w:cs="Arial"/>
          <w:sz w:val="20"/>
          <w:szCs w:val="20"/>
        </w:rPr>
      </w:pPr>
      <w:r>
        <w:rPr>
          <w:rFonts w:ascii="Arial" w:hAnsi="Arial" w:cs="Arial"/>
          <w:noProof/>
          <w:sz w:val="20"/>
          <w:szCs w:val="20"/>
        </w:rPr>
        <w:drawing>
          <wp:inline distT="0" distB="0" distL="0" distR="0" wp14:anchorId="75937697" wp14:editId="3539837B">
            <wp:extent cx="4660900" cy="2990850"/>
            <wp:effectExtent l="0" t="0" r="6350" b="0"/>
            <wp:docPr id="81454003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A8276C" w14:textId="77777777" w:rsidR="0083453D" w:rsidRDefault="0083453D" w:rsidP="0083453D">
      <w:pPr>
        <w:jc w:val="both"/>
        <w:rPr>
          <w:rFonts w:ascii="Arial" w:hAnsi="Arial" w:cs="Arial"/>
          <w:sz w:val="20"/>
          <w:szCs w:val="20"/>
        </w:rPr>
      </w:pPr>
    </w:p>
    <w:p w14:paraId="1A9DBC21" w14:textId="77777777" w:rsidR="0083453D" w:rsidRDefault="0083453D" w:rsidP="0083453D">
      <w:pPr>
        <w:jc w:val="both"/>
        <w:rPr>
          <w:rFonts w:ascii="Arial" w:hAnsi="Arial" w:cs="Arial"/>
          <w:sz w:val="20"/>
          <w:szCs w:val="20"/>
        </w:rPr>
      </w:pPr>
    </w:p>
    <w:p w14:paraId="3748BAC4" w14:textId="2D93CFF5" w:rsidR="0083453D" w:rsidRPr="00F82C5F" w:rsidRDefault="0083453D" w:rsidP="0083453D">
      <w:pPr>
        <w:jc w:val="both"/>
        <w:rPr>
          <w:rFonts w:ascii="Arial" w:hAnsi="Arial" w:cs="Arial"/>
          <w:sz w:val="20"/>
          <w:szCs w:val="20"/>
        </w:rPr>
      </w:pPr>
      <w:r>
        <w:rPr>
          <w:rFonts w:ascii="Arial" w:hAnsi="Arial" w:cs="Arial"/>
          <w:sz w:val="20"/>
          <w:szCs w:val="20"/>
        </w:rPr>
        <w:t>P</w:t>
      </w:r>
      <w:r w:rsidRPr="00F82C5F">
        <w:rPr>
          <w:rFonts w:ascii="Arial" w:hAnsi="Arial" w:cs="Arial"/>
          <w:sz w:val="20"/>
          <w:szCs w:val="20"/>
        </w:rPr>
        <w:t>rogramski stroški</w:t>
      </w:r>
      <w:r>
        <w:rPr>
          <w:rFonts w:ascii="Arial" w:hAnsi="Arial" w:cs="Arial"/>
          <w:sz w:val="20"/>
          <w:szCs w:val="20"/>
        </w:rPr>
        <w:t xml:space="preserve"> so</w:t>
      </w:r>
      <w:r w:rsidRPr="00F82C5F">
        <w:rPr>
          <w:rFonts w:ascii="Arial" w:hAnsi="Arial" w:cs="Arial"/>
          <w:sz w:val="20"/>
          <w:szCs w:val="20"/>
        </w:rPr>
        <w:t xml:space="preserve"> razdeljeni v dva sklopa. Programski I. sklop je izračunan kot povprečje porabe sredstev za strokovno delo enega zaposlenega in se v primerjavi z letom 20</w:t>
      </w:r>
      <w:r>
        <w:rPr>
          <w:rFonts w:ascii="Arial" w:hAnsi="Arial" w:cs="Arial"/>
          <w:sz w:val="20"/>
          <w:szCs w:val="20"/>
        </w:rPr>
        <w:t>2</w:t>
      </w:r>
      <w:r w:rsidRPr="00F82C5F">
        <w:rPr>
          <w:rFonts w:ascii="Arial" w:hAnsi="Arial" w:cs="Arial"/>
          <w:sz w:val="20"/>
          <w:szCs w:val="20"/>
        </w:rPr>
        <w:t xml:space="preserve">1 ni spreminjal. Sredstva programskega II. sklopa so namenjena realizaciji razstav in drugih projektov, muzejem pa se dodeljujejo po predhodni obravnavi na pristojni strokovni komisiji. Za posamezni muzej je programski II. sklop variabilen in lahko v letih močno niha, odvisno od </w:t>
      </w:r>
      <w:r>
        <w:rPr>
          <w:rFonts w:ascii="Arial" w:hAnsi="Arial" w:cs="Arial"/>
          <w:sz w:val="20"/>
          <w:szCs w:val="20"/>
        </w:rPr>
        <w:t xml:space="preserve">kakovosti </w:t>
      </w:r>
      <w:r w:rsidRPr="00F82C5F">
        <w:rPr>
          <w:rFonts w:ascii="Arial" w:hAnsi="Arial" w:cs="Arial"/>
          <w:sz w:val="20"/>
          <w:szCs w:val="20"/>
        </w:rPr>
        <w:t>prijav</w:t>
      </w:r>
      <w:r>
        <w:rPr>
          <w:rFonts w:ascii="Arial" w:hAnsi="Arial" w:cs="Arial"/>
          <w:sz w:val="20"/>
          <w:szCs w:val="20"/>
        </w:rPr>
        <w:t>ljenega</w:t>
      </w:r>
      <w:r w:rsidRPr="00F82C5F">
        <w:rPr>
          <w:rFonts w:ascii="Arial" w:hAnsi="Arial" w:cs="Arial"/>
          <w:sz w:val="20"/>
          <w:szCs w:val="20"/>
        </w:rPr>
        <w:t xml:space="preserve"> programa</w:t>
      </w:r>
      <w:r>
        <w:rPr>
          <w:rFonts w:ascii="Arial" w:hAnsi="Arial" w:cs="Arial"/>
          <w:sz w:val="20"/>
          <w:szCs w:val="20"/>
        </w:rPr>
        <w:t xml:space="preserve"> primerljivo z ostalimi muzeji</w:t>
      </w:r>
      <w:r w:rsidRPr="00F82C5F">
        <w:rPr>
          <w:rFonts w:ascii="Arial" w:hAnsi="Arial" w:cs="Arial"/>
          <w:sz w:val="20"/>
          <w:szCs w:val="20"/>
        </w:rPr>
        <w:t xml:space="preserve">. </w:t>
      </w:r>
      <w:r>
        <w:rPr>
          <w:rFonts w:ascii="Arial" w:hAnsi="Arial" w:cs="Arial"/>
          <w:sz w:val="20"/>
          <w:szCs w:val="20"/>
        </w:rPr>
        <w:t xml:space="preserve">Za program nekaterih muzejev so dodeljena dodatna sredstva, prednostno za stroške večjega obsega konserviranja in restavriranja ter urejanja depojev. </w:t>
      </w:r>
    </w:p>
    <w:p w14:paraId="70D8D1B0" w14:textId="77777777" w:rsidR="00624734" w:rsidRPr="00F82C5F" w:rsidRDefault="00624734" w:rsidP="00F82C5F">
      <w:pPr>
        <w:jc w:val="both"/>
        <w:rPr>
          <w:rFonts w:ascii="Arial" w:hAnsi="Arial" w:cs="Arial"/>
          <w:sz w:val="20"/>
          <w:szCs w:val="20"/>
        </w:rPr>
      </w:pPr>
    </w:p>
    <w:p w14:paraId="070FA633" w14:textId="3FE10704" w:rsidR="005B430E" w:rsidRDefault="005B430E" w:rsidP="00F82C5F">
      <w:pPr>
        <w:jc w:val="both"/>
        <w:rPr>
          <w:rFonts w:ascii="Arial" w:hAnsi="Arial" w:cs="Arial"/>
          <w:sz w:val="20"/>
          <w:szCs w:val="20"/>
        </w:rPr>
      </w:pPr>
    </w:p>
    <w:p w14:paraId="637FE33F" w14:textId="380CE1F7" w:rsidR="00884459" w:rsidRDefault="001F77D3" w:rsidP="00F82C5F">
      <w:pPr>
        <w:jc w:val="both"/>
        <w:rPr>
          <w:rFonts w:ascii="Arial" w:hAnsi="Arial" w:cs="Arial"/>
          <w:sz w:val="20"/>
          <w:szCs w:val="20"/>
        </w:rPr>
      </w:pPr>
      <w:r>
        <w:rPr>
          <w:rFonts w:ascii="Arial" w:hAnsi="Arial" w:cs="Arial"/>
          <w:noProof/>
          <w:sz w:val="20"/>
          <w:szCs w:val="20"/>
        </w:rPr>
        <w:drawing>
          <wp:inline distT="0" distB="0" distL="0" distR="0" wp14:anchorId="61458E48" wp14:editId="65F172B0">
            <wp:extent cx="4610100" cy="2089150"/>
            <wp:effectExtent l="0" t="0" r="0" b="6350"/>
            <wp:docPr id="607375408"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147E54" w14:textId="77777777" w:rsidR="006D0D44" w:rsidRPr="00F82C5F" w:rsidRDefault="006D0D44" w:rsidP="00F82C5F">
      <w:pPr>
        <w:jc w:val="both"/>
        <w:rPr>
          <w:rFonts w:ascii="Arial" w:hAnsi="Arial" w:cs="Arial"/>
          <w:sz w:val="20"/>
          <w:szCs w:val="20"/>
        </w:rPr>
      </w:pPr>
    </w:p>
    <w:p w14:paraId="3812F772" w14:textId="560062AB" w:rsidR="00250745" w:rsidRPr="00250745" w:rsidRDefault="00F944F5" w:rsidP="00FA13C0">
      <w:pPr>
        <w:jc w:val="both"/>
        <w:rPr>
          <w:rFonts w:ascii="Arial" w:hAnsi="Arial" w:cs="Arial"/>
          <w:sz w:val="20"/>
          <w:szCs w:val="20"/>
        </w:rPr>
      </w:pPr>
      <w:r w:rsidRPr="00F82C5F">
        <w:rPr>
          <w:rFonts w:ascii="Arial" w:hAnsi="Arial" w:cs="Arial"/>
          <w:sz w:val="20"/>
          <w:szCs w:val="20"/>
        </w:rPr>
        <w:lastRenderedPageBreak/>
        <w:t>Muzeji lahko del sredstev pridobijo še za odkupe predmetov za dopolnitev muzejskih zbirk, obdelavo arhivov arheoloških najdišč</w:t>
      </w:r>
      <w:r w:rsidR="00C5620D">
        <w:rPr>
          <w:rFonts w:ascii="Arial" w:hAnsi="Arial" w:cs="Arial"/>
          <w:sz w:val="20"/>
          <w:szCs w:val="20"/>
        </w:rPr>
        <w:t>,</w:t>
      </w:r>
      <w:r w:rsidRPr="00F82C5F">
        <w:rPr>
          <w:rFonts w:ascii="Arial" w:hAnsi="Arial" w:cs="Arial"/>
          <w:sz w:val="20"/>
          <w:szCs w:val="20"/>
        </w:rPr>
        <w:t xml:space="preserve"> za nekatere posebne projekte ali naloge</w:t>
      </w:r>
      <w:r w:rsidR="00C5620D">
        <w:rPr>
          <w:rFonts w:ascii="Arial" w:hAnsi="Arial" w:cs="Arial"/>
          <w:sz w:val="20"/>
          <w:szCs w:val="20"/>
        </w:rPr>
        <w:t xml:space="preserve"> in od 2021 tudi za digitalizacijo. </w:t>
      </w:r>
      <w:r w:rsidR="0019787B" w:rsidRPr="00250745">
        <w:rPr>
          <w:rFonts w:ascii="Arial" w:hAnsi="Arial" w:cs="Arial"/>
          <w:sz w:val="20"/>
          <w:szCs w:val="20"/>
        </w:rPr>
        <w:t xml:space="preserve">Predloge </w:t>
      </w:r>
      <w:r w:rsidR="0019787B" w:rsidRPr="00250745">
        <w:rPr>
          <w:rFonts w:ascii="Arial" w:hAnsi="Arial" w:cs="Arial"/>
          <w:b/>
          <w:bCs/>
          <w:sz w:val="20"/>
          <w:szCs w:val="20"/>
        </w:rPr>
        <w:t>odkupov</w:t>
      </w:r>
      <w:r w:rsidR="0019787B" w:rsidRPr="00250745">
        <w:rPr>
          <w:rFonts w:ascii="Arial" w:hAnsi="Arial" w:cs="Arial"/>
          <w:sz w:val="20"/>
          <w:szCs w:val="20"/>
        </w:rPr>
        <w:t xml:space="preserve"> predmetov kulturne dediščine presoja pristojna strokovna komisija in glede na pomembnost, kakovost in smotrnost posameznega odkupa pripravi seznam predlogov. </w:t>
      </w:r>
      <w:r w:rsidR="00FA13C0">
        <w:rPr>
          <w:rFonts w:ascii="Arial" w:hAnsi="Arial" w:cs="Arial"/>
          <w:sz w:val="20"/>
          <w:szCs w:val="20"/>
        </w:rPr>
        <w:t xml:space="preserve">Muzeji lahko od 2021 sredstva za odkupe črpajo tudi po </w:t>
      </w:r>
      <w:r w:rsidR="0019787B" w:rsidRPr="00250745">
        <w:rPr>
          <w:rFonts w:ascii="Arial" w:hAnsi="Arial" w:cs="Arial"/>
          <w:sz w:val="20"/>
          <w:szCs w:val="20"/>
        </w:rPr>
        <w:t>ZZSDNPK</w:t>
      </w:r>
      <w:r w:rsidR="0019787B">
        <w:rPr>
          <w:rStyle w:val="Sprotnaopomba-sklic"/>
          <w:rFonts w:ascii="Arial" w:hAnsi="Arial" w:cs="Arial"/>
          <w:sz w:val="20"/>
          <w:szCs w:val="20"/>
        </w:rPr>
        <w:footnoteReference w:id="6"/>
      </w:r>
      <w:r w:rsidR="00FA13C0">
        <w:rPr>
          <w:rFonts w:ascii="Arial" w:hAnsi="Arial" w:cs="Arial"/>
          <w:sz w:val="20"/>
          <w:szCs w:val="20"/>
        </w:rPr>
        <w:t xml:space="preserve">, kar bistveno izboljšuje možnosti. </w:t>
      </w:r>
      <w:r w:rsidR="004242BA">
        <w:rPr>
          <w:rFonts w:ascii="Arial" w:hAnsi="Arial" w:cs="Arial"/>
          <w:sz w:val="20"/>
          <w:szCs w:val="20"/>
        </w:rPr>
        <w:t xml:space="preserve">Pooblaščeni muzeji so realizirali odkupe v skupni višini 412.665 EUR, </w:t>
      </w:r>
      <w:r w:rsidR="007503FF">
        <w:rPr>
          <w:rFonts w:ascii="Arial" w:hAnsi="Arial" w:cs="Arial"/>
          <w:sz w:val="20"/>
          <w:szCs w:val="20"/>
        </w:rPr>
        <w:t xml:space="preserve">kar predstavlja </w:t>
      </w:r>
      <w:r w:rsidR="004242BA">
        <w:rPr>
          <w:rFonts w:ascii="Arial" w:hAnsi="Arial" w:cs="Arial"/>
          <w:sz w:val="20"/>
          <w:szCs w:val="20"/>
        </w:rPr>
        <w:t>63</w:t>
      </w:r>
      <w:r w:rsidR="007503FF">
        <w:rPr>
          <w:rFonts w:ascii="Arial" w:hAnsi="Arial" w:cs="Arial"/>
          <w:sz w:val="20"/>
          <w:szCs w:val="20"/>
        </w:rPr>
        <w:t>,</w:t>
      </w:r>
      <w:r w:rsidR="004242BA">
        <w:rPr>
          <w:rFonts w:ascii="Arial" w:hAnsi="Arial" w:cs="Arial"/>
          <w:sz w:val="20"/>
          <w:szCs w:val="20"/>
        </w:rPr>
        <w:t>5</w:t>
      </w:r>
      <w:r w:rsidR="007503FF">
        <w:rPr>
          <w:rFonts w:ascii="Arial" w:hAnsi="Arial" w:cs="Arial"/>
          <w:sz w:val="20"/>
          <w:szCs w:val="20"/>
        </w:rPr>
        <w:t xml:space="preserve"> % vseh sredstev za odkupe. </w:t>
      </w:r>
    </w:p>
    <w:p w14:paraId="2D1FE888" w14:textId="77777777" w:rsidR="004242BA" w:rsidRDefault="004242BA" w:rsidP="007503FF">
      <w:pPr>
        <w:jc w:val="both"/>
        <w:rPr>
          <w:rFonts w:ascii="Arial" w:hAnsi="Arial" w:cs="Arial"/>
          <w:sz w:val="20"/>
          <w:szCs w:val="20"/>
        </w:rPr>
      </w:pPr>
    </w:p>
    <w:p w14:paraId="4F3F116A" w14:textId="09F0A868" w:rsidR="00F944F5" w:rsidRPr="007503FF" w:rsidRDefault="004242BA" w:rsidP="007503FF">
      <w:pPr>
        <w:jc w:val="both"/>
        <w:rPr>
          <w:rFonts w:ascii="Arial" w:hAnsi="Arial" w:cs="Arial"/>
          <w:sz w:val="20"/>
          <w:szCs w:val="20"/>
        </w:rPr>
      </w:pPr>
      <w:r>
        <w:rPr>
          <w:rFonts w:ascii="Arial" w:hAnsi="Arial" w:cs="Arial"/>
          <w:sz w:val="20"/>
          <w:szCs w:val="20"/>
        </w:rPr>
        <w:t xml:space="preserve">Višina sredstev za </w:t>
      </w:r>
      <w:r w:rsidR="00C96096" w:rsidRPr="00C96096">
        <w:rPr>
          <w:rFonts w:ascii="Arial" w:hAnsi="Arial" w:cs="Arial"/>
          <w:b/>
          <w:bCs/>
          <w:sz w:val="20"/>
          <w:szCs w:val="20"/>
        </w:rPr>
        <w:t>obdelavo arhivov arheoloških najdišč</w:t>
      </w:r>
      <w:r w:rsidR="00C96096">
        <w:rPr>
          <w:rFonts w:ascii="Arial" w:hAnsi="Arial" w:cs="Arial"/>
          <w:sz w:val="20"/>
          <w:szCs w:val="20"/>
        </w:rPr>
        <w:t xml:space="preserve"> </w:t>
      </w:r>
      <w:r>
        <w:rPr>
          <w:rFonts w:ascii="Arial" w:hAnsi="Arial" w:cs="Arial"/>
          <w:sz w:val="20"/>
          <w:szCs w:val="20"/>
        </w:rPr>
        <w:t xml:space="preserve">ostaja </w:t>
      </w:r>
      <w:r w:rsidR="00C96096">
        <w:rPr>
          <w:rFonts w:ascii="Arial" w:hAnsi="Arial" w:cs="Arial"/>
          <w:sz w:val="20"/>
          <w:szCs w:val="20"/>
        </w:rPr>
        <w:t>55.000 EUR</w:t>
      </w:r>
      <w:r>
        <w:rPr>
          <w:rFonts w:ascii="Arial" w:hAnsi="Arial" w:cs="Arial"/>
          <w:sz w:val="20"/>
          <w:szCs w:val="20"/>
        </w:rPr>
        <w:t xml:space="preserve"> in vključuje tudi </w:t>
      </w:r>
      <w:r w:rsidR="00E00463">
        <w:rPr>
          <w:rFonts w:ascii="Arial" w:hAnsi="Arial" w:cs="Arial"/>
          <w:sz w:val="20"/>
          <w:szCs w:val="20"/>
        </w:rPr>
        <w:t xml:space="preserve">monitoring </w:t>
      </w:r>
      <w:proofErr w:type="spellStart"/>
      <w:r w:rsidR="00E00463">
        <w:rPr>
          <w:rFonts w:ascii="Arial" w:hAnsi="Arial" w:cs="Arial"/>
          <w:sz w:val="20"/>
          <w:szCs w:val="20"/>
        </w:rPr>
        <w:t>depozitorija</w:t>
      </w:r>
      <w:proofErr w:type="spellEnd"/>
      <w:r w:rsidR="00E00463">
        <w:rPr>
          <w:rFonts w:ascii="Arial" w:hAnsi="Arial" w:cs="Arial"/>
          <w:sz w:val="20"/>
          <w:szCs w:val="20"/>
        </w:rPr>
        <w:t xml:space="preserve"> za moker les na Verdu pri Vrhniki, ki ga upravlja M</w:t>
      </w:r>
      <w:r w:rsidR="0083453D">
        <w:rPr>
          <w:rFonts w:ascii="Arial" w:hAnsi="Arial" w:cs="Arial"/>
          <w:sz w:val="20"/>
          <w:szCs w:val="20"/>
        </w:rPr>
        <w:t>uzej in galerije mesta Ljubljane</w:t>
      </w:r>
      <w:r w:rsidR="00E00463">
        <w:rPr>
          <w:rFonts w:ascii="Arial" w:hAnsi="Arial" w:cs="Arial"/>
          <w:sz w:val="20"/>
          <w:szCs w:val="20"/>
        </w:rPr>
        <w:t xml:space="preserve">. </w:t>
      </w:r>
      <w:r w:rsidR="00C96096">
        <w:rPr>
          <w:rFonts w:ascii="Arial" w:hAnsi="Arial" w:cs="Arial"/>
          <w:sz w:val="20"/>
          <w:szCs w:val="20"/>
        </w:rPr>
        <w:t xml:space="preserve">V </w:t>
      </w:r>
      <w:r>
        <w:rPr>
          <w:rFonts w:ascii="Arial" w:hAnsi="Arial" w:cs="Arial"/>
          <w:sz w:val="20"/>
          <w:szCs w:val="20"/>
        </w:rPr>
        <w:t>primerjavi z letom 2021 je bilo za</w:t>
      </w:r>
      <w:r w:rsidR="00C96096">
        <w:rPr>
          <w:rFonts w:ascii="Arial" w:hAnsi="Arial" w:cs="Arial"/>
          <w:sz w:val="20"/>
          <w:szCs w:val="20"/>
        </w:rPr>
        <w:t xml:space="preserve"> </w:t>
      </w:r>
      <w:r w:rsidR="00C96096" w:rsidRPr="00C96096">
        <w:rPr>
          <w:rFonts w:ascii="Arial" w:hAnsi="Arial" w:cs="Arial"/>
          <w:b/>
          <w:bCs/>
          <w:sz w:val="20"/>
          <w:szCs w:val="20"/>
        </w:rPr>
        <w:t>digitalizacijo</w:t>
      </w:r>
      <w:r w:rsidR="00C96096">
        <w:rPr>
          <w:rFonts w:ascii="Arial" w:hAnsi="Arial" w:cs="Arial"/>
          <w:sz w:val="20"/>
          <w:szCs w:val="20"/>
        </w:rPr>
        <w:t xml:space="preserve"> </w:t>
      </w:r>
      <w:r w:rsidR="00AF35AE">
        <w:rPr>
          <w:rFonts w:ascii="Arial" w:hAnsi="Arial" w:cs="Arial"/>
          <w:sz w:val="20"/>
          <w:szCs w:val="20"/>
        </w:rPr>
        <w:t xml:space="preserve">zagotovljenih 60 % več sredstev. </w:t>
      </w:r>
    </w:p>
    <w:p w14:paraId="418BF27D" w14:textId="77777777" w:rsidR="00F944F5" w:rsidRPr="00F82C5F" w:rsidRDefault="00F944F5" w:rsidP="00F82C5F">
      <w:pPr>
        <w:jc w:val="both"/>
        <w:rPr>
          <w:rFonts w:ascii="Arial" w:hAnsi="Arial" w:cs="Arial"/>
          <w:sz w:val="20"/>
          <w:szCs w:val="20"/>
        </w:rPr>
      </w:pPr>
    </w:p>
    <w:p w14:paraId="09DA3C59" w14:textId="77777777" w:rsidR="00F971B3" w:rsidRDefault="00F944F5" w:rsidP="00F82C5F">
      <w:pPr>
        <w:jc w:val="both"/>
        <w:rPr>
          <w:rFonts w:ascii="Arial" w:hAnsi="Arial" w:cs="Arial"/>
          <w:sz w:val="20"/>
          <w:szCs w:val="20"/>
        </w:rPr>
      </w:pPr>
      <w:r w:rsidRPr="00F82C5F">
        <w:rPr>
          <w:rFonts w:ascii="Arial" w:hAnsi="Arial" w:cs="Arial"/>
          <w:sz w:val="20"/>
          <w:szCs w:val="20"/>
        </w:rPr>
        <w:t xml:space="preserve">Ustanoviteljice 35 pooblaščenih muzejev so </w:t>
      </w:r>
      <w:r w:rsidRPr="00F82C5F">
        <w:rPr>
          <w:rFonts w:ascii="Arial" w:hAnsi="Arial" w:cs="Arial"/>
          <w:b/>
          <w:sz w:val="20"/>
          <w:szCs w:val="20"/>
        </w:rPr>
        <w:t>občine</w:t>
      </w:r>
      <w:r w:rsidR="000A2DAC" w:rsidRPr="00F82C5F">
        <w:rPr>
          <w:rFonts w:ascii="Arial" w:hAnsi="Arial" w:cs="Arial"/>
          <w:sz w:val="20"/>
          <w:szCs w:val="20"/>
        </w:rPr>
        <w:t>,</w:t>
      </w:r>
      <w:r w:rsidRPr="00F82C5F">
        <w:rPr>
          <w:rFonts w:ascii="Arial" w:hAnsi="Arial" w:cs="Arial"/>
          <w:sz w:val="20"/>
          <w:szCs w:val="20"/>
        </w:rPr>
        <w:t xml:space="preserve"> večin</w:t>
      </w:r>
      <w:r w:rsidR="000A2DAC" w:rsidRPr="00F82C5F">
        <w:rPr>
          <w:rFonts w:ascii="Arial" w:hAnsi="Arial" w:cs="Arial"/>
          <w:sz w:val="20"/>
          <w:szCs w:val="20"/>
        </w:rPr>
        <w:t>oma</w:t>
      </w:r>
      <w:r w:rsidRPr="00F82C5F">
        <w:rPr>
          <w:rFonts w:ascii="Arial" w:hAnsi="Arial" w:cs="Arial"/>
          <w:sz w:val="20"/>
          <w:szCs w:val="20"/>
        </w:rPr>
        <w:t xml:space="preserve"> sedežna občina, </w:t>
      </w:r>
      <w:r w:rsidR="00F82EBA" w:rsidRPr="00F82C5F">
        <w:rPr>
          <w:rFonts w:ascii="Arial" w:hAnsi="Arial" w:cs="Arial"/>
          <w:sz w:val="20"/>
          <w:szCs w:val="20"/>
        </w:rPr>
        <w:t>8</w:t>
      </w:r>
      <w:r w:rsidRPr="00F82C5F">
        <w:rPr>
          <w:rFonts w:ascii="Arial" w:hAnsi="Arial" w:cs="Arial"/>
          <w:sz w:val="20"/>
          <w:szCs w:val="20"/>
        </w:rPr>
        <w:t xml:space="preserve"> muzejev pa </w:t>
      </w:r>
      <w:r w:rsidR="00F82EBA" w:rsidRPr="00F82C5F">
        <w:rPr>
          <w:rFonts w:ascii="Arial" w:hAnsi="Arial" w:cs="Arial"/>
          <w:sz w:val="20"/>
          <w:szCs w:val="20"/>
        </w:rPr>
        <w:t>sta ustanovili dve ali več občin.</w:t>
      </w:r>
      <w:r w:rsidRPr="00F82C5F">
        <w:rPr>
          <w:rFonts w:ascii="Arial" w:hAnsi="Arial" w:cs="Arial"/>
          <w:sz w:val="20"/>
          <w:szCs w:val="20"/>
        </w:rPr>
        <w:t xml:space="preserve"> </w:t>
      </w:r>
      <w:r w:rsidR="00AB023A" w:rsidRPr="00F82C5F">
        <w:rPr>
          <w:rFonts w:ascii="Arial" w:hAnsi="Arial" w:cs="Arial"/>
          <w:sz w:val="20"/>
          <w:szCs w:val="20"/>
        </w:rPr>
        <w:t>ZVKD-1</w:t>
      </w:r>
      <w:r w:rsidR="00AB023A" w:rsidRPr="00F82C5F">
        <w:rPr>
          <w:rStyle w:val="Sprotnaopomba-sklic"/>
          <w:rFonts w:ascii="Arial" w:hAnsi="Arial" w:cs="Arial"/>
          <w:sz w:val="20"/>
          <w:szCs w:val="20"/>
        </w:rPr>
        <w:footnoteReference w:id="7"/>
      </w:r>
      <w:r w:rsidR="00AB023A" w:rsidRPr="00F82C5F">
        <w:rPr>
          <w:rFonts w:ascii="Arial" w:hAnsi="Arial" w:cs="Arial"/>
          <w:sz w:val="20"/>
          <w:szCs w:val="20"/>
        </w:rPr>
        <w:t xml:space="preserve"> </w:t>
      </w:r>
      <w:r w:rsidRPr="00F82C5F">
        <w:rPr>
          <w:rFonts w:ascii="Arial" w:hAnsi="Arial" w:cs="Arial"/>
          <w:sz w:val="20"/>
          <w:szCs w:val="20"/>
        </w:rPr>
        <w:t>nalaga finančne obveznosti ustanovitelju, ministrstvu in muzeju</w:t>
      </w:r>
      <w:r w:rsidR="00F82EBA" w:rsidRPr="00F82C5F">
        <w:rPr>
          <w:rFonts w:ascii="Arial" w:hAnsi="Arial" w:cs="Arial"/>
          <w:sz w:val="20"/>
          <w:szCs w:val="20"/>
        </w:rPr>
        <w:t>.</w:t>
      </w:r>
      <w:r w:rsidRPr="00F82C5F">
        <w:rPr>
          <w:rFonts w:ascii="Arial" w:hAnsi="Arial" w:cs="Arial"/>
          <w:sz w:val="20"/>
          <w:szCs w:val="20"/>
        </w:rPr>
        <w:t xml:space="preserve"> </w:t>
      </w:r>
      <w:r w:rsidR="00F82EBA" w:rsidRPr="00F82C5F">
        <w:rPr>
          <w:rFonts w:ascii="Arial" w:hAnsi="Arial" w:cs="Arial"/>
          <w:sz w:val="20"/>
          <w:szCs w:val="20"/>
        </w:rPr>
        <w:t xml:space="preserve">Ministrstvo muzejem financira izvajanje državne javne službe na območju vseh občin v Republiki Sloveniji, posameznemu muzeju pa skladno s pooblastilom na območju </w:t>
      </w:r>
      <w:r w:rsidR="00CF1755" w:rsidRPr="00F82C5F">
        <w:rPr>
          <w:rFonts w:ascii="Arial" w:hAnsi="Arial" w:cs="Arial"/>
          <w:sz w:val="20"/>
          <w:szCs w:val="20"/>
        </w:rPr>
        <w:t>tistih</w:t>
      </w:r>
      <w:r w:rsidR="00F82EBA" w:rsidRPr="00F82C5F">
        <w:rPr>
          <w:rFonts w:ascii="Arial" w:hAnsi="Arial" w:cs="Arial"/>
          <w:sz w:val="20"/>
          <w:szCs w:val="20"/>
        </w:rPr>
        <w:t xml:space="preserve"> občin, za katere je pristojen in v obsegu, določenem v pogodbi. </w:t>
      </w:r>
      <w:r w:rsidR="00CF1755" w:rsidRPr="00F82C5F">
        <w:rPr>
          <w:rFonts w:ascii="Arial" w:hAnsi="Arial" w:cs="Arial"/>
          <w:sz w:val="20"/>
          <w:szCs w:val="20"/>
        </w:rPr>
        <w:t xml:space="preserve">Če občina ni ustanoviteljica muzeja, </w:t>
      </w:r>
      <w:r w:rsidR="004130CF" w:rsidRPr="00F82C5F">
        <w:rPr>
          <w:rFonts w:ascii="Arial" w:hAnsi="Arial" w:cs="Arial"/>
          <w:sz w:val="20"/>
          <w:szCs w:val="20"/>
        </w:rPr>
        <w:t xml:space="preserve">je </w:t>
      </w:r>
      <w:r w:rsidR="00CF1755" w:rsidRPr="00F82C5F">
        <w:rPr>
          <w:rFonts w:ascii="Arial" w:hAnsi="Arial" w:cs="Arial"/>
          <w:sz w:val="20"/>
          <w:szCs w:val="20"/>
        </w:rPr>
        <w:t>prav tako obvezn</w:t>
      </w:r>
      <w:r w:rsidR="004130CF" w:rsidRPr="00F82C5F">
        <w:rPr>
          <w:rFonts w:ascii="Arial" w:hAnsi="Arial" w:cs="Arial"/>
          <w:sz w:val="20"/>
          <w:szCs w:val="20"/>
        </w:rPr>
        <w:t>a</w:t>
      </w:r>
      <w:r w:rsidR="00CF1755" w:rsidRPr="00F82C5F">
        <w:rPr>
          <w:rFonts w:ascii="Arial" w:hAnsi="Arial" w:cs="Arial"/>
          <w:sz w:val="20"/>
          <w:szCs w:val="20"/>
        </w:rPr>
        <w:t xml:space="preserve"> plačevati stroške izvajanja lokalne javne službe ali pa projektnih nalog, ki jih na njenem območju ali zanjo izvaja muzej. Razmerje, obveznosti in višino financiranja v tem primeru uredi pogodbeno z muzejem. </w:t>
      </w:r>
      <w:r w:rsidR="00C873AD">
        <w:rPr>
          <w:rFonts w:ascii="Arial" w:hAnsi="Arial" w:cs="Arial"/>
          <w:sz w:val="20"/>
          <w:szCs w:val="20"/>
        </w:rPr>
        <w:t xml:space="preserve">Ministrstvo </w:t>
      </w:r>
      <w:r w:rsidR="00F971B3">
        <w:rPr>
          <w:rFonts w:ascii="Arial" w:hAnsi="Arial" w:cs="Arial"/>
          <w:sz w:val="20"/>
          <w:szCs w:val="20"/>
        </w:rPr>
        <w:t xml:space="preserve">muzeje in občine na to večkrat opozarja. </w:t>
      </w:r>
      <w:r w:rsidR="00CF1755" w:rsidRPr="00F82C5F">
        <w:rPr>
          <w:rFonts w:ascii="Arial" w:hAnsi="Arial" w:cs="Arial"/>
          <w:sz w:val="20"/>
          <w:szCs w:val="20"/>
        </w:rPr>
        <w:t xml:space="preserve">93. člen ZVKD-1 določa, da delež sredstev državnega proračuna za posamezni pooblaščeni muzej ne sme presegati 80 % celotnega proračuna muzeja. Predpisi ne določajo obveznega deleža iz občinskih proračunov, povsem zmotno pa </w:t>
      </w:r>
      <w:r w:rsidR="00F07EDF" w:rsidRPr="00F82C5F">
        <w:rPr>
          <w:rFonts w:ascii="Arial" w:hAnsi="Arial" w:cs="Arial"/>
          <w:sz w:val="20"/>
          <w:szCs w:val="20"/>
        </w:rPr>
        <w:t xml:space="preserve">je </w:t>
      </w:r>
      <w:r w:rsidR="00CF1755" w:rsidRPr="00F82C5F">
        <w:rPr>
          <w:rFonts w:ascii="Arial" w:hAnsi="Arial" w:cs="Arial"/>
          <w:sz w:val="20"/>
          <w:szCs w:val="20"/>
        </w:rPr>
        <w:t xml:space="preserve">mnenje nekaterih ustanoviteljev, da bi država v proračunu morala vsakemu muzeju zagotavljati 80% sredstev. </w:t>
      </w:r>
      <w:r w:rsidR="00F07EDF" w:rsidRPr="00F82C5F">
        <w:rPr>
          <w:rFonts w:ascii="Arial" w:hAnsi="Arial" w:cs="Arial"/>
          <w:sz w:val="20"/>
          <w:szCs w:val="20"/>
        </w:rPr>
        <w:t>Večina muzejev izvaja bistveno večji delež lokalne javne službe varstva</w:t>
      </w:r>
      <w:r w:rsidR="00EC55E2">
        <w:rPr>
          <w:rFonts w:ascii="Arial" w:hAnsi="Arial" w:cs="Arial"/>
          <w:sz w:val="20"/>
          <w:szCs w:val="20"/>
        </w:rPr>
        <w:t>,</w:t>
      </w:r>
      <w:r w:rsidR="00F07EDF" w:rsidRPr="00F82C5F">
        <w:rPr>
          <w:rFonts w:ascii="Arial" w:hAnsi="Arial" w:cs="Arial"/>
          <w:sz w:val="20"/>
          <w:szCs w:val="20"/>
        </w:rPr>
        <w:t xml:space="preserve"> kot ima zagotovljenih sredstev v občinskih proračunih. </w:t>
      </w:r>
    </w:p>
    <w:p w14:paraId="1442FC5B" w14:textId="0F9C751C" w:rsidR="00F971B3" w:rsidRDefault="00F971B3" w:rsidP="00F82C5F">
      <w:pPr>
        <w:jc w:val="both"/>
        <w:rPr>
          <w:rFonts w:ascii="Arial" w:hAnsi="Arial" w:cs="Arial"/>
          <w:sz w:val="20"/>
          <w:szCs w:val="20"/>
        </w:rPr>
      </w:pPr>
    </w:p>
    <w:p w14:paraId="017FD6FC" w14:textId="010583C4" w:rsidR="00C04438" w:rsidRPr="00F82C5F" w:rsidRDefault="00C04438" w:rsidP="00C04438">
      <w:pPr>
        <w:jc w:val="both"/>
        <w:rPr>
          <w:rFonts w:ascii="Arial" w:hAnsi="Arial" w:cs="Arial"/>
          <w:sz w:val="20"/>
          <w:szCs w:val="20"/>
        </w:rPr>
      </w:pPr>
      <w:r w:rsidRPr="00F82C5F">
        <w:rPr>
          <w:rFonts w:ascii="Arial" w:hAnsi="Arial" w:cs="Arial"/>
          <w:sz w:val="20"/>
          <w:szCs w:val="20"/>
        </w:rPr>
        <w:t xml:space="preserve">Občine zagotavljajo sredstva za stroške dela </w:t>
      </w:r>
      <w:r>
        <w:rPr>
          <w:rFonts w:ascii="Arial" w:hAnsi="Arial" w:cs="Arial"/>
          <w:sz w:val="20"/>
          <w:szCs w:val="20"/>
        </w:rPr>
        <w:t>14</w:t>
      </w:r>
      <w:r w:rsidR="00AF35AE">
        <w:rPr>
          <w:rFonts w:ascii="Arial" w:hAnsi="Arial" w:cs="Arial"/>
          <w:sz w:val="20"/>
          <w:szCs w:val="20"/>
        </w:rPr>
        <w:t>4</w:t>
      </w:r>
      <w:r>
        <w:rPr>
          <w:rFonts w:ascii="Arial" w:hAnsi="Arial" w:cs="Arial"/>
          <w:sz w:val="20"/>
          <w:szCs w:val="20"/>
        </w:rPr>
        <w:t>,</w:t>
      </w:r>
      <w:r w:rsidR="00AF35AE">
        <w:rPr>
          <w:rFonts w:ascii="Arial" w:hAnsi="Arial" w:cs="Arial"/>
          <w:sz w:val="20"/>
          <w:szCs w:val="20"/>
        </w:rPr>
        <w:t>8</w:t>
      </w:r>
      <w:r>
        <w:rPr>
          <w:rFonts w:ascii="Arial" w:hAnsi="Arial" w:cs="Arial"/>
          <w:sz w:val="20"/>
          <w:szCs w:val="20"/>
        </w:rPr>
        <w:t xml:space="preserve"> zaposlenih</w:t>
      </w:r>
      <w:r w:rsidR="00AF35AE">
        <w:rPr>
          <w:rFonts w:ascii="Arial" w:hAnsi="Arial" w:cs="Arial"/>
          <w:sz w:val="20"/>
          <w:szCs w:val="20"/>
        </w:rPr>
        <w:t>.</w:t>
      </w:r>
      <w:r>
        <w:rPr>
          <w:rFonts w:ascii="Arial" w:hAnsi="Arial" w:cs="Arial"/>
          <w:sz w:val="20"/>
          <w:szCs w:val="20"/>
        </w:rPr>
        <w:t xml:space="preserve"> Večino sredstev iz občinskih proračunov prispevajo občine ustanoviteljice oz. sedežne občine. Ostale občine prispevajo povprečno </w:t>
      </w:r>
      <w:r w:rsidR="00AF35AE">
        <w:rPr>
          <w:rFonts w:ascii="Arial" w:hAnsi="Arial" w:cs="Arial"/>
          <w:sz w:val="20"/>
          <w:szCs w:val="20"/>
        </w:rPr>
        <w:t>6,</w:t>
      </w:r>
      <w:r>
        <w:rPr>
          <w:rFonts w:ascii="Arial" w:hAnsi="Arial" w:cs="Arial"/>
          <w:sz w:val="20"/>
          <w:szCs w:val="20"/>
        </w:rPr>
        <w:t xml:space="preserve">5 % sredstev občinskih proračunov. </w:t>
      </w:r>
      <w:r w:rsidRPr="00F82C5F">
        <w:rPr>
          <w:rFonts w:ascii="Arial" w:hAnsi="Arial" w:cs="Arial"/>
          <w:sz w:val="20"/>
          <w:szCs w:val="20"/>
        </w:rPr>
        <w:t>Ustanovitelji podpirajo predvsem projekte in programe lokalne javne službe, del splošnih stroškov delovanja in investicijsko vzdrževanje objektov.</w:t>
      </w:r>
      <w:r w:rsidRPr="00F82C5F">
        <w:rPr>
          <w:rStyle w:val="Sprotnaopomba-sklic"/>
          <w:rFonts w:ascii="Arial" w:hAnsi="Arial" w:cs="Arial"/>
          <w:sz w:val="20"/>
          <w:szCs w:val="20"/>
        </w:rPr>
        <w:footnoteReference w:id="8"/>
      </w:r>
      <w:r w:rsidRPr="00F82C5F">
        <w:rPr>
          <w:rFonts w:ascii="Arial" w:hAnsi="Arial" w:cs="Arial"/>
          <w:sz w:val="20"/>
          <w:szCs w:val="20"/>
        </w:rPr>
        <w:t xml:space="preserve"> </w:t>
      </w:r>
    </w:p>
    <w:p w14:paraId="54A10F46" w14:textId="77777777" w:rsidR="00C04438" w:rsidRDefault="00C04438" w:rsidP="00F82C5F">
      <w:pPr>
        <w:jc w:val="both"/>
        <w:rPr>
          <w:rFonts w:ascii="Arial" w:hAnsi="Arial" w:cs="Arial"/>
          <w:sz w:val="20"/>
          <w:szCs w:val="20"/>
        </w:rPr>
      </w:pPr>
    </w:p>
    <w:p w14:paraId="4016F1E4" w14:textId="689DFED4" w:rsidR="003D03B4" w:rsidRPr="002451D5" w:rsidRDefault="003D03B4" w:rsidP="00F82C5F">
      <w:pPr>
        <w:jc w:val="both"/>
        <w:rPr>
          <w:rFonts w:ascii="Arial" w:hAnsi="Arial" w:cs="Arial"/>
          <w:sz w:val="20"/>
          <w:szCs w:val="20"/>
        </w:rPr>
      </w:pPr>
      <w:r w:rsidRPr="002451D5">
        <w:rPr>
          <w:rFonts w:ascii="Arial" w:hAnsi="Arial" w:cs="Arial"/>
          <w:sz w:val="20"/>
          <w:szCs w:val="20"/>
        </w:rPr>
        <w:t>Delež sredstev občinskega proračuna v celotnem proračunu muzeja</w:t>
      </w:r>
      <w:r w:rsidR="0023249C" w:rsidRPr="002451D5">
        <w:rPr>
          <w:rFonts w:ascii="Arial" w:hAnsi="Arial" w:cs="Arial"/>
          <w:sz w:val="20"/>
          <w:szCs w:val="20"/>
        </w:rPr>
        <w:t xml:space="preserve"> (v %):</w:t>
      </w:r>
    </w:p>
    <w:p w14:paraId="29593F48" w14:textId="77777777" w:rsidR="002451D5" w:rsidRPr="002451D5" w:rsidRDefault="002451D5" w:rsidP="00F82C5F">
      <w:pPr>
        <w:jc w:val="both"/>
        <w:rPr>
          <w:rFonts w:ascii="Arial" w:hAnsi="Arial" w:cs="Arial"/>
          <w:sz w:val="20"/>
          <w:szCs w:val="20"/>
        </w:rPr>
      </w:pPr>
    </w:p>
    <w:tbl>
      <w:tblPr>
        <w:tblW w:w="8317" w:type="dxa"/>
        <w:tblCellMar>
          <w:left w:w="70" w:type="dxa"/>
          <w:right w:w="70" w:type="dxa"/>
        </w:tblCellMar>
        <w:tblLook w:val="04A0" w:firstRow="1" w:lastRow="0" w:firstColumn="1" w:lastColumn="0" w:noHBand="0" w:noVBand="1"/>
      </w:tblPr>
      <w:tblGrid>
        <w:gridCol w:w="3460"/>
        <w:gridCol w:w="600"/>
        <w:gridCol w:w="300"/>
        <w:gridCol w:w="3568"/>
        <w:gridCol w:w="530"/>
      </w:tblGrid>
      <w:tr w:rsidR="002451D5" w:rsidRPr="00760DBE" w14:paraId="50586AF1" w14:textId="77777777" w:rsidTr="00760DBE">
        <w:trPr>
          <w:trHeight w:val="290"/>
        </w:trPr>
        <w:tc>
          <w:tcPr>
            <w:tcW w:w="3460" w:type="dxa"/>
            <w:tcBorders>
              <w:top w:val="single" w:sz="8" w:space="0" w:color="auto"/>
              <w:left w:val="single" w:sz="8" w:space="0" w:color="auto"/>
              <w:bottom w:val="single" w:sz="4" w:space="0" w:color="auto"/>
              <w:right w:val="single" w:sz="4" w:space="0" w:color="auto"/>
            </w:tcBorders>
            <w:noWrap/>
            <w:vAlign w:val="bottom"/>
            <w:hideMark/>
          </w:tcPr>
          <w:p w14:paraId="2DC8F94E" w14:textId="77777777" w:rsidR="002451D5" w:rsidRPr="00760DBE" w:rsidRDefault="002451D5">
            <w:pPr>
              <w:rPr>
                <w:rFonts w:ascii="Arial" w:hAnsi="Arial" w:cs="Arial"/>
                <w:color w:val="000000"/>
                <w:sz w:val="20"/>
                <w:szCs w:val="20"/>
                <w:lang w:eastAsia="sl-SI"/>
              </w:rPr>
            </w:pPr>
            <w:r w:rsidRPr="00760DBE">
              <w:rPr>
                <w:rFonts w:ascii="Arial" w:hAnsi="Arial" w:cs="Arial"/>
                <w:color w:val="000000"/>
                <w:sz w:val="20"/>
                <w:szCs w:val="20"/>
              </w:rPr>
              <w:t xml:space="preserve">Tržiški muzej </w:t>
            </w:r>
          </w:p>
        </w:tc>
        <w:tc>
          <w:tcPr>
            <w:tcW w:w="600" w:type="dxa"/>
            <w:tcBorders>
              <w:top w:val="single" w:sz="8" w:space="0" w:color="auto"/>
              <w:left w:val="nil"/>
              <w:bottom w:val="single" w:sz="4" w:space="0" w:color="auto"/>
              <w:right w:val="single" w:sz="8" w:space="0" w:color="auto"/>
            </w:tcBorders>
            <w:noWrap/>
            <w:vAlign w:val="bottom"/>
            <w:hideMark/>
          </w:tcPr>
          <w:p w14:paraId="1210E7BA"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78,5</w:t>
            </w:r>
          </w:p>
        </w:tc>
        <w:tc>
          <w:tcPr>
            <w:tcW w:w="300" w:type="dxa"/>
            <w:tcBorders>
              <w:top w:val="nil"/>
              <w:left w:val="nil"/>
              <w:bottom w:val="nil"/>
              <w:right w:val="nil"/>
            </w:tcBorders>
            <w:noWrap/>
            <w:vAlign w:val="bottom"/>
            <w:hideMark/>
          </w:tcPr>
          <w:p w14:paraId="2D967B80" w14:textId="77777777" w:rsidR="002451D5" w:rsidRPr="00760DBE" w:rsidRDefault="002451D5">
            <w:pPr>
              <w:jc w:val="right"/>
              <w:rPr>
                <w:rFonts w:ascii="Arial" w:hAnsi="Arial" w:cs="Arial"/>
                <w:color w:val="000000"/>
                <w:sz w:val="20"/>
                <w:szCs w:val="20"/>
              </w:rPr>
            </w:pPr>
          </w:p>
        </w:tc>
        <w:tc>
          <w:tcPr>
            <w:tcW w:w="3568" w:type="dxa"/>
            <w:tcBorders>
              <w:top w:val="single" w:sz="8" w:space="0" w:color="auto"/>
              <w:left w:val="single" w:sz="8" w:space="0" w:color="auto"/>
              <w:bottom w:val="single" w:sz="4" w:space="0" w:color="auto"/>
              <w:right w:val="single" w:sz="8" w:space="0" w:color="auto"/>
            </w:tcBorders>
            <w:noWrap/>
            <w:vAlign w:val="bottom"/>
            <w:hideMark/>
          </w:tcPr>
          <w:p w14:paraId="010CA86F"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Pomurski muzej Murska Sobota</w:t>
            </w:r>
          </w:p>
        </w:tc>
        <w:tc>
          <w:tcPr>
            <w:tcW w:w="389" w:type="dxa"/>
            <w:tcBorders>
              <w:top w:val="single" w:sz="8" w:space="0" w:color="auto"/>
              <w:left w:val="nil"/>
              <w:bottom w:val="single" w:sz="4" w:space="0" w:color="auto"/>
              <w:right w:val="single" w:sz="8" w:space="0" w:color="auto"/>
            </w:tcBorders>
            <w:noWrap/>
            <w:vAlign w:val="bottom"/>
            <w:hideMark/>
          </w:tcPr>
          <w:p w14:paraId="5DA65003"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23,4</w:t>
            </w:r>
          </w:p>
        </w:tc>
      </w:tr>
      <w:tr w:rsidR="002451D5" w:rsidRPr="00760DBE" w14:paraId="702E30DF"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6B0B7B69"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Galerija muzej Lendava</w:t>
            </w:r>
          </w:p>
        </w:tc>
        <w:tc>
          <w:tcPr>
            <w:tcW w:w="600" w:type="dxa"/>
            <w:tcBorders>
              <w:top w:val="nil"/>
              <w:left w:val="nil"/>
              <w:bottom w:val="single" w:sz="4" w:space="0" w:color="auto"/>
              <w:right w:val="single" w:sz="8" w:space="0" w:color="auto"/>
            </w:tcBorders>
            <w:noWrap/>
            <w:vAlign w:val="bottom"/>
            <w:hideMark/>
          </w:tcPr>
          <w:p w14:paraId="328A5F82"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68,7</w:t>
            </w:r>
          </w:p>
        </w:tc>
        <w:tc>
          <w:tcPr>
            <w:tcW w:w="300" w:type="dxa"/>
            <w:tcBorders>
              <w:top w:val="nil"/>
              <w:left w:val="nil"/>
              <w:bottom w:val="nil"/>
              <w:right w:val="nil"/>
            </w:tcBorders>
            <w:noWrap/>
            <w:vAlign w:val="bottom"/>
            <w:hideMark/>
          </w:tcPr>
          <w:p w14:paraId="017EDB84"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7AB80FE5"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Dolenjski muzej Novo mesto</w:t>
            </w:r>
          </w:p>
        </w:tc>
        <w:tc>
          <w:tcPr>
            <w:tcW w:w="389" w:type="dxa"/>
            <w:tcBorders>
              <w:top w:val="nil"/>
              <w:left w:val="nil"/>
              <w:bottom w:val="single" w:sz="4" w:space="0" w:color="auto"/>
              <w:right w:val="single" w:sz="8" w:space="0" w:color="auto"/>
            </w:tcBorders>
            <w:noWrap/>
            <w:vAlign w:val="bottom"/>
            <w:hideMark/>
          </w:tcPr>
          <w:p w14:paraId="0246C632"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22,3</w:t>
            </w:r>
          </w:p>
        </w:tc>
      </w:tr>
      <w:tr w:rsidR="002451D5" w:rsidRPr="00760DBE" w14:paraId="48652070"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715CA82"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Muzej in galerije mesta Ljubljane</w:t>
            </w:r>
          </w:p>
        </w:tc>
        <w:tc>
          <w:tcPr>
            <w:tcW w:w="600" w:type="dxa"/>
            <w:tcBorders>
              <w:top w:val="nil"/>
              <w:left w:val="nil"/>
              <w:bottom w:val="single" w:sz="4" w:space="0" w:color="auto"/>
              <w:right w:val="single" w:sz="8" w:space="0" w:color="auto"/>
            </w:tcBorders>
            <w:noWrap/>
            <w:vAlign w:val="bottom"/>
            <w:hideMark/>
          </w:tcPr>
          <w:p w14:paraId="5A06B292"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57,4</w:t>
            </w:r>
          </w:p>
        </w:tc>
        <w:tc>
          <w:tcPr>
            <w:tcW w:w="300" w:type="dxa"/>
            <w:tcBorders>
              <w:top w:val="nil"/>
              <w:left w:val="nil"/>
              <w:bottom w:val="nil"/>
              <w:right w:val="nil"/>
            </w:tcBorders>
            <w:noWrap/>
            <w:vAlign w:val="bottom"/>
            <w:hideMark/>
          </w:tcPr>
          <w:p w14:paraId="4DFD609B"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0C7004C9"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Medobčinski muzej Kamnik</w:t>
            </w:r>
          </w:p>
        </w:tc>
        <w:tc>
          <w:tcPr>
            <w:tcW w:w="389" w:type="dxa"/>
            <w:tcBorders>
              <w:top w:val="nil"/>
              <w:left w:val="nil"/>
              <w:bottom w:val="single" w:sz="4" w:space="0" w:color="auto"/>
              <w:right w:val="single" w:sz="8" w:space="0" w:color="auto"/>
            </w:tcBorders>
            <w:noWrap/>
            <w:vAlign w:val="bottom"/>
            <w:hideMark/>
          </w:tcPr>
          <w:p w14:paraId="40744AC4"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21,4</w:t>
            </w:r>
          </w:p>
        </w:tc>
      </w:tr>
      <w:tr w:rsidR="002451D5" w:rsidRPr="00760DBE" w14:paraId="523B8750"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6A9A3D5B"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Gornjesavski muzej Jesenice</w:t>
            </w:r>
          </w:p>
        </w:tc>
        <w:tc>
          <w:tcPr>
            <w:tcW w:w="600" w:type="dxa"/>
            <w:tcBorders>
              <w:top w:val="nil"/>
              <w:left w:val="nil"/>
              <w:bottom w:val="single" w:sz="4" w:space="0" w:color="auto"/>
              <w:right w:val="single" w:sz="8" w:space="0" w:color="auto"/>
            </w:tcBorders>
            <w:noWrap/>
            <w:vAlign w:val="bottom"/>
            <w:hideMark/>
          </w:tcPr>
          <w:p w14:paraId="3A30AFA4"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56,1</w:t>
            </w:r>
          </w:p>
        </w:tc>
        <w:tc>
          <w:tcPr>
            <w:tcW w:w="300" w:type="dxa"/>
            <w:tcBorders>
              <w:top w:val="nil"/>
              <w:left w:val="nil"/>
              <w:bottom w:val="nil"/>
              <w:right w:val="nil"/>
            </w:tcBorders>
            <w:noWrap/>
            <w:vAlign w:val="bottom"/>
            <w:hideMark/>
          </w:tcPr>
          <w:p w14:paraId="78CEE969"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34DD623F"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Galerija Murska Sobota</w:t>
            </w:r>
          </w:p>
        </w:tc>
        <w:tc>
          <w:tcPr>
            <w:tcW w:w="389" w:type="dxa"/>
            <w:tcBorders>
              <w:top w:val="nil"/>
              <w:left w:val="nil"/>
              <w:bottom w:val="single" w:sz="4" w:space="0" w:color="auto"/>
              <w:right w:val="single" w:sz="8" w:space="0" w:color="auto"/>
            </w:tcBorders>
            <w:noWrap/>
            <w:vAlign w:val="bottom"/>
            <w:hideMark/>
          </w:tcPr>
          <w:p w14:paraId="2C0EE387"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19,4</w:t>
            </w:r>
          </w:p>
        </w:tc>
      </w:tr>
      <w:tr w:rsidR="002451D5" w:rsidRPr="00760DBE" w14:paraId="05C387E6"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50C2D6A9"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Rokodelski center  Ribnica</w:t>
            </w:r>
          </w:p>
        </w:tc>
        <w:tc>
          <w:tcPr>
            <w:tcW w:w="600" w:type="dxa"/>
            <w:tcBorders>
              <w:top w:val="nil"/>
              <w:left w:val="nil"/>
              <w:bottom w:val="single" w:sz="4" w:space="0" w:color="auto"/>
              <w:right w:val="single" w:sz="8" w:space="0" w:color="auto"/>
            </w:tcBorders>
            <w:noWrap/>
            <w:vAlign w:val="bottom"/>
            <w:hideMark/>
          </w:tcPr>
          <w:p w14:paraId="5DB1FFFD"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50,6</w:t>
            </w:r>
          </w:p>
        </w:tc>
        <w:tc>
          <w:tcPr>
            <w:tcW w:w="300" w:type="dxa"/>
            <w:tcBorders>
              <w:top w:val="nil"/>
              <w:left w:val="nil"/>
              <w:bottom w:val="nil"/>
              <w:right w:val="nil"/>
            </w:tcBorders>
            <w:noWrap/>
            <w:vAlign w:val="bottom"/>
            <w:hideMark/>
          </w:tcPr>
          <w:p w14:paraId="10B66AA6"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41261EB2"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Koroška galerija likovnih umetnosti</w:t>
            </w:r>
          </w:p>
        </w:tc>
        <w:tc>
          <w:tcPr>
            <w:tcW w:w="389" w:type="dxa"/>
            <w:tcBorders>
              <w:top w:val="nil"/>
              <w:left w:val="nil"/>
              <w:bottom w:val="single" w:sz="4" w:space="0" w:color="auto"/>
              <w:right w:val="single" w:sz="8" w:space="0" w:color="auto"/>
            </w:tcBorders>
            <w:noWrap/>
            <w:vAlign w:val="bottom"/>
            <w:hideMark/>
          </w:tcPr>
          <w:p w14:paraId="6E747BF0"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19,3</w:t>
            </w:r>
          </w:p>
        </w:tc>
      </w:tr>
      <w:tr w:rsidR="002451D5" w:rsidRPr="00760DBE" w14:paraId="27160926"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94130A3"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Mednarodni grafični likovni center</w:t>
            </w:r>
          </w:p>
        </w:tc>
        <w:tc>
          <w:tcPr>
            <w:tcW w:w="600" w:type="dxa"/>
            <w:tcBorders>
              <w:top w:val="nil"/>
              <w:left w:val="nil"/>
              <w:bottom w:val="single" w:sz="4" w:space="0" w:color="auto"/>
              <w:right w:val="single" w:sz="8" w:space="0" w:color="auto"/>
            </w:tcBorders>
            <w:noWrap/>
            <w:vAlign w:val="bottom"/>
            <w:hideMark/>
          </w:tcPr>
          <w:p w14:paraId="14F3ABE4"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48,3</w:t>
            </w:r>
          </w:p>
        </w:tc>
        <w:tc>
          <w:tcPr>
            <w:tcW w:w="300" w:type="dxa"/>
            <w:tcBorders>
              <w:top w:val="nil"/>
              <w:left w:val="nil"/>
              <w:bottom w:val="nil"/>
              <w:right w:val="nil"/>
            </w:tcBorders>
            <w:noWrap/>
            <w:vAlign w:val="bottom"/>
            <w:hideMark/>
          </w:tcPr>
          <w:p w14:paraId="63161907"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61CAFB28"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Zasavski muzej Trbovlje</w:t>
            </w:r>
          </w:p>
        </w:tc>
        <w:tc>
          <w:tcPr>
            <w:tcW w:w="389" w:type="dxa"/>
            <w:tcBorders>
              <w:top w:val="nil"/>
              <w:left w:val="nil"/>
              <w:bottom w:val="single" w:sz="4" w:space="0" w:color="auto"/>
              <w:right w:val="single" w:sz="8" w:space="0" w:color="auto"/>
            </w:tcBorders>
            <w:noWrap/>
            <w:vAlign w:val="bottom"/>
            <w:hideMark/>
          </w:tcPr>
          <w:p w14:paraId="431210A9"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18,6</w:t>
            </w:r>
          </w:p>
        </w:tc>
      </w:tr>
      <w:tr w:rsidR="002451D5" w:rsidRPr="00760DBE" w14:paraId="2CC8DBAA"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1369C3E9"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Tolminski muzej</w:t>
            </w:r>
          </w:p>
        </w:tc>
        <w:tc>
          <w:tcPr>
            <w:tcW w:w="600" w:type="dxa"/>
            <w:tcBorders>
              <w:top w:val="nil"/>
              <w:left w:val="nil"/>
              <w:bottom w:val="single" w:sz="4" w:space="0" w:color="auto"/>
              <w:right w:val="single" w:sz="8" w:space="0" w:color="auto"/>
            </w:tcBorders>
            <w:noWrap/>
            <w:vAlign w:val="bottom"/>
            <w:hideMark/>
          </w:tcPr>
          <w:p w14:paraId="5B8D7199"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40,9</w:t>
            </w:r>
          </w:p>
        </w:tc>
        <w:tc>
          <w:tcPr>
            <w:tcW w:w="300" w:type="dxa"/>
            <w:tcBorders>
              <w:top w:val="nil"/>
              <w:left w:val="nil"/>
              <w:bottom w:val="nil"/>
              <w:right w:val="nil"/>
            </w:tcBorders>
            <w:noWrap/>
            <w:vAlign w:val="bottom"/>
            <w:hideMark/>
          </w:tcPr>
          <w:p w14:paraId="5C4BDE03"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6590F45A"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Obalne galerije Piran</w:t>
            </w:r>
          </w:p>
        </w:tc>
        <w:tc>
          <w:tcPr>
            <w:tcW w:w="389" w:type="dxa"/>
            <w:tcBorders>
              <w:top w:val="nil"/>
              <w:left w:val="nil"/>
              <w:bottom w:val="single" w:sz="4" w:space="0" w:color="auto"/>
              <w:right w:val="single" w:sz="8" w:space="0" w:color="auto"/>
            </w:tcBorders>
            <w:noWrap/>
            <w:vAlign w:val="bottom"/>
            <w:hideMark/>
          </w:tcPr>
          <w:p w14:paraId="04FB03AE"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18,3</w:t>
            </w:r>
          </w:p>
        </w:tc>
      </w:tr>
      <w:tr w:rsidR="002451D5" w:rsidRPr="00760DBE" w14:paraId="32DA92BA"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09FDE1A"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Pokrajinski muzej Kočevje</w:t>
            </w:r>
          </w:p>
        </w:tc>
        <w:tc>
          <w:tcPr>
            <w:tcW w:w="600" w:type="dxa"/>
            <w:tcBorders>
              <w:top w:val="nil"/>
              <w:left w:val="nil"/>
              <w:bottom w:val="single" w:sz="4" w:space="0" w:color="auto"/>
              <w:right w:val="single" w:sz="8" w:space="0" w:color="auto"/>
            </w:tcBorders>
            <w:noWrap/>
            <w:vAlign w:val="bottom"/>
            <w:hideMark/>
          </w:tcPr>
          <w:p w14:paraId="00186105"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38,3</w:t>
            </w:r>
          </w:p>
        </w:tc>
        <w:tc>
          <w:tcPr>
            <w:tcW w:w="300" w:type="dxa"/>
            <w:tcBorders>
              <w:top w:val="nil"/>
              <w:left w:val="nil"/>
              <w:bottom w:val="nil"/>
              <w:right w:val="nil"/>
            </w:tcBorders>
            <w:noWrap/>
            <w:vAlign w:val="bottom"/>
            <w:hideMark/>
          </w:tcPr>
          <w:p w14:paraId="424E9A90"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5C8C646C"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Mestni muzej Idrija</w:t>
            </w:r>
          </w:p>
        </w:tc>
        <w:tc>
          <w:tcPr>
            <w:tcW w:w="389" w:type="dxa"/>
            <w:tcBorders>
              <w:top w:val="nil"/>
              <w:left w:val="nil"/>
              <w:bottom w:val="single" w:sz="4" w:space="0" w:color="auto"/>
              <w:right w:val="single" w:sz="8" w:space="0" w:color="auto"/>
            </w:tcBorders>
            <w:noWrap/>
            <w:vAlign w:val="bottom"/>
            <w:hideMark/>
          </w:tcPr>
          <w:p w14:paraId="10F5701C"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16,9</w:t>
            </w:r>
          </w:p>
        </w:tc>
      </w:tr>
      <w:tr w:rsidR="002451D5" w:rsidRPr="00760DBE" w14:paraId="03D73F70"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063BB806"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Muzej Velenje</w:t>
            </w:r>
          </w:p>
        </w:tc>
        <w:tc>
          <w:tcPr>
            <w:tcW w:w="600" w:type="dxa"/>
            <w:tcBorders>
              <w:top w:val="nil"/>
              <w:left w:val="nil"/>
              <w:bottom w:val="single" w:sz="4" w:space="0" w:color="auto"/>
              <w:right w:val="single" w:sz="8" w:space="0" w:color="auto"/>
            </w:tcBorders>
            <w:noWrap/>
            <w:vAlign w:val="bottom"/>
            <w:hideMark/>
          </w:tcPr>
          <w:p w14:paraId="3C0F7879"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37,4</w:t>
            </w:r>
          </w:p>
        </w:tc>
        <w:tc>
          <w:tcPr>
            <w:tcW w:w="300" w:type="dxa"/>
            <w:tcBorders>
              <w:top w:val="nil"/>
              <w:left w:val="nil"/>
              <w:bottom w:val="nil"/>
              <w:right w:val="nil"/>
            </w:tcBorders>
            <w:noWrap/>
            <w:vAlign w:val="bottom"/>
            <w:hideMark/>
          </w:tcPr>
          <w:p w14:paraId="388D9FEF"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2C3D75D5"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Goriški muzej Nova Gorica</w:t>
            </w:r>
          </w:p>
        </w:tc>
        <w:tc>
          <w:tcPr>
            <w:tcW w:w="389" w:type="dxa"/>
            <w:tcBorders>
              <w:top w:val="nil"/>
              <w:left w:val="nil"/>
              <w:bottom w:val="single" w:sz="4" w:space="0" w:color="auto"/>
              <w:right w:val="single" w:sz="8" w:space="0" w:color="auto"/>
            </w:tcBorders>
            <w:noWrap/>
            <w:vAlign w:val="bottom"/>
            <w:hideMark/>
          </w:tcPr>
          <w:p w14:paraId="4CDE3655"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16,3</w:t>
            </w:r>
          </w:p>
        </w:tc>
      </w:tr>
      <w:tr w:rsidR="002451D5" w:rsidRPr="00760DBE" w14:paraId="2AE1C40B"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73A95605"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Pilonova galerija, Ajdovščina</w:t>
            </w:r>
          </w:p>
        </w:tc>
        <w:tc>
          <w:tcPr>
            <w:tcW w:w="600" w:type="dxa"/>
            <w:tcBorders>
              <w:top w:val="nil"/>
              <w:left w:val="nil"/>
              <w:bottom w:val="single" w:sz="4" w:space="0" w:color="auto"/>
              <w:right w:val="single" w:sz="8" w:space="0" w:color="auto"/>
            </w:tcBorders>
            <w:noWrap/>
            <w:vAlign w:val="bottom"/>
            <w:hideMark/>
          </w:tcPr>
          <w:p w14:paraId="4255EFB5"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35,9</w:t>
            </w:r>
          </w:p>
        </w:tc>
        <w:tc>
          <w:tcPr>
            <w:tcW w:w="300" w:type="dxa"/>
            <w:tcBorders>
              <w:top w:val="nil"/>
              <w:left w:val="nil"/>
              <w:bottom w:val="nil"/>
              <w:right w:val="nil"/>
            </w:tcBorders>
            <w:noWrap/>
            <w:vAlign w:val="bottom"/>
            <w:hideMark/>
          </w:tcPr>
          <w:p w14:paraId="75D9D030"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4014AEAF"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Muzej novejše zgodovine Celje</w:t>
            </w:r>
          </w:p>
        </w:tc>
        <w:tc>
          <w:tcPr>
            <w:tcW w:w="389" w:type="dxa"/>
            <w:tcBorders>
              <w:top w:val="nil"/>
              <w:left w:val="nil"/>
              <w:bottom w:val="single" w:sz="4" w:space="0" w:color="auto"/>
              <w:right w:val="single" w:sz="8" w:space="0" w:color="auto"/>
            </w:tcBorders>
            <w:noWrap/>
            <w:vAlign w:val="bottom"/>
            <w:hideMark/>
          </w:tcPr>
          <w:p w14:paraId="747E431E"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15,4</w:t>
            </w:r>
          </w:p>
        </w:tc>
      </w:tr>
      <w:tr w:rsidR="002451D5" w:rsidRPr="00760DBE" w14:paraId="7F9BB15F"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22AB470"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Loški muzej Škofja Loka</w:t>
            </w:r>
          </w:p>
        </w:tc>
        <w:tc>
          <w:tcPr>
            <w:tcW w:w="600" w:type="dxa"/>
            <w:tcBorders>
              <w:top w:val="nil"/>
              <w:left w:val="nil"/>
              <w:bottom w:val="single" w:sz="4" w:space="0" w:color="auto"/>
              <w:right w:val="single" w:sz="8" w:space="0" w:color="auto"/>
            </w:tcBorders>
            <w:noWrap/>
            <w:vAlign w:val="bottom"/>
            <w:hideMark/>
          </w:tcPr>
          <w:p w14:paraId="2B58E962"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35,0</w:t>
            </w:r>
          </w:p>
        </w:tc>
        <w:tc>
          <w:tcPr>
            <w:tcW w:w="300" w:type="dxa"/>
            <w:tcBorders>
              <w:top w:val="nil"/>
              <w:left w:val="nil"/>
              <w:bottom w:val="nil"/>
              <w:right w:val="nil"/>
            </w:tcBorders>
            <w:noWrap/>
            <w:vAlign w:val="bottom"/>
            <w:hideMark/>
          </w:tcPr>
          <w:p w14:paraId="0CFE0D07"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09467068"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Pokrajinski muzej Koper</w:t>
            </w:r>
          </w:p>
        </w:tc>
        <w:tc>
          <w:tcPr>
            <w:tcW w:w="389" w:type="dxa"/>
            <w:tcBorders>
              <w:top w:val="nil"/>
              <w:left w:val="nil"/>
              <w:bottom w:val="single" w:sz="4" w:space="0" w:color="auto"/>
              <w:right w:val="single" w:sz="8" w:space="0" w:color="auto"/>
            </w:tcBorders>
            <w:noWrap/>
            <w:vAlign w:val="bottom"/>
            <w:hideMark/>
          </w:tcPr>
          <w:p w14:paraId="6E52F55C"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14,7</w:t>
            </w:r>
          </w:p>
        </w:tc>
      </w:tr>
      <w:tr w:rsidR="002451D5" w:rsidRPr="00760DBE" w14:paraId="0CE83B01"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12F07988"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 xml:space="preserve">Muzeji radovljiške občine </w:t>
            </w:r>
          </w:p>
        </w:tc>
        <w:tc>
          <w:tcPr>
            <w:tcW w:w="600" w:type="dxa"/>
            <w:tcBorders>
              <w:top w:val="nil"/>
              <w:left w:val="nil"/>
              <w:bottom w:val="single" w:sz="4" w:space="0" w:color="auto"/>
              <w:right w:val="single" w:sz="8" w:space="0" w:color="auto"/>
            </w:tcBorders>
            <w:noWrap/>
            <w:vAlign w:val="bottom"/>
            <w:hideMark/>
          </w:tcPr>
          <w:p w14:paraId="2E731F2A"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33,4</w:t>
            </w:r>
          </w:p>
        </w:tc>
        <w:tc>
          <w:tcPr>
            <w:tcW w:w="300" w:type="dxa"/>
            <w:tcBorders>
              <w:top w:val="nil"/>
              <w:left w:val="nil"/>
              <w:bottom w:val="nil"/>
              <w:right w:val="nil"/>
            </w:tcBorders>
            <w:noWrap/>
            <w:vAlign w:val="bottom"/>
            <w:hideMark/>
          </w:tcPr>
          <w:p w14:paraId="117F500C"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5C2EA244"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Muzej narodne osvoboditve Maribor</w:t>
            </w:r>
          </w:p>
        </w:tc>
        <w:tc>
          <w:tcPr>
            <w:tcW w:w="389" w:type="dxa"/>
            <w:tcBorders>
              <w:top w:val="nil"/>
              <w:left w:val="nil"/>
              <w:bottom w:val="single" w:sz="4" w:space="0" w:color="auto"/>
              <w:right w:val="single" w:sz="8" w:space="0" w:color="auto"/>
            </w:tcBorders>
            <w:noWrap/>
            <w:vAlign w:val="bottom"/>
            <w:hideMark/>
          </w:tcPr>
          <w:p w14:paraId="0413F69B"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12,3</w:t>
            </w:r>
          </w:p>
        </w:tc>
      </w:tr>
      <w:tr w:rsidR="002451D5" w:rsidRPr="00760DBE" w14:paraId="055A9C48"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442C4CA9"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Belokranjski muzej Metlika</w:t>
            </w:r>
          </w:p>
        </w:tc>
        <w:tc>
          <w:tcPr>
            <w:tcW w:w="600" w:type="dxa"/>
            <w:tcBorders>
              <w:top w:val="nil"/>
              <w:left w:val="nil"/>
              <w:bottom w:val="single" w:sz="4" w:space="0" w:color="auto"/>
              <w:right w:val="single" w:sz="8" w:space="0" w:color="auto"/>
            </w:tcBorders>
            <w:noWrap/>
            <w:vAlign w:val="bottom"/>
            <w:hideMark/>
          </w:tcPr>
          <w:p w14:paraId="7285CB2E"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32,6</w:t>
            </w:r>
          </w:p>
        </w:tc>
        <w:tc>
          <w:tcPr>
            <w:tcW w:w="300" w:type="dxa"/>
            <w:tcBorders>
              <w:top w:val="nil"/>
              <w:left w:val="nil"/>
              <w:bottom w:val="nil"/>
              <w:right w:val="nil"/>
            </w:tcBorders>
            <w:noWrap/>
            <w:vAlign w:val="bottom"/>
            <w:hideMark/>
          </w:tcPr>
          <w:p w14:paraId="11D0911C"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095B9A25"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Pokrajinski muzej Ptuj-Ormož</w:t>
            </w:r>
          </w:p>
        </w:tc>
        <w:tc>
          <w:tcPr>
            <w:tcW w:w="389" w:type="dxa"/>
            <w:tcBorders>
              <w:top w:val="nil"/>
              <w:left w:val="nil"/>
              <w:bottom w:val="single" w:sz="4" w:space="0" w:color="auto"/>
              <w:right w:val="single" w:sz="8" w:space="0" w:color="auto"/>
            </w:tcBorders>
            <w:noWrap/>
            <w:vAlign w:val="bottom"/>
            <w:hideMark/>
          </w:tcPr>
          <w:p w14:paraId="1A352F0C"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11,9</w:t>
            </w:r>
          </w:p>
        </w:tc>
      </w:tr>
      <w:tr w:rsidR="002451D5" w:rsidRPr="00760DBE" w14:paraId="632D3D9C"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002A1D20"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Gorenjski muzej Kranj</w:t>
            </w:r>
          </w:p>
        </w:tc>
        <w:tc>
          <w:tcPr>
            <w:tcW w:w="600" w:type="dxa"/>
            <w:tcBorders>
              <w:top w:val="nil"/>
              <w:left w:val="nil"/>
              <w:bottom w:val="single" w:sz="4" w:space="0" w:color="auto"/>
              <w:right w:val="single" w:sz="8" w:space="0" w:color="auto"/>
            </w:tcBorders>
            <w:noWrap/>
            <w:vAlign w:val="bottom"/>
            <w:hideMark/>
          </w:tcPr>
          <w:p w14:paraId="6AABF31E"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28,4</w:t>
            </w:r>
          </w:p>
        </w:tc>
        <w:tc>
          <w:tcPr>
            <w:tcW w:w="300" w:type="dxa"/>
            <w:tcBorders>
              <w:top w:val="nil"/>
              <w:left w:val="nil"/>
              <w:bottom w:val="nil"/>
              <w:right w:val="nil"/>
            </w:tcBorders>
            <w:noWrap/>
            <w:vAlign w:val="bottom"/>
            <w:hideMark/>
          </w:tcPr>
          <w:p w14:paraId="619AC354"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0944584B"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Umetnostna galerija Maribor</w:t>
            </w:r>
          </w:p>
        </w:tc>
        <w:tc>
          <w:tcPr>
            <w:tcW w:w="389" w:type="dxa"/>
            <w:tcBorders>
              <w:top w:val="nil"/>
              <w:left w:val="nil"/>
              <w:bottom w:val="single" w:sz="4" w:space="0" w:color="auto"/>
              <w:right w:val="single" w:sz="8" w:space="0" w:color="auto"/>
            </w:tcBorders>
            <w:noWrap/>
            <w:vAlign w:val="bottom"/>
            <w:hideMark/>
          </w:tcPr>
          <w:p w14:paraId="1DFBE281"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11,7</w:t>
            </w:r>
          </w:p>
        </w:tc>
      </w:tr>
      <w:tr w:rsidR="002451D5" w:rsidRPr="00760DBE" w14:paraId="33D64AF7"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59A18634"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Zavod Znanje Postojna</w:t>
            </w:r>
          </w:p>
        </w:tc>
        <w:tc>
          <w:tcPr>
            <w:tcW w:w="600" w:type="dxa"/>
            <w:tcBorders>
              <w:top w:val="nil"/>
              <w:left w:val="nil"/>
              <w:bottom w:val="single" w:sz="4" w:space="0" w:color="auto"/>
              <w:right w:val="single" w:sz="8" w:space="0" w:color="auto"/>
            </w:tcBorders>
            <w:noWrap/>
            <w:vAlign w:val="bottom"/>
            <w:hideMark/>
          </w:tcPr>
          <w:p w14:paraId="24A64E63"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28,4</w:t>
            </w:r>
          </w:p>
        </w:tc>
        <w:tc>
          <w:tcPr>
            <w:tcW w:w="300" w:type="dxa"/>
            <w:tcBorders>
              <w:top w:val="nil"/>
              <w:left w:val="nil"/>
              <w:bottom w:val="nil"/>
              <w:right w:val="nil"/>
            </w:tcBorders>
            <w:noWrap/>
            <w:vAlign w:val="bottom"/>
            <w:hideMark/>
          </w:tcPr>
          <w:p w14:paraId="1B19E91C"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4C10930A"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Pokrajinski muzej Celje</w:t>
            </w:r>
          </w:p>
        </w:tc>
        <w:tc>
          <w:tcPr>
            <w:tcW w:w="389" w:type="dxa"/>
            <w:tcBorders>
              <w:top w:val="nil"/>
              <w:left w:val="nil"/>
              <w:bottom w:val="single" w:sz="4" w:space="0" w:color="auto"/>
              <w:right w:val="single" w:sz="8" w:space="0" w:color="auto"/>
            </w:tcBorders>
            <w:noWrap/>
            <w:vAlign w:val="bottom"/>
            <w:hideMark/>
          </w:tcPr>
          <w:p w14:paraId="32E5C57E"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11,0</w:t>
            </w:r>
          </w:p>
        </w:tc>
      </w:tr>
      <w:tr w:rsidR="002451D5" w:rsidRPr="00760DBE" w14:paraId="0C5843D6"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F06B78D"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lastRenderedPageBreak/>
              <w:t>Koroški pokrajinski muzej S. Gradec</w:t>
            </w:r>
          </w:p>
        </w:tc>
        <w:tc>
          <w:tcPr>
            <w:tcW w:w="600" w:type="dxa"/>
            <w:tcBorders>
              <w:top w:val="nil"/>
              <w:left w:val="nil"/>
              <w:bottom w:val="single" w:sz="4" w:space="0" w:color="auto"/>
              <w:right w:val="single" w:sz="8" w:space="0" w:color="auto"/>
            </w:tcBorders>
            <w:noWrap/>
            <w:vAlign w:val="bottom"/>
            <w:hideMark/>
          </w:tcPr>
          <w:p w14:paraId="7FBC838C"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26,6</w:t>
            </w:r>
          </w:p>
        </w:tc>
        <w:tc>
          <w:tcPr>
            <w:tcW w:w="300" w:type="dxa"/>
            <w:tcBorders>
              <w:top w:val="nil"/>
              <w:left w:val="nil"/>
              <w:bottom w:val="nil"/>
              <w:right w:val="nil"/>
            </w:tcBorders>
            <w:noWrap/>
            <w:vAlign w:val="bottom"/>
            <w:hideMark/>
          </w:tcPr>
          <w:p w14:paraId="7E0F7E34"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336983E8"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Pomorski muzej Sergej Mašera Piran</w:t>
            </w:r>
          </w:p>
        </w:tc>
        <w:tc>
          <w:tcPr>
            <w:tcW w:w="389" w:type="dxa"/>
            <w:tcBorders>
              <w:top w:val="nil"/>
              <w:left w:val="nil"/>
              <w:bottom w:val="single" w:sz="4" w:space="0" w:color="auto"/>
              <w:right w:val="single" w:sz="8" w:space="0" w:color="auto"/>
            </w:tcBorders>
            <w:noWrap/>
            <w:vAlign w:val="bottom"/>
            <w:hideMark/>
          </w:tcPr>
          <w:p w14:paraId="71F62E39"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10,3</w:t>
            </w:r>
          </w:p>
        </w:tc>
      </w:tr>
      <w:tr w:rsidR="002451D5" w:rsidRPr="00760DBE" w14:paraId="3977E4BA" w14:textId="77777777" w:rsidTr="00760DBE">
        <w:trPr>
          <w:trHeight w:val="290"/>
        </w:trPr>
        <w:tc>
          <w:tcPr>
            <w:tcW w:w="3460" w:type="dxa"/>
            <w:tcBorders>
              <w:top w:val="nil"/>
              <w:left w:val="single" w:sz="8" w:space="0" w:color="auto"/>
              <w:bottom w:val="single" w:sz="4" w:space="0" w:color="auto"/>
              <w:right w:val="single" w:sz="4" w:space="0" w:color="auto"/>
            </w:tcBorders>
            <w:noWrap/>
            <w:vAlign w:val="bottom"/>
            <w:hideMark/>
          </w:tcPr>
          <w:p w14:paraId="312F176C"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Posavski muzej Brežice</w:t>
            </w:r>
          </w:p>
        </w:tc>
        <w:tc>
          <w:tcPr>
            <w:tcW w:w="600" w:type="dxa"/>
            <w:tcBorders>
              <w:top w:val="nil"/>
              <w:left w:val="nil"/>
              <w:bottom w:val="single" w:sz="4" w:space="0" w:color="auto"/>
              <w:right w:val="single" w:sz="8" w:space="0" w:color="auto"/>
            </w:tcBorders>
            <w:noWrap/>
            <w:vAlign w:val="bottom"/>
            <w:hideMark/>
          </w:tcPr>
          <w:p w14:paraId="76A26A4A"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25,7</w:t>
            </w:r>
          </w:p>
        </w:tc>
        <w:tc>
          <w:tcPr>
            <w:tcW w:w="300" w:type="dxa"/>
            <w:tcBorders>
              <w:top w:val="nil"/>
              <w:left w:val="nil"/>
              <w:bottom w:val="nil"/>
              <w:right w:val="nil"/>
            </w:tcBorders>
            <w:noWrap/>
            <w:vAlign w:val="bottom"/>
            <w:hideMark/>
          </w:tcPr>
          <w:p w14:paraId="4FD493D7"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8" w:space="0" w:color="auto"/>
            </w:tcBorders>
            <w:noWrap/>
            <w:vAlign w:val="bottom"/>
            <w:hideMark/>
          </w:tcPr>
          <w:p w14:paraId="29387BCB"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Galerija Božidar Jakac Kostanjevica</w:t>
            </w:r>
          </w:p>
        </w:tc>
        <w:tc>
          <w:tcPr>
            <w:tcW w:w="389" w:type="dxa"/>
            <w:tcBorders>
              <w:top w:val="nil"/>
              <w:left w:val="nil"/>
              <w:bottom w:val="single" w:sz="4" w:space="0" w:color="auto"/>
              <w:right w:val="single" w:sz="8" w:space="0" w:color="auto"/>
            </w:tcBorders>
            <w:noWrap/>
            <w:vAlign w:val="bottom"/>
            <w:hideMark/>
          </w:tcPr>
          <w:p w14:paraId="76F1E8AB"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9,6</w:t>
            </w:r>
          </w:p>
        </w:tc>
      </w:tr>
      <w:tr w:rsidR="002451D5" w:rsidRPr="00760DBE" w14:paraId="40ED63D8" w14:textId="77777777" w:rsidTr="00760DBE">
        <w:trPr>
          <w:trHeight w:val="300"/>
        </w:trPr>
        <w:tc>
          <w:tcPr>
            <w:tcW w:w="3460" w:type="dxa"/>
            <w:tcBorders>
              <w:top w:val="nil"/>
              <w:left w:val="single" w:sz="8" w:space="0" w:color="auto"/>
              <w:bottom w:val="single" w:sz="8" w:space="0" w:color="auto"/>
              <w:right w:val="single" w:sz="4" w:space="0" w:color="auto"/>
            </w:tcBorders>
            <w:noWrap/>
            <w:vAlign w:val="bottom"/>
            <w:hideMark/>
          </w:tcPr>
          <w:p w14:paraId="478E901B"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Pokrajinski muzej Maribor</w:t>
            </w:r>
          </w:p>
        </w:tc>
        <w:tc>
          <w:tcPr>
            <w:tcW w:w="600" w:type="dxa"/>
            <w:tcBorders>
              <w:top w:val="nil"/>
              <w:left w:val="nil"/>
              <w:bottom w:val="single" w:sz="8" w:space="0" w:color="auto"/>
              <w:right w:val="single" w:sz="8" w:space="0" w:color="auto"/>
            </w:tcBorders>
            <w:noWrap/>
            <w:vAlign w:val="bottom"/>
            <w:hideMark/>
          </w:tcPr>
          <w:p w14:paraId="433B4229"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24,6</w:t>
            </w:r>
          </w:p>
        </w:tc>
        <w:tc>
          <w:tcPr>
            <w:tcW w:w="300" w:type="dxa"/>
            <w:tcBorders>
              <w:top w:val="nil"/>
              <w:left w:val="nil"/>
              <w:bottom w:val="nil"/>
              <w:right w:val="nil"/>
            </w:tcBorders>
            <w:noWrap/>
            <w:vAlign w:val="bottom"/>
            <w:hideMark/>
          </w:tcPr>
          <w:p w14:paraId="5365FD61" w14:textId="77777777" w:rsidR="002451D5" w:rsidRPr="00760DBE" w:rsidRDefault="002451D5">
            <w:pPr>
              <w:jc w:val="right"/>
              <w:rPr>
                <w:rFonts w:ascii="Arial" w:hAnsi="Arial" w:cs="Arial"/>
                <w:color w:val="000000"/>
                <w:sz w:val="20"/>
                <w:szCs w:val="20"/>
              </w:rPr>
            </w:pPr>
          </w:p>
        </w:tc>
        <w:tc>
          <w:tcPr>
            <w:tcW w:w="3568" w:type="dxa"/>
            <w:tcBorders>
              <w:top w:val="nil"/>
              <w:left w:val="single" w:sz="8" w:space="0" w:color="auto"/>
              <w:bottom w:val="single" w:sz="8" w:space="0" w:color="auto"/>
              <w:right w:val="single" w:sz="8" w:space="0" w:color="auto"/>
            </w:tcBorders>
            <w:noWrap/>
            <w:vAlign w:val="bottom"/>
            <w:hideMark/>
          </w:tcPr>
          <w:p w14:paraId="0AB64DF4" w14:textId="77777777" w:rsidR="002451D5" w:rsidRPr="00760DBE" w:rsidRDefault="002451D5">
            <w:pPr>
              <w:rPr>
                <w:rFonts w:ascii="Arial" w:hAnsi="Arial" w:cs="Arial"/>
                <w:color w:val="000000"/>
                <w:sz w:val="20"/>
                <w:szCs w:val="20"/>
              </w:rPr>
            </w:pPr>
            <w:r w:rsidRPr="00760DBE">
              <w:rPr>
                <w:rFonts w:ascii="Arial" w:hAnsi="Arial" w:cs="Arial"/>
                <w:color w:val="000000"/>
                <w:sz w:val="20"/>
                <w:szCs w:val="20"/>
              </w:rPr>
              <w:t>PVZ Pivka</w:t>
            </w:r>
          </w:p>
        </w:tc>
        <w:tc>
          <w:tcPr>
            <w:tcW w:w="389" w:type="dxa"/>
            <w:tcBorders>
              <w:top w:val="nil"/>
              <w:left w:val="nil"/>
              <w:bottom w:val="single" w:sz="8" w:space="0" w:color="auto"/>
              <w:right w:val="single" w:sz="8" w:space="0" w:color="auto"/>
            </w:tcBorders>
            <w:noWrap/>
            <w:vAlign w:val="bottom"/>
            <w:hideMark/>
          </w:tcPr>
          <w:p w14:paraId="0ED949B5" w14:textId="77777777" w:rsidR="002451D5" w:rsidRPr="00760DBE" w:rsidRDefault="002451D5">
            <w:pPr>
              <w:jc w:val="right"/>
              <w:rPr>
                <w:rFonts w:ascii="Arial" w:hAnsi="Arial" w:cs="Arial"/>
                <w:color w:val="000000"/>
                <w:sz w:val="20"/>
                <w:szCs w:val="20"/>
              </w:rPr>
            </w:pPr>
            <w:r w:rsidRPr="00760DBE">
              <w:rPr>
                <w:rFonts w:ascii="Arial" w:hAnsi="Arial" w:cs="Arial"/>
                <w:color w:val="000000"/>
                <w:sz w:val="20"/>
                <w:szCs w:val="20"/>
              </w:rPr>
              <w:t>0,4</w:t>
            </w:r>
          </w:p>
        </w:tc>
      </w:tr>
    </w:tbl>
    <w:p w14:paraId="14B2106C" w14:textId="77777777" w:rsidR="002451D5" w:rsidRPr="00F82C5F" w:rsidRDefault="002451D5" w:rsidP="00F82C5F">
      <w:pPr>
        <w:jc w:val="both"/>
        <w:rPr>
          <w:rFonts w:ascii="Arial" w:hAnsi="Arial" w:cs="Arial"/>
          <w:sz w:val="20"/>
          <w:szCs w:val="20"/>
        </w:rPr>
      </w:pPr>
    </w:p>
    <w:p w14:paraId="274B9FF8" w14:textId="7FA03985" w:rsidR="00F17622" w:rsidRDefault="00840529" w:rsidP="00F82C5F">
      <w:pPr>
        <w:jc w:val="both"/>
        <w:rPr>
          <w:rFonts w:ascii="Arial" w:hAnsi="Arial" w:cs="Arial"/>
          <w:sz w:val="20"/>
          <w:szCs w:val="20"/>
        </w:rPr>
      </w:pPr>
      <w:r w:rsidRPr="00F82C5F">
        <w:rPr>
          <w:rFonts w:ascii="Arial" w:hAnsi="Arial" w:cs="Arial"/>
          <w:b/>
          <w:sz w:val="20"/>
          <w:szCs w:val="20"/>
        </w:rPr>
        <w:t>Lastna sredstva</w:t>
      </w:r>
      <w:r w:rsidRPr="00F82C5F">
        <w:rPr>
          <w:rFonts w:ascii="Arial" w:hAnsi="Arial" w:cs="Arial"/>
          <w:sz w:val="20"/>
          <w:szCs w:val="20"/>
        </w:rPr>
        <w:t xml:space="preserve"> muzeji pridobivajo s prihodki iz izvajanja javne službe, donacijami</w:t>
      </w:r>
      <w:r w:rsidR="009F5B2A" w:rsidRPr="00F82C5F">
        <w:rPr>
          <w:rFonts w:ascii="Arial" w:hAnsi="Arial" w:cs="Arial"/>
          <w:sz w:val="20"/>
          <w:szCs w:val="20"/>
        </w:rPr>
        <w:t>, uspešnimi prijavami EU</w:t>
      </w:r>
      <w:r w:rsidR="00C04438">
        <w:rPr>
          <w:rFonts w:ascii="Arial" w:hAnsi="Arial" w:cs="Arial"/>
          <w:sz w:val="20"/>
          <w:szCs w:val="20"/>
        </w:rPr>
        <w:t xml:space="preserve"> in drugih </w:t>
      </w:r>
      <w:r w:rsidR="009F5B2A" w:rsidRPr="00F82C5F">
        <w:rPr>
          <w:rFonts w:ascii="Arial" w:hAnsi="Arial" w:cs="Arial"/>
          <w:sz w:val="20"/>
          <w:szCs w:val="20"/>
        </w:rPr>
        <w:t>projektov</w:t>
      </w:r>
      <w:r w:rsidRPr="00F82C5F">
        <w:rPr>
          <w:rFonts w:ascii="Arial" w:hAnsi="Arial" w:cs="Arial"/>
          <w:sz w:val="20"/>
          <w:szCs w:val="20"/>
        </w:rPr>
        <w:t xml:space="preserve"> </w:t>
      </w:r>
      <w:r w:rsidR="00C04438">
        <w:rPr>
          <w:rFonts w:ascii="Arial" w:hAnsi="Arial" w:cs="Arial"/>
          <w:sz w:val="20"/>
          <w:szCs w:val="20"/>
        </w:rPr>
        <w:t>ter</w:t>
      </w:r>
      <w:r w:rsidRPr="00F82C5F">
        <w:rPr>
          <w:rFonts w:ascii="Arial" w:hAnsi="Arial" w:cs="Arial"/>
          <w:sz w:val="20"/>
          <w:szCs w:val="20"/>
        </w:rPr>
        <w:t xml:space="preserve"> tržno dejavnostjo. </w:t>
      </w:r>
      <w:r w:rsidR="00C04438" w:rsidRPr="00F82C5F">
        <w:rPr>
          <w:rFonts w:ascii="Arial" w:hAnsi="Arial" w:cs="Arial"/>
          <w:sz w:val="20"/>
          <w:szCs w:val="20"/>
        </w:rPr>
        <w:t xml:space="preserve">Poleg </w:t>
      </w:r>
      <w:r w:rsidR="00C04438">
        <w:rPr>
          <w:rFonts w:ascii="Arial" w:hAnsi="Arial" w:cs="Arial"/>
          <w:sz w:val="20"/>
          <w:szCs w:val="20"/>
        </w:rPr>
        <w:t xml:space="preserve">števila obiskovalcev in </w:t>
      </w:r>
      <w:r w:rsidR="00C04438" w:rsidRPr="00F82C5F">
        <w:rPr>
          <w:rFonts w:ascii="Arial" w:hAnsi="Arial" w:cs="Arial"/>
          <w:sz w:val="20"/>
          <w:szCs w:val="20"/>
        </w:rPr>
        <w:t>odmevnih projektov je lastni prihodek eden od najbolj realnih kazalnikov uspešnosti posameznega muzeja.</w:t>
      </w:r>
      <w:r w:rsidR="00C04438">
        <w:rPr>
          <w:rFonts w:ascii="Arial" w:hAnsi="Arial" w:cs="Arial"/>
          <w:sz w:val="20"/>
          <w:szCs w:val="20"/>
        </w:rPr>
        <w:t xml:space="preserve"> </w:t>
      </w:r>
      <w:r w:rsidR="009B171E">
        <w:rPr>
          <w:rFonts w:ascii="Arial" w:hAnsi="Arial" w:cs="Arial"/>
          <w:sz w:val="20"/>
          <w:szCs w:val="20"/>
        </w:rPr>
        <w:t xml:space="preserve">Po skoraj polovičnem upadu lastnih prihodkov v pandemičnem obdobju so v letu 2022 s povprečnim 12,8 odstotnim deležem muzeji skoraj dosegli delež </w:t>
      </w:r>
      <w:r w:rsidR="003A000E">
        <w:rPr>
          <w:rFonts w:ascii="Arial" w:hAnsi="Arial" w:cs="Arial"/>
          <w:sz w:val="20"/>
          <w:szCs w:val="20"/>
        </w:rPr>
        <w:t>13,7</w:t>
      </w:r>
      <w:r w:rsidR="00C77B1F">
        <w:rPr>
          <w:rFonts w:ascii="Arial" w:hAnsi="Arial" w:cs="Arial"/>
          <w:sz w:val="20"/>
          <w:szCs w:val="20"/>
        </w:rPr>
        <w:t xml:space="preserve"> </w:t>
      </w:r>
      <w:r w:rsidR="00C320D7">
        <w:rPr>
          <w:rFonts w:ascii="Arial" w:hAnsi="Arial" w:cs="Arial"/>
          <w:sz w:val="20"/>
          <w:szCs w:val="20"/>
        </w:rPr>
        <w:t xml:space="preserve">% </w:t>
      </w:r>
      <w:r w:rsidR="00C04438">
        <w:rPr>
          <w:rFonts w:ascii="Arial" w:hAnsi="Arial" w:cs="Arial"/>
          <w:sz w:val="20"/>
          <w:szCs w:val="20"/>
        </w:rPr>
        <w:t>iz 2019</w:t>
      </w:r>
      <w:r w:rsidR="009B171E">
        <w:rPr>
          <w:rFonts w:ascii="Arial" w:hAnsi="Arial" w:cs="Arial"/>
          <w:sz w:val="20"/>
          <w:szCs w:val="20"/>
        </w:rPr>
        <w:t xml:space="preserve">. </w:t>
      </w:r>
    </w:p>
    <w:p w14:paraId="5174B4DB" w14:textId="77777777" w:rsidR="00077BF2" w:rsidRDefault="00077BF2" w:rsidP="00F82C5F">
      <w:pPr>
        <w:jc w:val="both"/>
        <w:rPr>
          <w:rFonts w:ascii="Arial" w:hAnsi="Arial" w:cs="Arial"/>
          <w:sz w:val="20"/>
          <w:szCs w:val="20"/>
        </w:rPr>
      </w:pPr>
    </w:p>
    <w:p w14:paraId="16055BCD" w14:textId="129F0077" w:rsidR="00077BF2" w:rsidRDefault="00077BF2" w:rsidP="00077BF2">
      <w:pPr>
        <w:jc w:val="both"/>
        <w:rPr>
          <w:rFonts w:ascii="Arial" w:hAnsi="Arial" w:cs="Arial"/>
          <w:sz w:val="20"/>
          <w:szCs w:val="20"/>
        </w:rPr>
      </w:pPr>
      <w:r>
        <w:rPr>
          <w:rFonts w:ascii="Arial" w:hAnsi="Arial" w:cs="Arial"/>
          <w:sz w:val="20"/>
          <w:szCs w:val="20"/>
        </w:rPr>
        <w:t xml:space="preserve">Prihodek iz EU sredstev in drugih projektov ter tržne dejavnosti močno vpliva na delež lastnega prihodka v celotnem proračunu muzeja. </w:t>
      </w:r>
      <w:r w:rsidR="00775524" w:rsidRPr="00F82C5F">
        <w:rPr>
          <w:rFonts w:ascii="Arial" w:hAnsi="Arial" w:cs="Arial"/>
          <w:sz w:val="20"/>
          <w:szCs w:val="20"/>
        </w:rPr>
        <w:t>V letu 20</w:t>
      </w:r>
      <w:r w:rsidR="00775524">
        <w:rPr>
          <w:rFonts w:ascii="Arial" w:hAnsi="Arial" w:cs="Arial"/>
          <w:sz w:val="20"/>
          <w:szCs w:val="20"/>
        </w:rPr>
        <w:t>22</w:t>
      </w:r>
      <w:r w:rsidR="00775524" w:rsidRPr="00F82C5F">
        <w:rPr>
          <w:rFonts w:ascii="Arial" w:hAnsi="Arial" w:cs="Arial"/>
          <w:sz w:val="20"/>
          <w:szCs w:val="20"/>
        </w:rPr>
        <w:t xml:space="preserve"> je </w:t>
      </w:r>
      <w:r w:rsidR="00775524">
        <w:rPr>
          <w:rFonts w:ascii="Arial" w:hAnsi="Arial" w:cs="Arial"/>
          <w:sz w:val="20"/>
          <w:szCs w:val="20"/>
        </w:rPr>
        <w:t xml:space="preserve">iz neposrednih in posrednih virov </w:t>
      </w:r>
      <w:r w:rsidR="00775524" w:rsidRPr="00F82C5F">
        <w:rPr>
          <w:rFonts w:ascii="Arial" w:hAnsi="Arial" w:cs="Arial"/>
          <w:sz w:val="20"/>
          <w:szCs w:val="20"/>
        </w:rPr>
        <w:t xml:space="preserve">finančna sredstva EU v skupni višini </w:t>
      </w:r>
      <w:r w:rsidR="00775524" w:rsidRPr="00775524">
        <w:rPr>
          <w:rFonts w:ascii="Arial" w:hAnsi="Arial" w:cs="Arial"/>
          <w:sz w:val="20"/>
          <w:szCs w:val="20"/>
        </w:rPr>
        <w:t>412.809</w:t>
      </w:r>
      <w:r w:rsidR="00775524" w:rsidRPr="00F82C5F">
        <w:rPr>
          <w:rFonts w:ascii="Arial" w:hAnsi="Arial" w:cs="Arial"/>
          <w:sz w:val="20"/>
          <w:szCs w:val="20"/>
        </w:rPr>
        <w:t xml:space="preserve"> EUR črpalo 1</w:t>
      </w:r>
      <w:r w:rsidR="00775524">
        <w:rPr>
          <w:rFonts w:ascii="Arial" w:hAnsi="Arial" w:cs="Arial"/>
          <w:sz w:val="20"/>
          <w:szCs w:val="20"/>
        </w:rPr>
        <w:t>9</w:t>
      </w:r>
      <w:r w:rsidR="00775524" w:rsidRPr="00F82C5F">
        <w:rPr>
          <w:rFonts w:ascii="Arial" w:hAnsi="Arial" w:cs="Arial"/>
          <w:sz w:val="20"/>
          <w:szCs w:val="20"/>
        </w:rPr>
        <w:t xml:space="preserve"> muzejev</w:t>
      </w:r>
      <w:r>
        <w:rPr>
          <w:rFonts w:ascii="Arial" w:hAnsi="Arial" w:cs="Arial"/>
          <w:sz w:val="20"/>
          <w:szCs w:val="20"/>
        </w:rPr>
        <w:t xml:space="preserve">: Posavski muzej Brežice, Muzej novejše zgodovine Celje, Mestni muzej Idrija, </w:t>
      </w:r>
      <w:r w:rsidR="008820E2">
        <w:rPr>
          <w:rFonts w:ascii="Arial" w:hAnsi="Arial" w:cs="Arial"/>
          <w:sz w:val="20"/>
          <w:szCs w:val="20"/>
        </w:rPr>
        <w:t xml:space="preserve">Gornjesavski muzej Jesenice, Pokrajinski muzej Kočevje, Gorenjski muzej, </w:t>
      </w:r>
      <w:r>
        <w:rPr>
          <w:rFonts w:ascii="Arial" w:hAnsi="Arial" w:cs="Arial"/>
          <w:sz w:val="20"/>
          <w:szCs w:val="20"/>
        </w:rPr>
        <w:t xml:space="preserve">Muzej in galerije mesta Ljubljane, Goriški muzej, </w:t>
      </w:r>
      <w:r w:rsidR="008820E2">
        <w:rPr>
          <w:rFonts w:ascii="Arial" w:hAnsi="Arial" w:cs="Arial"/>
          <w:sz w:val="20"/>
          <w:szCs w:val="20"/>
        </w:rPr>
        <w:t>P</w:t>
      </w:r>
      <w:r w:rsidR="00DD27DC">
        <w:rPr>
          <w:rFonts w:ascii="Arial" w:hAnsi="Arial" w:cs="Arial"/>
          <w:sz w:val="20"/>
          <w:szCs w:val="20"/>
        </w:rPr>
        <w:t>ark vojaške zgodovine</w:t>
      </w:r>
      <w:r w:rsidR="008820E2">
        <w:rPr>
          <w:rFonts w:ascii="Arial" w:hAnsi="Arial" w:cs="Arial"/>
          <w:sz w:val="20"/>
          <w:szCs w:val="20"/>
        </w:rPr>
        <w:t xml:space="preserve"> Pivka, Notranjski muzej Postojna, Rokodelski center Ribnica, Koroški pokrajinski muzej, </w:t>
      </w:r>
      <w:r>
        <w:rPr>
          <w:rFonts w:ascii="Arial" w:hAnsi="Arial" w:cs="Arial"/>
          <w:sz w:val="20"/>
          <w:szCs w:val="20"/>
        </w:rPr>
        <w:t>Loški muzej, T</w:t>
      </w:r>
      <w:r w:rsidR="008820E2">
        <w:rPr>
          <w:rFonts w:ascii="Arial" w:hAnsi="Arial" w:cs="Arial"/>
          <w:sz w:val="20"/>
          <w:szCs w:val="20"/>
        </w:rPr>
        <w:t>olminski</w:t>
      </w:r>
      <w:r>
        <w:rPr>
          <w:rFonts w:ascii="Arial" w:hAnsi="Arial" w:cs="Arial"/>
          <w:sz w:val="20"/>
          <w:szCs w:val="20"/>
        </w:rPr>
        <w:t xml:space="preserve"> muzej, </w:t>
      </w:r>
      <w:r w:rsidR="008820E2">
        <w:rPr>
          <w:rFonts w:ascii="Arial" w:hAnsi="Arial" w:cs="Arial"/>
          <w:sz w:val="20"/>
          <w:szCs w:val="20"/>
        </w:rPr>
        <w:t xml:space="preserve">Muzej Velenje, </w:t>
      </w:r>
      <w:r>
        <w:rPr>
          <w:rFonts w:ascii="Arial" w:hAnsi="Arial" w:cs="Arial"/>
          <w:sz w:val="20"/>
          <w:szCs w:val="20"/>
        </w:rPr>
        <w:t xml:space="preserve">Galerija Božidar Jakac, </w:t>
      </w:r>
      <w:r w:rsidR="008820E2">
        <w:rPr>
          <w:rFonts w:ascii="Arial" w:hAnsi="Arial" w:cs="Arial"/>
          <w:sz w:val="20"/>
          <w:szCs w:val="20"/>
        </w:rPr>
        <w:t xml:space="preserve">Galerija-muzej Lendava, Mednarodni grafični likovni center in </w:t>
      </w:r>
      <w:r>
        <w:rPr>
          <w:rFonts w:ascii="Arial" w:hAnsi="Arial" w:cs="Arial"/>
          <w:sz w:val="20"/>
          <w:szCs w:val="20"/>
        </w:rPr>
        <w:t>Umetnostna galerija Maribor</w:t>
      </w:r>
      <w:r w:rsidR="008820E2">
        <w:rPr>
          <w:rFonts w:ascii="Arial" w:hAnsi="Arial" w:cs="Arial"/>
          <w:sz w:val="20"/>
          <w:szCs w:val="20"/>
        </w:rPr>
        <w:t>.</w:t>
      </w:r>
      <w:r>
        <w:rPr>
          <w:rFonts w:ascii="Arial" w:hAnsi="Arial" w:cs="Arial"/>
          <w:sz w:val="20"/>
          <w:szCs w:val="20"/>
        </w:rPr>
        <w:t xml:space="preserve"> Zaposlitve iz projektnih sredstev so omogočili: Posavski muzej Brežice, Mestni muzej Idrija, Muzej in galerije mesta Ljubljane, Notranjski muzej Postojna, Koroški pokrajinski muzej in Umetnostna galerija Maribor. </w:t>
      </w:r>
      <w:r w:rsidR="00157FE6">
        <w:rPr>
          <w:rFonts w:ascii="Arial" w:hAnsi="Arial" w:cs="Arial"/>
          <w:sz w:val="20"/>
          <w:szCs w:val="20"/>
        </w:rPr>
        <w:t xml:space="preserve">Najuspešnejša pri črpanju EU sredstev je bila ponovno Umetnostna galerija Maribor. </w:t>
      </w:r>
    </w:p>
    <w:p w14:paraId="40C3E0C2" w14:textId="77777777" w:rsidR="00077BF2" w:rsidRDefault="00077BF2" w:rsidP="00077BF2">
      <w:pPr>
        <w:jc w:val="both"/>
        <w:rPr>
          <w:rFonts w:ascii="Arial" w:hAnsi="Arial" w:cs="Arial"/>
          <w:sz w:val="20"/>
          <w:szCs w:val="20"/>
        </w:rPr>
      </w:pPr>
    </w:p>
    <w:p w14:paraId="05D553D8" w14:textId="04BC517E" w:rsidR="00DD27DC" w:rsidRDefault="00077BF2" w:rsidP="00DD27DC">
      <w:pPr>
        <w:jc w:val="both"/>
        <w:rPr>
          <w:rFonts w:ascii="Arial" w:hAnsi="Arial" w:cs="Arial"/>
          <w:sz w:val="20"/>
          <w:szCs w:val="20"/>
        </w:rPr>
      </w:pPr>
      <w:r w:rsidRPr="00F82C5F">
        <w:rPr>
          <w:rFonts w:ascii="Arial" w:hAnsi="Arial" w:cs="Arial"/>
          <w:sz w:val="20"/>
          <w:szCs w:val="20"/>
        </w:rPr>
        <w:t>Pridobivanje sponzorskih sredstev in donacij je razmeroma redko. Večinoma gre za blagovni prispevek, denarni pa je z upadanjem števila velikih in uspešnih slovenskih podjetij vse redkejši. 1</w:t>
      </w:r>
      <w:r w:rsidR="008820E2">
        <w:rPr>
          <w:rFonts w:ascii="Arial" w:hAnsi="Arial" w:cs="Arial"/>
          <w:sz w:val="20"/>
          <w:szCs w:val="20"/>
        </w:rPr>
        <w:t>6</w:t>
      </w:r>
      <w:r w:rsidRPr="00F82C5F">
        <w:rPr>
          <w:rFonts w:ascii="Arial" w:hAnsi="Arial" w:cs="Arial"/>
          <w:sz w:val="20"/>
          <w:szCs w:val="20"/>
        </w:rPr>
        <w:t xml:space="preserve"> muzejev</w:t>
      </w:r>
      <w:r>
        <w:rPr>
          <w:rFonts w:ascii="Arial" w:hAnsi="Arial" w:cs="Arial"/>
          <w:sz w:val="20"/>
          <w:szCs w:val="20"/>
        </w:rPr>
        <w:t xml:space="preserve"> </w:t>
      </w:r>
      <w:r w:rsidRPr="00F82C5F">
        <w:rPr>
          <w:rFonts w:ascii="Arial" w:hAnsi="Arial" w:cs="Arial"/>
          <w:sz w:val="20"/>
          <w:szCs w:val="20"/>
        </w:rPr>
        <w:t>iz lastnih sredstev zagotavlja tudi zaposlitev</w:t>
      </w:r>
      <w:r>
        <w:rPr>
          <w:rFonts w:ascii="Arial" w:hAnsi="Arial" w:cs="Arial"/>
          <w:sz w:val="20"/>
          <w:szCs w:val="20"/>
        </w:rPr>
        <w:t xml:space="preserve"> oz. krije razliko do polne zaposlitve</w:t>
      </w:r>
      <w:r w:rsidR="008820E2">
        <w:rPr>
          <w:rFonts w:ascii="Arial" w:hAnsi="Arial" w:cs="Arial"/>
          <w:sz w:val="20"/>
          <w:szCs w:val="20"/>
        </w:rPr>
        <w:t xml:space="preserve">: </w:t>
      </w:r>
      <w:r w:rsidR="00DD27DC" w:rsidRPr="00DD27DC">
        <w:rPr>
          <w:rFonts w:ascii="Arial" w:hAnsi="Arial" w:cs="Arial"/>
          <w:sz w:val="20"/>
          <w:szCs w:val="20"/>
        </w:rPr>
        <w:t>Posavski muzej Brežice</w:t>
      </w:r>
      <w:r w:rsidR="00DD27DC">
        <w:rPr>
          <w:rFonts w:ascii="Arial" w:hAnsi="Arial" w:cs="Arial"/>
          <w:sz w:val="20"/>
          <w:szCs w:val="20"/>
        </w:rPr>
        <w:t xml:space="preserve">, </w:t>
      </w:r>
      <w:r w:rsidR="00DD27DC" w:rsidRPr="00DD27DC">
        <w:rPr>
          <w:rFonts w:ascii="Arial" w:hAnsi="Arial" w:cs="Arial"/>
          <w:sz w:val="20"/>
          <w:szCs w:val="20"/>
        </w:rPr>
        <w:t>Pokrajinski muzej Celje</w:t>
      </w:r>
      <w:r w:rsidR="00DD27DC">
        <w:rPr>
          <w:rFonts w:ascii="Arial" w:hAnsi="Arial" w:cs="Arial"/>
          <w:sz w:val="20"/>
          <w:szCs w:val="20"/>
        </w:rPr>
        <w:t xml:space="preserve">, </w:t>
      </w:r>
      <w:r w:rsidR="00DD27DC" w:rsidRPr="00DD27DC">
        <w:rPr>
          <w:rFonts w:ascii="Arial" w:hAnsi="Arial" w:cs="Arial"/>
          <w:sz w:val="20"/>
          <w:szCs w:val="20"/>
        </w:rPr>
        <w:t>Muzej novejše zgodovine Celje</w:t>
      </w:r>
      <w:r w:rsidR="00DD27DC">
        <w:rPr>
          <w:rFonts w:ascii="Arial" w:hAnsi="Arial" w:cs="Arial"/>
          <w:sz w:val="20"/>
          <w:szCs w:val="20"/>
        </w:rPr>
        <w:t xml:space="preserve">, </w:t>
      </w:r>
      <w:r w:rsidR="00DD27DC" w:rsidRPr="00DD27DC">
        <w:rPr>
          <w:rFonts w:ascii="Arial" w:hAnsi="Arial" w:cs="Arial"/>
          <w:sz w:val="20"/>
          <w:szCs w:val="20"/>
        </w:rPr>
        <w:t>Mestni muzej Idrija</w:t>
      </w:r>
      <w:r w:rsidR="00DD27DC">
        <w:rPr>
          <w:rFonts w:ascii="Arial" w:hAnsi="Arial" w:cs="Arial"/>
          <w:sz w:val="20"/>
          <w:szCs w:val="20"/>
        </w:rPr>
        <w:t xml:space="preserve">, </w:t>
      </w:r>
      <w:r w:rsidR="00DD27DC" w:rsidRPr="00DD27DC">
        <w:rPr>
          <w:rFonts w:ascii="Arial" w:hAnsi="Arial" w:cs="Arial"/>
          <w:sz w:val="20"/>
          <w:szCs w:val="20"/>
        </w:rPr>
        <w:t>Gorenjski muzej</w:t>
      </w:r>
      <w:r w:rsidR="00DD27DC">
        <w:rPr>
          <w:rFonts w:ascii="Arial" w:hAnsi="Arial" w:cs="Arial"/>
          <w:sz w:val="20"/>
          <w:szCs w:val="20"/>
        </w:rPr>
        <w:t xml:space="preserve">, </w:t>
      </w:r>
      <w:r w:rsidR="00DD27DC" w:rsidRPr="00DD27DC">
        <w:rPr>
          <w:rFonts w:ascii="Arial" w:hAnsi="Arial" w:cs="Arial"/>
          <w:sz w:val="20"/>
          <w:szCs w:val="20"/>
        </w:rPr>
        <w:t>Muzej in galerije mesta Ljubljane</w:t>
      </w:r>
      <w:r w:rsidR="00DD27DC">
        <w:rPr>
          <w:rFonts w:ascii="Arial" w:hAnsi="Arial" w:cs="Arial"/>
          <w:sz w:val="20"/>
          <w:szCs w:val="20"/>
        </w:rPr>
        <w:t xml:space="preserve">, </w:t>
      </w:r>
      <w:r w:rsidR="00DD27DC" w:rsidRPr="00DD27DC">
        <w:rPr>
          <w:rFonts w:ascii="Arial" w:hAnsi="Arial" w:cs="Arial"/>
          <w:sz w:val="20"/>
          <w:szCs w:val="20"/>
        </w:rPr>
        <w:t>Pokrajinski muzej Maribor</w:t>
      </w:r>
      <w:r w:rsidR="00DD27DC">
        <w:rPr>
          <w:rFonts w:ascii="Arial" w:hAnsi="Arial" w:cs="Arial"/>
          <w:sz w:val="20"/>
          <w:szCs w:val="20"/>
        </w:rPr>
        <w:t xml:space="preserve">, </w:t>
      </w:r>
      <w:r w:rsidR="00DD27DC" w:rsidRPr="00DD27DC">
        <w:rPr>
          <w:rFonts w:ascii="Arial" w:hAnsi="Arial" w:cs="Arial"/>
          <w:sz w:val="20"/>
          <w:szCs w:val="20"/>
        </w:rPr>
        <w:t>Pomurski muzej Murska Sobota</w:t>
      </w:r>
      <w:r w:rsidR="00DD27DC">
        <w:rPr>
          <w:rFonts w:ascii="Arial" w:hAnsi="Arial" w:cs="Arial"/>
          <w:sz w:val="20"/>
          <w:szCs w:val="20"/>
        </w:rPr>
        <w:t xml:space="preserve">, </w:t>
      </w:r>
      <w:r w:rsidR="00DD27DC" w:rsidRPr="00DD27DC">
        <w:rPr>
          <w:rFonts w:ascii="Arial" w:hAnsi="Arial" w:cs="Arial"/>
          <w:sz w:val="20"/>
          <w:szCs w:val="20"/>
        </w:rPr>
        <w:t>Pomorski muzej Sergej Mašera Piran</w:t>
      </w:r>
      <w:r w:rsidR="00DD27DC">
        <w:rPr>
          <w:rFonts w:ascii="Arial" w:hAnsi="Arial" w:cs="Arial"/>
          <w:sz w:val="20"/>
          <w:szCs w:val="20"/>
        </w:rPr>
        <w:t xml:space="preserve">, </w:t>
      </w:r>
      <w:r w:rsidR="00DD27DC" w:rsidRPr="00DD27DC">
        <w:rPr>
          <w:rFonts w:ascii="Arial" w:hAnsi="Arial" w:cs="Arial"/>
          <w:sz w:val="20"/>
          <w:szCs w:val="20"/>
        </w:rPr>
        <w:t>Park vojaške zgodovine Pivka</w:t>
      </w:r>
      <w:r w:rsidR="00DD27DC">
        <w:rPr>
          <w:rFonts w:ascii="Arial" w:hAnsi="Arial" w:cs="Arial"/>
          <w:sz w:val="20"/>
          <w:szCs w:val="20"/>
        </w:rPr>
        <w:t xml:space="preserve">, </w:t>
      </w:r>
      <w:r w:rsidR="00DD27DC" w:rsidRPr="00DD27DC">
        <w:rPr>
          <w:rFonts w:ascii="Arial" w:hAnsi="Arial" w:cs="Arial"/>
          <w:sz w:val="20"/>
          <w:szCs w:val="20"/>
        </w:rPr>
        <w:t>Notranjski muzej Postojna</w:t>
      </w:r>
      <w:r w:rsidR="00DD27DC">
        <w:rPr>
          <w:rFonts w:ascii="Arial" w:hAnsi="Arial" w:cs="Arial"/>
          <w:sz w:val="20"/>
          <w:szCs w:val="20"/>
        </w:rPr>
        <w:t xml:space="preserve">, </w:t>
      </w:r>
      <w:r w:rsidR="00DD27DC" w:rsidRPr="00DD27DC">
        <w:rPr>
          <w:rFonts w:ascii="Arial" w:hAnsi="Arial" w:cs="Arial"/>
          <w:sz w:val="20"/>
          <w:szCs w:val="20"/>
        </w:rPr>
        <w:t>Pokrajinski muzej Ptuj-Ormož</w:t>
      </w:r>
      <w:r w:rsidR="00DD27DC">
        <w:rPr>
          <w:rFonts w:ascii="Arial" w:hAnsi="Arial" w:cs="Arial"/>
          <w:sz w:val="20"/>
          <w:szCs w:val="20"/>
        </w:rPr>
        <w:t xml:space="preserve">, </w:t>
      </w:r>
      <w:r w:rsidR="00DD27DC" w:rsidRPr="00DD27DC">
        <w:rPr>
          <w:rFonts w:ascii="Arial" w:hAnsi="Arial" w:cs="Arial"/>
          <w:sz w:val="20"/>
          <w:szCs w:val="20"/>
        </w:rPr>
        <w:t>Muzeji radovljiške občine</w:t>
      </w:r>
      <w:r w:rsidR="00DD27DC">
        <w:rPr>
          <w:rFonts w:ascii="Arial" w:hAnsi="Arial" w:cs="Arial"/>
          <w:sz w:val="20"/>
          <w:szCs w:val="20"/>
        </w:rPr>
        <w:t xml:space="preserve">, </w:t>
      </w:r>
      <w:r w:rsidR="00DD27DC" w:rsidRPr="00DD27DC">
        <w:rPr>
          <w:rFonts w:ascii="Arial" w:hAnsi="Arial" w:cs="Arial"/>
          <w:sz w:val="20"/>
          <w:szCs w:val="20"/>
        </w:rPr>
        <w:t>Rokodelski center Ribnica</w:t>
      </w:r>
      <w:r w:rsidR="00DD27DC">
        <w:rPr>
          <w:rFonts w:ascii="Arial" w:hAnsi="Arial" w:cs="Arial"/>
          <w:sz w:val="20"/>
          <w:szCs w:val="20"/>
        </w:rPr>
        <w:t xml:space="preserve">, </w:t>
      </w:r>
      <w:r w:rsidR="00DD27DC" w:rsidRPr="00DD27DC">
        <w:rPr>
          <w:rFonts w:ascii="Arial" w:hAnsi="Arial" w:cs="Arial"/>
          <w:sz w:val="20"/>
          <w:szCs w:val="20"/>
        </w:rPr>
        <w:t>Koroški pokrajinski muzej</w:t>
      </w:r>
      <w:r w:rsidR="00DD27DC">
        <w:rPr>
          <w:rFonts w:ascii="Arial" w:hAnsi="Arial" w:cs="Arial"/>
          <w:sz w:val="20"/>
          <w:szCs w:val="20"/>
        </w:rPr>
        <w:t xml:space="preserve"> in Mednarodni grafični likovni center. </w:t>
      </w:r>
    </w:p>
    <w:p w14:paraId="00ECE66B" w14:textId="77777777" w:rsidR="00157FE6" w:rsidRPr="00DD27DC" w:rsidRDefault="00157FE6" w:rsidP="00DD27DC">
      <w:pPr>
        <w:jc w:val="both"/>
        <w:rPr>
          <w:rFonts w:ascii="Arial" w:hAnsi="Arial" w:cs="Arial"/>
          <w:sz w:val="20"/>
          <w:szCs w:val="20"/>
        </w:rPr>
      </w:pPr>
    </w:p>
    <w:p w14:paraId="5CB43D51" w14:textId="2C20954B" w:rsidR="00760DBE" w:rsidRPr="002451D5" w:rsidRDefault="00760DBE" w:rsidP="00760DBE">
      <w:pPr>
        <w:jc w:val="both"/>
        <w:rPr>
          <w:rFonts w:ascii="Arial" w:hAnsi="Arial" w:cs="Arial"/>
          <w:sz w:val="20"/>
          <w:szCs w:val="20"/>
        </w:rPr>
      </w:pPr>
      <w:r w:rsidRPr="002451D5">
        <w:rPr>
          <w:rFonts w:ascii="Arial" w:hAnsi="Arial" w:cs="Arial"/>
          <w:sz w:val="20"/>
          <w:szCs w:val="20"/>
        </w:rPr>
        <w:t xml:space="preserve">Delež </w:t>
      </w:r>
      <w:r>
        <w:rPr>
          <w:rFonts w:ascii="Arial" w:hAnsi="Arial" w:cs="Arial"/>
          <w:sz w:val="20"/>
          <w:szCs w:val="20"/>
        </w:rPr>
        <w:t xml:space="preserve">lastnih </w:t>
      </w:r>
      <w:r w:rsidRPr="002451D5">
        <w:rPr>
          <w:rFonts w:ascii="Arial" w:hAnsi="Arial" w:cs="Arial"/>
          <w:sz w:val="20"/>
          <w:szCs w:val="20"/>
        </w:rPr>
        <w:t>sredstev</w:t>
      </w:r>
      <w:r w:rsidR="00DD27DC">
        <w:rPr>
          <w:rFonts w:ascii="Arial" w:hAnsi="Arial" w:cs="Arial"/>
          <w:sz w:val="20"/>
          <w:szCs w:val="20"/>
        </w:rPr>
        <w:t xml:space="preserve"> v celotnem proračunu muzeja</w:t>
      </w:r>
      <w:r w:rsidRPr="002451D5">
        <w:rPr>
          <w:rFonts w:ascii="Arial" w:hAnsi="Arial" w:cs="Arial"/>
          <w:sz w:val="20"/>
          <w:szCs w:val="20"/>
        </w:rPr>
        <w:t xml:space="preserve"> (v %):</w:t>
      </w:r>
    </w:p>
    <w:p w14:paraId="0A403815" w14:textId="77777777" w:rsidR="00760DBE" w:rsidRDefault="00760DBE" w:rsidP="00F82C5F">
      <w:pPr>
        <w:jc w:val="both"/>
        <w:rPr>
          <w:rFonts w:ascii="Arial" w:hAnsi="Arial" w:cs="Arial"/>
          <w:sz w:val="20"/>
          <w:szCs w:val="20"/>
        </w:rPr>
      </w:pPr>
    </w:p>
    <w:tbl>
      <w:tblPr>
        <w:tblW w:w="8495" w:type="dxa"/>
        <w:tblCellMar>
          <w:left w:w="70" w:type="dxa"/>
          <w:right w:w="70" w:type="dxa"/>
        </w:tblCellMar>
        <w:tblLook w:val="04A0" w:firstRow="1" w:lastRow="0" w:firstColumn="1" w:lastColumn="0" w:noHBand="0" w:noVBand="1"/>
      </w:tblPr>
      <w:tblGrid>
        <w:gridCol w:w="3460"/>
        <w:gridCol w:w="600"/>
        <w:gridCol w:w="300"/>
        <w:gridCol w:w="3568"/>
        <w:gridCol w:w="567"/>
      </w:tblGrid>
      <w:tr w:rsidR="00077BF2" w14:paraId="7806E88A" w14:textId="77777777" w:rsidTr="00077BF2">
        <w:trPr>
          <w:trHeight w:val="250"/>
        </w:trPr>
        <w:tc>
          <w:tcPr>
            <w:tcW w:w="3460" w:type="dxa"/>
            <w:tcBorders>
              <w:top w:val="single" w:sz="8" w:space="0" w:color="auto"/>
              <w:left w:val="single" w:sz="8" w:space="0" w:color="auto"/>
              <w:bottom w:val="single" w:sz="4" w:space="0" w:color="auto"/>
              <w:right w:val="single" w:sz="4" w:space="0" w:color="auto"/>
            </w:tcBorders>
            <w:noWrap/>
            <w:vAlign w:val="bottom"/>
            <w:hideMark/>
          </w:tcPr>
          <w:p w14:paraId="78E36715" w14:textId="77777777" w:rsidR="00077BF2" w:rsidRDefault="00077BF2">
            <w:pPr>
              <w:rPr>
                <w:rFonts w:ascii="Arial" w:hAnsi="Arial" w:cs="Arial"/>
                <w:color w:val="000000"/>
                <w:sz w:val="20"/>
                <w:szCs w:val="20"/>
                <w:lang w:eastAsia="sl-SI"/>
              </w:rPr>
            </w:pPr>
            <w:r>
              <w:rPr>
                <w:rFonts w:ascii="Arial" w:hAnsi="Arial" w:cs="Arial"/>
                <w:color w:val="000000"/>
                <w:sz w:val="20"/>
                <w:szCs w:val="20"/>
              </w:rPr>
              <w:t>PVZ Pivka</w:t>
            </w:r>
          </w:p>
        </w:tc>
        <w:tc>
          <w:tcPr>
            <w:tcW w:w="600" w:type="dxa"/>
            <w:tcBorders>
              <w:top w:val="single" w:sz="8" w:space="0" w:color="auto"/>
              <w:left w:val="nil"/>
              <w:bottom w:val="single" w:sz="4" w:space="0" w:color="auto"/>
              <w:right w:val="single" w:sz="8" w:space="0" w:color="auto"/>
            </w:tcBorders>
            <w:noWrap/>
            <w:vAlign w:val="bottom"/>
            <w:hideMark/>
          </w:tcPr>
          <w:p w14:paraId="46F68465" w14:textId="77777777" w:rsidR="00077BF2" w:rsidRDefault="00077BF2">
            <w:pPr>
              <w:jc w:val="right"/>
              <w:rPr>
                <w:rFonts w:ascii="Arial" w:hAnsi="Arial" w:cs="Arial"/>
                <w:color w:val="000000"/>
                <w:sz w:val="20"/>
                <w:szCs w:val="20"/>
              </w:rPr>
            </w:pPr>
            <w:r>
              <w:rPr>
                <w:rFonts w:ascii="Arial" w:hAnsi="Arial" w:cs="Arial"/>
                <w:color w:val="000000"/>
                <w:sz w:val="20"/>
                <w:szCs w:val="20"/>
              </w:rPr>
              <w:t>78,4</w:t>
            </w:r>
          </w:p>
        </w:tc>
        <w:tc>
          <w:tcPr>
            <w:tcW w:w="300" w:type="dxa"/>
            <w:tcBorders>
              <w:top w:val="nil"/>
              <w:left w:val="nil"/>
              <w:bottom w:val="nil"/>
              <w:right w:val="nil"/>
            </w:tcBorders>
            <w:noWrap/>
            <w:vAlign w:val="bottom"/>
            <w:hideMark/>
          </w:tcPr>
          <w:p w14:paraId="7A41E297" w14:textId="77777777" w:rsidR="00077BF2" w:rsidRDefault="00077BF2">
            <w:pPr>
              <w:jc w:val="right"/>
              <w:rPr>
                <w:rFonts w:ascii="Arial" w:hAnsi="Arial" w:cs="Arial"/>
                <w:color w:val="000000"/>
                <w:sz w:val="20"/>
                <w:szCs w:val="20"/>
              </w:rPr>
            </w:pPr>
          </w:p>
        </w:tc>
        <w:tc>
          <w:tcPr>
            <w:tcW w:w="3568" w:type="dxa"/>
            <w:tcBorders>
              <w:top w:val="single" w:sz="8" w:space="0" w:color="auto"/>
              <w:left w:val="single" w:sz="8" w:space="0" w:color="auto"/>
              <w:bottom w:val="single" w:sz="4" w:space="0" w:color="auto"/>
              <w:right w:val="single" w:sz="4" w:space="0" w:color="auto"/>
            </w:tcBorders>
            <w:noWrap/>
            <w:vAlign w:val="bottom"/>
            <w:hideMark/>
          </w:tcPr>
          <w:p w14:paraId="4C9EBB22" w14:textId="77777777" w:rsidR="00077BF2" w:rsidRDefault="00077BF2">
            <w:pPr>
              <w:rPr>
                <w:rFonts w:ascii="Arial" w:hAnsi="Arial" w:cs="Arial"/>
                <w:color w:val="000000"/>
                <w:sz w:val="20"/>
                <w:szCs w:val="20"/>
              </w:rPr>
            </w:pPr>
            <w:r>
              <w:rPr>
                <w:rFonts w:ascii="Arial" w:hAnsi="Arial" w:cs="Arial"/>
                <w:color w:val="000000"/>
                <w:sz w:val="20"/>
                <w:szCs w:val="20"/>
              </w:rPr>
              <w:t>Mednarodni grafični likovni center</w:t>
            </w:r>
          </w:p>
        </w:tc>
        <w:tc>
          <w:tcPr>
            <w:tcW w:w="567" w:type="dxa"/>
            <w:tcBorders>
              <w:top w:val="single" w:sz="8" w:space="0" w:color="auto"/>
              <w:left w:val="nil"/>
              <w:bottom w:val="single" w:sz="4" w:space="0" w:color="auto"/>
              <w:right w:val="single" w:sz="8" w:space="0" w:color="auto"/>
            </w:tcBorders>
            <w:noWrap/>
            <w:vAlign w:val="bottom"/>
            <w:hideMark/>
          </w:tcPr>
          <w:p w14:paraId="007DDFFF" w14:textId="77777777" w:rsidR="00077BF2" w:rsidRDefault="00077BF2">
            <w:pPr>
              <w:jc w:val="right"/>
              <w:rPr>
                <w:rFonts w:ascii="Arial" w:hAnsi="Arial" w:cs="Arial"/>
                <w:color w:val="000000"/>
                <w:sz w:val="20"/>
                <w:szCs w:val="20"/>
              </w:rPr>
            </w:pPr>
            <w:r>
              <w:rPr>
                <w:rFonts w:ascii="Arial" w:hAnsi="Arial" w:cs="Arial"/>
                <w:color w:val="000000"/>
                <w:sz w:val="20"/>
                <w:szCs w:val="20"/>
              </w:rPr>
              <w:t>9,3</w:t>
            </w:r>
          </w:p>
        </w:tc>
      </w:tr>
      <w:tr w:rsidR="00077BF2" w14:paraId="00A95CDB"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3C13EB19" w14:textId="77777777" w:rsidR="00077BF2" w:rsidRDefault="00077BF2">
            <w:pPr>
              <w:rPr>
                <w:rFonts w:ascii="Arial" w:hAnsi="Arial" w:cs="Arial"/>
                <w:color w:val="000000"/>
                <w:sz w:val="20"/>
                <w:szCs w:val="20"/>
              </w:rPr>
            </w:pPr>
            <w:r>
              <w:rPr>
                <w:rFonts w:ascii="Arial" w:hAnsi="Arial" w:cs="Arial"/>
                <w:color w:val="000000"/>
                <w:sz w:val="20"/>
                <w:szCs w:val="20"/>
              </w:rPr>
              <w:t>Gornjesavski muzej Jesenice</w:t>
            </w:r>
          </w:p>
        </w:tc>
        <w:tc>
          <w:tcPr>
            <w:tcW w:w="600" w:type="dxa"/>
            <w:tcBorders>
              <w:top w:val="nil"/>
              <w:left w:val="nil"/>
              <w:bottom w:val="single" w:sz="4" w:space="0" w:color="auto"/>
              <w:right w:val="single" w:sz="8" w:space="0" w:color="auto"/>
            </w:tcBorders>
            <w:noWrap/>
            <w:vAlign w:val="bottom"/>
            <w:hideMark/>
          </w:tcPr>
          <w:p w14:paraId="632EF1ED" w14:textId="77777777" w:rsidR="00077BF2" w:rsidRDefault="00077BF2">
            <w:pPr>
              <w:jc w:val="right"/>
              <w:rPr>
                <w:rFonts w:ascii="Arial" w:hAnsi="Arial" w:cs="Arial"/>
                <w:color w:val="000000"/>
                <w:sz w:val="20"/>
                <w:szCs w:val="20"/>
              </w:rPr>
            </w:pPr>
            <w:r>
              <w:rPr>
                <w:rFonts w:ascii="Arial" w:hAnsi="Arial" w:cs="Arial"/>
                <w:color w:val="000000"/>
                <w:sz w:val="20"/>
                <w:szCs w:val="20"/>
              </w:rPr>
              <w:t>30,1</w:t>
            </w:r>
          </w:p>
        </w:tc>
        <w:tc>
          <w:tcPr>
            <w:tcW w:w="300" w:type="dxa"/>
            <w:tcBorders>
              <w:top w:val="nil"/>
              <w:left w:val="nil"/>
              <w:bottom w:val="nil"/>
              <w:right w:val="nil"/>
            </w:tcBorders>
            <w:noWrap/>
            <w:vAlign w:val="bottom"/>
            <w:hideMark/>
          </w:tcPr>
          <w:p w14:paraId="1B03F4C1"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01D159EC" w14:textId="77777777" w:rsidR="00077BF2" w:rsidRDefault="00077BF2">
            <w:pPr>
              <w:rPr>
                <w:rFonts w:ascii="Arial" w:hAnsi="Arial" w:cs="Arial"/>
                <w:color w:val="000000"/>
                <w:sz w:val="20"/>
                <w:szCs w:val="20"/>
              </w:rPr>
            </w:pPr>
            <w:r>
              <w:rPr>
                <w:rFonts w:ascii="Arial" w:hAnsi="Arial" w:cs="Arial"/>
                <w:color w:val="000000"/>
                <w:sz w:val="20"/>
                <w:szCs w:val="20"/>
              </w:rPr>
              <w:t>Muzej narodne osvoboditve Maribor</w:t>
            </w:r>
          </w:p>
        </w:tc>
        <w:tc>
          <w:tcPr>
            <w:tcW w:w="567" w:type="dxa"/>
            <w:tcBorders>
              <w:top w:val="nil"/>
              <w:left w:val="nil"/>
              <w:bottom w:val="single" w:sz="4" w:space="0" w:color="auto"/>
              <w:right w:val="single" w:sz="8" w:space="0" w:color="auto"/>
            </w:tcBorders>
            <w:noWrap/>
            <w:vAlign w:val="bottom"/>
            <w:hideMark/>
          </w:tcPr>
          <w:p w14:paraId="577362FD" w14:textId="77777777" w:rsidR="00077BF2" w:rsidRDefault="00077BF2">
            <w:pPr>
              <w:jc w:val="right"/>
              <w:rPr>
                <w:rFonts w:ascii="Arial" w:hAnsi="Arial" w:cs="Arial"/>
                <w:color w:val="000000"/>
                <w:sz w:val="20"/>
                <w:szCs w:val="20"/>
              </w:rPr>
            </w:pPr>
            <w:r>
              <w:rPr>
                <w:rFonts w:ascii="Arial" w:hAnsi="Arial" w:cs="Arial"/>
                <w:color w:val="000000"/>
                <w:sz w:val="20"/>
                <w:szCs w:val="20"/>
              </w:rPr>
              <w:t>8,7</w:t>
            </w:r>
          </w:p>
        </w:tc>
      </w:tr>
      <w:tr w:rsidR="00077BF2" w14:paraId="0521138A"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7C5BF8F9" w14:textId="77777777" w:rsidR="00077BF2" w:rsidRDefault="00077BF2">
            <w:pPr>
              <w:rPr>
                <w:rFonts w:ascii="Arial" w:hAnsi="Arial" w:cs="Arial"/>
                <w:color w:val="000000"/>
                <w:sz w:val="20"/>
                <w:szCs w:val="20"/>
              </w:rPr>
            </w:pPr>
            <w:r>
              <w:rPr>
                <w:rFonts w:ascii="Arial" w:hAnsi="Arial" w:cs="Arial"/>
                <w:color w:val="000000"/>
                <w:sz w:val="20"/>
                <w:szCs w:val="20"/>
              </w:rPr>
              <w:t>Mestni muzej Idrija</w:t>
            </w:r>
          </w:p>
        </w:tc>
        <w:tc>
          <w:tcPr>
            <w:tcW w:w="600" w:type="dxa"/>
            <w:tcBorders>
              <w:top w:val="nil"/>
              <w:left w:val="nil"/>
              <w:bottom w:val="single" w:sz="4" w:space="0" w:color="auto"/>
              <w:right w:val="single" w:sz="8" w:space="0" w:color="auto"/>
            </w:tcBorders>
            <w:noWrap/>
            <w:vAlign w:val="bottom"/>
            <w:hideMark/>
          </w:tcPr>
          <w:p w14:paraId="6F6B6A3B" w14:textId="77777777" w:rsidR="00077BF2" w:rsidRDefault="00077BF2">
            <w:pPr>
              <w:jc w:val="right"/>
              <w:rPr>
                <w:rFonts w:ascii="Arial" w:hAnsi="Arial" w:cs="Arial"/>
                <w:color w:val="000000"/>
                <w:sz w:val="20"/>
                <w:szCs w:val="20"/>
              </w:rPr>
            </w:pPr>
            <w:r>
              <w:rPr>
                <w:rFonts w:ascii="Arial" w:hAnsi="Arial" w:cs="Arial"/>
                <w:color w:val="000000"/>
                <w:sz w:val="20"/>
                <w:szCs w:val="20"/>
              </w:rPr>
              <w:t>22,5</w:t>
            </w:r>
          </w:p>
        </w:tc>
        <w:tc>
          <w:tcPr>
            <w:tcW w:w="300" w:type="dxa"/>
            <w:tcBorders>
              <w:top w:val="nil"/>
              <w:left w:val="nil"/>
              <w:bottom w:val="nil"/>
              <w:right w:val="nil"/>
            </w:tcBorders>
            <w:noWrap/>
            <w:vAlign w:val="bottom"/>
            <w:hideMark/>
          </w:tcPr>
          <w:p w14:paraId="06D755E5"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0E06DA6E" w14:textId="77777777" w:rsidR="00077BF2" w:rsidRDefault="00077BF2">
            <w:pPr>
              <w:rPr>
                <w:rFonts w:ascii="Arial" w:hAnsi="Arial" w:cs="Arial"/>
                <w:color w:val="000000"/>
                <w:sz w:val="20"/>
                <w:szCs w:val="20"/>
              </w:rPr>
            </w:pPr>
            <w:r>
              <w:rPr>
                <w:rFonts w:ascii="Arial" w:hAnsi="Arial" w:cs="Arial"/>
                <w:color w:val="000000"/>
                <w:sz w:val="20"/>
                <w:szCs w:val="20"/>
              </w:rPr>
              <w:t>Muzej Velenje</w:t>
            </w:r>
          </w:p>
        </w:tc>
        <w:tc>
          <w:tcPr>
            <w:tcW w:w="567" w:type="dxa"/>
            <w:tcBorders>
              <w:top w:val="nil"/>
              <w:left w:val="nil"/>
              <w:bottom w:val="single" w:sz="4" w:space="0" w:color="auto"/>
              <w:right w:val="single" w:sz="8" w:space="0" w:color="auto"/>
            </w:tcBorders>
            <w:noWrap/>
            <w:vAlign w:val="bottom"/>
            <w:hideMark/>
          </w:tcPr>
          <w:p w14:paraId="37F67631" w14:textId="77777777" w:rsidR="00077BF2" w:rsidRDefault="00077BF2">
            <w:pPr>
              <w:jc w:val="right"/>
              <w:rPr>
                <w:rFonts w:ascii="Arial" w:hAnsi="Arial" w:cs="Arial"/>
                <w:color w:val="000000"/>
                <w:sz w:val="20"/>
                <w:szCs w:val="20"/>
              </w:rPr>
            </w:pPr>
            <w:r>
              <w:rPr>
                <w:rFonts w:ascii="Arial" w:hAnsi="Arial" w:cs="Arial"/>
                <w:color w:val="000000"/>
                <w:sz w:val="20"/>
                <w:szCs w:val="20"/>
              </w:rPr>
              <w:t>8,7</w:t>
            </w:r>
          </w:p>
        </w:tc>
      </w:tr>
      <w:tr w:rsidR="00077BF2" w14:paraId="592DD74B"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60F75186" w14:textId="77777777" w:rsidR="00077BF2" w:rsidRDefault="00077BF2">
            <w:pPr>
              <w:rPr>
                <w:rFonts w:ascii="Arial" w:hAnsi="Arial" w:cs="Arial"/>
                <w:color w:val="000000"/>
                <w:sz w:val="20"/>
                <w:szCs w:val="20"/>
              </w:rPr>
            </w:pPr>
            <w:r>
              <w:rPr>
                <w:rFonts w:ascii="Arial" w:hAnsi="Arial" w:cs="Arial"/>
                <w:color w:val="000000"/>
                <w:sz w:val="20"/>
                <w:szCs w:val="20"/>
              </w:rPr>
              <w:t>Galerija muzej Lendava</w:t>
            </w:r>
          </w:p>
        </w:tc>
        <w:tc>
          <w:tcPr>
            <w:tcW w:w="600" w:type="dxa"/>
            <w:tcBorders>
              <w:top w:val="nil"/>
              <w:left w:val="nil"/>
              <w:bottom w:val="single" w:sz="4" w:space="0" w:color="auto"/>
              <w:right w:val="single" w:sz="8" w:space="0" w:color="auto"/>
            </w:tcBorders>
            <w:noWrap/>
            <w:vAlign w:val="bottom"/>
            <w:hideMark/>
          </w:tcPr>
          <w:p w14:paraId="0AFF6AF5" w14:textId="77777777" w:rsidR="00077BF2" w:rsidRDefault="00077BF2">
            <w:pPr>
              <w:jc w:val="right"/>
              <w:rPr>
                <w:rFonts w:ascii="Arial" w:hAnsi="Arial" w:cs="Arial"/>
                <w:color w:val="000000"/>
                <w:sz w:val="20"/>
                <w:szCs w:val="20"/>
              </w:rPr>
            </w:pPr>
            <w:r>
              <w:rPr>
                <w:rFonts w:ascii="Arial" w:hAnsi="Arial" w:cs="Arial"/>
                <w:color w:val="000000"/>
                <w:sz w:val="20"/>
                <w:szCs w:val="20"/>
              </w:rPr>
              <w:t>21,8</w:t>
            </w:r>
          </w:p>
        </w:tc>
        <w:tc>
          <w:tcPr>
            <w:tcW w:w="300" w:type="dxa"/>
            <w:tcBorders>
              <w:top w:val="nil"/>
              <w:left w:val="nil"/>
              <w:bottom w:val="nil"/>
              <w:right w:val="nil"/>
            </w:tcBorders>
            <w:noWrap/>
            <w:vAlign w:val="bottom"/>
            <w:hideMark/>
          </w:tcPr>
          <w:p w14:paraId="03B6F45A"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1CC8CEC7" w14:textId="77777777" w:rsidR="00077BF2" w:rsidRDefault="00077BF2">
            <w:pPr>
              <w:rPr>
                <w:rFonts w:ascii="Arial" w:hAnsi="Arial" w:cs="Arial"/>
                <w:color w:val="000000"/>
                <w:sz w:val="20"/>
                <w:szCs w:val="20"/>
              </w:rPr>
            </w:pPr>
            <w:r>
              <w:rPr>
                <w:rFonts w:ascii="Arial" w:hAnsi="Arial" w:cs="Arial"/>
                <w:color w:val="000000"/>
                <w:sz w:val="20"/>
                <w:szCs w:val="20"/>
              </w:rPr>
              <w:t>Pomorski muzej Sergej Mašera Piran</w:t>
            </w:r>
          </w:p>
        </w:tc>
        <w:tc>
          <w:tcPr>
            <w:tcW w:w="567" w:type="dxa"/>
            <w:tcBorders>
              <w:top w:val="nil"/>
              <w:left w:val="nil"/>
              <w:bottom w:val="single" w:sz="4" w:space="0" w:color="auto"/>
              <w:right w:val="single" w:sz="8" w:space="0" w:color="auto"/>
            </w:tcBorders>
            <w:noWrap/>
            <w:vAlign w:val="bottom"/>
            <w:hideMark/>
          </w:tcPr>
          <w:p w14:paraId="5EB176F7" w14:textId="77777777" w:rsidR="00077BF2" w:rsidRDefault="00077BF2">
            <w:pPr>
              <w:jc w:val="right"/>
              <w:rPr>
                <w:rFonts w:ascii="Arial" w:hAnsi="Arial" w:cs="Arial"/>
                <w:color w:val="000000"/>
                <w:sz w:val="20"/>
                <w:szCs w:val="20"/>
              </w:rPr>
            </w:pPr>
            <w:r>
              <w:rPr>
                <w:rFonts w:ascii="Arial" w:hAnsi="Arial" w:cs="Arial"/>
                <w:color w:val="000000"/>
                <w:sz w:val="20"/>
                <w:szCs w:val="20"/>
              </w:rPr>
              <w:t>8,6</w:t>
            </w:r>
          </w:p>
        </w:tc>
      </w:tr>
      <w:tr w:rsidR="00077BF2" w14:paraId="3888B2A7"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4EA931DC" w14:textId="77777777" w:rsidR="00077BF2" w:rsidRDefault="00077BF2">
            <w:pPr>
              <w:rPr>
                <w:rFonts w:ascii="Arial" w:hAnsi="Arial" w:cs="Arial"/>
                <w:color w:val="000000"/>
                <w:sz w:val="20"/>
                <w:szCs w:val="20"/>
              </w:rPr>
            </w:pPr>
            <w:r>
              <w:rPr>
                <w:rFonts w:ascii="Arial" w:hAnsi="Arial" w:cs="Arial"/>
                <w:color w:val="000000"/>
                <w:sz w:val="20"/>
                <w:szCs w:val="20"/>
              </w:rPr>
              <w:t>Posavski muzej Brežice</w:t>
            </w:r>
          </w:p>
        </w:tc>
        <w:tc>
          <w:tcPr>
            <w:tcW w:w="600" w:type="dxa"/>
            <w:tcBorders>
              <w:top w:val="nil"/>
              <w:left w:val="nil"/>
              <w:bottom w:val="single" w:sz="4" w:space="0" w:color="auto"/>
              <w:right w:val="single" w:sz="8" w:space="0" w:color="auto"/>
            </w:tcBorders>
            <w:noWrap/>
            <w:vAlign w:val="bottom"/>
            <w:hideMark/>
          </w:tcPr>
          <w:p w14:paraId="4BEAA80D" w14:textId="77777777" w:rsidR="00077BF2" w:rsidRDefault="00077BF2">
            <w:pPr>
              <w:jc w:val="right"/>
              <w:rPr>
                <w:rFonts w:ascii="Arial" w:hAnsi="Arial" w:cs="Arial"/>
                <w:color w:val="000000"/>
                <w:sz w:val="20"/>
                <w:szCs w:val="20"/>
              </w:rPr>
            </w:pPr>
            <w:r>
              <w:rPr>
                <w:rFonts w:ascii="Arial" w:hAnsi="Arial" w:cs="Arial"/>
                <w:color w:val="000000"/>
                <w:sz w:val="20"/>
                <w:szCs w:val="20"/>
              </w:rPr>
              <w:t>19,4</w:t>
            </w:r>
          </w:p>
        </w:tc>
        <w:tc>
          <w:tcPr>
            <w:tcW w:w="300" w:type="dxa"/>
            <w:tcBorders>
              <w:top w:val="nil"/>
              <w:left w:val="nil"/>
              <w:bottom w:val="nil"/>
              <w:right w:val="nil"/>
            </w:tcBorders>
            <w:noWrap/>
            <w:vAlign w:val="bottom"/>
            <w:hideMark/>
          </w:tcPr>
          <w:p w14:paraId="043DE07B"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54D9756C" w14:textId="77777777" w:rsidR="00077BF2" w:rsidRDefault="00077BF2">
            <w:pPr>
              <w:rPr>
                <w:rFonts w:ascii="Arial" w:hAnsi="Arial" w:cs="Arial"/>
                <w:color w:val="000000"/>
                <w:sz w:val="20"/>
                <w:szCs w:val="20"/>
              </w:rPr>
            </w:pPr>
            <w:r>
              <w:rPr>
                <w:rFonts w:ascii="Arial" w:hAnsi="Arial" w:cs="Arial"/>
                <w:color w:val="000000"/>
                <w:sz w:val="20"/>
                <w:szCs w:val="20"/>
              </w:rPr>
              <w:t xml:space="preserve">Tržiški muzej </w:t>
            </w:r>
          </w:p>
        </w:tc>
        <w:tc>
          <w:tcPr>
            <w:tcW w:w="567" w:type="dxa"/>
            <w:tcBorders>
              <w:top w:val="nil"/>
              <w:left w:val="nil"/>
              <w:bottom w:val="single" w:sz="4" w:space="0" w:color="auto"/>
              <w:right w:val="single" w:sz="8" w:space="0" w:color="auto"/>
            </w:tcBorders>
            <w:noWrap/>
            <w:vAlign w:val="bottom"/>
            <w:hideMark/>
          </w:tcPr>
          <w:p w14:paraId="357A868E" w14:textId="77777777" w:rsidR="00077BF2" w:rsidRDefault="00077BF2">
            <w:pPr>
              <w:jc w:val="right"/>
              <w:rPr>
                <w:rFonts w:ascii="Arial" w:hAnsi="Arial" w:cs="Arial"/>
                <w:color w:val="000000"/>
                <w:sz w:val="20"/>
                <w:szCs w:val="20"/>
              </w:rPr>
            </w:pPr>
            <w:r>
              <w:rPr>
                <w:rFonts w:ascii="Arial" w:hAnsi="Arial" w:cs="Arial"/>
                <w:color w:val="000000"/>
                <w:sz w:val="20"/>
                <w:szCs w:val="20"/>
              </w:rPr>
              <w:t>7,9</w:t>
            </w:r>
          </w:p>
        </w:tc>
      </w:tr>
      <w:tr w:rsidR="00077BF2" w14:paraId="5D84EEC8"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6F3A8BEE" w14:textId="77777777" w:rsidR="00077BF2" w:rsidRDefault="00077BF2">
            <w:pPr>
              <w:rPr>
                <w:rFonts w:ascii="Arial" w:hAnsi="Arial" w:cs="Arial"/>
                <w:color w:val="000000"/>
                <w:sz w:val="20"/>
                <w:szCs w:val="20"/>
              </w:rPr>
            </w:pPr>
            <w:r>
              <w:rPr>
                <w:rFonts w:ascii="Arial" w:hAnsi="Arial" w:cs="Arial"/>
                <w:color w:val="000000"/>
                <w:sz w:val="20"/>
                <w:szCs w:val="20"/>
              </w:rPr>
              <w:t>Rokodelski center  Ribnica</w:t>
            </w:r>
          </w:p>
        </w:tc>
        <w:tc>
          <w:tcPr>
            <w:tcW w:w="600" w:type="dxa"/>
            <w:tcBorders>
              <w:top w:val="nil"/>
              <w:left w:val="nil"/>
              <w:bottom w:val="single" w:sz="4" w:space="0" w:color="auto"/>
              <w:right w:val="single" w:sz="8" w:space="0" w:color="auto"/>
            </w:tcBorders>
            <w:noWrap/>
            <w:vAlign w:val="bottom"/>
            <w:hideMark/>
          </w:tcPr>
          <w:p w14:paraId="34170C71" w14:textId="77777777" w:rsidR="00077BF2" w:rsidRDefault="00077BF2">
            <w:pPr>
              <w:jc w:val="right"/>
              <w:rPr>
                <w:rFonts w:ascii="Arial" w:hAnsi="Arial" w:cs="Arial"/>
                <w:color w:val="000000"/>
                <w:sz w:val="20"/>
                <w:szCs w:val="20"/>
              </w:rPr>
            </w:pPr>
            <w:r>
              <w:rPr>
                <w:rFonts w:ascii="Arial" w:hAnsi="Arial" w:cs="Arial"/>
                <w:color w:val="000000"/>
                <w:sz w:val="20"/>
                <w:szCs w:val="20"/>
              </w:rPr>
              <w:t>19,4</w:t>
            </w:r>
          </w:p>
        </w:tc>
        <w:tc>
          <w:tcPr>
            <w:tcW w:w="300" w:type="dxa"/>
            <w:tcBorders>
              <w:top w:val="nil"/>
              <w:left w:val="nil"/>
              <w:bottom w:val="nil"/>
              <w:right w:val="nil"/>
            </w:tcBorders>
            <w:noWrap/>
            <w:vAlign w:val="bottom"/>
            <w:hideMark/>
          </w:tcPr>
          <w:p w14:paraId="734522F0"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3E5A53DD" w14:textId="77777777" w:rsidR="00077BF2" w:rsidRDefault="00077BF2">
            <w:pPr>
              <w:rPr>
                <w:rFonts w:ascii="Arial" w:hAnsi="Arial" w:cs="Arial"/>
                <w:color w:val="000000"/>
                <w:sz w:val="20"/>
                <w:szCs w:val="20"/>
              </w:rPr>
            </w:pPr>
            <w:r>
              <w:rPr>
                <w:rFonts w:ascii="Arial" w:hAnsi="Arial" w:cs="Arial"/>
                <w:color w:val="000000"/>
                <w:sz w:val="20"/>
                <w:szCs w:val="20"/>
              </w:rPr>
              <w:t>Dolenjski muzej Novo mesto</w:t>
            </w:r>
          </w:p>
        </w:tc>
        <w:tc>
          <w:tcPr>
            <w:tcW w:w="567" w:type="dxa"/>
            <w:tcBorders>
              <w:top w:val="nil"/>
              <w:left w:val="nil"/>
              <w:bottom w:val="single" w:sz="4" w:space="0" w:color="auto"/>
              <w:right w:val="single" w:sz="8" w:space="0" w:color="auto"/>
            </w:tcBorders>
            <w:noWrap/>
            <w:vAlign w:val="bottom"/>
            <w:hideMark/>
          </w:tcPr>
          <w:p w14:paraId="2A5016BC" w14:textId="77777777" w:rsidR="00077BF2" w:rsidRDefault="00077BF2">
            <w:pPr>
              <w:jc w:val="right"/>
              <w:rPr>
                <w:rFonts w:ascii="Arial" w:hAnsi="Arial" w:cs="Arial"/>
                <w:color w:val="000000"/>
                <w:sz w:val="20"/>
                <w:szCs w:val="20"/>
              </w:rPr>
            </w:pPr>
            <w:r>
              <w:rPr>
                <w:rFonts w:ascii="Arial" w:hAnsi="Arial" w:cs="Arial"/>
                <w:color w:val="000000"/>
                <w:sz w:val="20"/>
                <w:szCs w:val="20"/>
              </w:rPr>
              <w:t>6,5</w:t>
            </w:r>
          </w:p>
        </w:tc>
      </w:tr>
      <w:tr w:rsidR="00077BF2" w14:paraId="538B3D7B"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4FC9493E" w14:textId="77777777" w:rsidR="00077BF2" w:rsidRDefault="00077BF2">
            <w:pPr>
              <w:rPr>
                <w:rFonts w:ascii="Arial" w:hAnsi="Arial" w:cs="Arial"/>
                <w:color w:val="000000"/>
                <w:sz w:val="20"/>
                <w:szCs w:val="20"/>
              </w:rPr>
            </w:pPr>
            <w:r>
              <w:rPr>
                <w:rFonts w:ascii="Arial" w:hAnsi="Arial" w:cs="Arial"/>
                <w:color w:val="000000"/>
                <w:sz w:val="20"/>
                <w:szCs w:val="20"/>
              </w:rPr>
              <w:t>Muzej in galerije mesta Ljubljane</w:t>
            </w:r>
          </w:p>
        </w:tc>
        <w:tc>
          <w:tcPr>
            <w:tcW w:w="600" w:type="dxa"/>
            <w:tcBorders>
              <w:top w:val="nil"/>
              <w:left w:val="nil"/>
              <w:bottom w:val="single" w:sz="4" w:space="0" w:color="auto"/>
              <w:right w:val="single" w:sz="8" w:space="0" w:color="auto"/>
            </w:tcBorders>
            <w:noWrap/>
            <w:vAlign w:val="bottom"/>
            <w:hideMark/>
          </w:tcPr>
          <w:p w14:paraId="780BC083" w14:textId="77777777" w:rsidR="00077BF2" w:rsidRDefault="00077BF2">
            <w:pPr>
              <w:jc w:val="right"/>
              <w:rPr>
                <w:rFonts w:ascii="Arial" w:hAnsi="Arial" w:cs="Arial"/>
                <w:color w:val="000000"/>
                <w:sz w:val="20"/>
                <w:szCs w:val="20"/>
              </w:rPr>
            </w:pPr>
            <w:r>
              <w:rPr>
                <w:rFonts w:ascii="Arial" w:hAnsi="Arial" w:cs="Arial"/>
                <w:color w:val="000000"/>
                <w:sz w:val="20"/>
                <w:szCs w:val="20"/>
              </w:rPr>
              <w:t>18,3</w:t>
            </w:r>
          </w:p>
        </w:tc>
        <w:tc>
          <w:tcPr>
            <w:tcW w:w="300" w:type="dxa"/>
            <w:tcBorders>
              <w:top w:val="nil"/>
              <w:left w:val="nil"/>
              <w:bottom w:val="nil"/>
              <w:right w:val="nil"/>
            </w:tcBorders>
            <w:noWrap/>
            <w:vAlign w:val="bottom"/>
            <w:hideMark/>
          </w:tcPr>
          <w:p w14:paraId="75E55E7E"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7B67002E" w14:textId="77777777" w:rsidR="00077BF2" w:rsidRDefault="00077BF2">
            <w:pPr>
              <w:rPr>
                <w:rFonts w:ascii="Arial" w:hAnsi="Arial" w:cs="Arial"/>
                <w:color w:val="000000"/>
                <w:sz w:val="20"/>
                <w:szCs w:val="20"/>
              </w:rPr>
            </w:pPr>
            <w:r>
              <w:rPr>
                <w:rFonts w:ascii="Arial" w:hAnsi="Arial" w:cs="Arial"/>
                <w:color w:val="000000"/>
                <w:sz w:val="20"/>
                <w:szCs w:val="20"/>
              </w:rPr>
              <w:t>Pokrajinski muzej Kočevje</w:t>
            </w:r>
          </w:p>
        </w:tc>
        <w:tc>
          <w:tcPr>
            <w:tcW w:w="567" w:type="dxa"/>
            <w:tcBorders>
              <w:top w:val="nil"/>
              <w:left w:val="nil"/>
              <w:bottom w:val="single" w:sz="4" w:space="0" w:color="auto"/>
              <w:right w:val="single" w:sz="8" w:space="0" w:color="auto"/>
            </w:tcBorders>
            <w:noWrap/>
            <w:vAlign w:val="bottom"/>
            <w:hideMark/>
          </w:tcPr>
          <w:p w14:paraId="397EE105" w14:textId="77777777" w:rsidR="00077BF2" w:rsidRDefault="00077BF2">
            <w:pPr>
              <w:jc w:val="right"/>
              <w:rPr>
                <w:rFonts w:ascii="Arial" w:hAnsi="Arial" w:cs="Arial"/>
                <w:color w:val="000000"/>
                <w:sz w:val="20"/>
                <w:szCs w:val="20"/>
              </w:rPr>
            </w:pPr>
            <w:r>
              <w:rPr>
                <w:rFonts w:ascii="Arial" w:hAnsi="Arial" w:cs="Arial"/>
                <w:color w:val="000000"/>
                <w:sz w:val="20"/>
                <w:szCs w:val="20"/>
              </w:rPr>
              <w:t>6,4</w:t>
            </w:r>
          </w:p>
        </w:tc>
      </w:tr>
      <w:tr w:rsidR="00077BF2" w14:paraId="670AB1EC"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1FC26829" w14:textId="77777777" w:rsidR="00077BF2" w:rsidRDefault="00077BF2">
            <w:pPr>
              <w:rPr>
                <w:rFonts w:ascii="Arial" w:hAnsi="Arial" w:cs="Arial"/>
                <w:color w:val="000000"/>
                <w:sz w:val="20"/>
                <w:szCs w:val="20"/>
              </w:rPr>
            </w:pPr>
            <w:r>
              <w:rPr>
                <w:rFonts w:ascii="Arial" w:hAnsi="Arial" w:cs="Arial"/>
                <w:color w:val="000000"/>
                <w:sz w:val="20"/>
                <w:szCs w:val="20"/>
              </w:rPr>
              <w:t>Pokrajinski muzej Celje</w:t>
            </w:r>
          </w:p>
        </w:tc>
        <w:tc>
          <w:tcPr>
            <w:tcW w:w="600" w:type="dxa"/>
            <w:tcBorders>
              <w:top w:val="nil"/>
              <w:left w:val="nil"/>
              <w:bottom w:val="single" w:sz="4" w:space="0" w:color="auto"/>
              <w:right w:val="single" w:sz="8" w:space="0" w:color="auto"/>
            </w:tcBorders>
            <w:noWrap/>
            <w:vAlign w:val="bottom"/>
            <w:hideMark/>
          </w:tcPr>
          <w:p w14:paraId="0022A385" w14:textId="77777777" w:rsidR="00077BF2" w:rsidRDefault="00077BF2">
            <w:pPr>
              <w:jc w:val="right"/>
              <w:rPr>
                <w:rFonts w:ascii="Arial" w:hAnsi="Arial" w:cs="Arial"/>
                <w:color w:val="000000"/>
                <w:sz w:val="20"/>
                <w:szCs w:val="20"/>
              </w:rPr>
            </w:pPr>
            <w:r>
              <w:rPr>
                <w:rFonts w:ascii="Arial" w:hAnsi="Arial" w:cs="Arial"/>
                <w:color w:val="000000"/>
                <w:sz w:val="20"/>
                <w:szCs w:val="20"/>
              </w:rPr>
              <w:t>18,2</w:t>
            </w:r>
          </w:p>
        </w:tc>
        <w:tc>
          <w:tcPr>
            <w:tcW w:w="300" w:type="dxa"/>
            <w:tcBorders>
              <w:top w:val="nil"/>
              <w:left w:val="nil"/>
              <w:bottom w:val="nil"/>
              <w:right w:val="nil"/>
            </w:tcBorders>
            <w:noWrap/>
            <w:vAlign w:val="bottom"/>
            <w:hideMark/>
          </w:tcPr>
          <w:p w14:paraId="4BE7E8C0"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1AD8F9E0" w14:textId="77777777" w:rsidR="00077BF2" w:rsidRDefault="00077BF2">
            <w:pPr>
              <w:rPr>
                <w:rFonts w:ascii="Arial" w:hAnsi="Arial" w:cs="Arial"/>
                <w:color w:val="000000"/>
                <w:sz w:val="20"/>
                <w:szCs w:val="20"/>
              </w:rPr>
            </w:pPr>
            <w:r>
              <w:rPr>
                <w:rFonts w:ascii="Arial" w:hAnsi="Arial" w:cs="Arial"/>
                <w:color w:val="000000"/>
                <w:sz w:val="20"/>
                <w:szCs w:val="20"/>
              </w:rPr>
              <w:t>Obalne galerije Piran</w:t>
            </w:r>
          </w:p>
        </w:tc>
        <w:tc>
          <w:tcPr>
            <w:tcW w:w="567" w:type="dxa"/>
            <w:tcBorders>
              <w:top w:val="nil"/>
              <w:left w:val="nil"/>
              <w:bottom w:val="single" w:sz="4" w:space="0" w:color="auto"/>
              <w:right w:val="single" w:sz="8" w:space="0" w:color="auto"/>
            </w:tcBorders>
            <w:noWrap/>
            <w:vAlign w:val="bottom"/>
            <w:hideMark/>
          </w:tcPr>
          <w:p w14:paraId="10F6CC5C" w14:textId="77777777" w:rsidR="00077BF2" w:rsidRDefault="00077BF2">
            <w:pPr>
              <w:jc w:val="right"/>
              <w:rPr>
                <w:rFonts w:ascii="Arial" w:hAnsi="Arial" w:cs="Arial"/>
                <w:color w:val="000000"/>
                <w:sz w:val="20"/>
                <w:szCs w:val="20"/>
              </w:rPr>
            </w:pPr>
            <w:r>
              <w:rPr>
                <w:rFonts w:ascii="Arial" w:hAnsi="Arial" w:cs="Arial"/>
                <w:color w:val="000000"/>
                <w:sz w:val="20"/>
                <w:szCs w:val="20"/>
              </w:rPr>
              <w:t>5,5</w:t>
            </w:r>
          </w:p>
        </w:tc>
      </w:tr>
      <w:tr w:rsidR="00077BF2" w14:paraId="265F5683"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20589609" w14:textId="77777777" w:rsidR="00077BF2" w:rsidRDefault="00077BF2">
            <w:pPr>
              <w:rPr>
                <w:rFonts w:ascii="Arial" w:hAnsi="Arial" w:cs="Arial"/>
                <w:color w:val="000000"/>
                <w:sz w:val="20"/>
                <w:szCs w:val="20"/>
              </w:rPr>
            </w:pPr>
            <w:r>
              <w:rPr>
                <w:rFonts w:ascii="Arial" w:hAnsi="Arial" w:cs="Arial"/>
                <w:color w:val="000000"/>
                <w:sz w:val="20"/>
                <w:szCs w:val="20"/>
              </w:rPr>
              <w:t xml:space="preserve">Muzeji radovljiške občine </w:t>
            </w:r>
          </w:p>
        </w:tc>
        <w:tc>
          <w:tcPr>
            <w:tcW w:w="600" w:type="dxa"/>
            <w:tcBorders>
              <w:top w:val="nil"/>
              <w:left w:val="nil"/>
              <w:bottom w:val="single" w:sz="4" w:space="0" w:color="auto"/>
              <w:right w:val="single" w:sz="8" w:space="0" w:color="auto"/>
            </w:tcBorders>
            <w:noWrap/>
            <w:vAlign w:val="bottom"/>
            <w:hideMark/>
          </w:tcPr>
          <w:p w14:paraId="01808EF2" w14:textId="77777777" w:rsidR="00077BF2" w:rsidRDefault="00077BF2">
            <w:pPr>
              <w:jc w:val="right"/>
              <w:rPr>
                <w:rFonts w:ascii="Arial" w:hAnsi="Arial" w:cs="Arial"/>
                <w:color w:val="000000"/>
                <w:sz w:val="20"/>
                <w:szCs w:val="20"/>
              </w:rPr>
            </w:pPr>
            <w:r>
              <w:rPr>
                <w:rFonts w:ascii="Arial" w:hAnsi="Arial" w:cs="Arial"/>
                <w:color w:val="000000"/>
                <w:sz w:val="20"/>
                <w:szCs w:val="20"/>
              </w:rPr>
              <w:t>18,1</w:t>
            </w:r>
          </w:p>
        </w:tc>
        <w:tc>
          <w:tcPr>
            <w:tcW w:w="300" w:type="dxa"/>
            <w:tcBorders>
              <w:top w:val="nil"/>
              <w:left w:val="nil"/>
              <w:bottom w:val="nil"/>
              <w:right w:val="nil"/>
            </w:tcBorders>
            <w:noWrap/>
            <w:vAlign w:val="bottom"/>
            <w:hideMark/>
          </w:tcPr>
          <w:p w14:paraId="3BF88BD1"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4918A9B7" w14:textId="77777777" w:rsidR="00077BF2" w:rsidRDefault="00077BF2">
            <w:pPr>
              <w:rPr>
                <w:rFonts w:ascii="Arial" w:hAnsi="Arial" w:cs="Arial"/>
                <w:color w:val="000000"/>
                <w:sz w:val="20"/>
                <w:szCs w:val="20"/>
              </w:rPr>
            </w:pPr>
            <w:r>
              <w:rPr>
                <w:rFonts w:ascii="Arial" w:hAnsi="Arial" w:cs="Arial"/>
                <w:color w:val="000000"/>
                <w:sz w:val="20"/>
                <w:szCs w:val="20"/>
              </w:rPr>
              <w:t>Medobčinski muzej Kamnik</w:t>
            </w:r>
          </w:p>
        </w:tc>
        <w:tc>
          <w:tcPr>
            <w:tcW w:w="567" w:type="dxa"/>
            <w:tcBorders>
              <w:top w:val="nil"/>
              <w:left w:val="nil"/>
              <w:bottom w:val="single" w:sz="4" w:space="0" w:color="auto"/>
              <w:right w:val="single" w:sz="8" w:space="0" w:color="auto"/>
            </w:tcBorders>
            <w:noWrap/>
            <w:vAlign w:val="bottom"/>
            <w:hideMark/>
          </w:tcPr>
          <w:p w14:paraId="5233C026" w14:textId="77777777" w:rsidR="00077BF2" w:rsidRDefault="00077BF2">
            <w:pPr>
              <w:jc w:val="right"/>
              <w:rPr>
                <w:rFonts w:ascii="Arial" w:hAnsi="Arial" w:cs="Arial"/>
                <w:color w:val="000000"/>
                <w:sz w:val="20"/>
                <w:szCs w:val="20"/>
              </w:rPr>
            </w:pPr>
            <w:r>
              <w:rPr>
                <w:rFonts w:ascii="Arial" w:hAnsi="Arial" w:cs="Arial"/>
                <w:color w:val="000000"/>
                <w:sz w:val="20"/>
                <w:szCs w:val="20"/>
              </w:rPr>
              <w:t>5,4</w:t>
            </w:r>
          </w:p>
        </w:tc>
      </w:tr>
      <w:tr w:rsidR="00077BF2" w14:paraId="465A9B84"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328697DD" w14:textId="77777777" w:rsidR="00077BF2" w:rsidRDefault="00077BF2">
            <w:pPr>
              <w:rPr>
                <w:rFonts w:ascii="Arial" w:hAnsi="Arial" w:cs="Arial"/>
                <w:color w:val="000000"/>
                <w:sz w:val="20"/>
                <w:szCs w:val="20"/>
              </w:rPr>
            </w:pPr>
            <w:r>
              <w:rPr>
                <w:rFonts w:ascii="Arial" w:hAnsi="Arial" w:cs="Arial"/>
                <w:color w:val="000000"/>
                <w:sz w:val="20"/>
                <w:szCs w:val="20"/>
              </w:rPr>
              <w:t>Galerija Božidar Jakac Kostanjevica</w:t>
            </w:r>
          </w:p>
        </w:tc>
        <w:tc>
          <w:tcPr>
            <w:tcW w:w="600" w:type="dxa"/>
            <w:tcBorders>
              <w:top w:val="nil"/>
              <w:left w:val="nil"/>
              <w:bottom w:val="single" w:sz="4" w:space="0" w:color="auto"/>
              <w:right w:val="single" w:sz="8" w:space="0" w:color="auto"/>
            </w:tcBorders>
            <w:noWrap/>
            <w:vAlign w:val="bottom"/>
            <w:hideMark/>
          </w:tcPr>
          <w:p w14:paraId="707CBC91" w14:textId="77777777" w:rsidR="00077BF2" w:rsidRDefault="00077BF2">
            <w:pPr>
              <w:jc w:val="right"/>
              <w:rPr>
                <w:rFonts w:ascii="Arial" w:hAnsi="Arial" w:cs="Arial"/>
                <w:color w:val="000000"/>
                <w:sz w:val="20"/>
                <w:szCs w:val="20"/>
              </w:rPr>
            </w:pPr>
            <w:r>
              <w:rPr>
                <w:rFonts w:ascii="Arial" w:hAnsi="Arial" w:cs="Arial"/>
                <w:color w:val="000000"/>
                <w:sz w:val="20"/>
                <w:szCs w:val="20"/>
              </w:rPr>
              <w:t>17,3</w:t>
            </w:r>
          </w:p>
        </w:tc>
        <w:tc>
          <w:tcPr>
            <w:tcW w:w="300" w:type="dxa"/>
            <w:tcBorders>
              <w:top w:val="nil"/>
              <w:left w:val="nil"/>
              <w:bottom w:val="nil"/>
              <w:right w:val="nil"/>
            </w:tcBorders>
            <w:noWrap/>
            <w:vAlign w:val="bottom"/>
            <w:hideMark/>
          </w:tcPr>
          <w:p w14:paraId="7C5B0B38"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4BCA6FFC" w14:textId="77777777" w:rsidR="00077BF2" w:rsidRDefault="00077BF2">
            <w:pPr>
              <w:rPr>
                <w:rFonts w:ascii="Arial" w:hAnsi="Arial" w:cs="Arial"/>
                <w:color w:val="000000"/>
                <w:sz w:val="20"/>
                <w:szCs w:val="20"/>
              </w:rPr>
            </w:pPr>
            <w:r>
              <w:rPr>
                <w:rFonts w:ascii="Arial" w:hAnsi="Arial" w:cs="Arial"/>
                <w:color w:val="000000"/>
                <w:sz w:val="20"/>
                <w:szCs w:val="20"/>
              </w:rPr>
              <w:t>Zasavski muzej Trbovlje</w:t>
            </w:r>
          </w:p>
        </w:tc>
        <w:tc>
          <w:tcPr>
            <w:tcW w:w="567" w:type="dxa"/>
            <w:tcBorders>
              <w:top w:val="nil"/>
              <w:left w:val="nil"/>
              <w:bottom w:val="single" w:sz="4" w:space="0" w:color="auto"/>
              <w:right w:val="single" w:sz="8" w:space="0" w:color="auto"/>
            </w:tcBorders>
            <w:noWrap/>
            <w:vAlign w:val="bottom"/>
            <w:hideMark/>
          </w:tcPr>
          <w:p w14:paraId="3036EE24" w14:textId="77777777" w:rsidR="00077BF2" w:rsidRDefault="00077BF2">
            <w:pPr>
              <w:jc w:val="right"/>
              <w:rPr>
                <w:rFonts w:ascii="Arial" w:hAnsi="Arial" w:cs="Arial"/>
                <w:color w:val="000000"/>
                <w:sz w:val="20"/>
                <w:szCs w:val="20"/>
              </w:rPr>
            </w:pPr>
            <w:r>
              <w:rPr>
                <w:rFonts w:ascii="Arial" w:hAnsi="Arial" w:cs="Arial"/>
                <w:color w:val="000000"/>
                <w:sz w:val="20"/>
                <w:szCs w:val="20"/>
              </w:rPr>
              <w:t>5,3</w:t>
            </w:r>
          </w:p>
        </w:tc>
      </w:tr>
      <w:tr w:rsidR="00077BF2" w14:paraId="034A2ED6"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1D0CF8E3" w14:textId="77777777" w:rsidR="00077BF2" w:rsidRDefault="00077BF2">
            <w:pPr>
              <w:rPr>
                <w:rFonts w:ascii="Arial" w:hAnsi="Arial" w:cs="Arial"/>
                <w:color w:val="000000"/>
                <w:sz w:val="20"/>
                <w:szCs w:val="20"/>
              </w:rPr>
            </w:pPr>
            <w:r>
              <w:rPr>
                <w:rFonts w:ascii="Arial" w:hAnsi="Arial" w:cs="Arial"/>
                <w:color w:val="000000"/>
                <w:sz w:val="20"/>
                <w:szCs w:val="20"/>
              </w:rPr>
              <w:t>Pokrajinski muzej Maribor</w:t>
            </w:r>
          </w:p>
        </w:tc>
        <w:tc>
          <w:tcPr>
            <w:tcW w:w="600" w:type="dxa"/>
            <w:tcBorders>
              <w:top w:val="nil"/>
              <w:left w:val="nil"/>
              <w:bottom w:val="single" w:sz="4" w:space="0" w:color="auto"/>
              <w:right w:val="single" w:sz="8" w:space="0" w:color="auto"/>
            </w:tcBorders>
            <w:noWrap/>
            <w:vAlign w:val="bottom"/>
            <w:hideMark/>
          </w:tcPr>
          <w:p w14:paraId="15B4DF74" w14:textId="77777777" w:rsidR="00077BF2" w:rsidRDefault="00077BF2">
            <w:pPr>
              <w:jc w:val="right"/>
              <w:rPr>
                <w:rFonts w:ascii="Arial" w:hAnsi="Arial" w:cs="Arial"/>
                <w:color w:val="000000"/>
                <w:sz w:val="20"/>
                <w:szCs w:val="20"/>
              </w:rPr>
            </w:pPr>
            <w:r>
              <w:rPr>
                <w:rFonts w:ascii="Arial" w:hAnsi="Arial" w:cs="Arial"/>
                <w:color w:val="000000"/>
                <w:sz w:val="20"/>
                <w:szCs w:val="20"/>
              </w:rPr>
              <w:t>14,6</w:t>
            </w:r>
          </w:p>
        </w:tc>
        <w:tc>
          <w:tcPr>
            <w:tcW w:w="300" w:type="dxa"/>
            <w:tcBorders>
              <w:top w:val="nil"/>
              <w:left w:val="nil"/>
              <w:bottom w:val="nil"/>
              <w:right w:val="nil"/>
            </w:tcBorders>
            <w:noWrap/>
            <w:vAlign w:val="bottom"/>
            <w:hideMark/>
          </w:tcPr>
          <w:p w14:paraId="56ED2773"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630F5D76" w14:textId="77777777" w:rsidR="00077BF2" w:rsidRDefault="00077BF2">
            <w:pPr>
              <w:rPr>
                <w:rFonts w:ascii="Arial" w:hAnsi="Arial" w:cs="Arial"/>
                <w:color w:val="000000"/>
                <w:sz w:val="20"/>
                <w:szCs w:val="20"/>
              </w:rPr>
            </w:pPr>
            <w:r>
              <w:rPr>
                <w:rFonts w:ascii="Arial" w:hAnsi="Arial" w:cs="Arial"/>
                <w:color w:val="000000"/>
                <w:sz w:val="20"/>
                <w:szCs w:val="20"/>
              </w:rPr>
              <w:t>Koroška galerija likovnih umetnosti</w:t>
            </w:r>
          </w:p>
        </w:tc>
        <w:tc>
          <w:tcPr>
            <w:tcW w:w="567" w:type="dxa"/>
            <w:tcBorders>
              <w:top w:val="nil"/>
              <w:left w:val="nil"/>
              <w:bottom w:val="single" w:sz="4" w:space="0" w:color="auto"/>
              <w:right w:val="single" w:sz="8" w:space="0" w:color="auto"/>
            </w:tcBorders>
            <w:noWrap/>
            <w:vAlign w:val="bottom"/>
            <w:hideMark/>
          </w:tcPr>
          <w:p w14:paraId="5F816D47" w14:textId="77777777" w:rsidR="00077BF2" w:rsidRDefault="00077BF2">
            <w:pPr>
              <w:jc w:val="right"/>
              <w:rPr>
                <w:rFonts w:ascii="Arial" w:hAnsi="Arial" w:cs="Arial"/>
                <w:color w:val="000000"/>
                <w:sz w:val="20"/>
                <w:szCs w:val="20"/>
              </w:rPr>
            </w:pPr>
            <w:r>
              <w:rPr>
                <w:rFonts w:ascii="Arial" w:hAnsi="Arial" w:cs="Arial"/>
                <w:color w:val="000000"/>
                <w:sz w:val="20"/>
                <w:szCs w:val="20"/>
              </w:rPr>
              <w:t>5,1</w:t>
            </w:r>
          </w:p>
        </w:tc>
      </w:tr>
      <w:tr w:rsidR="00077BF2" w14:paraId="4A4F7E34"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4FF38CC0" w14:textId="77777777" w:rsidR="00077BF2" w:rsidRDefault="00077BF2">
            <w:pPr>
              <w:rPr>
                <w:rFonts w:ascii="Arial" w:hAnsi="Arial" w:cs="Arial"/>
                <w:color w:val="000000"/>
                <w:sz w:val="20"/>
                <w:szCs w:val="20"/>
              </w:rPr>
            </w:pPr>
            <w:r>
              <w:rPr>
                <w:rFonts w:ascii="Arial" w:hAnsi="Arial" w:cs="Arial"/>
                <w:color w:val="000000"/>
                <w:sz w:val="20"/>
                <w:szCs w:val="20"/>
              </w:rPr>
              <w:t>Pokrajinski muzej Ptuj-Ormož</w:t>
            </w:r>
          </w:p>
        </w:tc>
        <w:tc>
          <w:tcPr>
            <w:tcW w:w="600" w:type="dxa"/>
            <w:tcBorders>
              <w:top w:val="nil"/>
              <w:left w:val="nil"/>
              <w:bottom w:val="single" w:sz="4" w:space="0" w:color="auto"/>
              <w:right w:val="single" w:sz="8" w:space="0" w:color="auto"/>
            </w:tcBorders>
            <w:noWrap/>
            <w:vAlign w:val="bottom"/>
            <w:hideMark/>
          </w:tcPr>
          <w:p w14:paraId="4D6B86C1" w14:textId="77777777" w:rsidR="00077BF2" w:rsidRDefault="00077BF2">
            <w:pPr>
              <w:jc w:val="right"/>
              <w:rPr>
                <w:rFonts w:ascii="Arial" w:hAnsi="Arial" w:cs="Arial"/>
                <w:color w:val="000000"/>
                <w:sz w:val="20"/>
                <w:szCs w:val="20"/>
              </w:rPr>
            </w:pPr>
            <w:r>
              <w:rPr>
                <w:rFonts w:ascii="Arial" w:hAnsi="Arial" w:cs="Arial"/>
                <w:color w:val="000000"/>
                <w:sz w:val="20"/>
                <w:szCs w:val="20"/>
              </w:rPr>
              <w:t>13,9</w:t>
            </w:r>
          </w:p>
        </w:tc>
        <w:tc>
          <w:tcPr>
            <w:tcW w:w="300" w:type="dxa"/>
            <w:tcBorders>
              <w:top w:val="nil"/>
              <w:left w:val="nil"/>
              <w:bottom w:val="nil"/>
              <w:right w:val="nil"/>
            </w:tcBorders>
            <w:noWrap/>
            <w:vAlign w:val="bottom"/>
            <w:hideMark/>
          </w:tcPr>
          <w:p w14:paraId="311D8543"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548E2B70" w14:textId="77777777" w:rsidR="00077BF2" w:rsidRDefault="00077BF2">
            <w:pPr>
              <w:rPr>
                <w:rFonts w:ascii="Arial" w:hAnsi="Arial" w:cs="Arial"/>
                <w:color w:val="000000"/>
                <w:sz w:val="20"/>
                <w:szCs w:val="20"/>
              </w:rPr>
            </w:pPr>
            <w:r>
              <w:rPr>
                <w:rFonts w:ascii="Arial" w:hAnsi="Arial" w:cs="Arial"/>
                <w:color w:val="000000"/>
                <w:sz w:val="20"/>
                <w:szCs w:val="20"/>
              </w:rPr>
              <w:t>Zavod Znanje Postojna</w:t>
            </w:r>
          </w:p>
        </w:tc>
        <w:tc>
          <w:tcPr>
            <w:tcW w:w="567" w:type="dxa"/>
            <w:tcBorders>
              <w:top w:val="nil"/>
              <w:left w:val="nil"/>
              <w:bottom w:val="single" w:sz="4" w:space="0" w:color="auto"/>
              <w:right w:val="single" w:sz="8" w:space="0" w:color="auto"/>
            </w:tcBorders>
            <w:noWrap/>
            <w:vAlign w:val="bottom"/>
            <w:hideMark/>
          </w:tcPr>
          <w:p w14:paraId="6D254831" w14:textId="77777777" w:rsidR="00077BF2" w:rsidRDefault="00077BF2">
            <w:pPr>
              <w:jc w:val="right"/>
              <w:rPr>
                <w:rFonts w:ascii="Arial" w:hAnsi="Arial" w:cs="Arial"/>
                <w:color w:val="000000"/>
                <w:sz w:val="20"/>
                <w:szCs w:val="20"/>
              </w:rPr>
            </w:pPr>
            <w:r>
              <w:rPr>
                <w:rFonts w:ascii="Arial" w:hAnsi="Arial" w:cs="Arial"/>
                <w:color w:val="000000"/>
                <w:sz w:val="20"/>
                <w:szCs w:val="20"/>
              </w:rPr>
              <w:t>4,7</w:t>
            </w:r>
          </w:p>
        </w:tc>
      </w:tr>
      <w:tr w:rsidR="00077BF2" w14:paraId="1090978C"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66A97B36" w14:textId="77777777" w:rsidR="00077BF2" w:rsidRDefault="00077BF2">
            <w:pPr>
              <w:rPr>
                <w:rFonts w:ascii="Arial" w:hAnsi="Arial" w:cs="Arial"/>
                <w:color w:val="000000"/>
                <w:sz w:val="20"/>
                <w:szCs w:val="20"/>
              </w:rPr>
            </w:pPr>
            <w:r>
              <w:rPr>
                <w:rFonts w:ascii="Arial" w:hAnsi="Arial" w:cs="Arial"/>
                <w:color w:val="000000"/>
                <w:sz w:val="20"/>
                <w:szCs w:val="20"/>
              </w:rPr>
              <w:t>Loški muzej Škofja Loka</w:t>
            </w:r>
          </w:p>
        </w:tc>
        <w:tc>
          <w:tcPr>
            <w:tcW w:w="600" w:type="dxa"/>
            <w:tcBorders>
              <w:top w:val="nil"/>
              <w:left w:val="nil"/>
              <w:bottom w:val="single" w:sz="4" w:space="0" w:color="auto"/>
              <w:right w:val="single" w:sz="8" w:space="0" w:color="auto"/>
            </w:tcBorders>
            <w:noWrap/>
            <w:vAlign w:val="bottom"/>
            <w:hideMark/>
          </w:tcPr>
          <w:p w14:paraId="0EE8BD28" w14:textId="77777777" w:rsidR="00077BF2" w:rsidRDefault="00077BF2">
            <w:pPr>
              <w:jc w:val="right"/>
              <w:rPr>
                <w:rFonts w:ascii="Arial" w:hAnsi="Arial" w:cs="Arial"/>
                <w:color w:val="000000"/>
                <w:sz w:val="20"/>
                <w:szCs w:val="20"/>
              </w:rPr>
            </w:pPr>
            <w:r>
              <w:rPr>
                <w:rFonts w:ascii="Arial" w:hAnsi="Arial" w:cs="Arial"/>
                <w:color w:val="000000"/>
                <w:sz w:val="20"/>
                <w:szCs w:val="20"/>
              </w:rPr>
              <w:t>13,7</w:t>
            </w:r>
          </w:p>
        </w:tc>
        <w:tc>
          <w:tcPr>
            <w:tcW w:w="300" w:type="dxa"/>
            <w:tcBorders>
              <w:top w:val="nil"/>
              <w:left w:val="nil"/>
              <w:bottom w:val="nil"/>
              <w:right w:val="nil"/>
            </w:tcBorders>
            <w:noWrap/>
            <w:vAlign w:val="bottom"/>
            <w:hideMark/>
          </w:tcPr>
          <w:p w14:paraId="11AD68A6"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449455DC" w14:textId="77777777" w:rsidR="00077BF2" w:rsidRDefault="00077BF2">
            <w:pPr>
              <w:rPr>
                <w:rFonts w:ascii="Arial" w:hAnsi="Arial" w:cs="Arial"/>
                <w:color w:val="000000"/>
                <w:sz w:val="20"/>
                <w:szCs w:val="20"/>
              </w:rPr>
            </w:pPr>
            <w:r>
              <w:rPr>
                <w:rFonts w:ascii="Arial" w:hAnsi="Arial" w:cs="Arial"/>
                <w:color w:val="000000"/>
                <w:sz w:val="20"/>
                <w:szCs w:val="20"/>
              </w:rPr>
              <w:t>Gorenjski muzej Kranj</w:t>
            </w:r>
          </w:p>
        </w:tc>
        <w:tc>
          <w:tcPr>
            <w:tcW w:w="567" w:type="dxa"/>
            <w:tcBorders>
              <w:top w:val="nil"/>
              <w:left w:val="nil"/>
              <w:bottom w:val="single" w:sz="4" w:space="0" w:color="auto"/>
              <w:right w:val="single" w:sz="8" w:space="0" w:color="auto"/>
            </w:tcBorders>
            <w:noWrap/>
            <w:vAlign w:val="bottom"/>
            <w:hideMark/>
          </w:tcPr>
          <w:p w14:paraId="09AEC38C" w14:textId="77777777" w:rsidR="00077BF2" w:rsidRDefault="00077BF2">
            <w:pPr>
              <w:jc w:val="right"/>
              <w:rPr>
                <w:rFonts w:ascii="Arial" w:hAnsi="Arial" w:cs="Arial"/>
                <w:color w:val="000000"/>
                <w:sz w:val="20"/>
                <w:szCs w:val="20"/>
              </w:rPr>
            </w:pPr>
            <w:r>
              <w:rPr>
                <w:rFonts w:ascii="Arial" w:hAnsi="Arial" w:cs="Arial"/>
                <w:color w:val="000000"/>
                <w:sz w:val="20"/>
                <w:szCs w:val="20"/>
              </w:rPr>
              <w:t>3,6</w:t>
            </w:r>
          </w:p>
        </w:tc>
      </w:tr>
      <w:tr w:rsidR="00077BF2" w14:paraId="58A65340"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1612867E" w14:textId="77777777" w:rsidR="00077BF2" w:rsidRDefault="00077BF2">
            <w:pPr>
              <w:rPr>
                <w:rFonts w:ascii="Arial" w:hAnsi="Arial" w:cs="Arial"/>
                <w:color w:val="000000"/>
                <w:sz w:val="20"/>
                <w:szCs w:val="20"/>
              </w:rPr>
            </w:pPr>
            <w:r>
              <w:rPr>
                <w:rFonts w:ascii="Arial" w:hAnsi="Arial" w:cs="Arial"/>
                <w:color w:val="000000"/>
                <w:sz w:val="20"/>
                <w:szCs w:val="20"/>
              </w:rPr>
              <w:t>Umetnostna galerija Maribor</w:t>
            </w:r>
          </w:p>
        </w:tc>
        <w:tc>
          <w:tcPr>
            <w:tcW w:w="600" w:type="dxa"/>
            <w:tcBorders>
              <w:top w:val="nil"/>
              <w:left w:val="nil"/>
              <w:bottom w:val="single" w:sz="4" w:space="0" w:color="auto"/>
              <w:right w:val="single" w:sz="8" w:space="0" w:color="auto"/>
            </w:tcBorders>
            <w:noWrap/>
            <w:vAlign w:val="bottom"/>
            <w:hideMark/>
          </w:tcPr>
          <w:p w14:paraId="5FBE3ED4" w14:textId="77777777" w:rsidR="00077BF2" w:rsidRDefault="00077BF2">
            <w:pPr>
              <w:jc w:val="right"/>
              <w:rPr>
                <w:rFonts w:ascii="Arial" w:hAnsi="Arial" w:cs="Arial"/>
                <w:color w:val="000000"/>
                <w:sz w:val="20"/>
                <w:szCs w:val="20"/>
              </w:rPr>
            </w:pPr>
            <w:r>
              <w:rPr>
                <w:rFonts w:ascii="Arial" w:hAnsi="Arial" w:cs="Arial"/>
                <w:color w:val="000000"/>
                <w:sz w:val="20"/>
                <w:szCs w:val="20"/>
              </w:rPr>
              <w:t>13,2</w:t>
            </w:r>
          </w:p>
        </w:tc>
        <w:tc>
          <w:tcPr>
            <w:tcW w:w="300" w:type="dxa"/>
            <w:tcBorders>
              <w:top w:val="nil"/>
              <w:left w:val="nil"/>
              <w:bottom w:val="nil"/>
              <w:right w:val="nil"/>
            </w:tcBorders>
            <w:noWrap/>
            <w:vAlign w:val="bottom"/>
            <w:hideMark/>
          </w:tcPr>
          <w:p w14:paraId="207D278E"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7C633292" w14:textId="77777777" w:rsidR="00077BF2" w:rsidRDefault="00077BF2">
            <w:pPr>
              <w:rPr>
                <w:rFonts w:ascii="Arial" w:hAnsi="Arial" w:cs="Arial"/>
                <w:color w:val="000000"/>
                <w:sz w:val="20"/>
                <w:szCs w:val="20"/>
              </w:rPr>
            </w:pPr>
            <w:r>
              <w:rPr>
                <w:rFonts w:ascii="Arial" w:hAnsi="Arial" w:cs="Arial"/>
                <w:color w:val="000000"/>
                <w:sz w:val="20"/>
                <w:szCs w:val="20"/>
              </w:rPr>
              <w:t>Belokranjski muzej Metlika</w:t>
            </w:r>
          </w:p>
        </w:tc>
        <w:tc>
          <w:tcPr>
            <w:tcW w:w="567" w:type="dxa"/>
            <w:tcBorders>
              <w:top w:val="nil"/>
              <w:left w:val="nil"/>
              <w:bottom w:val="single" w:sz="4" w:space="0" w:color="auto"/>
              <w:right w:val="single" w:sz="8" w:space="0" w:color="auto"/>
            </w:tcBorders>
            <w:noWrap/>
            <w:vAlign w:val="bottom"/>
            <w:hideMark/>
          </w:tcPr>
          <w:p w14:paraId="04980FE4" w14:textId="77777777" w:rsidR="00077BF2" w:rsidRDefault="00077BF2">
            <w:pPr>
              <w:jc w:val="right"/>
              <w:rPr>
                <w:rFonts w:ascii="Arial" w:hAnsi="Arial" w:cs="Arial"/>
                <w:color w:val="000000"/>
                <w:sz w:val="20"/>
                <w:szCs w:val="20"/>
              </w:rPr>
            </w:pPr>
            <w:r>
              <w:rPr>
                <w:rFonts w:ascii="Arial" w:hAnsi="Arial" w:cs="Arial"/>
                <w:color w:val="000000"/>
                <w:sz w:val="20"/>
                <w:szCs w:val="20"/>
              </w:rPr>
              <w:t>3,3</w:t>
            </w:r>
          </w:p>
        </w:tc>
      </w:tr>
      <w:tr w:rsidR="00077BF2" w14:paraId="5F0E4415"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7FD4ABA4" w14:textId="77777777" w:rsidR="00077BF2" w:rsidRDefault="00077BF2">
            <w:pPr>
              <w:rPr>
                <w:rFonts w:ascii="Arial" w:hAnsi="Arial" w:cs="Arial"/>
                <w:color w:val="000000"/>
                <w:sz w:val="20"/>
                <w:szCs w:val="20"/>
              </w:rPr>
            </w:pPr>
            <w:r>
              <w:rPr>
                <w:rFonts w:ascii="Arial" w:hAnsi="Arial" w:cs="Arial"/>
                <w:color w:val="000000"/>
                <w:sz w:val="20"/>
                <w:szCs w:val="20"/>
              </w:rPr>
              <w:t>Pomurski muzej Murska Sobota</w:t>
            </w:r>
          </w:p>
        </w:tc>
        <w:tc>
          <w:tcPr>
            <w:tcW w:w="600" w:type="dxa"/>
            <w:tcBorders>
              <w:top w:val="nil"/>
              <w:left w:val="nil"/>
              <w:bottom w:val="single" w:sz="4" w:space="0" w:color="auto"/>
              <w:right w:val="single" w:sz="8" w:space="0" w:color="auto"/>
            </w:tcBorders>
            <w:noWrap/>
            <w:vAlign w:val="bottom"/>
            <w:hideMark/>
          </w:tcPr>
          <w:p w14:paraId="1CC9BA47" w14:textId="77777777" w:rsidR="00077BF2" w:rsidRDefault="00077BF2">
            <w:pPr>
              <w:jc w:val="right"/>
              <w:rPr>
                <w:rFonts w:ascii="Arial" w:hAnsi="Arial" w:cs="Arial"/>
                <w:color w:val="000000"/>
                <w:sz w:val="20"/>
                <w:szCs w:val="20"/>
              </w:rPr>
            </w:pPr>
            <w:r>
              <w:rPr>
                <w:rFonts w:ascii="Arial" w:hAnsi="Arial" w:cs="Arial"/>
                <w:color w:val="000000"/>
                <w:sz w:val="20"/>
                <w:szCs w:val="20"/>
              </w:rPr>
              <w:t>13,1</w:t>
            </w:r>
          </w:p>
        </w:tc>
        <w:tc>
          <w:tcPr>
            <w:tcW w:w="300" w:type="dxa"/>
            <w:tcBorders>
              <w:top w:val="nil"/>
              <w:left w:val="nil"/>
              <w:bottom w:val="nil"/>
              <w:right w:val="nil"/>
            </w:tcBorders>
            <w:noWrap/>
            <w:vAlign w:val="bottom"/>
            <w:hideMark/>
          </w:tcPr>
          <w:p w14:paraId="01FBE779"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37EBD0D8" w14:textId="77777777" w:rsidR="00077BF2" w:rsidRDefault="00077BF2">
            <w:pPr>
              <w:rPr>
                <w:rFonts w:ascii="Arial" w:hAnsi="Arial" w:cs="Arial"/>
                <w:color w:val="000000"/>
                <w:sz w:val="20"/>
                <w:szCs w:val="20"/>
              </w:rPr>
            </w:pPr>
            <w:r>
              <w:rPr>
                <w:rFonts w:ascii="Arial" w:hAnsi="Arial" w:cs="Arial"/>
                <w:color w:val="000000"/>
                <w:sz w:val="20"/>
                <w:szCs w:val="20"/>
              </w:rPr>
              <w:t>Pokrajinski muzej Koper</w:t>
            </w:r>
          </w:p>
        </w:tc>
        <w:tc>
          <w:tcPr>
            <w:tcW w:w="567" w:type="dxa"/>
            <w:tcBorders>
              <w:top w:val="nil"/>
              <w:left w:val="nil"/>
              <w:bottom w:val="single" w:sz="4" w:space="0" w:color="auto"/>
              <w:right w:val="single" w:sz="8" w:space="0" w:color="auto"/>
            </w:tcBorders>
            <w:noWrap/>
            <w:vAlign w:val="bottom"/>
            <w:hideMark/>
          </w:tcPr>
          <w:p w14:paraId="6CB7B7AC" w14:textId="77777777" w:rsidR="00077BF2" w:rsidRDefault="00077BF2">
            <w:pPr>
              <w:jc w:val="right"/>
              <w:rPr>
                <w:rFonts w:ascii="Arial" w:hAnsi="Arial" w:cs="Arial"/>
                <w:color w:val="000000"/>
                <w:sz w:val="20"/>
                <w:szCs w:val="20"/>
              </w:rPr>
            </w:pPr>
            <w:r>
              <w:rPr>
                <w:rFonts w:ascii="Arial" w:hAnsi="Arial" w:cs="Arial"/>
                <w:color w:val="000000"/>
                <w:sz w:val="20"/>
                <w:szCs w:val="20"/>
              </w:rPr>
              <w:t>3,2</w:t>
            </w:r>
          </w:p>
        </w:tc>
      </w:tr>
      <w:tr w:rsidR="00077BF2" w14:paraId="1504BA49"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4156CA8C" w14:textId="77777777" w:rsidR="00077BF2" w:rsidRDefault="00077BF2">
            <w:pPr>
              <w:rPr>
                <w:rFonts w:ascii="Arial" w:hAnsi="Arial" w:cs="Arial"/>
                <w:color w:val="000000"/>
                <w:sz w:val="20"/>
                <w:szCs w:val="20"/>
              </w:rPr>
            </w:pPr>
            <w:r>
              <w:rPr>
                <w:rFonts w:ascii="Arial" w:hAnsi="Arial" w:cs="Arial"/>
                <w:color w:val="000000"/>
                <w:sz w:val="20"/>
                <w:szCs w:val="20"/>
              </w:rPr>
              <w:t>Tolminski muzej</w:t>
            </w:r>
          </w:p>
        </w:tc>
        <w:tc>
          <w:tcPr>
            <w:tcW w:w="600" w:type="dxa"/>
            <w:tcBorders>
              <w:top w:val="nil"/>
              <w:left w:val="nil"/>
              <w:bottom w:val="single" w:sz="4" w:space="0" w:color="auto"/>
              <w:right w:val="single" w:sz="8" w:space="0" w:color="auto"/>
            </w:tcBorders>
            <w:noWrap/>
            <w:vAlign w:val="bottom"/>
            <w:hideMark/>
          </w:tcPr>
          <w:p w14:paraId="39A52C6F" w14:textId="77777777" w:rsidR="00077BF2" w:rsidRDefault="00077BF2">
            <w:pPr>
              <w:jc w:val="right"/>
              <w:rPr>
                <w:rFonts w:ascii="Arial" w:hAnsi="Arial" w:cs="Arial"/>
                <w:color w:val="000000"/>
                <w:sz w:val="20"/>
                <w:szCs w:val="20"/>
              </w:rPr>
            </w:pPr>
            <w:r>
              <w:rPr>
                <w:rFonts w:ascii="Arial" w:hAnsi="Arial" w:cs="Arial"/>
                <w:color w:val="000000"/>
                <w:sz w:val="20"/>
                <w:szCs w:val="20"/>
              </w:rPr>
              <w:t>11,3</w:t>
            </w:r>
          </w:p>
        </w:tc>
        <w:tc>
          <w:tcPr>
            <w:tcW w:w="300" w:type="dxa"/>
            <w:tcBorders>
              <w:top w:val="nil"/>
              <w:left w:val="nil"/>
              <w:bottom w:val="nil"/>
              <w:right w:val="nil"/>
            </w:tcBorders>
            <w:noWrap/>
            <w:vAlign w:val="bottom"/>
            <w:hideMark/>
          </w:tcPr>
          <w:p w14:paraId="10A6746C"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5CCCFB65" w14:textId="77777777" w:rsidR="00077BF2" w:rsidRDefault="00077BF2">
            <w:pPr>
              <w:rPr>
                <w:rFonts w:ascii="Arial" w:hAnsi="Arial" w:cs="Arial"/>
                <w:color w:val="000000"/>
                <w:sz w:val="20"/>
                <w:szCs w:val="20"/>
              </w:rPr>
            </w:pPr>
            <w:r>
              <w:rPr>
                <w:rFonts w:ascii="Arial" w:hAnsi="Arial" w:cs="Arial"/>
                <w:color w:val="000000"/>
                <w:sz w:val="20"/>
                <w:szCs w:val="20"/>
              </w:rPr>
              <w:t>Pilonova galerija, Ajdovščina</w:t>
            </w:r>
          </w:p>
        </w:tc>
        <w:tc>
          <w:tcPr>
            <w:tcW w:w="567" w:type="dxa"/>
            <w:tcBorders>
              <w:top w:val="nil"/>
              <w:left w:val="nil"/>
              <w:bottom w:val="single" w:sz="4" w:space="0" w:color="auto"/>
              <w:right w:val="single" w:sz="8" w:space="0" w:color="auto"/>
            </w:tcBorders>
            <w:noWrap/>
            <w:vAlign w:val="bottom"/>
            <w:hideMark/>
          </w:tcPr>
          <w:p w14:paraId="3ED53951" w14:textId="77777777" w:rsidR="00077BF2" w:rsidRDefault="00077BF2">
            <w:pPr>
              <w:jc w:val="right"/>
              <w:rPr>
                <w:rFonts w:ascii="Arial" w:hAnsi="Arial" w:cs="Arial"/>
                <w:color w:val="000000"/>
                <w:sz w:val="20"/>
                <w:szCs w:val="20"/>
              </w:rPr>
            </w:pPr>
            <w:r>
              <w:rPr>
                <w:rFonts w:ascii="Arial" w:hAnsi="Arial" w:cs="Arial"/>
                <w:color w:val="000000"/>
                <w:sz w:val="20"/>
                <w:szCs w:val="20"/>
              </w:rPr>
              <w:t>1,3</w:t>
            </w:r>
          </w:p>
        </w:tc>
      </w:tr>
      <w:tr w:rsidR="00077BF2" w14:paraId="4920016A" w14:textId="77777777" w:rsidTr="00077BF2">
        <w:trPr>
          <w:trHeight w:val="250"/>
        </w:trPr>
        <w:tc>
          <w:tcPr>
            <w:tcW w:w="3460" w:type="dxa"/>
            <w:tcBorders>
              <w:top w:val="nil"/>
              <w:left w:val="single" w:sz="8" w:space="0" w:color="auto"/>
              <w:bottom w:val="single" w:sz="4" w:space="0" w:color="auto"/>
              <w:right w:val="single" w:sz="4" w:space="0" w:color="auto"/>
            </w:tcBorders>
            <w:noWrap/>
            <w:vAlign w:val="bottom"/>
            <w:hideMark/>
          </w:tcPr>
          <w:p w14:paraId="716B3E89" w14:textId="77777777" w:rsidR="00077BF2" w:rsidRDefault="00077BF2">
            <w:pPr>
              <w:rPr>
                <w:rFonts w:ascii="Arial" w:hAnsi="Arial" w:cs="Arial"/>
                <w:color w:val="000000"/>
                <w:sz w:val="20"/>
                <w:szCs w:val="20"/>
              </w:rPr>
            </w:pPr>
            <w:r>
              <w:rPr>
                <w:rFonts w:ascii="Arial" w:hAnsi="Arial" w:cs="Arial"/>
                <w:color w:val="000000"/>
                <w:sz w:val="20"/>
                <w:szCs w:val="20"/>
              </w:rPr>
              <w:t>Muzej novejše zgodovine Celje</w:t>
            </w:r>
          </w:p>
        </w:tc>
        <w:tc>
          <w:tcPr>
            <w:tcW w:w="600" w:type="dxa"/>
            <w:tcBorders>
              <w:top w:val="nil"/>
              <w:left w:val="nil"/>
              <w:bottom w:val="single" w:sz="4" w:space="0" w:color="auto"/>
              <w:right w:val="single" w:sz="8" w:space="0" w:color="auto"/>
            </w:tcBorders>
            <w:noWrap/>
            <w:vAlign w:val="bottom"/>
            <w:hideMark/>
          </w:tcPr>
          <w:p w14:paraId="3A4AFA91" w14:textId="77777777" w:rsidR="00077BF2" w:rsidRDefault="00077BF2">
            <w:pPr>
              <w:jc w:val="right"/>
              <w:rPr>
                <w:rFonts w:ascii="Arial" w:hAnsi="Arial" w:cs="Arial"/>
                <w:color w:val="000000"/>
                <w:sz w:val="20"/>
                <w:szCs w:val="20"/>
              </w:rPr>
            </w:pPr>
            <w:r>
              <w:rPr>
                <w:rFonts w:ascii="Arial" w:hAnsi="Arial" w:cs="Arial"/>
                <w:color w:val="000000"/>
                <w:sz w:val="20"/>
                <w:szCs w:val="20"/>
              </w:rPr>
              <w:t>10,8</w:t>
            </w:r>
          </w:p>
        </w:tc>
        <w:tc>
          <w:tcPr>
            <w:tcW w:w="300" w:type="dxa"/>
            <w:tcBorders>
              <w:top w:val="nil"/>
              <w:left w:val="nil"/>
              <w:bottom w:val="nil"/>
              <w:right w:val="nil"/>
            </w:tcBorders>
            <w:noWrap/>
            <w:vAlign w:val="bottom"/>
            <w:hideMark/>
          </w:tcPr>
          <w:p w14:paraId="697B5C9F"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4" w:space="0" w:color="auto"/>
              <w:right w:val="single" w:sz="4" w:space="0" w:color="auto"/>
            </w:tcBorders>
            <w:noWrap/>
            <w:vAlign w:val="bottom"/>
            <w:hideMark/>
          </w:tcPr>
          <w:p w14:paraId="3C9D38B2" w14:textId="77777777" w:rsidR="00077BF2" w:rsidRDefault="00077BF2">
            <w:pPr>
              <w:rPr>
                <w:rFonts w:ascii="Arial" w:hAnsi="Arial" w:cs="Arial"/>
                <w:color w:val="000000"/>
                <w:sz w:val="20"/>
                <w:szCs w:val="20"/>
              </w:rPr>
            </w:pPr>
            <w:r>
              <w:rPr>
                <w:rFonts w:ascii="Arial" w:hAnsi="Arial" w:cs="Arial"/>
                <w:color w:val="000000"/>
                <w:sz w:val="20"/>
                <w:szCs w:val="20"/>
              </w:rPr>
              <w:t>Goriški muzej Nova Gorica</w:t>
            </w:r>
          </w:p>
        </w:tc>
        <w:tc>
          <w:tcPr>
            <w:tcW w:w="567" w:type="dxa"/>
            <w:tcBorders>
              <w:top w:val="nil"/>
              <w:left w:val="nil"/>
              <w:bottom w:val="single" w:sz="4" w:space="0" w:color="auto"/>
              <w:right w:val="single" w:sz="8" w:space="0" w:color="auto"/>
            </w:tcBorders>
            <w:noWrap/>
            <w:vAlign w:val="bottom"/>
            <w:hideMark/>
          </w:tcPr>
          <w:p w14:paraId="7694E4F2" w14:textId="77777777" w:rsidR="00077BF2" w:rsidRDefault="00077BF2">
            <w:pPr>
              <w:jc w:val="right"/>
              <w:rPr>
                <w:rFonts w:ascii="Arial" w:hAnsi="Arial" w:cs="Arial"/>
                <w:color w:val="000000"/>
                <w:sz w:val="20"/>
                <w:szCs w:val="20"/>
              </w:rPr>
            </w:pPr>
            <w:r>
              <w:rPr>
                <w:rFonts w:ascii="Arial" w:hAnsi="Arial" w:cs="Arial"/>
                <w:color w:val="000000"/>
                <w:sz w:val="20"/>
                <w:szCs w:val="20"/>
              </w:rPr>
              <w:t>0,7</w:t>
            </w:r>
          </w:p>
        </w:tc>
      </w:tr>
      <w:tr w:rsidR="00077BF2" w14:paraId="2DE4C0FF" w14:textId="77777777" w:rsidTr="00077BF2">
        <w:trPr>
          <w:trHeight w:val="260"/>
        </w:trPr>
        <w:tc>
          <w:tcPr>
            <w:tcW w:w="3460" w:type="dxa"/>
            <w:tcBorders>
              <w:top w:val="nil"/>
              <w:left w:val="single" w:sz="8" w:space="0" w:color="auto"/>
              <w:bottom w:val="single" w:sz="8" w:space="0" w:color="auto"/>
              <w:right w:val="single" w:sz="4" w:space="0" w:color="auto"/>
            </w:tcBorders>
            <w:noWrap/>
            <w:vAlign w:val="bottom"/>
            <w:hideMark/>
          </w:tcPr>
          <w:p w14:paraId="6BE30FC1" w14:textId="77777777" w:rsidR="00077BF2" w:rsidRDefault="00077BF2">
            <w:pPr>
              <w:rPr>
                <w:rFonts w:ascii="Arial" w:hAnsi="Arial" w:cs="Arial"/>
                <w:color w:val="000000"/>
                <w:sz w:val="20"/>
                <w:szCs w:val="20"/>
              </w:rPr>
            </w:pPr>
            <w:r>
              <w:rPr>
                <w:rFonts w:ascii="Arial" w:hAnsi="Arial" w:cs="Arial"/>
                <w:color w:val="000000"/>
                <w:sz w:val="20"/>
                <w:szCs w:val="20"/>
              </w:rPr>
              <w:t>Koroški pokrajinski muzej S. Gradec</w:t>
            </w:r>
          </w:p>
        </w:tc>
        <w:tc>
          <w:tcPr>
            <w:tcW w:w="600" w:type="dxa"/>
            <w:tcBorders>
              <w:top w:val="nil"/>
              <w:left w:val="nil"/>
              <w:bottom w:val="single" w:sz="8" w:space="0" w:color="auto"/>
              <w:right w:val="single" w:sz="8" w:space="0" w:color="auto"/>
            </w:tcBorders>
            <w:noWrap/>
            <w:vAlign w:val="bottom"/>
            <w:hideMark/>
          </w:tcPr>
          <w:p w14:paraId="00E04D90" w14:textId="77777777" w:rsidR="00077BF2" w:rsidRDefault="00077BF2">
            <w:pPr>
              <w:jc w:val="right"/>
              <w:rPr>
                <w:rFonts w:ascii="Arial" w:hAnsi="Arial" w:cs="Arial"/>
                <w:color w:val="000000"/>
                <w:sz w:val="20"/>
                <w:szCs w:val="20"/>
              </w:rPr>
            </w:pPr>
            <w:r>
              <w:rPr>
                <w:rFonts w:ascii="Arial" w:hAnsi="Arial" w:cs="Arial"/>
                <w:color w:val="000000"/>
                <w:sz w:val="20"/>
                <w:szCs w:val="20"/>
              </w:rPr>
              <w:t>10,8</w:t>
            </w:r>
          </w:p>
        </w:tc>
        <w:tc>
          <w:tcPr>
            <w:tcW w:w="300" w:type="dxa"/>
            <w:tcBorders>
              <w:top w:val="nil"/>
              <w:left w:val="nil"/>
              <w:bottom w:val="nil"/>
              <w:right w:val="nil"/>
            </w:tcBorders>
            <w:noWrap/>
            <w:vAlign w:val="bottom"/>
            <w:hideMark/>
          </w:tcPr>
          <w:p w14:paraId="380C36E6" w14:textId="77777777" w:rsidR="00077BF2" w:rsidRDefault="00077BF2">
            <w:pPr>
              <w:jc w:val="right"/>
              <w:rPr>
                <w:rFonts w:ascii="Arial" w:hAnsi="Arial" w:cs="Arial"/>
                <w:color w:val="000000"/>
                <w:sz w:val="20"/>
                <w:szCs w:val="20"/>
              </w:rPr>
            </w:pPr>
          </w:p>
        </w:tc>
        <w:tc>
          <w:tcPr>
            <w:tcW w:w="3568" w:type="dxa"/>
            <w:tcBorders>
              <w:top w:val="nil"/>
              <w:left w:val="single" w:sz="8" w:space="0" w:color="auto"/>
              <w:bottom w:val="single" w:sz="8" w:space="0" w:color="auto"/>
              <w:right w:val="single" w:sz="4" w:space="0" w:color="auto"/>
            </w:tcBorders>
            <w:noWrap/>
            <w:vAlign w:val="bottom"/>
            <w:hideMark/>
          </w:tcPr>
          <w:p w14:paraId="47A2E820" w14:textId="77777777" w:rsidR="00077BF2" w:rsidRDefault="00077BF2">
            <w:pPr>
              <w:rPr>
                <w:rFonts w:ascii="Arial" w:hAnsi="Arial" w:cs="Arial"/>
                <w:color w:val="000000"/>
                <w:sz w:val="20"/>
                <w:szCs w:val="20"/>
              </w:rPr>
            </w:pPr>
            <w:r>
              <w:rPr>
                <w:rFonts w:ascii="Arial" w:hAnsi="Arial" w:cs="Arial"/>
                <w:color w:val="000000"/>
                <w:sz w:val="20"/>
                <w:szCs w:val="20"/>
              </w:rPr>
              <w:t>Galerija Murska Sobota</w:t>
            </w:r>
          </w:p>
        </w:tc>
        <w:tc>
          <w:tcPr>
            <w:tcW w:w="567" w:type="dxa"/>
            <w:tcBorders>
              <w:top w:val="nil"/>
              <w:left w:val="nil"/>
              <w:bottom w:val="single" w:sz="8" w:space="0" w:color="auto"/>
              <w:right w:val="single" w:sz="8" w:space="0" w:color="auto"/>
            </w:tcBorders>
            <w:noWrap/>
            <w:vAlign w:val="bottom"/>
            <w:hideMark/>
          </w:tcPr>
          <w:p w14:paraId="4FAFFF5F" w14:textId="77777777" w:rsidR="00077BF2" w:rsidRDefault="00077BF2">
            <w:pPr>
              <w:jc w:val="right"/>
              <w:rPr>
                <w:rFonts w:ascii="Arial" w:hAnsi="Arial" w:cs="Arial"/>
                <w:color w:val="000000"/>
                <w:sz w:val="20"/>
                <w:szCs w:val="20"/>
              </w:rPr>
            </w:pPr>
            <w:r>
              <w:rPr>
                <w:rFonts w:ascii="Arial" w:hAnsi="Arial" w:cs="Arial"/>
                <w:color w:val="000000"/>
                <w:sz w:val="20"/>
                <w:szCs w:val="20"/>
              </w:rPr>
              <w:t>0,7</w:t>
            </w:r>
          </w:p>
        </w:tc>
      </w:tr>
    </w:tbl>
    <w:p w14:paraId="09F2C3F9" w14:textId="77777777" w:rsidR="00760DBE" w:rsidRDefault="00760DBE" w:rsidP="00F82C5F">
      <w:pPr>
        <w:jc w:val="both"/>
        <w:rPr>
          <w:rFonts w:ascii="Arial" w:hAnsi="Arial" w:cs="Arial"/>
          <w:sz w:val="20"/>
          <w:szCs w:val="20"/>
        </w:rPr>
      </w:pPr>
    </w:p>
    <w:p w14:paraId="60660CC0" w14:textId="478F3A3F" w:rsidR="00775524" w:rsidRPr="00775524" w:rsidRDefault="00DD27DC" w:rsidP="00775524">
      <w:pPr>
        <w:jc w:val="both"/>
        <w:rPr>
          <w:rFonts w:ascii="Arial" w:hAnsi="Arial" w:cs="Arial"/>
          <w:sz w:val="20"/>
          <w:szCs w:val="20"/>
        </w:rPr>
      </w:pPr>
      <w:r>
        <w:rPr>
          <w:rFonts w:ascii="Arial" w:hAnsi="Arial" w:cs="Arial"/>
          <w:sz w:val="20"/>
          <w:szCs w:val="20"/>
        </w:rPr>
        <w:t xml:space="preserve">Absolutno v EUR je vrstni red nekoliko drugačen. </w:t>
      </w:r>
      <w:r w:rsidR="00775524">
        <w:rPr>
          <w:rFonts w:ascii="Arial" w:hAnsi="Arial" w:cs="Arial"/>
          <w:sz w:val="20"/>
          <w:szCs w:val="20"/>
        </w:rPr>
        <w:t xml:space="preserve">10 muzejev z največjim zaslužkom se zvrsti: Muzej in galerije mesta Ljubljane, </w:t>
      </w:r>
      <w:r w:rsidR="00775524" w:rsidRPr="00775524">
        <w:rPr>
          <w:rFonts w:ascii="Arial" w:hAnsi="Arial" w:cs="Arial"/>
          <w:sz w:val="20"/>
          <w:szCs w:val="20"/>
        </w:rPr>
        <w:t>P</w:t>
      </w:r>
      <w:r w:rsidR="00775524">
        <w:rPr>
          <w:rFonts w:ascii="Arial" w:hAnsi="Arial" w:cs="Arial"/>
          <w:sz w:val="20"/>
          <w:szCs w:val="20"/>
        </w:rPr>
        <w:t xml:space="preserve">ark vojaške zgodovine </w:t>
      </w:r>
      <w:r w:rsidR="00775524" w:rsidRPr="00775524">
        <w:rPr>
          <w:rFonts w:ascii="Arial" w:hAnsi="Arial" w:cs="Arial"/>
          <w:sz w:val="20"/>
          <w:szCs w:val="20"/>
        </w:rPr>
        <w:t>Pivka</w:t>
      </w:r>
      <w:r w:rsidR="00775524">
        <w:rPr>
          <w:rFonts w:ascii="Arial" w:hAnsi="Arial" w:cs="Arial"/>
          <w:sz w:val="20"/>
          <w:szCs w:val="20"/>
        </w:rPr>
        <w:t xml:space="preserve">, </w:t>
      </w:r>
      <w:r w:rsidR="00775524" w:rsidRPr="00775524">
        <w:rPr>
          <w:rFonts w:ascii="Arial" w:hAnsi="Arial" w:cs="Arial"/>
          <w:sz w:val="20"/>
          <w:szCs w:val="20"/>
        </w:rPr>
        <w:t>Gornjesavski muzej Jesenice</w:t>
      </w:r>
      <w:r w:rsidR="00775524">
        <w:rPr>
          <w:rFonts w:ascii="Arial" w:hAnsi="Arial" w:cs="Arial"/>
          <w:sz w:val="20"/>
          <w:szCs w:val="20"/>
        </w:rPr>
        <w:t>, P</w:t>
      </w:r>
      <w:r w:rsidR="00775524" w:rsidRPr="00775524">
        <w:rPr>
          <w:rFonts w:ascii="Arial" w:hAnsi="Arial" w:cs="Arial"/>
          <w:sz w:val="20"/>
          <w:szCs w:val="20"/>
        </w:rPr>
        <w:t xml:space="preserve">okrajinski muzej </w:t>
      </w:r>
      <w:r w:rsidR="00775524" w:rsidRPr="00775524">
        <w:rPr>
          <w:rFonts w:ascii="Arial" w:hAnsi="Arial" w:cs="Arial"/>
          <w:sz w:val="20"/>
          <w:szCs w:val="20"/>
        </w:rPr>
        <w:lastRenderedPageBreak/>
        <w:t>Ptuj-Ormož</w:t>
      </w:r>
      <w:r w:rsidR="00775524">
        <w:rPr>
          <w:rFonts w:ascii="Arial" w:hAnsi="Arial" w:cs="Arial"/>
          <w:sz w:val="20"/>
          <w:szCs w:val="20"/>
        </w:rPr>
        <w:t xml:space="preserve">, </w:t>
      </w:r>
      <w:r w:rsidR="00775524" w:rsidRPr="00775524">
        <w:rPr>
          <w:rFonts w:ascii="Arial" w:hAnsi="Arial" w:cs="Arial"/>
          <w:sz w:val="20"/>
          <w:szCs w:val="20"/>
        </w:rPr>
        <w:t>Mestni muzej Idrija</w:t>
      </w:r>
      <w:r w:rsidR="00775524">
        <w:rPr>
          <w:rFonts w:ascii="Arial" w:hAnsi="Arial" w:cs="Arial"/>
          <w:sz w:val="20"/>
          <w:szCs w:val="20"/>
        </w:rPr>
        <w:t xml:space="preserve">, </w:t>
      </w:r>
      <w:r w:rsidR="00775524" w:rsidRPr="00775524">
        <w:rPr>
          <w:rFonts w:ascii="Arial" w:hAnsi="Arial" w:cs="Arial"/>
          <w:sz w:val="20"/>
          <w:szCs w:val="20"/>
        </w:rPr>
        <w:t>Pokrajinski muzej Celje</w:t>
      </w:r>
      <w:r w:rsidR="00775524">
        <w:rPr>
          <w:rFonts w:ascii="Arial" w:hAnsi="Arial" w:cs="Arial"/>
          <w:sz w:val="20"/>
          <w:szCs w:val="20"/>
        </w:rPr>
        <w:t xml:space="preserve">, </w:t>
      </w:r>
      <w:r w:rsidR="00775524" w:rsidRPr="00775524">
        <w:rPr>
          <w:rFonts w:ascii="Arial" w:hAnsi="Arial" w:cs="Arial"/>
          <w:sz w:val="20"/>
          <w:szCs w:val="20"/>
        </w:rPr>
        <w:t>Galerija Božidar Jakac Kostanjevica</w:t>
      </w:r>
      <w:r w:rsidR="00775524">
        <w:rPr>
          <w:rFonts w:ascii="Arial" w:hAnsi="Arial" w:cs="Arial"/>
          <w:sz w:val="20"/>
          <w:szCs w:val="20"/>
        </w:rPr>
        <w:t xml:space="preserve">, </w:t>
      </w:r>
      <w:r w:rsidR="00775524" w:rsidRPr="00775524">
        <w:rPr>
          <w:rFonts w:ascii="Arial" w:hAnsi="Arial" w:cs="Arial"/>
          <w:sz w:val="20"/>
          <w:szCs w:val="20"/>
        </w:rPr>
        <w:t>Posavski muzej Brežice</w:t>
      </w:r>
      <w:r w:rsidR="00775524">
        <w:rPr>
          <w:rFonts w:ascii="Arial" w:hAnsi="Arial" w:cs="Arial"/>
          <w:sz w:val="20"/>
          <w:szCs w:val="20"/>
        </w:rPr>
        <w:t xml:space="preserve">, </w:t>
      </w:r>
      <w:r w:rsidR="00775524" w:rsidRPr="00775524">
        <w:rPr>
          <w:rFonts w:ascii="Arial" w:hAnsi="Arial" w:cs="Arial"/>
          <w:sz w:val="20"/>
          <w:szCs w:val="20"/>
        </w:rPr>
        <w:t>Pokrajinski muzej Maribor</w:t>
      </w:r>
      <w:r w:rsidR="00775524">
        <w:rPr>
          <w:rFonts w:ascii="Arial" w:hAnsi="Arial" w:cs="Arial"/>
          <w:sz w:val="20"/>
          <w:szCs w:val="20"/>
        </w:rPr>
        <w:t xml:space="preserve"> in </w:t>
      </w:r>
      <w:r w:rsidR="00775524" w:rsidRPr="00775524">
        <w:rPr>
          <w:rFonts w:ascii="Arial" w:hAnsi="Arial" w:cs="Arial"/>
          <w:sz w:val="20"/>
          <w:szCs w:val="20"/>
        </w:rPr>
        <w:t>Koroški pokrajinski muzej</w:t>
      </w:r>
      <w:r w:rsidR="00775524">
        <w:rPr>
          <w:rFonts w:ascii="Arial" w:hAnsi="Arial" w:cs="Arial"/>
          <w:sz w:val="20"/>
          <w:szCs w:val="20"/>
        </w:rPr>
        <w:t>.</w:t>
      </w:r>
    </w:p>
    <w:p w14:paraId="5BD1C62F" w14:textId="41A0B2E5" w:rsidR="00B80614" w:rsidRDefault="00B80614" w:rsidP="00F82C5F">
      <w:pPr>
        <w:jc w:val="both"/>
        <w:rPr>
          <w:rFonts w:ascii="Arial" w:hAnsi="Arial" w:cs="Arial"/>
          <w:sz w:val="20"/>
          <w:szCs w:val="20"/>
        </w:rPr>
      </w:pPr>
    </w:p>
    <w:p w14:paraId="17524791" w14:textId="1B5051FE" w:rsidR="00261A51" w:rsidRDefault="00CD450A" w:rsidP="00F82C5F">
      <w:pPr>
        <w:jc w:val="both"/>
        <w:rPr>
          <w:rFonts w:ascii="Arial" w:hAnsi="Arial" w:cs="Arial"/>
          <w:sz w:val="20"/>
          <w:szCs w:val="20"/>
        </w:rPr>
      </w:pPr>
      <w:r>
        <w:rPr>
          <w:rFonts w:ascii="Arial" w:hAnsi="Arial" w:cs="Arial"/>
          <w:sz w:val="20"/>
          <w:szCs w:val="20"/>
        </w:rPr>
        <w:t xml:space="preserve">Poslovna aktivnost pooblaščenih muzejev izkazuje velik razpon od popolne pasivnosti do evropsko primerljivih rezultatov. Ministrstvo je že pred leti opozorilo na tendenco k doseganju vsaj 10 % deleža lastnih sredstev v celotnem proračunu muzeja in minimum 5 %, ki bi ga moral dosegati vsak muzej, ne glede na </w:t>
      </w:r>
      <w:r w:rsidR="00CD4300">
        <w:rPr>
          <w:rFonts w:ascii="Arial" w:hAnsi="Arial" w:cs="Arial"/>
          <w:sz w:val="20"/>
          <w:szCs w:val="20"/>
        </w:rPr>
        <w:t xml:space="preserve">območje, na katerem deluje in </w:t>
      </w:r>
      <w:r>
        <w:rPr>
          <w:rFonts w:ascii="Arial" w:hAnsi="Arial" w:cs="Arial"/>
          <w:sz w:val="20"/>
          <w:szCs w:val="20"/>
        </w:rPr>
        <w:t xml:space="preserve">podporo ustanovitelja kulturnim področjem. K poslovnemu uspehu muzeja </w:t>
      </w:r>
      <w:r w:rsidR="00CD4300">
        <w:rPr>
          <w:rFonts w:ascii="Arial" w:hAnsi="Arial" w:cs="Arial"/>
          <w:sz w:val="20"/>
          <w:szCs w:val="20"/>
        </w:rPr>
        <w:t xml:space="preserve">namreč </w:t>
      </w:r>
      <w:r>
        <w:rPr>
          <w:rFonts w:ascii="Arial" w:hAnsi="Arial" w:cs="Arial"/>
          <w:sz w:val="20"/>
          <w:szCs w:val="20"/>
        </w:rPr>
        <w:t xml:space="preserve">prispeva </w:t>
      </w:r>
      <w:r w:rsidR="00CD4300">
        <w:rPr>
          <w:rFonts w:ascii="Arial" w:hAnsi="Arial" w:cs="Arial"/>
          <w:sz w:val="20"/>
          <w:szCs w:val="20"/>
        </w:rPr>
        <w:t xml:space="preserve">tudi </w:t>
      </w:r>
      <w:r w:rsidR="00A005A2">
        <w:rPr>
          <w:rFonts w:ascii="Arial" w:hAnsi="Arial" w:cs="Arial"/>
          <w:sz w:val="20"/>
          <w:szCs w:val="20"/>
        </w:rPr>
        <w:t xml:space="preserve">lokacija (turistično obiskana območja, bližina CŠOD,…), močno pa vizija razvoja posamezne občine in </w:t>
      </w:r>
      <w:r>
        <w:rPr>
          <w:rFonts w:ascii="Arial" w:hAnsi="Arial" w:cs="Arial"/>
          <w:sz w:val="20"/>
          <w:szCs w:val="20"/>
        </w:rPr>
        <w:t xml:space="preserve">vključevanje v lokalno kulturno in turistično ponudbo, sposobnost povezovanja s posameznimi </w:t>
      </w:r>
      <w:r w:rsidR="00A005A2">
        <w:rPr>
          <w:rFonts w:ascii="Arial" w:hAnsi="Arial" w:cs="Arial"/>
          <w:sz w:val="20"/>
          <w:szCs w:val="20"/>
        </w:rPr>
        <w:t xml:space="preserve">deležniki,…. Ob pasivnosti občine lahko posamezni muzeji razvijejo poslovno aktivnost le do določene mere.  </w:t>
      </w:r>
    </w:p>
    <w:p w14:paraId="1ECBD3C5" w14:textId="77777777" w:rsidR="00840529" w:rsidRPr="00F82C5F" w:rsidRDefault="00840529" w:rsidP="00F82C5F">
      <w:pPr>
        <w:jc w:val="both"/>
        <w:rPr>
          <w:rFonts w:ascii="Arial" w:hAnsi="Arial" w:cs="Arial"/>
          <w:sz w:val="20"/>
          <w:szCs w:val="20"/>
        </w:rPr>
      </w:pPr>
    </w:p>
    <w:p w14:paraId="0C87F639" w14:textId="6F0FD8DC" w:rsidR="00EA2C40" w:rsidRPr="00F82C5F" w:rsidRDefault="00F944F5" w:rsidP="00157FE6">
      <w:pPr>
        <w:jc w:val="both"/>
        <w:rPr>
          <w:rFonts w:ascii="Arial" w:hAnsi="Arial" w:cs="Arial"/>
          <w:sz w:val="20"/>
          <w:szCs w:val="20"/>
        </w:rPr>
      </w:pPr>
      <w:r w:rsidRPr="00F82C5F">
        <w:rPr>
          <w:rFonts w:ascii="Arial" w:hAnsi="Arial" w:cs="Arial"/>
          <w:sz w:val="20"/>
          <w:szCs w:val="20"/>
        </w:rPr>
        <w:t xml:space="preserve">Med pooblaščenimi muzeji je Kobariški muzej d.o.o. edini </w:t>
      </w:r>
      <w:r w:rsidRPr="00F82C5F">
        <w:rPr>
          <w:rFonts w:ascii="Arial" w:hAnsi="Arial" w:cs="Arial"/>
          <w:b/>
          <w:sz w:val="20"/>
          <w:szCs w:val="20"/>
        </w:rPr>
        <w:t>zasebni muzej</w:t>
      </w:r>
      <w:r w:rsidRPr="00F82C5F">
        <w:rPr>
          <w:rFonts w:ascii="Arial" w:hAnsi="Arial" w:cs="Arial"/>
          <w:sz w:val="20"/>
          <w:szCs w:val="20"/>
        </w:rPr>
        <w:t xml:space="preserve">, ki je pridobil pooblastilo za izvajanje državne javne službe muzejev. Muzej se ukvarja predvsem z vsebinami prve svetovne vojne, prednostno z dediščino Soške fronte. Višina sofinanciranja </w:t>
      </w:r>
      <w:r w:rsidR="00157FE6">
        <w:rPr>
          <w:rFonts w:ascii="Arial" w:hAnsi="Arial" w:cs="Arial"/>
          <w:sz w:val="20"/>
          <w:szCs w:val="20"/>
        </w:rPr>
        <w:t xml:space="preserve">se je v letu 2022 zvišala za 10.000 EUR in </w:t>
      </w:r>
      <w:r w:rsidR="00EA2C40" w:rsidRPr="00F82C5F">
        <w:rPr>
          <w:rFonts w:ascii="Arial" w:hAnsi="Arial" w:cs="Arial"/>
          <w:sz w:val="20"/>
          <w:szCs w:val="20"/>
        </w:rPr>
        <w:t xml:space="preserve">znaša </w:t>
      </w:r>
      <w:r w:rsidR="00157FE6">
        <w:rPr>
          <w:rFonts w:ascii="Arial" w:hAnsi="Arial" w:cs="Arial"/>
          <w:sz w:val="20"/>
          <w:szCs w:val="20"/>
        </w:rPr>
        <w:t>3</w:t>
      </w:r>
      <w:r w:rsidR="00B144E2" w:rsidRPr="00F82C5F">
        <w:rPr>
          <w:rFonts w:ascii="Arial" w:hAnsi="Arial" w:cs="Arial"/>
          <w:sz w:val="20"/>
          <w:szCs w:val="20"/>
        </w:rPr>
        <w:t>5</w:t>
      </w:r>
      <w:r w:rsidRPr="00F82C5F">
        <w:rPr>
          <w:rFonts w:ascii="Arial" w:hAnsi="Arial" w:cs="Arial"/>
          <w:sz w:val="20"/>
          <w:szCs w:val="20"/>
        </w:rPr>
        <w:t>.000 EUR</w:t>
      </w:r>
      <w:r w:rsidR="00A005A2">
        <w:rPr>
          <w:rFonts w:ascii="Arial" w:hAnsi="Arial" w:cs="Arial"/>
          <w:sz w:val="20"/>
          <w:szCs w:val="20"/>
        </w:rPr>
        <w:t xml:space="preserve"> na letni ravni</w:t>
      </w:r>
      <w:r w:rsidRPr="00F82C5F">
        <w:rPr>
          <w:rFonts w:ascii="Arial" w:hAnsi="Arial" w:cs="Arial"/>
          <w:sz w:val="20"/>
          <w:szCs w:val="20"/>
        </w:rPr>
        <w:t xml:space="preserve">. </w:t>
      </w:r>
      <w:r w:rsidR="00EA2C40" w:rsidRPr="00F82C5F">
        <w:rPr>
          <w:rFonts w:ascii="Arial" w:hAnsi="Arial" w:cs="Arial"/>
          <w:sz w:val="20"/>
          <w:szCs w:val="20"/>
        </w:rPr>
        <w:t xml:space="preserve">Ministrstvo muzeju zagotavlja sredstva za programske stroške izvajanja državne javne službe v okviru I. sklopa in projektni sklop, ki </w:t>
      </w:r>
      <w:r w:rsidR="00157FE6">
        <w:rPr>
          <w:rFonts w:ascii="Arial" w:hAnsi="Arial" w:cs="Arial"/>
          <w:sz w:val="20"/>
          <w:szCs w:val="20"/>
        </w:rPr>
        <w:t xml:space="preserve">v letu 2022 </w:t>
      </w:r>
      <w:r w:rsidR="00EA2C40" w:rsidRPr="00F82C5F">
        <w:rPr>
          <w:rFonts w:ascii="Arial" w:hAnsi="Arial" w:cs="Arial"/>
          <w:sz w:val="20"/>
          <w:szCs w:val="20"/>
        </w:rPr>
        <w:t>vključuje dopolnitev stalne razstave</w:t>
      </w:r>
      <w:r w:rsidR="00157FE6">
        <w:rPr>
          <w:rFonts w:ascii="Arial" w:hAnsi="Arial" w:cs="Arial"/>
          <w:sz w:val="20"/>
          <w:szCs w:val="20"/>
        </w:rPr>
        <w:t xml:space="preserve">, </w:t>
      </w:r>
      <w:r w:rsidR="00157FE6" w:rsidRPr="00157FE6">
        <w:rPr>
          <w:rFonts w:ascii="Arial" w:hAnsi="Arial" w:cs="Arial"/>
          <w:sz w:val="20"/>
          <w:szCs w:val="20"/>
        </w:rPr>
        <w:t>občasn</w:t>
      </w:r>
      <w:r w:rsidR="00157FE6">
        <w:rPr>
          <w:rFonts w:ascii="Arial" w:hAnsi="Arial" w:cs="Arial"/>
          <w:sz w:val="20"/>
          <w:szCs w:val="20"/>
        </w:rPr>
        <w:t>o</w:t>
      </w:r>
      <w:r w:rsidR="00157FE6" w:rsidRPr="00157FE6">
        <w:rPr>
          <w:rFonts w:ascii="Arial" w:hAnsi="Arial" w:cs="Arial"/>
          <w:sz w:val="20"/>
          <w:szCs w:val="20"/>
        </w:rPr>
        <w:t xml:space="preserve"> razstav</w:t>
      </w:r>
      <w:r w:rsidR="00157FE6">
        <w:rPr>
          <w:rFonts w:ascii="Arial" w:hAnsi="Arial" w:cs="Arial"/>
          <w:sz w:val="20"/>
          <w:szCs w:val="20"/>
        </w:rPr>
        <w:t>o</w:t>
      </w:r>
      <w:r w:rsidR="00157FE6" w:rsidRPr="00157FE6">
        <w:rPr>
          <w:rFonts w:ascii="Arial" w:hAnsi="Arial" w:cs="Arial"/>
          <w:sz w:val="20"/>
          <w:szCs w:val="20"/>
        </w:rPr>
        <w:t xml:space="preserve"> </w:t>
      </w:r>
      <w:r w:rsidR="00157FE6" w:rsidRPr="00157FE6">
        <w:rPr>
          <w:rFonts w:ascii="Arial" w:hAnsi="Arial" w:cs="Arial"/>
          <w:i/>
          <w:iCs/>
          <w:sz w:val="20"/>
          <w:szCs w:val="20"/>
        </w:rPr>
        <w:t>Avstro-ogrska vojska v Zgornjem Posočju, III (Od Mrzlega vrha do Tolminskega mostišča)</w:t>
      </w:r>
      <w:r w:rsidR="00157FE6">
        <w:rPr>
          <w:rFonts w:ascii="Arial" w:hAnsi="Arial" w:cs="Arial"/>
          <w:sz w:val="20"/>
          <w:szCs w:val="20"/>
        </w:rPr>
        <w:t xml:space="preserve"> in </w:t>
      </w:r>
      <w:r w:rsidR="00157FE6" w:rsidRPr="00157FE6">
        <w:rPr>
          <w:rFonts w:ascii="Arial" w:hAnsi="Arial" w:cs="Arial"/>
          <w:sz w:val="20"/>
          <w:szCs w:val="20"/>
        </w:rPr>
        <w:t>gostovanj</w:t>
      </w:r>
      <w:r w:rsidR="00157FE6">
        <w:rPr>
          <w:rFonts w:ascii="Arial" w:hAnsi="Arial" w:cs="Arial"/>
          <w:sz w:val="20"/>
          <w:szCs w:val="20"/>
        </w:rPr>
        <w:t>a</w:t>
      </w:r>
      <w:r w:rsidR="00157FE6" w:rsidRPr="00157FE6">
        <w:rPr>
          <w:rFonts w:ascii="Arial" w:hAnsi="Arial" w:cs="Arial"/>
          <w:sz w:val="20"/>
          <w:szCs w:val="20"/>
        </w:rPr>
        <w:t xml:space="preserve"> razstave </w:t>
      </w:r>
      <w:r w:rsidR="00157FE6" w:rsidRPr="00157FE6">
        <w:rPr>
          <w:rFonts w:ascii="Arial" w:hAnsi="Arial" w:cs="Arial"/>
          <w:i/>
          <w:iCs/>
          <w:sz w:val="20"/>
          <w:szCs w:val="20"/>
        </w:rPr>
        <w:t>29 mesecev bojev ob Soči</w:t>
      </w:r>
      <w:r w:rsidR="00157FE6" w:rsidRPr="00157FE6">
        <w:rPr>
          <w:rFonts w:ascii="Arial" w:hAnsi="Arial" w:cs="Arial"/>
          <w:sz w:val="20"/>
          <w:szCs w:val="20"/>
        </w:rPr>
        <w:t xml:space="preserve"> </w:t>
      </w:r>
      <w:r w:rsidR="00157FE6">
        <w:rPr>
          <w:rFonts w:ascii="Arial" w:hAnsi="Arial" w:cs="Arial"/>
          <w:sz w:val="20"/>
          <w:szCs w:val="20"/>
        </w:rPr>
        <w:t xml:space="preserve">na več lokacijah v Sloveniji. </w:t>
      </w:r>
      <w:r w:rsidR="00EA2C40" w:rsidRPr="00F82C5F">
        <w:rPr>
          <w:rFonts w:ascii="Arial" w:hAnsi="Arial" w:cs="Arial"/>
          <w:sz w:val="20"/>
          <w:szCs w:val="20"/>
        </w:rPr>
        <w:t xml:space="preserve">Muzej pridobiva sredstva po javnem pozivu. Beleži visok obisk, finančno pa izkaze vodi razmejeno </w:t>
      </w:r>
      <w:r w:rsidR="00F420EE" w:rsidRPr="00F82C5F">
        <w:rPr>
          <w:rFonts w:ascii="Arial" w:hAnsi="Arial" w:cs="Arial"/>
          <w:sz w:val="20"/>
          <w:szCs w:val="20"/>
        </w:rPr>
        <w:t xml:space="preserve">med prihodke iz javnih sredstev in </w:t>
      </w:r>
      <w:r w:rsidR="00EA2C40" w:rsidRPr="00F82C5F">
        <w:rPr>
          <w:rFonts w:ascii="Arial" w:hAnsi="Arial" w:cs="Arial"/>
          <w:sz w:val="20"/>
          <w:szCs w:val="20"/>
        </w:rPr>
        <w:t>tržn</w:t>
      </w:r>
      <w:r w:rsidR="00F420EE" w:rsidRPr="00F82C5F">
        <w:rPr>
          <w:rFonts w:ascii="Arial" w:hAnsi="Arial" w:cs="Arial"/>
          <w:sz w:val="20"/>
          <w:szCs w:val="20"/>
        </w:rPr>
        <w:t>e</w:t>
      </w:r>
      <w:r w:rsidR="00EA2C40" w:rsidRPr="00F82C5F">
        <w:rPr>
          <w:rFonts w:ascii="Arial" w:hAnsi="Arial" w:cs="Arial"/>
          <w:sz w:val="20"/>
          <w:szCs w:val="20"/>
        </w:rPr>
        <w:t xml:space="preserve"> dejavnost</w:t>
      </w:r>
      <w:r w:rsidR="00F420EE" w:rsidRPr="00F82C5F">
        <w:rPr>
          <w:rFonts w:ascii="Arial" w:hAnsi="Arial" w:cs="Arial"/>
          <w:sz w:val="20"/>
          <w:szCs w:val="20"/>
        </w:rPr>
        <w:t>i</w:t>
      </w:r>
      <w:r w:rsidR="00EA2C40" w:rsidRPr="00F82C5F">
        <w:rPr>
          <w:rFonts w:ascii="Arial" w:hAnsi="Arial" w:cs="Arial"/>
          <w:sz w:val="20"/>
          <w:szCs w:val="20"/>
        </w:rPr>
        <w:t xml:space="preserve">. </w:t>
      </w:r>
    </w:p>
    <w:p w14:paraId="3F4B4344" w14:textId="77777777" w:rsidR="002C50A6" w:rsidRPr="00F82C5F" w:rsidRDefault="002C50A6" w:rsidP="00F82C5F">
      <w:pPr>
        <w:jc w:val="both"/>
        <w:rPr>
          <w:rFonts w:ascii="Arial" w:hAnsi="Arial" w:cs="Arial"/>
          <w:sz w:val="20"/>
          <w:szCs w:val="20"/>
        </w:rPr>
      </w:pPr>
    </w:p>
    <w:p w14:paraId="392AEFD6" w14:textId="77777777" w:rsidR="00EC33AB" w:rsidRPr="00F82C5F" w:rsidRDefault="00EC33AB" w:rsidP="00F82C5F">
      <w:pPr>
        <w:jc w:val="both"/>
        <w:rPr>
          <w:rFonts w:ascii="Arial" w:hAnsi="Arial" w:cs="Arial"/>
          <w:b/>
          <w:sz w:val="20"/>
          <w:szCs w:val="20"/>
          <w:u w:val="single"/>
        </w:rPr>
      </w:pPr>
      <w:r w:rsidRPr="00F82C5F">
        <w:rPr>
          <w:rFonts w:ascii="Arial" w:hAnsi="Arial" w:cs="Arial"/>
          <w:b/>
          <w:sz w:val="20"/>
          <w:szCs w:val="20"/>
          <w:u w:val="single"/>
        </w:rPr>
        <w:t>Zaključek</w:t>
      </w:r>
    </w:p>
    <w:p w14:paraId="3F3FA9E7" w14:textId="77777777" w:rsidR="004D4C82" w:rsidRDefault="004D4C82" w:rsidP="00F82C5F">
      <w:pPr>
        <w:jc w:val="both"/>
        <w:rPr>
          <w:rFonts w:ascii="Arial" w:hAnsi="Arial" w:cs="Arial"/>
          <w:b/>
          <w:sz w:val="20"/>
          <w:szCs w:val="20"/>
          <w:u w:val="single"/>
        </w:rPr>
      </w:pPr>
    </w:p>
    <w:p w14:paraId="65C3F400" w14:textId="68E85141" w:rsidR="00CA30C9" w:rsidRDefault="00157FE6" w:rsidP="00F82C5F">
      <w:pPr>
        <w:jc w:val="both"/>
        <w:rPr>
          <w:rFonts w:ascii="Arial" w:hAnsi="Arial" w:cs="Arial"/>
          <w:sz w:val="20"/>
          <w:szCs w:val="20"/>
        </w:rPr>
      </w:pPr>
      <w:r>
        <w:rPr>
          <w:rFonts w:ascii="Arial" w:hAnsi="Arial" w:cs="Arial"/>
          <w:sz w:val="20"/>
          <w:szCs w:val="20"/>
        </w:rPr>
        <w:t xml:space="preserve">Muzeji so se v letu 2022 </w:t>
      </w:r>
      <w:r w:rsidR="00EE0C43">
        <w:rPr>
          <w:rFonts w:ascii="Arial" w:hAnsi="Arial" w:cs="Arial"/>
          <w:sz w:val="20"/>
          <w:szCs w:val="20"/>
        </w:rPr>
        <w:t xml:space="preserve">potrudili za vrnitev v normalnost in </w:t>
      </w:r>
      <w:r w:rsidR="000E2087">
        <w:rPr>
          <w:rFonts w:ascii="Arial" w:hAnsi="Arial" w:cs="Arial"/>
          <w:sz w:val="20"/>
          <w:szCs w:val="20"/>
        </w:rPr>
        <w:t xml:space="preserve">pri večini kazalnikov </w:t>
      </w:r>
      <w:r w:rsidR="000A58D2">
        <w:rPr>
          <w:rFonts w:ascii="Arial" w:hAnsi="Arial" w:cs="Arial"/>
          <w:sz w:val="20"/>
          <w:szCs w:val="20"/>
        </w:rPr>
        <w:t xml:space="preserve">dosegli stanje </w:t>
      </w:r>
      <w:r w:rsidR="000E2087">
        <w:rPr>
          <w:rFonts w:ascii="Arial" w:hAnsi="Arial" w:cs="Arial"/>
          <w:sz w:val="20"/>
          <w:szCs w:val="20"/>
        </w:rPr>
        <w:t xml:space="preserve">pred pandemijo. </w:t>
      </w:r>
      <w:r w:rsidR="0005399D">
        <w:rPr>
          <w:rFonts w:ascii="Arial" w:hAnsi="Arial" w:cs="Arial"/>
          <w:sz w:val="20"/>
          <w:szCs w:val="20"/>
        </w:rPr>
        <w:t>Pridružitev Parka vojaške zgodovine Pivka pooblaščenim muzejem se odraža tudi v sta</w:t>
      </w:r>
      <w:r w:rsidR="00C74945">
        <w:rPr>
          <w:rFonts w:ascii="Arial" w:hAnsi="Arial" w:cs="Arial"/>
          <w:sz w:val="20"/>
          <w:szCs w:val="20"/>
        </w:rPr>
        <w:t>t</w:t>
      </w:r>
      <w:r w:rsidR="0005399D">
        <w:rPr>
          <w:rFonts w:ascii="Arial" w:hAnsi="Arial" w:cs="Arial"/>
          <w:sz w:val="20"/>
          <w:szCs w:val="20"/>
        </w:rPr>
        <w:t xml:space="preserve">ističnih podatkih, zlasti pri številu obiskovalcev. </w:t>
      </w:r>
      <w:r w:rsidR="000E2087">
        <w:rPr>
          <w:rFonts w:ascii="Arial" w:hAnsi="Arial" w:cs="Arial"/>
          <w:sz w:val="20"/>
          <w:szCs w:val="20"/>
        </w:rPr>
        <w:t xml:space="preserve">Aktivno sodelovanje z javnostjo v obdobju 2020 – 2021 je prispevalo </w:t>
      </w:r>
      <w:r w:rsidR="00C74945">
        <w:rPr>
          <w:rFonts w:ascii="Arial" w:hAnsi="Arial" w:cs="Arial"/>
          <w:sz w:val="20"/>
          <w:szCs w:val="20"/>
        </w:rPr>
        <w:t>k</w:t>
      </w:r>
      <w:r w:rsidR="000E2087">
        <w:rPr>
          <w:rFonts w:ascii="Arial" w:hAnsi="Arial" w:cs="Arial"/>
          <w:sz w:val="20"/>
          <w:szCs w:val="20"/>
        </w:rPr>
        <w:t xml:space="preserve"> pridobivanju različn</w:t>
      </w:r>
      <w:r w:rsidR="00535007">
        <w:rPr>
          <w:rFonts w:ascii="Arial" w:hAnsi="Arial" w:cs="Arial"/>
          <w:sz w:val="20"/>
          <w:szCs w:val="20"/>
        </w:rPr>
        <w:t>ih</w:t>
      </w:r>
      <w:r w:rsidR="000E2087">
        <w:rPr>
          <w:rFonts w:ascii="Arial" w:hAnsi="Arial" w:cs="Arial"/>
          <w:sz w:val="20"/>
          <w:szCs w:val="20"/>
        </w:rPr>
        <w:t xml:space="preserve"> ciljn</w:t>
      </w:r>
      <w:r w:rsidR="00535007">
        <w:rPr>
          <w:rFonts w:ascii="Arial" w:hAnsi="Arial" w:cs="Arial"/>
          <w:sz w:val="20"/>
          <w:szCs w:val="20"/>
        </w:rPr>
        <w:t>ih</w:t>
      </w:r>
      <w:r w:rsidR="000E2087">
        <w:rPr>
          <w:rFonts w:ascii="Arial" w:hAnsi="Arial" w:cs="Arial"/>
          <w:sz w:val="20"/>
          <w:szCs w:val="20"/>
        </w:rPr>
        <w:t xml:space="preserve"> publik. Zadržali so dobre prakse, spletno promocijo. prisotnost na družbenih omrežjih in večji poudarek </w:t>
      </w:r>
      <w:r w:rsidR="0005399D">
        <w:rPr>
          <w:rFonts w:ascii="Arial" w:hAnsi="Arial" w:cs="Arial"/>
          <w:sz w:val="20"/>
          <w:szCs w:val="20"/>
        </w:rPr>
        <w:t xml:space="preserve">pri urejanju gradiva in </w:t>
      </w:r>
      <w:r w:rsidR="000E2087">
        <w:rPr>
          <w:rFonts w:ascii="Arial" w:hAnsi="Arial" w:cs="Arial"/>
          <w:sz w:val="20"/>
          <w:szCs w:val="20"/>
        </w:rPr>
        <w:t>depojev</w:t>
      </w:r>
      <w:r w:rsidR="0005399D">
        <w:rPr>
          <w:rFonts w:ascii="Arial" w:hAnsi="Arial" w:cs="Arial"/>
          <w:sz w:val="20"/>
          <w:szCs w:val="20"/>
        </w:rPr>
        <w:t>, s podporo ministrstva pa tudi pri digitalizaciji</w:t>
      </w:r>
      <w:r w:rsidR="000E2087">
        <w:rPr>
          <w:rFonts w:ascii="Arial" w:hAnsi="Arial" w:cs="Arial"/>
          <w:sz w:val="20"/>
          <w:szCs w:val="20"/>
        </w:rPr>
        <w:t xml:space="preserve">. </w:t>
      </w:r>
      <w:r w:rsidR="0005399D">
        <w:rPr>
          <w:rFonts w:ascii="Arial" w:hAnsi="Arial" w:cs="Arial"/>
          <w:sz w:val="20"/>
          <w:szCs w:val="20"/>
        </w:rPr>
        <w:t xml:space="preserve">Depojska problematika je za daljše obdobje urejena v koroški regiji. </w:t>
      </w:r>
      <w:r w:rsidR="000E2087">
        <w:rPr>
          <w:rFonts w:ascii="Arial" w:hAnsi="Arial" w:cs="Arial"/>
          <w:sz w:val="20"/>
          <w:szCs w:val="20"/>
        </w:rPr>
        <w:t xml:space="preserve">Normalizacija dela je omogočila nadaljevanje gostovanj in organizacijo dogodkov na domači in mednarodni ravni. </w:t>
      </w:r>
      <w:r w:rsidR="00EE0C43">
        <w:rPr>
          <w:rFonts w:ascii="Arial" w:hAnsi="Arial" w:cs="Arial"/>
          <w:sz w:val="20"/>
          <w:szCs w:val="20"/>
        </w:rPr>
        <w:t xml:space="preserve">Zamiki pri realizaciji projektov so kot posledica zamikov v pandemičnem obdobju </w:t>
      </w:r>
      <w:r w:rsidR="00535007">
        <w:rPr>
          <w:rFonts w:ascii="Arial" w:hAnsi="Arial" w:cs="Arial"/>
          <w:sz w:val="20"/>
          <w:szCs w:val="20"/>
        </w:rPr>
        <w:t xml:space="preserve">v manjši meri </w:t>
      </w:r>
      <w:r w:rsidR="00EE0C43">
        <w:rPr>
          <w:rFonts w:ascii="Arial" w:hAnsi="Arial" w:cs="Arial"/>
          <w:sz w:val="20"/>
          <w:szCs w:val="20"/>
        </w:rPr>
        <w:t>še vedno prisotni</w:t>
      </w:r>
      <w:r w:rsidR="00535007">
        <w:rPr>
          <w:rFonts w:ascii="Arial" w:hAnsi="Arial" w:cs="Arial"/>
          <w:sz w:val="20"/>
          <w:szCs w:val="20"/>
        </w:rPr>
        <w:t>, dodatno pa nastajajo tudi zaradi težav</w:t>
      </w:r>
      <w:r w:rsidR="000E2087">
        <w:rPr>
          <w:rFonts w:ascii="Arial" w:hAnsi="Arial" w:cs="Arial"/>
          <w:sz w:val="20"/>
          <w:szCs w:val="20"/>
        </w:rPr>
        <w:t xml:space="preserve"> na trgu dela, </w:t>
      </w:r>
      <w:r w:rsidR="00535007">
        <w:rPr>
          <w:rFonts w:ascii="Arial" w:hAnsi="Arial" w:cs="Arial"/>
          <w:sz w:val="20"/>
          <w:szCs w:val="20"/>
        </w:rPr>
        <w:t>ki</w:t>
      </w:r>
      <w:r w:rsidR="000E2087">
        <w:rPr>
          <w:rFonts w:ascii="Arial" w:hAnsi="Arial" w:cs="Arial"/>
          <w:sz w:val="20"/>
          <w:szCs w:val="20"/>
        </w:rPr>
        <w:t xml:space="preserve"> vpliva</w:t>
      </w:r>
      <w:r w:rsidR="00535007">
        <w:rPr>
          <w:rFonts w:ascii="Arial" w:hAnsi="Arial" w:cs="Arial"/>
          <w:sz w:val="20"/>
          <w:szCs w:val="20"/>
        </w:rPr>
        <w:t>jo</w:t>
      </w:r>
      <w:r w:rsidR="000E2087">
        <w:rPr>
          <w:rFonts w:ascii="Arial" w:hAnsi="Arial" w:cs="Arial"/>
          <w:sz w:val="20"/>
          <w:szCs w:val="20"/>
        </w:rPr>
        <w:t xml:space="preserve"> zlasti na izvedbo investicijskih del in </w:t>
      </w:r>
      <w:r w:rsidR="00535007">
        <w:rPr>
          <w:rFonts w:ascii="Arial" w:hAnsi="Arial" w:cs="Arial"/>
          <w:sz w:val="20"/>
          <w:szCs w:val="20"/>
        </w:rPr>
        <w:t>od njih odvisne izvedbe posameznih razstavnih projektov. Potrebe po dodatnih kadrih za zagotavljanje odprtosti muzejev, vodstv</w:t>
      </w:r>
      <w:r w:rsidR="00700314">
        <w:rPr>
          <w:rFonts w:ascii="Arial" w:hAnsi="Arial" w:cs="Arial"/>
          <w:sz w:val="20"/>
          <w:szCs w:val="20"/>
        </w:rPr>
        <w:t>a</w:t>
      </w:r>
      <w:r w:rsidR="00535007">
        <w:rPr>
          <w:rFonts w:ascii="Arial" w:hAnsi="Arial" w:cs="Arial"/>
          <w:sz w:val="20"/>
          <w:szCs w:val="20"/>
        </w:rPr>
        <w:t xml:space="preserve"> in komunikacijo z javnostmi v</w:t>
      </w:r>
      <w:r w:rsidR="0005399D">
        <w:rPr>
          <w:rFonts w:ascii="Arial" w:hAnsi="Arial" w:cs="Arial"/>
          <w:sz w:val="20"/>
          <w:szCs w:val="20"/>
        </w:rPr>
        <w:t>edno bolj</w:t>
      </w:r>
      <w:r w:rsidR="00535007">
        <w:rPr>
          <w:rFonts w:ascii="Arial" w:hAnsi="Arial" w:cs="Arial"/>
          <w:sz w:val="20"/>
          <w:szCs w:val="20"/>
        </w:rPr>
        <w:t xml:space="preserve"> bremenijo proračun muzejev. </w:t>
      </w:r>
      <w:r w:rsidR="0005399D">
        <w:rPr>
          <w:rFonts w:ascii="Arial" w:hAnsi="Arial" w:cs="Arial"/>
          <w:sz w:val="20"/>
          <w:szCs w:val="20"/>
        </w:rPr>
        <w:t>Financiranje ostaja stabilno</w:t>
      </w:r>
      <w:r w:rsidR="00C74945">
        <w:rPr>
          <w:rFonts w:ascii="Arial" w:hAnsi="Arial" w:cs="Arial"/>
          <w:sz w:val="20"/>
          <w:szCs w:val="20"/>
        </w:rPr>
        <w:t xml:space="preserve">. </w:t>
      </w:r>
      <w:r w:rsidR="00DF7EEB">
        <w:rPr>
          <w:rFonts w:ascii="Arial" w:hAnsi="Arial" w:cs="Arial"/>
          <w:sz w:val="20"/>
          <w:szCs w:val="20"/>
        </w:rPr>
        <w:t>V splošnem so m</w:t>
      </w:r>
      <w:r w:rsidR="00C74945">
        <w:rPr>
          <w:rFonts w:ascii="Arial" w:hAnsi="Arial" w:cs="Arial"/>
          <w:sz w:val="20"/>
          <w:szCs w:val="20"/>
        </w:rPr>
        <w:t>uzeji leto zaključili uspešno.</w:t>
      </w:r>
    </w:p>
    <w:p w14:paraId="755FCF06" w14:textId="77777777" w:rsidR="00CA30C9" w:rsidRDefault="00CA30C9" w:rsidP="00F82C5F">
      <w:pPr>
        <w:jc w:val="both"/>
        <w:rPr>
          <w:rFonts w:ascii="Arial" w:hAnsi="Arial" w:cs="Arial"/>
          <w:sz w:val="20"/>
          <w:szCs w:val="20"/>
        </w:rPr>
      </w:pPr>
    </w:p>
    <w:p w14:paraId="399EBB2A" w14:textId="77777777" w:rsidR="008F26DB" w:rsidRDefault="008F26DB" w:rsidP="00F82C5F">
      <w:pPr>
        <w:jc w:val="both"/>
        <w:rPr>
          <w:rFonts w:ascii="Arial" w:hAnsi="Arial" w:cs="Arial"/>
          <w:sz w:val="20"/>
          <w:szCs w:val="20"/>
        </w:rPr>
      </w:pPr>
    </w:p>
    <w:p w14:paraId="3A35E023" w14:textId="77777777" w:rsidR="008F26DB" w:rsidRDefault="008F26DB" w:rsidP="00F82C5F">
      <w:pPr>
        <w:jc w:val="both"/>
        <w:rPr>
          <w:rFonts w:ascii="Arial" w:hAnsi="Arial" w:cs="Arial"/>
          <w:sz w:val="20"/>
          <w:szCs w:val="20"/>
        </w:rPr>
      </w:pPr>
    </w:p>
    <w:p w14:paraId="37BB963F" w14:textId="77777777" w:rsidR="008F26DB" w:rsidRDefault="008F26DB" w:rsidP="00F82C5F">
      <w:pPr>
        <w:jc w:val="both"/>
        <w:rPr>
          <w:rFonts w:ascii="Arial" w:hAnsi="Arial" w:cs="Arial"/>
          <w:sz w:val="20"/>
          <w:szCs w:val="20"/>
        </w:rPr>
      </w:pPr>
    </w:p>
    <w:p w14:paraId="699AEC61" w14:textId="77777777" w:rsidR="008F26DB" w:rsidRDefault="008F26DB" w:rsidP="00F82C5F">
      <w:pPr>
        <w:jc w:val="both"/>
        <w:rPr>
          <w:rFonts w:ascii="Arial" w:hAnsi="Arial" w:cs="Arial"/>
          <w:sz w:val="20"/>
          <w:szCs w:val="20"/>
        </w:rPr>
      </w:pPr>
    </w:p>
    <w:sectPr w:rsidR="008F26DB">
      <w:footerReference w:type="defaul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43DE" w14:textId="77777777" w:rsidR="002C0BB6" w:rsidRDefault="002C0BB6" w:rsidP="006668D1">
      <w:r>
        <w:separator/>
      </w:r>
    </w:p>
  </w:endnote>
  <w:endnote w:type="continuationSeparator" w:id="0">
    <w:p w14:paraId="7322260B" w14:textId="77777777" w:rsidR="002C0BB6" w:rsidRDefault="002C0BB6" w:rsidP="0066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17146"/>
      <w:docPartObj>
        <w:docPartGallery w:val="Page Numbers (Bottom of Page)"/>
        <w:docPartUnique/>
      </w:docPartObj>
    </w:sdtPr>
    <w:sdtEndPr/>
    <w:sdtContent>
      <w:p w14:paraId="2F58E8F4" w14:textId="77777777" w:rsidR="00F07EDF" w:rsidRDefault="00F07EDF">
        <w:pPr>
          <w:pStyle w:val="Noga"/>
          <w:jc w:val="right"/>
        </w:pPr>
        <w:r>
          <w:fldChar w:fldCharType="begin"/>
        </w:r>
        <w:r>
          <w:instrText>PAGE   \* MERGEFORMAT</w:instrText>
        </w:r>
        <w:r>
          <w:fldChar w:fldCharType="separate"/>
        </w:r>
        <w:r w:rsidR="00DD3E4F">
          <w:rPr>
            <w:noProof/>
          </w:rPr>
          <w:t>13</w:t>
        </w:r>
        <w:r>
          <w:fldChar w:fldCharType="end"/>
        </w:r>
      </w:p>
    </w:sdtContent>
  </w:sdt>
  <w:p w14:paraId="00EDA5BF" w14:textId="77777777" w:rsidR="00F07EDF" w:rsidRDefault="00F07ED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4204F" w14:textId="77777777" w:rsidR="002C0BB6" w:rsidRDefault="002C0BB6" w:rsidP="006668D1">
      <w:r>
        <w:separator/>
      </w:r>
    </w:p>
  </w:footnote>
  <w:footnote w:type="continuationSeparator" w:id="0">
    <w:p w14:paraId="3E1A16E6" w14:textId="77777777" w:rsidR="002C0BB6" w:rsidRDefault="002C0BB6" w:rsidP="006668D1">
      <w:r>
        <w:continuationSeparator/>
      </w:r>
    </w:p>
  </w:footnote>
  <w:footnote w:id="1">
    <w:p w14:paraId="138E3ACE" w14:textId="405389E1" w:rsidR="00F3428E" w:rsidRDefault="00F3428E">
      <w:pPr>
        <w:pStyle w:val="Sprotnaopomba-besedilo"/>
      </w:pPr>
      <w:r>
        <w:rPr>
          <w:rStyle w:val="Sprotnaopomba-sklic"/>
        </w:rPr>
        <w:footnoteRef/>
      </w:r>
      <w:r>
        <w:t xml:space="preserve"> </w:t>
      </w:r>
      <w:r w:rsidRPr="00074D0F">
        <w:rPr>
          <w:rFonts w:ascii="Arial" w:hAnsi="Arial" w:cs="Arial"/>
          <w:sz w:val="16"/>
          <w:szCs w:val="16"/>
        </w:rPr>
        <w:t xml:space="preserve">Pooblaščeni muzeji so: </w:t>
      </w:r>
      <w:bookmarkStart w:id="0" w:name="_Hlk112139206"/>
      <w:bookmarkStart w:id="1" w:name="_Hlk112151078"/>
      <w:r w:rsidRPr="00074D0F">
        <w:rPr>
          <w:rFonts w:ascii="Arial" w:hAnsi="Arial" w:cs="Arial"/>
          <w:sz w:val="16"/>
          <w:szCs w:val="16"/>
        </w:rPr>
        <w:t xml:space="preserve">Posavski muzej Brežice, Pokrajinski muzej Celje, Muzej novejše zgodovine Celje, Mestni muzej Idrija, Gornjesavski muzej Jesenice, Medobčinski muzej Kamnik, Pokrajinski muzej Kočevje, Pokrajinski muzej Koper, Gorenjski muzej Kranj, MGML  Muzej narodne osvoboditve Maribor, Pokrajinski muzej Maribor, Belokranjski muzej Metlika, Pomurski muzej Murska Sobota, Goriški muzej Kromberk - Nova Gorica, Dolenjski muzej, Pomorski muzej "Sergej Mašera" Piran, </w:t>
      </w:r>
      <w:r w:rsidR="00713A0F">
        <w:rPr>
          <w:rFonts w:ascii="Arial" w:hAnsi="Arial" w:cs="Arial"/>
          <w:sz w:val="16"/>
          <w:szCs w:val="16"/>
        </w:rPr>
        <w:t xml:space="preserve">Park vojaške zgodovine Pivka, </w:t>
      </w:r>
      <w:r w:rsidRPr="00074D0F">
        <w:rPr>
          <w:rFonts w:ascii="Arial" w:hAnsi="Arial" w:cs="Arial"/>
          <w:sz w:val="16"/>
          <w:szCs w:val="16"/>
        </w:rPr>
        <w:t>Zavod Znanje Postojna,  Pokrajinski muzej Ptuj-Ormož, Muzeji radovljiške občine, Rokodelski center Ribnica, Koroški pokrajinski muzej, Loški muzej Škofja Loka, Tolminski muzej, Zasavski muzej Trbovlje, Tržiški muzej, Muzej Velenje, Pilonova galerija, Ajdovščina, Galerija Božidar Jakac, Galerija-muzej Lendava, MGLC , Umetnostna galerija Maribor, Galerija Murska Sobota, Obalne galerije Piran, Koroška galerija likovnih umetnosti</w:t>
      </w:r>
      <w:bookmarkEnd w:id="0"/>
      <w:r w:rsidRPr="00074D0F">
        <w:rPr>
          <w:rFonts w:ascii="Arial" w:hAnsi="Arial" w:cs="Arial"/>
          <w:sz w:val="16"/>
          <w:szCs w:val="16"/>
        </w:rPr>
        <w:t xml:space="preserve"> </w:t>
      </w:r>
      <w:bookmarkEnd w:id="1"/>
      <w:r w:rsidRPr="00074D0F">
        <w:rPr>
          <w:rFonts w:ascii="Arial" w:hAnsi="Arial" w:cs="Arial"/>
          <w:sz w:val="16"/>
          <w:szCs w:val="16"/>
        </w:rPr>
        <w:t>in Kobariški muzej d.o.o.  Velika večina muzejev (razen treh) skrbi tudi za dislocirane enote in zbirke na dislociranih krajih, ki jih je skupaj 123.</w:t>
      </w:r>
    </w:p>
  </w:footnote>
  <w:footnote w:id="2">
    <w:p w14:paraId="3CF598FF" w14:textId="77777777" w:rsidR="00637628" w:rsidRPr="00074D0F" w:rsidRDefault="00637628">
      <w:pPr>
        <w:pStyle w:val="Sprotnaopomba-besedilo"/>
        <w:rPr>
          <w:rFonts w:ascii="Arial" w:hAnsi="Arial" w:cs="Arial"/>
          <w:sz w:val="16"/>
          <w:szCs w:val="16"/>
        </w:rPr>
      </w:pPr>
      <w:r w:rsidRPr="00074D0F">
        <w:rPr>
          <w:rStyle w:val="Sprotnaopomba-sklic"/>
          <w:rFonts w:ascii="Arial" w:hAnsi="Arial" w:cs="Arial"/>
          <w:sz w:val="16"/>
          <w:szCs w:val="16"/>
        </w:rPr>
        <w:footnoteRef/>
      </w:r>
      <w:r w:rsidRPr="00074D0F">
        <w:rPr>
          <w:rFonts w:ascii="Arial" w:hAnsi="Arial" w:cs="Arial"/>
          <w:sz w:val="16"/>
          <w:szCs w:val="16"/>
        </w:rPr>
        <w:t xml:space="preserve"> Javni zavod, katerega ustanoviteljica je vsaj ena občina. </w:t>
      </w:r>
    </w:p>
  </w:footnote>
  <w:footnote w:id="3">
    <w:p w14:paraId="18D97E7B" w14:textId="77777777" w:rsidR="00F07EDF" w:rsidRPr="00074D0F" w:rsidRDefault="00F07EDF">
      <w:pPr>
        <w:pStyle w:val="Sprotnaopomba-besedilo"/>
        <w:rPr>
          <w:rFonts w:ascii="Arial" w:hAnsi="Arial" w:cs="Arial"/>
          <w:sz w:val="16"/>
          <w:szCs w:val="16"/>
        </w:rPr>
      </w:pPr>
      <w:r w:rsidRPr="00074D0F">
        <w:rPr>
          <w:rStyle w:val="Sprotnaopomba-sklic"/>
          <w:rFonts w:ascii="Arial" w:hAnsi="Arial" w:cs="Arial"/>
          <w:sz w:val="16"/>
          <w:szCs w:val="16"/>
        </w:rPr>
        <w:footnoteRef/>
      </w:r>
      <w:r w:rsidRPr="00074D0F">
        <w:rPr>
          <w:rFonts w:ascii="Arial" w:hAnsi="Arial" w:cs="Arial"/>
          <w:sz w:val="16"/>
          <w:szCs w:val="16"/>
        </w:rPr>
        <w:t xml:space="preserve"> Enota je lahko posamezen predmet ali zbirka predmetov.</w:t>
      </w:r>
    </w:p>
  </w:footnote>
  <w:footnote w:id="4">
    <w:p w14:paraId="2DB38DB6" w14:textId="21ADF084" w:rsidR="00AE4089" w:rsidRPr="00AE4089" w:rsidRDefault="00AE4089">
      <w:pPr>
        <w:pStyle w:val="Sprotnaopomba-besedilo"/>
        <w:rPr>
          <w:rFonts w:ascii="Arial" w:hAnsi="Arial" w:cs="Arial"/>
          <w:sz w:val="16"/>
          <w:szCs w:val="16"/>
        </w:rPr>
      </w:pPr>
      <w:r w:rsidRPr="00AE4089">
        <w:rPr>
          <w:rStyle w:val="Sprotnaopomba-sklic"/>
          <w:rFonts w:ascii="Arial" w:hAnsi="Arial" w:cs="Arial"/>
          <w:sz w:val="16"/>
          <w:szCs w:val="16"/>
        </w:rPr>
        <w:footnoteRef/>
      </w:r>
      <w:r w:rsidRPr="00AE4089">
        <w:rPr>
          <w:rFonts w:ascii="Arial" w:hAnsi="Arial" w:cs="Arial"/>
          <w:sz w:val="16"/>
          <w:szCs w:val="16"/>
        </w:rPr>
        <w:t xml:space="preserve"> Izpostavljene so le razstave, sofinancirane iz sredstev Ministrstva za kulturo. </w:t>
      </w:r>
    </w:p>
  </w:footnote>
  <w:footnote w:id="5">
    <w:p w14:paraId="7C31BBAE" w14:textId="77777777" w:rsidR="0083453D" w:rsidRPr="0019787B" w:rsidRDefault="0083453D" w:rsidP="0083453D">
      <w:pPr>
        <w:pStyle w:val="Sprotnaopomba-besedilo"/>
        <w:rPr>
          <w:rFonts w:ascii="Arial" w:hAnsi="Arial" w:cs="Arial"/>
          <w:sz w:val="16"/>
          <w:szCs w:val="16"/>
        </w:rPr>
      </w:pPr>
      <w:r w:rsidRPr="008231FF">
        <w:rPr>
          <w:rStyle w:val="Sprotnaopomba-sklic"/>
          <w:sz w:val="16"/>
          <w:szCs w:val="16"/>
        </w:rPr>
        <w:footnoteRef/>
      </w:r>
      <w:r w:rsidRPr="008231FF">
        <w:rPr>
          <w:sz w:val="16"/>
          <w:szCs w:val="16"/>
        </w:rPr>
        <w:t xml:space="preserve"> </w:t>
      </w:r>
      <w:r w:rsidRPr="008231FF">
        <w:rPr>
          <w:rFonts w:ascii="Arial" w:hAnsi="Arial" w:cs="Arial"/>
          <w:sz w:val="16"/>
          <w:szCs w:val="16"/>
        </w:rPr>
        <w:t xml:space="preserve">Sredstva za investicijsko vzdrževanje kulturnih spomenikov je ministrstvo zagotovilo Pokrajinskemu muzeju Ptuj – Ormož in </w:t>
      </w:r>
      <w:r w:rsidRPr="0019787B">
        <w:rPr>
          <w:rFonts w:ascii="Arial" w:hAnsi="Arial" w:cs="Arial"/>
          <w:sz w:val="16"/>
          <w:szCs w:val="16"/>
        </w:rPr>
        <w:t>Galeriji Božidar Jakac, ki imata prostore v spomeniških kompleksih v lasti Republike Slovenije in sta hkrati tudi upravljavca objektov.</w:t>
      </w:r>
    </w:p>
  </w:footnote>
  <w:footnote w:id="6">
    <w:p w14:paraId="0BBA16B9" w14:textId="783EFDD4" w:rsidR="0019787B" w:rsidRPr="0019787B" w:rsidRDefault="0019787B">
      <w:pPr>
        <w:pStyle w:val="Sprotnaopomba-besedilo"/>
        <w:rPr>
          <w:rFonts w:ascii="Arial" w:hAnsi="Arial" w:cs="Arial"/>
          <w:sz w:val="16"/>
          <w:szCs w:val="16"/>
        </w:rPr>
      </w:pPr>
      <w:r w:rsidRPr="0019787B">
        <w:rPr>
          <w:rStyle w:val="Sprotnaopomba-sklic"/>
          <w:rFonts w:ascii="Arial" w:hAnsi="Arial" w:cs="Arial"/>
          <w:sz w:val="16"/>
          <w:szCs w:val="16"/>
        </w:rPr>
        <w:footnoteRef/>
      </w:r>
      <w:r w:rsidRPr="0019787B">
        <w:rPr>
          <w:rFonts w:ascii="Arial" w:hAnsi="Arial" w:cs="Arial"/>
          <w:sz w:val="16"/>
          <w:szCs w:val="16"/>
        </w:rPr>
        <w:t xml:space="preserve"> Zakon o zagotavljanju sredstev za določene nujne programe Republike Slovenije v kulturi (Uradni list RS, št. 73/19)</w:t>
      </w:r>
    </w:p>
  </w:footnote>
  <w:footnote w:id="7">
    <w:p w14:paraId="0C8A52A7" w14:textId="77777777" w:rsidR="00F07EDF" w:rsidRPr="008231FF" w:rsidRDefault="00F07EDF">
      <w:pPr>
        <w:pStyle w:val="Sprotnaopomba-besedilo"/>
        <w:rPr>
          <w:rFonts w:ascii="Arial" w:hAnsi="Arial" w:cs="Arial"/>
          <w:sz w:val="16"/>
          <w:szCs w:val="16"/>
        </w:rPr>
      </w:pPr>
      <w:r w:rsidRPr="008231FF">
        <w:rPr>
          <w:rStyle w:val="Sprotnaopomba-sklic"/>
          <w:rFonts w:ascii="Arial" w:hAnsi="Arial" w:cs="Arial"/>
          <w:sz w:val="16"/>
          <w:szCs w:val="16"/>
        </w:rPr>
        <w:footnoteRef/>
      </w:r>
      <w:r w:rsidRPr="008231FF">
        <w:rPr>
          <w:rFonts w:ascii="Arial" w:hAnsi="Arial" w:cs="Arial"/>
          <w:sz w:val="16"/>
          <w:szCs w:val="16"/>
        </w:rPr>
        <w:t xml:space="preserve"> Zakon o varstvu kulturne dediščine (Uradni list RS, št. 16/2008, 123/2008, 8/2011, 30/2011, Odl.US: U-l.297/08-19, 90/2012, 111/2013, 32/16)</w:t>
      </w:r>
    </w:p>
  </w:footnote>
  <w:footnote w:id="8">
    <w:p w14:paraId="20672B83" w14:textId="77777777" w:rsidR="00C04438" w:rsidRPr="00074D0F" w:rsidRDefault="00C04438" w:rsidP="00C04438">
      <w:pPr>
        <w:pStyle w:val="Sprotnaopomba-besedilo"/>
        <w:rPr>
          <w:rFonts w:ascii="Arial" w:hAnsi="Arial" w:cs="Arial"/>
          <w:sz w:val="16"/>
          <w:szCs w:val="16"/>
        </w:rPr>
      </w:pPr>
      <w:r w:rsidRPr="00074D0F">
        <w:rPr>
          <w:rStyle w:val="Sprotnaopomba-sklic"/>
          <w:rFonts w:ascii="Arial" w:hAnsi="Arial" w:cs="Arial"/>
          <w:sz w:val="16"/>
          <w:szCs w:val="16"/>
        </w:rPr>
        <w:footnoteRef/>
      </w:r>
      <w:r w:rsidRPr="00074D0F">
        <w:rPr>
          <w:rFonts w:ascii="Arial" w:hAnsi="Arial" w:cs="Arial"/>
          <w:sz w:val="16"/>
          <w:szCs w:val="16"/>
        </w:rPr>
        <w:t xml:space="preserve"> Investicijski transferji v vzdrževanje in obnovo objektov v lasti občin niso vključeni v financiranje javne službe. Enako velja za sredstva državnega proračuna za nepremičnine v lasti 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40B8C"/>
    <w:multiLevelType w:val="hybridMultilevel"/>
    <w:tmpl w:val="87DC77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05C1562"/>
    <w:multiLevelType w:val="hybridMultilevel"/>
    <w:tmpl w:val="6E8EB5AC"/>
    <w:lvl w:ilvl="0" w:tplc="D18A227C">
      <w:start w:val="20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CDB51D7"/>
    <w:multiLevelType w:val="hybridMultilevel"/>
    <w:tmpl w:val="BA2A820C"/>
    <w:lvl w:ilvl="0" w:tplc="40347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89502542">
    <w:abstractNumId w:val="0"/>
  </w:num>
  <w:num w:numId="2" w16cid:durableId="1167211187">
    <w:abstractNumId w:val="1"/>
  </w:num>
  <w:num w:numId="3" w16cid:durableId="60062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3F"/>
    <w:rsid w:val="0000361D"/>
    <w:rsid w:val="00007F13"/>
    <w:rsid w:val="00012275"/>
    <w:rsid w:val="00014CF2"/>
    <w:rsid w:val="00021F51"/>
    <w:rsid w:val="000247AD"/>
    <w:rsid w:val="0002487A"/>
    <w:rsid w:val="0002682C"/>
    <w:rsid w:val="00030E10"/>
    <w:rsid w:val="00032D30"/>
    <w:rsid w:val="00034C4C"/>
    <w:rsid w:val="00041B40"/>
    <w:rsid w:val="00043AE2"/>
    <w:rsid w:val="0004662B"/>
    <w:rsid w:val="0004688A"/>
    <w:rsid w:val="00047D3A"/>
    <w:rsid w:val="000510B7"/>
    <w:rsid w:val="00052DB3"/>
    <w:rsid w:val="0005399D"/>
    <w:rsid w:val="00060E8A"/>
    <w:rsid w:val="0006243B"/>
    <w:rsid w:val="00065DC3"/>
    <w:rsid w:val="0006632D"/>
    <w:rsid w:val="00066F03"/>
    <w:rsid w:val="000719A0"/>
    <w:rsid w:val="00071C1E"/>
    <w:rsid w:val="00074D0F"/>
    <w:rsid w:val="000764AD"/>
    <w:rsid w:val="00077BF2"/>
    <w:rsid w:val="00080FC9"/>
    <w:rsid w:val="00084724"/>
    <w:rsid w:val="00084AF3"/>
    <w:rsid w:val="00085E33"/>
    <w:rsid w:val="00090CB8"/>
    <w:rsid w:val="000966F8"/>
    <w:rsid w:val="0009682F"/>
    <w:rsid w:val="000972A2"/>
    <w:rsid w:val="000A2DAC"/>
    <w:rsid w:val="000A324F"/>
    <w:rsid w:val="000A58D2"/>
    <w:rsid w:val="000A5F80"/>
    <w:rsid w:val="000A6989"/>
    <w:rsid w:val="000B01B2"/>
    <w:rsid w:val="000B10C7"/>
    <w:rsid w:val="000B1FA7"/>
    <w:rsid w:val="000B2128"/>
    <w:rsid w:val="000B2ABB"/>
    <w:rsid w:val="000B5126"/>
    <w:rsid w:val="000C23B8"/>
    <w:rsid w:val="000C70AD"/>
    <w:rsid w:val="000E125F"/>
    <w:rsid w:val="000E2087"/>
    <w:rsid w:val="000E2765"/>
    <w:rsid w:val="000E323C"/>
    <w:rsid w:val="000E6044"/>
    <w:rsid w:val="000E68B9"/>
    <w:rsid w:val="000F0EBB"/>
    <w:rsid w:val="000F3818"/>
    <w:rsid w:val="000F4EF7"/>
    <w:rsid w:val="000F4F62"/>
    <w:rsid w:val="000F50AF"/>
    <w:rsid w:val="000F5B55"/>
    <w:rsid w:val="001022B5"/>
    <w:rsid w:val="00111714"/>
    <w:rsid w:val="001118E0"/>
    <w:rsid w:val="001152DF"/>
    <w:rsid w:val="00117721"/>
    <w:rsid w:val="00117D52"/>
    <w:rsid w:val="001242ED"/>
    <w:rsid w:val="00132C10"/>
    <w:rsid w:val="00136E96"/>
    <w:rsid w:val="00141BA3"/>
    <w:rsid w:val="00141E6F"/>
    <w:rsid w:val="00142255"/>
    <w:rsid w:val="00146504"/>
    <w:rsid w:val="00152DAA"/>
    <w:rsid w:val="001550EC"/>
    <w:rsid w:val="00155D91"/>
    <w:rsid w:val="00157FE6"/>
    <w:rsid w:val="00162242"/>
    <w:rsid w:val="001628B6"/>
    <w:rsid w:val="00163F77"/>
    <w:rsid w:val="00167A16"/>
    <w:rsid w:val="00170D2A"/>
    <w:rsid w:val="00174323"/>
    <w:rsid w:val="00180624"/>
    <w:rsid w:val="00184005"/>
    <w:rsid w:val="00185134"/>
    <w:rsid w:val="00185EBC"/>
    <w:rsid w:val="001863E0"/>
    <w:rsid w:val="0018674F"/>
    <w:rsid w:val="001875ED"/>
    <w:rsid w:val="001928B5"/>
    <w:rsid w:val="00193506"/>
    <w:rsid w:val="001946FB"/>
    <w:rsid w:val="0019787B"/>
    <w:rsid w:val="001A4FA1"/>
    <w:rsid w:val="001B2946"/>
    <w:rsid w:val="001B29FF"/>
    <w:rsid w:val="001B5A08"/>
    <w:rsid w:val="001B6513"/>
    <w:rsid w:val="001C34DE"/>
    <w:rsid w:val="001C3AE1"/>
    <w:rsid w:val="001C7081"/>
    <w:rsid w:val="001D0693"/>
    <w:rsid w:val="001E0B4F"/>
    <w:rsid w:val="001E32A3"/>
    <w:rsid w:val="001F77D3"/>
    <w:rsid w:val="00204048"/>
    <w:rsid w:val="00205523"/>
    <w:rsid w:val="00210ED2"/>
    <w:rsid w:val="00222716"/>
    <w:rsid w:val="00223B2D"/>
    <w:rsid w:val="00230635"/>
    <w:rsid w:val="00230B36"/>
    <w:rsid w:val="0023249C"/>
    <w:rsid w:val="002437B3"/>
    <w:rsid w:val="002451D5"/>
    <w:rsid w:val="0024546D"/>
    <w:rsid w:val="00250745"/>
    <w:rsid w:val="00251429"/>
    <w:rsid w:val="00261A51"/>
    <w:rsid w:val="00267617"/>
    <w:rsid w:val="00273BB5"/>
    <w:rsid w:val="00280B52"/>
    <w:rsid w:val="0028381B"/>
    <w:rsid w:val="00285326"/>
    <w:rsid w:val="00285F61"/>
    <w:rsid w:val="002907E6"/>
    <w:rsid w:val="00295C24"/>
    <w:rsid w:val="002A25E4"/>
    <w:rsid w:val="002A2D61"/>
    <w:rsid w:val="002A4D57"/>
    <w:rsid w:val="002B2766"/>
    <w:rsid w:val="002B34ED"/>
    <w:rsid w:val="002B37B3"/>
    <w:rsid w:val="002B48D0"/>
    <w:rsid w:val="002B631A"/>
    <w:rsid w:val="002C0BB6"/>
    <w:rsid w:val="002C2B9D"/>
    <w:rsid w:val="002C50A6"/>
    <w:rsid w:val="002E26A1"/>
    <w:rsid w:val="002E5E3F"/>
    <w:rsid w:val="002E77B6"/>
    <w:rsid w:val="002F32AB"/>
    <w:rsid w:val="002F7229"/>
    <w:rsid w:val="00300C00"/>
    <w:rsid w:val="00301E76"/>
    <w:rsid w:val="00306D57"/>
    <w:rsid w:val="0031315F"/>
    <w:rsid w:val="00314B53"/>
    <w:rsid w:val="00321AB0"/>
    <w:rsid w:val="00323ACB"/>
    <w:rsid w:val="00326126"/>
    <w:rsid w:val="003321C4"/>
    <w:rsid w:val="003407A0"/>
    <w:rsid w:val="00343EAA"/>
    <w:rsid w:val="00344398"/>
    <w:rsid w:val="003446D2"/>
    <w:rsid w:val="003454B5"/>
    <w:rsid w:val="0035537E"/>
    <w:rsid w:val="003635BB"/>
    <w:rsid w:val="00364252"/>
    <w:rsid w:val="0037227C"/>
    <w:rsid w:val="003728B4"/>
    <w:rsid w:val="00374A9C"/>
    <w:rsid w:val="0038083F"/>
    <w:rsid w:val="003A000E"/>
    <w:rsid w:val="003B1312"/>
    <w:rsid w:val="003B2599"/>
    <w:rsid w:val="003B5BBE"/>
    <w:rsid w:val="003C02AA"/>
    <w:rsid w:val="003C3AC2"/>
    <w:rsid w:val="003C7E6C"/>
    <w:rsid w:val="003D03B4"/>
    <w:rsid w:val="003D53E1"/>
    <w:rsid w:val="003D53E7"/>
    <w:rsid w:val="003E09A7"/>
    <w:rsid w:val="003E1679"/>
    <w:rsid w:val="003E1FB4"/>
    <w:rsid w:val="003E2061"/>
    <w:rsid w:val="003E7C12"/>
    <w:rsid w:val="003F13BC"/>
    <w:rsid w:val="003F176E"/>
    <w:rsid w:val="003F4733"/>
    <w:rsid w:val="003F4B12"/>
    <w:rsid w:val="003F7060"/>
    <w:rsid w:val="003F76F0"/>
    <w:rsid w:val="004130CF"/>
    <w:rsid w:val="004172D3"/>
    <w:rsid w:val="004207BE"/>
    <w:rsid w:val="004216D6"/>
    <w:rsid w:val="004242BA"/>
    <w:rsid w:val="004245A0"/>
    <w:rsid w:val="004254A8"/>
    <w:rsid w:val="0042581D"/>
    <w:rsid w:val="0043027A"/>
    <w:rsid w:val="004445AA"/>
    <w:rsid w:val="00451BB3"/>
    <w:rsid w:val="00454E3E"/>
    <w:rsid w:val="00455915"/>
    <w:rsid w:val="00463075"/>
    <w:rsid w:val="0048135C"/>
    <w:rsid w:val="00482061"/>
    <w:rsid w:val="004821EA"/>
    <w:rsid w:val="0048268B"/>
    <w:rsid w:val="00483A3C"/>
    <w:rsid w:val="00483BCE"/>
    <w:rsid w:val="0049072D"/>
    <w:rsid w:val="00493C71"/>
    <w:rsid w:val="00494D59"/>
    <w:rsid w:val="00496F6C"/>
    <w:rsid w:val="004A00AF"/>
    <w:rsid w:val="004A047A"/>
    <w:rsid w:val="004A104A"/>
    <w:rsid w:val="004A11F1"/>
    <w:rsid w:val="004A2183"/>
    <w:rsid w:val="004A676B"/>
    <w:rsid w:val="004A73ED"/>
    <w:rsid w:val="004B314B"/>
    <w:rsid w:val="004C1A1C"/>
    <w:rsid w:val="004C2A86"/>
    <w:rsid w:val="004C7E9A"/>
    <w:rsid w:val="004D15D0"/>
    <w:rsid w:val="004D4C82"/>
    <w:rsid w:val="004E0495"/>
    <w:rsid w:val="004E06BA"/>
    <w:rsid w:val="004E2C59"/>
    <w:rsid w:val="004E37F5"/>
    <w:rsid w:val="004F08CB"/>
    <w:rsid w:val="004F10A6"/>
    <w:rsid w:val="004F3ABF"/>
    <w:rsid w:val="004F3EDB"/>
    <w:rsid w:val="004F64D0"/>
    <w:rsid w:val="00501741"/>
    <w:rsid w:val="00502E26"/>
    <w:rsid w:val="00503463"/>
    <w:rsid w:val="005038DA"/>
    <w:rsid w:val="00506563"/>
    <w:rsid w:val="00510C26"/>
    <w:rsid w:val="00512890"/>
    <w:rsid w:val="005128AE"/>
    <w:rsid w:val="00515589"/>
    <w:rsid w:val="005158E5"/>
    <w:rsid w:val="00516C56"/>
    <w:rsid w:val="0052015D"/>
    <w:rsid w:val="0052019A"/>
    <w:rsid w:val="00524BF3"/>
    <w:rsid w:val="00530F82"/>
    <w:rsid w:val="00532F04"/>
    <w:rsid w:val="00533868"/>
    <w:rsid w:val="00535007"/>
    <w:rsid w:val="00536F31"/>
    <w:rsid w:val="00540BD7"/>
    <w:rsid w:val="00540D60"/>
    <w:rsid w:val="0054265E"/>
    <w:rsid w:val="00543950"/>
    <w:rsid w:val="00545C06"/>
    <w:rsid w:val="00550841"/>
    <w:rsid w:val="00553083"/>
    <w:rsid w:val="00560547"/>
    <w:rsid w:val="00565152"/>
    <w:rsid w:val="00566379"/>
    <w:rsid w:val="00571544"/>
    <w:rsid w:val="005748E7"/>
    <w:rsid w:val="00576D42"/>
    <w:rsid w:val="00581D55"/>
    <w:rsid w:val="0058650F"/>
    <w:rsid w:val="005900F8"/>
    <w:rsid w:val="00590837"/>
    <w:rsid w:val="005911BC"/>
    <w:rsid w:val="005913CA"/>
    <w:rsid w:val="00591BCD"/>
    <w:rsid w:val="0059262A"/>
    <w:rsid w:val="00592881"/>
    <w:rsid w:val="00595271"/>
    <w:rsid w:val="005A044F"/>
    <w:rsid w:val="005A4976"/>
    <w:rsid w:val="005A5680"/>
    <w:rsid w:val="005A662F"/>
    <w:rsid w:val="005B0068"/>
    <w:rsid w:val="005B0C99"/>
    <w:rsid w:val="005B27C3"/>
    <w:rsid w:val="005B2A4A"/>
    <w:rsid w:val="005B357A"/>
    <w:rsid w:val="005B3F7C"/>
    <w:rsid w:val="005B430E"/>
    <w:rsid w:val="005B63F8"/>
    <w:rsid w:val="005B6EED"/>
    <w:rsid w:val="005B7CCA"/>
    <w:rsid w:val="005C070A"/>
    <w:rsid w:val="005C34F8"/>
    <w:rsid w:val="005C57B3"/>
    <w:rsid w:val="005C7592"/>
    <w:rsid w:val="005D24A1"/>
    <w:rsid w:val="005D3C8A"/>
    <w:rsid w:val="005E3C97"/>
    <w:rsid w:val="005E4290"/>
    <w:rsid w:val="005E6E3F"/>
    <w:rsid w:val="005F1EDD"/>
    <w:rsid w:val="005F3DC2"/>
    <w:rsid w:val="005F3E7A"/>
    <w:rsid w:val="005F625C"/>
    <w:rsid w:val="005F68AB"/>
    <w:rsid w:val="00602F63"/>
    <w:rsid w:val="00604C87"/>
    <w:rsid w:val="006073D4"/>
    <w:rsid w:val="00615868"/>
    <w:rsid w:val="00617238"/>
    <w:rsid w:val="0062213A"/>
    <w:rsid w:val="00622261"/>
    <w:rsid w:val="00623BF3"/>
    <w:rsid w:val="00624734"/>
    <w:rsid w:val="00634DB3"/>
    <w:rsid w:val="006352BB"/>
    <w:rsid w:val="006372D7"/>
    <w:rsid w:val="00637628"/>
    <w:rsid w:val="00637B67"/>
    <w:rsid w:val="0064058B"/>
    <w:rsid w:val="006473AE"/>
    <w:rsid w:val="00651A54"/>
    <w:rsid w:val="00655E7F"/>
    <w:rsid w:val="006560E3"/>
    <w:rsid w:val="00660AB1"/>
    <w:rsid w:val="00660BC3"/>
    <w:rsid w:val="00661CD2"/>
    <w:rsid w:val="006625AC"/>
    <w:rsid w:val="00662735"/>
    <w:rsid w:val="00662AF4"/>
    <w:rsid w:val="00663DC8"/>
    <w:rsid w:val="00664D07"/>
    <w:rsid w:val="006668D1"/>
    <w:rsid w:val="00670E2F"/>
    <w:rsid w:val="00673C27"/>
    <w:rsid w:val="00675ECC"/>
    <w:rsid w:val="00676E33"/>
    <w:rsid w:val="00680261"/>
    <w:rsid w:val="00681B34"/>
    <w:rsid w:val="0068429E"/>
    <w:rsid w:val="00691F9C"/>
    <w:rsid w:val="00692F95"/>
    <w:rsid w:val="0069444E"/>
    <w:rsid w:val="006A1BEB"/>
    <w:rsid w:val="006A7505"/>
    <w:rsid w:val="006B20D8"/>
    <w:rsid w:val="006B5849"/>
    <w:rsid w:val="006C357B"/>
    <w:rsid w:val="006C4050"/>
    <w:rsid w:val="006C4C32"/>
    <w:rsid w:val="006D06CE"/>
    <w:rsid w:val="006D0D44"/>
    <w:rsid w:val="006D1EBC"/>
    <w:rsid w:val="006D2386"/>
    <w:rsid w:val="006E49BA"/>
    <w:rsid w:val="006E4F1A"/>
    <w:rsid w:val="006F17D8"/>
    <w:rsid w:val="006F4E38"/>
    <w:rsid w:val="006F504E"/>
    <w:rsid w:val="00700314"/>
    <w:rsid w:val="0070155F"/>
    <w:rsid w:val="0070427F"/>
    <w:rsid w:val="00713A0F"/>
    <w:rsid w:val="00715494"/>
    <w:rsid w:val="0071701D"/>
    <w:rsid w:val="00720C46"/>
    <w:rsid w:val="00726446"/>
    <w:rsid w:val="00727FBF"/>
    <w:rsid w:val="00730C6B"/>
    <w:rsid w:val="0073139C"/>
    <w:rsid w:val="007377BB"/>
    <w:rsid w:val="00743F7F"/>
    <w:rsid w:val="00746C0C"/>
    <w:rsid w:val="007503FF"/>
    <w:rsid w:val="00750A34"/>
    <w:rsid w:val="0075203A"/>
    <w:rsid w:val="007549F8"/>
    <w:rsid w:val="00760DBE"/>
    <w:rsid w:val="00765139"/>
    <w:rsid w:val="00765842"/>
    <w:rsid w:val="0077115A"/>
    <w:rsid w:val="007711F8"/>
    <w:rsid w:val="00775524"/>
    <w:rsid w:val="0077691C"/>
    <w:rsid w:val="0078549E"/>
    <w:rsid w:val="00787BA5"/>
    <w:rsid w:val="007A52D5"/>
    <w:rsid w:val="007A56F0"/>
    <w:rsid w:val="007A6128"/>
    <w:rsid w:val="007B3F39"/>
    <w:rsid w:val="007B69B6"/>
    <w:rsid w:val="007B7DE9"/>
    <w:rsid w:val="007C1BC8"/>
    <w:rsid w:val="007C30D5"/>
    <w:rsid w:val="007D1278"/>
    <w:rsid w:val="007E04EC"/>
    <w:rsid w:val="007E540A"/>
    <w:rsid w:val="007F2E57"/>
    <w:rsid w:val="007F7F76"/>
    <w:rsid w:val="007F7FE6"/>
    <w:rsid w:val="00802489"/>
    <w:rsid w:val="008027F0"/>
    <w:rsid w:val="0080317C"/>
    <w:rsid w:val="00815ADB"/>
    <w:rsid w:val="00815F00"/>
    <w:rsid w:val="008231FF"/>
    <w:rsid w:val="008321C1"/>
    <w:rsid w:val="00832D62"/>
    <w:rsid w:val="00833BD0"/>
    <w:rsid w:val="0083453D"/>
    <w:rsid w:val="00834979"/>
    <w:rsid w:val="008356B0"/>
    <w:rsid w:val="00835FF4"/>
    <w:rsid w:val="00840529"/>
    <w:rsid w:val="00860712"/>
    <w:rsid w:val="00860E12"/>
    <w:rsid w:val="008628A7"/>
    <w:rsid w:val="008708D0"/>
    <w:rsid w:val="00872CE5"/>
    <w:rsid w:val="00872DFE"/>
    <w:rsid w:val="00876C6D"/>
    <w:rsid w:val="00880A8C"/>
    <w:rsid w:val="0088190F"/>
    <w:rsid w:val="00881F18"/>
    <w:rsid w:val="008820E2"/>
    <w:rsid w:val="00882862"/>
    <w:rsid w:val="00884459"/>
    <w:rsid w:val="00887FE5"/>
    <w:rsid w:val="00890787"/>
    <w:rsid w:val="00892659"/>
    <w:rsid w:val="008A0772"/>
    <w:rsid w:val="008A0DE4"/>
    <w:rsid w:val="008A10ED"/>
    <w:rsid w:val="008A186C"/>
    <w:rsid w:val="008A1D54"/>
    <w:rsid w:val="008A33C2"/>
    <w:rsid w:val="008A716F"/>
    <w:rsid w:val="008B0DD0"/>
    <w:rsid w:val="008B2834"/>
    <w:rsid w:val="008B4891"/>
    <w:rsid w:val="008B4BB4"/>
    <w:rsid w:val="008B76FF"/>
    <w:rsid w:val="008C3069"/>
    <w:rsid w:val="008C4318"/>
    <w:rsid w:val="008D61B3"/>
    <w:rsid w:val="008E36A0"/>
    <w:rsid w:val="008E4C29"/>
    <w:rsid w:val="008F26DB"/>
    <w:rsid w:val="008F4320"/>
    <w:rsid w:val="0091428E"/>
    <w:rsid w:val="00917573"/>
    <w:rsid w:val="00920E75"/>
    <w:rsid w:val="00922C11"/>
    <w:rsid w:val="00922D28"/>
    <w:rsid w:val="00926918"/>
    <w:rsid w:val="00930018"/>
    <w:rsid w:val="00932C6B"/>
    <w:rsid w:val="00941684"/>
    <w:rsid w:val="00941782"/>
    <w:rsid w:val="00945684"/>
    <w:rsid w:val="009504A3"/>
    <w:rsid w:val="00951D0C"/>
    <w:rsid w:val="00951F68"/>
    <w:rsid w:val="00954C22"/>
    <w:rsid w:val="00957F69"/>
    <w:rsid w:val="00965DFD"/>
    <w:rsid w:val="0096626C"/>
    <w:rsid w:val="009662F6"/>
    <w:rsid w:val="0097219D"/>
    <w:rsid w:val="00974576"/>
    <w:rsid w:val="009756CB"/>
    <w:rsid w:val="00980061"/>
    <w:rsid w:val="00980AC7"/>
    <w:rsid w:val="00981C50"/>
    <w:rsid w:val="0098337F"/>
    <w:rsid w:val="0098489E"/>
    <w:rsid w:val="00986C0E"/>
    <w:rsid w:val="00994FA9"/>
    <w:rsid w:val="00997D50"/>
    <w:rsid w:val="009A103F"/>
    <w:rsid w:val="009A23FF"/>
    <w:rsid w:val="009A3018"/>
    <w:rsid w:val="009A3F58"/>
    <w:rsid w:val="009B171E"/>
    <w:rsid w:val="009B3340"/>
    <w:rsid w:val="009B3C2B"/>
    <w:rsid w:val="009C1ECC"/>
    <w:rsid w:val="009C5648"/>
    <w:rsid w:val="009C603A"/>
    <w:rsid w:val="009D080E"/>
    <w:rsid w:val="009D1542"/>
    <w:rsid w:val="009D4647"/>
    <w:rsid w:val="009E6E82"/>
    <w:rsid w:val="009E7A77"/>
    <w:rsid w:val="009F5B2A"/>
    <w:rsid w:val="009F5C39"/>
    <w:rsid w:val="009F6232"/>
    <w:rsid w:val="009F67AB"/>
    <w:rsid w:val="009F7C8D"/>
    <w:rsid w:val="00A005A2"/>
    <w:rsid w:val="00A011DF"/>
    <w:rsid w:val="00A01238"/>
    <w:rsid w:val="00A03AAD"/>
    <w:rsid w:val="00A1099E"/>
    <w:rsid w:val="00A11FE4"/>
    <w:rsid w:val="00A30474"/>
    <w:rsid w:val="00A3247F"/>
    <w:rsid w:val="00A3609C"/>
    <w:rsid w:val="00A479A5"/>
    <w:rsid w:val="00A54EAC"/>
    <w:rsid w:val="00A564CA"/>
    <w:rsid w:val="00A60E48"/>
    <w:rsid w:val="00A63774"/>
    <w:rsid w:val="00A63BB6"/>
    <w:rsid w:val="00A662D8"/>
    <w:rsid w:val="00A6651B"/>
    <w:rsid w:val="00A755CB"/>
    <w:rsid w:val="00A76496"/>
    <w:rsid w:val="00A8295B"/>
    <w:rsid w:val="00A912AD"/>
    <w:rsid w:val="00A946D2"/>
    <w:rsid w:val="00A94C71"/>
    <w:rsid w:val="00A96BC9"/>
    <w:rsid w:val="00AA0357"/>
    <w:rsid w:val="00AA172B"/>
    <w:rsid w:val="00AA2684"/>
    <w:rsid w:val="00AA55F4"/>
    <w:rsid w:val="00AA7872"/>
    <w:rsid w:val="00AA7895"/>
    <w:rsid w:val="00AB023A"/>
    <w:rsid w:val="00AB2F66"/>
    <w:rsid w:val="00AB4C57"/>
    <w:rsid w:val="00AB7066"/>
    <w:rsid w:val="00AB7462"/>
    <w:rsid w:val="00AC0B33"/>
    <w:rsid w:val="00AC0C1A"/>
    <w:rsid w:val="00AC1287"/>
    <w:rsid w:val="00AC7E8D"/>
    <w:rsid w:val="00AD14D1"/>
    <w:rsid w:val="00AD2C51"/>
    <w:rsid w:val="00AD43B6"/>
    <w:rsid w:val="00AE4089"/>
    <w:rsid w:val="00AE6DB7"/>
    <w:rsid w:val="00AF26D1"/>
    <w:rsid w:val="00AF35AE"/>
    <w:rsid w:val="00B11388"/>
    <w:rsid w:val="00B144E2"/>
    <w:rsid w:val="00B152C4"/>
    <w:rsid w:val="00B16074"/>
    <w:rsid w:val="00B17660"/>
    <w:rsid w:val="00B241FB"/>
    <w:rsid w:val="00B253D9"/>
    <w:rsid w:val="00B26EDF"/>
    <w:rsid w:val="00B30FFA"/>
    <w:rsid w:val="00B31EEA"/>
    <w:rsid w:val="00B347A5"/>
    <w:rsid w:val="00B3567C"/>
    <w:rsid w:val="00B41F3C"/>
    <w:rsid w:val="00B50474"/>
    <w:rsid w:val="00B51543"/>
    <w:rsid w:val="00B52BEF"/>
    <w:rsid w:val="00B530FB"/>
    <w:rsid w:val="00B55F1C"/>
    <w:rsid w:val="00B56BE5"/>
    <w:rsid w:val="00B6239D"/>
    <w:rsid w:val="00B71DD1"/>
    <w:rsid w:val="00B723A9"/>
    <w:rsid w:val="00B74684"/>
    <w:rsid w:val="00B7600A"/>
    <w:rsid w:val="00B770BB"/>
    <w:rsid w:val="00B80614"/>
    <w:rsid w:val="00B81EC6"/>
    <w:rsid w:val="00B87719"/>
    <w:rsid w:val="00B92AC9"/>
    <w:rsid w:val="00B943B9"/>
    <w:rsid w:val="00B96A32"/>
    <w:rsid w:val="00B97D3F"/>
    <w:rsid w:val="00BA2880"/>
    <w:rsid w:val="00BA33F6"/>
    <w:rsid w:val="00BA3D7B"/>
    <w:rsid w:val="00BA6C14"/>
    <w:rsid w:val="00BA771C"/>
    <w:rsid w:val="00BB4400"/>
    <w:rsid w:val="00BB4E1D"/>
    <w:rsid w:val="00BB5609"/>
    <w:rsid w:val="00BB5F8D"/>
    <w:rsid w:val="00BC5970"/>
    <w:rsid w:val="00BC70C0"/>
    <w:rsid w:val="00BC7FF0"/>
    <w:rsid w:val="00BD1143"/>
    <w:rsid w:val="00BD4DF5"/>
    <w:rsid w:val="00BE0872"/>
    <w:rsid w:val="00BE60AA"/>
    <w:rsid w:val="00BE77DF"/>
    <w:rsid w:val="00BE7B83"/>
    <w:rsid w:val="00BF115D"/>
    <w:rsid w:val="00C00A65"/>
    <w:rsid w:val="00C01F34"/>
    <w:rsid w:val="00C04438"/>
    <w:rsid w:val="00C05066"/>
    <w:rsid w:val="00C05E19"/>
    <w:rsid w:val="00C1028F"/>
    <w:rsid w:val="00C21A9A"/>
    <w:rsid w:val="00C21D82"/>
    <w:rsid w:val="00C24AEF"/>
    <w:rsid w:val="00C2775B"/>
    <w:rsid w:val="00C320D7"/>
    <w:rsid w:val="00C34E05"/>
    <w:rsid w:val="00C3505C"/>
    <w:rsid w:val="00C3509B"/>
    <w:rsid w:val="00C400C5"/>
    <w:rsid w:val="00C40E9A"/>
    <w:rsid w:val="00C40F1E"/>
    <w:rsid w:val="00C45100"/>
    <w:rsid w:val="00C46E68"/>
    <w:rsid w:val="00C47F84"/>
    <w:rsid w:val="00C51BA3"/>
    <w:rsid w:val="00C53B1E"/>
    <w:rsid w:val="00C55D40"/>
    <w:rsid w:val="00C5620D"/>
    <w:rsid w:val="00C56F5F"/>
    <w:rsid w:val="00C5716F"/>
    <w:rsid w:val="00C6246F"/>
    <w:rsid w:val="00C700D9"/>
    <w:rsid w:val="00C70AAB"/>
    <w:rsid w:val="00C7305B"/>
    <w:rsid w:val="00C74945"/>
    <w:rsid w:val="00C75C79"/>
    <w:rsid w:val="00C77B1F"/>
    <w:rsid w:val="00C82DA9"/>
    <w:rsid w:val="00C85B99"/>
    <w:rsid w:val="00C873AD"/>
    <w:rsid w:val="00C91F2F"/>
    <w:rsid w:val="00C92450"/>
    <w:rsid w:val="00C92F38"/>
    <w:rsid w:val="00C96096"/>
    <w:rsid w:val="00CA07B2"/>
    <w:rsid w:val="00CA2531"/>
    <w:rsid w:val="00CA30C9"/>
    <w:rsid w:val="00CA7C4D"/>
    <w:rsid w:val="00CB1B78"/>
    <w:rsid w:val="00CB28E8"/>
    <w:rsid w:val="00CC249C"/>
    <w:rsid w:val="00CD19AA"/>
    <w:rsid w:val="00CD3074"/>
    <w:rsid w:val="00CD4300"/>
    <w:rsid w:val="00CD450A"/>
    <w:rsid w:val="00CD73AB"/>
    <w:rsid w:val="00CD7C54"/>
    <w:rsid w:val="00CE29FD"/>
    <w:rsid w:val="00CE60D1"/>
    <w:rsid w:val="00CF0AB3"/>
    <w:rsid w:val="00CF1755"/>
    <w:rsid w:val="00CF2D7F"/>
    <w:rsid w:val="00CF33DF"/>
    <w:rsid w:val="00D04A93"/>
    <w:rsid w:val="00D04E55"/>
    <w:rsid w:val="00D101B8"/>
    <w:rsid w:val="00D131D5"/>
    <w:rsid w:val="00D16461"/>
    <w:rsid w:val="00D20659"/>
    <w:rsid w:val="00D21CF4"/>
    <w:rsid w:val="00D24C18"/>
    <w:rsid w:val="00D325BE"/>
    <w:rsid w:val="00D32904"/>
    <w:rsid w:val="00D335CA"/>
    <w:rsid w:val="00D33B2F"/>
    <w:rsid w:val="00D33C0A"/>
    <w:rsid w:val="00D35A32"/>
    <w:rsid w:val="00D40FFB"/>
    <w:rsid w:val="00D442F1"/>
    <w:rsid w:val="00D4519D"/>
    <w:rsid w:val="00D45698"/>
    <w:rsid w:val="00D46CE6"/>
    <w:rsid w:val="00D46D73"/>
    <w:rsid w:val="00D50199"/>
    <w:rsid w:val="00D54629"/>
    <w:rsid w:val="00D564C4"/>
    <w:rsid w:val="00D56EBE"/>
    <w:rsid w:val="00D61B02"/>
    <w:rsid w:val="00D70DBF"/>
    <w:rsid w:val="00D76CB3"/>
    <w:rsid w:val="00D824CB"/>
    <w:rsid w:val="00D82E4A"/>
    <w:rsid w:val="00D84DE2"/>
    <w:rsid w:val="00D90124"/>
    <w:rsid w:val="00D9453C"/>
    <w:rsid w:val="00D9672B"/>
    <w:rsid w:val="00DA381C"/>
    <w:rsid w:val="00DA5B00"/>
    <w:rsid w:val="00DA5CFA"/>
    <w:rsid w:val="00DB082E"/>
    <w:rsid w:val="00DB1682"/>
    <w:rsid w:val="00DB52BD"/>
    <w:rsid w:val="00DB6F8F"/>
    <w:rsid w:val="00DC075E"/>
    <w:rsid w:val="00DC078D"/>
    <w:rsid w:val="00DC22BC"/>
    <w:rsid w:val="00DC6979"/>
    <w:rsid w:val="00DC6C2F"/>
    <w:rsid w:val="00DC6DD6"/>
    <w:rsid w:val="00DD256D"/>
    <w:rsid w:val="00DD27DC"/>
    <w:rsid w:val="00DD2D02"/>
    <w:rsid w:val="00DD3E4F"/>
    <w:rsid w:val="00DE3172"/>
    <w:rsid w:val="00DE4DF7"/>
    <w:rsid w:val="00DE61D6"/>
    <w:rsid w:val="00DE71D0"/>
    <w:rsid w:val="00DF0DCC"/>
    <w:rsid w:val="00DF6B10"/>
    <w:rsid w:val="00DF7EEB"/>
    <w:rsid w:val="00E00463"/>
    <w:rsid w:val="00E0171C"/>
    <w:rsid w:val="00E03B25"/>
    <w:rsid w:val="00E059B5"/>
    <w:rsid w:val="00E07DB4"/>
    <w:rsid w:val="00E119BA"/>
    <w:rsid w:val="00E1673E"/>
    <w:rsid w:val="00E20FF2"/>
    <w:rsid w:val="00E23520"/>
    <w:rsid w:val="00E32985"/>
    <w:rsid w:val="00E33C29"/>
    <w:rsid w:val="00E33D80"/>
    <w:rsid w:val="00E44BA9"/>
    <w:rsid w:val="00E51222"/>
    <w:rsid w:val="00E53AB4"/>
    <w:rsid w:val="00E63793"/>
    <w:rsid w:val="00E63906"/>
    <w:rsid w:val="00E6559F"/>
    <w:rsid w:val="00E66119"/>
    <w:rsid w:val="00E707D8"/>
    <w:rsid w:val="00E8087C"/>
    <w:rsid w:val="00E8617A"/>
    <w:rsid w:val="00E9357D"/>
    <w:rsid w:val="00E94DBB"/>
    <w:rsid w:val="00EA2C40"/>
    <w:rsid w:val="00EA48F2"/>
    <w:rsid w:val="00EA5DB7"/>
    <w:rsid w:val="00EB4C34"/>
    <w:rsid w:val="00EB7329"/>
    <w:rsid w:val="00EC16EA"/>
    <w:rsid w:val="00EC2856"/>
    <w:rsid w:val="00EC33AB"/>
    <w:rsid w:val="00EC43E2"/>
    <w:rsid w:val="00EC48BB"/>
    <w:rsid w:val="00EC55E2"/>
    <w:rsid w:val="00EC6144"/>
    <w:rsid w:val="00EC7BF6"/>
    <w:rsid w:val="00ED46EF"/>
    <w:rsid w:val="00ED4D6D"/>
    <w:rsid w:val="00ED65F2"/>
    <w:rsid w:val="00EE0C43"/>
    <w:rsid w:val="00EE10F0"/>
    <w:rsid w:val="00EE5052"/>
    <w:rsid w:val="00EE5715"/>
    <w:rsid w:val="00EF0E90"/>
    <w:rsid w:val="00EF29CE"/>
    <w:rsid w:val="00EF2F9F"/>
    <w:rsid w:val="00EF5D18"/>
    <w:rsid w:val="00EF6886"/>
    <w:rsid w:val="00F07EDF"/>
    <w:rsid w:val="00F10451"/>
    <w:rsid w:val="00F12A25"/>
    <w:rsid w:val="00F13A13"/>
    <w:rsid w:val="00F17622"/>
    <w:rsid w:val="00F201F8"/>
    <w:rsid w:val="00F20E83"/>
    <w:rsid w:val="00F22108"/>
    <w:rsid w:val="00F24D20"/>
    <w:rsid w:val="00F257E5"/>
    <w:rsid w:val="00F25FEC"/>
    <w:rsid w:val="00F262F1"/>
    <w:rsid w:val="00F3428E"/>
    <w:rsid w:val="00F401BB"/>
    <w:rsid w:val="00F40FEF"/>
    <w:rsid w:val="00F420EE"/>
    <w:rsid w:val="00F474EC"/>
    <w:rsid w:val="00F53C02"/>
    <w:rsid w:val="00F54E8E"/>
    <w:rsid w:val="00F57EBF"/>
    <w:rsid w:val="00F60080"/>
    <w:rsid w:val="00F60D56"/>
    <w:rsid w:val="00F6386C"/>
    <w:rsid w:val="00F737FD"/>
    <w:rsid w:val="00F82C5F"/>
    <w:rsid w:val="00F82EBA"/>
    <w:rsid w:val="00F86E56"/>
    <w:rsid w:val="00F944F5"/>
    <w:rsid w:val="00F971B3"/>
    <w:rsid w:val="00FA13C0"/>
    <w:rsid w:val="00FA2B5F"/>
    <w:rsid w:val="00FA33BD"/>
    <w:rsid w:val="00FA76A5"/>
    <w:rsid w:val="00FB25E1"/>
    <w:rsid w:val="00FB3F87"/>
    <w:rsid w:val="00FB427D"/>
    <w:rsid w:val="00FB6B71"/>
    <w:rsid w:val="00FB7B47"/>
    <w:rsid w:val="00FC1409"/>
    <w:rsid w:val="00FC237E"/>
    <w:rsid w:val="00FD46EB"/>
    <w:rsid w:val="00FD519A"/>
    <w:rsid w:val="00FD6042"/>
    <w:rsid w:val="00FD6149"/>
    <w:rsid w:val="00FE1279"/>
    <w:rsid w:val="00FE1F17"/>
    <w:rsid w:val="00FE3B4C"/>
    <w:rsid w:val="00FE6CA0"/>
    <w:rsid w:val="00FF3DA1"/>
    <w:rsid w:val="00FF5097"/>
    <w:rsid w:val="00FF6A9C"/>
    <w:rsid w:val="00FF716D"/>
    <w:rsid w:val="00FF76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707C"/>
  <w15:docId w15:val="{B52DCE87-79C7-4075-9323-5BD2E9E0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9444E"/>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3F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6668D1"/>
    <w:rPr>
      <w:sz w:val="20"/>
      <w:szCs w:val="20"/>
    </w:rPr>
  </w:style>
  <w:style w:type="character" w:customStyle="1" w:styleId="Sprotnaopomba-besediloZnak">
    <w:name w:val="Sprotna opomba - besedilo Znak"/>
    <w:basedOn w:val="Privzetapisavaodstavka"/>
    <w:link w:val="Sprotnaopomba-besedilo"/>
    <w:rsid w:val="006668D1"/>
    <w:rPr>
      <w:lang w:eastAsia="en-US"/>
    </w:rPr>
  </w:style>
  <w:style w:type="character" w:styleId="Sprotnaopomba-sklic">
    <w:name w:val="footnote reference"/>
    <w:basedOn w:val="Privzetapisavaodstavka"/>
    <w:rsid w:val="006668D1"/>
    <w:rPr>
      <w:vertAlign w:val="superscript"/>
    </w:rPr>
  </w:style>
  <w:style w:type="paragraph" w:styleId="Glava">
    <w:name w:val="header"/>
    <w:basedOn w:val="Navaden"/>
    <w:link w:val="GlavaZnak"/>
    <w:rsid w:val="00872DFE"/>
    <w:pPr>
      <w:tabs>
        <w:tab w:val="center" w:pos="4536"/>
        <w:tab w:val="right" w:pos="9072"/>
      </w:tabs>
    </w:pPr>
  </w:style>
  <w:style w:type="character" w:customStyle="1" w:styleId="GlavaZnak">
    <w:name w:val="Glava Znak"/>
    <w:basedOn w:val="Privzetapisavaodstavka"/>
    <w:link w:val="Glava"/>
    <w:rsid w:val="00872DFE"/>
    <w:rPr>
      <w:sz w:val="24"/>
      <w:szCs w:val="24"/>
      <w:lang w:eastAsia="en-US"/>
    </w:rPr>
  </w:style>
  <w:style w:type="paragraph" w:styleId="Noga">
    <w:name w:val="footer"/>
    <w:basedOn w:val="Navaden"/>
    <w:link w:val="NogaZnak"/>
    <w:uiPriority w:val="99"/>
    <w:rsid w:val="00872DFE"/>
    <w:pPr>
      <w:tabs>
        <w:tab w:val="center" w:pos="4536"/>
        <w:tab w:val="right" w:pos="9072"/>
      </w:tabs>
    </w:pPr>
  </w:style>
  <w:style w:type="character" w:customStyle="1" w:styleId="NogaZnak">
    <w:name w:val="Noga Znak"/>
    <w:basedOn w:val="Privzetapisavaodstavka"/>
    <w:link w:val="Noga"/>
    <w:uiPriority w:val="99"/>
    <w:rsid w:val="00872DFE"/>
    <w:rPr>
      <w:sz w:val="24"/>
      <w:szCs w:val="24"/>
      <w:lang w:eastAsia="en-US"/>
    </w:rPr>
  </w:style>
  <w:style w:type="paragraph" w:styleId="Besedilooblaka">
    <w:name w:val="Balloon Text"/>
    <w:basedOn w:val="Navaden"/>
    <w:link w:val="BesedilooblakaZnak"/>
    <w:rsid w:val="00C6246F"/>
    <w:rPr>
      <w:rFonts w:ascii="Tahoma" w:hAnsi="Tahoma" w:cs="Tahoma"/>
      <w:sz w:val="16"/>
      <w:szCs w:val="16"/>
    </w:rPr>
  </w:style>
  <w:style w:type="character" w:customStyle="1" w:styleId="BesedilooblakaZnak">
    <w:name w:val="Besedilo oblačka Znak"/>
    <w:basedOn w:val="Privzetapisavaodstavka"/>
    <w:link w:val="Besedilooblaka"/>
    <w:rsid w:val="00C6246F"/>
    <w:rPr>
      <w:rFonts w:ascii="Tahoma" w:hAnsi="Tahoma" w:cs="Tahoma"/>
      <w:sz w:val="16"/>
      <w:szCs w:val="16"/>
      <w:lang w:eastAsia="en-US"/>
    </w:rPr>
  </w:style>
  <w:style w:type="paragraph" w:styleId="Odstavekseznama">
    <w:name w:val="List Paragraph"/>
    <w:basedOn w:val="Navaden"/>
    <w:uiPriority w:val="34"/>
    <w:qFormat/>
    <w:rsid w:val="00FF6A9C"/>
    <w:pPr>
      <w:ind w:left="720"/>
      <w:contextualSpacing/>
    </w:pPr>
  </w:style>
  <w:style w:type="paragraph" w:styleId="Napis">
    <w:name w:val="caption"/>
    <w:basedOn w:val="Navaden"/>
    <w:next w:val="Navaden"/>
    <w:unhideWhenUsed/>
    <w:qFormat/>
    <w:rsid w:val="00C91F2F"/>
    <w:pPr>
      <w:spacing w:after="200"/>
    </w:pPr>
    <w:rPr>
      <w:b/>
      <w:bCs/>
      <w:color w:val="4F81BD" w:themeColor="accent1"/>
      <w:sz w:val="18"/>
      <w:szCs w:val="18"/>
    </w:rPr>
  </w:style>
  <w:style w:type="character" w:styleId="Pripombasklic">
    <w:name w:val="annotation reference"/>
    <w:basedOn w:val="Privzetapisavaodstavka"/>
    <w:rsid w:val="00D33C0A"/>
    <w:rPr>
      <w:sz w:val="16"/>
      <w:szCs w:val="16"/>
    </w:rPr>
  </w:style>
  <w:style w:type="paragraph" w:styleId="Pripombabesedilo">
    <w:name w:val="annotation text"/>
    <w:basedOn w:val="Navaden"/>
    <w:link w:val="PripombabesediloZnak"/>
    <w:rsid w:val="00D33C0A"/>
    <w:rPr>
      <w:sz w:val="20"/>
      <w:szCs w:val="20"/>
    </w:rPr>
  </w:style>
  <w:style w:type="character" w:customStyle="1" w:styleId="PripombabesediloZnak">
    <w:name w:val="Pripomba – besedilo Znak"/>
    <w:basedOn w:val="Privzetapisavaodstavka"/>
    <w:link w:val="Pripombabesedilo"/>
    <w:rsid w:val="00D33C0A"/>
    <w:rPr>
      <w:lang w:eastAsia="en-US"/>
    </w:rPr>
  </w:style>
  <w:style w:type="paragraph" w:styleId="Zadevapripombe">
    <w:name w:val="annotation subject"/>
    <w:basedOn w:val="Pripombabesedilo"/>
    <w:next w:val="Pripombabesedilo"/>
    <w:link w:val="ZadevapripombeZnak"/>
    <w:rsid w:val="00D33C0A"/>
    <w:rPr>
      <w:b/>
      <w:bCs/>
    </w:rPr>
  </w:style>
  <w:style w:type="character" w:customStyle="1" w:styleId="ZadevapripombeZnak">
    <w:name w:val="Zadeva pripombe Znak"/>
    <w:basedOn w:val="PripombabesediloZnak"/>
    <w:link w:val="Zadevapripombe"/>
    <w:rsid w:val="00D33C0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5499">
      <w:bodyDiv w:val="1"/>
      <w:marLeft w:val="0"/>
      <w:marRight w:val="0"/>
      <w:marTop w:val="0"/>
      <w:marBottom w:val="0"/>
      <w:divBdr>
        <w:top w:val="none" w:sz="0" w:space="0" w:color="auto"/>
        <w:left w:val="none" w:sz="0" w:space="0" w:color="auto"/>
        <w:bottom w:val="none" w:sz="0" w:space="0" w:color="auto"/>
        <w:right w:val="none" w:sz="0" w:space="0" w:color="auto"/>
      </w:divBdr>
    </w:div>
    <w:div w:id="144321135">
      <w:bodyDiv w:val="1"/>
      <w:marLeft w:val="0"/>
      <w:marRight w:val="0"/>
      <w:marTop w:val="0"/>
      <w:marBottom w:val="0"/>
      <w:divBdr>
        <w:top w:val="none" w:sz="0" w:space="0" w:color="auto"/>
        <w:left w:val="none" w:sz="0" w:space="0" w:color="auto"/>
        <w:bottom w:val="none" w:sz="0" w:space="0" w:color="auto"/>
        <w:right w:val="none" w:sz="0" w:space="0" w:color="auto"/>
      </w:divBdr>
    </w:div>
    <w:div w:id="165634222">
      <w:bodyDiv w:val="1"/>
      <w:marLeft w:val="0"/>
      <w:marRight w:val="0"/>
      <w:marTop w:val="0"/>
      <w:marBottom w:val="0"/>
      <w:divBdr>
        <w:top w:val="none" w:sz="0" w:space="0" w:color="auto"/>
        <w:left w:val="none" w:sz="0" w:space="0" w:color="auto"/>
        <w:bottom w:val="none" w:sz="0" w:space="0" w:color="auto"/>
        <w:right w:val="none" w:sz="0" w:space="0" w:color="auto"/>
      </w:divBdr>
    </w:div>
    <w:div w:id="236207381">
      <w:bodyDiv w:val="1"/>
      <w:marLeft w:val="0"/>
      <w:marRight w:val="0"/>
      <w:marTop w:val="0"/>
      <w:marBottom w:val="0"/>
      <w:divBdr>
        <w:top w:val="none" w:sz="0" w:space="0" w:color="auto"/>
        <w:left w:val="none" w:sz="0" w:space="0" w:color="auto"/>
        <w:bottom w:val="none" w:sz="0" w:space="0" w:color="auto"/>
        <w:right w:val="none" w:sz="0" w:space="0" w:color="auto"/>
      </w:divBdr>
    </w:div>
    <w:div w:id="250706233">
      <w:bodyDiv w:val="1"/>
      <w:marLeft w:val="0"/>
      <w:marRight w:val="0"/>
      <w:marTop w:val="0"/>
      <w:marBottom w:val="0"/>
      <w:divBdr>
        <w:top w:val="none" w:sz="0" w:space="0" w:color="auto"/>
        <w:left w:val="none" w:sz="0" w:space="0" w:color="auto"/>
        <w:bottom w:val="none" w:sz="0" w:space="0" w:color="auto"/>
        <w:right w:val="none" w:sz="0" w:space="0" w:color="auto"/>
      </w:divBdr>
    </w:div>
    <w:div w:id="271323508">
      <w:bodyDiv w:val="1"/>
      <w:marLeft w:val="0"/>
      <w:marRight w:val="0"/>
      <w:marTop w:val="0"/>
      <w:marBottom w:val="0"/>
      <w:divBdr>
        <w:top w:val="none" w:sz="0" w:space="0" w:color="auto"/>
        <w:left w:val="none" w:sz="0" w:space="0" w:color="auto"/>
        <w:bottom w:val="none" w:sz="0" w:space="0" w:color="auto"/>
        <w:right w:val="none" w:sz="0" w:space="0" w:color="auto"/>
      </w:divBdr>
    </w:div>
    <w:div w:id="302783094">
      <w:bodyDiv w:val="1"/>
      <w:marLeft w:val="0"/>
      <w:marRight w:val="0"/>
      <w:marTop w:val="0"/>
      <w:marBottom w:val="0"/>
      <w:divBdr>
        <w:top w:val="none" w:sz="0" w:space="0" w:color="auto"/>
        <w:left w:val="none" w:sz="0" w:space="0" w:color="auto"/>
        <w:bottom w:val="none" w:sz="0" w:space="0" w:color="auto"/>
        <w:right w:val="none" w:sz="0" w:space="0" w:color="auto"/>
      </w:divBdr>
    </w:div>
    <w:div w:id="307708475">
      <w:bodyDiv w:val="1"/>
      <w:marLeft w:val="0"/>
      <w:marRight w:val="0"/>
      <w:marTop w:val="0"/>
      <w:marBottom w:val="0"/>
      <w:divBdr>
        <w:top w:val="none" w:sz="0" w:space="0" w:color="auto"/>
        <w:left w:val="none" w:sz="0" w:space="0" w:color="auto"/>
        <w:bottom w:val="none" w:sz="0" w:space="0" w:color="auto"/>
        <w:right w:val="none" w:sz="0" w:space="0" w:color="auto"/>
      </w:divBdr>
    </w:div>
    <w:div w:id="359013236">
      <w:bodyDiv w:val="1"/>
      <w:marLeft w:val="0"/>
      <w:marRight w:val="0"/>
      <w:marTop w:val="0"/>
      <w:marBottom w:val="0"/>
      <w:divBdr>
        <w:top w:val="none" w:sz="0" w:space="0" w:color="auto"/>
        <w:left w:val="none" w:sz="0" w:space="0" w:color="auto"/>
        <w:bottom w:val="none" w:sz="0" w:space="0" w:color="auto"/>
        <w:right w:val="none" w:sz="0" w:space="0" w:color="auto"/>
      </w:divBdr>
    </w:div>
    <w:div w:id="373966229">
      <w:bodyDiv w:val="1"/>
      <w:marLeft w:val="0"/>
      <w:marRight w:val="0"/>
      <w:marTop w:val="0"/>
      <w:marBottom w:val="0"/>
      <w:divBdr>
        <w:top w:val="none" w:sz="0" w:space="0" w:color="auto"/>
        <w:left w:val="none" w:sz="0" w:space="0" w:color="auto"/>
        <w:bottom w:val="none" w:sz="0" w:space="0" w:color="auto"/>
        <w:right w:val="none" w:sz="0" w:space="0" w:color="auto"/>
      </w:divBdr>
    </w:div>
    <w:div w:id="630671355">
      <w:bodyDiv w:val="1"/>
      <w:marLeft w:val="0"/>
      <w:marRight w:val="0"/>
      <w:marTop w:val="0"/>
      <w:marBottom w:val="0"/>
      <w:divBdr>
        <w:top w:val="none" w:sz="0" w:space="0" w:color="auto"/>
        <w:left w:val="none" w:sz="0" w:space="0" w:color="auto"/>
        <w:bottom w:val="none" w:sz="0" w:space="0" w:color="auto"/>
        <w:right w:val="none" w:sz="0" w:space="0" w:color="auto"/>
      </w:divBdr>
    </w:div>
    <w:div w:id="730689925">
      <w:bodyDiv w:val="1"/>
      <w:marLeft w:val="0"/>
      <w:marRight w:val="0"/>
      <w:marTop w:val="0"/>
      <w:marBottom w:val="0"/>
      <w:divBdr>
        <w:top w:val="none" w:sz="0" w:space="0" w:color="auto"/>
        <w:left w:val="none" w:sz="0" w:space="0" w:color="auto"/>
        <w:bottom w:val="none" w:sz="0" w:space="0" w:color="auto"/>
        <w:right w:val="none" w:sz="0" w:space="0" w:color="auto"/>
      </w:divBdr>
    </w:div>
    <w:div w:id="754472701">
      <w:bodyDiv w:val="1"/>
      <w:marLeft w:val="0"/>
      <w:marRight w:val="0"/>
      <w:marTop w:val="0"/>
      <w:marBottom w:val="0"/>
      <w:divBdr>
        <w:top w:val="none" w:sz="0" w:space="0" w:color="auto"/>
        <w:left w:val="none" w:sz="0" w:space="0" w:color="auto"/>
        <w:bottom w:val="none" w:sz="0" w:space="0" w:color="auto"/>
        <w:right w:val="none" w:sz="0" w:space="0" w:color="auto"/>
      </w:divBdr>
    </w:div>
    <w:div w:id="828979490">
      <w:bodyDiv w:val="1"/>
      <w:marLeft w:val="0"/>
      <w:marRight w:val="0"/>
      <w:marTop w:val="0"/>
      <w:marBottom w:val="0"/>
      <w:divBdr>
        <w:top w:val="none" w:sz="0" w:space="0" w:color="auto"/>
        <w:left w:val="none" w:sz="0" w:space="0" w:color="auto"/>
        <w:bottom w:val="none" w:sz="0" w:space="0" w:color="auto"/>
        <w:right w:val="none" w:sz="0" w:space="0" w:color="auto"/>
      </w:divBdr>
    </w:div>
    <w:div w:id="837383996">
      <w:bodyDiv w:val="1"/>
      <w:marLeft w:val="0"/>
      <w:marRight w:val="0"/>
      <w:marTop w:val="0"/>
      <w:marBottom w:val="0"/>
      <w:divBdr>
        <w:top w:val="none" w:sz="0" w:space="0" w:color="auto"/>
        <w:left w:val="none" w:sz="0" w:space="0" w:color="auto"/>
        <w:bottom w:val="none" w:sz="0" w:space="0" w:color="auto"/>
        <w:right w:val="none" w:sz="0" w:space="0" w:color="auto"/>
      </w:divBdr>
    </w:div>
    <w:div w:id="1053851256">
      <w:bodyDiv w:val="1"/>
      <w:marLeft w:val="0"/>
      <w:marRight w:val="0"/>
      <w:marTop w:val="0"/>
      <w:marBottom w:val="0"/>
      <w:divBdr>
        <w:top w:val="none" w:sz="0" w:space="0" w:color="auto"/>
        <w:left w:val="none" w:sz="0" w:space="0" w:color="auto"/>
        <w:bottom w:val="none" w:sz="0" w:space="0" w:color="auto"/>
        <w:right w:val="none" w:sz="0" w:space="0" w:color="auto"/>
      </w:divBdr>
    </w:div>
    <w:div w:id="1085345005">
      <w:bodyDiv w:val="1"/>
      <w:marLeft w:val="0"/>
      <w:marRight w:val="0"/>
      <w:marTop w:val="0"/>
      <w:marBottom w:val="0"/>
      <w:divBdr>
        <w:top w:val="none" w:sz="0" w:space="0" w:color="auto"/>
        <w:left w:val="none" w:sz="0" w:space="0" w:color="auto"/>
        <w:bottom w:val="none" w:sz="0" w:space="0" w:color="auto"/>
        <w:right w:val="none" w:sz="0" w:space="0" w:color="auto"/>
      </w:divBdr>
    </w:div>
    <w:div w:id="1224028152">
      <w:bodyDiv w:val="1"/>
      <w:marLeft w:val="0"/>
      <w:marRight w:val="0"/>
      <w:marTop w:val="0"/>
      <w:marBottom w:val="0"/>
      <w:divBdr>
        <w:top w:val="none" w:sz="0" w:space="0" w:color="auto"/>
        <w:left w:val="none" w:sz="0" w:space="0" w:color="auto"/>
        <w:bottom w:val="none" w:sz="0" w:space="0" w:color="auto"/>
        <w:right w:val="none" w:sz="0" w:space="0" w:color="auto"/>
      </w:divBdr>
    </w:div>
    <w:div w:id="1230387769">
      <w:bodyDiv w:val="1"/>
      <w:marLeft w:val="0"/>
      <w:marRight w:val="0"/>
      <w:marTop w:val="0"/>
      <w:marBottom w:val="0"/>
      <w:divBdr>
        <w:top w:val="none" w:sz="0" w:space="0" w:color="auto"/>
        <w:left w:val="none" w:sz="0" w:space="0" w:color="auto"/>
        <w:bottom w:val="none" w:sz="0" w:space="0" w:color="auto"/>
        <w:right w:val="none" w:sz="0" w:space="0" w:color="auto"/>
      </w:divBdr>
    </w:div>
    <w:div w:id="1274898054">
      <w:bodyDiv w:val="1"/>
      <w:marLeft w:val="0"/>
      <w:marRight w:val="0"/>
      <w:marTop w:val="0"/>
      <w:marBottom w:val="0"/>
      <w:divBdr>
        <w:top w:val="none" w:sz="0" w:space="0" w:color="auto"/>
        <w:left w:val="none" w:sz="0" w:space="0" w:color="auto"/>
        <w:bottom w:val="none" w:sz="0" w:space="0" w:color="auto"/>
        <w:right w:val="none" w:sz="0" w:space="0" w:color="auto"/>
      </w:divBdr>
    </w:div>
    <w:div w:id="1291284076">
      <w:bodyDiv w:val="1"/>
      <w:marLeft w:val="0"/>
      <w:marRight w:val="0"/>
      <w:marTop w:val="0"/>
      <w:marBottom w:val="0"/>
      <w:divBdr>
        <w:top w:val="none" w:sz="0" w:space="0" w:color="auto"/>
        <w:left w:val="none" w:sz="0" w:space="0" w:color="auto"/>
        <w:bottom w:val="none" w:sz="0" w:space="0" w:color="auto"/>
        <w:right w:val="none" w:sz="0" w:space="0" w:color="auto"/>
      </w:divBdr>
    </w:div>
    <w:div w:id="1363245873">
      <w:bodyDiv w:val="1"/>
      <w:marLeft w:val="0"/>
      <w:marRight w:val="0"/>
      <w:marTop w:val="0"/>
      <w:marBottom w:val="0"/>
      <w:divBdr>
        <w:top w:val="none" w:sz="0" w:space="0" w:color="auto"/>
        <w:left w:val="none" w:sz="0" w:space="0" w:color="auto"/>
        <w:bottom w:val="none" w:sz="0" w:space="0" w:color="auto"/>
        <w:right w:val="none" w:sz="0" w:space="0" w:color="auto"/>
      </w:divBdr>
    </w:div>
    <w:div w:id="1396007894">
      <w:bodyDiv w:val="1"/>
      <w:marLeft w:val="0"/>
      <w:marRight w:val="0"/>
      <w:marTop w:val="0"/>
      <w:marBottom w:val="0"/>
      <w:divBdr>
        <w:top w:val="none" w:sz="0" w:space="0" w:color="auto"/>
        <w:left w:val="none" w:sz="0" w:space="0" w:color="auto"/>
        <w:bottom w:val="none" w:sz="0" w:space="0" w:color="auto"/>
        <w:right w:val="none" w:sz="0" w:space="0" w:color="auto"/>
      </w:divBdr>
    </w:div>
    <w:div w:id="1437096428">
      <w:bodyDiv w:val="1"/>
      <w:marLeft w:val="0"/>
      <w:marRight w:val="0"/>
      <w:marTop w:val="0"/>
      <w:marBottom w:val="0"/>
      <w:divBdr>
        <w:top w:val="none" w:sz="0" w:space="0" w:color="auto"/>
        <w:left w:val="none" w:sz="0" w:space="0" w:color="auto"/>
        <w:bottom w:val="none" w:sz="0" w:space="0" w:color="auto"/>
        <w:right w:val="none" w:sz="0" w:space="0" w:color="auto"/>
      </w:divBdr>
    </w:div>
    <w:div w:id="1478719382">
      <w:bodyDiv w:val="1"/>
      <w:marLeft w:val="0"/>
      <w:marRight w:val="0"/>
      <w:marTop w:val="0"/>
      <w:marBottom w:val="0"/>
      <w:divBdr>
        <w:top w:val="none" w:sz="0" w:space="0" w:color="auto"/>
        <w:left w:val="none" w:sz="0" w:space="0" w:color="auto"/>
        <w:bottom w:val="none" w:sz="0" w:space="0" w:color="auto"/>
        <w:right w:val="none" w:sz="0" w:space="0" w:color="auto"/>
      </w:divBdr>
    </w:div>
    <w:div w:id="1534149551">
      <w:bodyDiv w:val="1"/>
      <w:marLeft w:val="0"/>
      <w:marRight w:val="0"/>
      <w:marTop w:val="0"/>
      <w:marBottom w:val="0"/>
      <w:divBdr>
        <w:top w:val="none" w:sz="0" w:space="0" w:color="auto"/>
        <w:left w:val="none" w:sz="0" w:space="0" w:color="auto"/>
        <w:bottom w:val="none" w:sz="0" w:space="0" w:color="auto"/>
        <w:right w:val="none" w:sz="0" w:space="0" w:color="auto"/>
      </w:divBdr>
    </w:div>
    <w:div w:id="1557816468">
      <w:bodyDiv w:val="1"/>
      <w:marLeft w:val="0"/>
      <w:marRight w:val="0"/>
      <w:marTop w:val="0"/>
      <w:marBottom w:val="0"/>
      <w:divBdr>
        <w:top w:val="none" w:sz="0" w:space="0" w:color="auto"/>
        <w:left w:val="none" w:sz="0" w:space="0" w:color="auto"/>
        <w:bottom w:val="none" w:sz="0" w:space="0" w:color="auto"/>
        <w:right w:val="none" w:sz="0" w:space="0" w:color="auto"/>
      </w:divBdr>
    </w:div>
    <w:div w:id="1607736162">
      <w:bodyDiv w:val="1"/>
      <w:marLeft w:val="0"/>
      <w:marRight w:val="0"/>
      <w:marTop w:val="0"/>
      <w:marBottom w:val="0"/>
      <w:divBdr>
        <w:top w:val="none" w:sz="0" w:space="0" w:color="auto"/>
        <w:left w:val="none" w:sz="0" w:space="0" w:color="auto"/>
        <w:bottom w:val="none" w:sz="0" w:space="0" w:color="auto"/>
        <w:right w:val="none" w:sz="0" w:space="0" w:color="auto"/>
      </w:divBdr>
    </w:div>
    <w:div w:id="1682001367">
      <w:bodyDiv w:val="1"/>
      <w:marLeft w:val="0"/>
      <w:marRight w:val="0"/>
      <w:marTop w:val="0"/>
      <w:marBottom w:val="0"/>
      <w:divBdr>
        <w:top w:val="none" w:sz="0" w:space="0" w:color="auto"/>
        <w:left w:val="none" w:sz="0" w:space="0" w:color="auto"/>
        <w:bottom w:val="none" w:sz="0" w:space="0" w:color="auto"/>
        <w:right w:val="none" w:sz="0" w:space="0" w:color="auto"/>
      </w:divBdr>
    </w:div>
    <w:div w:id="1693647907">
      <w:bodyDiv w:val="1"/>
      <w:marLeft w:val="0"/>
      <w:marRight w:val="0"/>
      <w:marTop w:val="0"/>
      <w:marBottom w:val="0"/>
      <w:divBdr>
        <w:top w:val="none" w:sz="0" w:space="0" w:color="auto"/>
        <w:left w:val="none" w:sz="0" w:space="0" w:color="auto"/>
        <w:bottom w:val="none" w:sz="0" w:space="0" w:color="auto"/>
        <w:right w:val="none" w:sz="0" w:space="0" w:color="auto"/>
      </w:divBdr>
    </w:div>
    <w:div w:id="1706054612">
      <w:bodyDiv w:val="1"/>
      <w:marLeft w:val="0"/>
      <w:marRight w:val="0"/>
      <w:marTop w:val="0"/>
      <w:marBottom w:val="0"/>
      <w:divBdr>
        <w:top w:val="none" w:sz="0" w:space="0" w:color="auto"/>
        <w:left w:val="none" w:sz="0" w:space="0" w:color="auto"/>
        <w:bottom w:val="none" w:sz="0" w:space="0" w:color="auto"/>
        <w:right w:val="none" w:sz="0" w:space="0" w:color="auto"/>
      </w:divBdr>
    </w:div>
    <w:div w:id="1770004415">
      <w:bodyDiv w:val="1"/>
      <w:marLeft w:val="0"/>
      <w:marRight w:val="0"/>
      <w:marTop w:val="0"/>
      <w:marBottom w:val="0"/>
      <w:divBdr>
        <w:top w:val="none" w:sz="0" w:space="0" w:color="auto"/>
        <w:left w:val="none" w:sz="0" w:space="0" w:color="auto"/>
        <w:bottom w:val="none" w:sz="0" w:space="0" w:color="auto"/>
        <w:right w:val="none" w:sz="0" w:space="0" w:color="auto"/>
      </w:divBdr>
    </w:div>
    <w:div w:id="1856646204">
      <w:bodyDiv w:val="1"/>
      <w:marLeft w:val="0"/>
      <w:marRight w:val="0"/>
      <w:marTop w:val="0"/>
      <w:marBottom w:val="0"/>
      <w:divBdr>
        <w:top w:val="none" w:sz="0" w:space="0" w:color="auto"/>
        <w:left w:val="none" w:sz="0" w:space="0" w:color="auto"/>
        <w:bottom w:val="none" w:sz="0" w:space="0" w:color="auto"/>
        <w:right w:val="none" w:sz="0" w:space="0" w:color="auto"/>
      </w:divBdr>
    </w:div>
    <w:div w:id="1893693937">
      <w:bodyDiv w:val="1"/>
      <w:marLeft w:val="0"/>
      <w:marRight w:val="0"/>
      <w:marTop w:val="0"/>
      <w:marBottom w:val="0"/>
      <w:divBdr>
        <w:top w:val="none" w:sz="0" w:space="0" w:color="auto"/>
        <w:left w:val="none" w:sz="0" w:space="0" w:color="auto"/>
        <w:bottom w:val="none" w:sz="0" w:space="0" w:color="auto"/>
        <w:right w:val="none" w:sz="0" w:space="0" w:color="auto"/>
      </w:divBdr>
    </w:div>
    <w:div w:id="1931424824">
      <w:bodyDiv w:val="1"/>
      <w:marLeft w:val="0"/>
      <w:marRight w:val="0"/>
      <w:marTop w:val="0"/>
      <w:marBottom w:val="0"/>
      <w:divBdr>
        <w:top w:val="none" w:sz="0" w:space="0" w:color="auto"/>
        <w:left w:val="none" w:sz="0" w:space="0" w:color="auto"/>
        <w:bottom w:val="none" w:sz="0" w:space="0" w:color="auto"/>
        <w:right w:val="none" w:sz="0" w:space="0" w:color="auto"/>
      </w:divBdr>
    </w:div>
    <w:div w:id="2092500747">
      <w:bodyDiv w:val="1"/>
      <w:marLeft w:val="0"/>
      <w:marRight w:val="0"/>
      <w:marTop w:val="0"/>
      <w:marBottom w:val="0"/>
      <w:divBdr>
        <w:top w:val="none" w:sz="0" w:space="0" w:color="auto"/>
        <w:left w:val="none" w:sz="0" w:space="0" w:color="auto"/>
        <w:bottom w:val="none" w:sz="0" w:space="0" w:color="auto"/>
        <w:right w:val="none" w:sz="0" w:space="0" w:color="auto"/>
      </w:divBdr>
    </w:div>
    <w:div w:id="21195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večji projekti</a:t>
            </a:r>
            <a:r>
              <a:rPr lang="sl-SI"/>
              <a:t>, sofinancirani</a:t>
            </a:r>
            <a:r>
              <a:rPr lang="en-US"/>
              <a:t> iz sredstev </a:t>
            </a:r>
            <a:r>
              <a:rPr lang="sl-SI"/>
              <a:t>M</a:t>
            </a:r>
            <a:r>
              <a:rPr lang="en-US"/>
              <a:t>inistrstva</a:t>
            </a:r>
            <a:r>
              <a:rPr lang="sl-SI"/>
              <a:t> za kulturo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večji projekti iz sredstev ministrstva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8E-46B0-9BF0-73833AB002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8E-46B0-9BF0-73833AB002A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D8E-46B0-9BF0-73833AB002A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D8E-46B0-9BF0-73833AB002A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D8E-46B0-9BF0-73833AB002A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D8E-46B0-9BF0-73833AB002A3}"/>
              </c:ext>
            </c:extLst>
          </c:dPt>
          <c:cat>
            <c:strRef>
              <c:f>List1!$A$2:$A$7</c:f>
              <c:strCache>
                <c:ptCount val="6"/>
                <c:pt idx="0">
                  <c:v>stalne razstave</c:v>
                </c:pt>
                <c:pt idx="1">
                  <c:v>medinstitucionalne razstave</c:v>
                </c:pt>
                <c:pt idx="2">
                  <c:v>lastne občasne razstave</c:v>
                </c:pt>
                <c:pt idx="3">
                  <c:v>gostovanja</c:v>
                </c:pt>
                <c:pt idx="4">
                  <c:v>projekti</c:v>
                </c:pt>
                <c:pt idx="5">
                  <c:v>publikacije</c:v>
                </c:pt>
              </c:strCache>
            </c:strRef>
          </c:cat>
          <c:val>
            <c:numRef>
              <c:f>List1!$B$2:$B$7</c:f>
              <c:numCache>
                <c:formatCode>General</c:formatCode>
                <c:ptCount val="6"/>
                <c:pt idx="0">
                  <c:v>13</c:v>
                </c:pt>
                <c:pt idx="1">
                  <c:v>14</c:v>
                </c:pt>
                <c:pt idx="2">
                  <c:v>51</c:v>
                </c:pt>
                <c:pt idx="3">
                  <c:v>1</c:v>
                </c:pt>
                <c:pt idx="4">
                  <c:v>21</c:v>
                </c:pt>
                <c:pt idx="5">
                  <c:v>11</c:v>
                </c:pt>
              </c:numCache>
            </c:numRef>
          </c:val>
          <c:extLst>
            <c:ext xmlns:c16="http://schemas.microsoft.com/office/drawing/2014/chart" uri="{C3380CC4-5D6E-409C-BE32-E72D297353CC}">
              <c16:uniqueId val="{0000000C-1D8E-46B0-9BF0-73833AB002A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sredstva ministrstva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73B-4D33-B980-F4EFC296941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73B-4D33-B980-F4EFC296941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73B-4D33-B980-F4EFC296941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73B-4D33-B980-F4EFC296941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73B-4D33-B980-F4EFC296941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73B-4D33-B980-F4EFC296941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68E-4DDB-973A-EAD3EE7E918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68E-4DDB-973A-EAD3EE7E9186}"/>
              </c:ext>
            </c:extLst>
          </c:dPt>
          <c:cat>
            <c:strRef>
              <c:f>List1!$A$2:$A$9</c:f>
              <c:strCache>
                <c:ptCount val="8"/>
                <c:pt idx="0">
                  <c:v>stroški dela</c:v>
                </c:pt>
                <c:pt idx="1">
                  <c:v>splošni stroški</c:v>
                </c:pt>
                <c:pt idx="2">
                  <c:v>tekoče naloge javne službe</c:v>
                </c:pt>
                <c:pt idx="3">
                  <c:v>razstavno-projektni sklop</c:v>
                </c:pt>
                <c:pt idx="4">
                  <c:v>odkupi</c:v>
                </c:pt>
                <c:pt idx="5">
                  <c:v>digitalizacija</c:v>
                </c:pt>
                <c:pt idx="6">
                  <c:v>obdelava arhivov najdišč</c:v>
                </c:pt>
                <c:pt idx="7">
                  <c:v>ostali projekti</c:v>
                </c:pt>
              </c:strCache>
            </c:strRef>
          </c:cat>
          <c:val>
            <c:numRef>
              <c:f>List1!$B$2:$B$9</c:f>
              <c:numCache>
                <c:formatCode>General</c:formatCode>
                <c:ptCount val="8"/>
                <c:pt idx="0">
                  <c:v>12905309</c:v>
                </c:pt>
                <c:pt idx="1">
                  <c:v>2293649</c:v>
                </c:pt>
                <c:pt idx="2">
                  <c:v>1069858</c:v>
                </c:pt>
                <c:pt idx="3">
                  <c:v>858087</c:v>
                </c:pt>
                <c:pt idx="4">
                  <c:v>412665</c:v>
                </c:pt>
                <c:pt idx="5">
                  <c:v>78000</c:v>
                </c:pt>
                <c:pt idx="6">
                  <c:v>55000</c:v>
                </c:pt>
                <c:pt idx="7" formatCode="#,##0">
                  <c:v>56800</c:v>
                </c:pt>
              </c:numCache>
            </c:numRef>
          </c:val>
          <c:extLst>
            <c:ext xmlns:c16="http://schemas.microsoft.com/office/drawing/2014/chart" uri="{C3380CC4-5D6E-409C-BE32-E72D297353CC}">
              <c16:uniqueId val="{00000000-3114-4865-B4F1-376F4A11106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razstave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5F5-4C4B-A65A-22D21F7980F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5F5-4C4B-A65A-22D21F7980F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5F5-4C4B-A65A-22D21F7980F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5F5-4C4B-A65A-22D21F7980F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l-SI"/>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List1!$A$2:$A$5</c:f>
              <c:strCache>
                <c:ptCount val="4"/>
                <c:pt idx="0">
                  <c:v>nove in prenovljene stalne</c:v>
                </c:pt>
                <c:pt idx="1">
                  <c:v>medinstitucionalne</c:v>
                </c:pt>
                <c:pt idx="2">
                  <c:v>lastne občasne</c:v>
                </c:pt>
                <c:pt idx="3">
                  <c:v>gostovanja</c:v>
                </c:pt>
              </c:strCache>
            </c:strRef>
          </c:cat>
          <c:val>
            <c:numRef>
              <c:f>List1!$B$2:$B$5</c:f>
              <c:numCache>
                <c:formatCode>General</c:formatCode>
                <c:ptCount val="4"/>
                <c:pt idx="0">
                  <c:v>27</c:v>
                </c:pt>
                <c:pt idx="1">
                  <c:v>155</c:v>
                </c:pt>
                <c:pt idx="2">
                  <c:v>358</c:v>
                </c:pt>
                <c:pt idx="3">
                  <c:v>226</c:v>
                </c:pt>
              </c:numCache>
            </c:numRef>
          </c:val>
          <c:extLst>
            <c:ext xmlns:c16="http://schemas.microsoft.com/office/drawing/2014/chart" uri="{C3380CC4-5D6E-409C-BE32-E72D297353CC}">
              <c16:uniqueId val="{00000000-2C49-4DF8-9519-B137A6E89A0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najbolj obiskane razstave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Nizi 1</c:v>
                </c:pt>
              </c:strCache>
            </c:strRef>
          </c:tx>
          <c:spPr>
            <a:solidFill>
              <a:schemeClr val="accent1"/>
            </a:solidFill>
            <a:ln>
              <a:noFill/>
            </a:ln>
            <a:effectLst/>
          </c:spPr>
          <c:invertIfNegative val="0"/>
          <c:cat>
            <c:strRef>
              <c:f>List1!$A$2:$A$9</c:f>
              <c:strCache>
                <c:ptCount val="8"/>
                <c:pt idx="0">
                  <c:v>kulturna zgodovina</c:v>
                </c:pt>
                <c:pt idx="1">
                  <c:v>antika/arheologija</c:v>
                </c:pt>
                <c:pt idx="2">
                  <c:v>šport</c:v>
                </c:pt>
                <c:pt idx="3">
                  <c:v>etnologija</c:v>
                </c:pt>
                <c:pt idx="4">
                  <c:v>povojna zgodovina</c:v>
                </c:pt>
                <c:pt idx="5">
                  <c:v>lokalna zgodovina</c:v>
                </c:pt>
                <c:pt idx="6">
                  <c:v>vojna</c:v>
                </c:pt>
                <c:pt idx="7">
                  <c:v>umetnost</c:v>
                </c:pt>
              </c:strCache>
            </c:strRef>
          </c:cat>
          <c:val>
            <c:numRef>
              <c:f>List1!$B$2:$B$9</c:f>
              <c:numCache>
                <c:formatCode>General</c:formatCode>
                <c:ptCount val="8"/>
                <c:pt idx="0">
                  <c:v>7</c:v>
                </c:pt>
                <c:pt idx="1">
                  <c:v>4</c:v>
                </c:pt>
                <c:pt idx="2">
                  <c:v>3</c:v>
                </c:pt>
                <c:pt idx="3">
                  <c:v>2</c:v>
                </c:pt>
                <c:pt idx="4">
                  <c:v>2</c:v>
                </c:pt>
                <c:pt idx="5">
                  <c:v>2</c:v>
                </c:pt>
                <c:pt idx="6">
                  <c:v>1</c:v>
                </c:pt>
                <c:pt idx="7">
                  <c:v>1</c:v>
                </c:pt>
              </c:numCache>
            </c:numRef>
          </c:val>
          <c:extLst>
            <c:ext xmlns:c16="http://schemas.microsoft.com/office/drawing/2014/chart" uri="{C3380CC4-5D6E-409C-BE32-E72D297353CC}">
              <c16:uniqueId val="{00000000-3801-4C79-86CF-9A521DF4CC56}"/>
            </c:ext>
          </c:extLst>
        </c:ser>
        <c:dLbls>
          <c:showLegendKey val="0"/>
          <c:showVal val="0"/>
          <c:showCatName val="0"/>
          <c:showSerName val="0"/>
          <c:showPercent val="0"/>
          <c:showBubbleSize val="0"/>
        </c:dLbls>
        <c:gapWidth val="219"/>
        <c:overlap val="-27"/>
        <c:axId val="1273985808"/>
        <c:axId val="1273980048"/>
      </c:barChart>
      <c:catAx>
        <c:axId val="127398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73980048"/>
        <c:crosses val="autoZero"/>
        <c:auto val="1"/>
        <c:lblAlgn val="ctr"/>
        <c:lblOffset val="100"/>
        <c:noMultiLvlLbl val="0"/>
      </c:catAx>
      <c:valAx>
        <c:axId val="127398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739858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c:f>
              <c:strCache>
                <c:ptCount val="1"/>
                <c:pt idx="0">
                  <c:v>2019</c:v>
                </c:pt>
              </c:strCache>
            </c:strRef>
          </c:tx>
          <c:spPr>
            <a:solidFill>
              <a:schemeClr val="accent1"/>
            </a:solidFill>
            <a:ln>
              <a:noFill/>
            </a:ln>
            <a:effectLst/>
          </c:spPr>
          <c:invertIfNegative val="0"/>
          <c:cat>
            <c:strRef>
              <c:f>List1!$A$2</c:f>
              <c:strCache>
                <c:ptCount val="1"/>
                <c:pt idx="0">
                  <c:v>št. objav predmetov naspletu</c:v>
                </c:pt>
              </c:strCache>
            </c:strRef>
          </c:cat>
          <c:val>
            <c:numRef>
              <c:f>List1!$B$2</c:f>
              <c:numCache>
                <c:formatCode>#,##0</c:formatCode>
                <c:ptCount val="1"/>
                <c:pt idx="0">
                  <c:v>5507</c:v>
                </c:pt>
              </c:numCache>
            </c:numRef>
          </c:val>
          <c:extLst>
            <c:ext xmlns:c16="http://schemas.microsoft.com/office/drawing/2014/chart" uri="{C3380CC4-5D6E-409C-BE32-E72D297353CC}">
              <c16:uniqueId val="{00000000-88D7-463A-A019-D614C401FF91}"/>
            </c:ext>
          </c:extLst>
        </c:ser>
        <c:ser>
          <c:idx val="1"/>
          <c:order val="1"/>
          <c:tx>
            <c:strRef>
              <c:f>List1!$C$1</c:f>
              <c:strCache>
                <c:ptCount val="1"/>
                <c:pt idx="0">
                  <c:v>2021</c:v>
                </c:pt>
              </c:strCache>
            </c:strRef>
          </c:tx>
          <c:spPr>
            <a:solidFill>
              <a:schemeClr val="accent2"/>
            </a:solidFill>
            <a:ln>
              <a:noFill/>
            </a:ln>
            <a:effectLst/>
          </c:spPr>
          <c:invertIfNegative val="0"/>
          <c:cat>
            <c:strRef>
              <c:f>List1!$A$2</c:f>
              <c:strCache>
                <c:ptCount val="1"/>
                <c:pt idx="0">
                  <c:v>št. objav predmetov naspletu</c:v>
                </c:pt>
              </c:strCache>
            </c:strRef>
          </c:cat>
          <c:val>
            <c:numRef>
              <c:f>List1!$C$2</c:f>
              <c:numCache>
                <c:formatCode>#,##0</c:formatCode>
                <c:ptCount val="1"/>
                <c:pt idx="0">
                  <c:v>102258</c:v>
                </c:pt>
              </c:numCache>
            </c:numRef>
          </c:val>
          <c:extLst>
            <c:ext xmlns:c16="http://schemas.microsoft.com/office/drawing/2014/chart" uri="{C3380CC4-5D6E-409C-BE32-E72D297353CC}">
              <c16:uniqueId val="{00000001-88D7-463A-A019-D614C401FF91}"/>
            </c:ext>
          </c:extLst>
        </c:ser>
        <c:ser>
          <c:idx val="2"/>
          <c:order val="2"/>
          <c:tx>
            <c:strRef>
              <c:f>List1!$D$1</c:f>
              <c:strCache>
                <c:ptCount val="1"/>
                <c:pt idx="0">
                  <c:v>2022</c:v>
                </c:pt>
              </c:strCache>
            </c:strRef>
          </c:tx>
          <c:spPr>
            <a:solidFill>
              <a:schemeClr val="accent3"/>
            </a:solidFill>
            <a:ln>
              <a:noFill/>
            </a:ln>
            <a:effectLst/>
          </c:spPr>
          <c:invertIfNegative val="0"/>
          <c:cat>
            <c:strRef>
              <c:f>List1!$A$2</c:f>
              <c:strCache>
                <c:ptCount val="1"/>
                <c:pt idx="0">
                  <c:v>št. objav predmetov naspletu</c:v>
                </c:pt>
              </c:strCache>
            </c:strRef>
          </c:cat>
          <c:val>
            <c:numRef>
              <c:f>List1!$D$2</c:f>
              <c:numCache>
                <c:formatCode>#,##0</c:formatCode>
                <c:ptCount val="1"/>
                <c:pt idx="0">
                  <c:v>50344</c:v>
                </c:pt>
              </c:numCache>
            </c:numRef>
          </c:val>
          <c:extLst>
            <c:ext xmlns:c16="http://schemas.microsoft.com/office/drawing/2014/chart" uri="{C3380CC4-5D6E-409C-BE32-E72D297353CC}">
              <c16:uniqueId val="{00000000-4E9C-4702-AE23-CB7E3E34177E}"/>
            </c:ext>
          </c:extLst>
        </c:ser>
        <c:dLbls>
          <c:showLegendKey val="0"/>
          <c:showVal val="0"/>
          <c:showCatName val="0"/>
          <c:showSerName val="0"/>
          <c:showPercent val="0"/>
          <c:showBubbleSize val="0"/>
        </c:dLbls>
        <c:gapWidth val="182"/>
        <c:axId val="573232848"/>
        <c:axId val="573230880"/>
      </c:barChart>
      <c:catAx>
        <c:axId val="57323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3230880"/>
        <c:crosses val="autoZero"/>
        <c:auto val="1"/>
        <c:lblAlgn val="ctr"/>
        <c:lblOffset val="100"/>
        <c:noMultiLvlLbl val="0"/>
      </c:catAx>
      <c:valAx>
        <c:axId val="573230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323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sl-SI"/>
              <a:t>Število obiskovalcev</a:t>
            </a: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2019</c:v>
                </c:pt>
              </c:strCache>
            </c:strRef>
          </c:tx>
          <c:spPr>
            <a:solidFill>
              <a:schemeClr val="accent1"/>
            </a:solidFill>
            <a:ln>
              <a:noFill/>
            </a:ln>
            <a:effectLst/>
          </c:spPr>
          <c:invertIfNegative val="0"/>
          <c:cat>
            <c:strRef>
              <c:f>List1!$A$2:$A$4</c:f>
              <c:strCache>
                <c:ptCount val="3"/>
                <c:pt idx="0">
                  <c:v>celoten obisk</c:v>
                </c:pt>
                <c:pt idx="1">
                  <c:v>plačani vstopi</c:v>
                </c:pt>
                <c:pt idx="2">
                  <c:v>splet</c:v>
                </c:pt>
              </c:strCache>
            </c:strRef>
          </c:cat>
          <c:val>
            <c:numRef>
              <c:f>List1!$B$2:$B$4</c:f>
              <c:numCache>
                <c:formatCode>#,##0</c:formatCode>
                <c:ptCount val="3"/>
                <c:pt idx="0">
                  <c:v>1076747</c:v>
                </c:pt>
                <c:pt idx="1">
                  <c:v>399626</c:v>
                </c:pt>
                <c:pt idx="2">
                  <c:v>554161</c:v>
                </c:pt>
              </c:numCache>
            </c:numRef>
          </c:val>
          <c:extLst>
            <c:ext xmlns:c16="http://schemas.microsoft.com/office/drawing/2014/chart" uri="{C3380CC4-5D6E-409C-BE32-E72D297353CC}">
              <c16:uniqueId val="{00000000-B285-40E0-A32B-9AFB8B8EF776}"/>
            </c:ext>
          </c:extLst>
        </c:ser>
        <c:ser>
          <c:idx val="1"/>
          <c:order val="1"/>
          <c:tx>
            <c:strRef>
              <c:f>List1!$C$1</c:f>
              <c:strCache>
                <c:ptCount val="1"/>
                <c:pt idx="0">
                  <c:v>2021</c:v>
                </c:pt>
              </c:strCache>
            </c:strRef>
          </c:tx>
          <c:spPr>
            <a:solidFill>
              <a:schemeClr val="accent2"/>
            </a:solidFill>
            <a:ln>
              <a:noFill/>
            </a:ln>
            <a:effectLst/>
          </c:spPr>
          <c:invertIfNegative val="0"/>
          <c:cat>
            <c:strRef>
              <c:f>List1!$A$2:$A$4</c:f>
              <c:strCache>
                <c:ptCount val="3"/>
                <c:pt idx="0">
                  <c:v>celoten obisk</c:v>
                </c:pt>
                <c:pt idx="1">
                  <c:v>plačani vstopi</c:v>
                </c:pt>
                <c:pt idx="2">
                  <c:v>splet</c:v>
                </c:pt>
              </c:strCache>
            </c:strRef>
          </c:cat>
          <c:val>
            <c:numRef>
              <c:f>List1!$C$2:$C$4</c:f>
              <c:numCache>
                <c:formatCode>#,##0</c:formatCode>
                <c:ptCount val="3"/>
                <c:pt idx="0">
                  <c:v>689588</c:v>
                </c:pt>
                <c:pt idx="1">
                  <c:v>227356</c:v>
                </c:pt>
                <c:pt idx="2">
                  <c:v>1517264</c:v>
                </c:pt>
              </c:numCache>
            </c:numRef>
          </c:val>
          <c:extLst>
            <c:ext xmlns:c16="http://schemas.microsoft.com/office/drawing/2014/chart" uri="{C3380CC4-5D6E-409C-BE32-E72D297353CC}">
              <c16:uniqueId val="{00000001-B285-40E0-A32B-9AFB8B8EF776}"/>
            </c:ext>
          </c:extLst>
        </c:ser>
        <c:ser>
          <c:idx val="2"/>
          <c:order val="2"/>
          <c:tx>
            <c:strRef>
              <c:f>List1!$D$1</c:f>
              <c:strCache>
                <c:ptCount val="1"/>
                <c:pt idx="0">
                  <c:v>2022</c:v>
                </c:pt>
              </c:strCache>
            </c:strRef>
          </c:tx>
          <c:spPr>
            <a:solidFill>
              <a:schemeClr val="accent3"/>
            </a:solidFill>
            <a:ln>
              <a:noFill/>
            </a:ln>
            <a:effectLst/>
          </c:spPr>
          <c:invertIfNegative val="0"/>
          <c:cat>
            <c:strRef>
              <c:f>List1!$A$2:$A$4</c:f>
              <c:strCache>
                <c:ptCount val="3"/>
                <c:pt idx="0">
                  <c:v>celoten obisk</c:v>
                </c:pt>
                <c:pt idx="1">
                  <c:v>plačani vstopi</c:v>
                </c:pt>
                <c:pt idx="2">
                  <c:v>splet</c:v>
                </c:pt>
              </c:strCache>
            </c:strRef>
          </c:cat>
          <c:val>
            <c:numRef>
              <c:f>List1!$D$2:$D$4</c:f>
              <c:numCache>
                <c:formatCode>#,##0</c:formatCode>
                <c:ptCount val="3"/>
                <c:pt idx="0">
                  <c:v>1137502</c:v>
                </c:pt>
                <c:pt idx="1">
                  <c:v>534657</c:v>
                </c:pt>
                <c:pt idx="2" formatCode="General">
                  <c:v>1818883</c:v>
                </c:pt>
              </c:numCache>
            </c:numRef>
          </c:val>
          <c:extLst>
            <c:ext xmlns:c16="http://schemas.microsoft.com/office/drawing/2014/chart" uri="{C3380CC4-5D6E-409C-BE32-E72D297353CC}">
              <c16:uniqueId val="{00000000-4DEE-492C-A4C2-52E599624D0B}"/>
            </c:ext>
          </c:extLst>
        </c:ser>
        <c:dLbls>
          <c:showLegendKey val="0"/>
          <c:showVal val="0"/>
          <c:showCatName val="0"/>
          <c:showSerName val="0"/>
          <c:showPercent val="0"/>
          <c:showBubbleSize val="0"/>
        </c:dLbls>
        <c:gapWidth val="219"/>
        <c:overlap val="-27"/>
        <c:axId val="654597000"/>
        <c:axId val="654596672"/>
      </c:barChart>
      <c:catAx>
        <c:axId val="654597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4596672"/>
        <c:crosses val="autoZero"/>
        <c:auto val="1"/>
        <c:lblAlgn val="ctr"/>
        <c:lblOffset val="100"/>
        <c:noMultiLvlLbl val="0"/>
      </c:catAx>
      <c:valAx>
        <c:axId val="654596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4597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skupine obiskovalcev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2019</c:v>
                </c:pt>
              </c:strCache>
            </c:strRef>
          </c:tx>
          <c:spPr>
            <a:solidFill>
              <a:schemeClr val="accent1"/>
            </a:solidFill>
            <a:ln>
              <a:noFill/>
            </a:ln>
            <a:effectLst/>
          </c:spPr>
          <c:invertIfNegative val="0"/>
          <c:cat>
            <c:strRef>
              <c:f>List1!$A$2:$A$7</c:f>
              <c:strCache>
                <c:ptCount val="6"/>
                <c:pt idx="0">
                  <c:v>otroci/mladina</c:v>
                </c:pt>
                <c:pt idx="1">
                  <c:v>družine</c:v>
                </c:pt>
                <c:pt idx="2">
                  <c:v>tujci</c:v>
                </c:pt>
                <c:pt idx="3">
                  <c:v>pedagoški programi</c:v>
                </c:pt>
                <c:pt idx="4">
                  <c:v>andragoški programi</c:v>
                </c:pt>
                <c:pt idx="5">
                  <c:v>dodatni programi</c:v>
                </c:pt>
              </c:strCache>
            </c:strRef>
          </c:cat>
          <c:val>
            <c:numRef>
              <c:f>List1!$B$2:$B$7</c:f>
              <c:numCache>
                <c:formatCode>#,##0</c:formatCode>
                <c:ptCount val="6"/>
                <c:pt idx="0">
                  <c:v>202493</c:v>
                </c:pt>
                <c:pt idx="1">
                  <c:v>22954</c:v>
                </c:pt>
                <c:pt idx="2">
                  <c:v>146772</c:v>
                </c:pt>
                <c:pt idx="3">
                  <c:v>155538</c:v>
                </c:pt>
                <c:pt idx="4">
                  <c:v>66272</c:v>
                </c:pt>
                <c:pt idx="5">
                  <c:v>35220</c:v>
                </c:pt>
              </c:numCache>
            </c:numRef>
          </c:val>
          <c:extLst>
            <c:ext xmlns:c16="http://schemas.microsoft.com/office/drawing/2014/chart" uri="{C3380CC4-5D6E-409C-BE32-E72D297353CC}">
              <c16:uniqueId val="{00000000-5B9F-4047-8C12-F5B328A10CA9}"/>
            </c:ext>
          </c:extLst>
        </c:ser>
        <c:ser>
          <c:idx val="1"/>
          <c:order val="1"/>
          <c:tx>
            <c:strRef>
              <c:f>List1!$C$1</c:f>
              <c:strCache>
                <c:ptCount val="1"/>
                <c:pt idx="0">
                  <c:v>2021</c:v>
                </c:pt>
              </c:strCache>
            </c:strRef>
          </c:tx>
          <c:spPr>
            <a:solidFill>
              <a:schemeClr val="accent2"/>
            </a:solidFill>
            <a:ln>
              <a:noFill/>
            </a:ln>
            <a:effectLst/>
          </c:spPr>
          <c:invertIfNegative val="0"/>
          <c:cat>
            <c:strRef>
              <c:f>List1!$A$2:$A$7</c:f>
              <c:strCache>
                <c:ptCount val="6"/>
                <c:pt idx="0">
                  <c:v>otroci/mladina</c:v>
                </c:pt>
                <c:pt idx="1">
                  <c:v>družine</c:v>
                </c:pt>
                <c:pt idx="2">
                  <c:v>tujci</c:v>
                </c:pt>
                <c:pt idx="3">
                  <c:v>pedagoški programi</c:v>
                </c:pt>
                <c:pt idx="4">
                  <c:v>andragoški programi</c:v>
                </c:pt>
                <c:pt idx="5">
                  <c:v>dodatni programi</c:v>
                </c:pt>
              </c:strCache>
            </c:strRef>
          </c:cat>
          <c:val>
            <c:numRef>
              <c:f>List1!$C$2:$C$7</c:f>
              <c:numCache>
                <c:formatCode>#,##0</c:formatCode>
                <c:ptCount val="6"/>
                <c:pt idx="0">
                  <c:v>105194</c:v>
                </c:pt>
                <c:pt idx="1">
                  <c:v>8003</c:v>
                </c:pt>
                <c:pt idx="2">
                  <c:v>51610</c:v>
                </c:pt>
                <c:pt idx="3">
                  <c:v>96184</c:v>
                </c:pt>
                <c:pt idx="4">
                  <c:v>54736</c:v>
                </c:pt>
                <c:pt idx="5">
                  <c:v>41511</c:v>
                </c:pt>
              </c:numCache>
            </c:numRef>
          </c:val>
          <c:extLst>
            <c:ext xmlns:c16="http://schemas.microsoft.com/office/drawing/2014/chart" uri="{C3380CC4-5D6E-409C-BE32-E72D297353CC}">
              <c16:uniqueId val="{00000001-5B9F-4047-8C12-F5B328A10CA9}"/>
            </c:ext>
          </c:extLst>
        </c:ser>
        <c:ser>
          <c:idx val="2"/>
          <c:order val="2"/>
          <c:tx>
            <c:strRef>
              <c:f>List1!$D$1</c:f>
              <c:strCache>
                <c:ptCount val="1"/>
                <c:pt idx="0">
                  <c:v>2022</c:v>
                </c:pt>
              </c:strCache>
            </c:strRef>
          </c:tx>
          <c:spPr>
            <a:solidFill>
              <a:schemeClr val="accent3"/>
            </a:solidFill>
            <a:ln>
              <a:noFill/>
            </a:ln>
            <a:effectLst/>
          </c:spPr>
          <c:invertIfNegative val="0"/>
          <c:cat>
            <c:strRef>
              <c:f>List1!$A$2:$A$7</c:f>
              <c:strCache>
                <c:ptCount val="6"/>
                <c:pt idx="0">
                  <c:v>otroci/mladina</c:v>
                </c:pt>
                <c:pt idx="1">
                  <c:v>družine</c:v>
                </c:pt>
                <c:pt idx="2">
                  <c:v>tujci</c:v>
                </c:pt>
                <c:pt idx="3">
                  <c:v>pedagoški programi</c:v>
                </c:pt>
                <c:pt idx="4">
                  <c:v>andragoški programi</c:v>
                </c:pt>
                <c:pt idx="5">
                  <c:v>dodatni programi</c:v>
                </c:pt>
              </c:strCache>
            </c:strRef>
          </c:cat>
          <c:val>
            <c:numRef>
              <c:f>List1!$D$2:$D$7</c:f>
              <c:numCache>
                <c:formatCode>General</c:formatCode>
                <c:ptCount val="6"/>
                <c:pt idx="0" formatCode="#,##0">
                  <c:v>207722</c:v>
                </c:pt>
                <c:pt idx="1">
                  <c:v>14664</c:v>
                </c:pt>
                <c:pt idx="2">
                  <c:v>135070</c:v>
                </c:pt>
                <c:pt idx="3">
                  <c:v>151463</c:v>
                </c:pt>
                <c:pt idx="4">
                  <c:v>75735</c:v>
                </c:pt>
                <c:pt idx="5">
                  <c:v>58872</c:v>
                </c:pt>
              </c:numCache>
            </c:numRef>
          </c:val>
          <c:extLst>
            <c:ext xmlns:c16="http://schemas.microsoft.com/office/drawing/2014/chart" uri="{C3380CC4-5D6E-409C-BE32-E72D297353CC}">
              <c16:uniqueId val="{00000000-8254-401E-A65D-36A5B2C19C38}"/>
            </c:ext>
          </c:extLst>
        </c:ser>
        <c:dLbls>
          <c:showLegendKey val="0"/>
          <c:showVal val="0"/>
          <c:showCatName val="0"/>
          <c:showSerName val="0"/>
          <c:showPercent val="0"/>
          <c:showBubbleSize val="0"/>
        </c:dLbls>
        <c:gapWidth val="219"/>
        <c:overlap val="-27"/>
        <c:axId val="590471488"/>
        <c:axId val="590471816"/>
      </c:barChart>
      <c:catAx>
        <c:axId val="59047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0471816"/>
        <c:crosses val="autoZero"/>
        <c:auto val="1"/>
        <c:lblAlgn val="ctr"/>
        <c:lblOffset val="100"/>
        <c:noMultiLvlLbl val="0"/>
      </c:catAx>
      <c:valAx>
        <c:axId val="590471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047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l-SI" sz="1000"/>
              <a:t>št. zaposlenih po posameznih</a:t>
            </a:r>
            <a:r>
              <a:rPr lang="sl-SI" sz="1000" baseline="0"/>
              <a:t> </a:t>
            </a:r>
            <a:r>
              <a:rPr lang="sl-SI" sz="1000"/>
              <a:t>virih financiranja delovnih mest</a:t>
            </a:r>
            <a:endParaRPr lang="en-US" sz="1000"/>
          </a:p>
        </c:rich>
      </c:tx>
      <c:overlay val="0"/>
    </c:title>
    <c:autoTitleDeleted val="0"/>
    <c:plotArea>
      <c:layout/>
      <c:barChart>
        <c:barDir val="bar"/>
        <c:grouping val="clustered"/>
        <c:varyColors val="0"/>
        <c:ser>
          <c:idx val="0"/>
          <c:order val="0"/>
          <c:tx>
            <c:strRef>
              <c:f>List1!$B$1</c:f>
              <c:strCache>
                <c:ptCount val="1"/>
                <c:pt idx="0">
                  <c:v>2021</c:v>
                </c:pt>
              </c:strCache>
            </c:strRef>
          </c:tx>
          <c:invertIfNegative val="0"/>
          <c:cat>
            <c:strRef>
              <c:f>List1!$A$2:$A$6</c:f>
              <c:strCache>
                <c:ptCount val="5"/>
                <c:pt idx="0">
                  <c:v>državni proračun</c:v>
                </c:pt>
                <c:pt idx="1">
                  <c:v>proračuni občin</c:v>
                </c:pt>
                <c:pt idx="2">
                  <c:v>javna dela</c:v>
                </c:pt>
                <c:pt idx="3">
                  <c:v>projekti</c:v>
                </c:pt>
                <c:pt idx="4">
                  <c:v>lastni prihodek</c:v>
                </c:pt>
              </c:strCache>
            </c:strRef>
          </c:cat>
          <c:val>
            <c:numRef>
              <c:f>List1!$B$2:$B$6</c:f>
              <c:numCache>
                <c:formatCode>General</c:formatCode>
                <c:ptCount val="5"/>
                <c:pt idx="0">
                  <c:v>388.59</c:v>
                </c:pt>
                <c:pt idx="1">
                  <c:v>143.47999999999999</c:v>
                </c:pt>
                <c:pt idx="2">
                  <c:v>52</c:v>
                </c:pt>
                <c:pt idx="3">
                  <c:v>10</c:v>
                </c:pt>
                <c:pt idx="4">
                  <c:v>19.2</c:v>
                </c:pt>
              </c:numCache>
            </c:numRef>
          </c:val>
          <c:extLst>
            <c:ext xmlns:c16="http://schemas.microsoft.com/office/drawing/2014/chart" uri="{C3380CC4-5D6E-409C-BE32-E72D297353CC}">
              <c16:uniqueId val="{00000000-FFAA-4696-81A0-2AA6AEB084A7}"/>
            </c:ext>
          </c:extLst>
        </c:ser>
        <c:ser>
          <c:idx val="1"/>
          <c:order val="1"/>
          <c:tx>
            <c:strRef>
              <c:f>List1!$C$1</c:f>
              <c:strCache>
                <c:ptCount val="1"/>
                <c:pt idx="0">
                  <c:v>2022</c:v>
                </c:pt>
              </c:strCache>
            </c:strRef>
          </c:tx>
          <c:invertIfNegative val="0"/>
          <c:cat>
            <c:strRef>
              <c:f>List1!$A$2:$A$6</c:f>
              <c:strCache>
                <c:ptCount val="5"/>
                <c:pt idx="0">
                  <c:v>državni proračun</c:v>
                </c:pt>
                <c:pt idx="1">
                  <c:v>proračuni občin</c:v>
                </c:pt>
                <c:pt idx="2">
                  <c:v>javna dela</c:v>
                </c:pt>
                <c:pt idx="3">
                  <c:v>projekti</c:v>
                </c:pt>
                <c:pt idx="4">
                  <c:v>lastni prihodek</c:v>
                </c:pt>
              </c:strCache>
            </c:strRef>
          </c:cat>
          <c:val>
            <c:numRef>
              <c:f>List1!$C$2:$C$6</c:f>
              <c:numCache>
                <c:formatCode>General</c:formatCode>
                <c:ptCount val="5"/>
                <c:pt idx="0">
                  <c:v>396.59</c:v>
                </c:pt>
                <c:pt idx="1">
                  <c:v>144.97999999999999</c:v>
                </c:pt>
                <c:pt idx="2">
                  <c:v>28.5</c:v>
                </c:pt>
                <c:pt idx="3">
                  <c:v>9</c:v>
                </c:pt>
                <c:pt idx="4">
                  <c:v>31.7</c:v>
                </c:pt>
              </c:numCache>
            </c:numRef>
          </c:val>
          <c:extLst>
            <c:ext xmlns:c16="http://schemas.microsoft.com/office/drawing/2014/chart" uri="{C3380CC4-5D6E-409C-BE32-E72D297353CC}">
              <c16:uniqueId val="{00000000-5585-48D1-A64D-1267C753F34E}"/>
            </c:ext>
          </c:extLst>
        </c:ser>
        <c:dLbls>
          <c:showLegendKey val="0"/>
          <c:showVal val="0"/>
          <c:showCatName val="0"/>
          <c:showSerName val="0"/>
          <c:showPercent val="0"/>
          <c:showBubbleSize val="0"/>
        </c:dLbls>
        <c:gapWidth val="150"/>
        <c:axId val="44244992"/>
        <c:axId val="44246528"/>
      </c:barChart>
      <c:catAx>
        <c:axId val="44244992"/>
        <c:scaling>
          <c:orientation val="minMax"/>
        </c:scaling>
        <c:delete val="0"/>
        <c:axPos val="l"/>
        <c:numFmt formatCode="General" sourceLinked="0"/>
        <c:majorTickMark val="out"/>
        <c:minorTickMark val="none"/>
        <c:tickLblPos val="nextTo"/>
        <c:txPr>
          <a:bodyPr/>
          <a:lstStyle/>
          <a:p>
            <a:pPr>
              <a:defRPr sz="800"/>
            </a:pPr>
            <a:endParaRPr lang="sl-SI"/>
          </a:p>
        </c:txPr>
        <c:crossAx val="44246528"/>
        <c:crosses val="autoZero"/>
        <c:auto val="1"/>
        <c:lblAlgn val="ctr"/>
        <c:lblOffset val="100"/>
        <c:noMultiLvlLbl val="0"/>
      </c:catAx>
      <c:valAx>
        <c:axId val="44246528"/>
        <c:scaling>
          <c:orientation val="minMax"/>
        </c:scaling>
        <c:delete val="0"/>
        <c:axPos val="b"/>
        <c:majorGridlines/>
        <c:numFmt formatCode="General" sourceLinked="1"/>
        <c:majorTickMark val="out"/>
        <c:minorTickMark val="none"/>
        <c:tickLblPos val="nextTo"/>
        <c:txPr>
          <a:bodyPr/>
          <a:lstStyle/>
          <a:p>
            <a:pPr>
              <a:defRPr sz="800"/>
            </a:pPr>
            <a:endParaRPr lang="sl-SI"/>
          </a:p>
        </c:txPr>
        <c:crossAx val="4424499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struktura zaposlenih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List1!$B$1</c:f>
              <c:strCache>
                <c:ptCount val="1"/>
                <c:pt idx="0">
                  <c:v>Nizi 1</c:v>
                </c:pt>
              </c:strCache>
            </c:strRef>
          </c:tx>
          <c:spPr>
            <a:solidFill>
              <a:schemeClr val="accent1"/>
            </a:solidFill>
            <a:ln>
              <a:noFill/>
            </a:ln>
            <a:effectLst/>
          </c:spPr>
          <c:invertIfNegative val="0"/>
          <c:cat>
            <c:strRef>
              <c:f>List1!$A$2:$A$7</c:f>
              <c:strCache>
                <c:ptCount val="6"/>
                <c:pt idx="0">
                  <c:v>strokovni delavci</c:v>
                </c:pt>
                <c:pt idx="1">
                  <c:v>uprava in podporni kadri</c:v>
                </c:pt>
                <c:pt idx="2">
                  <c:v>podjemne pogodbe</c:v>
                </c:pt>
                <c:pt idx="3">
                  <c:v>javna dela</c:v>
                </c:pt>
                <c:pt idx="4">
                  <c:v>študentsko delo</c:v>
                </c:pt>
                <c:pt idx="5">
                  <c:v>prostovoljci</c:v>
                </c:pt>
              </c:strCache>
            </c:strRef>
          </c:cat>
          <c:val>
            <c:numRef>
              <c:f>List1!$B$2:$B$7</c:f>
              <c:numCache>
                <c:formatCode>General</c:formatCode>
                <c:ptCount val="6"/>
                <c:pt idx="0">
                  <c:v>363</c:v>
                </c:pt>
                <c:pt idx="1">
                  <c:v>206</c:v>
                </c:pt>
                <c:pt idx="2">
                  <c:v>61</c:v>
                </c:pt>
                <c:pt idx="3">
                  <c:v>21</c:v>
                </c:pt>
                <c:pt idx="4">
                  <c:v>348</c:v>
                </c:pt>
                <c:pt idx="5">
                  <c:v>72</c:v>
                </c:pt>
              </c:numCache>
            </c:numRef>
          </c:val>
          <c:extLst>
            <c:ext xmlns:c16="http://schemas.microsoft.com/office/drawing/2014/chart" uri="{C3380CC4-5D6E-409C-BE32-E72D297353CC}">
              <c16:uniqueId val="{00000000-9666-4D0A-A31E-8BD95BE027AB}"/>
            </c:ext>
          </c:extLst>
        </c:ser>
        <c:dLbls>
          <c:showLegendKey val="0"/>
          <c:showVal val="0"/>
          <c:showCatName val="0"/>
          <c:showSerName val="0"/>
          <c:showPercent val="0"/>
          <c:showBubbleSize val="0"/>
        </c:dLbls>
        <c:gapWidth val="182"/>
        <c:axId val="2128878480"/>
        <c:axId val="2128876080"/>
      </c:barChart>
      <c:catAx>
        <c:axId val="212887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28876080"/>
        <c:crosses val="autoZero"/>
        <c:auto val="1"/>
        <c:lblAlgn val="ctr"/>
        <c:lblOffset val="100"/>
        <c:noMultiLvlLbl val="0"/>
      </c:catAx>
      <c:valAx>
        <c:axId val="2128876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1288784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6.7900293975858061E-2"/>
          <c:y val="0.18327286295095466"/>
          <c:w val="0.50402624041742683"/>
          <c:h val="0.68603571612371983"/>
        </c:manualLayout>
      </c:layout>
      <c:pieChart>
        <c:varyColors val="1"/>
        <c:ser>
          <c:idx val="0"/>
          <c:order val="0"/>
          <c:tx>
            <c:strRef>
              <c:f>List1!$B$1</c:f>
              <c:strCache>
                <c:ptCount val="1"/>
                <c:pt idx="0">
                  <c:v>viri financiranja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3F-4693-A53D-2707E92F2C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3F-4693-A53D-2707E92F2C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3F-4693-A53D-2707E92F2C8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3F-4693-A53D-2707E92F2C8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C3F-4693-A53D-2707E92F2C84}"/>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3F-4693-A53D-2707E92F2C8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3F-4693-A53D-2707E92F2C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extLst>
          </c:dLbls>
          <c:cat>
            <c:strRef>
              <c:f>List1!$A$2:$A$6</c:f>
              <c:strCache>
                <c:ptCount val="5"/>
                <c:pt idx="0">
                  <c:v>državni proračun</c:v>
                </c:pt>
                <c:pt idx="1">
                  <c:v>občinski proračun</c:v>
                </c:pt>
                <c:pt idx="2">
                  <c:v>lastna sredstva-javna služba</c:v>
                </c:pt>
                <c:pt idx="3">
                  <c:v>lastna sredstva - tržna dejavnost</c:v>
                </c:pt>
                <c:pt idx="4">
                  <c:v>EU sredstva</c:v>
                </c:pt>
              </c:strCache>
            </c:strRef>
          </c:cat>
          <c:val>
            <c:numRef>
              <c:f>List1!$B$2:$B$6</c:f>
              <c:numCache>
                <c:formatCode>0%</c:formatCode>
                <c:ptCount val="5"/>
                <c:pt idx="0">
                  <c:v>0.59</c:v>
                </c:pt>
                <c:pt idx="1">
                  <c:v>0.28000000000000003</c:v>
                </c:pt>
                <c:pt idx="2">
                  <c:v>0.1</c:v>
                </c:pt>
                <c:pt idx="3">
                  <c:v>0.02</c:v>
                </c:pt>
                <c:pt idx="4">
                  <c:v>0.01</c:v>
                </c:pt>
              </c:numCache>
            </c:numRef>
          </c:val>
          <c:extLst>
            <c:ext xmlns:c16="http://schemas.microsoft.com/office/drawing/2014/chart" uri="{C3380CC4-5D6E-409C-BE32-E72D297353CC}">
              <c16:uniqueId val="{0000000A-DC3F-4693-A53D-2707E92F2C8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83643221067956"/>
          <c:y val="0.21195152076578663"/>
          <c:w val="0.32175780548439847"/>
          <c:h val="0.651554217487519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CF0F1-9D53-44CA-8E61-612C2A79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12</Pages>
  <Words>4573</Words>
  <Characters>26069</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Brus</dc:creator>
  <cp:lastModifiedBy>Marija Brus</cp:lastModifiedBy>
  <cp:revision>21</cp:revision>
  <cp:lastPrinted>2019-08-30T12:12:00Z</cp:lastPrinted>
  <dcterms:created xsi:type="dcterms:W3CDTF">2023-08-29T07:46:00Z</dcterms:created>
  <dcterms:modified xsi:type="dcterms:W3CDTF">2026-08-25T08:14:00Z</dcterms:modified>
</cp:coreProperties>
</file>