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3727" w14:textId="77777777" w:rsidR="007D1811" w:rsidRDefault="007D1811">
      <w:pPr>
        <w:widowControl w:val="0"/>
        <w:autoSpaceDE w:val="0"/>
        <w:autoSpaceDN w:val="0"/>
        <w:adjustRightInd w:val="0"/>
        <w:rPr>
          <w:rFonts w:ascii="Arial" w:hAnsi="Arial" w:cs="Arial"/>
          <w:sz w:val="20"/>
          <w:szCs w:val="20"/>
        </w:rPr>
      </w:pPr>
      <w:r>
        <w:rPr>
          <w:rFonts w:ascii="Arial" w:hAnsi="Arial" w:cs="Arial"/>
          <w:sz w:val="20"/>
          <w:szCs w:val="20"/>
        </w:rPr>
        <w:t xml:space="preserve">Na podlagi 13. člena Zakona o varstvu kulturne dediščine (Uradni list RS, št. 16/08, 123/08,  8/11, 30/11 odl.US, 90/12 in 111/13) in _____. člena Statuta občine </w:t>
      </w:r>
      <w:r>
        <w:rPr>
          <w:rFonts w:ascii="Arial" w:hAnsi="Arial" w:cs="Arial"/>
          <w:b/>
          <w:bCs/>
          <w:sz w:val="20"/>
          <w:szCs w:val="20"/>
        </w:rPr>
        <w:t>_____</w:t>
      </w:r>
      <w:r>
        <w:rPr>
          <w:rFonts w:ascii="Arial" w:hAnsi="Arial" w:cs="Arial"/>
          <w:sz w:val="20"/>
          <w:szCs w:val="20"/>
        </w:rPr>
        <w:t xml:space="preserve"> (Uradni list RS / Uradno glasilo občine </w:t>
      </w:r>
      <w:r>
        <w:rPr>
          <w:rFonts w:ascii="Arial" w:hAnsi="Arial" w:cs="Arial"/>
          <w:b/>
          <w:bCs/>
          <w:sz w:val="20"/>
          <w:szCs w:val="20"/>
        </w:rPr>
        <w:t>_____</w:t>
      </w:r>
      <w:r>
        <w:rPr>
          <w:rFonts w:ascii="Arial" w:hAnsi="Arial" w:cs="Arial"/>
          <w:sz w:val="20"/>
          <w:szCs w:val="20"/>
        </w:rPr>
        <w:t xml:space="preserve">, št. </w:t>
      </w:r>
      <w:r>
        <w:rPr>
          <w:rFonts w:ascii="Arial" w:hAnsi="Arial" w:cs="Arial"/>
          <w:b/>
          <w:bCs/>
          <w:sz w:val="20"/>
          <w:szCs w:val="20"/>
        </w:rPr>
        <w:t>_____</w:t>
      </w:r>
      <w:r>
        <w:rPr>
          <w:rFonts w:ascii="Arial" w:hAnsi="Arial" w:cs="Arial"/>
          <w:sz w:val="20"/>
          <w:szCs w:val="20"/>
        </w:rPr>
        <w:t xml:space="preserve">) ter predloga Zavoda za varstvo kulturne dediščine št. </w:t>
      </w:r>
      <w:r>
        <w:rPr>
          <w:rFonts w:ascii="Arial" w:hAnsi="Arial" w:cs="Arial"/>
          <w:b/>
          <w:bCs/>
          <w:sz w:val="20"/>
          <w:szCs w:val="20"/>
        </w:rPr>
        <w:t>_________________</w:t>
      </w:r>
      <w:r>
        <w:rPr>
          <w:rFonts w:ascii="Arial" w:hAnsi="Arial" w:cs="Arial"/>
          <w:sz w:val="20"/>
          <w:szCs w:val="20"/>
        </w:rPr>
        <w:t xml:space="preserve"> z dne </w:t>
      </w:r>
      <w:r>
        <w:rPr>
          <w:rFonts w:ascii="Arial" w:hAnsi="Arial" w:cs="Arial"/>
          <w:b/>
          <w:bCs/>
          <w:sz w:val="20"/>
          <w:szCs w:val="20"/>
        </w:rPr>
        <w:t>__________</w:t>
      </w:r>
      <w:r>
        <w:rPr>
          <w:rFonts w:ascii="Arial" w:hAnsi="Arial" w:cs="Arial"/>
          <w:sz w:val="20"/>
          <w:szCs w:val="20"/>
        </w:rPr>
        <w:t xml:space="preserve"> je Občinski svet Občine </w:t>
      </w:r>
      <w:r>
        <w:rPr>
          <w:rFonts w:ascii="Arial" w:hAnsi="Arial" w:cs="Arial"/>
          <w:b/>
          <w:bCs/>
          <w:sz w:val="20"/>
          <w:szCs w:val="20"/>
        </w:rPr>
        <w:t>_____</w:t>
      </w:r>
      <w:r>
        <w:rPr>
          <w:rFonts w:ascii="Arial" w:hAnsi="Arial" w:cs="Arial"/>
          <w:sz w:val="20"/>
          <w:szCs w:val="20"/>
        </w:rPr>
        <w:t xml:space="preserve"> na </w:t>
      </w:r>
      <w:r>
        <w:rPr>
          <w:rFonts w:ascii="Arial" w:hAnsi="Arial" w:cs="Arial"/>
          <w:b/>
          <w:bCs/>
          <w:sz w:val="20"/>
          <w:szCs w:val="20"/>
        </w:rPr>
        <w:t>_____</w:t>
      </w:r>
      <w:r>
        <w:rPr>
          <w:rFonts w:ascii="Arial" w:hAnsi="Arial" w:cs="Arial"/>
          <w:sz w:val="20"/>
          <w:szCs w:val="20"/>
        </w:rPr>
        <w:t xml:space="preserve">. redni / izredni seji dne </w:t>
      </w:r>
      <w:r>
        <w:rPr>
          <w:rFonts w:ascii="Arial" w:hAnsi="Arial" w:cs="Arial"/>
          <w:b/>
          <w:bCs/>
          <w:sz w:val="20"/>
          <w:szCs w:val="20"/>
        </w:rPr>
        <w:t>_____</w:t>
      </w:r>
      <w:r>
        <w:rPr>
          <w:rFonts w:ascii="Arial" w:hAnsi="Arial" w:cs="Arial"/>
          <w:sz w:val="20"/>
          <w:szCs w:val="20"/>
        </w:rPr>
        <w:t xml:space="preserve"> sprejel </w:t>
      </w:r>
    </w:p>
    <w:p w14:paraId="5F807E40" w14:textId="77777777" w:rsidR="007D1811" w:rsidRDefault="007D1811">
      <w:pPr>
        <w:jc w:val="both"/>
        <w:rPr>
          <w:rFonts w:ascii="Arial" w:hAnsi="Arial" w:cs="Arial"/>
          <w:b/>
          <w:sz w:val="20"/>
          <w:szCs w:val="20"/>
        </w:rPr>
      </w:pPr>
    </w:p>
    <w:p w14:paraId="5F784819" w14:textId="77777777" w:rsidR="007D1811" w:rsidRDefault="007D1811">
      <w:pPr>
        <w:pStyle w:val="Naslov2"/>
        <w:rPr>
          <w:rFonts w:ascii="Arial" w:hAnsi="Arial" w:cs="Arial"/>
          <w:sz w:val="20"/>
          <w:szCs w:val="20"/>
        </w:rPr>
      </w:pPr>
    </w:p>
    <w:p w14:paraId="2472C1AC" w14:textId="77777777" w:rsidR="007D1811" w:rsidRDefault="007D1811">
      <w:pPr>
        <w:pStyle w:val="Naslov2"/>
        <w:rPr>
          <w:rFonts w:ascii="Arial" w:hAnsi="Arial" w:cs="Arial"/>
          <w:sz w:val="20"/>
          <w:szCs w:val="20"/>
        </w:rPr>
      </w:pPr>
      <w:r>
        <w:rPr>
          <w:rFonts w:ascii="Arial" w:hAnsi="Arial" w:cs="Arial"/>
          <w:sz w:val="20"/>
          <w:szCs w:val="20"/>
        </w:rPr>
        <w:t>O D L O K</w:t>
      </w:r>
    </w:p>
    <w:p w14:paraId="617CAE1C" w14:textId="77777777" w:rsidR="007D1811" w:rsidRDefault="007D1811">
      <w:pPr>
        <w:jc w:val="center"/>
        <w:rPr>
          <w:rFonts w:ascii="Arial" w:hAnsi="Arial" w:cs="Arial"/>
          <w:b/>
          <w:sz w:val="20"/>
          <w:szCs w:val="20"/>
        </w:rPr>
      </w:pPr>
    </w:p>
    <w:p w14:paraId="07306515" w14:textId="77777777" w:rsidR="007D1811" w:rsidRDefault="007D1811">
      <w:pPr>
        <w:jc w:val="center"/>
        <w:rPr>
          <w:rFonts w:ascii="Arial" w:hAnsi="Arial" w:cs="Arial"/>
          <w:b/>
          <w:sz w:val="20"/>
          <w:szCs w:val="20"/>
        </w:rPr>
      </w:pPr>
      <w:r>
        <w:rPr>
          <w:rFonts w:ascii="Arial" w:hAnsi="Arial" w:cs="Arial"/>
          <w:b/>
          <w:sz w:val="20"/>
          <w:szCs w:val="20"/>
        </w:rPr>
        <w:t xml:space="preserve">o razglasitvi </w:t>
      </w:r>
      <w:r>
        <w:rPr>
          <w:rFonts w:ascii="Arial" w:hAnsi="Arial" w:cs="Arial"/>
          <w:bCs/>
          <w:sz w:val="20"/>
          <w:szCs w:val="20"/>
        </w:rPr>
        <w:t>______________</w:t>
      </w:r>
      <w:r>
        <w:rPr>
          <w:rFonts w:ascii="Arial" w:hAnsi="Arial" w:cs="Arial"/>
          <w:b/>
          <w:sz w:val="20"/>
          <w:szCs w:val="20"/>
        </w:rPr>
        <w:t xml:space="preserve"> </w:t>
      </w:r>
    </w:p>
    <w:p w14:paraId="66A2823C" w14:textId="77777777" w:rsidR="007D1811" w:rsidRDefault="007D1811">
      <w:pPr>
        <w:jc w:val="center"/>
        <w:rPr>
          <w:rFonts w:ascii="Arial" w:hAnsi="Arial" w:cs="Arial"/>
          <w:b/>
          <w:sz w:val="20"/>
          <w:szCs w:val="20"/>
        </w:rPr>
      </w:pPr>
      <w:r>
        <w:rPr>
          <w:rFonts w:ascii="Arial" w:hAnsi="Arial" w:cs="Arial"/>
          <w:b/>
          <w:sz w:val="20"/>
          <w:szCs w:val="20"/>
        </w:rPr>
        <w:t xml:space="preserve">za kulturni spomenik lokalnega pomena </w:t>
      </w:r>
    </w:p>
    <w:p w14:paraId="036B2D10" w14:textId="77777777" w:rsidR="007D1811" w:rsidRDefault="007D1811">
      <w:pPr>
        <w:jc w:val="center"/>
        <w:rPr>
          <w:rFonts w:ascii="Arial" w:hAnsi="Arial" w:cs="Arial"/>
          <w:b/>
          <w:sz w:val="20"/>
          <w:szCs w:val="20"/>
        </w:rPr>
      </w:pPr>
    </w:p>
    <w:p w14:paraId="41AC7C8E" w14:textId="77777777" w:rsidR="007D1811" w:rsidRDefault="007D1811">
      <w:pPr>
        <w:jc w:val="center"/>
        <w:rPr>
          <w:rFonts w:ascii="Arial" w:hAnsi="Arial" w:cs="Arial"/>
          <w:sz w:val="20"/>
          <w:szCs w:val="20"/>
        </w:rPr>
      </w:pPr>
      <w:r>
        <w:rPr>
          <w:rFonts w:ascii="Arial" w:hAnsi="Arial" w:cs="Arial"/>
          <w:sz w:val="20"/>
          <w:szCs w:val="20"/>
        </w:rPr>
        <w:t>1. člen</w:t>
      </w:r>
    </w:p>
    <w:p w14:paraId="113320D7" w14:textId="77777777" w:rsidR="007D1811" w:rsidRDefault="007D1811">
      <w:pPr>
        <w:jc w:val="both"/>
        <w:rPr>
          <w:rFonts w:ascii="Arial" w:hAnsi="Arial" w:cs="Arial"/>
          <w:sz w:val="20"/>
          <w:szCs w:val="20"/>
        </w:rPr>
      </w:pPr>
    </w:p>
    <w:p w14:paraId="717F95FE" w14:textId="1A2C2303" w:rsidR="007D1811" w:rsidRDefault="007D1811">
      <w:pPr>
        <w:rPr>
          <w:rFonts w:ascii="Arial" w:hAnsi="Arial" w:cs="Arial"/>
          <w:sz w:val="20"/>
          <w:szCs w:val="20"/>
        </w:rPr>
      </w:pPr>
      <w:r>
        <w:rPr>
          <w:rFonts w:ascii="Arial" w:hAnsi="Arial" w:cs="Arial"/>
          <w:sz w:val="20"/>
          <w:szCs w:val="20"/>
        </w:rPr>
        <w:t xml:space="preserve">Za kulturni spomenik lokalnega pomena se razglasi enota dediščine: </w:t>
      </w:r>
      <w:r>
        <w:rPr>
          <w:rFonts w:ascii="Arial" w:hAnsi="Arial" w:cs="Arial"/>
          <w:b/>
          <w:bCs/>
          <w:sz w:val="20"/>
          <w:szCs w:val="20"/>
        </w:rPr>
        <w:t>____________</w:t>
      </w:r>
      <w:r>
        <w:rPr>
          <w:rFonts w:ascii="Arial" w:hAnsi="Arial" w:cs="Arial"/>
          <w:sz w:val="20"/>
          <w:szCs w:val="20"/>
        </w:rPr>
        <w:t>, E</w:t>
      </w:r>
      <w:r w:rsidR="00482BD2">
        <w:rPr>
          <w:rFonts w:ascii="Arial" w:hAnsi="Arial" w:cs="Arial"/>
          <w:sz w:val="20"/>
          <w:szCs w:val="20"/>
        </w:rPr>
        <w:t>I</w:t>
      </w:r>
      <w:r>
        <w:rPr>
          <w:rFonts w:ascii="Arial" w:hAnsi="Arial" w:cs="Arial"/>
          <w:sz w:val="20"/>
          <w:szCs w:val="20"/>
        </w:rPr>
        <w:t xml:space="preserve">D </w:t>
      </w:r>
      <w:r>
        <w:rPr>
          <w:rFonts w:ascii="Arial" w:hAnsi="Arial" w:cs="Arial"/>
          <w:b/>
          <w:bCs/>
          <w:sz w:val="20"/>
          <w:szCs w:val="20"/>
        </w:rPr>
        <w:t xml:space="preserve">_____ </w:t>
      </w:r>
      <w:r>
        <w:rPr>
          <w:rFonts w:ascii="Arial" w:hAnsi="Arial" w:cs="Arial"/>
          <w:sz w:val="20"/>
          <w:szCs w:val="20"/>
        </w:rPr>
        <w:t xml:space="preserve">(v nadaljnjem besedilu: spomenik). </w:t>
      </w:r>
    </w:p>
    <w:p w14:paraId="46AA32D3" w14:textId="77777777" w:rsidR="007D1811" w:rsidRDefault="007D1811">
      <w:pPr>
        <w:rPr>
          <w:rFonts w:ascii="Arial" w:hAnsi="Arial" w:cs="Arial"/>
          <w:sz w:val="20"/>
          <w:szCs w:val="20"/>
        </w:rPr>
      </w:pPr>
    </w:p>
    <w:p w14:paraId="0A6CA4BE" w14:textId="77777777" w:rsidR="007D1811" w:rsidRDefault="007D1811">
      <w:pPr>
        <w:rPr>
          <w:rFonts w:ascii="Arial" w:hAnsi="Arial" w:cs="Arial"/>
          <w:i/>
          <w:iCs/>
          <w:sz w:val="20"/>
          <w:szCs w:val="20"/>
        </w:rPr>
      </w:pPr>
      <w:r>
        <w:rPr>
          <w:rFonts w:ascii="Arial" w:hAnsi="Arial" w:cs="Arial"/>
          <w:i/>
          <w:iCs/>
          <w:sz w:val="20"/>
          <w:szCs w:val="20"/>
        </w:rPr>
        <w:t>VARIANTA:</w:t>
      </w:r>
    </w:p>
    <w:p w14:paraId="04F8C992" w14:textId="30A3855F" w:rsidR="007D1811" w:rsidRDefault="007D1811">
      <w:pPr>
        <w:pStyle w:val="Telobesedila"/>
        <w:jc w:val="left"/>
        <w:rPr>
          <w:rFonts w:ascii="Arial" w:hAnsi="Arial" w:cs="Arial"/>
          <w:sz w:val="20"/>
          <w:szCs w:val="20"/>
        </w:rPr>
      </w:pPr>
      <w:r>
        <w:rPr>
          <w:rFonts w:ascii="Arial" w:hAnsi="Arial" w:cs="Arial"/>
          <w:sz w:val="20"/>
          <w:szCs w:val="20"/>
        </w:rPr>
        <w:t>Za kulturni spomenik lokalnega pomena se kot spomeniško območje razglasi enota dediščine: ____________, E</w:t>
      </w:r>
      <w:r w:rsidR="00482BD2">
        <w:rPr>
          <w:rFonts w:ascii="Arial" w:hAnsi="Arial" w:cs="Arial"/>
          <w:sz w:val="20"/>
          <w:szCs w:val="20"/>
        </w:rPr>
        <w:t>I</w:t>
      </w:r>
      <w:r>
        <w:rPr>
          <w:rFonts w:ascii="Arial" w:hAnsi="Arial" w:cs="Arial"/>
          <w:sz w:val="20"/>
          <w:szCs w:val="20"/>
        </w:rPr>
        <w:t xml:space="preserve">D _____ (v nadaljnjem besedilu: spomenik). </w:t>
      </w:r>
    </w:p>
    <w:p w14:paraId="57599086" w14:textId="77777777" w:rsidR="007D1811" w:rsidRDefault="007D1811">
      <w:pPr>
        <w:jc w:val="both"/>
        <w:rPr>
          <w:rFonts w:ascii="Arial" w:hAnsi="Arial" w:cs="Arial"/>
          <w:sz w:val="20"/>
          <w:szCs w:val="20"/>
        </w:rPr>
      </w:pPr>
    </w:p>
    <w:p w14:paraId="220A3E25" w14:textId="77777777" w:rsidR="007D1811" w:rsidRDefault="007D1811">
      <w:pPr>
        <w:jc w:val="center"/>
        <w:rPr>
          <w:rFonts w:ascii="Arial" w:hAnsi="Arial" w:cs="Arial"/>
          <w:sz w:val="20"/>
          <w:szCs w:val="20"/>
        </w:rPr>
      </w:pPr>
      <w:r>
        <w:rPr>
          <w:rFonts w:ascii="Arial" w:hAnsi="Arial" w:cs="Arial"/>
          <w:sz w:val="20"/>
          <w:szCs w:val="20"/>
        </w:rPr>
        <w:t>2. člen</w:t>
      </w:r>
    </w:p>
    <w:p w14:paraId="7DFEE6A2" w14:textId="77777777" w:rsidR="007D1811" w:rsidRDefault="007D1811">
      <w:pPr>
        <w:jc w:val="both"/>
        <w:rPr>
          <w:rFonts w:ascii="Arial" w:hAnsi="Arial" w:cs="Arial"/>
          <w:sz w:val="20"/>
          <w:szCs w:val="20"/>
        </w:rPr>
      </w:pPr>
    </w:p>
    <w:p w14:paraId="36E2C2D9" w14:textId="77777777" w:rsidR="007D1811" w:rsidRDefault="007D1811">
      <w:pPr>
        <w:rPr>
          <w:rFonts w:ascii="Arial" w:hAnsi="Arial" w:cs="Arial"/>
          <w:sz w:val="20"/>
          <w:szCs w:val="20"/>
        </w:rPr>
      </w:pPr>
      <w:r>
        <w:rPr>
          <w:rFonts w:ascii="Arial" w:hAnsi="Arial" w:cs="Arial"/>
          <w:sz w:val="20"/>
          <w:szCs w:val="20"/>
        </w:rPr>
        <w:t>(1) Vrednote, ki utemeljujejo razglasitev za spomenik, so:</w:t>
      </w:r>
    </w:p>
    <w:p w14:paraId="3459CB2F" w14:textId="77777777" w:rsidR="007D1811" w:rsidRDefault="007D1811">
      <w:pPr>
        <w:numPr>
          <w:ilvl w:val="0"/>
          <w:numId w:val="1"/>
        </w:numPr>
        <w:rPr>
          <w:rFonts w:ascii="Arial" w:hAnsi="Arial" w:cs="Arial"/>
          <w:b/>
          <w:bCs/>
          <w:sz w:val="20"/>
          <w:szCs w:val="20"/>
        </w:rPr>
      </w:pPr>
      <w:r>
        <w:rPr>
          <w:rFonts w:ascii="Arial" w:hAnsi="Arial" w:cs="Arial"/>
          <w:b/>
          <w:bCs/>
          <w:sz w:val="20"/>
          <w:szCs w:val="20"/>
        </w:rPr>
        <w:t>_________________</w:t>
      </w:r>
      <w:r>
        <w:rPr>
          <w:rFonts w:ascii="Arial" w:hAnsi="Arial" w:cs="Arial"/>
          <w:sz w:val="20"/>
          <w:szCs w:val="20"/>
        </w:rPr>
        <w:t>,</w:t>
      </w:r>
    </w:p>
    <w:p w14:paraId="73D4A76F" w14:textId="77777777" w:rsidR="007D1811" w:rsidRDefault="007D1811">
      <w:pPr>
        <w:numPr>
          <w:ilvl w:val="0"/>
          <w:numId w:val="1"/>
        </w:numPr>
        <w:rPr>
          <w:rFonts w:ascii="Arial" w:hAnsi="Arial" w:cs="Arial"/>
          <w:sz w:val="20"/>
          <w:szCs w:val="20"/>
        </w:rPr>
      </w:pPr>
      <w:r>
        <w:rPr>
          <w:rFonts w:ascii="Arial" w:hAnsi="Arial" w:cs="Arial"/>
          <w:b/>
          <w:bCs/>
          <w:sz w:val="20"/>
          <w:szCs w:val="20"/>
        </w:rPr>
        <w:t>_________________</w:t>
      </w:r>
      <w:r>
        <w:rPr>
          <w:rFonts w:ascii="Arial" w:hAnsi="Arial" w:cs="Arial"/>
          <w:sz w:val="20"/>
          <w:szCs w:val="20"/>
        </w:rPr>
        <w:t>,</w:t>
      </w:r>
    </w:p>
    <w:p w14:paraId="4028339A" w14:textId="77777777" w:rsidR="007D1811" w:rsidRDefault="007D1811">
      <w:pPr>
        <w:numPr>
          <w:ilvl w:val="0"/>
          <w:numId w:val="1"/>
        </w:numPr>
        <w:rPr>
          <w:rFonts w:ascii="Arial" w:hAnsi="Arial" w:cs="Arial"/>
          <w:sz w:val="20"/>
          <w:szCs w:val="20"/>
        </w:rPr>
      </w:pPr>
      <w:r>
        <w:rPr>
          <w:rFonts w:ascii="Arial" w:hAnsi="Arial" w:cs="Arial"/>
          <w:sz w:val="20"/>
          <w:szCs w:val="20"/>
        </w:rPr>
        <w:t>…</w:t>
      </w:r>
    </w:p>
    <w:p w14:paraId="61507289" w14:textId="77777777" w:rsidR="007D1811" w:rsidRDefault="007D1811">
      <w:pPr>
        <w:rPr>
          <w:rFonts w:ascii="Arial" w:hAnsi="Arial" w:cs="Arial"/>
          <w:sz w:val="20"/>
          <w:szCs w:val="20"/>
        </w:rPr>
      </w:pPr>
    </w:p>
    <w:p w14:paraId="6646D892" w14:textId="77777777" w:rsidR="007D1811" w:rsidRDefault="007D1811">
      <w:pPr>
        <w:rPr>
          <w:rFonts w:ascii="Arial" w:hAnsi="Arial" w:cs="Arial"/>
          <w:sz w:val="20"/>
          <w:szCs w:val="20"/>
        </w:rPr>
      </w:pPr>
      <w:r>
        <w:rPr>
          <w:rFonts w:ascii="Arial" w:hAnsi="Arial" w:cs="Arial"/>
          <w:sz w:val="20"/>
          <w:szCs w:val="20"/>
        </w:rPr>
        <w:t xml:space="preserve">(2) Spomenik se razglasi z namenom, da se zagotovita njegov nadaljnji obstoj in celovitost ter ohranijo naslednje varovane sestavine: </w:t>
      </w:r>
    </w:p>
    <w:p w14:paraId="46EF3AF8" w14:textId="77777777" w:rsidR="007D1811" w:rsidRDefault="007D1811">
      <w:pPr>
        <w:numPr>
          <w:ilvl w:val="0"/>
          <w:numId w:val="1"/>
        </w:numPr>
        <w:rPr>
          <w:rFonts w:ascii="Arial" w:hAnsi="Arial" w:cs="Arial"/>
          <w:b/>
          <w:bCs/>
          <w:sz w:val="20"/>
          <w:szCs w:val="20"/>
        </w:rPr>
      </w:pPr>
      <w:r>
        <w:rPr>
          <w:rFonts w:ascii="Arial" w:hAnsi="Arial" w:cs="Arial"/>
          <w:b/>
          <w:bCs/>
          <w:sz w:val="20"/>
          <w:szCs w:val="20"/>
        </w:rPr>
        <w:t>_________________</w:t>
      </w:r>
      <w:r>
        <w:rPr>
          <w:rFonts w:ascii="Arial" w:hAnsi="Arial" w:cs="Arial"/>
          <w:sz w:val="20"/>
          <w:szCs w:val="20"/>
        </w:rPr>
        <w:t>,</w:t>
      </w:r>
    </w:p>
    <w:p w14:paraId="62B62571" w14:textId="77777777" w:rsidR="007D1811" w:rsidRDefault="007D1811">
      <w:pPr>
        <w:numPr>
          <w:ilvl w:val="0"/>
          <w:numId w:val="1"/>
        </w:numPr>
        <w:rPr>
          <w:rFonts w:ascii="Arial" w:hAnsi="Arial" w:cs="Arial"/>
          <w:sz w:val="20"/>
          <w:szCs w:val="20"/>
        </w:rPr>
      </w:pPr>
      <w:r>
        <w:rPr>
          <w:rFonts w:ascii="Arial" w:hAnsi="Arial" w:cs="Arial"/>
          <w:b/>
          <w:bCs/>
          <w:sz w:val="20"/>
          <w:szCs w:val="20"/>
        </w:rPr>
        <w:t>_________________</w:t>
      </w:r>
      <w:r>
        <w:rPr>
          <w:rFonts w:ascii="Arial" w:hAnsi="Arial" w:cs="Arial"/>
          <w:sz w:val="20"/>
          <w:szCs w:val="20"/>
        </w:rPr>
        <w:t>,</w:t>
      </w:r>
    </w:p>
    <w:p w14:paraId="00C748BB" w14:textId="77777777" w:rsidR="007D1811" w:rsidRDefault="007D1811">
      <w:pPr>
        <w:numPr>
          <w:ilvl w:val="0"/>
          <w:numId w:val="1"/>
        </w:numPr>
        <w:rPr>
          <w:rFonts w:ascii="Arial" w:hAnsi="Arial" w:cs="Arial"/>
          <w:sz w:val="20"/>
          <w:szCs w:val="20"/>
        </w:rPr>
      </w:pPr>
      <w:r>
        <w:rPr>
          <w:rFonts w:ascii="Arial" w:hAnsi="Arial" w:cs="Arial"/>
          <w:sz w:val="20"/>
          <w:szCs w:val="20"/>
        </w:rPr>
        <w:t>…</w:t>
      </w:r>
    </w:p>
    <w:p w14:paraId="783DD7E4" w14:textId="77777777" w:rsidR="007D1811" w:rsidRDefault="007D1811">
      <w:pPr>
        <w:jc w:val="both"/>
        <w:rPr>
          <w:rFonts w:ascii="Arial" w:hAnsi="Arial" w:cs="Arial"/>
          <w:sz w:val="20"/>
          <w:szCs w:val="20"/>
        </w:rPr>
      </w:pPr>
    </w:p>
    <w:p w14:paraId="77903B3D" w14:textId="77777777" w:rsidR="007D1811" w:rsidRDefault="007D1811">
      <w:pPr>
        <w:jc w:val="center"/>
        <w:rPr>
          <w:rFonts w:ascii="Arial" w:hAnsi="Arial" w:cs="Arial"/>
          <w:sz w:val="20"/>
          <w:szCs w:val="20"/>
        </w:rPr>
      </w:pPr>
      <w:r>
        <w:rPr>
          <w:rFonts w:ascii="Arial" w:hAnsi="Arial" w:cs="Arial"/>
          <w:sz w:val="20"/>
          <w:szCs w:val="20"/>
        </w:rPr>
        <w:t>3. člen</w:t>
      </w:r>
    </w:p>
    <w:p w14:paraId="733D90D0" w14:textId="77777777" w:rsidR="007D1811" w:rsidRDefault="007D1811">
      <w:pPr>
        <w:jc w:val="both"/>
        <w:rPr>
          <w:rFonts w:ascii="Arial" w:hAnsi="Arial" w:cs="Arial"/>
          <w:sz w:val="20"/>
          <w:szCs w:val="20"/>
        </w:rPr>
      </w:pPr>
    </w:p>
    <w:p w14:paraId="1BE96CEE" w14:textId="77777777" w:rsidR="007D1811" w:rsidRDefault="007D1811">
      <w:pPr>
        <w:rPr>
          <w:rFonts w:ascii="Arial" w:hAnsi="Arial" w:cs="Arial"/>
          <w:sz w:val="20"/>
          <w:szCs w:val="20"/>
        </w:rPr>
      </w:pPr>
      <w:r>
        <w:rPr>
          <w:rFonts w:ascii="Arial" w:hAnsi="Arial" w:cs="Arial"/>
          <w:sz w:val="20"/>
          <w:szCs w:val="20"/>
        </w:rPr>
        <w:t xml:space="preserve">(1) Spomenik obsega nepremičnine: parcele št.: </w:t>
      </w:r>
      <w:r>
        <w:rPr>
          <w:rFonts w:ascii="Arial" w:hAnsi="Arial" w:cs="Arial"/>
          <w:b/>
          <w:bCs/>
          <w:sz w:val="20"/>
          <w:szCs w:val="20"/>
        </w:rPr>
        <w:t>_____</w:t>
      </w:r>
      <w:r>
        <w:rPr>
          <w:rFonts w:ascii="Arial" w:hAnsi="Arial" w:cs="Arial"/>
          <w:sz w:val="20"/>
          <w:szCs w:val="20"/>
        </w:rPr>
        <w:t xml:space="preserve"> , k. o. </w:t>
      </w:r>
      <w:r>
        <w:rPr>
          <w:rFonts w:ascii="Arial" w:hAnsi="Arial" w:cs="Arial"/>
          <w:b/>
          <w:bCs/>
          <w:sz w:val="20"/>
          <w:szCs w:val="20"/>
        </w:rPr>
        <w:t>________</w:t>
      </w:r>
      <w:r>
        <w:rPr>
          <w:rFonts w:ascii="Arial" w:hAnsi="Arial" w:cs="Arial"/>
          <w:i/>
          <w:iCs/>
          <w:sz w:val="20"/>
          <w:szCs w:val="20"/>
        </w:rPr>
        <w:t xml:space="preserve"> (VARIANTA: , stavbe št.: ______, k. o. ________).</w:t>
      </w:r>
    </w:p>
    <w:p w14:paraId="6504B98E" w14:textId="77777777" w:rsidR="007D1811" w:rsidRDefault="007D1811">
      <w:pPr>
        <w:rPr>
          <w:rFonts w:ascii="Arial" w:hAnsi="Arial" w:cs="Arial"/>
          <w:sz w:val="20"/>
          <w:szCs w:val="20"/>
        </w:rPr>
      </w:pPr>
    </w:p>
    <w:p w14:paraId="014F674A" w14:textId="77777777" w:rsidR="007D1811" w:rsidRDefault="007D1811">
      <w:pPr>
        <w:rPr>
          <w:rFonts w:ascii="Arial" w:hAnsi="Arial" w:cs="Arial"/>
          <w:i/>
          <w:iCs/>
          <w:sz w:val="20"/>
          <w:szCs w:val="20"/>
        </w:rPr>
      </w:pPr>
      <w:r>
        <w:rPr>
          <w:rFonts w:ascii="Arial" w:hAnsi="Arial" w:cs="Arial"/>
          <w:i/>
          <w:iCs/>
          <w:sz w:val="20"/>
          <w:szCs w:val="20"/>
        </w:rPr>
        <w:t>VARIANTA:</w:t>
      </w:r>
    </w:p>
    <w:p w14:paraId="5E3A282B" w14:textId="77777777" w:rsidR="007D1811" w:rsidRDefault="007D1811">
      <w:pPr>
        <w:rPr>
          <w:rFonts w:ascii="Arial" w:hAnsi="Arial" w:cs="Arial"/>
          <w:i/>
          <w:iCs/>
          <w:sz w:val="20"/>
          <w:szCs w:val="20"/>
        </w:rPr>
      </w:pPr>
      <w:r>
        <w:rPr>
          <w:rFonts w:ascii="Arial" w:hAnsi="Arial" w:cs="Arial"/>
          <w:i/>
          <w:iCs/>
          <w:sz w:val="20"/>
          <w:szCs w:val="20"/>
        </w:rPr>
        <w:t>(2) Zaradi zagotavljanja prostorske celovitosti se spomeniku določi vplivno območje, ki obsega nepremičnine: parc. št. ____, k. o. _______.</w:t>
      </w:r>
    </w:p>
    <w:p w14:paraId="7823F2DA" w14:textId="77777777" w:rsidR="007D1811" w:rsidRDefault="007D1811">
      <w:pPr>
        <w:rPr>
          <w:rFonts w:ascii="Arial" w:hAnsi="Arial" w:cs="Arial"/>
          <w:sz w:val="20"/>
          <w:szCs w:val="20"/>
        </w:rPr>
      </w:pPr>
    </w:p>
    <w:p w14:paraId="16289CD2" w14:textId="77777777" w:rsidR="007D1811" w:rsidRDefault="007D1811">
      <w:pPr>
        <w:pStyle w:val="Navadensplet"/>
        <w:ind w:right="60"/>
        <w:rPr>
          <w:rFonts w:ascii="Arial" w:hAnsi="Arial" w:cs="Arial"/>
          <w:sz w:val="20"/>
          <w:szCs w:val="20"/>
        </w:rPr>
      </w:pPr>
      <w:r>
        <w:rPr>
          <w:rFonts w:ascii="Arial" w:hAnsi="Arial" w:cs="Arial"/>
          <w:sz w:val="20"/>
          <w:szCs w:val="20"/>
        </w:rPr>
        <w:t xml:space="preserve">(2 ali 3) Meje spomenika  </w:t>
      </w:r>
      <w:r>
        <w:rPr>
          <w:rFonts w:ascii="Arial" w:hAnsi="Arial" w:cs="Arial"/>
          <w:i/>
          <w:iCs/>
          <w:sz w:val="20"/>
          <w:szCs w:val="20"/>
        </w:rPr>
        <w:t xml:space="preserve">(VARIANTA: </w:t>
      </w:r>
      <w:r>
        <w:rPr>
          <w:rFonts w:ascii="Arial" w:hAnsi="Arial" w:cs="Arial"/>
          <w:i/>
          <w:iCs/>
          <w:color w:val="auto"/>
          <w:sz w:val="20"/>
          <w:szCs w:val="20"/>
        </w:rPr>
        <w:t>in njegovega vplivnega območja</w:t>
      </w:r>
      <w:r>
        <w:rPr>
          <w:rFonts w:ascii="Arial" w:hAnsi="Arial" w:cs="Arial"/>
          <w:sz w:val="20"/>
          <w:szCs w:val="20"/>
        </w:rPr>
        <w:t xml:space="preserve">) so določene na digitalnem katastrskem načrtu (uveljavljen dne </w:t>
      </w:r>
      <w:r>
        <w:rPr>
          <w:rFonts w:ascii="Arial" w:hAnsi="Arial" w:cs="Arial"/>
          <w:b/>
          <w:bCs/>
          <w:sz w:val="20"/>
          <w:szCs w:val="20"/>
        </w:rPr>
        <w:t>______</w:t>
      </w:r>
      <w:r>
        <w:rPr>
          <w:rFonts w:ascii="Arial" w:hAnsi="Arial" w:cs="Arial"/>
          <w:sz w:val="20"/>
          <w:szCs w:val="20"/>
        </w:rPr>
        <w:t xml:space="preserve">, Uradni list RS, št. </w:t>
      </w:r>
      <w:r>
        <w:rPr>
          <w:rFonts w:ascii="Arial" w:hAnsi="Arial" w:cs="Arial"/>
          <w:b/>
          <w:bCs/>
          <w:sz w:val="20"/>
          <w:szCs w:val="20"/>
        </w:rPr>
        <w:t>______</w:t>
      </w:r>
      <w:r>
        <w:rPr>
          <w:rFonts w:ascii="Arial" w:hAnsi="Arial" w:cs="Arial"/>
          <w:sz w:val="20"/>
          <w:szCs w:val="20"/>
        </w:rPr>
        <w:t xml:space="preserve">, datoteka z dne </w:t>
      </w:r>
      <w:r>
        <w:rPr>
          <w:rFonts w:ascii="Arial" w:hAnsi="Arial" w:cs="Arial"/>
          <w:b/>
          <w:bCs/>
          <w:sz w:val="20"/>
          <w:szCs w:val="20"/>
        </w:rPr>
        <w:t>_______</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 xml:space="preserve">izvorno merilo 1 : </w:t>
      </w:r>
      <w:r>
        <w:rPr>
          <w:rFonts w:ascii="Arial" w:hAnsi="Arial" w:cs="Arial"/>
          <w:b/>
          <w:bCs/>
          <w:sz w:val="20"/>
          <w:szCs w:val="20"/>
        </w:rPr>
        <w:t>_____</w:t>
      </w:r>
      <w:r>
        <w:rPr>
          <w:rFonts w:ascii="Arial" w:hAnsi="Arial" w:cs="Arial"/>
          <w:sz w:val="20"/>
          <w:szCs w:val="20"/>
        </w:rPr>
        <w:t xml:space="preserve">) in vrisane na temeljnem topografskem načrtu v merilu 1 : </w:t>
      </w:r>
      <w:r>
        <w:rPr>
          <w:rFonts w:ascii="Arial" w:hAnsi="Arial" w:cs="Arial"/>
          <w:b/>
          <w:bCs/>
          <w:sz w:val="20"/>
          <w:szCs w:val="20"/>
        </w:rPr>
        <w:t>______</w:t>
      </w:r>
      <w:r>
        <w:rPr>
          <w:rFonts w:ascii="Arial" w:hAnsi="Arial" w:cs="Arial"/>
          <w:sz w:val="20"/>
          <w:szCs w:val="20"/>
        </w:rPr>
        <w:t xml:space="preserve">. </w:t>
      </w:r>
    </w:p>
    <w:p w14:paraId="2F14CF13" w14:textId="77777777" w:rsidR="007D1811" w:rsidRDefault="007D1811">
      <w:pPr>
        <w:pStyle w:val="Navadensplet"/>
        <w:ind w:right="60"/>
        <w:rPr>
          <w:rFonts w:ascii="Arial" w:hAnsi="Arial" w:cs="Arial"/>
          <w:sz w:val="20"/>
          <w:szCs w:val="20"/>
        </w:rPr>
      </w:pPr>
      <w:r>
        <w:rPr>
          <w:rFonts w:ascii="Arial" w:hAnsi="Arial" w:cs="Arial"/>
          <w:sz w:val="20"/>
          <w:szCs w:val="20"/>
        </w:rPr>
        <w:t xml:space="preserve">(3 ali 4) Izvirnike načrtov iz prejšnjega odstavka hranita občina </w:t>
      </w:r>
      <w:r>
        <w:rPr>
          <w:rFonts w:ascii="Arial" w:hAnsi="Arial" w:cs="Arial"/>
          <w:b/>
          <w:bCs/>
          <w:sz w:val="20"/>
          <w:szCs w:val="20"/>
        </w:rPr>
        <w:t>______</w:t>
      </w:r>
      <w:r>
        <w:rPr>
          <w:rFonts w:ascii="Arial" w:hAnsi="Arial" w:cs="Arial"/>
          <w:sz w:val="20"/>
          <w:szCs w:val="20"/>
        </w:rPr>
        <w:t xml:space="preserve"> (v nadaljnjem besedilu: občina) in Zavod za varstvo kulturne dediščine Slovenije (v nadaljnjem besedilu: zavod).</w:t>
      </w:r>
    </w:p>
    <w:p w14:paraId="4C58DAE0" w14:textId="77777777" w:rsidR="007D1811" w:rsidRDefault="007D1811">
      <w:pPr>
        <w:rPr>
          <w:rFonts w:ascii="Arial" w:hAnsi="Arial" w:cs="Arial"/>
          <w:sz w:val="20"/>
          <w:szCs w:val="20"/>
          <w:highlight w:val="lightGray"/>
        </w:rPr>
      </w:pPr>
      <w:r>
        <w:rPr>
          <w:rFonts w:ascii="Arial" w:hAnsi="Arial" w:cs="Arial"/>
          <w:sz w:val="20"/>
          <w:szCs w:val="20"/>
          <w:highlight w:val="lightGray"/>
        </w:rPr>
        <w:t>Pojasnilo:</w:t>
      </w:r>
    </w:p>
    <w:p w14:paraId="07D1AE74" w14:textId="77777777" w:rsidR="007D1811" w:rsidRDefault="007D1811">
      <w:pPr>
        <w:numPr>
          <w:ilvl w:val="0"/>
          <w:numId w:val="3"/>
        </w:numPr>
        <w:rPr>
          <w:rFonts w:ascii="Arial" w:hAnsi="Arial" w:cs="Arial"/>
          <w:sz w:val="20"/>
          <w:szCs w:val="20"/>
          <w:highlight w:val="lightGray"/>
        </w:rPr>
      </w:pPr>
      <w:r>
        <w:rPr>
          <w:rFonts w:ascii="Arial" w:hAnsi="Arial" w:cs="Arial"/>
          <w:sz w:val="20"/>
          <w:szCs w:val="20"/>
          <w:highlight w:val="lightGray"/>
        </w:rPr>
        <w:t>Praviloma razglašamo cele parcele.</w:t>
      </w:r>
    </w:p>
    <w:p w14:paraId="121E3AE9" w14:textId="77777777" w:rsidR="007D1811" w:rsidRDefault="007D1811">
      <w:pPr>
        <w:pStyle w:val="Telobesedila-zamik"/>
        <w:jc w:val="left"/>
        <w:rPr>
          <w:rFonts w:ascii="Arial" w:hAnsi="Arial" w:cs="Arial"/>
          <w:sz w:val="20"/>
          <w:szCs w:val="20"/>
          <w:highlight w:val="lightGray"/>
        </w:rPr>
      </w:pPr>
      <w:r>
        <w:rPr>
          <w:rFonts w:ascii="Arial" w:hAnsi="Arial" w:cs="Arial"/>
          <w:sz w:val="20"/>
          <w:szCs w:val="20"/>
          <w:highlight w:val="lightGray"/>
        </w:rPr>
        <w:t>Če je v območje spomenika vključen le del parcele, je treba nedvoumno navesti, da gre za del parcele in ta del lokacijsko natančno opisati.</w:t>
      </w:r>
    </w:p>
    <w:p w14:paraId="2CC6BAE9" w14:textId="77777777" w:rsidR="007D1811" w:rsidRDefault="007D1811">
      <w:pPr>
        <w:pStyle w:val="Telobesedila-zamik"/>
        <w:jc w:val="left"/>
        <w:rPr>
          <w:rFonts w:ascii="Arial" w:hAnsi="Arial" w:cs="Arial"/>
          <w:sz w:val="20"/>
          <w:szCs w:val="20"/>
          <w:highlight w:val="lightGray"/>
        </w:rPr>
      </w:pPr>
      <w:r>
        <w:rPr>
          <w:rFonts w:ascii="Arial" w:hAnsi="Arial" w:cs="Arial"/>
          <w:sz w:val="20"/>
          <w:szCs w:val="20"/>
          <w:highlight w:val="lightGray"/>
        </w:rPr>
        <w:t xml:space="preserve">Oblika opisa dela parcele je: parcela št. </w:t>
      </w:r>
      <w:r>
        <w:rPr>
          <w:rFonts w:ascii="Arial" w:hAnsi="Arial" w:cs="Arial"/>
          <w:b/>
          <w:bCs/>
          <w:sz w:val="20"/>
          <w:szCs w:val="20"/>
          <w:highlight w:val="lightGray"/>
        </w:rPr>
        <w:t>_____</w:t>
      </w:r>
      <w:r>
        <w:rPr>
          <w:rFonts w:ascii="Arial" w:hAnsi="Arial" w:cs="Arial"/>
          <w:sz w:val="20"/>
          <w:szCs w:val="20"/>
          <w:highlight w:val="lightGray"/>
        </w:rPr>
        <w:t xml:space="preserve"> (opis dela parcele), k. o. </w:t>
      </w:r>
      <w:r>
        <w:rPr>
          <w:rFonts w:ascii="Arial" w:hAnsi="Arial" w:cs="Arial"/>
          <w:b/>
          <w:bCs/>
          <w:sz w:val="20"/>
          <w:szCs w:val="20"/>
          <w:highlight w:val="lightGray"/>
        </w:rPr>
        <w:t>______.</w:t>
      </w:r>
    </w:p>
    <w:p w14:paraId="5EFD544F" w14:textId="77777777" w:rsidR="007D1811" w:rsidRDefault="007D1811">
      <w:pPr>
        <w:pStyle w:val="Telobesedila-zamik"/>
        <w:numPr>
          <w:ilvl w:val="0"/>
          <w:numId w:val="3"/>
        </w:numPr>
        <w:jc w:val="left"/>
        <w:rPr>
          <w:rFonts w:ascii="Arial" w:hAnsi="Arial" w:cs="Arial"/>
          <w:sz w:val="20"/>
          <w:szCs w:val="20"/>
          <w:highlight w:val="lightGray"/>
        </w:rPr>
      </w:pPr>
      <w:r>
        <w:rPr>
          <w:rFonts w:ascii="Arial" w:hAnsi="Arial" w:cs="Arial"/>
          <w:sz w:val="20"/>
          <w:szCs w:val="20"/>
          <w:highlight w:val="lightGray"/>
        </w:rPr>
        <w:t>Če se razglaša stavba, se pri opisu nepremičnine navede tudi številka stavbe iz registra nepremičnin, ki ga vodi Geodetska uprava RS.</w:t>
      </w:r>
    </w:p>
    <w:p w14:paraId="37984878" w14:textId="77777777" w:rsidR="007D1811" w:rsidRDefault="007D1811">
      <w:pPr>
        <w:pStyle w:val="Telobesedila-zamik"/>
        <w:jc w:val="left"/>
        <w:rPr>
          <w:rFonts w:ascii="Arial" w:hAnsi="Arial" w:cs="Arial"/>
          <w:sz w:val="20"/>
          <w:szCs w:val="20"/>
          <w:highlight w:val="lightGray"/>
        </w:rPr>
      </w:pPr>
      <w:r>
        <w:rPr>
          <w:rFonts w:ascii="Arial" w:hAnsi="Arial" w:cs="Arial"/>
          <w:sz w:val="20"/>
          <w:szCs w:val="20"/>
          <w:highlight w:val="lightGray"/>
        </w:rPr>
        <w:t xml:space="preserve">Oblika opisa stavbe je:  stavba št. </w:t>
      </w:r>
      <w:r>
        <w:rPr>
          <w:rFonts w:ascii="Arial" w:hAnsi="Arial" w:cs="Arial"/>
          <w:b/>
          <w:bCs/>
          <w:sz w:val="20"/>
          <w:szCs w:val="20"/>
          <w:highlight w:val="lightGray"/>
        </w:rPr>
        <w:t>_____</w:t>
      </w:r>
      <w:r>
        <w:rPr>
          <w:rFonts w:ascii="Arial" w:hAnsi="Arial" w:cs="Arial"/>
          <w:sz w:val="20"/>
          <w:szCs w:val="20"/>
          <w:highlight w:val="lightGray"/>
        </w:rPr>
        <w:t xml:space="preserve"> , k. o. </w:t>
      </w:r>
      <w:r>
        <w:rPr>
          <w:rFonts w:ascii="Arial" w:hAnsi="Arial" w:cs="Arial"/>
          <w:b/>
          <w:bCs/>
          <w:sz w:val="20"/>
          <w:szCs w:val="20"/>
          <w:highlight w:val="lightGray"/>
        </w:rPr>
        <w:t>______.</w:t>
      </w:r>
    </w:p>
    <w:p w14:paraId="68210167" w14:textId="77777777" w:rsidR="007D1811" w:rsidRDefault="007D1811">
      <w:pPr>
        <w:numPr>
          <w:ilvl w:val="0"/>
          <w:numId w:val="3"/>
        </w:numPr>
        <w:rPr>
          <w:rFonts w:ascii="Arial" w:hAnsi="Arial" w:cs="Arial"/>
          <w:sz w:val="20"/>
          <w:szCs w:val="20"/>
          <w:highlight w:val="lightGray"/>
        </w:rPr>
      </w:pPr>
      <w:r>
        <w:rPr>
          <w:rFonts w:ascii="Arial" w:hAnsi="Arial" w:cs="Arial"/>
          <w:sz w:val="20"/>
          <w:szCs w:val="20"/>
          <w:highlight w:val="lightGray"/>
        </w:rPr>
        <w:t>Obvezna je karta na DKN (z navedenimi parcelnimi številkami), topografska karta je priporočljiva.</w:t>
      </w:r>
    </w:p>
    <w:p w14:paraId="553FB624" w14:textId="77777777" w:rsidR="007D1811" w:rsidRDefault="007D1811">
      <w:pPr>
        <w:numPr>
          <w:ilvl w:val="0"/>
          <w:numId w:val="3"/>
        </w:numPr>
        <w:rPr>
          <w:rFonts w:ascii="Arial" w:hAnsi="Arial" w:cs="Arial"/>
          <w:sz w:val="20"/>
          <w:szCs w:val="20"/>
          <w:highlight w:val="lightGray"/>
        </w:rPr>
      </w:pPr>
      <w:r>
        <w:rPr>
          <w:rFonts w:ascii="Arial" w:hAnsi="Arial" w:cs="Arial"/>
          <w:sz w:val="20"/>
          <w:szCs w:val="20"/>
          <w:highlight w:val="lightGray"/>
        </w:rPr>
        <w:t>Karto je priporočljivo izdelati v digitalni obliki (PDF).</w:t>
      </w:r>
    </w:p>
    <w:p w14:paraId="083B683C" w14:textId="77777777" w:rsidR="007D1811" w:rsidRDefault="007D1811">
      <w:pPr>
        <w:jc w:val="both"/>
        <w:rPr>
          <w:rFonts w:ascii="Arial" w:hAnsi="Arial" w:cs="Arial"/>
          <w:sz w:val="20"/>
          <w:szCs w:val="20"/>
        </w:rPr>
      </w:pPr>
    </w:p>
    <w:p w14:paraId="6A1A8183" w14:textId="77777777" w:rsidR="007D1811" w:rsidRDefault="007D1811">
      <w:pPr>
        <w:jc w:val="center"/>
        <w:rPr>
          <w:rFonts w:ascii="Arial" w:hAnsi="Arial" w:cs="Arial"/>
          <w:i/>
          <w:iCs/>
          <w:sz w:val="20"/>
          <w:szCs w:val="20"/>
        </w:rPr>
      </w:pPr>
      <w:r>
        <w:rPr>
          <w:rFonts w:ascii="Arial" w:hAnsi="Arial" w:cs="Arial"/>
          <w:i/>
          <w:iCs/>
          <w:sz w:val="20"/>
          <w:szCs w:val="20"/>
        </w:rPr>
        <w:lastRenderedPageBreak/>
        <w:t>VARIANTA</w:t>
      </w:r>
    </w:p>
    <w:p w14:paraId="15E775E1" w14:textId="77777777" w:rsidR="007D1811" w:rsidRDefault="007D1811">
      <w:pPr>
        <w:jc w:val="center"/>
        <w:rPr>
          <w:rFonts w:ascii="Arial" w:hAnsi="Arial" w:cs="Arial"/>
          <w:i/>
          <w:iCs/>
          <w:sz w:val="20"/>
          <w:szCs w:val="20"/>
        </w:rPr>
      </w:pPr>
      <w:r>
        <w:rPr>
          <w:rFonts w:ascii="Arial" w:hAnsi="Arial" w:cs="Arial"/>
          <w:i/>
          <w:iCs/>
          <w:sz w:val="20"/>
          <w:szCs w:val="20"/>
        </w:rPr>
        <w:t>(če se skupaj s spomenikom razglašajo tudi predmeti oziroma premičnine)</w:t>
      </w:r>
    </w:p>
    <w:p w14:paraId="6BA1F2CE" w14:textId="77777777" w:rsidR="007D1811" w:rsidRDefault="007D1811">
      <w:pPr>
        <w:jc w:val="center"/>
        <w:rPr>
          <w:rFonts w:ascii="Arial" w:hAnsi="Arial" w:cs="Arial"/>
          <w:i/>
          <w:iCs/>
          <w:sz w:val="20"/>
          <w:szCs w:val="20"/>
        </w:rPr>
      </w:pPr>
      <w:r>
        <w:rPr>
          <w:rFonts w:ascii="Arial" w:hAnsi="Arial" w:cs="Arial"/>
          <w:i/>
          <w:iCs/>
          <w:sz w:val="20"/>
          <w:szCs w:val="20"/>
        </w:rPr>
        <w:t>4. člen</w:t>
      </w:r>
    </w:p>
    <w:p w14:paraId="3EECC046" w14:textId="77777777" w:rsidR="007D1811" w:rsidRDefault="007D1811">
      <w:pPr>
        <w:jc w:val="both"/>
        <w:rPr>
          <w:rFonts w:ascii="Arial" w:hAnsi="Arial" w:cs="Arial"/>
          <w:i/>
          <w:iCs/>
          <w:sz w:val="20"/>
          <w:szCs w:val="20"/>
        </w:rPr>
      </w:pPr>
    </w:p>
    <w:p w14:paraId="1B990597" w14:textId="77777777" w:rsidR="007D1811" w:rsidRDefault="007D1811">
      <w:pPr>
        <w:rPr>
          <w:rFonts w:ascii="Arial" w:hAnsi="Arial" w:cs="Arial"/>
          <w:i/>
          <w:iCs/>
          <w:sz w:val="20"/>
          <w:szCs w:val="20"/>
        </w:rPr>
      </w:pPr>
      <w:r>
        <w:rPr>
          <w:rFonts w:ascii="Arial" w:hAnsi="Arial" w:cs="Arial"/>
          <w:i/>
          <w:iCs/>
          <w:sz w:val="20"/>
          <w:szCs w:val="20"/>
        </w:rPr>
        <w:t>(1) Sestavni del spomenika so premičnine: ____________, vpisane v inventarno knjigo spomenika.</w:t>
      </w:r>
    </w:p>
    <w:p w14:paraId="58782242" w14:textId="77777777" w:rsidR="007D1811" w:rsidRDefault="007D1811">
      <w:pPr>
        <w:rPr>
          <w:rFonts w:ascii="Arial" w:hAnsi="Arial" w:cs="Arial"/>
          <w:i/>
          <w:iCs/>
          <w:sz w:val="20"/>
          <w:szCs w:val="20"/>
        </w:rPr>
      </w:pPr>
    </w:p>
    <w:p w14:paraId="13C724DB" w14:textId="77777777" w:rsidR="002A0A5E" w:rsidRDefault="007D1811">
      <w:pPr>
        <w:numPr>
          <w:ilvl w:val="0"/>
          <w:numId w:val="6"/>
        </w:numPr>
        <w:rPr>
          <w:rFonts w:ascii="Arial" w:hAnsi="Arial" w:cs="Arial"/>
          <w:i/>
          <w:iCs/>
          <w:sz w:val="20"/>
          <w:szCs w:val="20"/>
        </w:rPr>
      </w:pPr>
      <w:r>
        <w:rPr>
          <w:rFonts w:ascii="Arial" w:hAnsi="Arial" w:cs="Arial"/>
          <w:i/>
          <w:iCs/>
          <w:sz w:val="20"/>
          <w:szCs w:val="20"/>
        </w:rPr>
        <w:t>VARIANTA (se uporablja izjemoma, kadar inventarna knjiga premičnin, ki se razglaša s spomenikom, še ni izdelana, vendar je nujno, da se skupaj s spomenikom razglasijo tudi premičnine)</w:t>
      </w:r>
      <w:r w:rsidR="00FA0364">
        <w:rPr>
          <w:rFonts w:ascii="Arial" w:hAnsi="Arial" w:cs="Arial"/>
          <w:i/>
          <w:iCs/>
          <w:sz w:val="20"/>
          <w:szCs w:val="20"/>
        </w:rPr>
        <w:t>:</w:t>
      </w:r>
    </w:p>
    <w:p w14:paraId="59DDA818" w14:textId="77777777" w:rsidR="007D1811" w:rsidRDefault="007D1811" w:rsidP="002A0A5E">
      <w:pPr>
        <w:ind w:left="360"/>
        <w:rPr>
          <w:rFonts w:ascii="Arial" w:hAnsi="Arial" w:cs="Arial"/>
          <w:i/>
          <w:iCs/>
          <w:sz w:val="20"/>
          <w:szCs w:val="20"/>
        </w:rPr>
      </w:pPr>
      <w:r>
        <w:rPr>
          <w:rFonts w:ascii="Arial" w:hAnsi="Arial" w:cs="Arial"/>
          <w:i/>
          <w:iCs/>
          <w:sz w:val="20"/>
          <w:szCs w:val="20"/>
        </w:rPr>
        <w:t>Sestavni del spomenika so premičnine: __________. Za te premičnine je treba izdelati inventarno knjigo</w:t>
      </w:r>
      <w:r w:rsidR="003E5E77">
        <w:rPr>
          <w:rFonts w:ascii="Arial" w:hAnsi="Arial" w:cs="Arial"/>
          <w:i/>
          <w:iCs/>
          <w:sz w:val="20"/>
          <w:szCs w:val="20"/>
        </w:rPr>
        <w:t>.</w:t>
      </w:r>
    </w:p>
    <w:p w14:paraId="278685F3" w14:textId="77777777" w:rsidR="001861CD" w:rsidRDefault="001861CD" w:rsidP="001861CD">
      <w:pPr>
        <w:ind w:left="360"/>
        <w:rPr>
          <w:rFonts w:ascii="Arial" w:hAnsi="Arial" w:cs="Arial"/>
          <w:i/>
          <w:iCs/>
          <w:sz w:val="20"/>
          <w:szCs w:val="20"/>
        </w:rPr>
      </w:pPr>
    </w:p>
    <w:p w14:paraId="6ECD7DF6" w14:textId="77777777" w:rsidR="007D1811" w:rsidRDefault="007D1811">
      <w:pPr>
        <w:numPr>
          <w:ilvl w:val="0"/>
          <w:numId w:val="6"/>
        </w:numPr>
        <w:rPr>
          <w:rFonts w:ascii="Arial" w:hAnsi="Arial" w:cs="Arial"/>
          <w:i/>
          <w:iCs/>
          <w:sz w:val="20"/>
          <w:szCs w:val="20"/>
        </w:rPr>
      </w:pPr>
      <w:r>
        <w:rPr>
          <w:rFonts w:ascii="Arial" w:hAnsi="Arial" w:cs="Arial"/>
          <w:i/>
          <w:iCs/>
          <w:sz w:val="20"/>
          <w:szCs w:val="20"/>
        </w:rPr>
        <w:t>Pristojna organizacija za varstvo premičnin, ki so sestavni del spomenika, je ____________(v nadaljnjem besedilu: pristojna organizacija).</w:t>
      </w:r>
    </w:p>
    <w:p w14:paraId="5C663988" w14:textId="77777777" w:rsidR="001861CD" w:rsidRDefault="001861CD" w:rsidP="001861CD">
      <w:pPr>
        <w:ind w:left="360"/>
        <w:rPr>
          <w:rFonts w:ascii="Arial" w:hAnsi="Arial" w:cs="Arial"/>
          <w:i/>
          <w:iCs/>
          <w:sz w:val="20"/>
          <w:szCs w:val="20"/>
        </w:rPr>
      </w:pPr>
    </w:p>
    <w:p w14:paraId="58B9F74A" w14:textId="77777777" w:rsidR="007D1811" w:rsidRDefault="007D1811" w:rsidP="001861CD">
      <w:pPr>
        <w:numPr>
          <w:ilvl w:val="0"/>
          <w:numId w:val="6"/>
        </w:numPr>
        <w:rPr>
          <w:rFonts w:ascii="Arial" w:hAnsi="Arial" w:cs="Arial"/>
          <w:i/>
          <w:iCs/>
          <w:sz w:val="20"/>
          <w:szCs w:val="20"/>
        </w:rPr>
      </w:pPr>
      <w:r w:rsidRPr="001861CD">
        <w:rPr>
          <w:rFonts w:ascii="Arial" w:hAnsi="Arial" w:cs="Arial"/>
          <w:i/>
          <w:iCs/>
          <w:sz w:val="20"/>
          <w:szCs w:val="20"/>
        </w:rPr>
        <w:t xml:space="preserve">Inventarno knjigo iz prvega odstavka hrani pristojna organizacija (VARIANTA: , kopijo pa tudi lastnik, zavod, občina …). </w:t>
      </w:r>
    </w:p>
    <w:p w14:paraId="7150A666" w14:textId="77777777" w:rsidR="008A525B" w:rsidRDefault="008A525B">
      <w:pPr>
        <w:rPr>
          <w:rFonts w:ascii="Arial" w:hAnsi="Arial" w:cs="Arial"/>
          <w:sz w:val="20"/>
          <w:szCs w:val="20"/>
          <w:highlight w:val="lightGray"/>
        </w:rPr>
      </w:pPr>
    </w:p>
    <w:p w14:paraId="3E0C9310" w14:textId="77777777" w:rsidR="007D1811" w:rsidRDefault="007D1811">
      <w:pPr>
        <w:rPr>
          <w:rFonts w:ascii="Arial" w:hAnsi="Arial" w:cs="Arial"/>
          <w:sz w:val="20"/>
          <w:szCs w:val="20"/>
          <w:highlight w:val="lightGray"/>
        </w:rPr>
      </w:pPr>
      <w:r>
        <w:rPr>
          <w:rFonts w:ascii="Arial" w:hAnsi="Arial" w:cs="Arial"/>
          <w:sz w:val="20"/>
          <w:szCs w:val="20"/>
          <w:highlight w:val="lightGray"/>
        </w:rPr>
        <w:t>Pojasnilo:</w:t>
      </w:r>
    </w:p>
    <w:p w14:paraId="037297F8" w14:textId="77777777" w:rsidR="007D1811" w:rsidRDefault="007D1811">
      <w:pPr>
        <w:rPr>
          <w:rFonts w:ascii="Arial" w:hAnsi="Arial" w:cs="Arial"/>
          <w:sz w:val="20"/>
          <w:szCs w:val="20"/>
          <w:highlight w:val="lightGray"/>
        </w:rPr>
      </w:pPr>
      <w:r>
        <w:rPr>
          <w:rFonts w:ascii="Arial" w:hAnsi="Arial" w:cs="Arial"/>
          <w:sz w:val="20"/>
          <w:szCs w:val="20"/>
          <w:highlight w:val="lightGray"/>
        </w:rPr>
        <w:t>Skupaj s spomenikom praviloma razglašamo le predmete, ki so ključni za njegovo celovitost.</w:t>
      </w:r>
    </w:p>
    <w:p w14:paraId="5E3CBFB0" w14:textId="77777777" w:rsidR="007D1811" w:rsidRDefault="007D1811">
      <w:pPr>
        <w:rPr>
          <w:rFonts w:ascii="Arial" w:hAnsi="Arial" w:cs="Arial"/>
          <w:sz w:val="20"/>
          <w:szCs w:val="20"/>
          <w:highlight w:val="lightGray"/>
        </w:rPr>
      </w:pPr>
      <w:r>
        <w:rPr>
          <w:rFonts w:ascii="Arial" w:hAnsi="Arial" w:cs="Arial"/>
          <w:sz w:val="20"/>
          <w:szCs w:val="20"/>
          <w:highlight w:val="lightGray"/>
        </w:rPr>
        <w:t>Seznam predmetov, ki se razglašajo skupaj z nepremičnino, mora biti vpisan v inventarno knjigo spomenika (glej 11. člen ZVKD-1). V odloku posameznih premičnin ne naštevamo, ampak opisno (po sklopih) opredelimo, katere premičnine so sestavni del spomenika (npr. notranja oprema, ki je avtorsko delo arhitekta; namensko načrtovana likovna oprema spomenika). Če inventarna knjiga premičnin, ki se razglašajo skupaj s spomenikom, še ni izdelana, vendar je nujno, da se z odlokom razglasijo tudi premičnine, je izjemoma dopustno, da se inventarna knjiga izdela naknadno.  V tem primeru mora odlok določiti rok za izdelavo inventarne knjige. (glej prehodne določbe spodaj). Inventarno knjigo izdela pristojna organizacija za premično dediščino (državni ali pooblaščeni muzej, Narodna in univerzitetna knjižnica). Izdelava inventarne knjige mora biti pred sprejetjem odloka dogovorjena s pristojno organizacijo. Inventarno knjigo praviloma hrani pristojna organizacija, kopijo pa lahko tudi zavod, lastnik  in/ali občina.</w:t>
      </w:r>
    </w:p>
    <w:p w14:paraId="5B929E6C" w14:textId="77777777" w:rsidR="007D1811" w:rsidRDefault="007D1811">
      <w:pPr>
        <w:rPr>
          <w:rFonts w:ascii="Arial" w:hAnsi="Arial" w:cs="Arial"/>
          <w:i/>
          <w:iCs/>
          <w:sz w:val="20"/>
          <w:szCs w:val="20"/>
        </w:rPr>
      </w:pPr>
    </w:p>
    <w:p w14:paraId="22D48D1F" w14:textId="77777777" w:rsidR="007D1811" w:rsidRDefault="007D1811">
      <w:pPr>
        <w:jc w:val="center"/>
        <w:rPr>
          <w:rFonts w:ascii="Arial" w:hAnsi="Arial" w:cs="Arial"/>
          <w:sz w:val="20"/>
          <w:szCs w:val="20"/>
        </w:rPr>
      </w:pPr>
      <w:r>
        <w:rPr>
          <w:rFonts w:ascii="Arial" w:hAnsi="Arial" w:cs="Arial"/>
          <w:sz w:val="20"/>
          <w:szCs w:val="20"/>
        </w:rPr>
        <w:t>5. člen</w:t>
      </w:r>
    </w:p>
    <w:p w14:paraId="4F36A9B7" w14:textId="77777777" w:rsidR="007D1811" w:rsidRDefault="007D1811">
      <w:pPr>
        <w:jc w:val="both"/>
        <w:rPr>
          <w:rFonts w:ascii="Arial" w:hAnsi="Arial" w:cs="Arial"/>
          <w:sz w:val="20"/>
          <w:szCs w:val="20"/>
        </w:rPr>
      </w:pPr>
    </w:p>
    <w:p w14:paraId="7F19A7F2" w14:textId="77777777" w:rsidR="007D1811" w:rsidRDefault="007D1811">
      <w:pPr>
        <w:rPr>
          <w:rFonts w:ascii="Arial" w:hAnsi="Arial" w:cs="Arial"/>
          <w:sz w:val="20"/>
          <w:szCs w:val="20"/>
        </w:rPr>
      </w:pPr>
      <w:r>
        <w:rPr>
          <w:rFonts w:ascii="Arial" w:hAnsi="Arial" w:cs="Arial"/>
          <w:sz w:val="20"/>
          <w:szCs w:val="20"/>
        </w:rPr>
        <w:t>Za spomenik velja varstveni režim, ki določa:</w:t>
      </w:r>
    </w:p>
    <w:p w14:paraId="164CE049" w14:textId="77777777" w:rsidR="007D1811" w:rsidRDefault="007D1811">
      <w:pPr>
        <w:numPr>
          <w:ilvl w:val="0"/>
          <w:numId w:val="1"/>
        </w:numPr>
        <w:rPr>
          <w:rFonts w:ascii="Arial" w:hAnsi="Arial" w:cs="Arial"/>
          <w:b/>
          <w:bCs/>
          <w:sz w:val="20"/>
          <w:szCs w:val="20"/>
        </w:rPr>
      </w:pPr>
      <w:r>
        <w:rPr>
          <w:rFonts w:ascii="Arial" w:hAnsi="Arial" w:cs="Arial"/>
          <w:b/>
          <w:bCs/>
          <w:sz w:val="20"/>
          <w:szCs w:val="20"/>
        </w:rPr>
        <w:t>_________________</w:t>
      </w:r>
      <w:r>
        <w:rPr>
          <w:rFonts w:ascii="Arial" w:hAnsi="Arial" w:cs="Arial"/>
          <w:sz w:val="20"/>
          <w:szCs w:val="20"/>
        </w:rPr>
        <w:t>,</w:t>
      </w:r>
    </w:p>
    <w:p w14:paraId="1E44FD41" w14:textId="77777777" w:rsidR="007D1811" w:rsidRDefault="007D1811">
      <w:pPr>
        <w:numPr>
          <w:ilvl w:val="0"/>
          <w:numId w:val="1"/>
        </w:numPr>
        <w:rPr>
          <w:rFonts w:ascii="Arial" w:hAnsi="Arial" w:cs="Arial"/>
          <w:sz w:val="20"/>
          <w:szCs w:val="20"/>
        </w:rPr>
      </w:pPr>
      <w:r>
        <w:rPr>
          <w:rFonts w:ascii="Arial" w:hAnsi="Arial" w:cs="Arial"/>
          <w:b/>
          <w:bCs/>
          <w:sz w:val="20"/>
          <w:szCs w:val="20"/>
        </w:rPr>
        <w:t>_________________</w:t>
      </w:r>
      <w:r>
        <w:rPr>
          <w:rFonts w:ascii="Arial" w:hAnsi="Arial" w:cs="Arial"/>
          <w:sz w:val="20"/>
          <w:szCs w:val="20"/>
        </w:rPr>
        <w:t>,</w:t>
      </w:r>
    </w:p>
    <w:p w14:paraId="57B46AF2" w14:textId="77777777" w:rsidR="007D1811" w:rsidRDefault="007D1811">
      <w:pPr>
        <w:numPr>
          <w:ilvl w:val="0"/>
          <w:numId w:val="1"/>
        </w:numPr>
        <w:rPr>
          <w:rFonts w:ascii="Arial" w:hAnsi="Arial" w:cs="Arial"/>
          <w:sz w:val="20"/>
          <w:szCs w:val="20"/>
        </w:rPr>
      </w:pPr>
      <w:r>
        <w:rPr>
          <w:rFonts w:ascii="Arial" w:hAnsi="Arial" w:cs="Arial"/>
          <w:sz w:val="20"/>
          <w:szCs w:val="20"/>
        </w:rPr>
        <w:t>…</w:t>
      </w:r>
    </w:p>
    <w:p w14:paraId="3F77B8EE" w14:textId="77777777" w:rsidR="007D1811" w:rsidRDefault="007D1811">
      <w:pPr>
        <w:rPr>
          <w:rFonts w:ascii="Arial" w:hAnsi="Arial" w:cs="Arial"/>
          <w:sz w:val="20"/>
          <w:szCs w:val="20"/>
        </w:rPr>
      </w:pPr>
    </w:p>
    <w:p w14:paraId="6EFE5554" w14:textId="77777777" w:rsidR="007D1811" w:rsidRDefault="007D1811">
      <w:pPr>
        <w:rPr>
          <w:rFonts w:ascii="Arial" w:hAnsi="Arial" w:cs="Arial"/>
          <w:sz w:val="20"/>
          <w:szCs w:val="20"/>
          <w:highlight w:val="lightGray"/>
        </w:rPr>
      </w:pPr>
      <w:r>
        <w:rPr>
          <w:rFonts w:ascii="Arial" w:hAnsi="Arial" w:cs="Arial"/>
          <w:sz w:val="20"/>
          <w:szCs w:val="20"/>
          <w:highlight w:val="lightGray"/>
        </w:rPr>
        <w:t>Pojasnilo:</w:t>
      </w:r>
    </w:p>
    <w:p w14:paraId="2E1C73AC" w14:textId="77777777" w:rsidR="007D1811" w:rsidRDefault="007D1811">
      <w:pPr>
        <w:rPr>
          <w:rFonts w:ascii="Arial" w:hAnsi="Arial" w:cs="Arial"/>
          <w:sz w:val="20"/>
          <w:szCs w:val="20"/>
          <w:highlight w:val="lightGray"/>
        </w:rPr>
      </w:pPr>
      <w:r>
        <w:rPr>
          <w:rFonts w:ascii="Arial" w:hAnsi="Arial" w:cs="Arial"/>
          <w:sz w:val="20"/>
          <w:szCs w:val="20"/>
          <w:highlight w:val="lightGray"/>
        </w:rPr>
        <w:t>Varstveni režim se določi v povezavi za varovanimi sestavinami spomenika (glej 2. člen).</w:t>
      </w:r>
    </w:p>
    <w:p w14:paraId="148E6694" w14:textId="77777777" w:rsidR="007D1811" w:rsidRDefault="007D1811">
      <w:pPr>
        <w:rPr>
          <w:rFonts w:ascii="Arial" w:hAnsi="Arial" w:cs="Arial"/>
          <w:sz w:val="20"/>
          <w:szCs w:val="20"/>
          <w:highlight w:val="lightGray"/>
        </w:rPr>
      </w:pPr>
      <w:r>
        <w:rPr>
          <w:rFonts w:ascii="Arial" w:hAnsi="Arial" w:cs="Arial"/>
          <w:sz w:val="20"/>
          <w:szCs w:val="20"/>
          <w:highlight w:val="lightGray"/>
        </w:rPr>
        <w:t>Če se s spomenikom razglašajo tudi premičnine, je treba varstveni režim opredeliti tudi zanje.</w:t>
      </w:r>
    </w:p>
    <w:p w14:paraId="3601EE1E" w14:textId="77777777" w:rsidR="007D1811" w:rsidRDefault="007D1811">
      <w:pPr>
        <w:rPr>
          <w:rFonts w:ascii="Arial" w:hAnsi="Arial" w:cs="Arial"/>
          <w:i/>
          <w:iCs/>
          <w:sz w:val="20"/>
          <w:szCs w:val="20"/>
        </w:rPr>
      </w:pPr>
    </w:p>
    <w:p w14:paraId="0318D124" w14:textId="77777777" w:rsidR="007D1811" w:rsidRDefault="007D1811">
      <w:pPr>
        <w:jc w:val="center"/>
        <w:rPr>
          <w:rFonts w:ascii="Arial" w:hAnsi="Arial" w:cs="Arial"/>
          <w:i/>
          <w:iCs/>
          <w:sz w:val="20"/>
          <w:szCs w:val="20"/>
        </w:rPr>
      </w:pPr>
      <w:r>
        <w:rPr>
          <w:rFonts w:ascii="Arial" w:hAnsi="Arial" w:cs="Arial"/>
          <w:i/>
          <w:iCs/>
          <w:sz w:val="20"/>
          <w:szCs w:val="20"/>
        </w:rPr>
        <w:t xml:space="preserve">VARIANTA </w:t>
      </w:r>
    </w:p>
    <w:p w14:paraId="6A1BF631" w14:textId="77777777" w:rsidR="007D1811" w:rsidRDefault="007D1811">
      <w:pPr>
        <w:jc w:val="center"/>
        <w:rPr>
          <w:rFonts w:ascii="Arial" w:hAnsi="Arial" w:cs="Arial"/>
          <w:i/>
          <w:iCs/>
          <w:sz w:val="20"/>
          <w:szCs w:val="20"/>
        </w:rPr>
      </w:pPr>
      <w:r>
        <w:rPr>
          <w:rFonts w:ascii="Arial" w:hAnsi="Arial" w:cs="Arial"/>
          <w:i/>
          <w:iCs/>
          <w:sz w:val="20"/>
          <w:szCs w:val="20"/>
        </w:rPr>
        <w:t>(če je določeno vplivno območje)</w:t>
      </w:r>
    </w:p>
    <w:p w14:paraId="4DC0A4C5" w14:textId="77777777" w:rsidR="007D1811" w:rsidRDefault="007D1811">
      <w:pPr>
        <w:jc w:val="center"/>
        <w:rPr>
          <w:rFonts w:ascii="Arial" w:hAnsi="Arial" w:cs="Arial"/>
          <w:i/>
          <w:iCs/>
          <w:sz w:val="20"/>
          <w:szCs w:val="20"/>
        </w:rPr>
      </w:pPr>
      <w:r>
        <w:rPr>
          <w:rFonts w:ascii="Arial" w:hAnsi="Arial" w:cs="Arial"/>
          <w:i/>
          <w:iCs/>
          <w:sz w:val="20"/>
          <w:szCs w:val="20"/>
        </w:rPr>
        <w:t>6. člen</w:t>
      </w:r>
    </w:p>
    <w:p w14:paraId="727E0AC8" w14:textId="77777777" w:rsidR="007D1811" w:rsidRDefault="007D1811">
      <w:pPr>
        <w:jc w:val="center"/>
        <w:rPr>
          <w:rFonts w:ascii="Arial" w:hAnsi="Arial" w:cs="Arial"/>
          <w:i/>
          <w:iCs/>
          <w:sz w:val="20"/>
          <w:szCs w:val="20"/>
        </w:rPr>
      </w:pPr>
    </w:p>
    <w:p w14:paraId="6870861A" w14:textId="77777777" w:rsidR="007D1811" w:rsidRDefault="007D1811">
      <w:pPr>
        <w:jc w:val="both"/>
        <w:rPr>
          <w:rFonts w:ascii="Arial" w:hAnsi="Arial" w:cs="Arial"/>
          <w:i/>
          <w:iCs/>
          <w:sz w:val="20"/>
          <w:szCs w:val="20"/>
        </w:rPr>
      </w:pPr>
      <w:r>
        <w:rPr>
          <w:rFonts w:ascii="Arial" w:hAnsi="Arial" w:cs="Arial"/>
          <w:i/>
          <w:iCs/>
          <w:sz w:val="20"/>
          <w:szCs w:val="20"/>
        </w:rPr>
        <w:t>Za vplivno območje spomenika velja varstveni režim, ki določa:</w:t>
      </w:r>
    </w:p>
    <w:p w14:paraId="3FD57F91" w14:textId="77777777" w:rsidR="007D1811" w:rsidRDefault="007D1811">
      <w:pPr>
        <w:numPr>
          <w:ilvl w:val="0"/>
          <w:numId w:val="1"/>
        </w:numPr>
        <w:jc w:val="both"/>
        <w:rPr>
          <w:rFonts w:ascii="Arial" w:hAnsi="Arial" w:cs="Arial"/>
          <w:i/>
          <w:iCs/>
          <w:sz w:val="20"/>
          <w:szCs w:val="20"/>
        </w:rPr>
      </w:pPr>
      <w:r>
        <w:rPr>
          <w:rFonts w:ascii="Arial" w:hAnsi="Arial" w:cs="Arial"/>
          <w:i/>
          <w:iCs/>
          <w:sz w:val="20"/>
          <w:szCs w:val="20"/>
        </w:rPr>
        <w:t>_________________,</w:t>
      </w:r>
    </w:p>
    <w:p w14:paraId="7C8BBBA2" w14:textId="77777777" w:rsidR="007D1811" w:rsidRDefault="007D1811">
      <w:pPr>
        <w:numPr>
          <w:ilvl w:val="0"/>
          <w:numId w:val="1"/>
        </w:numPr>
        <w:jc w:val="both"/>
        <w:rPr>
          <w:rFonts w:ascii="Arial" w:hAnsi="Arial" w:cs="Arial"/>
          <w:i/>
          <w:iCs/>
          <w:sz w:val="20"/>
          <w:szCs w:val="20"/>
        </w:rPr>
      </w:pPr>
      <w:r>
        <w:rPr>
          <w:rFonts w:ascii="Arial" w:hAnsi="Arial" w:cs="Arial"/>
          <w:i/>
          <w:iCs/>
          <w:sz w:val="20"/>
          <w:szCs w:val="20"/>
        </w:rPr>
        <w:t>_________________,</w:t>
      </w:r>
    </w:p>
    <w:p w14:paraId="17AA2D84" w14:textId="77777777" w:rsidR="007D1811" w:rsidRDefault="007D1811">
      <w:pPr>
        <w:numPr>
          <w:ilvl w:val="0"/>
          <w:numId w:val="1"/>
        </w:numPr>
        <w:jc w:val="both"/>
        <w:rPr>
          <w:rFonts w:ascii="Arial" w:hAnsi="Arial" w:cs="Arial"/>
          <w:i/>
          <w:iCs/>
          <w:sz w:val="20"/>
          <w:szCs w:val="20"/>
        </w:rPr>
      </w:pPr>
      <w:r>
        <w:rPr>
          <w:rFonts w:ascii="Arial" w:hAnsi="Arial" w:cs="Arial"/>
          <w:i/>
          <w:iCs/>
          <w:sz w:val="20"/>
          <w:szCs w:val="20"/>
        </w:rPr>
        <w:t>…</w:t>
      </w:r>
    </w:p>
    <w:p w14:paraId="76A0D793" w14:textId="77777777" w:rsidR="007D1811" w:rsidRDefault="007D1811">
      <w:pPr>
        <w:jc w:val="both"/>
        <w:rPr>
          <w:rFonts w:ascii="Arial" w:hAnsi="Arial" w:cs="Arial"/>
          <w:i/>
          <w:iCs/>
          <w:sz w:val="20"/>
          <w:szCs w:val="20"/>
        </w:rPr>
      </w:pPr>
    </w:p>
    <w:p w14:paraId="137B0C34" w14:textId="77777777" w:rsidR="007D1811" w:rsidRDefault="007D1811">
      <w:pPr>
        <w:jc w:val="center"/>
        <w:rPr>
          <w:rFonts w:ascii="Arial" w:hAnsi="Arial" w:cs="Arial"/>
          <w:i/>
          <w:iCs/>
          <w:sz w:val="20"/>
          <w:szCs w:val="20"/>
        </w:rPr>
      </w:pPr>
      <w:r>
        <w:rPr>
          <w:rFonts w:ascii="Arial" w:hAnsi="Arial" w:cs="Arial"/>
          <w:i/>
          <w:iCs/>
          <w:sz w:val="20"/>
          <w:szCs w:val="20"/>
        </w:rPr>
        <w:t>VARIANTA</w:t>
      </w:r>
    </w:p>
    <w:p w14:paraId="728FECA5" w14:textId="77777777" w:rsidR="007D1811" w:rsidRDefault="007D1811">
      <w:pPr>
        <w:jc w:val="center"/>
        <w:rPr>
          <w:rFonts w:ascii="Arial" w:hAnsi="Arial" w:cs="Arial"/>
          <w:i/>
          <w:iCs/>
          <w:sz w:val="20"/>
          <w:szCs w:val="20"/>
        </w:rPr>
      </w:pPr>
      <w:r>
        <w:rPr>
          <w:rFonts w:ascii="Arial" w:hAnsi="Arial" w:cs="Arial"/>
          <w:i/>
          <w:iCs/>
          <w:sz w:val="20"/>
          <w:szCs w:val="20"/>
        </w:rPr>
        <w:t>(če mora imeti spomenik upravljavca)</w:t>
      </w:r>
    </w:p>
    <w:p w14:paraId="16767A45" w14:textId="77777777" w:rsidR="007D1811" w:rsidRDefault="007D1811">
      <w:pPr>
        <w:jc w:val="center"/>
        <w:rPr>
          <w:rFonts w:ascii="Arial" w:hAnsi="Arial" w:cs="Arial"/>
          <w:i/>
          <w:iCs/>
          <w:sz w:val="20"/>
          <w:szCs w:val="20"/>
        </w:rPr>
      </w:pPr>
      <w:r>
        <w:rPr>
          <w:rFonts w:ascii="Arial" w:hAnsi="Arial" w:cs="Arial"/>
          <w:i/>
          <w:iCs/>
          <w:sz w:val="20"/>
          <w:szCs w:val="20"/>
        </w:rPr>
        <w:t>7. člen</w:t>
      </w:r>
    </w:p>
    <w:p w14:paraId="5A3D5426" w14:textId="77777777" w:rsidR="007D1811" w:rsidRDefault="007D1811">
      <w:pPr>
        <w:jc w:val="center"/>
        <w:rPr>
          <w:rFonts w:ascii="Arial" w:hAnsi="Arial" w:cs="Arial"/>
          <w:i/>
          <w:iCs/>
          <w:sz w:val="20"/>
          <w:szCs w:val="20"/>
        </w:rPr>
      </w:pPr>
    </w:p>
    <w:p w14:paraId="7DD220A6" w14:textId="77777777" w:rsidR="007D1811" w:rsidRDefault="007D1811">
      <w:pPr>
        <w:numPr>
          <w:ilvl w:val="0"/>
          <w:numId w:val="5"/>
        </w:numPr>
        <w:jc w:val="both"/>
        <w:rPr>
          <w:rFonts w:ascii="Arial" w:hAnsi="Arial" w:cs="Arial"/>
          <w:i/>
          <w:iCs/>
          <w:sz w:val="20"/>
          <w:szCs w:val="20"/>
        </w:rPr>
      </w:pPr>
      <w:r>
        <w:rPr>
          <w:rFonts w:ascii="Arial" w:hAnsi="Arial" w:cs="Arial"/>
          <w:i/>
          <w:iCs/>
          <w:sz w:val="20"/>
          <w:szCs w:val="20"/>
        </w:rPr>
        <w:t xml:space="preserve">Upravljavca spomenika določi občinski svet. </w:t>
      </w:r>
    </w:p>
    <w:p w14:paraId="013B8143" w14:textId="77777777" w:rsidR="007D1811" w:rsidRDefault="007D1811">
      <w:pPr>
        <w:jc w:val="both"/>
        <w:rPr>
          <w:rFonts w:ascii="Arial" w:hAnsi="Arial" w:cs="Arial"/>
          <w:i/>
          <w:iCs/>
          <w:sz w:val="20"/>
          <w:szCs w:val="20"/>
        </w:rPr>
      </w:pPr>
    </w:p>
    <w:p w14:paraId="62DA8BAE" w14:textId="77777777" w:rsidR="007D1811" w:rsidRDefault="007D1811">
      <w:pPr>
        <w:jc w:val="both"/>
        <w:rPr>
          <w:rFonts w:ascii="Arial" w:hAnsi="Arial" w:cs="Arial"/>
          <w:i/>
          <w:iCs/>
          <w:sz w:val="20"/>
          <w:szCs w:val="20"/>
        </w:rPr>
      </w:pPr>
      <w:r>
        <w:rPr>
          <w:rFonts w:ascii="Arial" w:hAnsi="Arial" w:cs="Arial"/>
          <w:i/>
          <w:iCs/>
          <w:sz w:val="20"/>
          <w:szCs w:val="20"/>
        </w:rPr>
        <w:t>VARIANTA (če se upravljavca spomenika določi že z odlokom):</w:t>
      </w:r>
    </w:p>
    <w:p w14:paraId="752D6FB8" w14:textId="77777777" w:rsidR="007D1811" w:rsidRDefault="007D1811">
      <w:pPr>
        <w:rPr>
          <w:rFonts w:ascii="Arial" w:hAnsi="Arial" w:cs="Arial"/>
          <w:i/>
          <w:iCs/>
          <w:sz w:val="20"/>
          <w:szCs w:val="20"/>
        </w:rPr>
      </w:pPr>
      <w:r>
        <w:rPr>
          <w:rFonts w:ascii="Arial" w:hAnsi="Arial" w:cs="Arial"/>
          <w:i/>
          <w:iCs/>
          <w:sz w:val="20"/>
          <w:szCs w:val="20"/>
        </w:rPr>
        <w:t xml:space="preserve">(1) Upravljavec spomenika je  _____________. </w:t>
      </w:r>
    </w:p>
    <w:p w14:paraId="6B23E585" w14:textId="77777777" w:rsidR="007D1811" w:rsidRDefault="007D1811">
      <w:pPr>
        <w:rPr>
          <w:rFonts w:ascii="Arial" w:hAnsi="Arial" w:cs="Arial"/>
          <w:i/>
          <w:iCs/>
          <w:sz w:val="20"/>
          <w:szCs w:val="20"/>
        </w:rPr>
      </w:pPr>
    </w:p>
    <w:p w14:paraId="5B290CEF" w14:textId="77777777" w:rsidR="007D1811" w:rsidRDefault="007D1811">
      <w:pPr>
        <w:rPr>
          <w:rFonts w:ascii="Arial" w:hAnsi="Arial" w:cs="Arial"/>
          <w:i/>
          <w:iCs/>
          <w:sz w:val="20"/>
          <w:szCs w:val="20"/>
        </w:rPr>
      </w:pPr>
      <w:r>
        <w:rPr>
          <w:rFonts w:ascii="Arial" w:hAnsi="Arial" w:cs="Arial"/>
          <w:i/>
          <w:iCs/>
          <w:sz w:val="20"/>
          <w:szCs w:val="20"/>
        </w:rPr>
        <w:t>(2) Upravljanje spomenika se izvaja na podlagi načrta upravljanja, ki ga pripravi upravljavec ob strokovni pomoči zavoda, in ki ga sprejme organ, ki je sprejel akt o razglasitvi.</w:t>
      </w:r>
    </w:p>
    <w:p w14:paraId="50E22323" w14:textId="77777777" w:rsidR="007D1811" w:rsidRDefault="007D1811">
      <w:pPr>
        <w:rPr>
          <w:rFonts w:ascii="Arial" w:hAnsi="Arial" w:cs="Arial"/>
          <w:sz w:val="20"/>
          <w:szCs w:val="20"/>
        </w:rPr>
      </w:pPr>
    </w:p>
    <w:p w14:paraId="0E6AC84A" w14:textId="77777777" w:rsidR="007D1811" w:rsidRDefault="007D1811">
      <w:pPr>
        <w:rPr>
          <w:rFonts w:ascii="Arial" w:hAnsi="Arial" w:cs="Arial"/>
          <w:sz w:val="20"/>
          <w:szCs w:val="20"/>
          <w:highlight w:val="lightGray"/>
        </w:rPr>
      </w:pPr>
      <w:r>
        <w:rPr>
          <w:rFonts w:ascii="Arial" w:hAnsi="Arial" w:cs="Arial"/>
          <w:sz w:val="20"/>
          <w:szCs w:val="20"/>
          <w:highlight w:val="lightGray"/>
        </w:rPr>
        <w:t>Pojasnilo:</w:t>
      </w:r>
    </w:p>
    <w:p w14:paraId="319278CE" w14:textId="77777777" w:rsidR="007D1811" w:rsidRDefault="007D1811">
      <w:pPr>
        <w:rPr>
          <w:rFonts w:ascii="Arial" w:hAnsi="Arial" w:cs="Arial"/>
          <w:sz w:val="20"/>
          <w:szCs w:val="20"/>
          <w:highlight w:val="lightGray"/>
        </w:rPr>
      </w:pPr>
      <w:r>
        <w:rPr>
          <w:rFonts w:ascii="Arial" w:hAnsi="Arial" w:cs="Arial"/>
          <w:sz w:val="20"/>
          <w:szCs w:val="20"/>
          <w:highlight w:val="lightGray"/>
        </w:rPr>
        <w:t>Upravljavca morajo imeti spomeniki, varovani na podlagi mednarodnih pogodb, in spomeniška območja</w:t>
      </w:r>
      <w:r w:rsidR="001861CD">
        <w:rPr>
          <w:rFonts w:ascii="Arial" w:hAnsi="Arial" w:cs="Arial"/>
          <w:sz w:val="20"/>
          <w:szCs w:val="20"/>
          <w:highlight w:val="lightGray"/>
        </w:rPr>
        <w:t xml:space="preserve"> (glej 59. in 60. člen ZVKD-1). </w:t>
      </w:r>
      <w:r>
        <w:rPr>
          <w:rFonts w:ascii="Arial" w:hAnsi="Arial" w:cs="Arial"/>
          <w:sz w:val="20"/>
          <w:szCs w:val="20"/>
          <w:highlight w:val="lightGray"/>
        </w:rPr>
        <w:t>Z odlokom se lahko določi upravljavca tudi za druge spomenike, če je to potrebno. Če se določi upravljavec, je treba predpisati tudi načrt upravljanja.</w:t>
      </w:r>
    </w:p>
    <w:p w14:paraId="5B3139F8" w14:textId="77777777" w:rsidR="007D1811" w:rsidRDefault="007D1811">
      <w:pPr>
        <w:pStyle w:val="Glava"/>
        <w:tabs>
          <w:tab w:val="clear" w:pos="4536"/>
          <w:tab w:val="clear" w:pos="9072"/>
        </w:tabs>
        <w:rPr>
          <w:rFonts w:ascii="Arial" w:hAnsi="Arial" w:cs="Arial"/>
          <w:sz w:val="20"/>
          <w:szCs w:val="20"/>
          <w:highlight w:val="lightGray"/>
        </w:rPr>
      </w:pPr>
      <w:r>
        <w:rPr>
          <w:rFonts w:ascii="Arial" w:hAnsi="Arial" w:cs="Arial"/>
          <w:sz w:val="20"/>
          <w:szCs w:val="20"/>
          <w:highlight w:val="lightGray"/>
        </w:rPr>
        <w:t xml:space="preserve">Upravljavec spomeniškega območja je lahko </w:t>
      </w:r>
    </w:p>
    <w:p w14:paraId="0A89D5B5" w14:textId="77777777" w:rsidR="007D1811" w:rsidRDefault="007D1811">
      <w:pPr>
        <w:numPr>
          <w:ilvl w:val="0"/>
          <w:numId w:val="4"/>
        </w:numPr>
        <w:rPr>
          <w:rFonts w:ascii="Arial" w:hAnsi="Arial" w:cs="Arial"/>
          <w:sz w:val="20"/>
          <w:szCs w:val="20"/>
          <w:highlight w:val="lightGray"/>
        </w:rPr>
      </w:pPr>
      <w:r>
        <w:rPr>
          <w:rFonts w:ascii="Arial" w:hAnsi="Arial" w:cs="Arial"/>
          <w:sz w:val="20"/>
          <w:szCs w:val="20"/>
          <w:highlight w:val="lightGray"/>
        </w:rPr>
        <w:t xml:space="preserve">režijski obrat občine, </w:t>
      </w:r>
    </w:p>
    <w:p w14:paraId="64D848D5" w14:textId="77777777" w:rsidR="007D1811" w:rsidRDefault="007D1811">
      <w:pPr>
        <w:numPr>
          <w:ilvl w:val="0"/>
          <w:numId w:val="4"/>
        </w:numPr>
        <w:rPr>
          <w:rFonts w:ascii="Arial" w:hAnsi="Arial" w:cs="Arial"/>
          <w:sz w:val="20"/>
          <w:szCs w:val="20"/>
          <w:highlight w:val="lightGray"/>
        </w:rPr>
      </w:pPr>
      <w:r>
        <w:rPr>
          <w:rFonts w:ascii="Arial" w:hAnsi="Arial" w:cs="Arial"/>
          <w:sz w:val="20"/>
          <w:szCs w:val="20"/>
          <w:highlight w:val="lightGray"/>
        </w:rPr>
        <w:t xml:space="preserve">javni zavod, ustanovljen posebej za upravljanje tega spomeniškega območja, ali </w:t>
      </w:r>
    </w:p>
    <w:p w14:paraId="586F098A" w14:textId="77777777" w:rsidR="007D1811" w:rsidRDefault="007D1811">
      <w:pPr>
        <w:numPr>
          <w:ilvl w:val="0"/>
          <w:numId w:val="4"/>
        </w:numPr>
        <w:rPr>
          <w:rFonts w:ascii="Arial" w:hAnsi="Arial" w:cs="Arial"/>
          <w:sz w:val="20"/>
          <w:szCs w:val="20"/>
          <w:highlight w:val="lightGray"/>
        </w:rPr>
      </w:pPr>
      <w:r>
        <w:rPr>
          <w:rFonts w:ascii="Arial" w:hAnsi="Arial" w:cs="Arial"/>
          <w:sz w:val="20"/>
          <w:szCs w:val="20"/>
          <w:highlight w:val="lightGray"/>
        </w:rPr>
        <w:t xml:space="preserve">javni zavod, ki je ustanovljen z namenom upravljanja različnih spomenikov in spomeniških območij, ali </w:t>
      </w:r>
    </w:p>
    <w:p w14:paraId="36CDDE22" w14:textId="77777777" w:rsidR="007D1811" w:rsidRDefault="007D1811">
      <w:pPr>
        <w:numPr>
          <w:ilvl w:val="0"/>
          <w:numId w:val="4"/>
        </w:numPr>
        <w:rPr>
          <w:rFonts w:ascii="Arial" w:hAnsi="Arial" w:cs="Arial"/>
          <w:sz w:val="20"/>
          <w:szCs w:val="20"/>
          <w:highlight w:val="lightGray"/>
        </w:rPr>
      </w:pPr>
      <w:r>
        <w:rPr>
          <w:rFonts w:ascii="Arial" w:hAnsi="Arial" w:cs="Arial"/>
          <w:sz w:val="20"/>
          <w:szCs w:val="20"/>
          <w:highlight w:val="lightGray"/>
        </w:rPr>
        <w:t>fizična ali pravna oseba, ki ji občina poveri upravljanje na podlagi predpisov, ki urejajo javno-zasebno partnerstvo.</w:t>
      </w:r>
    </w:p>
    <w:p w14:paraId="12CF8084" w14:textId="77777777" w:rsidR="007D1811" w:rsidRDefault="007D1811">
      <w:pPr>
        <w:rPr>
          <w:rFonts w:ascii="Arial" w:hAnsi="Arial" w:cs="Arial"/>
          <w:sz w:val="20"/>
          <w:szCs w:val="20"/>
          <w:highlight w:val="lightGray"/>
        </w:rPr>
      </w:pPr>
      <w:r>
        <w:rPr>
          <w:rFonts w:ascii="Arial" w:hAnsi="Arial" w:cs="Arial"/>
          <w:sz w:val="20"/>
          <w:szCs w:val="20"/>
          <w:highlight w:val="lightGray"/>
        </w:rPr>
        <w:t>Upravljavca se lahko določi že z odlokom (kadar je nedvoumno, kdo bo spomenik upravljal) ali pa s posebnim aktom (kadar ob razglasitvi ni jasno, kdo bo spomenik upravljal oziroma je verjetnost, da se bo upravljavec spreminjal).</w:t>
      </w:r>
      <w:r w:rsidR="001861CD">
        <w:rPr>
          <w:rFonts w:ascii="Arial" w:hAnsi="Arial" w:cs="Arial"/>
          <w:sz w:val="20"/>
          <w:szCs w:val="20"/>
          <w:highlight w:val="lightGray"/>
        </w:rPr>
        <w:t xml:space="preserve"> </w:t>
      </w:r>
    </w:p>
    <w:p w14:paraId="3D820A57" w14:textId="77777777" w:rsidR="007D1811" w:rsidRDefault="007D1811">
      <w:pPr>
        <w:jc w:val="center"/>
        <w:rPr>
          <w:rFonts w:ascii="Arial" w:hAnsi="Arial" w:cs="Arial"/>
          <w:sz w:val="20"/>
          <w:szCs w:val="20"/>
        </w:rPr>
      </w:pPr>
    </w:p>
    <w:p w14:paraId="40D382E6" w14:textId="77777777" w:rsidR="007D1811" w:rsidRDefault="007D1811">
      <w:pPr>
        <w:jc w:val="center"/>
        <w:rPr>
          <w:rFonts w:ascii="Arial" w:hAnsi="Arial" w:cs="Arial"/>
          <w:sz w:val="20"/>
          <w:szCs w:val="20"/>
        </w:rPr>
      </w:pPr>
      <w:r>
        <w:rPr>
          <w:rFonts w:ascii="Arial" w:hAnsi="Arial" w:cs="Arial"/>
          <w:sz w:val="20"/>
          <w:szCs w:val="20"/>
        </w:rPr>
        <w:t>8. člen</w:t>
      </w:r>
    </w:p>
    <w:p w14:paraId="0D517C7D" w14:textId="77777777" w:rsidR="007D1811" w:rsidRDefault="007D1811">
      <w:pPr>
        <w:jc w:val="both"/>
        <w:rPr>
          <w:rFonts w:ascii="Arial" w:hAnsi="Arial" w:cs="Arial"/>
          <w:sz w:val="20"/>
          <w:szCs w:val="20"/>
        </w:rPr>
      </w:pPr>
    </w:p>
    <w:p w14:paraId="0A216D1A" w14:textId="77777777" w:rsidR="007D1811" w:rsidRDefault="007D1811">
      <w:pPr>
        <w:rPr>
          <w:rFonts w:ascii="Arial" w:hAnsi="Arial" w:cs="Arial"/>
          <w:sz w:val="20"/>
          <w:szCs w:val="20"/>
        </w:rPr>
      </w:pPr>
      <w:r>
        <w:rPr>
          <w:rFonts w:ascii="Arial" w:hAnsi="Arial" w:cs="Arial"/>
          <w:sz w:val="20"/>
          <w:szCs w:val="20"/>
        </w:rPr>
        <w:t>(1) Lastnik, posestnik in upravljavec spomenika morajo v sorazmerju s svojimi zmožnostmi javnosti omogočiti dostopnost spomenika in njegovo predstavljanje. Javni dostop ne sme ogrožati spomenika in posameznih spomeniških vrednot, zlasti ne njegove osnovne namembnosti.</w:t>
      </w:r>
    </w:p>
    <w:p w14:paraId="3F633FEF" w14:textId="77777777" w:rsidR="007D1811" w:rsidRDefault="007D1811">
      <w:pPr>
        <w:rPr>
          <w:rFonts w:ascii="Arial" w:hAnsi="Arial" w:cs="Arial"/>
          <w:i/>
          <w:iCs/>
          <w:sz w:val="20"/>
          <w:szCs w:val="20"/>
        </w:rPr>
      </w:pPr>
    </w:p>
    <w:p w14:paraId="5D988439" w14:textId="77777777" w:rsidR="007D1811" w:rsidRDefault="007D1811">
      <w:pPr>
        <w:rPr>
          <w:rFonts w:ascii="Arial" w:hAnsi="Arial" w:cs="Arial"/>
          <w:i/>
          <w:iCs/>
          <w:sz w:val="20"/>
          <w:szCs w:val="20"/>
        </w:rPr>
      </w:pPr>
      <w:r>
        <w:rPr>
          <w:rFonts w:ascii="Arial" w:hAnsi="Arial" w:cs="Arial"/>
          <w:i/>
          <w:iCs/>
          <w:sz w:val="20"/>
          <w:szCs w:val="20"/>
        </w:rPr>
        <w:t>VARIANTA (če je z lastnikom pisno dogovorjena javna dostopnost spomenika)</w:t>
      </w:r>
    </w:p>
    <w:p w14:paraId="3F1554BA" w14:textId="77777777" w:rsidR="007D1811" w:rsidRDefault="007D1811">
      <w:pPr>
        <w:rPr>
          <w:rFonts w:ascii="Arial" w:hAnsi="Arial" w:cs="Arial"/>
          <w:i/>
          <w:iCs/>
          <w:sz w:val="20"/>
          <w:szCs w:val="20"/>
        </w:rPr>
      </w:pPr>
      <w:r>
        <w:rPr>
          <w:rFonts w:ascii="Arial" w:hAnsi="Arial" w:cs="Arial"/>
          <w:i/>
          <w:iCs/>
          <w:sz w:val="20"/>
          <w:szCs w:val="20"/>
        </w:rPr>
        <w:t xml:space="preserve">(2) Spomenik je odprt za javnost v skladu z varstvenim režimom in v okviru javno objavljenega urnika, ki zagotavlja dostopnost najmanj _____ ur letno. </w:t>
      </w:r>
    </w:p>
    <w:p w14:paraId="30602B21" w14:textId="77777777" w:rsidR="007D1811" w:rsidRDefault="007D1811">
      <w:pPr>
        <w:rPr>
          <w:rFonts w:ascii="Arial" w:hAnsi="Arial" w:cs="Arial"/>
          <w:sz w:val="20"/>
          <w:szCs w:val="20"/>
        </w:rPr>
      </w:pPr>
    </w:p>
    <w:p w14:paraId="7463565E" w14:textId="77777777" w:rsidR="007D1811" w:rsidRDefault="007D1811">
      <w:pPr>
        <w:rPr>
          <w:rFonts w:ascii="Arial" w:hAnsi="Arial" w:cs="Arial"/>
          <w:sz w:val="20"/>
          <w:szCs w:val="20"/>
          <w:highlight w:val="lightGray"/>
        </w:rPr>
      </w:pPr>
      <w:r>
        <w:rPr>
          <w:rFonts w:ascii="Arial" w:hAnsi="Arial" w:cs="Arial"/>
          <w:sz w:val="20"/>
          <w:szCs w:val="20"/>
          <w:highlight w:val="lightGray"/>
        </w:rPr>
        <w:t>Pojasnilo:</w:t>
      </w:r>
    </w:p>
    <w:p w14:paraId="21F55BFF" w14:textId="77777777" w:rsidR="007D1811" w:rsidRDefault="007D1811">
      <w:pPr>
        <w:autoSpaceDE w:val="0"/>
        <w:autoSpaceDN w:val="0"/>
        <w:adjustRightInd w:val="0"/>
        <w:rPr>
          <w:rFonts w:ascii="Arial" w:hAnsi="Arial" w:cs="Arial"/>
          <w:sz w:val="20"/>
          <w:szCs w:val="20"/>
          <w:highlight w:val="lightGray"/>
        </w:rPr>
      </w:pPr>
      <w:r>
        <w:rPr>
          <w:rFonts w:ascii="Arial" w:hAnsi="Arial" w:cs="Arial"/>
          <w:sz w:val="20"/>
          <w:szCs w:val="20"/>
          <w:highlight w:val="lightGray"/>
        </w:rPr>
        <w:t>Predlog za razglasitev, ki ga pripravi ZVKDS, mora vsebovati tudi izhodišča glede javne dostopnosti spomenika. Ob seznanitvi lastnika z razglasitvijo, ki jo za spomenike lokalnega pomena izvaja občina, se je treba z lastnikom dogovoriti tudi o podrobnostih javne dostopnosti spomenika. Če lastnik soglaša (soglasje mora biti pisno), se v odloku navedejo podrobnosti o javni dostopnosti spomenika. Oblika zgoraj je le pripomoček pri oblikovanju; določbe se v soglasju z lastnikom oblikujejo tudi drugače.</w:t>
      </w:r>
    </w:p>
    <w:p w14:paraId="5CD70540" w14:textId="77777777" w:rsidR="007D1811" w:rsidRDefault="007D1811">
      <w:pPr>
        <w:jc w:val="center"/>
        <w:rPr>
          <w:rFonts w:ascii="Arial" w:hAnsi="Arial" w:cs="Arial"/>
          <w:sz w:val="20"/>
          <w:szCs w:val="20"/>
        </w:rPr>
      </w:pPr>
    </w:p>
    <w:p w14:paraId="3FF14A42" w14:textId="77777777" w:rsidR="007D1811" w:rsidRDefault="007D1811">
      <w:pPr>
        <w:jc w:val="center"/>
        <w:rPr>
          <w:rFonts w:ascii="Arial" w:hAnsi="Arial" w:cs="Arial"/>
          <w:i/>
          <w:iCs/>
          <w:sz w:val="20"/>
          <w:szCs w:val="20"/>
        </w:rPr>
      </w:pPr>
      <w:r>
        <w:rPr>
          <w:rFonts w:ascii="Arial" w:hAnsi="Arial" w:cs="Arial"/>
          <w:i/>
          <w:iCs/>
          <w:sz w:val="20"/>
          <w:szCs w:val="20"/>
        </w:rPr>
        <w:t>VARIANTA</w:t>
      </w:r>
    </w:p>
    <w:p w14:paraId="26BA8FEF" w14:textId="77777777" w:rsidR="007D1811" w:rsidRDefault="007D1811">
      <w:pPr>
        <w:jc w:val="center"/>
        <w:rPr>
          <w:rFonts w:ascii="Arial" w:hAnsi="Arial" w:cs="Arial"/>
          <w:i/>
          <w:iCs/>
          <w:sz w:val="20"/>
          <w:szCs w:val="20"/>
        </w:rPr>
      </w:pPr>
      <w:r>
        <w:rPr>
          <w:rFonts w:ascii="Arial" w:hAnsi="Arial" w:cs="Arial"/>
          <w:i/>
          <w:iCs/>
          <w:sz w:val="20"/>
          <w:szCs w:val="20"/>
        </w:rPr>
        <w:t>(če je treba podrobneje opredeliti način označitve spomenika)</w:t>
      </w:r>
    </w:p>
    <w:p w14:paraId="5E308203" w14:textId="77777777" w:rsidR="007D1811" w:rsidRDefault="007D1811">
      <w:pPr>
        <w:jc w:val="center"/>
        <w:rPr>
          <w:rFonts w:ascii="Arial" w:hAnsi="Arial" w:cs="Arial"/>
          <w:i/>
          <w:iCs/>
          <w:sz w:val="20"/>
          <w:szCs w:val="20"/>
        </w:rPr>
      </w:pPr>
      <w:r>
        <w:rPr>
          <w:rFonts w:ascii="Arial" w:hAnsi="Arial" w:cs="Arial"/>
          <w:i/>
          <w:iCs/>
          <w:sz w:val="20"/>
          <w:szCs w:val="20"/>
        </w:rPr>
        <w:t>9. člen</w:t>
      </w:r>
    </w:p>
    <w:p w14:paraId="05F8A428" w14:textId="77777777" w:rsidR="007D1811" w:rsidRDefault="007D1811">
      <w:pPr>
        <w:jc w:val="both"/>
        <w:rPr>
          <w:rFonts w:ascii="Arial" w:hAnsi="Arial" w:cs="Arial"/>
          <w:sz w:val="20"/>
          <w:szCs w:val="20"/>
        </w:rPr>
      </w:pPr>
    </w:p>
    <w:p w14:paraId="2EBE37B2" w14:textId="77777777" w:rsidR="007D1811" w:rsidRDefault="007D1811">
      <w:pPr>
        <w:pStyle w:val="Telobesedila"/>
        <w:jc w:val="left"/>
        <w:rPr>
          <w:rFonts w:ascii="Arial" w:hAnsi="Arial" w:cs="Arial"/>
          <w:sz w:val="20"/>
          <w:szCs w:val="20"/>
        </w:rPr>
      </w:pPr>
      <w:r>
        <w:rPr>
          <w:rFonts w:ascii="Arial" w:hAnsi="Arial" w:cs="Arial"/>
          <w:sz w:val="20"/>
          <w:szCs w:val="20"/>
        </w:rPr>
        <w:t>VARIANTA (če se z odlokom konkretizirata način in mesto označitve)</w:t>
      </w:r>
    </w:p>
    <w:p w14:paraId="526B8519" w14:textId="77777777" w:rsidR="007D1811" w:rsidRDefault="007D1811">
      <w:pPr>
        <w:pStyle w:val="Telobesedila"/>
        <w:jc w:val="left"/>
        <w:rPr>
          <w:rFonts w:ascii="Arial" w:hAnsi="Arial" w:cs="Arial"/>
          <w:sz w:val="20"/>
          <w:szCs w:val="20"/>
        </w:rPr>
      </w:pPr>
      <w:r>
        <w:rPr>
          <w:rFonts w:ascii="Arial" w:hAnsi="Arial" w:cs="Arial"/>
          <w:sz w:val="20"/>
          <w:szCs w:val="20"/>
        </w:rPr>
        <w:t xml:space="preserve">Spomenik se označi s predpisano oznako, ki ne krni likovne podobe ali posameznih delov kulturnega spomenika in je nameščena _____________. </w:t>
      </w:r>
    </w:p>
    <w:p w14:paraId="01DDFD55" w14:textId="77777777" w:rsidR="007D1811" w:rsidRDefault="007D1811">
      <w:pPr>
        <w:rPr>
          <w:rFonts w:ascii="Arial" w:hAnsi="Arial" w:cs="Arial"/>
          <w:sz w:val="20"/>
          <w:szCs w:val="20"/>
        </w:rPr>
      </w:pPr>
    </w:p>
    <w:p w14:paraId="3C4C52E9" w14:textId="77777777" w:rsidR="007D1811" w:rsidRDefault="007D1811">
      <w:pPr>
        <w:rPr>
          <w:rFonts w:ascii="Arial" w:hAnsi="Arial" w:cs="Arial"/>
          <w:i/>
          <w:iCs/>
          <w:sz w:val="20"/>
          <w:szCs w:val="20"/>
        </w:rPr>
      </w:pPr>
      <w:r>
        <w:rPr>
          <w:rFonts w:ascii="Arial" w:hAnsi="Arial" w:cs="Arial"/>
          <w:i/>
          <w:iCs/>
          <w:sz w:val="20"/>
          <w:szCs w:val="20"/>
        </w:rPr>
        <w:t>VARIANTA (izjemoma, če spomenika ni mogoče označiti zaradi koristi varovanja spomenika):</w:t>
      </w:r>
    </w:p>
    <w:p w14:paraId="571594DB" w14:textId="77777777" w:rsidR="007D1811" w:rsidRDefault="007D1811">
      <w:pPr>
        <w:pStyle w:val="Telobesedila"/>
        <w:jc w:val="left"/>
        <w:rPr>
          <w:rFonts w:ascii="Arial" w:hAnsi="Arial" w:cs="Arial"/>
          <w:sz w:val="20"/>
          <w:szCs w:val="20"/>
        </w:rPr>
      </w:pPr>
      <w:r>
        <w:rPr>
          <w:rFonts w:ascii="Arial" w:hAnsi="Arial" w:cs="Arial"/>
          <w:sz w:val="20"/>
          <w:szCs w:val="20"/>
        </w:rPr>
        <w:t>Spomenik se zaradi koristi varovanja spomenika oziroma njegovih delov ne označi z oznako, ki je predpisana za označevanje spomenikov.</w:t>
      </w:r>
    </w:p>
    <w:p w14:paraId="71FC68BA" w14:textId="77777777" w:rsidR="007D1811" w:rsidRDefault="007D1811">
      <w:pPr>
        <w:rPr>
          <w:rFonts w:ascii="Arial" w:hAnsi="Arial" w:cs="Arial"/>
          <w:sz w:val="20"/>
          <w:szCs w:val="20"/>
        </w:rPr>
      </w:pPr>
    </w:p>
    <w:p w14:paraId="7B4A993C" w14:textId="77777777" w:rsidR="007D1811" w:rsidRDefault="007D1811">
      <w:pPr>
        <w:rPr>
          <w:rFonts w:ascii="Arial" w:hAnsi="Arial" w:cs="Arial"/>
          <w:sz w:val="20"/>
          <w:szCs w:val="20"/>
          <w:highlight w:val="lightGray"/>
        </w:rPr>
      </w:pPr>
      <w:r>
        <w:rPr>
          <w:rFonts w:ascii="Arial" w:hAnsi="Arial" w:cs="Arial"/>
          <w:sz w:val="20"/>
          <w:szCs w:val="20"/>
          <w:highlight w:val="lightGray"/>
        </w:rPr>
        <w:t>Pojasnilo:</w:t>
      </w:r>
    </w:p>
    <w:p w14:paraId="77E581C3" w14:textId="77777777" w:rsidR="007D1811" w:rsidRDefault="007D1811">
      <w:pPr>
        <w:rPr>
          <w:rFonts w:ascii="Arial" w:hAnsi="Arial" w:cs="Arial"/>
          <w:sz w:val="20"/>
          <w:szCs w:val="20"/>
          <w:highlight w:val="lightGray"/>
        </w:rPr>
      </w:pPr>
      <w:r>
        <w:rPr>
          <w:rFonts w:ascii="Arial" w:hAnsi="Arial" w:cs="Arial"/>
          <w:sz w:val="20"/>
          <w:szCs w:val="20"/>
          <w:highlight w:val="lightGray"/>
        </w:rPr>
        <w:t xml:space="preserve">Zakon določa, da morajo biti nepremični spomeniki označeni, zato tega v odloku ni treba ponavljati, razen če se z odlokom konkretizirata način in mesto označitve v skladu Pravilnikom o označevanju nepremičnih kulturnih spomenikov (Uradni list RS, št. 57/11). </w:t>
      </w:r>
    </w:p>
    <w:p w14:paraId="3AB0167E" w14:textId="77777777" w:rsidR="007D1811" w:rsidRDefault="007D1811">
      <w:pPr>
        <w:rPr>
          <w:rFonts w:ascii="Arial" w:hAnsi="Arial" w:cs="Arial"/>
          <w:sz w:val="20"/>
          <w:szCs w:val="20"/>
          <w:highlight w:val="lightGray"/>
        </w:rPr>
      </w:pPr>
      <w:r>
        <w:rPr>
          <w:rFonts w:ascii="Arial" w:hAnsi="Arial" w:cs="Arial"/>
          <w:sz w:val="20"/>
          <w:szCs w:val="20"/>
          <w:highlight w:val="lightGray"/>
        </w:rPr>
        <w:t>Če bi bila označitev spomenika v nasprotju s koristmi varstva in drugimi javnimi koristmi, se označitev spomenika ne opravi (glej 58. člen ZVKD-1). Pravilnik o označevanju nepremičnih kulturnih spomenikov določa, da se izjemoma ne označujejo posamezni arheološki ali drugi spomeniki, kadar tako določa akt o razglasitvi in je to nujno zaradi načina varovanja spomenika ali njegovih delov. V tem izjemnem primeru mora biti v aktu o razglasitvi navedeno, da se označitev spomenika ne opravi.</w:t>
      </w:r>
    </w:p>
    <w:p w14:paraId="105BB4F8" w14:textId="77777777" w:rsidR="007D1811" w:rsidRDefault="007D1811">
      <w:pPr>
        <w:rPr>
          <w:rFonts w:ascii="Arial" w:hAnsi="Arial" w:cs="Arial"/>
          <w:sz w:val="20"/>
          <w:szCs w:val="20"/>
          <w:highlight w:val="lightGray"/>
        </w:rPr>
      </w:pPr>
    </w:p>
    <w:p w14:paraId="293A55BA" w14:textId="77777777" w:rsidR="007D1811" w:rsidRDefault="007D1811">
      <w:pPr>
        <w:jc w:val="center"/>
        <w:rPr>
          <w:rFonts w:ascii="Arial" w:hAnsi="Arial" w:cs="Arial"/>
          <w:sz w:val="20"/>
          <w:szCs w:val="20"/>
        </w:rPr>
      </w:pPr>
      <w:r>
        <w:rPr>
          <w:rFonts w:ascii="Arial" w:hAnsi="Arial" w:cs="Arial"/>
          <w:sz w:val="20"/>
          <w:szCs w:val="20"/>
        </w:rPr>
        <w:t>10. člen</w:t>
      </w:r>
    </w:p>
    <w:p w14:paraId="3DF78CEC" w14:textId="77777777" w:rsidR="007D1811" w:rsidRDefault="007D1811">
      <w:pPr>
        <w:jc w:val="center"/>
        <w:rPr>
          <w:rFonts w:ascii="Arial" w:hAnsi="Arial" w:cs="Arial"/>
          <w:sz w:val="20"/>
          <w:szCs w:val="20"/>
        </w:rPr>
      </w:pPr>
    </w:p>
    <w:p w14:paraId="5CE61718" w14:textId="77777777" w:rsidR="007D1811" w:rsidRDefault="007D1811">
      <w:pPr>
        <w:rPr>
          <w:rFonts w:ascii="Arial" w:hAnsi="Arial" w:cs="Arial"/>
          <w:sz w:val="20"/>
          <w:szCs w:val="20"/>
        </w:rPr>
      </w:pPr>
      <w:r>
        <w:rPr>
          <w:rFonts w:ascii="Arial" w:hAnsi="Arial" w:cs="Arial"/>
          <w:sz w:val="20"/>
          <w:szCs w:val="20"/>
        </w:rPr>
        <w:lastRenderedPageBreak/>
        <w:t>(1) Za vse posege v spomenik, razen če zakon ne določa drugače, je treba predhodno pridobiti kulturnovarstvene pogoje in kulturnovarstveno soglasje zavoda.</w:t>
      </w:r>
    </w:p>
    <w:p w14:paraId="0210DA00" w14:textId="77777777" w:rsidR="007D1811" w:rsidRDefault="007D1811">
      <w:pPr>
        <w:rPr>
          <w:rFonts w:ascii="Arial" w:hAnsi="Arial" w:cs="Arial"/>
          <w:sz w:val="20"/>
          <w:szCs w:val="20"/>
        </w:rPr>
      </w:pPr>
    </w:p>
    <w:p w14:paraId="5B87E327" w14:textId="77777777" w:rsidR="007D1811" w:rsidRDefault="007D1811">
      <w:pPr>
        <w:rPr>
          <w:rFonts w:ascii="Arial" w:hAnsi="Arial" w:cs="Arial"/>
          <w:i/>
          <w:iCs/>
          <w:sz w:val="20"/>
          <w:szCs w:val="20"/>
        </w:rPr>
      </w:pPr>
      <w:r>
        <w:rPr>
          <w:rFonts w:ascii="Arial" w:hAnsi="Arial" w:cs="Arial"/>
          <w:i/>
          <w:iCs/>
          <w:sz w:val="20"/>
          <w:szCs w:val="20"/>
        </w:rPr>
        <w:t>VARIANTA (če je treba pridobiti KV pogoje in KV soglasje za vse posege v celotnem vplivnem območju):</w:t>
      </w:r>
    </w:p>
    <w:p w14:paraId="07222F02" w14:textId="77777777" w:rsidR="007D1811" w:rsidRDefault="007D1811">
      <w:pPr>
        <w:rPr>
          <w:rFonts w:ascii="Arial" w:hAnsi="Arial" w:cs="Arial"/>
          <w:i/>
          <w:iCs/>
          <w:sz w:val="20"/>
          <w:szCs w:val="20"/>
        </w:rPr>
      </w:pPr>
      <w:r>
        <w:rPr>
          <w:rFonts w:ascii="Arial" w:hAnsi="Arial" w:cs="Arial"/>
          <w:i/>
          <w:iCs/>
          <w:sz w:val="20"/>
          <w:szCs w:val="20"/>
        </w:rPr>
        <w:t>(1) Za vse posege v spomenik in v njegovo vplivno območje, razen če zakon ne določa drugače,  je treba predhodno pridobiti kulturnovarstvene pogoje in kulturnovarstveno soglasje zavoda.</w:t>
      </w:r>
    </w:p>
    <w:p w14:paraId="4572100E" w14:textId="77777777" w:rsidR="007D1811" w:rsidRDefault="007D1811">
      <w:pPr>
        <w:rPr>
          <w:rFonts w:ascii="Arial" w:hAnsi="Arial" w:cs="Arial"/>
          <w:sz w:val="20"/>
          <w:szCs w:val="20"/>
        </w:rPr>
      </w:pPr>
    </w:p>
    <w:p w14:paraId="43DEC8FF" w14:textId="77777777" w:rsidR="007D1811" w:rsidRDefault="007D1811">
      <w:pPr>
        <w:rPr>
          <w:rFonts w:ascii="Arial" w:hAnsi="Arial" w:cs="Arial"/>
          <w:i/>
          <w:iCs/>
          <w:sz w:val="20"/>
          <w:szCs w:val="20"/>
        </w:rPr>
      </w:pPr>
      <w:r>
        <w:rPr>
          <w:rFonts w:ascii="Arial" w:hAnsi="Arial" w:cs="Arial"/>
          <w:i/>
          <w:iCs/>
          <w:sz w:val="20"/>
          <w:szCs w:val="20"/>
        </w:rPr>
        <w:t>VARIANTA (če je treba dobiti kulturnovarstvene pogoje in kulturnovarstveno soglasje v vplivnem območju za omejen obseg posegov):</w:t>
      </w:r>
    </w:p>
    <w:p w14:paraId="54D1A54B" w14:textId="77777777" w:rsidR="007D1811" w:rsidRDefault="007D1811">
      <w:pPr>
        <w:pStyle w:val="Telobesedila"/>
        <w:jc w:val="left"/>
        <w:rPr>
          <w:rFonts w:ascii="Arial" w:hAnsi="Arial" w:cs="Arial"/>
          <w:sz w:val="20"/>
          <w:szCs w:val="20"/>
        </w:rPr>
      </w:pPr>
      <w:r>
        <w:rPr>
          <w:rFonts w:ascii="Arial" w:hAnsi="Arial" w:cs="Arial"/>
          <w:sz w:val="20"/>
          <w:szCs w:val="20"/>
        </w:rPr>
        <w:t xml:space="preserve">(2) Kulturnovarstvene pogoje in kulturnovarstveno soglasje zavoda je treba pridobiti na naslednjem delu vplivnega območja spomenika in za naslednje posege v vplivno območje spomenika:_____________. </w:t>
      </w:r>
    </w:p>
    <w:p w14:paraId="09BF131A" w14:textId="77777777" w:rsidR="007D1811" w:rsidRDefault="007D1811">
      <w:pPr>
        <w:rPr>
          <w:rFonts w:ascii="Arial" w:hAnsi="Arial" w:cs="Arial"/>
          <w:sz w:val="20"/>
          <w:szCs w:val="20"/>
        </w:rPr>
      </w:pPr>
    </w:p>
    <w:p w14:paraId="024C92A8" w14:textId="77777777" w:rsidR="007D1811" w:rsidRDefault="007D1811">
      <w:pPr>
        <w:rPr>
          <w:rFonts w:ascii="Arial" w:hAnsi="Arial" w:cs="Arial"/>
          <w:sz w:val="20"/>
          <w:szCs w:val="20"/>
          <w:highlight w:val="lightGray"/>
        </w:rPr>
      </w:pPr>
      <w:r>
        <w:rPr>
          <w:rFonts w:ascii="Arial" w:hAnsi="Arial" w:cs="Arial"/>
          <w:sz w:val="20"/>
          <w:szCs w:val="20"/>
          <w:highlight w:val="lightGray"/>
        </w:rPr>
        <w:t>Pojasnilo:</w:t>
      </w:r>
    </w:p>
    <w:p w14:paraId="4EA2F213" w14:textId="77777777" w:rsidR="007D1811" w:rsidRDefault="007D1811">
      <w:pPr>
        <w:rPr>
          <w:rFonts w:ascii="Arial" w:hAnsi="Arial" w:cs="Arial"/>
          <w:sz w:val="20"/>
          <w:szCs w:val="20"/>
          <w:highlight w:val="lightGray"/>
        </w:rPr>
      </w:pPr>
      <w:r>
        <w:rPr>
          <w:rFonts w:ascii="Arial" w:hAnsi="Arial" w:cs="Arial"/>
          <w:sz w:val="20"/>
          <w:szCs w:val="20"/>
          <w:highlight w:val="lightGray"/>
        </w:rPr>
        <w:t xml:space="preserve">Obveznost pridobitve KV pogojev in KV soglasja za spomenik določa zakon, vendar se to v odloku o razglasitvi ponovno zapiše, ker gre za osnovni ukrep zagotavljanja varstva. </w:t>
      </w:r>
    </w:p>
    <w:p w14:paraId="5C2DA1D6" w14:textId="77777777" w:rsidR="007D1811" w:rsidRDefault="007D1811">
      <w:pPr>
        <w:rPr>
          <w:rFonts w:ascii="Arial" w:hAnsi="Arial" w:cs="Arial"/>
          <w:sz w:val="20"/>
          <w:szCs w:val="20"/>
        </w:rPr>
      </w:pPr>
      <w:r>
        <w:rPr>
          <w:rFonts w:ascii="Arial" w:hAnsi="Arial" w:cs="Arial"/>
          <w:sz w:val="20"/>
          <w:szCs w:val="20"/>
          <w:highlight w:val="lightGray"/>
        </w:rPr>
        <w:t xml:space="preserve">Obveznost pridobitve KV pogojev in KV soglasja v vplivnem območju mora eksplicitno določiti akt o  razglasitvi (glej 28. člen ZVKD-1). V vplivnem območju se lahko obseg posegov, za katere je treba dobiti KV pogoje in KV soglasja, omeji oziroma podrobneje opredeli. Prav tako ni nujno, da se pridobitev KV pogojev in KV soglasja predpiše za celotno vplivno območje.  </w:t>
      </w:r>
    </w:p>
    <w:p w14:paraId="5DA684E7" w14:textId="77777777" w:rsidR="007D1811" w:rsidRDefault="007D1811">
      <w:pPr>
        <w:rPr>
          <w:rFonts w:ascii="Arial" w:hAnsi="Arial" w:cs="Arial"/>
          <w:i/>
          <w:iCs/>
          <w:sz w:val="20"/>
          <w:szCs w:val="20"/>
        </w:rPr>
      </w:pPr>
      <w:r>
        <w:rPr>
          <w:rFonts w:ascii="Arial" w:hAnsi="Arial" w:cs="Arial"/>
          <w:i/>
          <w:iCs/>
          <w:sz w:val="20"/>
          <w:szCs w:val="20"/>
        </w:rPr>
        <w:t xml:space="preserve"> </w:t>
      </w:r>
    </w:p>
    <w:p w14:paraId="58457CEA" w14:textId="77777777" w:rsidR="007D1811" w:rsidRDefault="007D1811">
      <w:pPr>
        <w:jc w:val="center"/>
        <w:rPr>
          <w:rFonts w:ascii="Arial" w:hAnsi="Arial" w:cs="Arial"/>
          <w:i/>
          <w:iCs/>
          <w:sz w:val="20"/>
          <w:szCs w:val="20"/>
        </w:rPr>
      </w:pPr>
      <w:r>
        <w:rPr>
          <w:rFonts w:ascii="Arial" w:hAnsi="Arial" w:cs="Arial"/>
          <w:i/>
          <w:iCs/>
          <w:sz w:val="20"/>
          <w:szCs w:val="20"/>
        </w:rPr>
        <w:t>VARIANTA</w:t>
      </w:r>
    </w:p>
    <w:p w14:paraId="7CD60588" w14:textId="77777777" w:rsidR="007D1811" w:rsidRDefault="007D1811">
      <w:pPr>
        <w:jc w:val="center"/>
        <w:rPr>
          <w:rFonts w:ascii="Arial" w:hAnsi="Arial" w:cs="Arial"/>
          <w:i/>
          <w:iCs/>
          <w:sz w:val="20"/>
          <w:szCs w:val="20"/>
        </w:rPr>
      </w:pPr>
      <w:r>
        <w:rPr>
          <w:rFonts w:ascii="Arial" w:hAnsi="Arial" w:cs="Arial"/>
          <w:i/>
          <w:iCs/>
          <w:sz w:val="20"/>
          <w:szCs w:val="20"/>
        </w:rPr>
        <w:t>(če se v vplivnem območju uveljavlja predkupna pravica)</w:t>
      </w:r>
    </w:p>
    <w:p w14:paraId="399F1B28" w14:textId="77777777" w:rsidR="007D1811" w:rsidRDefault="007D1811">
      <w:pPr>
        <w:jc w:val="center"/>
        <w:rPr>
          <w:rFonts w:ascii="Arial" w:hAnsi="Arial" w:cs="Arial"/>
          <w:i/>
          <w:iCs/>
          <w:sz w:val="20"/>
          <w:szCs w:val="20"/>
        </w:rPr>
      </w:pPr>
      <w:r>
        <w:rPr>
          <w:rFonts w:ascii="Arial" w:hAnsi="Arial" w:cs="Arial"/>
          <w:i/>
          <w:iCs/>
          <w:sz w:val="20"/>
          <w:szCs w:val="20"/>
        </w:rPr>
        <w:t>11. člen</w:t>
      </w:r>
    </w:p>
    <w:p w14:paraId="27E1A4F9" w14:textId="77777777" w:rsidR="007D1811" w:rsidRDefault="007D1811">
      <w:pPr>
        <w:jc w:val="both"/>
        <w:rPr>
          <w:rFonts w:ascii="Arial" w:hAnsi="Arial" w:cs="Arial"/>
          <w:i/>
          <w:iCs/>
          <w:sz w:val="20"/>
          <w:szCs w:val="20"/>
        </w:rPr>
      </w:pPr>
    </w:p>
    <w:p w14:paraId="1682BD53" w14:textId="77777777" w:rsidR="007D1811" w:rsidRDefault="007D1811">
      <w:pPr>
        <w:rPr>
          <w:rFonts w:ascii="Arial" w:hAnsi="Arial" w:cs="Arial"/>
          <w:i/>
          <w:iCs/>
          <w:sz w:val="20"/>
          <w:szCs w:val="20"/>
        </w:rPr>
      </w:pPr>
      <w:r>
        <w:rPr>
          <w:rFonts w:ascii="Arial" w:hAnsi="Arial" w:cs="Arial"/>
          <w:i/>
          <w:iCs/>
          <w:sz w:val="20"/>
          <w:szCs w:val="20"/>
        </w:rPr>
        <w:t>Občina ima predkupno pravico na naslednjih nepremičninah v vplivnem območju spomenika: parc. št. _______. (VARIANTA: vseh nepremičninah v vplivnem območju spomenika).</w:t>
      </w:r>
    </w:p>
    <w:p w14:paraId="30A5DCF7" w14:textId="77777777" w:rsidR="007D1811" w:rsidRDefault="007D1811">
      <w:pPr>
        <w:rPr>
          <w:rFonts w:ascii="Arial" w:hAnsi="Arial" w:cs="Arial"/>
          <w:sz w:val="20"/>
          <w:szCs w:val="20"/>
        </w:rPr>
      </w:pPr>
    </w:p>
    <w:p w14:paraId="661AB1F7" w14:textId="77777777" w:rsidR="007D1811" w:rsidRDefault="007D1811">
      <w:pPr>
        <w:rPr>
          <w:rFonts w:ascii="Arial" w:hAnsi="Arial" w:cs="Arial"/>
          <w:sz w:val="20"/>
          <w:szCs w:val="20"/>
          <w:highlight w:val="lightGray"/>
        </w:rPr>
      </w:pPr>
      <w:r>
        <w:rPr>
          <w:rFonts w:ascii="Arial" w:hAnsi="Arial" w:cs="Arial"/>
          <w:sz w:val="20"/>
          <w:szCs w:val="20"/>
          <w:highlight w:val="lightGray"/>
        </w:rPr>
        <w:t>Pojasnilo:</w:t>
      </w:r>
    </w:p>
    <w:p w14:paraId="292A4073" w14:textId="77777777" w:rsidR="007D1811" w:rsidRDefault="007D1811">
      <w:pPr>
        <w:rPr>
          <w:rFonts w:ascii="Arial" w:hAnsi="Arial" w:cs="Arial"/>
          <w:sz w:val="20"/>
          <w:szCs w:val="20"/>
          <w:highlight w:val="lightGray"/>
        </w:rPr>
      </w:pPr>
      <w:r>
        <w:rPr>
          <w:rFonts w:ascii="Arial" w:hAnsi="Arial" w:cs="Arial"/>
          <w:sz w:val="20"/>
          <w:szCs w:val="20"/>
          <w:highlight w:val="lightGray"/>
        </w:rPr>
        <w:t>Zakon določa, da ima občina predkupno pravico na spomenikih (zato tega v odlok ni treba zapisati), v vplivnem območju pa le takrat, kadar tako določa akt o razglasitvi (glej 62. člen ZVKD-1). Če je predvideno uveljavljanje predkupne pravice tudi v vplivnem območju, je treba to v akt o razglasitvi eksplicitno napisati. Uveljavljanje predkupne pravice je lahko določeno tudi samo na delu vplivnega območja. Nepremičnine v vplivnem območju, na katerih se uveljavlja predkupna pravica, je treba zaznamovati v zemljiški knjigi, sicer uveljavljanja predkupne pravice ni mogoče izvajati.</w:t>
      </w:r>
    </w:p>
    <w:p w14:paraId="54F74EF2" w14:textId="77777777" w:rsidR="007D1811" w:rsidRDefault="007D1811">
      <w:pPr>
        <w:jc w:val="both"/>
        <w:rPr>
          <w:rFonts w:ascii="Arial" w:hAnsi="Arial" w:cs="Arial"/>
          <w:sz w:val="20"/>
          <w:szCs w:val="20"/>
        </w:rPr>
      </w:pPr>
    </w:p>
    <w:p w14:paraId="2E9C8B95" w14:textId="77777777" w:rsidR="007D1811" w:rsidRDefault="007D1811">
      <w:pPr>
        <w:jc w:val="center"/>
        <w:rPr>
          <w:rFonts w:ascii="Arial" w:hAnsi="Arial" w:cs="Arial"/>
          <w:sz w:val="20"/>
          <w:szCs w:val="20"/>
        </w:rPr>
      </w:pPr>
      <w:r>
        <w:rPr>
          <w:rFonts w:ascii="Arial" w:hAnsi="Arial" w:cs="Arial"/>
          <w:sz w:val="20"/>
          <w:szCs w:val="20"/>
        </w:rPr>
        <w:t>12. člen</w:t>
      </w:r>
    </w:p>
    <w:p w14:paraId="46A39BA9" w14:textId="77777777" w:rsidR="007D1811" w:rsidRDefault="007D1811">
      <w:pPr>
        <w:jc w:val="both"/>
        <w:rPr>
          <w:rFonts w:ascii="Arial" w:hAnsi="Arial" w:cs="Arial"/>
          <w:sz w:val="20"/>
          <w:szCs w:val="20"/>
        </w:rPr>
      </w:pPr>
    </w:p>
    <w:p w14:paraId="0D9775A5" w14:textId="77777777" w:rsidR="007D1811" w:rsidRDefault="007D1811">
      <w:pPr>
        <w:jc w:val="both"/>
        <w:rPr>
          <w:rFonts w:ascii="Arial" w:hAnsi="Arial" w:cs="Arial"/>
          <w:sz w:val="20"/>
          <w:szCs w:val="20"/>
        </w:rPr>
      </w:pPr>
      <w:r>
        <w:rPr>
          <w:rFonts w:ascii="Arial" w:hAnsi="Arial" w:cs="Arial"/>
          <w:sz w:val="20"/>
          <w:szCs w:val="20"/>
        </w:rPr>
        <w:t xml:space="preserve">Nadzor nad izvajanjem odloka opravlja inšpektorat, pristojen za področje kulturne dediščine. </w:t>
      </w:r>
    </w:p>
    <w:p w14:paraId="0688E6DA" w14:textId="77777777" w:rsidR="007D1811" w:rsidRDefault="007D1811">
      <w:pPr>
        <w:jc w:val="both"/>
        <w:rPr>
          <w:rFonts w:ascii="Arial" w:hAnsi="Arial" w:cs="Arial"/>
          <w:sz w:val="20"/>
          <w:szCs w:val="20"/>
        </w:rPr>
      </w:pPr>
    </w:p>
    <w:p w14:paraId="4D0CFD9B" w14:textId="77777777" w:rsidR="007D1811" w:rsidRDefault="007D1811">
      <w:pPr>
        <w:jc w:val="center"/>
        <w:rPr>
          <w:rFonts w:ascii="Arial" w:hAnsi="Arial" w:cs="Arial"/>
          <w:sz w:val="20"/>
          <w:szCs w:val="20"/>
        </w:rPr>
      </w:pPr>
      <w:r>
        <w:rPr>
          <w:rFonts w:ascii="Arial" w:hAnsi="Arial" w:cs="Arial"/>
          <w:sz w:val="20"/>
          <w:szCs w:val="20"/>
        </w:rPr>
        <w:t>13. člen</w:t>
      </w:r>
    </w:p>
    <w:p w14:paraId="0669F6EF" w14:textId="77777777" w:rsidR="007D1811" w:rsidRDefault="007D1811">
      <w:pPr>
        <w:jc w:val="center"/>
        <w:rPr>
          <w:rFonts w:ascii="Arial" w:hAnsi="Arial" w:cs="Arial"/>
          <w:sz w:val="20"/>
          <w:szCs w:val="20"/>
        </w:rPr>
      </w:pPr>
    </w:p>
    <w:p w14:paraId="2A32D736" w14:textId="77777777" w:rsidR="007D1811" w:rsidRDefault="007D1811">
      <w:pPr>
        <w:rPr>
          <w:rFonts w:ascii="Arial" w:hAnsi="Arial" w:cs="Arial"/>
          <w:sz w:val="20"/>
          <w:szCs w:val="20"/>
        </w:rPr>
      </w:pPr>
      <w:bookmarkStart w:id="0" w:name="OLE_LINK2"/>
      <w:r>
        <w:rPr>
          <w:rFonts w:ascii="Arial" w:hAnsi="Arial" w:cs="Arial"/>
          <w:sz w:val="20"/>
          <w:szCs w:val="20"/>
        </w:rPr>
        <w:t xml:space="preserve">(1) Pristojno sodišče po uradni dolžnosti zaznamuje v zemljiški knjigi status kulturnega spomenika na nepremičninah, navedenih v prvem odstavku 3. člena tega odloka. </w:t>
      </w:r>
    </w:p>
    <w:bookmarkEnd w:id="0"/>
    <w:p w14:paraId="7B7708C8" w14:textId="77777777" w:rsidR="007D1811" w:rsidRDefault="007D1811">
      <w:pPr>
        <w:rPr>
          <w:rFonts w:ascii="Arial" w:hAnsi="Arial" w:cs="Arial"/>
          <w:sz w:val="20"/>
          <w:szCs w:val="20"/>
        </w:rPr>
      </w:pPr>
    </w:p>
    <w:p w14:paraId="2098DC84" w14:textId="77777777" w:rsidR="007D1811" w:rsidRDefault="007D1811">
      <w:pPr>
        <w:rPr>
          <w:rFonts w:ascii="Arial" w:hAnsi="Arial" w:cs="Arial"/>
          <w:i/>
          <w:iCs/>
          <w:sz w:val="20"/>
          <w:szCs w:val="20"/>
        </w:rPr>
      </w:pPr>
      <w:r>
        <w:rPr>
          <w:rFonts w:ascii="Arial" w:hAnsi="Arial" w:cs="Arial"/>
          <w:i/>
          <w:iCs/>
          <w:sz w:val="20"/>
          <w:szCs w:val="20"/>
        </w:rPr>
        <w:t>VARIANTA (če se razglaša spomeniško območje, ki se le deloma  zaznamuje v zemljiški knjigi):</w:t>
      </w:r>
    </w:p>
    <w:p w14:paraId="2350712C" w14:textId="77777777" w:rsidR="007D1811" w:rsidRDefault="007D1811">
      <w:pPr>
        <w:pStyle w:val="Telobesedila"/>
        <w:jc w:val="left"/>
        <w:rPr>
          <w:rFonts w:ascii="Arial" w:hAnsi="Arial" w:cs="Arial"/>
          <w:sz w:val="20"/>
          <w:szCs w:val="20"/>
        </w:rPr>
      </w:pPr>
      <w:r>
        <w:rPr>
          <w:rFonts w:ascii="Arial" w:hAnsi="Arial" w:cs="Arial"/>
          <w:sz w:val="20"/>
          <w:szCs w:val="20"/>
        </w:rPr>
        <w:t xml:space="preserve">(1) Pristojno sodišče po uradni dolžnosti zaznamuje v zemljiški knjigi status kulturnega spomenika na naslednjih nepremičninah v spomeniškem območju: parc. št.  _______. </w:t>
      </w:r>
    </w:p>
    <w:p w14:paraId="601267D2" w14:textId="77777777" w:rsidR="007D1811" w:rsidRDefault="007D1811">
      <w:pPr>
        <w:rPr>
          <w:rFonts w:ascii="Arial" w:hAnsi="Arial" w:cs="Arial"/>
          <w:sz w:val="20"/>
          <w:szCs w:val="20"/>
        </w:rPr>
      </w:pPr>
    </w:p>
    <w:p w14:paraId="3D25BE07" w14:textId="77777777" w:rsidR="007D1811" w:rsidRDefault="007D1811">
      <w:pPr>
        <w:rPr>
          <w:rFonts w:ascii="Arial" w:hAnsi="Arial" w:cs="Arial"/>
          <w:i/>
          <w:iCs/>
          <w:sz w:val="20"/>
          <w:szCs w:val="20"/>
        </w:rPr>
      </w:pPr>
      <w:r>
        <w:rPr>
          <w:rFonts w:ascii="Arial" w:hAnsi="Arial" w:cs="Arial"/>
          <w:i/>
          <w:iCs/>
          <w:sz w:val="20"/>
          <w:szCs w:val="20"/>
        </w:rPr>
        <w:t>VARIANTA (če se razglaša spomeniško območje, ki se ne zaznamuje v zemljiški knjigi):</w:t>
      </w:r>
    </w:p>
    <w:p w14:paraId="6BF7EB1B" w14:textId="77777777" w:rsidR="007D1811" w:rsidRDefault="007D1811">
      <w:pPr>
        <w:pStyle w:val="Telobesedila"/>
        <w:jc w:val="left"/>
        <w:rPr>
          <w:rFonts w:ascii="Arial" w:hAnsi="Arial" w:cs="Arial"/>
          <w:sz w:val="20"/>
          <w:szCs w:val="20"/>
        </w:rPr>
      </w:pPr>
      <w:r>
        <w:rPr>
          <w:rFonts w:ascii="Arial" w:hAnsi="Arial" w:cs="Arial"/>
          <w:sz w:val="20"/>
          <w:szCs w:val="20"/>
        </w:rPr>
        <w:t xml:space="preserve">(1) Status spomeniškega območja se v zemljiški knjigi ne zaznamuje. </w:t>
      </w:r>
    </w:p>
    <w:p w14:paraId="21035F79" w14:textId="77777777" w:rsidR="007D1811" w:rsidRDefault="007D1811">
      <w:pPr>
        <w:rPr>
          <w:rFonts w:ascii="Arial" w:hAnsi="Arial" w:cs="Arial"/>
          <w:i/>
          <w:iCs/>
          <w:sz w:val="20"/>
          <w:szCs w:val="20"/>
        </w:rPr>
      </w:pPr>
    </w:p>
    <w:p w14:paraId="197277C1" w14:textId="77777777" w:rsidR="007D1811" w:rsidRDefault="007D1811">
      <w:pPr>
        <w:rPr>
          <w:rFonts w:ascii="Arial" w:hAnsi="Arial" w:cs="Arial"/>
          <w:i/>
          <w:iCs/>
          <w:sz w:val="20"/>
          <w:szCs w:val="20"/>
        </w:rPr>
      </w:pPr>
      <w:r>
        <w:rPr>
          <w:rFonts w:ascii="Arial" w:hAnsi="Arial" w:cs="Arial"/>
          <w:i/>
          <w:iCs/>
          <w:sz w:val="20"/>
          <w:szCs w:val="20"/>
        </w:rPr>
        <w:t>VARIANTA (če je vplivno območje določeno in če se vsaj na nekaterih nepremičninah uveljavlja predkupna pravica):</w:t>
      </w:r>
    </w:p>
    <w:p w14:paraId="5768F5F0" w14:textId="77777777" w:rsidR="007D1811" w:rsidRDefault="007D1811">
      <w:pPr>
        <w:rPr>
          <w:rFonts w:ascii="Arial" w:hAnsi="Arial" w:cs="Arial"/>
          <w:i/>
          <w:iCs/>
          <w:sz w:val="20"/>
          <w:szCs w:val="20"/>
        </w:rPr>
      </w:pPr>
      <w:r>
        <w:rPr>
          <w:rFonts w:ascii="Arial" w:hAnsi="Arial" w:cs="Arial"/>
          <w:i/>
          <w:iCs/>
          <w:sz w:val="20"/>
          <w:szCs w:val="20"/>
        </w:rPr>
        <w:t>(2) Pristojno sodišče po uradni dolžnosti zaznamuje v zemljiški knjigi status vplivnega območja kulturnega spomenika na nepremičninah, navedenih v _____ tega odloka. (sklic na drugi odstavek 3. člena ali 11. člen)</w:t>
      </w:r>
    </w:p>
    <w:p w14:paraId="70AFD552" w14:textId="77777777" w:rsidR="007D1811" w:rsidRDefault="007D1811">
      <w:pPr>
        <w:rPr>
          <w:rFonts w:ascii="Arial" w:hAnsi="Arial" w:cs="Arial"/>
          <w:i/>
          <w:iCs/>
          <w:sz w:val="20"/>
          <w:szCs w:val="20"/>
        </w:rPr>
      </w:pPr>
    </w:p>
    <w:p w14:paraId="2497A287" w14:textId="77777777" w:rsidR="007D1811" w:rsidRDefault="007D1811">
      <w:pPr>
        <w:rPr>
          <w:rFonts w:ascii="Arial" w:hAnsi="Arial" w:cs="Arial"/>
          <w:i/>
          <w:iCs/>
          <w:sz w:val="20"/>
          <w:szCs w:val="20"/>
        </w:rPr>
      </w:pPr>
      <w:r>
        <w:rPr>
          <w:rFonts w:ascii="Arial" w:hAnsi="Arial" w:cs="Arial"/>
          <w:i/>
          <w:iCs/>
          <w:sz w:val="20"/>
          <w:szCs w:val="20"/>
        </w:rPr>
        <w:t>VARIANTA (če je vplivno območje določeno in se predkupna pravica ne uveljavlja):</w:t>
      </w:r>
    </w:p>
    <w:p w14:paraId="6842D2B5" w14:textId="77777777" w:rsidR="007D1811" w:rsidRDefault="007D1811">
      <w:pPr>
        <w:rPr>
          <w:rFonts w:ascii="Arial" w:hAnsi="Arial" w:cs="Arial"/>
          <w:i/>
          <w:iCs/>
          <w:sz w:val="20"/>
          <w:szCs w:val="20"/>
        </w:rPr>
      </w:pPr>
      <w:r>
        <w:rPr>
          <w:rFonts w:ascii="Arial" w:hAnsi="Arial" w:cs="Arial"/>
          <w:i/>
          <w:iCs/>
          <w:sz w:val="20"/>
          <w:szCs w:val="20"/>
        </w:rPr>
        <w:lastRenderedPageBreak/>
        <w:t>(2) Status vplivnega območja se v zemljiški knjigi ne zaznamuje.</w:t>
      </w:r>
    </w:p>
    <w:p w14:paraId="669A5666" w14:textId="77777777" w:rsidR="007D1811" w:rsidRDefault="007D1811">
      <w:pPr>
        <w:rPr>
          <w:rFonts w:ascii="Arial" w:hAnsi="Arial" w:cs="Arial"/>
          <w:sz w:val="20"/>
          <w:szCs w:val="20"/>
        </w:rPr>
      </w:pPr>
    </w:p>
    <w:p w14:paraId="49F16F6E" w14:textId="77777777" w:rsidR="007D1811" w:rsidRDefault="007D1811">
      <w:pPr>
        <w:rPr>
          <w:rFonts w:ascii="Arial" w:hAnsi="Arial" w:cs="Arial"/>
          <w:sz w:val="20"/>
          <w:szCs w:val="20"/>
          <w:highlight w:val="lightGray"/>
        </w:rPr>
      </w:pPr>
      <w:r>
        <w:rPr>
          <w:rFonts w:ascii="Arial" w:hAnsi="Arial" w:cs="Arial"/>
          <w:sz w:val="20"/>
          <w:szCs w:val="20"/>
          <w:highlight w:val="lightGray"/>
        </w:rPr>
        <w:t xml:space="preserve">Pojasnilo: </w:t>
      </w:r>
    </w:p>
    <w:p w14:paraId="4E4CA9C6" w14:textId="77777777" w:rsidR="007D1811" w:rsidRDefault="007D1811">
      <w:pPr>
        <w:rPr>
          <w:rFonts w:ascii="Arial" w:hAnsi="Arial" w:cs="Arial"/>
          <w:sz w:val="20"/>
          <w:szCs w:val="20"/>
          <w:highlight w:val="lightGray"/>
        </w:rPr>
      </w:pPr>
      <w:r>
        <w:rPr>
          <w:rFonts w:ascii="Arial" w:hAnsi="Arial" w:cs="Arial"/>
          <w:sz w:val="20"/>
          <w:szCs w:val="20"/>
          <w:highlight w:val="lightGray"/>
        </w:rPr>
        <w:t>Prvi odstavek ureja vpis v zemljiško knjigo za spomenik oziroma spomeniško območje, drugi za vplivno območje.</w:t>
      </w:r>
    </w:p>
    <w:p w14:paraId="6E19F076" w14:textId="77777777" w:rsidR="007D1811" w:rsidRDefault="007D1811">
      <w:pPr>
        <w:rPr>
          <w:rFonts w:ascii="Arial" w:hAnsi="Arial" w:cs="Arial"/>
          <w:sz w:val="20"/>
          <w:szCs w:val="20"/>
          <w:highlight w:val="lightGray"/>
        </w:rPr>
      </w:pPr>
      <w:r>
        <w:rPr>
          <w:rFonts w:ascii="Arial" w:hAnsi="Arial" w:cs="Arial"/>
          <w:sz w:val="20"/>
          <w:szCs w:val="20"/>
          <w:highlight w:val="lightGray"/>
        </w:rPr>
        <w:t xml:space="preserve">Če se razglaša spomeniško območje, ni nujno, da se v zemljiški knjigi zaznamujejo vse parcele v območju (glej 13. člen ZVKD-1). Zaznamovati se morajo deli, ki vsebujejo arheološka najdišča. Poleg njih se lahko zaznamujejo tudi drugi deli območja (lahko tudi celo območje). Če se ne zaznamuje celotno območje, je treba v odloku eksplicitno navesti parcele, ki se v zemljiški knjigi zaznamujejo. Če se nobena parcela ne zaznamuje v zemljiški knjigi, naj bo to zaradi jasnosti v odloku nedvoumno navedeno. </w:t>
      </w:r>
    </w:p>
    <w:p w14:paraId="742ACF68" w14:textId="77777777" w:rsidR="007D1811" w:rsidRDefault="007D1811">
      <w:pPr>
        <w:rPr>
          <w:rFonts w:ascii="Arial" w:hAnsi="Arial" w:cs="Arial"/>
          <w:sz w:val="20"/>
          <w:szCs w:val="20"/>
          <w:highlight w:val="lightGray"/>
        </w:rPr>
      </w:pPr>
      <w:r>
        <w:rPr>
          <w:rFonts w:ascii="Arial" w:hAnsi="Arial" w:cs="Arial"/>
          <w:sz w:val="20"/>
          <w:szCs w:val="20"/>
          <w:highlight w:val="lightGray"/>
        </w:rPr>
        <w:t xml:space="preserve">Prav tako je treba v odloku eksplicitno navesti, če se v zemljiški knjigi zaznamujejo parcele v vplivnem območju. Praviloma se zaznamujejo tiste parcele v vplivnem območju, na katerih se uveljavlja predkupna pravica. Če se nobena parcela vplivnega območja ne zaznamuje v zemljiški knjigi, naj bo to zaradi jasnosti v odloku nedvoumno navedeno. </w:t>
      </w:r>
    </w:p>
    <w:p w14:paraId="2963C264" w14:textId="77777777" w:rsidR="007D1811" w:rsidRDefault="007D1811">
      <w:pPr>
        <w:rPr>
          <w:rFonts w:ascii="Arial" w:hAnsi="Arial" w:cs="Arial"/>
          <w:sz w:val="20"/>
          <w:szCs w:val="20"/>
        </w:rPr>
      </w:pPr>
    </w:p>
    <w:p w14:paraId="732548AC" w14:textId="77777777" w:rsidR="007D1811" w:rsidRDefault="007D1811">
      <w:pPr>
        <w:pStyle w:val="Naslov1"/>
        <w:rPr>
          <w:rFonts w:ascii="Arial" w:hAnsi="Arial" w:cs="Arial"/>
          <w:sz w:val="20"/>
          <w:szCs w:val="20"/>
        </w:rPr>
      </w:pPr>
      <w:r>
        <w:rPr>
          <w:rFonts w:ascii="Arial" w:hAnsi="Arial" w:cs="Arial"/>
          <w:sz w:val="20"/>
          <w:szCs w:val="20"/>
        </w:rPr>
        <w:t>VARIANTA</w:t>
      </w:r>
    </w:p>
    <w:p w14:paraId="7861E039" w14:textId="77777777" w:rsidR="007D1811" w:rsidRDefault="007D1811">
      <w:pPr>
        <w:jc w:val="center"/>
        <w:rPr>
          <w:rFonts w:ascii="Arial" w:hAnsi="Arial" w:cs="Arial"/>
          <w:i/>
          <w:iCs/>
          <w:sz w:val="20"/>
          <w:szCs w:val="20"/>
        </w:rPr>
      </w:pPr>
      <w:r>
        <w:rPr>
          <w:rFonts w:ascii="Arial" w:hAnsi="Arial" w:cs="Arial"/>
          <w:i/>
          <w:iCs/>
          <w:sz w:val="20"/>
          <w:szCs w:val="20"/>
        </w:rPr>
        <w:t>(če mora imeti spomenik upravljavca, zveza: 7. člen)</w:t>
      </w:r>
    </w:p>
    <w:p w14:paraId="5DE3E0B8" w14:textId="77777777" w:rsidR="007D1811" w:rsidRDefault="007D1811">
      <w:pPr>
        <w:jc w:val="center"/>
        <w:rPr>
          <w:rFonts w:ascii="Arial" w:hAnsi="Arial" w:cs="Arial"/>
          <w:i/>
          <w:iCs/>
          <w:sz w:val="20"/>
          <w:szCs w:val="20"/>
        </w:rPr>
      </w:pPr>
      <w:r>
        <w:rPr>
          <w:rFonts w:ascii="Arial" w:hAnsi="Arial" w:cs="Arial"/>
          <w:i/>
          <w:iCs/>
          <w:sz w:val="20"/>
          <w:szCs w:val="20"/>
        </w:rPr>
        <w:t>14. člen</w:t>
      </w:r>
    </w:p>
    <w:p w14:paraId="0A30CFFC" w14:textId="77777777" w:rsidR="007D1811" w:rsidRDefault="007D1811">
      <w:pPr>
        <w:jc w:val="center"/>
        <w:rPr>
          <w:rFonts w:ascii="Arial" w:hAnsi="Arial" w:cs="Arial"/>
          <w:i/>
          <w:iCs/>
          <w:sz w:val="20"/>
          <w:szCs w:val="20"/>
        </w:rPr>
      </w:pPr>
    </w:p>
    <w:p w14:paraId="0DA7A18F" w14:textId="77777777" w:rsidR="007D1811" w:rsidRDefault="001861CD">
      <w:pPr>
        <w:rPr>
          <w:rFonts w:ascii="Arial" w:hAnsi="Arial" w:cs="Arial"/>
          <w:i/>
          <w:iCs/>
          <w:sz w:val="20"/>
          <w:szCs w:val="20"/>
        </w:rPr>
      </w:pPr>
      <w:r>
        <w:rPr>
          <w:rFonts w:ascii="Arial" w:hAnsi="Arial" w:cs="Arial"/>
          <w:i/>
          <w:iCs/>
          <w:sz w:val="20"/>
          <w:szCs w:val="20"/>
        </w:rPr>
        <w:t xml:space="preserve">(1) </w:t>
      </w:r>
      <w:r w:rsidR="007D1811">
        <w:rPr>
          <w:rFonts w:ascii="Arial" w:hAnsi="Arial" w:cs="Arial"/>
          <w:i/>
          <w:iCs/>
          <w:sz w:val="20"/>
          <w:szCs w:val="20"/>
        </w:rPr>
        <w:t>Organ, ki je sprejel akt o razglasitvi, določi upravljavca spomenika najpozneje v šestih mesecih po uveljavitvi tega odloka.</w:t>
      </w:r>
    </w:p>
    <w:p w14:paraId="72EDA876" w14:textId="77777777" w:rsidR="001861CD" w:rsidRDefault="001861CD">
      <w:pPr>
        <w:rPr>
          <w:rFonts w:ascii="Arial" w:hAnsi="Arial" w:cs="Arial"/>
          <w:i/>
          <w:iCs/>
          <w:sz w:val="20"/>
          <w:szCs w:val="20"/>
        </w:rPr>
      </w:pPr>
    </w:p>
    <w:p w14:paraId="2264BBF1" w14:textId="77777777" w:rsidR="007D1811" w:rsidRDefault="001861CD">
      <w:pPr>
        <w:rPr>
          <w:rFonts w:ascii="Arial" w:hAnsi="Arial" w:cs="Arial"/>
          <w:i/>
          <w:iCs/>
          <w:sz w:val="20"/>
          <w:szCs w:val="20"/>
        </w:rPr>
      </w:pPr>
      <w:r>
        <w:rPr>
          <w:rFonts w:ascii="Arial" w:hAnsi="Arial" w:cs="Arial"/>
          <w:i/>
          <w:iCs/>
          <w:sz w:val="20"/>
          <w:szCs w:val="20"/>
        </w:rPr>
        <w:t xml:space="preserve">(2) </w:t>
      </w:r>
      <w:r w:rsidR="007D1811">
        <w:rPr>
          <w:rFonts w:ascii="Arial" w:hAnsi="Arial" w:cs="Arial"/>
          <w:i/>
          <w:iCs/>
          <w:sz w:val="20"/>
          <w:szCs w:val="20"/>
        </w:rPr>
        <w:t>Upravljavec je dolžan pripraviti načrt upravljanja iz 7. člena tega odloka v roku _____ mesecev po uveljavitvi tega odloka. Organ, ki je sprejel akt o razglasitvi, sprejme načrt upravljanja najkasneje v roku _____ mesecev po uveljavitvi tega odloka.</w:t>
      </w:r>
    </w:p>
    <w:p w14:paraId="0D8AD6CF" w14:textId="77777777" w:rsidR="007D1811" w:rsidRDefault="007D1811">
      <w:pPr>
        <w:rPr>
          <w:rFonts w:ascii="Arial" w:hAnsi="Arial" w:cs="Arial"/>
          <w:sz w:val="20"/>
          <w:szCs w:val="20"/>
        </w:rPr>
      </w:pPr>
    </w:p>
    <w:p w14:paraId="225F76E7" w14:textId="77777777" w:rsidR="007D1811" w:rsidRDefault="007D1811">
      <w:pPr>
        <w:rPr>
          <w:rFonts w:ascii="Arial" w:hAnsi="Arial" w:cs="Arial"/>
          <w:sz w:val="20"/>
          <w:szCs w:val="20"/>
          <w:highlight w:val="lightGray"/>
        </w:rPr>
      </w:pPr>
      <w:r>
        <w:rPr>
          <w:rFonts w:ascii="Arial" w:hAnsi="Arial" w:cs="Arial"/>
          <w:sz w:val="20"/>
          <w:szCs w:val="20"/>
          <w:highlight w:val="lightGray"/>
        </w:rPr>
        <w:t>Pojasnilo:</w:t>
      </w:r>
    </w:p>
    <w:p w14:paraId="43613C22" w14:textId="77777777" w:rsidR="007D1811" w:rsidRDefault="007D1811">
      <w:pPr>
        <w:rPr>
          <w:rFonts w:ascii="Arial" w:hAnsi="Arial" w:cs="Arial"/>
          <w:sz w:val="20"/>
          <w:szCs w:val="20"/>
          <w:highlight w:val="lightGray"/>
        </w:rPr>
      </w:pPr>
      <w:r>
        <w:rPr>
          <w:rFonts w:ascii="Arial" w:hAnsi="Arial" w:cs="Arial"/>
          <w:sz w:val="20"/>
          <w:szCs w:val="20"/>
          <w:highlight w:val="lightGray"/>
        </w:rPr>
        <w:t>Prvi stavek se izpusti, če je upravljavec določen z odlokom o razglasitvi. Pri določitvi rokov upoštevajte, ali je ali je upravljavec že določen oziroma do kdaj ga bo občinski svet imenoval.</w:t>
      </w:r>
    </w:p>
    <w:p w14:paraId="044CB162" w14:textId="77777777" w:rsidR="007D1811" w:rsidRDefault="007D1811">
      <w:pPr>
        <w:rPr>
          <w:rFonts w:ascii="Arial" w:hAnsi="Arial" w:cs="Arial"/>
          <w:sz w:val="20"/>
          <w:szCs w:val="20"/>
        </w:rPr>
      </w:pPr>
    </w:p>
    <w:p w14:paraId="0D3DA597" w14:textId="77777777" w:rsidR="007D1811" w:rsidRDefault="007D1811">
      <w:pPr>
        <w:pStyle w:val="Naslov1"/>
        <w:rPr>
          <w:rFonts w:ascii="Arial" w:hAnsi="Arial" w:cs="Arial"/>
          <w:sz w:val="20"/>
          <w:szCs w:val="20"/>
        </w:rPr>
      </w:pPr>
      <w:r>
        <w:rPr>
          <w:rFonts w:ascii="Arial" w:hAnsi="Arial" w:cs="Arial"/>
          <w:sz w:val="20"/>
          <w:szCs w:val="20"/>
        </w:rPr>
        <w:t>VARIANTA</w:t>
      </w:r>
    </w:p>
    <w:p w14:paraId="1106530C" w14:textId="77777777" w:rsidR="007D1811" w:rsidRDefault="007D1811">
      <w:pPr>
        <w:jc w:val="center"/>
        <w:rPr>
          <w:rFonts w:ascii="Arial" w:hAnsi="Arial" w:cs="Arial"/>
          <w:i/>
          <w:iCs/>
          <w:sz w:val="20"/>
          <w:szCs w:val="20"/>
        </w:rPr>
      </w:pPr>
      <w:r>
        <w:rPr>
          <w:rFonts w:ascii="Arial" w:hAnsi="Arial" w:cs="Arial"/>
          <w:i/>
          <w:iCs/>
          <w:sz w:val="20"/>
          <w:szCs w:val="20"/>
        </w:rPr>
        <w:t>(če je treba izdelati inventarno knjigo premičnin, zveza: 4. člen)</w:t>
      </w:r>
    </w:p>
    <w:p w14:paraId="3AACA7E2" w14:textId="77777777" w:rsidR="007D1811" w:rsidRDefault="007D1811">
      <w:pPr>
        <w:jc w:val="center"/>
        <w:rPr>
          <w:rFonts w:ascii="Arial" w:hAnsi="Arial" w:cs="Arial"/>
          <w:i/>
          <w:iCs/>
          <w:sz w:val="20"/>
          <w:szCs w:val="20"/>
        </w:rPr>
      </w:pPr>
      <w:r>
        <w:rPr>
          <w:rFonts w:ascii="Arial" w:hAnsi="Arial" w:cs="Arial"/>
          <w:i/>
          <w:iCs/>
          <w:sz w:val="20"/>
          <w:szCs w:val="20"/>
        </w:rPr>
        <w:t>15. člen</w:t>
      </w:r>
    </w:p>
    <w:p w14:paraId="0CB16F9B" w14:textId="77777777" w:rsidR="007D1811" w:rsidRDefault="007D1811">
      <w:pPr>
        <w:jc w:val="center"/>
        <w:rPr>
          <w:rFonts w:ascii="Arial" w:hAnsi="Arial" w:cs="Arial"/>
          <w:i/>
          <w:iCs/>
          <w:sz w:val="20"/>
          <w:szCs w:val="20"/>
        </w:rPr>
      </w:pPr>
    </w:p>
    <w:p w14:paraId="0E13535F" w14:textId="77777777" w:rsidR="007D1811" w:rsidRDefault="007D1811">
      <w:pPr>
        <w:rPr>
          <w:rFonts w:ascii="Arial" w:hAnsi="Arial" w:cs="Arial"/>
          <w:i/>
          <w:iCs/>
          <w:sz w:val="20"/>
          <w:szCs w:val="20"/>
        </w:rPr>
      </w:pPr>
      <w:r>
        <w:rPr>
          <w:rFonts w:ascii="Arial" w:hAnsi="Arial" w:cs="Arial"/>
          <w:i/>
          <w:iCs/>
          <w:sz w:val="20"/>
          <w:szCs w:val="20"/>
        </w:rPr>
        <w:t>Inventarno knjigo premičnin</w:t>
      </w:r>
      <w:r w:rsidR="00575E85">
        <w:rPr>
          <w:rFonts w:ascii="Arial" w:hAnsi="Arial" w:cs="Arial"/>
          <w:i/>
          <w:iCs/>
          <w:sz w:val="20"/>
          <w:szCs w:val="20"/>
        </w:rPr>
        <w:t xml:space="preserve"> </w:t>
      </w:r>
      <w:r>
        <w:rPr>
          <w:rFonts w:ascii="Arial" w:hAnsi="Arial" w:cs="Arial"/>
          <w:i/>
          <w:iCs/>
          <w:sz w:val="20"/>
          <w:szCs w:val="20"/>
        </w:rPr>
        <w:t>iz 4. člena tega odloka</w:t>
      </w:r>
      <w:r w:rsidR="00575E85">
        <w:rPr>
          <w:rFonts w:ascii="Arial" w:hAnsi="Arial" w:cs="Arial"/>
          <w:i/>
          <w:iCs/>
          <w:sz w:val="20"/>
          <w:szCs w:val="20"/>
        </w:rPr>
        <w:t xml:space="preserve"> </w:t>
      </w:r>
      <w:r>
        <w:rPr>
          <w:rFonts w:ascii="Arial" w:hAnsi="Arial" w:cs="Arial"/>
          <w:i/>
          <w:iCs/>
          <w:sz w:val="20"/>
          <w:szCs w:val="20"/>
        </w:rPr>
        <w:t>bo pristojna organizacija izdelala najkasneje _________  po uveljavitvi tega odloka.</w:t>
      </w:r>
    </w:p>
    <w:p w14:paraId="1672109F" w14:textId="77777777" w:rsidR="007D1811" w:rsidRDefault="007D1811">
      <w:pPr>
        <w:jc w:val="center"/>
        <w:rPr>
          <w:rFonts w:ascii="Arial" w:hAnsi="Arial" w:cs="Arial"/>
          <w:sz w:val="20"/>
          <w:szCs w:val="20"/>
        </w:rPr>
      </w:pPr>
    </w:p>
    <w:p w14:paraId="30F46493" w14:textId="77777777" w:rsidR="007D1811" w:rsidRDefault="007D1811">
      <w:pPr>
        <w:jc w:val="center"/>
        <w:rPr>
          <w:rFonts w:ascii="Arial" w:hAnsi="Arial" w:cs="Arial"/>
          <w:sz w:val="20"/>
          <w:szCs w:val="20"/>
        </w:rPr>
      </w:pPr>
      <w:r>
        <w:rPr>
          <w:rFonts w:ascii="Arial" w:hAnsi="Arial" w:cs="Arial"/>
          <w:sz w:val="20"/>
          <w:szCs w:val="20"/>
        </w:rPr>
        <w:t>16. člen</w:t>
      </w:r>
    </w:p>
    <w:p w14:paraId="2AC339D0" w14:textId="77777777" w:rsidR="007D1811" w:rsidRDefault="007D1811">
      <w:pPr>
        <w:jc w:val="both"/>
        <w:rPr>
          <w:rFonts w:ascii="Arial" w:hAnsi="Arial" w:cs="Arial"/>
          <w:sz w:val="20"/>
          <w:szCs w:val="20"/>
        </w:rPr>
      </w:pPr>
    </w:p>
    <w:p w14:paraId="1E8DB54F" w14:textId="77777777" w:rsidR="007D1811" w:rsidRDefault="007D1811">
      <w:pPr>
        <w:rPr>
          <w:rFonts w:ascii="Arial" w:hAnsi="Arial" w:cs="Arial"/>
          <w:i/>
          <w:iCs/>
          <w:sz w:val="20"/>
          <w:szCs w:val="20"/>
        </w:rPr>
      </w:pPr>
      <w:r>
        <w:rPr>
          <w:rFonts w:ascii="Arial" w:hAnsi="Arial" w:cs="Arial"/>
          <w:sz w:val="20"/>
          <w:szCs w:val="20"/>
        </w:rPr>
        <w:t xml:space="preserve">Ta odlok začne veljati naslednji dan po objavi v Uradnem listu Republike Slovenije </w:t>
      </w:r>
      <w:r>
        <w:rPr>
          <w:rFonts w:ascii="Arial" w:hAnsi="Arial" w:cs="Arial"/>
          <w:i/>
          <w:iCs/>
          <w:sz w:val="20"/>
          <w:szCs w:val="20"/>
        </w:rPr>
        <w:t>(VARIANTA: uradnem glasilu _________).</w:t>
      </w:r>
    </w:p>
    <w:p w14:paraId="3D715BE2" w14:textId="77777777" w:rsidR="007D1811" w:rsidRDefault="007D1811">
      <w:pPr>
        <w:rPr>
          <w:rFonts w:ascii="Arial" w:hAnsi="Arial" w:cs="Arial"/>
          <w:i/>
          <w:iCs/>
          <w:sz w:val="20"/>
          <w:szCs w:val="20"/>
        </w:rPr>
      </w:pPr>
    </w:p>
    <w:p w14:paraId="40DED22E" w14:textId="77777777" w:rsidR="007D1811" w:rsidRDefault="007D1811">
      <w:pPr>
        <w:rPr>
          <w:rFonts w:ascii="Arial" w:hAnsi="Arial" w:cs="Arial"/>
          <w:sz w:val="20"/>
          <w:szCs w:val="20"/>
        </w:rPr>
      </w:pPr>
    </w:p>
    <w:p w14:paraId="3F3209D3" w14:textId="77777777" w:rsidR="007D1811" w:rsidRDefault="007D1811">
      <w:pPr>
        <w:jc w:val="both"/>
        <w:rPr>
          <w:rFonts w:ascii="Arial" w:hAnsi="Arial" w:cs="Arial"/>
          <w:sz w:val="20"/>
          <w:szCs w:val="20"/>
        </w:rPr>
      </w:pPr>
    </w:p>
    <w:p w14:paraId="7DAFB8B1" w14:textId="77777777" w:rsidR="007D1811" w:rsidRDefault="007D1811">
      <w:pPr>
        <w:jc w:val="both"/>
        <w:rPr>
          <w:rFonts w:ascii="Arial" w:hAnsi="Arial" w:cs="Arial"/>
          <w:sz w:val="20"/>
          <w:szCs w:val="20"/>
        </w:rPr>
      </w:pPr>
      <w:r>
        <w:rPr>
          <w:rFonts w:ascii="Arial" w:hAnsi="Arial" w:cs="Arial"/>
          <w:sz w:val="20"/>
          <w:szCs w:val="20"/>
        </w:rPr>
        <w:t xml:space="preserve">Številka:  </w:t>
      </w:r>
      <w:r>
        <w:rPr>
          <w:rFonts w:ascii="Arial" w:hAnsi="Arial" w:cs="Arial"/>
          <w:b/>
          <w:bCs/>
          <w:sz w:val="20"/>
          <w:szCs w:val="20"/>
        </w:rPr>
        <w:t>___________</w:t>
      </w:r>
    </w:p>
    <w:p w14:paraId="594D64B9" w14:textId="77777777" w:rsidR="007D1811" w:rsidRDefault="007D1811">
      <w:pPr>
        <w:jc w:val="both"/>
        <w:rPr>
          <w:rFonts w:ascii="Arial" w:hAnsi="Arial" w:cs="Arial"/>
          <w:sz w:val="20"/>
          <w:szCs w:val="20"/>
        </w:rPr>
      </w:pPr>
      <w:r>
        <w:rPr>
          <w:rFonts w:ascii="Arial" w:hAnsi="Arial" w:cs="Arial"/>
          <w:b/>
          <w:bCs/>
          <w:sz w:val="20"/>
          <w:szCs w:val="20"/>
        </w:rPr>
        <w:t>____________</w:t>
      </w:r>
      <w:r>
        <w:rPr>
          <w:rFonts w:ascii="Arial" w:hAnsi="Arial" w:cs="Arial"/>
          <w:sz w:val="20"/>
          <w:szCs w:val="20"/>
        </w:rPr>
        <w:t xml:space="preserve">, dne </w:t>
      </w:r>
      <w:r>
        <w:rPr>
          <w:rFonts w:ascii="Arial" w:hAnsi="Arial" w:cs="Arial"/>
          <w:b/>
          <w:bCs/>
          <w:sz w:val="20"/>
          <w:szCs w:val="20"/>
        </w:rPr>
        <w:t>__</w:t>
      </w:r>
      <w:r w:rsidR="00575E85">
        <w:rPr>
          <w:rFonts w:ascii="Arial" w:hAnsi="Arial" w:cs="Arial"/>
          <w:b/>
          <w:bCs/>
          <w:sz w:val="20"/>
          <w:szCs w:val="20"/>
        </w:rPr>
        <w:t>____</w:t>
      </w:r>
      <w:r>
        <w:rPr>
          <w:rFonts w:ascii="Arial" w:hAnsi="Arial" w:cs="Arial"/>
          <w:b/>
          <w:bCs/>
          <w:sz w:val="20"/>
          <w:szCs w:val="20"/>
        </w:rPr>
        <w:t>___</w:t>
      </w:r>
    </w:p>
    <w:p w14:paraId="091DE1F4" w14:textId="77777777" w:rsidR="007D1811" w:rsidRDefault="007D1811">
      <w:pPr>
        <w:jc w:val="both"/>
        <w:rPr>
          <w:rFonts w:ascii="Arial" w:hAnsi="Arial" w:cs="Arial"/>
          <w:sz w:val="20"/>
          <w:szCs w:val="20"/>
        </w:rPr>
      </w:pPr>
    </w:p>
    <w:p w14:paraId="5A7211D3" w14:textId="77777777" w:rsidR="007D1811" w:rsidRDefault="007D1811">
      <w:pPr>
        <w:jc w:val="both"/>
        <w:rPr>
          <w:rFonts w:ascii="Arial" w:hAnsi="Arial" w:cs="Arial"/>
          <w:sz w:val="20"/>
          <w:szCs w:val="20"/>
        </w:rPr>
      </w:pPr>
      <w:r>
        <w:rPr>
          <w:rFonts w:ascii="Arial" w:hAnsi="Arial" w:cs="Arial"/>
          <w:sz w:val="20"/>
          <w:szCs w:val="20"/>
        </w:rPr>
        <w:t xml:space="preserve">                                                                                  Župan</w:t>
      </w:r>
    </w:p>
    <w:p w14:paraId="6522B0BB" w14:textId="77777777" w:rsidR="007D1811" w:rsidRDefault="007D1811">
      <w:pPr>
        <w:jc w:val="both"/>
        <w:rPr>
          <w:rFonts w:ascii="Arial" w:hAnsi="Arial" w:cs="Arial"/>
          <w:sz w:val="20"/>
          <w:szCs w:val="20"/>
        </w:rPr>
      </w:pPr>
      <w:r>
        <w:rPr>
          <w:rFonts w:ascii="Arial" w:hAnsi="Arial" w:cs="Arial"/>
          <w:sz w:val="20"/>
          <w:szCs w:val="20"/>
        </w:rPr>
        <w:t xml:space="preserve">                                                                            Občine </w:t>
      </w:r>
      <w:r>
        <w:rPr>
          <w:rFonts w:ascii="Arial" w:hAnsi="Arial" w:cs="Arial"/>
          <w:b/>
          <w:bCs/>
          <w:sz w:val="20"/>
          <w:szCs w:val="20"/>
        </w:rPr>
        <w:t>______</w:t>
      </w:r>
    </w:p>
    <w:p w14:paraId="7EE2D10B" w14:textId="77777777" w:rsidR="007D1811" w:rsidRDefault="007D1811">
      <w:pPr>
        <w:jc w:val="both"/>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_________________________</w:t>
      </w:r>
    </w:p>
    <w:p w14:paraId="5E7A8E67" w14:textId="77777777" w:rsidR="00341739" w:rsidRDefault="001861CD">
      <w:pPr>
        <w:pBdr>
          <w:bottom w:val="single" w:sz="6" w:space="1" w:color="auto"/>
        </w:pBdr>
        <w:jc w:val="both"/>
        <w:rPr>
          <w:rFonts w:ascii="Arial" w:hAnsi="Arial" w:cs="Arial"/>
          <w:sz w:val="20"/>
          <w:szCs w:val="20"/>
          <w:highlight w:val="yellow"/>
        </w:rPr>
      </w:pPr>
      <w:r>
        <w:rPr>
          <w:rFonts w:ascii="Arial" w:hAnsi="Arial" w:cs="Arial"/>
          <w:sz w:val="20"/>
          <w:szCs w:val="20"/>
          <w:highlight w:val="yellow"/>
        </w:rPr>
        <w:br w:type="page"/>
      </w:r>
    </w:p>
    <w:p w14:paraId="1EB5E58E" w14:textId="77777777" w:rsidR="007D1811" w:rsidRDefault="007D1811">
      <w:pPr>
        <w:jc w:val="both"/>
        <w:rPr>
          <w:rFonts w:ascii="Arial" w:hAnsi="Arial" w:cs="Arial"/>
          <w:sz w:val="20"/>
          <w:szCs w:val="20"/>
          <w:highlight w:val="yellow"/>
        </w:rPr>
      </w:pPr>
    </w:p>
    <w:p w14:paraId="43342DC9" w14:textId="77777777" w:rsidR="007D1811" w:rsidRDefault="007D1811">
      <w:pPr>
        <w:jc w:val="both"/>
        <w:rPr>
          <w:rFonts w:ascii="Arial" w:hAnsi="Arial" w:cs="Arial"/>
          <w:sz w:val="20"/>
          <w:szCs w:val="20"/>
          <w:highlight w:val="lightGray"/>
        </w:rPr>
      </w:pPr>
      <w:r>
        <w:rPr>
          <w:rFonts w:ascii="Arial" w:hAnsi="Arial" w:cs="Arial"/>
          <w:sz w:val="20"/>
          <w:szCs w:val="20"/>
          <w:highlight w:val="lightGray"/>
        </w:rPr>
        <w:t>Pojasnilo:</w:t>
      </w:r>
    </w:p>
    <w:p w14:paraId="43CD5083" w14:textId="77777777" w:rsidR="007D1811" w:rsidRDefault="007D1811">
      <w:pPr>
        <w:jc w:val="both"/>
        <w:rPr>
          <w:rFonts w:ascii="Arial" w:hAnsi="Arial" w:cs="Arial"/>
          <w:sz w:val="20"/>
          <w:szCs w:val="20"/>
          <w:highlight w:val="lightGray"/>
        </w:rPr>
      </w:pPr>
    </w:p>
    <w:p w14:paraId="369678EC" w14:textId="77777777" w:rsidR="007D1811" w:rsidRDefault="007D1811">
      <w:pPr>
        <w:jc w:val="both"/>
        <w:rPr>
          <w:rFonts w:ascii="Arial" w:hAnsi="Arial" w:cs="Arial"/>
          <w:sz w:val="20"/>
          <w:szCs w:val="20"/>
          <w:highlight w:val="lightGray"/>
        </w:rPr>
      </w:pPr>
      <w:r>
        <w:rPr>
          <w:rFonts w:ascii="Arial" w:hAnsi="Arial" w:cs="Arial"/>
          <w:sz w:val="20"/>
          <w:szCs w:val="20"/>
          <w:highlight w:val="lightGray"/>
        </w:rPr>
        <w:t>Vzorec je pripomoček oziroma priporočilo in za občine ni zavezujoč dokument.</w:t>
      </w:r>
    </w:p>
    <w:p w14:paraId="45A9CC94" w14:textId="77777777" w:rsidR="007D1811" w:rsidRDefault="007D1811">
      <w:pPr>
        <w:jc w:val="both"/>
        <w:rPr>
          <w:rFonts w:ascii="Arial" w:hAnsi="Arial" w:cs="Arial"/>
          <w:sz w:val="20"/>
          <w:szCs w:val="20"/>
          <w:highlight w:val="lightGray"/>
        </w:rPr>
      </w:pPr>
    </w:p>
    <w:p w14:paraId="1E1A1140" w14:textId="77777777" w:rsidR="007D1811" w:rsidRDefault="007D1811">
      <w:pPr>
        <w:jc w:val="both"/>
        <w:rPr>
          <w:rFonts w:ascii="Arial" w:hAnsi="Arial" w:cs="Arial"/>
          <w:sz w:val="20"/>
          <w:szCs w:val="20"/>
          <w:highlight w:val="lightGray"/>
        </w:rPr>
      </w:pPr>
      <w:r>
        <w:rPr>
          <w:rFonts w:ascii="Arial" w:hAnsi="Arial" w:cs="Arial"/>
          <w:sz w:val="20"/>
          <w:szCs w:val="20"/>
          <w:highlight w:val="lightGray"/>
        </w:rPr>
        <w:t>Kadar se z odlokom razglaša več kulturnih spomenikov, je oblika odloka drugačna.</w:t>
      </w:r>
    </w:p>
    <w:p w14:paraId="691482AA" w14:textId="77777777" w:rsidR="007D1811" w:rsidRDefault="007D1811">
      <w:pPr>
        <w:rPr>
          <w:rFonts w:ascii="Arial" w:hAnsi="Arial" w:cs="Arial"/>
          <w:sz w:val="20"/>
          <w:szCs w:val="20"/>
          <w:highlight w:val="lightGray"/>
        </w:rPr>
      </w:pPr>
      <w:r>
        <w:rPr>
          <w:rFonts w:ascii="Arial" w:hAnsi="Arial" w:cs="Arial"/>
          <w:sz w:val="20"/>
          <w:szCs w:val="20"/>
          <w:highlight w:val="lightGray"/>
        </w:rPr>
        <w:t>Splošne določbe so skupne, odlok pa mora za vsako posamezno enoto dediščine vsebovati vsaj:</w:t>
      </w:r>
    </w:p>
    <w:p w14:paraId="52E5995C" w14:textId="096D9374" w:rsidR="007D1811" w:rsidRDefault="007D1811">
      <w:pPr>
        <w:numPr>
          <w:ilvl w:val="0"/>
          <w:numId w:val="1"/>
        </w:numPr>
        <w:rPr>
          <w:rFonts w:ascii="Arial" w:hAnsi="Arial" w:cs="Arial"/>
          <w:sz w:val="20"/>
          <w:szCs w:val="20"/>
          <w:highlight w:val="lightGray"/>
        </w:rPr>
      </w:pPr>
      <w:r>
        <w:rPr>
          <w:rFonts w:ascii="Arial" w:hAnsi="Arial" w:cs="Arial"/>
          <w:sz w:val="20"/>
          <w:szCs w:val="20"/>
          <w:highlight w:val="lightGray"/>
        </w:rPr>
        <w:t>identifikacijo spomenika (ime in E</w:t>
      </w:r>
      <w:r w:rsidR="00482BD2">
        <w:rPr>
          <w:rFonts w:ascii="Arial" w:hAnsi="Arial" w:cs="Arial"/>
          <w:sz w:val="20"/>
          <w:szCs w:val="20"/>
          <w:highlight w:val="lightGray"/>
        </w:rPr>
        <w:t>I</w:t>
      </w:r>
      <w:r>
        <w:rPr>
          <w:rFonts w:ascii="Arial" w:hAnsi="Arial" w:cs="Arial"/>
          <w:sz w:val="20"/>
          <w:szCs w:val="20"/>
          <w:highlight w:val="lightGray"/>
        </w:rPr>
        <w:t>D),</w:t>
      </w:r>
    </w:p>
    <w:p w14:paraId="4D3943F3" w14:textId="77777777" w:rsidR="007D1811" w:rsidRDefault="007D1811">
      <w:pPr>
        <w:numPr>
          <w:ilvl w:val="0"/>
          <w:numId w:val="1"/>
        </w:numPr>
        <w:rPr>
          <w:rFonts w:ascii="Arial" w:hAnsi="Arial" w:cs="Arial"/>
          <w:sz w:val="20"/>
          <w:szCs w:val="20"/>
          <w:highlight w:val="lightGray"/>
        </w:rPr>
      </w:pPr>
      <w:r>
        <w:rPr>
          <w:rFonts w:ascii="Arial" w:hAnsi="Arial" w:cs="Arial"/>
          <w:sz w:val="20"/>
          <w:szCs w:val="20"/>
          <w:highlight w:val="lightGray"/>
        </w:rPr>
        <w:t>varovane sestavine spomenika (glej 2. člen),</w:t>
      </w:r>
    </w:p>
    <w:p w14:paraId="28F09FD7" w14:textId="77777777" w:rsidR="007D1811" w:rsidRDefault="007D1811">
      <w:pPr>
        <w:numPr>
          <w:ilvl w:val="0"/>
          <w:numId w:val="1"/>
        </w:numPr>
        <w:rPr>
          <w:rFonts w:ascii="Arial" w:hAnsi="Arial" w:cs="Arial"/>
          <w:sz w:val="20"/>
          <w:szCs w:val="20"/>
          <w:highlight w:val="lightGray"/>
        </w:rPr>
      </w:pPr>
      <w:r>
        <w:rPr>
          <w:rFonts w:ascii="Arial" w:hAnsi="Arial" w:cs="Arial"/>
          <w:sz w:val="20"/>
          <w:szCs w:val="20"/>
          <w:highlight w:val="lightGray"/>
        </w:rPr>
        <w:t>obseg spomenika (glej 3. člen),</w:t>
      </w:r>
    </w:p>
    <w:p w14:paraId="3230B76D" w14:textId="77777777" w:rsidR="007D1811" w:rsidRDefault="007D1811">
      <w:pPr>
        <w:numPr>
          <w:ilvl w:val="0"/>
          <w:numId w:val="1"/>
        </w:numPr>
        <w:rPr>
          <w:rFonts w:ascii="Arial" w:hAnsi="Arial" w:cs="Arial"/>
          <w:sz w:val="20"/>
          <w:szCs w:val="20"/>
          <w:highlight w:val="lightGray"/>
        </w:rPr>
      </w:pPr>
      <w:r>
        <w:rPr>
          <w:rFonts w:ascii="Arial" w:hAnsi="Arial" w:cs="Arial"/>
          <w:sz w:val="20"/>
          <w:szCs w:val="20"/>
          <w:highlight w:val="lightGray"/>
        </w:rPr>
        <w:t>obseg vplivnega območja, če je to potrebno (glej 3. člen),</w:t>
      </w:r>
    </w:p>
    <w:p w14:paraId="11F98C8B" w14:textId="77777777" w:rsidR="007D1811" w:rsidRDefault="007D1811">
      <w:pPr>
        <w:numPr>
          <w:ilvl w:val="0"/>
          <w:numId w:val="1"/>
        </w:numPr>
        <w:rPr>
          <w:rFonts w:ascii="Arial" w:hAnsi="Arial" w:cs="Arial"/>
          <w:sz w:val="20"/>
          <w:szCs w:val="20"/>
          <w:highlight w:val="lightGray"/>
        </w:rPr>
      </w:pPr>
      <w:r>
        <w:rPr>
          <w:rFonts w:ascii="Arial" w:hAnsi="Arial" w:cs="Arial"/>
          <w:sz w:val="20"/>
          <w:szCs w:val="20"/>
          <w:highlight w:val="lightGray"/>
        </w:rPr>
        <w:t>podatke o inventarni knjigi premičnin, ki so sestavni del spomenika, in pristojni organizaciji, če se skupaj z nepremičnim spomenikom razglašajo tudi premičnine, ki so njegov sestavni del (glej 4. člen),</w:t>
      </w:r>
    </w:p>
    <w:p w14:paraId="2D916FF6" w14:textId="77777777" w:rsidR="007D1811" w:rsidRDefault="007D1811">
      <w:pPr>
        <w:numPr>
          <w:ilvl w:val="0"/>
          <w:numId w:val="1"/>
        </w:numPr>
        <w:rPr>
          <w:rFonts w:ascii="Arial" w:hAnsi="Arial" w:cs="Arial"/>
          <w:sz w:val="20"/>
          <w:szCs w:val="20"/>
          <w:highlight w:val="lightGray"/>
        </w:rPr>
      </w:pPr>
      <w:r>
        <w:rPr>
          <w:rFonts w:ascii="Arial" w:hAnsi="Arial" w:cs="Arial"/>
          <w:sz w:val="20"/>
          <w:szCs w:val="20"/>
          <w:highlight w:val="lightGray"/>
        </w:rPr>
        <w:t>razloge, ki utemeljujejo razglasitev za spomenik (glej 2. člen; razlogi se lahko navedejo tudi za celoten odlok, če gre za razglasitev medsebojno povezanih enot dediščine),</w:t>
      </w:r>
    </w:p>
    <w:p w14:paraId="3F810470" w14:textId="77777777" w:rsidR="007D1811" w:rsidRDefault="007D1811">
      <w:pPr>
        <w:numPr>
          <w:ilvl w:val="0"/>
          <w:numId w:val="1"/>
        </w:numPr>
        <w:rPr>
          <w:rFonts w:ascii="Arial" w:hAnsi="Arial" w:cs="Arial"/>
          <w:sz w:val="20"/>
          <w:szCs w:val="20"/>
          <w:highlight w:val="lightGray"/>
        </w:rPr>
      </w:pPr>
      <w:r>
        <w:rPr>
          <w:rFonts w:ascii="Arial" w:hAnsi="Arial" w:cs="Arial"/>
          <w:sz w:val="20"/>
          <w:szCs w:val="20"/>
          <w:highlight w:val="lightGray"/>
        </w:rPr>
        <w:t>varstveni režim spomenika (glej 5. člen; lahko se oblikuje tudi po smiselno določenih skupinah spomenikov, vendar mora biti za vsak spomenik dovolj konkreten glede varovanih sestavin spomenika),</w:t>
      </w:r>
    </w:p>
    <w:p w14:paraId="53940EE2" w14:textId="77777777" w:rsidR="007D1811" w:rsidRDefault="007D1811">
      <w:pPr>
        <w:numPr>
          <w:ilvl w:val="0"/>
          <w:numId w:val="1"/>
        </w:numPr>
        <w:rPr>
          <w:rFonts w:ascii="Arial" w:hAnsi="Arial" w:cs="Arial"/>
          <w:sz w:val="20"/>
          <w:szCs w:val="20"/>
          <w:highlight w:val="lightGray"/>
        </w:rPr>
      </w:pPr>
      <w:r>
        <w:rPr>
          <w:rFonts w:ascii="Arial" w:hAnsi="Arial" w:cs="Arial"/>
          <w:sz w:val="20"/>
          <w:szCs w:val="20"/>
          <w:highlight w:val="lightGray"/>
        </w:rPr>
        <w:t>varstveni režim vplivnega območja, če je to določeno (glej 6. člen),</w:t>
      </w:r>
    </w:p>
    <w:p w14:paraId="720BD7E7" w14:textId="77777777" w:rsidR="007D1811" w:rsidRDefault="007D1811">
      <w:pPr>
        <w:numPr>
          <w:ilvl w:val="0"/>
          <w:numId w:val="1"/>
        </w:numPr>
        <w:rPr>
          <w:rFonts w:ascii="Arial" w:hAnsi="Arial" w:cs="Arial"/>
          <w:sz w:val="20"/>
          <w:szCs w:val="20"/>
        </w:rPr>
      </w:pPr>
      <w:r>
        <w:rPr>
          <w:rFonts w:ascii="Arial" w:hAnsi="Arial" w:cs="Arial"/>
          <w:sz w:val="20"/>
          <w:szCs w:val="20"/>
          <w:highlight w:val="lightGray"/>
        </w:rPr>
        <w:t>parcele v vplivnem območju, na katerih se uveljavlja predkupna pravica, če je to potrebno (glej 11. člen).</w:t>
      </w:r>
    </w:p>
    <w:p w14:paraId="4B66B706" w14:textId="77777777" w:rsidR="007D1811" w:rsidRDefault="007D1811">
      <w:pPr>
        <w:jc w:val="both"/>
        <w:rPr>
          <w:rFonts w:ascii="Arial" w:hAnsi="Arial" w:cs="Arial"/>
          <w:sz w:val="20"/>
          <w:szCs w:val="20"/>
        </w:rPr>
      </w:pPr>
    </w:p>
    <w:sectPr w:rsidR="007D1811">
      <w:headerReference w:type="even" r:id="rId7"/>
      <w:headerReference w:type="default" r:id="rId8"/>
      <w:footerReference w:type="even" r:id="rId9"/>
      <w:footerReference w:type="default" r:id="rId10"/>
      <w:headerReference w:type="first" r:id="rId11"/>
      <w:footerReference w:type="first" r:id="rId12"/>
      <w:pgSz w:w="11906" w:h="16838"/>
      <w:pgMar w:top="15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A0B1" w14:textId="77777777" w:rsidR="00725837" w:rsidRDefault="00725837">
      <w:r>
        <w:separator/>
      </w:r>
    </w:p>
  </w:endnote>
  <w:endnote w:type="continuationSeparator" w:id="0">
    <w:p w14:paraId="085BC443" w14:textId="77777777" w:rsidR="00725837" w:rsidRDefault="0072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0A8A" w14:textId="77777777" w:rsidR="00482BD2" w:rsidRDefault="00482BD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645C" w14:textId="77777777" w:rsidR="00575E85" w:rsidRDefault="00575E85">
    <w:pPr>
      <w:pStyle w:val="Noga"/>
      <w:jc w:val="right"/>
      <w:rPr>
        <w:rFonts w:ascii="Arial" w:hAnsi="Arial" w:cs="Arial"/>
        <w:sz w:val="20"/>
      </w:rPr>
    </w:pPr>
    <w:r>
      <w:rPr>
        <w:rStyle w:val="tevilkastrani"/>
        <w:rFonts w:ascii="Garamond" w:hAnsi="Garamond" w:cs="Arial"/>
        <w:i/>
        <w:iCs/>
        <w:sz w:val="20"/>
      </w:rPr>
      <w:fldChar w:fldCharType="begin"/>
    </w:r>
    <w:r>
      <w:rPr>
        <w:rStyle w:val="tevilkastrani"/>
        <w:rFonts w:ascii="Garamond" w:hAnsi="Garamond" w:cs="Arial"/>
        <w:i/>
        <w:iCs/>
        <w:sz w:val="20"/>
      </w:rPr>
      <w:instrText xml:space="preserve"> PAGE </w:instrText>
    </w:r>
    <w:r>
      <w:rPr>
        <w:rStyle w:val="tevilkastrani"/>
        <w:rFonts w:ascii="Garamond" w:hAnsi="Garamond" w:cs="Arial"/>
        <w:i/>
        <w:iCs/>
        <w:sz w:val="20"/>
      </w:rPr>
      <w:fldChar w:fldCharType="separate"/>
    </w:r>
    <w:r w:rsidR="00725837">
      <w:rPr>
        <w:rStyle w:val="tevilkastrani"/>
        <w:rFonts w:ascii="Garamond" w:hAnsi="Garamond" w:cs="Arial"/>
        <w:i/>
        <w:iCs/>
        <w:noProof/>
        <w:sz w:val="20"/>
      </w:rPr>
      <w:t>1</w:t>
    </w:r>
    <w:r>
      <w:rPr>
        <w:rStyle w:val="tevilkastrani"/>
        <w:rFonts w:ascii="Garamond" w:hAnsi="Garamond" w:cs="Arial"/>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924C" w14:textId="77777777" w:rsidR="00482BD2" w:rsidRDefault="00482BD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2FA1" w14:textId="77777777" w:rsidR="00725837" w:rsidRDefault="00725837">
      <w:r>
        <w:separator/>
      </w:r>
    </w:p>
  </w:footnote>
  <w:footnote w:type="continuationSeparator" w:id="0">
    <w:p w14:paraId="2A49B56C" w14:textId="77777777" w:rsidR="00725837" w:rsidRDefault="00725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EC8C" w14:textId="77777777" w:rsidR="00482BD2" w:rsidRDefault="00482BD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A94C" w14:textId="77777777" w:rsidR="00575E85" w:rsidRDefault="00575E85">
    <w:pPr>
      <w:pStyle w:val="Glava"/>
      <w:jc w:val="right"/>
      <w:rPr>
        <w:rFonts w:ascii="Garamond" w:hAnsi="Garamond"/>
        <w:i/>
        <w:iCs/>
        <w:sz w:val="20"/>
      </w:rPr>
    </w:pPr>
    <w:r>
      <w:rPr>
        <w:rFonts w:ascii="Garamond" w:hAnsi="Garamond"/>
        <w:i/>
        <w:iCs/>
        <w:sz w:val="20"/>
      </w:rPr>
      <w:t>Odlok o razglasitvi za kulturni spomenik lokalnega pomena</w:t>
    </w:r>
  </w:p>
  <w:p w14:paraId="3923B5DB" w14:textId="6D83CEA2" w:rsidR="00575E85" w:rsidRDefault="00575E85">
    <w:pPr>
      <w:pStyle w:val="Glava"/>
      <w:jc w:val="right"/>
      <w:rPr>
        <w:i/>
        <w:iCs/>
      </w:rPr>
    </w:pPr>
    <w:r>
      <w:rPr>
        <w:rFonts w:ascii="Garamond" w:hAnsi="Garamond"/>
        <w:i/>
        <w:iCs/>
        <w:sz w:val="20"/>
      </w:rPr>
      <w:t>vzorec, verzija 2014</w:t>
    </w:r>
    <w:r w:rsidR="00FA0364">
      <w:rPr>
        <w:rFonts w:ascii="Garamond" w:hAnsi="Garamond"/>
        <w:i/>
        <w:iCs/>
        <w:sz w:val="20"/>
      </w:rPr>
      <w:t>.</w:t>
    </w:r>
    <w:r w:rsidR="00482BD2">
      <w:rPr>
        <w:rFonts w:ascii="Garamond" w:hAnsi="Garamond"/>
        <w:i/>
        <w:iCs/>
        <w:sz w:val="20"/>
      </w:rPr>
      <w:t>2</w:t>
    </w:r>
    <w:r>
      <w:rPr>
        <w:rFonts w:ascii="Garamond" w:hAnsi="Garamond"/>
        <w:i/>
        <w:iCs/>
      </w:rPr>
      <w:t xml:space="preserve"> </w:t>
    </w:r>
  </w:p>
  <w:p w14:paraId="2A0465F5" w14:textId="77777777" w:rsidR="00575E85" w:rsidRDefault="00575E8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0932" w14:textId="77777777" w:rsidR="00482BD2" w:rsidRDefault="00482BD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2BB3"/>
    <w:multiLevelType w:val="hybridMultilevel"/>
    <w:tmpl w:val="66F0921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207D1AF2"/>
    <w:multiLevelType w:val="hybridMultilevel"/>
    <w:tmpl w:val="C0B687E0"/>
    <w:lvl w:ilvl="0" w:tplc="CCA443F6">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26B1D4C"/>
    <w:multiLevelType w:val="hybridMultilevel"/>
    <w:tmpl w:val="3BA44F6C"/>
    <w:lvl w:ilvl="0" w:tplc="313E8F0E">
      <w:numFmt w:val="bullet"/>
      <w:lvlText w:val=""/>
      <w:lvlJc w:val="left"/>
      <w:pPr>
        <w:tabs>
          <w:tab w:val="num" w:pos="360"/>
        </w:tabs>
        <w:ind w:left="360" w:hanging="360"/>
      </w:pPr>
      <w:rPr>
        <w:rFonts w:ascii="Symbol" w:eastAsia="Times New Roman" w:hAnsi="Symbol" w:cs="Times New Roman" w:hint="default"/>
      </w:rPr>
    </w:lvl>
    <w:lvl w:ilvl="1" w:tplc="04240003" w:tentative="1">
      <w:start w:val="1"/>
      <w:numFmt w:val="bullet"/>
      <w:lvlText w:val="o"/>
      <w:lvlJc w:val="left"/>
      <w:pPr>
        <w:tabs>
          <w:tab w:val="num" w:pos="1083"/>
        </w:tabs>
        <w:ind w:left="1083" w:hanging="360"/>
      </w:pPr>
      <w:rPr>
        <w:rFonts w:ascii="Courier New" w:hAnsi="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5F742427"/>
    <w:multiLevelType w:val="hybridMultilevel"/>
    <w:tmpl w:val="B254AE06"/>
    <w:lvl w:ilvl="0" w:tplc="E9F618C6">
      <w:start w:val="2"/>
      <w:numFmt w:val="bullet"/>
      <w:lvlText w:val="-"/>
      <w:lvlJc w:val="left"/>
      <w:pPr>
        <w:tabs>
          <w:tab w:val="num" w:pos="360"/>
        </w:tabs>
        <w:ind w:left="360" w:hanging="360"/>
      </w:pPr>
      <w:rPr>
        <w:rFonts w:ascii="Garamond" w:eastAsia="Times New Roman" w:hAnsi="Garamond" w:cs="Times New Roman" w:hint="default"/>
      </w:rPr>
    </w:lvl>
    <w:lvl w:ilvl="1" w:tplc="DBD66426">
      <w:start w:val="1"/>
      <w:numFmt w:val="bullet"/>
      <w:lvlText w:val=""/>
      <w:lvlJc w:val="left"/>
      <w:pPr>
        <w:tabs>
          <w:tab w:val="num" w:pos="1080"/>
        </w:tabs>
        <w:ind w:left="1080" w:hanging="360"/>
      </w:pPr>
      <w:rPr>
        <w:rFonts w:ascii="Symbol" w:hAnsi="Symbol" w:hint="default"/>
        <w:color w:val="auto"/>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580570"/>
    <w:multiLevelType w:val="hybridMultilevel"/>
    <w:tmpl w:val="CA385758"/>
    <w:lvl w:ilvl="0" w:tplc="A518246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6CD442EF"/>
    <w:multiLevelType w:val="hybridMultilevel"/>
    <w:tmpl w:val="4DDA0694"/>
    <w:lvl w:ilvl="0" w:tplc="C1C4FED2">
      <w:start w:val="1"/>
      <w:numFmt w:val="decimal"/>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861508823">
    <w:abstractNumId w:val="3"/>
  </w:num>
  <w:num w:numId="2" w16cid:durableId="418478173">
    <w:abstractNumId w:val="5"/>
  </w:num>
  <w:num w:numId="3" w16cid:durableId="1285695067">
    <w:abstractNumId w:val="0"/>
  </w:num>
  <w:num w:numId="4" w16cid:durableId="617102986">
    <w:abstractNumId w:val="2"/>
  </w:num>
  <w:num w:numId="5" w16cid:durableId="33190924">
    <w:abstractNumId w:val="1"/>
  </w:num>
  <w:num w:numId="6" w16cid:durableId="923683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811"/>
    <w:rsid w:val="00002C6F"/>
    <w:rsid w:val="001861CD"/>
    <w:rsid w:val="002A0A5E"/>
    <w:rsid w:val="00341739"/>
    <w:rsid w:val="003E5E77"/>
    <w:rsid w:val="00482BD2"/>
    <w:rsid w:val="004C5E22"/>
    <w:rsid w:val="00575E85"/>
    <w:rsid w:val="00725837"/>
    <w:rsid w:val="007D1811"/>
    <w:rsid w:val="007D6927"/>
    <w:rsid w:val="008A525B"/>
    <w:rsid w:val="00915CC1"/>
    <w:rsid w:val="00DB788D"/>
    <w:rsid w:val="00DE2BF9"/>
    <w:rsid w:val="00FA03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59F0ED"/>
  <w15:chartTrackingRefBased/>
  <w15:docId w15:val="{0BB7A175-0088-48E4-88A6-BAF20BEA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i/>
      <w:iCs/>
    </w:rPr>
  </w:style>
  <w:style w:type="paragraph" w:styleId="Naslov2">
    <w:name w:val="heading 2"/>
    <w:basedOn w:val="Navaden"/>
    <w:next w:val="Navaden"/>
    <w:qFormat/>
    <w:pPr>
      <w:keepNext/>
      <w:jc w:val="center"/>
      <w:outlineLvl w:val="1"/>
    </w:pPr>
    <w:rPr>
      <w:rFonts w:ascii="Garamond" w:hAnsi="Garamond"/>
      <w:b/>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semiHidden/>
    <w:pPr>
      <w:spacing w:after="210"/>
    </w:pPr>
    <w:rPr>
      <w:color w:val="333333"/>
      <w:sz w:val="18"/>
      <w:szCs w:val="18"/>
    </w:rPr>
  </w:style>
  <w:style w:type="paragraph" w:styleId="Telobesedila-zamik2">
    <w:name w:val="Body Text Indent 2"/>
    <w:basedOn w:val="Navaden"/>
    <w:semiHidden/>
    <w:pPr>
      <w:ind w:left="360"/>
    </w:pPr>
    <w:rPr>
      <w:sz w:val="22"/>
      <w:szCs w:val="20"/>
    </w:rPr>
  </w:style>
  <w:style w:type="paragraph" w:customStyle="1" w:styleId="esegmenth4">
    <w:name w:val="esegment_h4"/>
    <w:basedOn w:val="Navaden"/>
    <w:pPr>
      <w:spacing w:after="140"/>
      <w:jc w:val="center"/>
    </w:pPr>
    <w:rPr>
      <w:rFonts w:ascii="Arial Unicode MS" w:hAnsi="Arial Unicode MS"/>
      <w:b/>
      <w:bCs/>
      <w:color w:val="333333"/>
      <w:sz w:val="12"/>
      <w:szCs w:val="12"/>
    </w:rPr>
  </w:style>
  <w:style w:type="paragraph" w:styleId="Telobesedila-zamik">
    <w:name w:val="Body Text Indent"/>
    <w:basedOn w:val="Navaden"/>
    <w:semiHidden/>
    <w:pPr>
      <w:ind w:left="360"/>
      <w:jc w:val="both"/>
    </w:pPr>
    <w:rPr>
      <w:rFonts w:ascii="Garamond" w:hAnsi="Garamond"/>
    </w:rPr>
  </w:style>
  <w:style w:type="paragraph" w:styleId="Telobesedila">
    <w:name w:val="Body Text"/>
    <w:basedOn w:val="Navaden"/>
    <w:semiHidden/>
    <w:pPr>
      <w:jc w:val="both"/>
    </w:pPr>
    <w:rPr>
      <w:rFonts w:ascii="Garamond" w:hAnsi="Garamond"/>
      <w:i/>
      <w:iCs/>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character" w:styleId="Hiperpovezava">
    <w:name w:val="Hyperlink"/>
    <w:semiHidden/>
    <w:rPr>
      <w:color w:val="0000FF"/>
      <w:u w:val="single"/>
    </w:rPr>
  </w:style>
  <w:style w:type="paragraph" w:styleId="Besedilooblaka">
    <w:name w:val="Balloon Text"/>
    <w:basedOn w:val="Navaden"/>
    <w:semiHidden/>
    <w:unhideWhenUsed/>
    <w:rPr>
      <w:rFonts w:ascii="Tahoma" w:hAnsi="Tahoma" w:cs="Tahoma"/>
      <w:sz w:val="16"/>
      <w:szCs w:val="16"/>
    </w:rPr>
  </w:style>
  <w:style w:type="character" w:customStyle="1" w:styleId="BesedilooblakaZnak">
    <w:name w:val="Besedilo oblačka Znak"/>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2264</Words>
  <Characters>12911</Characters>
  <Application>Microsoft Office Word</Application>
  <DocSecurity>0</DocSecurity>
  <Lines>107</Lines>
  <Paragraphs>30</Paragraphs>
  <ScaleCrop>false</ScaleCrop>
  <HeadingPairs>
    <vt:vector size="4" baseType="variant">
      <vt:variant>
        <vt:lpstr>Naslov</vt:lpstr>
      </vt:variant>
      <vt:variant>
        <vt:i4>1</vt:i4>
      </vt:variant>
      <vt:variant>
        <vt:lpstr>Podnaslovi</vt:lpstr>
      </vt:variant>
      <vt:variant>
        <vt:i4>4</vt:i4>
      </vt:variant>
    </vt:vector>
  </HeadingPairs>
  <TitlesOfParts>
    <vt:vector size="5" baseType="lpstr">
      <vt:lpstr>Na podlagi 13</vt:lpstr>
      <vt:lpstr>    </vt:lpstr>
      <vt:lpstr>    O D L O K</vt:lpstr>
      <vt:lpstr>VARIANTA</vt:lpstr>
      <vt:lpstr>VARIANTA</vt:lpstr>
    </vt:vector>
  </TitlesOfParts>
  <Company>Microsoft</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13</dc:title>
  <dc:subject/>
  <dc:creator>kk</dc:creator>
  <cp:keywords/>
  <cp:lastModifiedBy>Ksenija Kovačec Naglič</cp:lastModifiedBy>
  <cp:revision>3</cp:revision>
  <cp:lastPrinted>2011-10-04T14:15:00Z</cp:lastPrinted>
  <dcterms:created xsi:type="dcterms:W3CDTF">2024-05-29T13:56:00Z</dcterms:created>
  <dcterms:modified xsi:type="dcterms:W3CDTF">2024-05-29T13:57:00Z</dcterms:modified>
</cp:coreProperties>
</file>