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2DF5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693FC34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763F1574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7ADFA938" w14:textId="77777777" w:rsidR="006772B2" w:rsidRDefault="00C52B9C">
      <w:pPr>
        <w:pStyle w:val="Navaden1"/>
        <w:widowControl w:val="0"/>
        <w:rPr>
          <w:rStyle w:val="Privzetapisavaodstavka1"/>
          <w:rFonts w:ascii="Arial" w:hAnsi="Arial" w:cs="Arial"/>
          <w:color w:val="000000"/>
          <w:sz w:val="20"/>
          <w:szCs w:val="20"/>
        </w:rPr>
      </w:pP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Na podlagi prvega odstavka 86. člena in 95. člena Zakona o varstvu kulturne dediščine (Uradni list RS, št. 16/08, 123/08, 8/11 – ORZVKD39, 90/12, 111/13, 32/16 in 21/18 – </w:t>
      </w:r>
      <w:proofErr w:type="spellStart"/>
      <w:r>
        <w:rPr>
          <w:rStyle w:val="Privzetapisavaodstavka1"/>
          <w:rFonts w:ascii="Arial" w:hAnsi="Arial" w:cs="Arial"/>
          <w:color w:val="000000"/>
          <w:sz w:val="20"/>
          <w:szCs w:val="20"/>
        </w:rPr>
        <w:t>ZNOrg</w:t>
      </w:r>
      <w:proofErr w:type="spellEnd"/>
      <w:r>
        <w:rPr>
          <w:rStyle w:val="Privzetapisavaodstavka1"/>
          <w:rFonts w:ascii="Arial" w:hAnsi="Arial" w:cs="Arial"/>
          <w:color w:val="000000"/>
          <w:sz w:val="20"/>
          <w:szCs w:val="20"/>
        </w:rPr>
        <w:t>; v nadaljevanju ZVKD-1)</w:t>
      </w:r>
      <w:r w:rsidR="00A753DC">
        <w:rPr>
          <w:rStyle w:val="Privzetapisavaodstavka1"/>
          <w:rFonts w:ascii="Arial" w:hAnsi="Arial" w:cs="Arial"/>
          <w:color w:val="000000"/>
          <w:sz w:val="20"/>
          <w:szCs w:val="20"/>
        </w:rPr>
        <w:t>,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 v povezavi </w:t>
      </w:r>
      <w:r w:rsidR="00FA50DD"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z drugim odstavkom 215. Pravilnik o postopkih za izvrševanje proračuna Republike Slovenije (Uradni list RS, št. 50/07, 61/08, 99/09-ZIPRS1011, 3/13 in 81/16) </w:t>
      </w:r>
    </w:p>
    <w:p w14:paraId="50C65EAB" w14:textId="77777777" w:rsidR="006772B2" w:rsidRDefault="006772B2">
      <w:pPr>
        <w:pStyle w:val="Navaden1"/>
        <w:widowControl w:val="0"/>
        <w:rPr>
          <w:rStyle w:val="Privzetapisavaodstavka1"/>
          <w:rFonts w:ascii="Arial" w:hAnsi="Arial" w:cs="Arial"/>
          <w:color w:val="000000"/>
          <w:sz w:val="20"/>
          <w:szCs w:val="20"/>
        </w:rPr>
      </w:pPr>
    </w:p>
    <w:p w14:paraId="6D26F6AD" w14:textId="716BD48F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color w:val="000000"/>
          <w:sz w:val="20"/>
          <w:szCs w:val="20"/>
        </w:rPr>
        <w:t>ter v skladu s Pravilnikom o varovanju in hranjenju nacionalnega bogastva in muzejskega gradiva, o vpisu v razvid muzejev in o podelitvi pooblastila za opravljanje državne javne službe muzejev (Uradni list RS, št. 47/2012; v nadaljevanju: Pravilnik) Ministrstvo za kulturo  (v nadaljevanju: ministrstvo) objavlja</w:t>
      </w:r>
    </w:p>
    <w:p w14:paraId="0AD24EA6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411FFD43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73CA813A" w14:textId="6821D201" w:rsidR="00223E83" w:rsidRDefault="00C52B9C">
      <w:pPr>
        <w:pStyle w:val="Telobesedila21"/>
        <w:jc w:val="both"/>
      </w:pPr>
      <w:r>
        <w:rPr>
          <w:rStyle w:val="Privzetapisavaodstavka1"/>
          <w:rFonts w:ascii="Arial" w:hAnsi="Arial" w:cs="Arial"/>
          <w:color w:val="000000"/>
        </w:rPr>
        <w:t xml:space="preserve">Javni razpis za podelitev pooblastila za opravljanje državne javne službe muzejev </w:t>
      </w:r>
      <w:r w:rsidR="00B21B47">
        <w:rPr>
          <w:rStyle w:val="Privzetapisavaodstavka1"/>
          <w:rFonts w:ascii="Arial" w:hAnsi="Arial" w:cs="Arial"/>
          <w:color w:val="000000"/>
        </w:rPr>
        <w:t xml:space="preserve">za izvajanje nalog </w:t>
      </w:r>
      <w:r>
        <w:rPr>
          <w:rStyle w:val="Privzetapisavaodstavka1"/>
          <w:rFonts w:ascii="Arial" w:hAnsi="Arial" w:cs="Arial"/>
          <w:color w:val="000000"/>
        </w:rPr>
        <w:t>var</w:t>
      </w:r>
      <w:r w:rsidR="00A746D2">
        <w:rPr>
          <w:rStyle w:val="Privzetapisavaodstavka1"/>
          <w:rFonts w:ascii="Arial" w:hAnsi="Arial" w:cs="Arial"/>
          <w:color w:val="000000"/>
        </w:rPr>
        <w:t>stva</w:t>
      </w:r>
      <w:r>
        <w:rPr>
          <w:rStyle w:val="Privzetapisavaodstavka1"/>
          <w:rFonts w:ascii="Arial" w:hAnsi="Arial" w:cs="Arial"/>
          <w:color w:val="000000"/>
        </w:rPr>
        <w:t xml:space="preserve"> </w:t>
      </w:r>
      <w:r w:rsidR="00B21B47">
        <w:rPr>
          <w:rStyle w:val="Privzetapisavaodstavka1"/>
          <w:rFonts w:ascii="Arial" w:hAnsi="Arial" w:cs="Arial"/>
          <w:color w:val="000000"/>
        </w:rPr>
        <w:t>premične in nesnovne</w:t>
      </w:r>
      <w:r>
        <w:rPr>
          <w:rStyle w:val="Privzetapisavaodstavka1"/>
          <w:rFonts w:ascii="Arial" w:hAnsi="Arial" w:cs="Arial"/>
          <w:color w:val="000000"/>
        </w:rPr>
        <w:t xml:space="preserve"> </w:t>
      </w:r>
      <w:r w:rsidR="00A746D2">
        <w:rPr>
          <w:rStyle w:val="Privzetapisavaodstavka1"/>
          <w:rFonts w:ascii="Arial" w:hAnsi="Arial" w:cs="Arial"/>
          <w:color w:val="000000"/>
        </w:rPr>
        <w:t>kulturne dediščine</w:t>
      </w:r>
      <w:r w:rsidR="00B21B47">
        <w:rPr>
          <w:rStyle w:val="Privzetapisavaodstavka1"/>
          <w:rFonts w:ascii="Arial" w:hAnsi="Arial" w:cs="Arial"/>
          <w:color w:val="000000"/>
        </w:rPr>
        <w:t xml:space="preserve"> širšega pomena </w:t>
      </w:r>
      <w:r>
        <w:rPr>
          <w:rStyle w:val="Privzetapisavaodstavka1"/>
          <w:rFonts w:ascii="Arial" w:hAnsi="Arial" w:cs="Arial"/>
          <w:color w:val="000000"/>
        </w:rPr>
        <w:t>(v nadaljevanju: javni razpis, oznaka JR- PJS 2021)</w:t>
      </w:r>
    </w:p>
    <w:p w14:paraId="3ACC75EC" w14:textId="77777777" w:rsidR="00223E83" w:rsidRDefault="00223E83">
      <w:pPr>
        <w:pStyle w:val="Telobesedila21"/>
        <w:jc w:val="both"/>
        <w:rPr>
          <w:rFonts w:ascii="Arial" w:hAnsi="Arial" w:cs="Arial"/>
          <w:color w:val="000000"/>
        </w:rPr>
      </w:pPr>
    </w:p>
    <w:p w14:paraId="50D4AF48" w14:textId="77777777" w:rsidR="00223E83" w:rsidRDefault="00223E83">
      <w:pPr>
        <w:pStyle w:val="Naslov51"/>
        <w:jc w:val="both"/>
        <w:rPr>
          <w:color w:val="000000"/>
          <w:sz w:val="20"/>
        </w:rPr>
      </w:pPr>
    </w:p>
    <w:p w14:paraId="0A55411D" w14:textId="77777777" w:rsidR="00223E83" w:rsidRDefault="00C52B9C">
      <w:pPr>
        <w:pStyle w:val="Naslov5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1. Naziv in sedež naročnika razpisa: </w:t>
      </w:r>
    </w:p>
    <w:p w14:paraId="03AFB4DB" w14:textId="7777777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Republika Slovenija, Ministrstvo za kulturo, Maistrova 10, Ljubljana.</w:t>
      </w:r>
    </w:p>
    <w:p w14:paraId="06B9D555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1F3860B3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 Predmet  in namen razpisa</w:t>
      </w:r>
    </w:p>
    <w:p w14:paraId="50E26B73" w14:textId="6975DE5E" w:rsidR="00223E83" w:rsidRPr="00335FF8" w:rsidRDefault="00C52B9C">
      <w:pPr>
        <w:pStyle w:val="Golobesedilo1"/>
        <w:jc w:val="both"/>
        <w:rPr>
          <w:lang w:val="sl-SI"/>
        </w:rPr>
      </w:pPr>
      <w:r>
        <w:rPr>
          <w:rStyle w:val="Privzetapisavaodstavka1"/>
          <w:rFonts w:ascii="Arial" w:hAnsi="Arial" w:cs="Arial"/>
          <w:color w:val="000000"/>
          <w:lang w:val="sl-SI"/>
        </w:rPr>
        <w:t xml:space="preserve">Predmet javnega razpisa je podelitev pooblastila za opravljanje državne javne službe muzejev </w:t>
      </w:r>
      <w:r w:rsidR="00B21B47">
        <w:rPr>
          <w:rStyle w:val="Privzetapisavaodstavka1"/>
          <w:rFonts w:ascii="Arial" w:hAnsi="Arial" w:cs="Arial"/>
          <w:color w:val="000000"/>
          <w:lang w:val="sl-SI"/>
        </w:rPr>
        <w:t xml:space="preserve">za izvajanje nalog varstva </w:t>
      </w:r>
      <w:r w:rsidR="008D5711">
        <w:rPr>
          <w:rStyle w:val="Privzetapisavaodstavka1"/>
          <w:rFonts w:ascii="Arial" w:hAnsi="Arial" w:cs="Arial"/>
          <w:color w:val="000000"/>
          <w:lang w:val="sl-SI"/>
        </w:rPr>
        <w:t xml:space="preserve">vojaške </w:t>
      </w:r>
      <w:r w:rsidR="00A02A5E">
        <w:rPr>
          <w:rStyle w:val="Privzetapisavaodstavka1"/>
          <w:rFonts w:ascii="Arial" w:hAnsi="Arial" w:cs="Arial"/>
          <w:color w:val="000000"/>
          <w:lang w:val="sl-SI"/>
        </w:rPr>
        <w:t>premične</w:t>
      </w:r>
      <w:r w:rsidR="00B21B47">
        <w:rPr>
          <w:rStyle w:val="Privzetapisavaodstavka1"/>
          <w:rFonts w:ascii="Arial" w:hAnsi="Arial" w:cs="Arial"/>
          <w:color w:val="000000"/>
          <w:lang w:val="sl-SI"/>
        </w:rPr>
        <w:t xml:space="preserve"> in nesnovne kulturne dediščine širšega pomena (v nadaljevanju: </w:t>
      </w:r>
      <w:r w:rsidR="009F1A9C">
        <w:rPr>
          <w:rStyle w:val="Privzetapisavaodstavka1"/>
          <w:rFonts w:ascii="Arial" w:hAnsi="Arial" w:cs="Arial"/>
          <w:color w:val="000000"/>
          <w:lang w:val="sl-SI"/>
        </w:rPr>
        <w:t>pooblastilo</w:t>
      </w:r>
      <w:r w:rsidR="00B21B47">
        <w:rPr>
          <w:rStyle w:val="Privzetapisavaodstavka1"/>
          <w:rFonts w:ascii="Arial" w:hAnsi="Arial" w:cs="Arial"/>
          <w:color w:val="000000"/>
          <w:lang w:val="sl-SI"/>
        </w:rPr>
        <w:t>), ki doslej ni bilo zagotovljeno v drugih pooblaščenih muzejih.</w:t>
      </w:r>
    </w:p>
    <w:p w14:paraId="1940EC01" w14:textId="77777777" w:rsidR="00223E83" w:rsidRDefault="00223E83">
      <w:pPr>
        <w:pStyle w:val="Navadensplet1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6AAA91F1" w14:textId="047F4A89" w:rsidR="00223E83" w:rsidRDefault="00C52B9C">
      <w:pPr>
        <w:pStyle w:val="Navadensplet1"/>
        <w:spacing w:before="0" w:after="0"/>
        <w:jc w:val="both"/>
      </w:pPr>
      <w:r>
        <w:rPr>
          <w:rStyle w:val="Privzetapisavaodstavka1"/>
          <w:rFonts w:ascii="Arial" w:hAnsi="Arial" w:cs="Arial"/>
          <w:sz w:val="20"/>
          <w:szCs w:val="20"/>
        </w:rPr>
        <w:t xml:space="preserve">Namen razpisa je zagotoviti izvajanje državne javne službe 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>v muzejih</w:t>
      </w:r>
      <w:r w:rsidR="00335FF8">
        <w:rPr>
          <w:rStyle w:val="Privzetapisavaodstavka1"/>
          <w:rFonts w:ascii="Arial" w:hAnsi="Arial" w:cs="Arial"/>
          <w:color w:val="000000"/>
          <w:sz w:val="20"/>
          <w:szCs w:val="20"/>
        </w:rPr>
        <w:t>,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Privzetapisavaodstavka1"/>
          <w:rFonts w:ascii="Arial" w:hAnsi="Arial" w:cs="Arial"/>
          <w:sz w:val="20"/>
          <w:szCs w:val="20"/>
        </w:rPr>
        <w:t>katerih ustanoviteljica ni Republika Slovenija, z namenom, da se skladno s kulturno politiko zagotovi strokovna in javnosti dostopna vzpostavitev ter organiziranost javne službe enotnega varstva dediščine.</w:t>
      </w:r>
    </w:p>
    <w:p w14:paraId="2CADB181" w14:textId="77777777" w:rsidR="00223E83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E7F6B5F" w14:textId="114B7EA9" w:rsidR="00223E83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Kot državno javno službo </w:t>
      </w:r>
      <w:r w:rsidR="003C0F67">
        <w:rPr>
          <w:rFonts w:ascii="Arial" w:hAnsi="Arial" w:cs="Arial"/>
          <w:sz w:val="20"/>
          <w:szCs w:val="20"/>
        </w:rPr>
        <w:t xml:space="preserve">iz prvega odstavka te točke besedila javnega razpisa </w:t>
      </w:r>
      <w:r>
        <w:rPr>
          <w:rFonts w:ascii="Arial" w:hAnsi="Arial" w:cs="Arial"/>
          <w:sz w:val="20"/>
          <w:szCs w:val="20"/>
        </w:rPr>
        <w:t>bo država podpirala izvajanje naslednjih dejavnosti: </w:t>
      </w:r>
    </w:p>
    <w:p w14:paraId="1946D642" w14:textId="77777777" w:rsidR="00223E83" w:rsidRDefault="00223E83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</w:p>
    <w:p w14:paraId="5D8ED02D" w14:textId="4BE50EC5" w:rsidR="00A746D2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identificiranje, dokumentiranje, preučevanje, vrednotenje in interpretiranje </w:t>
      </w:r>
      <w:r w:rsidR="003C0F67">
        <w:rPr>
          <w:rFonts w:ascii="Arial" w:hAnsi="Arial" w:cs="Arial"/>
          <w:sz w:val="20"/>
          <w:szCs w:val="20"/>
        </w:rPr>
        <w:t xml:space="preserve">premične in nesnovne </w:t>
      </w:r>
      <w:r>
        <w:rPr>
          <w:rFonts w:ascii="Arial" w:hAnsi="Arial" w:cs="Arial"/>
          <w:sz w:val="20"/>
          <w:szCs w:val="20"/>
        </w:rPr>
        <w:t>dediščine</w:t>
      </w:r>
      <w:r w:rsidR="008D5711">
        <w:rPr>
          <w:rFonts w:ascii="Arial" w:hAnsi="Arial" w:cs="Arial"/>
          <w:sz w:val="20"/>
          <w:szCs w:val="20"/>
        </w:rPr>
        <w:t>,</w:t>
      </w:r>
    </w:p>
    <w:p w14:paraId="095F7B85" w14:textId="5E8B32ED" w:rsidR="00A746D2" w:rsidRDefault="00C52B9C">
      <w:pPr>
        <w:pStyle w:val="Navadensplet1"/>
        <w:spacing w:before="0" w:after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2. zbiranje, akcesija in inventariziranje </w:t>
      </w:r>
      <w:r w:rsidR="009F1A9C" w:rsidRPr="00AA79B8"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vojaške premične in nesnovne dediščine </w:t>
      </w:r>
      <w:r>
        <w:rPr>
          <w:rFonts w:ascii="Arial" w:hAnsi="Arial" w:cs="Arial"/>
          <w:sz w:val="20"/>
          <w:szCs w:val="20"/>
        </w:rPr>
        <w:t>,</w:t>
      </w:r>
    </w:p>
    <w:p w14:paraId="6B62080C" w14:textId="6181B828" w:rsidR="00A746D2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varovanje in hranjenje muzejskih zbirk državnega pomena,</w:t>
      </w:r>
    </w:p>
    <w:p w14:paraId="49503E18" w14:textId="4882C846" w:rsidR="00A746D2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sodelovanje v upravnih postopkih, ki jih vodi ministrstvo,</w:t>
      </w:r>
    </w:p>
    <w:p w14:paraId="737798F8" w14:textId="7AFDA33B" w:rsidR="00A746D2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svetovanje lastnikom </w:t>
      </w:r>
      <w:r w:rsidR="003C0F67">
        <w:rPr>
          <w:rFonts w:ascii="Arial" w:hAnsi="Arial" w:cs="Arial"/>
          <w:sz w:val="20"/>
          <w:szCs w:val="20"/>
        </w:rPr>
        <w:t xml:space="preserve">zbirk premične </w:t>
      </w:r>
      <w:r w:rsidR="008D5711">
        <w:rPr>
          <w:rFonts w:ascii="Arial" w:hAnsi="Arial" w:cs="Arial"/>
          <w:sz w:val="20"/>
          <w:szCs w:val="20"/>
        </w:rPr>
        <w:t xml:space="preserve">dediščine </w:t>
      </w:r>
      <w:r w:rsidR="003C0F67">
        <w:rPr>
          <w:rFonts w:ascii="Arial" w:hAnsi="Arial" w:cs="Arial"/>
          <w:sz w:val="20"/>
          <w:szCs w:val="20"/>
        </w:rPr>
        <w:t>glede vodenja inventarnih knjig</w:t>
      </w:r>
      <w:r>
        <w:rPr>
          <w:rFonts w:ascii="Arial" w:hAnsi="Arial" w:cs="Arial"/>
          <w:sz w:val="20"/>
          <w:szCs w:val="20"/>
        </w:rPr>
        <w:t>,</w:t>
      </w:r>
    </w:p>
    <w:p w14:paraId="5953C51D" w14:textId="076F2F17" w:rsidR="00A746D2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priprava in izvedba konservatorsko-restavratorskih postopkov </w:t>
      </w:r>
      <w:r w:rsidR="00A746D2">
        <w:rPr>
          <w:rFonts w:ascii="Arial" w:hAnsi="Arial" w:cs="Arial"/>
          <w:sz w:val="20"/>
          <w:szCs w:val="20"/>
        </w:rPr>
        <w:t xml:space="preserve">na </w:t>
      </w:r>
      <w:r w:rsidR="003C0F67">
        <w:rPr>
          <w:rFonts w:ascii="Arial" w:hAnsi="Arial" w:cs="Arial"/>
          <w:sz w:val="20"/>
          <w:szCs w:val="20"/>
        </w:rPr>
        <w:t xml:space="preserve">premični </w:t>
      </w:r>
      <w:r>
        <w:rPr>
          <w:rFonts w:ascii="Arial" w:hAnsi="Arial" w:cs="Arial"/>
          <w:sz w:val="20"/>
          <w:szCs w:val="20"/>
        </w:rPr>
        <w:t>dediščini državnega pomena ter</w:t>
      </w:r>
    </w:p>
    <w:p w14:paraId="4D966509" w14:textId="7AD531AD" w:rsidR="00223E83" w:rsidRDefault="00C52B9C">
      <w:pPr>
        <w:pStyle w:val="Navadensplet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izvajanje programov pripravništva in izpopolnjevanja.</w:t>
      </w:r>
    </w:p>
    <w:p w14:paraId="1DAEF9EA" w14:textId="77777777" w:rsidR="00223E83" w:rsidRDefault="00223E83">
      <w:pPr>
        <w:pStyle w:val="Golobesedilo1"/>
        <w:jc w:val="both"/>
        <w:rPr>
          <w:rFonts w:ascii="Arial" w:hAnsi="Arial" w:cs="Arial"/>
          <w:color w:val="000000"/>
          <w:lang w:val="sl-SI"/>
        </w:rPr>
      </w:pPr>
    </w:p>
    <w:p w14:paraId="597CB10A" w14:textId="5FDFA6B8" w:rsidR="00223E83" w:rsidRDefault="00C52B9C">
      <w:pPr>
        <w:pStyle w:val="Navaden1"/>
        <w:autoSpaceDE w:val="0"/>
        <w:jc w:val="left"/>
      </w:pP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 xml:space="preserve">3. Pomen </w:t>
      </w:r>
      <w:r w:rsidR="008D5711"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pojmov</w:t>
      </w:r>
    </w:p>
    <w:p w14:paraId="1FA0BB28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okviru tega javnega razpisa se uporabljajo naslednji pojmi:</w:t>
      </w:r>
    </w:p>
    <w:p w14:paraId="74389DEF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sz w:val="20"/>
          <w:szCs w:val="20"/>
        </w:rPr>
      </w:pPr>
    </w:p>
    <w:p w14:paraId="3B0FC0B4" w14:textId="2D156A17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b/>
          <w:sz w:val="20"/>
          <w:szCs w:val="20"/>
        </w:rPr>
        <w:t>Prijavitelj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 je muzej, vpisan v razvid muzejev iz 87. člena ZVKD-1, ki ima status javnega zavoda</w:t>
      </w:r>
      <w:r w:rsidR="00335FF8">
        <w:rPr>
          <w:rStyle w:val="Privzetapisavaodstavka1"/>
          <w:rFonts w:ascii="Arial" w:hAnsi="Arial" w:cs="Arial"/>
          <w:sz w:val="20"/>
          <w:szCs w:val="20"/>
        </w:rPr>
        <w:t xml:space="preserve">, </w:t>
      </w:r>
      <w:r w:rsidR="006427FB">
        <w:rPr>
          <w:rStyle w:val="Privzetapisavaodstavka1"/>
          <w:rFonts w:ascii="Arial" w:hAnsi="Arial" w:cs="Arial"/>
          <w:sz w:val="20"/>
          <w:szCs w:val="20"/>
        </w:rPr>
        <w:t xml:space="preserve">katerega </w:t>
      </w:r>
      <w:r w:rsidR="00B21B47">
        <w:rPr>
          <w:rStyle w:val="Privzetapisavaodstavka1"/>
          <w:rFonts w:ascii="Arial" w:hAnsi="Arial" w:cs="Arial"/>
          <w:sz w:val="20"/>
          <w:szCs w:val="20"/>
        </w:rPr>
        <w:t>u</w:t>
      </w:r>
      <w:r w:rsidR="006427FB">
        <w:rPr>
          <w:rStyle w:val="Privzetapisavaodstavka1"/>
          <w:rFonts w:ascii="Arial" w:hAnsi="Arial" w:cs="Arial"/>
          <w:sz w:val="20"/>
          <w:szCs w:val="20"/>
        </w:rPr>
        <w:t>stanovitelj je samoupravna lokalna skupnost</w:t>
      </w:r>
      <w:r>
        <w:rPr>
          <w:rStyle w:val="Privzetapisavaodstavka1"/>
          <w:rFonts w:ascii="Arial" w:hAnsi="Arial" w:cs="Arial"/>
          <w:sz w:val="20"/>
          <w:szCs w:val="20"/>
        </w:rPr>
        <w:t>.</w:t>
      </w:r>
    </w:p>
    <w:p w14:paraId="66607C00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sz w:val="20"/>
          <w:szCs w:val="20"/>
        </w:rPr>
      </w:pPr>
    </w:p>
    <w:p w14:paraId="684E14E5" w14:textId="327CED78" w:rsidR="00223E83" w:rsidRDefault="00C52B9C">
      <w:pPr>
        <w:pStyle w:val="Navaden1"/>
        <w:widowControl w:val="0"/>
        <w:ind w:right="-32"/>
      </w:pPr>
      <w:r>
        <w:rPr>
          <w:rStyle w:val="Privzetapisavaodstavka1"/>
          <w:rFonts w:ascii="Arial" w:hAnsi="Arial" w:cs="Arial"/>
          <w:b/>
          <w:sz w:val="20"/>
          <w:szCs w:val="20"/>
        </w:rPr>
        <w:t xml:space="preserve">Odgovorna oseba </w:t>
      </w:r>
      <w:r w:rsidR="00C560EE">
        <w:rPr>
          <w:rStyle w:val="Privzetapisavaodstavka1"/>
          <w:rFonts w:ascii="Arial" w:hAnsi="Arial" w:cs="Arial"/>
          <w:b/>
          <w:sz w:val="20"/>
          <w:szCs w:val="20"/>
        </w:rPr>
        <w:t xml:space="preserve">prijavitelja 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je oseba, ki poslovno in vsebinsko predstavlja in zastopa </w:t>
      </w:r>
      <w:r w:rsidR="00C560EE">
        <w:rPr>
          <w:rStyle w:val="Privzetapisavaodstavka1"/>
          <w:rFonts w:ascii="Arial" w:hAnsi="Arial" w:cs="Arial"/>
          <w:sz w:val="20"/>
          <w:szCs w:val="20"/>
        </w:rPr>
        <w:t>prijavitelja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. </w:t>
      </w:r>
    </w:p>
    <w:p w14:paraId="168472A1" w14:textId="77777777" w:rsidR="00223E83" w:rsidRDefault="00223E83">
      <w:pPr>
        <w:pStyle w:val="Navaden1"/>
        <w:autoSpaceDE w:val="0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3237E501" w14:textId="1D2A2F9B" w:rsidR="00053CE7" w:rsidRDefault="00053CE7">
      <w:pPr>
        <w:pStyle w:val="Golobesedilo1"/>
        <w:jc w:val="both"/>
        <w:rPr>
          <w:rFonts w:ascii="Arial" w:hAnsi="Arial" w:cs="Arial"/>
          <w:color w:val="000000"/>
          <w:shd w:val="clear" w:color="auto" w:fill="FFFFFF"/>
          <w:lang w:val="sl-SI"/>
        </w:rPr>
      </w:pPr>
      <w:r w:rsidRPr="00C05477">
        <w:rPr>
          <w:rFonts w:ascii="Arial" w:hAnsi="Arial" w:cs="Arial"/>
          <w:b/>
          <w:bCs/>
          <w:color w:val="000000"/>
          <w:lang w:val="sl-SI"/>
        </w:rPr>
        <w:t>Vojaška de</w:t>
      </w:r>
      <w:r w:rsidR="008D5711" w:rsidRPr="00C05477">
        <w:rPr>
          <w:rFonts w:ascii="Arial" w:hAnsi="Arial" w:cs="Arial"/>
          <w:b/>
          <w:bCs/>
          <w:color w:val="000000"/>
          <w:lang w:val="sl-SI"/>
        </w:rPr>
        <w:t>diščina širšega pomena</w:t>
      </w:r>
      <w:r w:rsidR="008D5711">
        <w:rPr>
          <w:rFonts w:ascii="Arial" w:hAnsi="Arial" w:cs="Arial"/>
          <w:color w:val="000000"/>
          <w:lang w:val="sl-SI"/>
        </w:rPr>
        <w:t xml:space="preserve"> je </w:t>
      </w:r>
      <w:r w:rsidR="00085D29">
        <w:rPr>
          <w:rFonts w:ascii="Arial" w:hAnsi="Arial" w:cs="Arial"/>
          <w:color w:val="000000"/>
          <w:lang w:val="sl-SI"/>
        </w:rPr>
        <w:t>premična</w:t>
      </w:r>
      <w:r w:rsidR="008D5711">
        <w:rPr>
          <w:rFonts w:ascii="Arial" w:hAnsi="Arial" w:cs="Arial"/>
          <w:color w:val="000000"/>
          <w:lang w:val="sl-SI"/>
        </w:rPr>
        <w:t xml:space="preserve"> in nesnovna dediščine,</w:t>
      </w:r>
      <w:r w:rsidRPr="00C05477">
        <w:rPr>
          <w:rFonts w:ascii="Arial" w:hAnsi="Arial" w:cs="Arial"/>
          <w:lang w:val="sl-SI"/>
        </w:rPr>
        <w:t xml:space="preserve"> ki j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e pomemben del življenja na območju </w:t>
      </w:r>
      <w:r w:rsidR="00085D29">
        <w:rPr>
          <w:rFonts w:ascii="Arial" w:hAnsi="Arial" w:cs="Arial"/>
          <w:color w:val="000000"/>
          <w:shd w:val="clear" w:color="auto" w:fill="FFFFFF"/>
          <w:lang w:val="sl-SI"/>
        </w:rPr>
        <w:t xml:space="preserve">celotne 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Republike Slovenije ali </w:t>
      </w:r>
      <w:r w:rsidR="00085D29">
        <w:rPr>
          <w:rFonts w:ascii="Arial" w:hAnsi="Arial" w:cs="Arial"/>
          <w:color w:val="000000"/>
          <w:shd w:val="clear" w:color="auto" w:fill="FFFFFF"/>
          <w:lang w:val="sl-SI"/>
        </w:rPr>
        <w:t xml:space="preserve">na območju </w:t>
      </w:r>
      <w:proofErr w:type="spellStart"/>
      <w:r w:rsidR="00085D29">
        <w:rPr>
          <w:rFonts w:ascii="Arial" w:hAnsi="Arial" w:cs="Arial"/>
          <w:color w:val="000000"/>
          <w:shd w:val="clear" w:color="auto" w:fill="FFFFFF"/>
          <w:lang w:val="sl-SI"/>
        </w:rPr>
        <w:t>večih</w:t>
      </w:r>
      <w:proofErr w:type="spellEnd"/>
      <w:r w:rsidR="00085D29">
        <w:rPr>
          <w:rFonts w:ascii="Arial" w:hAnsi="Arial" w:cs="Arial"/>
          <w:color w:val="000000"/>
          <w:shd w:val="clear" w:color="auto" w:fill="FFFFFF"/>
          <w:lang w:val="sl-SI"/>
        </w:rPr>
        <w:t xml:space="preserve"> občin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 in predstavlja </w:t>
      </w:r>
      <w:r>
        <w:rPr>
          <w:rFonts w:ascii="Arial" w:hAnsi="Arial" w:cs="Arial"/>
          <w:color w:val="000000"/>
          <w:shd w:val="clear" w:color="auto" w:fill="FFFFFF"/>
          <w:lang w:val="sl-SI"/>
        </w:rPr>
        <w:t>nenadomestljiv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 vir za razumevanje procesov</w:t>
      </w:r>
      <w:r>
        <w:rPr>
          <w:rFonts w:ascii="Arial" w:hAnsi="Arial" w:cs="Arial"/>
          <w:color w:val="000000"/>
          <w:shd w:val="clear" w:color="auto" w:fill="FFFFFF"/>
          <w:lang w:val="sl-SI"/>
        </w:rPr>
        <w:t xml:space="preserve"> v daljših </w:t>
      </w:r>
      <w:r w:rsidRPr="000A0B49">
        <w:rPr>
          <w:rFonts w:ascii="Arial" w:hAnsi="Arial" w:cs="Arial"/>
          <w:color w:val="000000"/>
          <w:shd w:val="clear" w:color="auto" w:fill="FFFFFF"/>
          <w:lang w:val="sl-SI"/>
        </w:rPr>
        <w:t>zgodovinskih</w:t>
      </w:r>
      <w:r>
        <w:rPr>
          <w:rFonts w:ascii="Arial" w:hAnsi="Arial" w:cs="Arial"/>
          <w:color w:val="000000"/>
          <w:shd w:val="clear" w:color="auto" w:fill="FFFFFF"/>
          <w:lang w:val="sl-SI"/>
        </w:rPr>
        <w:t xml:space="preserve"> obdobjih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sl-SI"/>
        </w:rPr>
        <w:t xml:space="preserve">s tem povezanih 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>pojavov ter njihove</w:t>
      </w:r>
      <w:r>
        <w:rPr>
          <w:rFonts w:ascii="Arial" w:hAnsi="Arial" w:cs="Arial"/>
          <w:color w:val="000000"/>
          <w:shd w:val="clear" w:color="auto" w:fill="FFFFFF"/>
          <w:lang w:val="sl-SI"/>
        </w:rPr>
        <w:t>ga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l-SI"/>
        </w:rPr>
        <w:t>pomena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sl-SI"/>
        </w:rPr>
        <w:t>za</w:t>
      </w:r>
      <w:r w:rsidRPr="00C05477">
        <w:rPr>
          <w:rFonts w:ascii="Arial" w:hAnsi="Arial" w:cs="Arial"/>
          <w:color w:val="000000"/>
          <w:shd w:val="clear" w:color="auto" w:fill="FFFFFF"/>
          <w:lang w:val="sl-SI"/>
        </w:rPr>
        <w:t xml:space="preserve"> sedanjo kulturo</w:t>
      </w:r>
      <w:r>
        <w:rPr>
          <w:rFonts w:ascii="Arial" w:hAnsi="Arial" w:cs="Arial"/>
          <w:color w:val="000000"/>
          <w:shd w:val="clear" w:color="auto" w:fill="FFFFFF"/>
          <w:lang w:val="sl-SI"/>
        </w:rPr>
        <w:t>.</w:t>
      </w:r>
    </w:p>
    <w:p w14:paraId="676B8476" w14:textId="77777777" w:rsidR="00053CE7" w:rsidRDefault="00053CE7">
      <w:pPr>
        <w:pStyle w:val="Golobesedilo1"/>
        <w:jc w:val="both"/>
        <w:rPr>
          <w:rFonts w:ascii="Arial" w:hAnsi="Arial" w:cs="Arial"/>
          <w:color w:val="000000"/>
          <w:shd w:val="clear" w:color="auto" w:fill="FFFFFF"/>
          <w:lang w:val="sl-SI"/>
        </w:rPr>
      </w:pPr>
    </w:p>
    <w:p w14:paraId="722E515E" w14:textId="2559219F" w:rsidR="00223E83" w:rsidRDefault="00C52B9C">
      <w:pPr>
        <w:pStyle w:val="Golobesedilo1"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 xml:space="preserve">V razpisu uporabljeni in zapisni izrazi v slovnični obliki za moški spol se uporabljajo kot nevtralni za ženski in moški spol. </w:t>
      </w:r>
    </w:p>
    <w:p w14:paraId="75F47CE7" w14:textId="77777777" w:rsidR="00223E83" w:rsidRDefault="00223E83">
      <w:pPr>
        <w:pStyle w:val="Golobesedilo1"/>
        <w:jc w:val="both"/>
        <w:rPr>
          <w:rFonts w:ascii="Arial" w:hAnsi="Arial" w:cs="Arial"/>
          <w:color w:val="000000"/>
          <w:lang w:val="sl-SI"/>
        </w:rPr>
      </w:pPr>
    </w:p>
    <w:p w14:paraId="3F68B091" w14:textId="71D50A22" w:rsidR="00223E83" w:rsidRDefault="00C52B9C">
      <w:pPr>
        <w:pStyle w:val="Navaden1"/>
        <w:autoSpaceDE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razpisu uporabljeni izraz »muzej« se uporablja nevtralno za muzeje, galerije in javne zavode, ki delujejo na področju varstva kulturne dediščine</w:t>
      </w:r>
      <w:r w:rsidR="006427FB">
        <w:rPr>
          <w:rFonts w:ascii="Arial" w:hAnsi="Arial" w:cs="Arial"/>
          <w:color w:val="000000"/>
          <w:sz w:val="20"/>
          <w:szCs w:val="20"/>
        </w:rPr>
        <w:t xml:space="preserve"> </w:t>
      </w:r>
      <w:r w:rsidR="00B21B47">
        <w:rPr>
          <w:rFonts w:ascii="Arial" w:hAnsi="Arial" w:cs="Arial"/>
          <w:color w:val="000000"/>
          <w:sz w:val="20"/>
          <w:szCs w:val="20"/>
        </w:rPr>
        <w:t>i</w:t>
      </w:r>
      <w:r w:rsidR="006427FB">
        <w:rPr>
          <w:rFonts w:ascii="Arial" w:hAnsi="Arial" w:cs="Arial"/>
          <w:color w:val="000000"/>
          <w:sz w:val="20"/>
          <w:szCs w:val="20"/>
        </w:rPr>
        <w:t>n izpolnjujejo pogoje za prijavitelja.</w:t>
      </w:r>
    </w:p>
    <w:p w14:paraId="2E4A6DE3" w14:textId="77777777" w:rsidR="00223E83" w:rsidRDefault="00223E83">
      <w:pPr>
        <w:pStyle w:val="Navaden1"/>
        <w:autoSpaceDE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0D97218A" w14:textId="77777777" w:rsidR="00223E83" w:rsidRDefault="00C52B9C">
      <w:pPr>
        <w:pStyle w:val="Naslov11"/>
        <w:jc w:val="left"/>
      </w:pPr>
      <w:r>
        <w:rPr>
          <w:rStyle w:val="Privzetapisavaodstavka1"/>
          <w:rFonts w:ascii="Arial" w:hAnsi="Arial" w:cs="Arial"/>
          <w:sz w:val="20"/>
          <w:szCs w:val="20"/>
        </w:rPr>
        <w:t>4. Področje javnega razpisa</w:t>
      </w:r>
    </w:p>
    <w:p w14:paraId="79EE5504" w14:textId="633D941F" w:rsidR="00223E83" w:rsidRDefault="00C52B9C">
      <w:pPr>
        <w:pStyle w:val="Navaden1"/>
      </w:pPr>
      <w:r>
        <w:rPr>
          <w:rStyle w:val="Privzetapisavaodstavka1"/>
          <w:rFonts w:ascii="Arial" w:hAnsi="Arial" w:cs="Arial"/>
          <w:sz w:val="20"/>
          <w:szCs w:val="20"/>
        </w:rPr>
        <w:t xml:space="preserve">Javni razpis obsega področje </w:t>
      </w:r>
      <w:r w:rsidR="002C0388">
        <w:rPr>
          <w:rStyle w:val="Privzetapisavaodstavka1"/>
          <w:rFonts w:ascii="Arial" w:hAnsi="Arial" w:cs="Arial"/>
          <w:sz w:val="20"/>
          <w:szCs w:val="20"/>
        </w:rPr>
        <w:t xml:space="preserve">varstva </w:t>
      </w:r>
      <w:r w:rsidR="00085D29">
        <w:rPr>
          <w:rStyle w:val="Privzetapisavaodstavka1"/>
          <w:rFonts w:ascii="Arial" w:hAnsi="Arial" w:cs="Arial"/>
          <w:sz w:val="20"/>
          <w:szCs w:val="20"/>
        </w:rPr>
        <w:t xml:space="preserve">vojaške </w:t>
      </w:r>
      <w:r w:rsidR="002C0388">
        <w:rPr>
          <w:rStyle w:val="Privzetapisavaodstavka1"/>
          <w:rFonts w:ascii="Arial" w:hAnsi="Arial" w:cs="Arial"/>
          <w:sz w:val="20"/>
          <w:szCs w:val="20"/>
        </w:rPr>
        <w:t>dediščine širšega pomena, ki doslej ni bila zagotovljen</w:t>
      </w:r>
      <w:r w:rsidR="00053CE7">
        <w:rPr>
          <w:rStyle w:val="Privzetapisavaodstavka1"/>
          <w:rFonts w:ascii="Arial" w:hAnsi="Arial" w:cs="Arial"/>
          <w:sz w:val="20"/>
          <w:szCs w:val="20"/>
        </w:rPr>
        <w:t>o</w:t>
      </w:r>
      <w:r w:rsidR="002C0388">
        <w:rPr>
          <w:rStyle w:val="Privzetapisavaodstavka1"/>
          <w:rFonts w:ascii="Arial" w:hAnsi="Arial" w:cs="Arial"/>
          <w:sz w:val="20"/>
          <w:szCs w:val="20"/>
        </w:rPr>
        <w:t xml:space="preserve"> v drugih pooblaščenih muzejih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. </w:t>
      </w:r>
    </w:p>
    <w:p w14:paraId="474068E6" w14:textId="77777777" w:rsidR="00223E83" w:rsidRDefault="00223E83">
      <w:pPr>
        <w:pStyle w:val="Navaden1"/>
        <w:rPr>
          <w:rFonts w:ascii="Arial" w:hAnsi="Arial" w:cs="Arial"/>
          <w:sz w:val="20"/>
          <w:szCs w:val="20"/>
        </w:rPr>
      </w:pPr>
    </w:p>
    <w:p w14:paraId="0D050F82" w14:textId="0A449736" w:rsidR="00223E83" w:rsidRDefault="00C52B9C">
      <w:pPr>
        <w:pStyle w:val="Navaden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Področje delovanja državne javne službe </w:t>
      </w:r>
      <w:r w:rsidR="002C0388">
        <w:rPr>
          <w:rFonts w:ascii="Arial" w:hAnsi="Arial" w:cs="Arial"/>
          <w:sz w:val="20"/>
          <w:szCs w:val="20"/>
        </w:rPr>
        <w:t xml:space="preserve">na podlagi pooblastila </w:t>
      </w:r>
      <w:r>
        <w:rPr>
          <w:rFonts w:ascii="Arial" w:hAnsi="Arial" w:cs="Arial"/>
          <w:sz w:val="20"/>
          <w:szCs w:val="20"/>
        </w:rPr>
        <w:t xml:space="preserve">se bo </w:t>
      </w:r>
      <w:r w:rsidR="00336F5B">
        <w:rPr>
          <w:rFonts w:ascii="Arial" w:hAnsi="Arial" w:cs="Arial"/>
          <w:sz w:val="20"/>
          <w:szCs w:val="20"/>
        </w:rPr>
        <w:t xml:space="preserve">pri </w:t>
      </w:r>
      <w:r>
        <w:rPr>
          <w:rFonts w:ascii="Arial" w:hAnsi="Arial" w:cs="Arial"/>
          <w:sz w:val="20"/>
          <w:szCs w:val="20"/>
        </w:rPr>
        <w:t xml:space="preserve">posameznem </w:t>
      </w:r>
      <w:r w:rsidR="00336F5B">
        <w:rPr>
          <w:rFonts w:ascii="Arial" w:hAnsi="Arial" w:cs="Arial"/>
          <w:sz w:val="20"/>
          <w:szCs w:val="20"/>
        </w:rPr>
        <w:t>prijavitelju u</w:t>
      </w:r>
      <w:r>
        <w:rPr>
          <w:rFonts w:ascii="Arial" w:hAnsi="Arial" w:cs="Arial"/>
          <w:sz w:val="20"/>
          <w:szCs w:val="20"/>
        </w:rPr>
        <w:t xml:space="preserve">gotovilo na podlagi </w:t>
      </w:r>
      <w:r w:rsidR="002C0388">
        <w:rPr>
          <w:rFonts w:ascii="Arial" w:hAnsi="Arial" w:cs="Arial"/>
          <w:sz w:val="20"/>
          <w:szCs w:val="20"/>
        </w:rPr>
        <w:t>poslanstva muzeja</w:t>
      </w:r>
      <w:r>
        <w:rPr>
          <w:rFonts w:ascii="Arial" w:hAnsi="Arial" w:cs="Arial"/>
          <w:sz w:val="20"/>
          <w:szCs w:val="20"/>
        </w:rPr>
        <w:t xml:space="preserve">, </w:t>
      </w:r>
      <w:r w:rsidR="002C0388">
        <w:rPr>
          <w:rFonts w:ascii="Arial" w:hAnsi="Arial" w:cs="Arial"/>
          <w:sz w:val="20"/>
          <w:szCs w:val="20"/>
        </w:rPr>
        <w:t>presoje</w:t>
      </w:r>
      <w:r>
        <w:rPr>
          <w:rFonts w:ascii="Arial" w:hAnsi="Arial" w:cs="Arial"/>
          <w:sz w:val="20"/>
          <w:szCs w:val="20"/>
        </w:rPr>
        <w:t xml:space="preserve"> širšega pomena hranjenja in varovanja zbirk ter </w:t>
      </w:r>
      <w:r w:rsidR="002C0388">
        <w:rPr>
          <w:rFonts w:ascii="Arial" w:hAnsi="Arial" w:cs="Arial"/>
          <w:sz w:val="20"/>
          <w:szCs w:val="20"/>
        </w:rPr>
        <w:t xml:space="preserve">presoje </w:t>
      </w:r>
      <w:r w:rsidR="00836164">
        <w:rPr>
          <w:rFonts w:ascii="Arial" w:hAnsi="Arial" w:cs="Arial"/>
          <w:sz w:val="20"/>
          <w:szCs w:val="20"/>
        </w:rPr>
        <w:t>katere</w:t>
      </w:r>
      <w:r w:rsidR="002C0388">
        <w:rPr>
          <w:rFonts w:ascii="Arial" w:hAnsi="Arial" w:cs="Arial"/>
          <w:sz w:val="20"/>
          <w:szCs w:val="20"/>
        </w:rPr>
        <w:t xml:space="preserve"> naloge varstva</w:t>
      </w:r>
      <w:r w:rsidR="00836164">
        <w:rPr>
          <w:rFonts w:ascii="Arial" w:hAnsi="Arial" w:cs="Arial"/>
          <w:sz w:val="20"/>
          <w:szCs w:val="20"/>
        </w:rPr>
        <w:t xml:space="preserve"> dediščine doslej še niso zagotovljene v drugih pooblaščenih muzejih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6309A70" w14:textId="77777777" w:rsidR="00223E83" w:rsidRDefault="00223E83">
      <w:pPr>
        <w:pStyle w:val="Navaden1"/>
        <w:rPr>
          <w:rFonts w:ascii="Arial" w:hAnsi="Arial" w:cs="Arial"/>
          <w:sz w:val="20"/>
          <w:szCs w:val="20"/>
        </w:rPr>
      </w:pPr>
    </w:p>
    <w:p w14:paraId="5AACFF9D" w14:textId="19AB3C4C" w:rsidR="00223E83" w:rsidRDefault="00C52B9C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5. Pogoji </w:t>
      </w:r>
      <w:r w:rsidR="00BA17C1">
        <w:rPr>
          <w:rFonts w:ascii="Arial" w:hAnsi="Arial" w:cs="Arial"/>
          <w:b/>
          <w:color w:val="000000"/>
          <w:sz w:val="20"/>
          <w:szCs w:val="20"/>
        </w:rPr>
        <w:t xml:space="preserve">in merilo </w:t>
      </w:r>
      <w:r>
        <w:rPr>
          <w:rFonts w:ascii="Arial" w:hAnsi="Arial" w:cs="Arial"/>
          <w:b/>
          <w:color w:val="000000"/>
          <w:sz w:val="20"/>
          <w:szCs w:val="20"/>
        </w:rPr>
        <w:t>za sodelovanje na javnem razpisu</w:t>
      </w:r>
    </w:p>
    <w:p w14:paraId="39D72345" w14:textId="65E5BCEE" w:rsidR="00223E83" w:rsidRDefault="00C52B9C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javni razpis se lahko prijavijo muzeji, ki:</w:t>
      </w:r>
    </w:p>
    <w:p w14:paraId="2E15F4DA" w14:textId="3C5F1328" w:rsidR="00CE59FC" w:rsidRPr="00C25AA5" w:rsidRDefault="00CE59FC" w:rsidP="00CE59FC">
      <w:pPr>
        <w:pStyle w:val="alineazaodstavkom1"/>
        <w:rPr>
          <w:sz w:val="20"/>
          <w:szCs w:val="20"/>
        </w:rPr>
      </w:pPr>
      <w:r w:rsidRPr="00C25AA5">
        <w:t>-</w:t>
      </w:r>
      <w:r w:rsidRPr="00C25AA5">
        <w:rPr>
          <w:rFonts w:ascii="Times New Roman" w:hAnsi="Times New Roman" w:cs="Times New Roman"/>
          <w:sz w:val="20"/>
          <w:szCs w:val="20"/>
        </w:rPr>
        <w:t xml:space="preserve">        </w:t>
      </w:r>
      <w:r w:rsidRPr="00C25AA5">
        <w:rPr>
          <w:sz w:val="20"/>
          <w:szCs w:val="20"/>
        </w:rPr>
        <w:t>je vpisan v razvid muzejev</w:t>
      </w:r>
      <w:r w:rsidR="000B7686">
        <w:rPr>
          <w:sz w:val="20"/>
          <w:szCs w:val="20"/>
        </w:rPr>
        <w:t xml:space="preserve"> in </w:t>
      </w:r>
      <w:r w:rsidR="000B7686">
        <w:rPr>
          <w:rStyle w:val="Privzetapisavaodstavka1"/>
          <w:sz w:val="20"/>
          <w:szCs w:val="20"/>
        </w:rPr>
        <w:t xml:space="preserve">še ni </w:t>
      </w:r>
      <w:r w:rsidR="000B7686" w:rsidRPr="000B7686">
        <w:rPr>
          <w:sz w:val="20"/>
          <w:szCs w:val="20"/>
        </w:rPr>
        <w:t>pridobil pooblastila za opravljanje državne javne službe muzejev</w:t>
      </w:r>
      <w:r w:rsidRPr="00C25AA5">
        <w:rPr>
          <w:sz w:val="20"/>
          <w:szCs w:val="20"/>
        </w:rPr>
        <w:t>,</w:t>
      </w:r>
    </w:p>
    <w:p w14:paraId="1B5F1388" w14:textId="77777777" w:rsidR="00CE59FC" w:rsidRPr="00C25AA5" w:rsidRDefault="00CE59FC" w:rsidP="00CE59FC">
      <w:pPr>
        <w:pStyle w:val="alineazaodstavkom1"/>
        <w:rPr>
          <w:sz w:val="20"/>
          <w:szCs w:val="20"/>
        </w:rPr>
      </w:pPr>
      <w:r w:rsidRPr="00C25AA5">
        <w:rPr>
          <w:sz w:val="20"/>
          <w:szCs w:val="20"/>
        </w:rPr>
        <w:t>-</w:t>
      </w:r>
      <w:r w:rsidRPr="00C25AA5">
        <w:rPr>
          <w:rFonts w:ascii="Times New Roman" w:hAnsi="Times New Roman" w:cs="Times New Roman"/>
          <w:sz w:val="20"/>
          <w:szCs w:val="20"/>
        </w:rPr>
        <w:t xml:space="preserve">        </w:t>
      </w:r>
      <w:r w:rsidRPr="00C25AA5">
        <w:rPr>
          <w:sz w:val="20"/>
          <w:szCs w:val="20"/>
        </w:rPr>
        <w:t>ima stalne finančne vire za delovanje,</w:t>
      </w:r>
    </w:p>
    <w:p w14:paraId="297D150F" w14:textId="77777777" w:rsidR="00CE59FC" w:rsidRPr="00C25AA5" w:rsidRDefault="00CE59FC" w:rsidP="00CE59FC">
      <w:pPr>
        <w:pStyle w:val="alineazaodstavkom1"/>
        <w:rPr>
          <w:sz w:val="20"/>
          <w:szCs w:val="20"/>
        </w:rPr>
      </w:pPr>
      <w:r w:rsidRPr="00C25AA5">
        <w:rPr>
          <w:sz w:val="20"/>
          <w:szCs w:val="20"/>
        </w:rPr>
        <w:t>-</w:t>
      </w:r>
      <w:r w:rsidRPr="00C25AA5">
        <w:rPr>
          <w:rFonts w:ascii="Times New Roman" w:hAnsi="Times New Roman" w:cs="Times New Roman"/>
          <w:sz w:val="20"/>
          <w:szCs w:val="20"/>
        </w:rPr>
        <w:t xml:space="preserve">        </w:t>
      </w:r>
      <w:r w:rsidRPr="00C25AA5">
        <w:rPr>
          <w:sz w:val="20"/>
          <w:szCs w:val="20"/>
        </w:rPr>
        <w:t>je usposobljen za identificiranje, dokumentiranje, vrednotenje, interpretiranje, inventariziranje, varovanje, hranjenje, raziskovanje premične dediščine in njeno predstavljanje javnosti,</w:t>
      </w:r>
    </w:p>
    <w:p w14:paraId="3E9DB352" w14:textId="77777777" w:rsidR="00CE59FC" w:rsidRPr="00C25AA5" w:rsidRDefault="00CE59FC" w:rsidP="00CE59FC">
      <w:pPr>
        <w:pStyle w:val="alineazaodstavkom1"/>
        <w:rPr>
          <w:sz w:val="20"/>
          <w:szCs w:val="20"/>
        </w:rPr>
      </w:pPr>
      <w:r w:rsidRPr="00C25AA5">
        <w:rPr>
          <w:sz w:val="20"/>
          <w:szCs w:val="20"/>
        </w:rPr>
        <w:t>-</w:t>
      </w:r>
      <w:r w:rsidRPr="00C25AA5">
        <w:rPr>
          <w:rFonts w:ascii="Times New Roman" w:hAnsi="Times New Roman" w:cs="Times New Roman"/>
          <w:sz w:val="20"/>
          <w:szCs w:val="20"/>
        </w:rPr>
        <w:t xml:space="preserve">        </w:t>
      </w:r>
      <w:r w:rsidRPr="00C25AA5">
        <w:rPr>
          <w:sz w:val="20"/>
          <w:szCs w:val="20"/>
        </w:rPr>
        <w:t>zagotavlja dostopnost do dediščine, ki jo hrani, in do podatkov o njej,</w:t>
      </w:r>
    </w:p>
    <w:p w14:paraId="42F52695" w14:textId="77777777" w:rsidR="00CE59FC" w:rsidRPr="00C25AA5" w:rsidRDefault="00CE59FC" w:rsidP="00CE59FC">
      <w:pPr>
        <w:pStyle w:val="alineazaodstavkom1"/>
        <w:rPr>
          <w:sz w:val="20"/>
          <w:szCs w:val="20"/>
        </w:rPr>
      </w:pPr>
      <w:r w:rsidRPr="00C25AA5">
        <w:rPr>
          <w:sz w:val="20"/>
          <w:szCs w:val="20"/>
        </w:rPr>
        <w:t>-</w:t>
      </w:r>
      <w:r w:rsidRPr="00C25AA5">
        <w:rPr>
          <w:rFonts w:ascii="Times New Roman" w:hAnsi="Times New Roman" w:cs="Times New Roman"/>
          <w:sz w:val="20"/>
          <w:szCs w:val="20"/>
        </w:rPr>
        <w:t xml:space="preserve">        </w:t>
      </w:r>
      <w:r w:rsidRPr="00C25AA5">
        <w:rPr>
          <w:sz w:val="20"/>
          <w:szCs w:val="20"/>
        </w:rPr>
        <w:t>zagotavlja ogled muzejskih zbirk z določenim odpiralnim časom, vendar najmanj 40 ur tedensko, in</w:t>
      </w:r>
    </w:p>
    <w:p w14:paraId="398DF218" w14:textId="76710C52" w:rsidR="00CE59FC" w:rsidRDefault="00CE59FC" w:rsidP="00C25AA5">
      <w:pPr>
        <w:pStyle w:val="alineazaodstavkom1"/>
      </w:pPr>
      <w:r w:rsidRPr="00C25AA5">
        <w:rPr>
          <w:sz w:val="20"/>
          <w:szCs w:val="20"/>
        </w:rPr>
        <w:t>-</w:t>
      </w:r>
      <w:r w:rsidRPr="00C25AA5">
        <w:rPr>
          <w:rFonts w:ascii="Times New Roman" w:hAnsi="Times New Roman"/>
          <w:sz w:val="20"/>
          <w:szCs w:val="20"/>
        </w:rPr>
        <w:t xml:space="preserve">        </w:t>
      </w:r>
      <w:r w:rsidRPr="00C25AA5">
        <w:rPr>
          <w:sz w:val="20"/>
          <w:szCs w:val="20"/>
        </w:rPr>
        <w:t>izpolnjuje druge minimalne strokovne, tehnične in prostorske zahteve ter standarde za varovanje in hranjenje muzejskega gradiva, določene v skladu z določbami tega člena v predpisu iz petega odstavka 52. člena tega zakona</w:t>
      </w:r>
      <w:r w:rsidR="0070006F" w:rsidRPr="00C25AA5">
        <w:rPr>
          <w:sz w:val="20"/>
          <w:szCs w:val="20"/>
        </w:rPr>
        <w:t>,</w:t>
      </w:r>
    </w:p>
    <w:p w14:paraId="3F06478F" w14:textId="7224E93A" w:rsidR="001D228A" w:rsidRPr="000B7686" w:rsidRDefault="00C52B9C" w:rsidP="000B7686">
      <w:pPr>
        <w:pStyle w:val="Navaden1"/>
        <w:widowControl w:val="0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razpolagajo s soglasjem ustanovitelja </w:t>
      </w:r>
      <w:r w:rsidR="00977106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>prijavo na ta javni razpis</w:t>
      </w:r>
      <w:r w:rsidRPr="000B7686">
        <w:rPr>
          <w:rFonts w:ascii="Arial" w:hAnsi="Arial" w:cs="Arial"/>
          <w:color w:val="000000"/>
          <w:sz w:val="20"/>
          <w:szCs w:val="20"/>
        </w:rPr>
        <w:t>.</w:t>
      </w:r>
      <w:r w:rsidR="001F62F2" w:rsidRPr="000B768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7551AB" w14:textId="45CC05C6" w:rsidR="00223E83" w:rsidRDefault="001F62F2" w:rsidP="00C25AA5">
      <w:pPr>
        <w:pStyle w:val="Navaden1"/>
        <w:widowControl w:val="0"/>
        <w:ind w:left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1D3D9EC" w14:textId="67A410E0" w:rsidR="00BC4AA4" w:rsidRDefault="00BC4AA4" w:rsidP="00BC4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podeljevanju pooblastila se upošteva prednostno merilo, in sicer, morata  prijaviteljevo poslanstvo ter zbiralna politika bistveno dopolnjevati naloge državnih muzejev. Navedeno prednostno merilo bo ministrstvo presojalo na osnovi </w:t>
      </w:r>
      <w:r w:rsidRPr="00C25AA5">
        <w:rPr>
          <w:rFonts w:ascii="Arial" w:hAnsi="Arial" w:cs="Arial"/>
        </w:rPr>
        <w:t>definiranih zbirk</w:t>
      </w:r>
      <w:r>
        <w:rPr>
          <w:rFonts w:ascii="Arial" w:hAnsi="Arial" w:cs="Arial"/>
        </w:rPr>
        <w:t xml:space="preserve"> izjemnega pomena na področju vojaške zgodovine, ki jih hrani prijavitelj, in interaktivne predstavitve teh zbirk ter na podlagi števila dokumentiranih predmetov s področja tega razpisa po muzejskih standardih </w:t>
      </w:r>
      <w:r w:rsidRPr="00C25AA5">
        <w:rPr>
          <w:rFonts w:ascii="Arial" w:hAnsi="Arial" w:cs="Arial"/>
        </w:rPr>
        <w:t>na osnovi</w:t>
      </w:r>
      <w:r w:rsidR="00EE48FF" w:rsidRPr="00C25AA5">
        <w:rPr>
          <w:rFonts w:ascii="Arial" w:hAnsi="Arial" w:cs="Arial"/>
        </w:rPr>
        <w:t xml:space="preserve"> </w:t>
      </w:r>
      <w:r w:rsidRPr="00C25AA5">
        <w:rPr>
          <w:rFonts w:ascii="Arial" w:hAnsi="Arial" w:cs="Arial"/>
        </w:rPr>
        <w:t xml:space="preserve"> </w:t>
      </w:r>
      <w:r w:rsidR="00EE48FF" w:rsidRPr="00C25AA5">
        <w:rPr>
          <w:rFonts w:ascii="Arial" w:hAnsi="Arial" w:cs="Arial"/>
        </w:rPr>
        <w:t xml:space="preserve">muzejskega </w:t>
      </w:r>
      <w:r w:rsidRPr="00C25AA5">
        <w:rPr>
          <w:rFonts w:ascii="Arial" w:hAnsi="Arial" w:cs="Arial"/>
        </w:rPr>
        <w:t>dokumentacijskega programa</w:t>
      </w:r>
      <w:r w:rsidR="00EE48FF" w:rsidRPr="00C25AA5">
        <w:rPr>
          <w:rFonts w:ascii="Arial" w:hAnsi="Arial" w:cs="Arial"/>
        </w:rPr>
        <w:t>, ki je dostopen na spletu</w:t>
      </w:r>
      <w:r w:rsidRPr="00C25AA5">
        <w:rPr>
          <w:rFonts w:ascii="Arial" w:hAnsi="Arial" w:cs="Arial"/>
        </w:rPr>
        <w:t>.</w:t>
      </w:r>
    </w:p>
    <w:p w14:paraId="39CAC41F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544B2ADD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6. Izpolnjevanje razpisnih pogojev</w:t>
      </w:r>
    </w:p>
    <w:p w14:paraId="62B8401E" w14:textId="7777777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Izpolnjevanje pogojev ugotavlja razpisna komisija, ki jo izmed zaposlenih na ministrstvu imenuje minister, pristojen za kulturo. V postopku podelitve pooblastil ministrstvo pridobi mnenje muzeja, v katerem je organizirana služba za premično dediščino in muzeje, o izpolnjevanju zahtev za pridobitev pooblastila iz 13., 14. in 15. člena Pravilnika (VI. poglavje Pravilnika) in morebitnih drugih zahtev.</w:t>
      </w:r>
    </w:p>
    <w:p w14:paraId="5180A4F3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1686E73" w14:textId="77777777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b/>
          <w:sz w:val="20"/>
          <w:szCs w:val="20"/>
        </w:rPr>
        <w:t xml:space="preserve">7. Podelitev pooblastila </w:t>
      </w:r>
    </w:p>
    <w:p w14:paraId="11144BA7" w14:textId="74F5A2B6" w:rsidR="002B36A8" w:rsidRDefault="00C52B9C">
      <w:pPr>
        <w:pStyle w:val="Telobesedila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Pooblastila se podeli tistim, katerih vloge bodo popolne, pravočasne in ki bodo izpolnjevali vse zahteve iz 5. točke tega razpis</w:t>
      </w:r>
      <w:r w:rsidR="00BA17C1">
        <w:rPr>
          <w:rFonts w:ascii="Arial" w:hAnsi="Arial" w:cs="Arial"/>
          <w:color w:val="000000"/>
          <w:sz w:val="20"/>
        </w:rPr>
        <w:t>a</w:t>
      </w:r>
      <w:r w:rsidR="002B36A8">
        <w:rPr>
          <w:rFonts w:ascii="Arial" w:hAnsi="Arial" w:cs="Arial"/>
          <w:color w:val="000000"/>
          <w:sz w:val="20"/>
        </w:rPr>
        <w:t xml:space="preserve"> in prednostno merilo iz drugega odstavka 5. točke besedila tega razpisa.</w:t>
      </w:r>
    </w:p>
    <w:p w14:paraId="4E4E2D25" w14:textId="2E089E97" w:rsidR="00223E83" w:rsidRDefault="00BA17C1">
      <w:pPr>
        <w:pStyle w:val="Telobesedila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2826C1BB" w14:textId="77777777" w:rsidR="00223E83" w:rsidRDefault="00C52B9C">
      <w:pPr>
        <w:pStyle w:val="Telobesedila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Sklep o podelitvi pooblastila sprejme na predlog ministra Vlada Republike Slovenije. </w:t>
      </w:r>
    </w:p>
    <w:p w14:paraId="71E2DBE0" w14:textId="77777777" w:rsidR="00223E83" w:rsidRDefault="00223E83">
      <w:pPr>
        <w:pStyle w:val="Telobesedila1"/>
        <w:jc w:val="both"/>
        <w:rPr>
          <w:rFonts w:ascii="Arial" w:hAnsi="Arial" w:cs="Arial"/>
          <w:color w:val="000000"/>
          <w:sz w:val="20"/>
        </w:rPr>
      </w:pPr>
    </w:p>
    <w:p w14:paraId="30A59C69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8. Rok za prijavo na javni  razpis</w:t>
      </w:r>
    </w:p>
    <w:p w14:paraId="5C6E3252" w14:textId="7777777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Rok za prijavo na javni razpis prične teči z dnem objave v Uradnem listu RS in se zaključi 30. dan po objavi v Uradnem listu. </w:t>
      </w:r>
    </w:p>
    <w:p w14:paraId="0A8D6D40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6EA4F495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4947EB25" w14:textId="77777777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9. Dokumentacija javnega razpisa</w:t>
      </w:r>
    </w:p>
    <w:p w14:paraId="6714BD63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Dokumentacija javnega razpisa obsega:</w:t>
      </w:r>
    </w:p>
    <w:p w14:paraId="21B25BBA" w14:textId="77777777" w:rsidR="00223E83" w:rsidRDefault="00C52B9C">
      <w:pPr>
        <w:pStyle w:val="Navaden1"/>
        <w:widowControl w:val="0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besedilo javnega razpisa, oznaka JR PP 21, </w:t>
      </w:r>
    </w:p>
    <w:p w14:paraId="5275C377" w14:textId="77777777" w:rsidR="00223E83" w:rsidRDefault="00C52B9C">
      <w:pPr>
        <w:pStyle w:val="Navaden1"/>
        <w:widowControl w:val="0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 obrazec 1 (identifikacijski obrazec),</w:t>
      </w:r>
    </w:p>
    <w:p w14:paraId="0AD87E5B" w14:textId="77777777" w:rsidR="00223E83" w:rsidRDefault="00C52B9C">
      <w:pPr>
        <w:pStyle w:val="Navaden1"/>
        <w:widowControl w:val="0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 obrazec 2 (kontrolni obrazec z navedbo bistvenih sestavin vloge),</w:t>
      </w:r>
    </w:p>
    <w:p w14:paraId="2E741F88" w14:textId="77777777" w:rsidR="00223E83" w:rsidRDefault="00C52B9C">
      <w:pPr>
        <w:pStyle w:val="Navaden1"/>
        <w:widowControl w:val="0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 obrazec 3 (obvezna dokazila),</w:t>
      </w:r>
    </w:p>
    <w:p w14:paraId="37EA8045" w14:textId="77777777" w:rsidR="00223E83" w:rsidRDefault="00C52B9C">
      <w:pPr>
        <w:pStyle w:val="Navaden1"/>
        <w:widowControl w:val="0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prijavni obrazec 4: </w:t>
      </w:r>
    </w:p>
    <w:p w14:paraId="69945A62" w14:textId="7E9EC359" w:rsidR="00223E83" w:rsidRDefault="00C52B9C">
      <w:pPr>
        <w:pStyle w:val="Navaden1"/>
        <w:ind w:left="426" w:hanging="142"/>
        <w:rPr>
          <w:rStyle w:val="Privzetapisavaodstavka1"/>
          <w:rFonts w:ascii="Arial" w:hAnsi="Arial" w:cs="Arial"/>
          <w:sz w:val="20"/>
          <w:szCs w:val="20"/>
        </w:rPr>
      </w:pPr>
      <w:r>
        <w:rPr>
          <w:rStyle w:val="Privzetapisavaodstavka1"/>
          <w:rFonts w:ascii="Arial" w:hAnsi="Arial" w:cs="Arial"/>
          <w:color w:val="000000"/>
          <w:spacing w:val="2"/>
          <w:position w:val="2"/>
          <w:sz w:val="20"/>
          <w:szCs w:val="20"/>
        </w:rPr>
        <w:t xml:space="preserve">- 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priloga </w:t>
      </w:r>
      <w:r w:rsidR="008B714E">
        <w:rPr>
          <w:rStyle w:val="Privzetapisavaodstavka1"/>
          <w:rFonts w:ascii="Arial" w:hAnsi="Arial" w:cs="Arial"/>
          <w:sz w:val="20"/>
          <w:szCs w:val="20"/>
        </w:rPr>
        <w:t>1</w:t>
      </w:r>
      <w:r>
        <w:rPr>
          <w:rStyle w:val="Privzetapisavaodstavka1"/>
          <w:rFonts w:ascii="Arial" w:hAnsi="Arial" w:cs="Arial"/>
          <w:sz w:val="20"/>
          <w:szCs w:val="20"/>
        </w:rPr>
        <w:t>: izjav</w:t>
      </w:r>
      <w:r w:rsidR="00C560EE">
        <w:rPr>
          <w:rStyle w:val="Privzetapisavaodstavka1"/>
          <w:rFonts w:ascii="Arial" w:hAnsi="Arial" w:cs="Arial"/>
          <w:sz w:val="20"/>
          <w:szCs w:val="20"/>
        </w:rPr>
        <w:t>a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 predlagatelja o načinu financiranja, dostopnosti in usposobljenosti,</w:t>
      </w:r>
    </w:p>
    <w:p w14:paraId="6B4408BA" w14:textId="3C2AB7C2" w:rsidR="00336F5B" w:rsidRDefault="00336F5B">
      <w:pPr>
        <w:pStyle w:val="Navaden1"/>
        <w:ind w:left="426" w:hanging="142"/>
      </w:pPr>
      <w:r>
        <w:rPr>
          <w:rStyle w:val="Privzetapisavaodstavka1"/>
          <w:rFonts w:ascii="Arial" w:hAnsi="Arial" w:cs="Arial"/>
          <w:sz w:val="20"/>
          <w:szCs w:val="20"/>
        </w:rPr>
        <w:t>- priloga 2</w:t>
      </w:r>
      <w:r w:rsidR="00C560EE">
        <w:rPr>
          <w:rStyle w:val="Privzetapisavaodstavka1"/>
          <w:rFonts w:ascii="Arial" w:hAnsi="Arial" w:cs="Arial"/>
          <w:sz w:val="20"/>
          <w:szCs w:val="20"/>
        </w:rPr>
        <w:t>: izjava predlagatelja, da zagotavlja dostopnost do dediščine, ki jo hrani, in do podatkov o njej,</w:t>
      </w:r>
    </w:p>
    <w:p w14:paraId="7B5C604D" w14:textId="2BB92EA9" w:rsidR="00223E83" w:rsidRDefault="00C52B9C">
      <w:pPr>
        <w:pStyle w:val="Navaden1"/>
        <w:ind w:left="426" w:hanging="142"/>
      </w:pPr>
      <w:r>
        <w:rPr>
          <w:rStyle w:val="Privzetapisavaodstavka1"/>
          <w:rFonts w:ascii="Arial" w:hAnsi="Arial" w:cs="Arial"/>
          <w:color w:val="000000"/>
          <w:spacing w:val="2"/>
          <w:position w:val="2"/>
          <w:sz w:val="20"/>
          <w:szCs w:val="20"/>
        </w:rPr>
        <w:t xml:space="preserve">- 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priloga </w:t>
      </w:r>
      <w:r w:rsidR="00336F5B">
        <w:rPr>
          <w:rStyle w:val="Privzetapisavaodstavka1"/>
          <w:rFonts w:ascii="Arial" w:hAnsi="Arial" w:cs="Arial"/>
          <w:sz w:val="20"/>
          <w:szCs w:val="20"/>
        </w:rPr>
        <w:t>3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: izjava o 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>zagotavljanju minimalnih strokovnih, tehničnih in prostorskih zahtev ter standardov za varovanje in hranjenje muzejskega gradiva v muzejih s pooblastilom za opravljanje državne javne službe.</w:t>
      </w:r>
    </w:p>
    <w:p w14:paraId="21E77019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sz w:val="20"/>
          <w:szCs w:val="20"/>
        </w:rPr>
      </w:pPr>
    </w:p>
    <w:p w14:paraId="46C427F4" w14:textId="7A3FD0A6" w:rsidR="00223E83" w:rsidRDefault="00C560EE">
      <w:pPr>
        <w:pStyle w:val="Navaden1"/>
        <w:widowContro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Prijavitelj </w:t>
      </w:r>
      <w:r w:rsidR="00C52B9C">
        <w:rPr>
          <w:rFonts w:ascii="Arial" w:hAnsi="Arial" w:cs="Arial"/>
          <w:b/>
          <w:color w:val="000000"/>
          <w:sz w:val="20"/>
          <w:szCs w:val="20"/>
        </w:rPr>
        <w:t>mora, na podlagi 95. člena ZVKD-1 in 18. člena Pravilnika, vlogi, s katero se prijavlja na javni razpis, obvezno priložiti naslednjo dokumentacijo:</w:t>
      </w:r>
    </w:p>
    <w:p w14:paraId="6E3D904F" w14:textId="77777777" w:rsidR="00223E83" w:rsidRDefault="00C52B9C">
      <w:pPr>
        <w:pStyle w:val="Navaden1"/>
        <w:widowControl w:val="0"/>
        <w:numPr>
          <w:ilvl w:val="0"/>
          <w:numId w:val="2"/>
        </w:numPr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soglasje ustanovitelja k prijavi na ta javni razpis,</w:t>
      </w:r>
    </w:p>
    <w:p w14:paraId="4AD60A47" w14:textId="77777777" w:rsidR="00223E83" w:rsidRDefault="00C52B9C">
      <w:pPr>
        <w:pStyle w:val="Navaden1"/>
        <w:widowControl w:val="0"/>
        <w:numPr>
          <w:ilvl w:val="0"/>
          <w:numId w:val="2"/>
        </w:numPr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celoti izpolnjene prijavne obrazce od 1- 4,</w:t>
      </w:r>
    </w:p>
    <w:p w14:paraId="10552F12" w14:textId="652AB58A" w:rsidR="00223E83" w:rsidRDefault="00C52B9C">
      <w:pPr>
        <w:pStyle w:val="Navaden1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ustanovitveni akt muzeja</w:t>
      </w:r>
      <w:r w:rsidR="006772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katerem sta opredeljena poslanstvo muzeja in njegova zbiralna politika, če ni javno objavljen,</w:t>
      </w:r>
    </w:p>
    <w:p w14:paraId="2EFB80E2" w14:textId="0D29ABA5" w:rsidR="00223E83" w:rsidRDefault="00C52B9C">
      <w:pPr>
        <w:pStyle w:val="Navaden1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poročilo o opravljenem delu </w:t>
      </w:r>
      <w:r w:rsidR="000B7686">
        <w:rPr>
          <w:rFonts w:ascii="Arial" w:hAnsi="Arial" w:cs="Arial"/>
          <w:sz w:val="20"/>
          <w:szCs w:val="20"/>
        </w:rPr>
        <w:t xml:space="preserve">in finančno poročilo </w:t>
      </w:r>
      <w:r>
        <w:rPr>
          <w:rFonts w:ascii="Arial" w:hAnsi="Arial" w:cs="Arial"/>
          <w:sz w:val="20"/>
          <w:szCs w:val="20"/>
        </w:rPr>
        <w:t xml:space="preserve">za pretekli dve leti (le v primeru, da ministrstvo ne </w:t>
      </w:r>
      <w:r w:rsidR="00424509">
        <w:rPr>
          <w:rFonts w:ascii="Arial" w:hAnsi="Arial" w:cs="Arial"/>
          <w:sz w:val="20"/>
          <w:szCs w:val="20"/>
        </w:rPr>
        <w:t xml:space="preserve">razpolaga s </w:t>
      </w:r>
      <w:r>
        <w:rPr>
          <w:rFonts w:ascii="Arial" w:hAnsi="Arial" w:cs="Arial"/>
          <w:sz w:val="20"/>
          <w:szCs w:val="20"/>
        </w:rPr>
        <w:t>te</w:t>
      </w:r>
      <w:r w:rsidR="00424509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 dokument</w:t>
      </w:r>
      <w:r w:rsidR="0042450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),</w:t>
      </w:r>
    </w:p>
    <w:p w14:paraId="018C328D" w14:textId="77777777" w:rsidR="00223E83" w:rsidRDefault="00C52B9C">
      <w:pPr>
        <w:pStyle w:val="Navaden1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strateški načrt ali drug dokument, ki prikazuje koncept ureditve in razvoja muzeja in njegovih zbirk,</w:t>
      </w:r>
    </w:p>
    <w:p w14:paraId="003A9DF9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b/>
          <w:sz w:val="20"/>
          <w:szCs w:val="20"/>
        </w:rPr>
      </w:pPr>
    </w:p>
    <w:p w14:paraId="63CB1852" w14:textId="7777777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Izpolnjevanje pogojev in resničnost izjav na prijavnih obrazcih se ugotavlja na podlagi dokumentacije, ki jo za pogodbene stranke hrani ministrstvo in je bila ministrstvu predložena v okviru preteklih 12 mesecih oziroma dokumentacije, ki jo prijavitelj priloži k vlogi na javni razpis. </w:t>
      </w:r>
    </w:p>
    <w:p w14:paraId="0170EAD8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63EE154B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Vloge se bodo obravnavale po zakonu, ki ureja splošni upravni postopek. </w:t>
      </w:r>
    </w:p>
    <w:p w14:paraId="3FB3BA42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6CFD5D60" w14:textId="395C8F03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Dokumentacijo javnega razpisa lahko </w:t>
      </w:r>
      <w:r w:rsidR="00C560EE">
        <w:rPr>
          <w:rFonts w:ascii="Arial" w:hAnsi="Arial" w:cs="Arial"/>
          <w:color w:val="000000"/>
          <w:sz w:val="20"/>
          <w:szCs w:val="20"/>
        </w:rPr>
        <w:t xml:space="preserve">prijavitelji </w:t>
      </w:r>
      <w:r>
        <w:rPr>
          <w:rFonts w:ascii="Arial" w:hAnsi="Arial" w:cs="Arial"/>
          <w:color w:val="000000"/>
          <w:sz w:val="20"/>
          <w:szCs w:val="20"/>
        </w:rPr>
        <w:t xml:space="preserve">v razpisnem roku dvignejo v vložišču ministrstva na Maistrovi 10 v Ljubljani, ves poslovni čas ministrstva.  </w:t>
      </w:r>
    </w:p>
    <w:p w14:paraId="4EF41F30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065D6343" w14:textId="236D3F25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Dokumentacijo javnega razpisa si lahko </w:t>
      </w:r>
      <w:r w:rsidR="00C560EE"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prijavitelji 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>natisnejo tudi s spletne strani ministrstva</w:t>
      </w:r>
      <w:r w:rsidR="00DF2D44" w:rsidRPr="00DF2D44">
        <w:rPr>
          <w:rStyle w:val="Privzetapisavaodstavka1"/>
          <w:rFonts w:ascii="Arial" w:hAnsi="Arial" w:cs="Arial"/>
          <w:color w:val="000000"/>
          <w:sz w:val="20"/>
          <w:szCs w:val="20"/>
        </w:rPr>
        <w:t>https://www.gov.si/drzavni-organi/ministrstva/ministrstvo-za-kulturo/</w:t>
      </w:r>
      <w:hyperlink w:history="1"/>
      <w:r>
        <w:rPr>
          <w:rStyle w:val="Privzetapisavaodstavka1"/>
          <w:rFonts w:ascii="Arial" w:hAnsi="Arial" w:cs="Arial"/>
          <w:color w:val="000000"/>
          <w:sz w:val="20"/>
          <w:szCs w:val="20"/>
        </w:rPr>
        <w:t>, kjer najdejo tudi vse ostale podatke povezane z izvedbo tega javnega razpisa.</w:t>
      </w:r>
    </w:p>
    <w:p w14:paraId="47B5A741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1EDE3F02" w14:textId="311C25F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Ministrstvo je dolžno na pisno zahtevo, v času razpisnega roka, zainteresiranim </w:t>
      </w:r>
      <w:r w:rsidR="00C560EE">
        <w:rPr>
          <w:rFonts w:ascii="Arial" w:hAnsi="Arial" w:cs="Arial"/>
          <w:color w:val="000000"/>
          <w:sz w:val="20"/>
          <w:szCs w:val="20"/>
        </w:rPr>
        <w:t xml:space="preserve">prijaviteljem </w:t>
      </w:r>
      <w:r>
        <w:rPr>
          <w:rFonts w:ascii="Arial" w:hAnsi="Arial" w:cs="Arial"/>
          <w:color w:val="000000"/>
          <w:sz w:val="20"/>
          <w:szCs w:val="20"/>
        </w:rPr>
        <w:t xml:space="preserve">navedeno dokumentacijo tudi poslati. </w:t>
      </w:r>
    </w:p>
    <w:p w14:paraId="4F23F3C3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3254BE8A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10. Oddaja vloge</w:t>
      </w:r>
    </w:p>
    <w:p w14:paraId="781E886D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Vloga mora biti izpolnjena na ustreznih prijavnih obrazcih javnega razpisa in mora vsebovati vse obvezne priloge in podatke, določene v dokumentaciji razpisa. </w:t>
      </w:r>
    </w:p>
    <w:p w14:paraId="4664A4B3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1E0F3E79" w14:textId="26FACDB2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Vloga mora biti dostavljena na naslov: </w:t>
      </w: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Ministrstvo za kulturo, Maistrova 10, 1000 Ljubljana,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 do </w:t>
      </w: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 xml:space="preserve">vključno </w:t>
      </w:r>
      <w:r w:rsidR="00C25AA5"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30 dan po objavi v Uradnem listu</w:t>
      </w:r>
      <w:r w:rsidR="00C25AA5">
        <w:rPr>
          <w:rStyle w:val="Privzetapisavaodstavka1"/>
          <w:rFonts w:ascii="Arial" w:hAnsi="Arial" w:cs="Arial"/>
          <w:color w:val="FF0000"/>
          <w:sz w:val="20"/>
          <w:szCs w:val="20"/>
        </w:rPr>
        <w:t>,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 najkasneje ta dan oddana na pošti kot priporočena pošiljka </w:t>
      </w: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v zaprtem ovitku z izpisom na prednji strani: »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NE ODPIRAJ - PRIJAVA NA JAVNI RAZPIS z oznako JR-PP 21«. </w:t>
      </w: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Na hrbtni strani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 ovitka mora biti naveden naziv in naslov (sedež) </w:t>
      </w:r>
      <w:r w:rsidR="00C560EE">
        <w:rPr>
          <w:rStyle w:val="Privzetapisavaodstavka1"/>
          <w:rFonts w:ascii="Arial" w:hAnsi="Arial" w:cs="Arial"/>
          <w:color w:val="000000"/>
          <w:sz w:val="20"/>
          <w:szCs w:val="20"/>
        </w:rPr>
        <w:t>prijavitelja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>.</w:t>
      </w:r>
    </w:p>
    <w:p w14:paraId="49DC5A75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4C96E972" w14:textId="77777777" w:rsidR="00223E83" w:rsidRDefault="00C52B9C">
      <w:pPr>
        <w:pStyle w:val="Telobesedila1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11. Izločitev vlog</w:t>
      </w:r>
    </w:p>
    <w:p w14:paraId="5486AA22" w14:textId="5225037B" w:rsidR="00223E83" w:rsidRDefault="00C52B9C">
      <w:pPr>
        <w:pStyle w:val="Telobesedila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Ministrstvo bo iz nadaljnjega postopka izločilo</w:t>
      </w:r>
      <w:r w:rsidR="004948F7">
        <w:rPr>
          <w:rFonts w:ascii="Arial" w:hAnsi="Arial" w:cs="Arial"/>
          <w:color w:val="000000"/>
          <w:sz w:val="20"/>
        </w:rPr>
        <w:t xml:space="preserve"> in s sklepom zavrglo</w:t>
      </w:r>
      <w:r>
        <w:rPr>
          <w:rFonts w:ascii="Arial" w:hAnsi="Arial" w:cs="Arial"/>
          <w:color w:val="000000"/>
          <w:sz w:val="20"/>
        </w:rPr>
        <w:t>:</w:t>
      </w:r>
    </w:p>
    <w:p w14:paraId="4D39AD86" w14:textId="77777777" w:rsidR="00223E83" w:rsidRDefault="00C52B9C">
      <w:pPr>
        <w:pStyle w:val="Telobesedila1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vloge, ki jih ni vložila upravičena oseba;</w:t>
      </w:r>
    </w:p>
    <w:p w14:paraId="38C2B8FC" w14:textId="77777777" w:rsidR="00223E83" w:rsidRDefault="00C52B9C">
      <w:pPr>
        <w:pStyle w:val="Telobesedila1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prepozne vloge in prepozno dopolnjene vloge;</w:t>
      </w:r>
    </w:p>
    <w:p w14:paraId="213F6414" w14:textId="12AA8707" w:rsidR="00223E83" w:rsidRDefault="00C52B9C">
      <w:pPr>
        <w:pStyle w:val="Telobesedila1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nepopolne vlog</w:t>
      </w:r>
      <w:r w:rsidR="000B7686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>.</w:t>
      </w:r>
    </w:p>
    <w:p w14:paraId="17EF2684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4CA541DC" w14:textId="71036823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Za nepopolno se šteje vloga, ki ne vsebuje vseh sestavin, ki jih zahteva besedilo javnega razpisa 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lastRenderedPageBreak/>
        <w:t xml:space="preserve">in razpisna dokumentacija. Pristojni uslužbenec je dolžan pozvati </w:t>
      </w:r>
      <w:r w:rsidR="00C560EE">
        <w:rPr>
          <w:rStyle w:val="Privzetapisavaodstavka1"/>
          <w:rFonts w:ascii="Arial" w:hAnsi="Arial" w:cs="Arial"/>
          <w:color w:val="000000"/>
          <w:sz w:val="20"/>
          <w:szCs w:val="20"/>
        </w:rPr>
        <w:t xml:space="preserve">prijavitelja </w:t>
      </w:r>
      <w:r>
        <w:rPr>
          <w:rStyle w:val="Privzetapisavaodstavka1"/>
          <w:rFonts w:ascii="Arial" w:hAnsi="Arial" w:cs="Arial"/>
          <w:color w:val="000000"/>
          <w:sz w:val="20"/>
          <w:szCs w:val="20"/>
        </w:rPr>
        <w:t>k dopolnitvi vloge in mu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 določiti rok pet dni, do katerega mora biti predložena dopolnitev vloge, obvezno z oznako poziva k dopolnitvi. Vloga, ki je na javni razpis prispela kot formalno nepopolna in je prijavitelj ni v celoti dopolnil v roku petih dni od prejema poziva k dopolnitvi, se šteje za nepopolno vlogo.</w:t>
      </w:r>
    </w:p>
    <w:p w14:paraId="7ADC7FB1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sz w:val="20"/>
          <w:szCs w:val="20"/>
        </w:rPr>
      </w:pPr>
    </w:p>
    <w:p w14:paraId="781BA348" w14:textId="7B9C0C95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sz w:val="20"/>
          <w:szCs w:val="20"/>
        </w:rPr>
        <w:t xml:space="preserve">Za vlogo, ki je ni oddala upravičena oseba, se šteje vloga </w:t>
      </w:r>
      <w:r w:rsidR="00C560EE">
        <w:rPr>
          <w:rStyle w:val="Privzetapisavaodstavka1"/>
          <w:rFonts w:ascii="Arial" w:hAnsi="Arial" w:cs="Arial"/>
          <w:sz w:val="20"/>
          <w:szCs w:val="20"/>
        </w:rPr>
        <w:t>prijavitelja</w:t>
      </w:r>
      <w:r>
        <w:rPr>
          <w:rStyle w:val="Privzetapisavaodstavka1"/>
          <w:rFonts w:ascii="Arial" w:hAnsi="Arial" w:cs="Arial"/>
          <w:sz w:val="20"/>
          <w:szCs w:val="20"/>
        </w:rPr>
        <w:t xml:space="preserve">, ki ne izpolnjuje pogoja iz 1. alinee 5. točke besedila </w:t>
      </w:r>
      <w:r w:rsidR="004948F7">
        <w:rPr>
          <w:rStyle w:val="Privzetapisavaodstavka1"/>
          <w:rFonts w:ascii="Arial" w:hAnsi="Arial" w:cs="Arial"/>
          <w:sz w:val="20"/>
          <w:szCs w:val="20"/>
        </w:rPr>
        <w:t xml:space="preserve">tega </w:t>
      </w:r>
      <w:r>
        <w:rPr>
          <w:rStyle w:val="Privzetapisavaodstavka1"/>
          <w:rFonts w:ascii="Arial" w:hAnsi="Arial" w:cs="Arial"/>
          <w:sz w:val="20"/>
          <w:szCs w:val="20"/>
        </w:rPr>
        <w:t>javnega razpisa.</w:t>
      </w:r>
    </w:p>
    <w:p w14:paraId="5753F645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4B1B8B4F" w14:textId="7777777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Vloge, ki ne bodo poslane ali predložene do zadnjega dne razpisnega roka, oziroma priporočeno oddane na pošti na zadnji dan razpisnega roka, se bodo štele za prepozne.</w:t>
      </w:r>
    </w:p>
    <w:p w14:paraId="60453C79" w14:textId="73F22A80" w:rsidR="00223E83" w:rsidRDefault="00223E83">
      <w:pPr>
        <w:pStyle w:val="Navaden1"/>
        <w:widowControl w:val="0"/>
        <w:jc w:val="left"/>
        <w:rPr>
          <w:rFonts w:ascii="Arial" w:hAnsi="Arial" w:cs="Arial"/>
          <w:strike/>
          <w:color w:val="000000"/>
          <w:sz w:val="20"/>
          <w:szCs w:val="20"/>
        </w:rPr>
      </w:pPr>
    </w:p>
    <w:p w14:paraId="5B2DD043" w14:textId="30BE20F4" w:rsidR="00223E83" w:rsidRDefault="004948F7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</w:t>
      </w:r>
      <w:r w:rsidR="0092307E">
        <w:rPr>
          <w:rFonts w:ascii="Arial" w:hAnsi="Arial" w:cs="Arial"/>
          <w:color w:val="000000"/>
          <w:sz w:val="20"/>
          <w:szCs w:val="20"/>
        </w:rPr>
        <w:t>o</w:t>
      </w:r>
      <w:r w:rsidR="00C52B9C">
        <w:rPr>
          <w:rFonts w:ascii="Arial" w:hAnsi="Arial" w:cs="Arial"/>
          <w:color w:val="000000"/>
          <w:sz w:val="20"/>
          <w:szCs w:val="20"/>
        </w:rPr>
        <w:t>ddaj</w:t>
      </w:r>
      <w:r w:rsidR="000B7686">
        <w:rPr>
          <w:rFonts w:ascii="Arial" w:hAnsi="Arial" w:cs="Arial"/>
          <w:color w:val="000000"/>
          <w:sz w:val="20"/>
          <w:szCs w:val="20"/>
        </w:rPr>
        <w:t>o</w:t>
      </w:r>
      <w:r w:rsidR="00C52B9C">
        <w:rPr>
          <w:rFonts w:ascii="Arial" w:hAnsi="Arial" w:cs="Arial"/>
          <w:color w:val="000000"/>
          <w:sz w:val="20"/>
          <w:szCs w:val="20"/>
        </w:rPr>
        <w:t xml:space="preserve"> vloge se </w:t>
      </w:r>
      <w:r w:rsidR="00C560EE">
        <w:rPr>
          <w:rFonts w:ascii="Arial" w:hAnsi="Arial" w:cs="Arial"/>
          <w:color w:val="000000"/>
          <w:sz w:val="20"/>
          <w:szCs w:val="20"/>
        </w:rPr>
        <w:t xml:space="preserve">prijavitelj </w:t>
      </w:r>
      <w:r w:rsidR="00C52B9C">
        <w:rPr>
          <w:rFonts w:ascii="Arial" w:hAnsi="Arial" w:cs="Arial"/>
          <w:color w:val="000000"/>
          <w:sz w:val="20"/>
          <w:szCs w:val="20"/>
        </w:rPr>
        <w:t>strinja z vsemi  pogoji in kriteriji tega javnega razpisa.</w:t>
      </w:r>
    </w:p>
    <w:p w14:paraId="079B802C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13FCE980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12. Pristojna uslužbenka za dajanje informacij in pojasnil:</w:t>
      </w:r>
    </w:p>
    <w:p w14:paraId="68969104" w14:textId="2113A4DD" w:rsidR="00223E83" w:rsidRDefault="00424509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Marija Brus,</w:t>
      </w:r>
      <w:r w:rsidR="00427076">
        <w:rPr>
          <w:rFonts w:ascii="Arial" w:hAnsi="Arial" w:cs="Arial"/>
          <w:color w:val="000000"/>
          <w:sz w:val="20"/>
          <w:szCs w:val="20"/>
        </w:rPr>
        <w:t xml:space="preserve"> sekretarka</w:t>
      </w:r>
    </w:p>
    <w:p w14:paraId="73462529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650C8683" w14:textId="1EBEBFB5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Uradne ure po telefonu in elektronskih medijih ministrstva so vsak ponedeljek, sredo in petek od 9. do 11. ure. </w:t>
      </w:r>
    </w:p>
    <w:p w14:paraId="2C9129BB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478FF1CE" w14:textId="77777777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13. Vpogled v dokumentacijo javnega razpisa:</w:t>
      </w:r>
    </w:p>
    <w:p w14:paraId="783C3B8E" w14:textId="77777777" w:rsidR="00223E83" w:rsidRDefault="00C52B9C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Vpogled v dokumentacijo javnega razpisa je možen v vložišču ministrstva (Maistrova 10, 1000 Ljubljana).</w:t>
      </w:r>
    </w:p>
    <w:p w14:paraId="39C5C0FB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1225547B" w14:textId="77777777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b/>
          <w:color w:val="000000"/>
          <w:sz w:val="20"/>
          <w:szCs w:val="20"/>
        </w:rPr>
        <w:t>14. Obveščanje o izboru:</w:t>
      </w:r>
    </w:p>
    <w:p w14:paraId="3D26A32A" w14:textId="7777777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Ministrstvo bo Vladi Republike Slovenije prelagalo podelitev pooblastil najkasneje v dveh mesecih po zaključku odpiranja vlog.</w:t>
      </w:r>
    </w:p>
    <w:p w14:paraId="0E4E49BE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6C6FBC70" w14:textId="77777777" w:rsidR="00223E83" w:rsidRDefault="00C52B9C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Sklep o podelitvi pooblastila sprejeme Vlada Republike Slovenije na predlog ministrstva. </w:t>
      </w:r>
    </w:p>
    <w:p w14:paraId="159CFA4B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423ACE69" w14:textId="16CD587A" w:rsidR="00223E83" w:rsidRDefault="00C52B9C">
      <w:pPr>
        <w:pStyle w:val="Navaden1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bo Vladi Republike Slovenije predlagalo, da v sklepu določi trajanje pooblastila do preklica.</w:t>
      </w:r>
    </w:p>
    <w:p w14:paraId="650D70B4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366F70D9" w14:textId="668A35A5" w:rsidR="00223E83" w:rsidRDefault="00CB3A05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Skladno s šestim odstavkom 95. člena ZVKD-1 m</w:t>
      </w:r>
      <w:r w:rsidR="008B714E">
        <w:rPr>
          <w:rFonts w:ascii="Arial" w:hAnsi="Arial" w:cs="Arial"/>
          <w:color w:val="000000"/>
          <w:sz w:val="20"/>
          <w:szCs w:val="20"/>
        </w:rPr>
        <w:t>inistrstvo s posameznim pooblaščenim muzejem in njegovim ustanoviteljem sklene pogodbo o izvajanju javne službe</w:t>
      </w:r>
    </w:p>
    <w:p w14:paraId="7888748E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25EC5D54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sz w:val="20"/>
          <w:szCs w:val="20"/>
        </w:rPr>
      </w:pPr>
    </w:p>
    <w:p w14:paraId="77C52F29" w14:textId="77777777" w:rsidR="00223E83" w:rsidRDefault="00223E83">
      <w:pPr>
        <w:pStyle w:val="Navaden1"/>
        <w:widowControl w:val="0"/>
        <w:tabs>
          <w:tab w:val="left" w:pos="5760"/>
        </w:tabs>
        <w:jc w:val="left"/>
        <w:rPr>
          <w:rFonts w:ascii="Arial" w:hAnsi="Arial" w:cs="Arial"/>
          <w:sz w:val="20"/>
          <w:szCs w:val="20"/>
        </w:rPr>
      </w:pPr>
    </w:p>
    <w:p w14:paraId="62AF3B51" w14:textId="77777777" w:rsidR="00223E83" w:rsidRDefault="00C52B9C">
      <w:pPr>
        <w:pStyle w:val="Navaden1"/>
        <w:widowControl w:val="0"/>
        <w:tabs>
          <w:tab w:val="left" w:pos="57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>Dr. Vasko Simoniti</w:t>
      </w:r>
    </w:p>
    <w:p w14:paraId="77838357" w14:textId="77777777" w:rsidR="00223E83" w:rsidRDefault="00C52B9C">
      <w:pPr>
        <w:pStyle w:val="Navaden1"/>
        <w:widowControl w:val="0"/>
        <w:tabs>
          <w:tab w:val="left" w:pos="57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Minister</w:t>
      </w:r>
    </w:p>
    <w:p w14:paraId="0B52968C" w14:textId="77777777" w:rsidR="00223E83" w:rsidRDefault="00223E83">
      <w:pPr>
        <w:pStyle w:val="Navaden1"/>
        <w:rPr>
          <w:rFonts w:ascii="Arial" w:hAnsi="Arial" w:cs="Arial"/>
          <w:sz w:val="20"/>
          <w:szCs w:val="20"/>
        </w:rPr>
      </w:pPr>
    </w:p>
    <w:p w14:paraId="7A6628BC" w14:textId="77777777" w:rsidR="00223E83" w:rsidRDefault="00223E83">
      <w:pPr>
        <w:pStyle w:val="Navaden1"/>
        <w:rPr>
          <w:rFonts w:ascii="Arial" w:hAnsi="Arial" w:cs="Arial"/>
          <w:sz w:val="20"/>
          <w:szCs w:val="20"/>
        </w:rPr>
      </w:pPr>
    </w:p>
    <w:p w14:paraId="3C35B71F" w14:textId="77777777" w:rsidR="00223E83" w:rsidRDefault="00223E83">
      <w:pPr>
        <w:pStyle w:val="Navaden1"/>
        <w:rPr>
          <w:rFonts w:ascii="Arial" w:hAnsi="Arial" w:cs="Arial"/>
          <w:sz w:val="20"/>
          <w:szCs w:val="20"/>
        </w:rPr>
      </w:pPr>
    </w:p>
    <w:p w14:paraId="73BEFFCB" w14:textId="499F7963" w:rsidR="00223E83" w:rsidRDefault="00C52B9C">
      <w:pPr>
        <w:pStyle w:val="Navaden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Številka: </w:t>
      </w:r>
      <w:r w:rsidR="006772B2">
        <w:rPr>
          <w:rFonts w:ascii="Arial" w:hAnsi="Arial" w:cs="Arial"/>
          <w:sz w:val="20"/>
          <w:szCs w:val="20"/>
        </w:rPr>
        <w:t>6210-1/2021/</w:t>
      </w:r>
      <w:r w:rsidR="00C25AA5">
        <w:rPr>
          <w:rFonts w:ascii="Arial" w:hAnsi="Arial" w:cs="Arial"/>
          <w:sz w:val="20"/>
          <w:szCs w:val="20"/>
        </w:rPr>
        <w:t>1</w:t>
      </w:r>
    </w:p>
    <w:p w14:paraId="0167FF4B" w14:textId="5F38F094" w:rsidR="00223E83" w:rsidRDefault="00C52B9C">
      <w:pPr>
        <w:pStyle w:val="Navaden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C25AA5">
        <w:rPr>
          <w:rFonts w:ascii="Arial" w:hAnsi="Arial" w:cs="Arial"/>
          <w:sz w:val="20"/>
          <w:szCs w:val="20"/>
        </w:rPr>
        <w:t>29.04.2021</w:t>
      </w:r>
    </w:p>
    <w:p w14:paraId="0DB98D22" w14:textId="77777777" w:rsidR="00223E83" w:rsidRDefault="00223E83">
      <w:pPr>
        <w:pStyle w:val="Navaden1"/>
        <w:rPr>
          <w:rFonts w:ascii="Arial" w:hAnsi="Arial" w:cs="Arial"/>
          <w:sz w:val="20"/>
          <w:szCs w:val="20"/>
        </w:rPr>
      </w:pPr>
    </w:p>
    <w:p w14:paraId="2C314F56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7ABD5ED8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4DEC850C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05B8EB83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222FC560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1DB3C3FA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147207F8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75A866C5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587B7DD0" w14:textId="51D017B0" w:rsidR="00E23F07" w:rsidRDefault="00E23F07">
      <w:pPr>
        <w:rPr>
          <w:rFonts w:ascii="Arial" w:eastAsia="Times New Roman" w:hAnsi="Arial" w:cs="Arial"/>
          <w:spacing w:val="2"/>
        </w:rPr>
      </w:pPr>
      <w:r>
        <w:rPr>
          <w:rFonts w:ascii="Arial" w:hAnsi="Arial" w:cs="Arial"/>
          <w:spacing w:val="2"/>
        </w:rPr>
        <w:br w:type="page"/>
      </w:r>
    </w:p>
    <w:p w14:paraId="3729924E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14968449" w14:textId="6FB76A37" w:rsidR="00223E83" w:rsidRDefault="00C52B9C">
      <w:pPr>
        <w:pStyle w:val="Navaden1"/>
      </w:pP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 xml:space="preserve">Priloga </w:t>
      </w:r>
      <w:r w:rsidR="008B714E"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1</w:t>
      </w:r>
    </w:p>
    <w:p w14:paraId="6D5D9153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399D0ED2" w14:textId="6A72C62D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b/>
          <w:spacing w:val="2"/>
          <w:position w:val="2"/>
          <w:sz w:val="20"/>
          <w:szCs w:val="20"/>
        </w:rPr>
        <w:t>IZJAV</w:t>
      </w:r>
      <w:r w:rsidR="008B714E">
        <w:rPr>
          <w:rStyle w:val="Privzetapisavaodstavka1"/>
          <w:rFonts w:ascii="Arial" w:hAnsi="Arial" w:cs="Arial"/>
          <w:b/>
          <w:spacing w:val="2"/>
          <w:position w:val="2"/>
          <w:sz w:val="20"/>
          <w:szCs w:val="20"/>
        </w:rPr>
        <w:t>A</w:t>
      </w:r>
      <w:r>
        <w:rPr>
          <w:rStyle w:val="Privzetapisavaodstavka1"/>
          <w:rFonts w:ascii="Arial" w:hAnsi="Arial" w:cs="Arial"/>
          <w:b/>
          <w:spacing w:val="2"/>
          <w:position w:val="2"/>
          <w:sz w:val="20"/>
          <w:szCs w:val="20"/>
        </w:rPr>
        <w:t xml:space="preserve"> </w:t>
      </w:r>
    </w:p>
    <w:p w14:paraId="594E56E5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2D686968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19A088EF" w14:textId="50299279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Izjavljam, da ima </w:t>
      </w:r>
      <w:r w:rsidR="00C560EE"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prijavitelj </w:t>
      </w: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>stalne finančne vire delovanja in da ustanovitelj zagotavlja  delež financiranja javne službe.</w:t>
      </w:r>
    </w:p>
    <w:p w14:paraId="3EB1FD9C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4D5B19C5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3AF87B13" w14:textId="65E51BE6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 xml:space="preserve">Podpis odgovorne osebe </w:t>
      </w:r>
      <w:r w:rsidR="00C560EE"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prijavitelja</w:t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:___________________________</w:t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</w:p>
    <w:p w14:paraId="48EB8ACD" w14:textId="77777777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ab/>
        <w:t xml:space="preserve">  </w:t>
      </w:r>
    </w:p>
    <w:p w14:paraId="0F38A3AE" w14:textId="77777777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color w:val="000000"/>
          <w:spacing w:val="2"/>
          <w:position w:val="2"/>
          <w:sz w:val="20"/>
          <w:szCs w:val="20"/>
        </w:rPr>
        <w:t xml:space="preserve">      </w:t>
      </w:r>
      <w:r>
        <w:rPr>
          <w:rStyle w:val="Privzetapisavaodstavka1"/>
          <w:rFonts w:ascii="Arial" w:hAnsi="Arial" w:cs="Arial"/>
          <w:color w:val="000000"/>
          <w:spacing w:val="2"/>
          <w:position w:val="2"/>
          <w:sz w:val="20"/>
          <w:szCs w:val="20"/>
        </w:rPr>
        <w:tab/>
      </w:r>
    </w:p>
    <w:p w14:paraId="0AEC0F73" w14:textId="4E45BBCA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Izjavljam, da je </w:t>
      </w:r>
      <w:r w:rsidR="00C560EE"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prijavitelj </w:t>
      </w: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>usposobljen za identificiranje, dokumentiranje, vrednotenje, interpretiranje, inventariziranje, varovanje, hranjenje, raziskovanje premične dediščine in njeno predstavljanje javnosti.</w:t>
      </w:r>
    </w:p>
    <w:p w14:paraId="1D195BF6" w14:textId="77777777" w:rsidR="00223E83" w:rsidRDefault="00223E83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p w14:paraId="70E9B425" w14:textId="77777777" w:rsidR="00223E83" w:rsidRDefault="00223E83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p w14:paraId="50B0F018" w14:textId="64422466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 xml:space="preserve">Podpis odgovorne osebe </w:t>
      </w:r>
      <w:r w:rsidR="00C560EE"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prijavitelja</w:t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: ____________________</w:t>
      </w:r>
    </w:p>
    <w:p w14:paraId="2EF79DEA" w14:textId="77777777" w:rsidR="00223E83" w:rsidRDefault="00223E83">
      <w:pPr>
        <w:pStyle w:val="Navaden1"/>
        <w:widowControl w:val="0"/>
        <w:ind w:left="708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C71E1A3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04B6A1BB" w14:textId="77777777" w:rsidR="00E23F07" w:rsidRDefault="00E23F07">
      <w:pPr>
        <w:rPr>
          <w:rStyle w:val="Privzetapisavaodstavka1"/>
          <w:rFonts w:ascii="Arial" w:eastAsia="Times New Roman" w:hAnsi="Arial" w:cs="Arial"/>
          <w:b/>
          <w:color w:val="000000"/>
          <w:spacing w:val="2"/>
          <w:position w:val="2"/>
        </w:rPr>
      </w:pP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</w:rPr>
        <w:br w:type="page"/>
      </w:r>
    </w:p>
    <w:p w14:paraId="0E1FD5D8" w14:textId="50DE8C3B" w:rsidR="008B714E" w:rsidRDefault="008B714E">
      <w:pPr>
        <w:pStyle w:val="Navaden1"/>
        <w:widowControl w:val="0"/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</w:pP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lastRenderedPageBreak/>
        <w:t>Priloga 2</w:t>
      </w:r>
    </w:p>
    <w:p w14:paraId="2EEACD5A" w14:textId="77777777" w:rsidR="008B714E" w:rsidRDefault="008B714E">
      <w:pPr>
        <w:pStyle w:val="Navaden1"/>
        <w:widowControl w:val="0"/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</w:pPr>
    </w:p>
    <w:p w14:paraId="0FB557B2" w14:textId="77777777" w:rsidR="008B714E" w:rsidRDefault="008B714E">
      <w:pPr>
        <w:pStyle w:val="Navaden1"/>
        <w:widowControl w:val="0"/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</w:pPr>
    </w:p>
    <w:p w14:paraId="71E8B27A" w14:textId="6BA9BF34" w:rsidR="008B714E" w:rsidRDefault="008B714E">
      <w:pPr>
        <w:pStyle w:val="Navaden1"/>
        <w:widowControl w:val="0"/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</w:pP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IZJAVA </w:t>
      </w:r>
    </w:p>
    <w:p w14:paraId="6A190E2C" w14:textId="77777777" w:rsidR="008B714E" w:rsidRDefault="008B714E">
      <w:pPr>
        <w:pStyle w:val="Navaden1"/>
        <w:widowControl w:val="0"/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</w:pPr>
    </w:p>
    <w:p w14:paraId="67EA1CEE" w14:textId="587B4C19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Izjavljam, da </w:t>
      </w:r>
      <w:r w:rsidR="00C560EE"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prijavitelj </w:t>
      </w: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>zagotavlja dostopnost do dediščine, ki jo hrani</w:t>
      </w:r>
      <w:r w:rsidR="00C560EE"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>,</w:t>
      </w: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 in do podatkov o njej.</w:t>
      </w:r>
    </w:p>
    <w:p w14:paraId="1B64B3E6" w14:textId="77777777" w:rsidR="00223E83" w:rsidRDefault="00223E83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p w14:paraId="01564571" w14:textId="77777777" w:rsidR="00223E83" w:rsidRDefault="00223E83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p w14:paraId="65B2AD15" w14:textId="0D233C44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 xml:space="preserve">Podpis odgovorne osebe </w:t>
      </w:r>
      <w:r w:rsidR="00C560EE"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prijavitelja</w:t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: ____________________</w:t>
      </w:r>
    </w:p>
    <w:p w14:paraId="12A6DED7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26BFA5BD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21461004" w14:textId="7393DF74" w:rsidR="00223E83" w:rsidRDefault="00C52B9C">
      <w:pPr>
        <w:pStyle w:val="Navaden1"/>
        <w:widowControl w:val="0"/>
        <w:jc w:val="left"/>
      </w:pP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Izjavljam, da </w:t>
      </w:r>
      <w:r w:rsidR="00C560EE"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prijavitelj </w:t>
      </w:r>
      <w:r>
        <w:rPr>
          <w:rStyle w:val="Privzetapisavaodstavka1"/>
          <w:rFonts w:ascii="Arial" w:hAnsi="Arial" w:cs="Arial"/>
          <w:b/>
          <w:color w:val="000000"/>
          <w:spacing w:val="2"/>
          <w:position w:val="2"/>
          <w:sz w:val="20"/>
          <w:szCs w:val="20"/>
        </w:rPr>
        <w:t>zagotavlja ogled muzejskih zbirk najmanj 40 ur tedensko.</w:t>
      </w:r>
    </w:p>
    <w:p w14:paraId="17E12074" w14:textId="77777777" w:rsidR="00223E83" w:rsidRDefault="00223E83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p w14:paraId="32A6C20E" w14:textId="77777777" w:rsidR="00223E83" w:rsidRDefault="00223E83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p w14:paraId="426F6A9A" w14:textId="0AF05816" w:rsidR="00223E83" w:rsidRDefault="00C52B9C">
      <w:pPr>
        <w:pStyle w:val="Navaden1"/>
        <w:widowControl w:val="0"/>
      </w:pP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 xml:space="preserve">Podpis odgovorne osebe </w:t>
      </w:r>
      <w:r w:rsidR="00C560EE"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prijavitelja</w:t>
      </w: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: ____________________</w:t>
      </w:r>
    </w:p>
    <w:p w14:paraId="475975C7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4E083958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5EBFF8CB" w14:textId="29B89048" w:rsidR="00E23F07" w:rsidRDefault="00E23F07">
      <w:pPr>
        <w:rPr>
          <w:rFonts w:ascii="Arial" w:eastAsia="Times New Roman" w:hAnsi="Arial" w:cs="Arial"/>
          <w:spacing w:val="2"/>
        </w:rPr>
      </w:pPr>
      <w:r>
        <w:rPr>
          <w:rFonts w:ascii="Arial" w:hAnsi="Arial" w:cs="Arial"/>
          <w:spacing w:val="2"/>
        </w:rPr>
        <w:br w:type="page"/>
      </w:r>
    </w:p>
    <w:p w14:paraId="2883DAD2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05B86B4D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0EF91D80" w14:textId="77777777" w:rsidR="00223E83" w:rsidRDefault="00C52B9C">
      <w:pPr>
        <w:pStyle w:val="Navaden1"/>
      </w:pPr>
      <w:r>
        <w:rPr>
          <w:rStyle w:val="Privzetapisavaodstavka1"/>
          <w:rFonts w:ascii="Arial" w:hAnsi="Arial" w:cs="Arial"/>
          <w:spacing w:val="2"/>
          <w:position w:val="2"/>
          <w:sz w:val="20"/>
          <w:szCs w:val="20"/>
        </w:rPr>
        <w:t>Priloga 3</w:t>
      </w:r>
    </w:p>
    <w:p w14:paraId="05ED77A4" w14:textId="77777777" w:rsidR="00223E83" w:rsidRDefault="00223E83">
      <w:pPr>
        <w:pStyle w:val="Navaden1"/>
        <w:rPr>
          <w:rFonts w:ascii="Arial" w:hAnsi="Arial" w:cs="Arial"/>
          <w:spacing w:val="2"/>
          <w:sz w:val="20"/>
          <w:szCs w:val="20"/>
        </w:rPr>
      </w:pPr>
    </w:p>
    <w:p w14:paraId="021394A4" w14:textId="77777777" w:rsidR="00223E83" w:rsidRDefault="00223E83">
      <w:pPr>
        <w:pStyle w:val="Navaden1"/>
        <w:widowControl w:val="0"/>
        <w:jc w:val="left"/>
        <w:rPr>
          <w:rFonts w:ascii="Arial" w:hAnsi="Arial" w:cs="Arial"/>
          <w:color w:val="000000"/>
          <w:sz w:val="20"/>
          <w:szCs w:val="20"/>
        </w:rPr>
      </w:pPr>
    </w:p>
    <w:tbl>
      <w:tblPr>
        <w:tblW w:w="8685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1251"/>
        <w:gridCol w:w="1134"/>
      </w:tblGrid>
      <w:tr w:rsidR="00223E83" w14:paraId="339839F0" w14:textId="7777777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04AF" w14:textId="77777777" w:rsidR="00223E83" w:rsidRDefault="00C52B9C">
            <w:pPr>
              <w:pStyle w:val="esegmenth4"/>
              <w:jc w:val="both"/>
            </w:pPr>
            <w:r>
              <w:rPr>
                <w:rStyle w:val="Privzetapisavaodstavka1"/>
                <w:rFonts w:ascii="Arial" w:hAnsi="Arial" w:cs="Arial"/>
                <w:b w:val="0"/>
                <w:color w:val="auto"/>
                <w:spacing w:val="2"/>
                <w:position w:val="2"/>
                <w:sz w:val="20"/>
                <w:szCs w:val="20"/>
              </w:rPr>
              <w:t>Muzej hrani večjo količino občutljivega muzejskega gradiva (obkroži)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94C2" w14:textId="77777777" w:rsidR="00223E83" w:rsidRDefault="00C52B9C">
            <w:pPr>
              <w:pStyle w:val="esegmenth4"/>
              <w:jc w:val="both"/>
            </w:pPr>
            <w:r>
              <w:rPr>
                <w:rStyle w:val="Privzetapisavaodstavka1"/>
                <w:rFonts w:ascii="Arial" w:hAnsi="Arial" w:cs="Arial"/>
                <w:b w:val="0"/>
                <w:color w:val="auto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7F2A" w14:textId="77777777" w:rsidR="00223E83" w:rsidRDefault="00C52B9C">
            <w:pPr>
              <w:pStyle w:val="esegmenth4"/>
              <w:jc w:val="both"/>
            </w:pPr>
            <w:r>
              <w:rPr>
                <w:rStyle w:val="Privzetapisavaodstavka1"/>
                <w:rFonts w:ascii="Arial" w:hAnsi="Arial" w:cs="Arial"/>
                <w:b w:val="0"/>
                <w:color w:val="auto"/>
                <w:spacing w:val="2"/>
                <w:position w:val="2"/>
                <w:sz w:val="20"/>
                <w:szCs w:val="20"/>
              </w:rPr>
              <w:t>NE</w:t>
            </w:r>
          </w:p>
        </w:tc>
      </w:tr>
    </w:tbl>
    <w:p w14:paraId="71F37CB2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503AC51" w14:textId="77777777" w:rsidR="00223E83" w:rsidRDefault="00223E83">
      <w:pPr>
        <w:pStyle w:val="Navaden1"/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18F67406" w14:textId="416FE9AE" w:rsidR="00223E83" w:rsidRPr="00C560EE" w:rsidRDefault="00C52B9C" w:rsidP="008B714E">
      <w:pPr>
        <w:pStyle w:val="Navaden1"/>
        <w:widowControl w:val="0"/>
        <w:rPr>
          <w:b/>
          <w:bCs/>
        </w:rPr>
      </w:pPr>
      <w:r w:rsidRPr="00C560EE">
        <w:rPr>
          <w:rStyle w:val="Privzetapisavaodstavka1"/>
          <w:rFonts w:ascii="Arial" w:hAnsi="Arial" w:cs="Arial"/>
          <w:b/>
          <w:bCs/>
          <w:color w:val="000000"/>
          <w:sz w:val="20"/>
          <w:szCs w:val="20"/>
        </w:rPr>
        <w:t xml:space="preserve">Izjava </w:t>
      </w:r>
      <w:r w:rsidR="00C560EE" w:rsidRPr="00C560EE">
        <w:rPr>
          <w:rStyle w:val="Privzetapisavaodstavka1"/>
          <w:rFonts w:ascii="Arial" w:hAnsi="Arial" w:cs="Arial"/>
          <w:b/>
          <w:bCs/>
          <w:color w:val="000000"/>
          <w:sz w:val="20"/>
          <w:szCs w:val="20"/>
        </w:rPr>
        <w:t>prijavitelja</w:t>
      </w:r>
      <w:r w:rsidRPr="00C560EE">
        <w:rPr>
          <w:rStyle w:val="Privzetapisavaodstavka1"/>
          <w:rFonts w:ascii="Arial" w:hAnsi="Arial" w:cs="Arial"/>
          <w:b/>
          <w:bCs/>
          <w:color w:val="000000"/>
          <w:sz w:val="20"/>
          <w:szCs w:val="20"/>
        </w:rPr>
        <w:t xml:space="preserve">, da v letu prijave zagotavljanja minimalne strokovne, tehnične in prostorske standarde za varovanje in hranjenje muzejskega gradiva v muzejih s pooblastilom za opravljanje državne javne službe: </w:t>
      </w:r>
    </w:p>
    <w:p w14:paraId="41CDC06E" w14:textId="33A2FBCB" w:rsidR="00223E83" w:rsidRDefault="00223E83" w:rsidP="00C05477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p w14:paraId="0D5C02EC" w14:textId="0EA26B26" w:rsidR="00223E83" w:rsidRDefault="00223E83" w:rsidP="00C05477">
      <w:pPr>
        <w:pStyle w:val="Navaden1"/>
        <w:widowControl w:val="0"/>
        <w:rPr>
          <w:rFonts w:ascii="Arial" w:hAnsi="Arial" w:cs="Arial"/>
          <w:spacing w:val="2"/>
          <w:sz w:val="20"/>
          <w:szCs w:val="20"/>
        </w:rPr>
      </w:pPr>
    </w:p>
    <w:tbl>
      <w:tblPr>
        <w:tblW w:w="8685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1251"/>
        <w:gridCol w:w="1134"/>
      </w:tblGrid>
      <w:tr w:rsidR="00223E83" w14:paraId="67139512" w14:textId="1E21B76F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CBBD" w14:textId="0A8138FC" w:rsidR="00223E83" w:rsidRDefault="00C52B9C" w:rsidP="00C05477">
            <w:pPr>
              <w:pStyle w:val="esegmenth4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color w:val="auto"/>
                <w:spacing w:val="2"/>
                <w:position w:val="2"/>
                <w:sz w:val="20"/>
                <w:szCs w:val="20"/>
              </w:rPr>
              <w:t xml:space="preserve">Zagotavljanje strokovnih  standardov </w:t>
            </w:r>
            <w:r>
              <w:rPr>
                <w:rStyle w:val="Privzetapisavaodstavka1"/>
                <w:rFonts w:ascii="Arial" w:hAnsi="Arial" w:cs="Arial"/>
                <w:b w:val="0"/>
                <w:color w:val="auto"/>
                <w:spacing w:val="2"/>
                <w:position w:val="2"/>
                <w:sz w:val="20"/>
                <w:szCs w:val="20"/>
              </w:rPr>
              <w:t>(obkroži)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C763" w14:textId="1A73D6AB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DD81" w14:textId="68FF1DA8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</w:p>
        </w:tc>
      </w:tr>
      <w:tr w:rsidR="00223E83" w14:paraId="732F1D2A" w14:textId="1331DC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D35D" w14:textId="69018C3B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1. da je prijavitelj odprt za javnost vsaj tri leta pred začetkom postopka za pridobitev statusa muzeja s pooblastilom za opravljanje državne javne službe,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9257" w14:textId="39B9AF96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1AD" w14:textId="2FA97673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1CCC5A0C" w14:textId="04BF76D5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D3DC" w14:textId="0BADD087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2. da ima nadzorne organe, ki so pooblaščeni za redno spremljanje njegovega poslovanja,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85A6" w14:textId="0A8A026D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0C57" w14:textId="6E59C3F5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5F7E412A" w14:textId="720332E6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3C53" w14:textId="38F52779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3. da zagotavlja izvajanje državne javne službe  za izvajanje nalog varstva premične in žive dediščine  širšega pomena,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1E4F" w14:textId="5B54900B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498" w14:textId="2AB80E24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1B9ADF46" w14:textId="00232EEA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E012" w14:textId="52F04035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4. da ima v delovnem razmerju vsaj tri osebe s strokovnim nazivom iz muzejskega področja,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D705" w14:textId="4873E8EE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DBC5" w14:textId="3CBED5F7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05D2D912" w14:textId="1DC5032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3794" w14:textId="4F5F3504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5. da ima vsaj eno osebo z nazivom iz konservatorsko-restavratorskega področja, če muzej hrani večjo količino občutljivega muzejskega gradiva (</w:t>
            </w:r>
            <w:r>
              <w:rPr>
                <w:rStyle w:val="Privzetapisavaodstavka1"/>
                <w:rFonts w:ascii="Arial" w:hAnsi="Arial" w:cs="Arial"/>
                <w:i/>
                <w:spacing w:val="2"/>
                <w:position w:val="2"/>
                <w:sz w:val="20"/>
                <w:szCs w:val="20"/>
              </w:rPr>
              <w:t>izpolni le muzej, ki hrani večjo količino občutljivega muzejskega gradiva)</w:t>
            </w: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 xml:space="preserve">,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F69E" w14:textId="1786750C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DAAD" w14:textId="1F3DB7E8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447D20AB" w14:textId="3B6AE37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4030" w14:textId="5BAAF73F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6. da ima vsaj eno osebo, odgovorno za delovanje dokumentacijskega sistema, hranjenje dokumentacije in arhiva,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3133" w14:textId="40A2CAE4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6179" w14:textId="1AD6BF05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359ADC6E" w14:textId="751BC905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256D" w14:textId="0649F985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 xml:space="preserve">7. da ima vsaj eno osebo za delovanje strokovne knjižnice,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9041" w14:textId="24397FE0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D64B" w14:textId="7E9A00C0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76CA91D1" w14:textId="34E46AD6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31FE" w14:textId="71B6718C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8. da ima vsaj eno osebo, odgovorno za izvajanje pedagoških in andragoških programov,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A26E" w14:textId="48F66F56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48E7" w14:textId="517FF4F0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5A6B4F72" w14:textId="72F71E0D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FF34" w14:textId="656B593D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9. da ima vsaj eno osebo, ki nadzira tehnične pogoje hranjenja in varovanja;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4689" w14:textId="00DB403C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A4AC" w14:textId="72D510EC" w:rsidR="00223E83" w:rsidRDefault="00C52B9C" w:rsidP="00C05477">
            <w:pPr>
              <w:pStyle w:val="Navadensplet1"/>
              <w:widowControl w:val="0"/>
              <w:jc w:val="center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6F37F709" w14:textId="3AD189B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B702" w14:textId="00CB8011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 xml:space="preserve">Oseba od 4. do 9. točke  te tabele lahko opravlja po več nalog iz prejšnjega odstavka, če je tako določeno v ustreznem aktu o notranji organizaciji dela muzeja.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A577" w14:textId="19FCBF81" w:rsidR="00223E83" w:rsidRDefault="00223E83" w:rsidP="00C05477">
            <w:pPr>
              <w:pStyle w:val="Navadensplet1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2A0" w14:textId="104B7B9A" w:rsidR="00223E83" w:rsidRDefault="00223E83" w:rsidP="00C05477">
            <w:pPr>
              <w:pStyle w:val="Navadensplet1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</w:tr>
      <w:tr w:rsidR="00223E83" w14:paraId="292E0D1F" w14:textId="6EBB9D8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F5FA" w14:textId="139D0D9C" w:rsidR="00223E83" w:rsidRDefault="00223E83" w:rsidP="00C05477">
            <w:pPr>
              <w:pStyle w:val="Navadensplet1"/>
              <w:widowControl w:val="0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14:paraId="79454C43" w14:textId="0320DD72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 xml:space="preserve">Oseba iz 1. do 9. točke te tabele, razen tiste iz 4. točke, je lahko v muzeju v delovnem razmerju ali dela na drug način (na podlagi pogodbe z drugim muzejem, dopolnilnega delovnega razmerja, </w:t>
            </w:r>
            <w:proofErr w:type="spellStart"/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podjemne</w:t>
            </w:r>
            <w:proofErr w:type="spellEnd"/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 xml:space="preserve"> pogodbe, študentskega, volonterskega dela ipd.), vendar mora pravna podlaga tega razmerja jasno določati njene obveznosti in zadolžitve.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9B60" w14:textId="1EDC0B4C" w:rsidR="00223E83" w:rsidRDefault="00223E83" w:rsidP="00C05477">
            <w:pPr>
              <w:pStyle w:val="Navadensplet1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A796" w14:textId="7AAA34E1" w:rsidR="00223E83" w:rsidRDefault="00223E83" w:rsidP="00C05477">
            <w:pPr>
              <w:pStyle w:val="Navadensplet1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</w:tr>
      <w:tr w:rsidR="00223E83" w14:paraId="14A41231" w14:textId="4A0E1C5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19D4" w14:textId="62D899E0" w:rsidR="00223E83" w:rsidRDefault="00C52B9C" w:rsidP="00C05477">
            <w:pPr>
              <w:pStyle w:val="esegmenth4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b w:val="0"/>
                <w:color w:val="auto"/>
                <w:spacing w:val="2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C35E" w14:textId="2A940370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b w:val="0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AF76" w14:textId="0B54AA18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b w:val="0"/>
                <w:color w:val="auto"/>
                <w:spacing w:val="2"/>
                <w:sz w:val="20"/>
                <w:szCs w:val="20"/>
              </w:rPr>
            </w:pPr>
          </w:p>
        </w:tc>
      </w:tr>
      <w:tr w:rsidR="00223E83" w14:paraId="00CFA85A" w14:textId="6906E852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B0D9" w14:textId="3E17C8E6" w:rsidR="00223E83" w:rsidRDefault="00C52B9C" w:rsidP="00C05477">
            <w:pPr>
              <w:pStyle w:val="esegmenth4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color w:val="auto"/>
                <w:spacing w:val="2"/>
                <w:position w:val="2"/>
                <w:sz w:val="20"/>
                <w:szCs w:val="20"/>
              </w:rPr>
              <w:lastRenderedPageBreak/>
              <w:t>Zagotavljanje tehničnega standarda</w:t>
            </w:r>
            <w:r>
              <w:rPr>
                <w:rStyle w:val="Privzetapisavaodstavka1"/>
                <w:rFonts w:ascii="Arial" w:hAnsi="Arial" w:cs="Arial"/>
                <w:b w:val="0"/>
                <w:color w:val="auto"/>
                <w:spacing w:val="2"/>
                <w:position w:val="2"/>
                <w:sz w:val="20"/>
                <w:szCs w:val="20"/>
              </w:rPr>
              <w:t xml:space="preserve"> (obkroži)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66E0" w14:textId="31830442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6489" w14:textId="0A47369D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</w:p>
        </w:tc>
      </w:tr>
      <w:tr w:rsidR="00223E83" w14:paraId="69FC3AF5" w14:textId="7923DE26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2A3C" w14:textId="0C54E8F2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Zagotavlja opremo za zagotavljanje klimatskih standardov hranjenja nacionalnega bogastva iz priloge1 tega pravilnika.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19B7" w14:textId="3805BF8B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3F38" w14:textId="2EBBE3EE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  <w:tr w:rsidR="00223E83" w14:paraId="2606B601" w14:textId="24D27ADC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AD43" w14:textId="700E5CF3" w:rsidR="00223E83" w:rsidRDefault="00223E83" w:rsidP="00C05477">
            <w:pPr>
              <w:pStyle w:val="esegmenth4"/>
              <w:widowControl w:val="0"/>
              <w:rPr>
                <w:rFonts w:ascii="Arial" w:hAnsi="Arial" w:cs="Arial"/>
                <w:b w:val="0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982B" w14:textId="7210CDEF" w:rsidR="00223E83" w:rsidRDefault="00223E83" w:rsidP="00C05477">
            <w:pPr>
              <w:pStyle w:val="esegmenth4"/>
              <w:widowControl w:val="0"/>
              <w:rPr>
                <w:rFonts w:ascii="Arial" w:hAnsi="Arial" w:cs="Arial"/>
                <w:b w:val="0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5F45" w14:textId="09B94D2D" w:rsidR="00223E83" w:rsidRDefault="00223E83" w:rsidP="00C05477">
            <w:pPr>
              <w:pStyle w:val="esegmenth4"/>
              <w:widowControl w:val="0"/>
              <w:rPr>
                <w:rFonts w:ascii="Arial" w:hAnsi="Arial" w:cs="Arial"/>
                <w:b w:val="0"/>
                <w:color w:val="auto"/>
                <w:spacing w:val="2"/>
                <w:sz w:val="20"/>
                <w:szCs w:val="20"/>
              </w:rPr>
            </w:pPr>
          </w:p>
        </w:tc>
      </w:tr>
      <w:tr w:rsidR="00223E83" w14:paraId="48C71570" w14:textId="422287E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1954" w14:textId="2372351E" w:rsidR="00223E83" w:rsidRDefault="00C52B9C" w:rsidP="00C05477">
            <w:pPr>
              <w:pStyle w:val="esegmenth4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color w:val="auto"/>
                <w:spacing w:val="2"/>
                <w:position w:val="2"/>
                <w:sz w:val="20"/>
                <w:szCs w:val="20"/>
              </w:rPr>
              <w:t>Zagotavljanje prostorskega standarda</w:t>
            </w:r>
            <w:r>
              <w:rPr>
                <w:rStyle w:val="Privzetapisavaodstavka1"/>
                <w:rFonts w:ascii="Arial" w:hAnsi="Arial" w:cs="Arial"/>
                <w:b w:val="0"/>
                <w:color w:val="auto"/>
                <w:spacing w:val="2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AAF7" w14:textId="6F6C72EC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C4CF" w14:textId="2E81BC53" w:rsidR="00223E83" w:rsidRDefault="00223E83" w:rsidP="00C05477">
            <w:pPr>
              <w:pStyle w:val="esegmenth4"/>
              <w:widowControl w:val="0"/>
              <w:jc w:val="both"/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</w:pPr>
          </w:p>
        </w:tc>
      </w:tr>
      <w:tr w:rsidR="00223E83" w14:paraId="4DDECBAB" w14:textId="008CDFB4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342B" w14:textId="2E8513DC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Zagotavlja prostor za sprejem obiskovalcev, pedagoške in andragoške programe in strokovno knjižnico.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1E3B" w14:textId="398BCBB2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7148" w14:textId="2CCAF104" w:rsidR="00223E83" w:rsidRDefault="00C52B9C" w:rsidP="00C05477">
            <w:pPr>
              <w:pStyle w:val="Navadensplet1"/>
              <w:widowControl w:val="0"/>
              <w:jc w:val="both"/>
            </w:pPr>
            <w:r>
              <w:rPr>
                <w:rStyle w:val="Privzetapisavaodstavka1"/>
                <w:rFonts w:ascii="Arial" w:hAnsi="Arial" w:cs="Arial"/>
                <w:spacing w:val="2"/>
                <w:position w:val="2"/>
                <w:sz w:val="20"/>
                <w:szCs w:val="20"/>
              </w:rPr>
              <w:t>NE</w:t>
            </w:r>
          </w:p>
        </w:tc>
      </w:tr>
    </w:tbl>
    <w:p w14:paraId="77384A44" w14:textId="376EA72D" w:rsidR="00223E83" w:rsidRDefault="00223E83" w:rsidP="00C05477">
      <w:pPr>
        <w:pStyle w:val="Navaden1"/>
        <w:widowControl w:val="0"/>
        <w:rPr>
          <w:rFonts w:ascii="Arial" w:hAnsi="Arial" w:cs="Arial"/>
          <w:sz w:val="20"/>
          <w:szCs w:val="20"/>
        </w:rPr>
      </w:pPr>
    </w:p>
    <w:p w14:paraId="4586092A" w14:textId="284D9854" w:rsidR="00223E83" w:rsidRDefault="00C52B9C" w:rsidP="00C05477">
      <w:pPr>
        <w:pStyle w:val="Navaden1"/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</w:t>
      </w:r>
    </w:p>
    <w:p w14:paraId="421A70D7" w14:textId="43D98FA1" w:rsidR="00223E83" w:rsidRDefault="00223E83" w:rsidP="00C05477">
      <w:pPr>
        <w:pStyle w:val="Navaden1"/>
        <w:widowControl w:val="0"/>
        <w:rPr>
          <w:rFonts w:ascii="Arial" w:hAnsi="Arial" w:cs="Arial"/>
          <w:sz w:val="20"/>
          <w:szCs w:val="20"/>
        </w:rPr>
      </w:pPr>
    </w:p>
    <w:p w14:paraId="0B67C71E" w14:textId="7D64A00F" w:rsidR="00223E83" w:rsidRDefault="00C52B9C" w:rsidP="00C05477">
      <w:pPr>
        <w:pStyle w:val="Navaden1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Izjavljam, da </w:t>
      </w:r>
      <w:r w:rsidR="00C560EE">
        <w:rPr>
          <w:rFonts w:ascii="Arial" w:hAnsi="Arial" w:cs="Arial"/>
          <w:sz w:val="20"/>
          <w:szCs w:val="20"/>
        </w:rPr>
        <w:t xml:space="preserve">prijavitelj </w:t>
      </w:r>
      <w:r>
        <w:rPr>
          <w:rFonts w:ascii="Arial" w:hAnsi="Arial" w:cs="Arial"/>
          <w:sz w:val="20"/>
          <w:szCs w:val="20"/>
        </w:rPr>
        <w:t>v letu prijave izpolnjuje vse strokovne, tehnične in prostorske standarde iz VI. poglavja Pravilnika.</w:t>
      </w:r>
    </w:p>
    <w:p w14:paraId="274E89AA" w14:textId="4D4DBE39" w:rsidR="00223E83" w:rsidRDefault="00223E83" w:rsidP="00C05477">
      <w:pPr>
        <w:pStyle w:val="Navaden1"/>
        <w:widowControl w:val="0"/>
        <w:rPr>
          <w:rFonts w:ascii="Arial" w:hAnsi="Arial" w:cs="Arial"/>
          <w:sz w:val="20"/>
          <w:szCs w:val="20"/>
        </w:rPr>
      </w:pPr>
    </w:p>
    <w:p w14:paraId="0B040857" w14:textId="3A876633" w:rsidR="00223E83" w:rsidRDefault="00223E83" w:rsidP="00C05477">
      <w:pPr>
        <w:pStyle w:val="Navaden1"/>
        <w:widowControl w:val="0"/>
        <w:rPr>
          <w:rFonts w:ascii="Arial" w:hAnsi="Arial" w:cs="Arial"/>
          <w:sz w:val="20"/>
          <w:szCs w:val="20"/>
        </w:rPr>
      </w:pPr>
    </w:p>
    <w:p w14:paraId="34C0B352" w14:textId="185D5637" w:rsidR="00223E83" w:rsidRDefault="00C52B9C" w:rsidP="00C05477">
      <w:pPr>
        <w:pStyle w:val="Navaden1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odgovorne osebe </w:t>
      </w:r>
      <w:r w:rsidR="00C560EE">
        <w:rPr>
          <w:rFonts w:ascii="Arial" w:hAnsi="Arial" w:cs="Arial"/>
          <w:sz w:val="20"/>
          <w:szCs w:val="20"/>
        </w:rPr>
        <w:t>prijavitelja</w:t>
      </w:r>
      <w:r>
        <w:rPr>
          <w:rFonts w:ascii="Arial" w:hAnsi="Arial" w:cs="Arial"/>
          <w:sz w:val="20"/>
          <w:szCs w:val="20"/>
        </w:rPr>
        <w:t>: ____________________</w:t>
      </w:r>
    </w:p>
    <w:p w14:paraId="5FAC0FBA" w14:textId="682984A6" w:rsidR="00223E83" w:rsidRDefault="00223E83" w:rsidP="00C05477">
      <w:pPr>
        <w:pStyle w:val="podpisi"/>
        <w:widowControl w:val="0"/>
        <w:rPr>
          <w:rFonts w:ascii="Arial" w:hAnsi="Arial" w:cs="Arial"/>
          <w:sz w:val="20"/>
          <w:szCs w:val="20"/>
          <w:lang w:val="sl-SI"/>
        </w:rPr>
      </w:pPr>
    </w:p>
    <w:p w14:paraId="66E44296" w14:textId="77777777" w:rsidR="00223E83" w:rsidRDefault="00223E83" w:rsidP="00C05477">
      <w:pPr>
        <w:pStyle w:val="Navaden1"/>
        <w:widowControl w:val="0"/>
        <w:rPr>
          <w:rFonts w:ascii="Arial" w:hAnsi="Arial" w:cs="Arial"/>
          <w:sz w:val="20"/>
          <w:szCs w:val="20"/>
        </w:rPr>
      </w:pPr>
    </w:p>
    <w:sectPr w:rsidR="00223E83">
      <w:headerReference w:type="default" r:id="rId8"/>
      <w:footerReference w:type="default" r:id="rId9"/>
      <w:headerReference w:type="first" r:id="rId10"/>
      <w:pgSz w:w="11900" w:h="16840"/>
      <w:pgMar w:top="1701" w:right="1701" w:bottom="1134" w:left="1701" w:header="1531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A008" w14:textId="77777777" w:rsidR="00321A66" w:rsidRDefault="00C52B9C">
      <w:r>
        <w:separator/>
      </w:r>
    </w:p>
  </w:endnote>
  <w:endnote w:type="continuationSeparator" w:id="0">
    <w:p w14:paraId="1D441F8A" w14:textId="77777777" w:rsidR="00321A66" w:rsidRDefault="00C5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74D11" w14:textId="77777777" w:rsidR="00766330" w:rsidRDefault="00C52B9C">
    <w:pPr>
      <w:pStyle w:val="Nog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1C6BA" wp14:editId="3C41BCB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0E546A5" w14:textId="77777777" w:rsidR="00766330" w:rsidRDefault="00C52B9C">
                          <w:pPr>
                            <w:pStyle w:val="Noga1"/>
                          </w:pPr>
                          <w:r>
                            <w:rPr>
                              <w:rStyle w:val="tevilkastrani1"/>
                            </w:rPr>
                            <w:fldChar w:fldCharType="begin"/>
                          </w:r>
                          <w:r>
                            <w:rPr>
                              <w:rStyle w:val="tevilkastrani1"/>
                            </w:rPr>
                            <w:instrText xml:space="preserve"> PAGE </w:instrText>
                          </w:r>
                          <w:r>
                            <w:rPr>
                              <w:rStyle w:val="tevilkastrani1"/>
                            </w:rPr>
                            <w:fldChar w:fldCharType="separate"/>
                          </w:r>
                          <w:r>
                            <w:rPr>
                              <w:rStyle w:val="tevilkastrani1"/>
                            </w:rPr>
                            <w:t>2</w:t>
                          </w:r>
                          <w:r>
                            <w:rPr>
                              <w:rStyle w:val="tevilkastrani1"/>
                            </w:rPr>
                            <w:fldChar w:fldCharType="end"/>
                          </w:r>
                          <w:r>
                            <w:rPr>
                              <w:rStyle w:val="tevilkastrani1"/>
                            </w:rPr>
                            <w:t>/</w:t>
                          </w:r>
                          <w:r>
                            <w:rPr>
                              <w:rStyle w:val="tevilkastrani1"/>
                            </w:rPr>
                            <w:fldChar w:fldCharType="begin"/>
                          </w:r>
                          <w:r>
                            <w:rPr>
                              <w:rStyle w:val="tevilkastrani1"/>
                            </w:rPr>
                            <w:instrText xml:space="preserve"> NUMPAGES </w:instrText>
                          </w:r>
                          <w:r>
                            <w:rPr>
                              <w:rStyle w:val="tevilkastrani1"/>
                            </w:rPr>
                            <w:fldChar w:fldCharType="separate"/>
                          </w:r>
                          <w:r>
                            <w:rPr>
                              <w:rStyle w:val="tevilkastrani1"/>
                            </w:rPr>
                            <w:t>1</w:t>
                          </w:r>
                          <w:r>
                            <w:rPr>
                              <w:rStyle w:val="tevilkastrani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1C6BA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" filled="f" stroked="f">
              <v:textbox style="mso-fit-shape-to-text:t" inset="0,0,0,0">
                <w:txbxContent>
                  <w:p w14:paraId="20E546A5" w14:textId="77777777" w:rsidR="00766330" w:rsidRDefault="00C52B9C">
                    <w:pPr>
                      <w:pStyle w:val="Noga1"/>
                    </w:pPr>
                    <w:r>
                      <w:rPr>
                        <w:rStyle w:val="tevilkastrani1"/>
                      </w:rPr>
                      <w:fldChar w:fldCharType="begin"/>
                    </w:r>
                    <w:r>
                      <w:rPr>
                        <w:rStyle w:val="tevilkastrani1"/>
                      </w:rPr>
                      <w:instrText xml:space="preserve"> PAGE </w:instrText>
                    </w:r>
                    <w:r>
                      <w:rPr>
                        <w:rStyle w:val="tevilkastrani1"/>
                      </w:rPr>
                      <w:fldChar w:fldCharType="separate"/>
                    </w:r>
                    <w:r>
                      <w:rPr>
                        <w:rStyle w:val="tevilkastrani1"/>
                      </w:rPr>
                      <w:t>2</w:t>
                    </w:r>
                    <w:r>
                      <w:rPr>
                        <w:rStyle w:val="tevilkastrani1"/>
                      </w:rPr>
                      <w:fldChar w:fldCharType="end"/>
                    </w:r>
                    <w:r>
                      <w:rPr>
                        <w:rStyle w:val="tevilkastrani1"/>
                      </w:rPr>
                      <w:t>/</w:t>
                    </w:r>
                    <w:r>
                      <w:rPr>
                        <w:rStyle w:val="tevilkastrani1"/>
                      </w:rPr>
                      <w:fldChar w:fldCharType="begin"/>
                    </w:r>
                    <w:r>
                      <w:rPr>
                        <w:rStyle w:val="tevilkastrani1"/>
                      </w:rPr>
                      <w:instrText xml:space="preserve"> NUMPAGES </w:instrText>
                    </w:r>
                    <w:r>
                      <w:rPr>
                        <w:rStyle w:val="tevilkastrani1"/>
                      </w:rPr>
                      <w:fldChar w:fldCharType="separate"/>
                    </w:r>
                    <w:r>
                      <w:rPr>
                        <w:rStyle w:val="tevilkastrani1"/>
                      </w:rPr>
                      <w:t>1</w:t>
                    </w:r>
                    <w:r>
                      <w:rPr>
                        <w:rStyle w:val="tevilkastrani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18A98" w14:textId="77777777" w:rsidR="00321A66" w:rsidRDefault="00C52B9C">
      <w:r>
        <w:rPr>
          <w:color w:val="000000"/>
        </w:rPr>
        <w:separator/>
      </w:r>
    </w:p>
  </w:footnote>
  <w:footnote w:type="continuationSeparator" w:id="0">
    <w:p w14:paraId="72429425" w14:textId="77777777" w:rsidR="00321A66" w:rsidRDefault="00C5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B6E1" w14:textId="77777777" w:rsidR="00766330" w:rsidRDefault="00CA1DA1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67"/>
    </w:tblGrid>
    <w:tr w:rsidR="00766330" w14:paraId="5657542A" w14:textId="77777777">
      <w:trPr>
        <w:cantSplit/>
        <w:trHeight w:hRule="exact" w:val="847"/>
      </w:trPr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6AD418" w14:textId="77777777" w:rsidR="00766330" w:rsidRDefault="00C52B9C">
          <w:pPr>
            <w:pStyle w:val="Navaden1"/>
            <w:autoSpaceDE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F09417" wp14:editId="686DFC43">
                    <wp:simplePos x="0" y="0"/>
                    <wp:positionH relativeFrom="column">
                      <wp:posOffset>29846</wp:posOffset>
                    </wp:positionH>
                    <wp:positionV relativeFrom="page">
                      <wp:posOffset>3600450</wp:posOffset>
                    </wp:positionV>
                    <wp:extent cx="215268" cy="0"/>
                    <wp:effectExtent l="0" t="0" r="0" b="0"/>
                    <wp:wrapNone/>
                    <wp:docPr id="2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15268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29DBA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3AB382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6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" strokecolor="#529dba" strokeweight=".17625mm">
                    <w10:wrap anchory="page"/>
                  </v:shape>
                </w:pict>
              </mc:Fallback>
            </mc:AlternateContent>
          </w:r>
        </w:p>
      </w:tc>
    </w:tr>
  </w:tbl>
  <w:p w14:paraId="6F44B8FB" w14:textId="77777777" w:rsidR="00766330" w:rsidRDefault="00C52B9C">
    <w:pPr>
      <w:pStyle w:val="Glava1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3823C" wp14:editId="105827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1" cy="972180"/>
          <wp:effectExtent l="0" t="0" r="2539" b="0"/>
          <wp:wrapSquare wrapText="bothSides"/>
          <wp:docPr id="3" name="Slika 5" descr="03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1811" cy="97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Privzetapisavaodstavka1"/>
        <w:rFonts w:cs="Arial"/>
        <w:sz w:val="16"/>
      </w:rPr>
      <w:t>Maistrova ulica 10, 1000 Ljubljana</w:t>
    </w:r>
    <w:r>
      <w:rPr>
        <w:rStyle w:val="Privzetapisavaodstavka1"/>
        <w:rFonts w:cs="Arial"/>
        <w:sz w:val="16"/>
      </w:rPr>
      <w:tab/>
      <w:t>T: 01 369 59 00</w:t>
    </w:r>
  </w:p>
  <w:p w14:paraId="3A795A56" w14:textId="77777777" w:rsidR="00766330" w:rsidRDefault="00C52B9C">
    <w:pPr>
      <w:pStyle w:val="Glava1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01 369 59 01 </w:t>
    </w:r>
  </w:p>
  <w:p w14:paraId="5C8B7779" w14:textId="77777777" w:rsidR="00766330" w:rsidRDefault="00C52B9C">
    <w:pPr>
      <w:pStyle w:val="Glava1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gp.mk@gov.si</w:t>
    </w:r>
  </w:p>
  <w:p w14:paraId="6D733BD0" w14:textId="77777777" w:rsidR="00766330" w:rsidRDefault="00C52B9C">
    <w:pPr>
      <w:pStyle w:val="Glava1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www.mk.gov.si</w:t>
    </w:r>
  </w:p>
  <w:p w14:paraId="78CA991D" w14:textId="77777777" w:rsidR="00766330" w:rsidRDefault="00CA1DA1">
    <w:pPr>
      <w:pStyle w:val="Glava1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73F1"/>
    <w:multiLevelType w:val="hybridMultilevel"/>
    <w:tmpl w:val="CC6E4858"/>
    <w:lvl w:ilvl="0" w:tplc="1CC87B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35BE"/>
    <w:multiLevelType w:val="hybridMultilevel"/>
    <w:tmpl w:val="0CCA2704"/>
    <w:lvl w:ilvl="0" w:tplc="72E6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403C"/>
    <w:multiLevelType w:val="multilevel"/>
    <w:tmpl w:val="0F4C3AFC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617584F"/>
    <w:multiLevelType w:val="multilevel"/>
    <w:tmpl w:val="21B46E84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20" w:hanging="34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83"/>
    <w:rsid w:val="0003065B"/>
    <w:rsid w:val="00053CE7"/>
    <w:rsid w:val="00085D29"/>
    <w:rsid w:val="000B7686"/>
    <w:rsid w:val="00116533"/>
    <w:rsid w:val="00147C13"/>
    <w:rsid w:val="001C18DF"/>
    <w:rsid w:val="001D228A"/>
    <w:rsid w:val="001F62F2"/>
    <w:rsid w:val="001F7005"/>
    <w:rsid w:val="00223E83"/>
    <w:rsid w:val="00257F98"/>
    <w:rsid w:val="002B05B7"/>
    <w:rsid w:val="002B36A8"/>
    <w:rsid w:val="002C0388"/>
    <w:rsid w:val="00321A66"/>
    <w:rsid w:val="00335FF8"/>
    <w:rsid w:val="00336F5B"/>
    <w:rsid w:val="003425F6"/>
    <w:rsid w:val="003C0F67"/>
    <w:rsid w:val="00404BD2"/>
    <w:rsid w:val="00424509"/>
    <w:rsid w:val="00427076"/>
    <w:rsid w:val="004948F7"/>
    <w:rsid w:val="005752D3"/>
    <w:rsid w:val="006427FB"/>
    <w:rsid w:val="006772B2"/>
    <w:rsid w:val="00687A50"/>
    <w:rsid w:val="006C5FDA"/>
    <w:rsid w:val="0070006F"/>
    <w:rsid w:val="00765AF6"/>
    <w:rsid w:val="007D4A69"/>
    <w:rsid w:val="00836164"/>
    <w:rsid w:val="008B714E"/>
    <w:rsid w:val="008D44D7"/>
    <w:rsid w:val="008D5711"/>
    <w:rsid w:val="0092307E"/>
    <w:rsid w:val="00977106"/>
    <w:rsid w:val="00991C04"/>
    <w:rsid w:val="009C4411"/>
    <w:rsid w:val="009D3454"/>
    <w:rsid w:val="009F1A9C"/>
    <w:rsid w:val="00A02A5E"/>
    <w:rsid w:val="00A06F51"/>
    <w:rsid w:val="00A746D2"/>
    <w:rsid w:val="00A753DC"/>
    <w:rsid w:val="00AA79B8"/>
    <w:rsid w:val="00B21B47"/>
    <w:rsid w:val="00BA17C1"/>
    <w:rsid w:val="00BC4AA4"/>
    <w:rsid w:val="00C028EF"/>
    <w:rsid w:val="00C05477"/>
    <w:rsid w:val="00C25AA5"/>
    <w:rsid w:val="00C52B9C"/>
    <w:rsid w:val="00C560EE"/>
    <w:rsid w:val="00CA1DA1"/>
    <w:rsid w:val="00CB3A05"/>
    <w:rsid w:val="00CE59FC"/>
    <w:rsid w:val="00D643DE"/>
    <w:rsid w:val="00DF2D44"/>
    <w:rsid w:val="00E23F07"/>
    <w:rsid w:val="00EC6782"/>
    <w:rsid w:val="00EE48FF"/>
    <w:rsid w:val="00EF55C6"/>
    <w:rsid w:val="00EF72AC"/>
    <w:rsid w:val="00F35DF7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41F5"/>
  <w15:docId w15:val="{94DB4F09-315A-43A4-B85E-7F7D5E57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1">
    <w:name w:val="Naslov 11"/>
    <w:basedOn w:val="Navaden1"/>
    <w:next w:val="Navaden1"/>
    <w:pPr>
      <w:keepNext/>
      <w:tabs>
        <w:tab w:val="left" w:pos="4680"/>
      </w:tabs>
      <w:outlineLvl w:val="0"/>
    </w:pPr>
    <w:rPr>
      <w:b/>
      <w:bCs/>
      <w:iCs/>
      <w:sz w:val="32"/>
    </w:rPr>
  </w:style>
  <w:style w:type="paragraph" w:customStyle="1" w:styleId="Naslov51">
    <w:name w:val="Naslov 51"/>
    <w:basedOn w:val="Navaden1"/>
    <w:next w:val="Navaden1"/>
    <w:pPr>
      <w:keepNext/>
      <w:overflowPunct w:val="0"/>
      <w:autoSpaceDE w:val="0"/>
      <w:jc w:val="center"/>
      <w:outlineLvl w:val="4"/>
    </w:pPr>
    <w:rPr>
      <w:rFonts w:ascii="Arial" w:hAnsi="Arial" w:cs="Arial"/>
      <w:b/>
      <w:bCs/>
      <w:szCs w:val="20"/>
    </w:rPr>
  </w:style>
  <w:style w:type="paragraph" w:customStyle="1" w:styleId="Navaden1">
    <w:name w:val="Navaden1"/>
    <w:pPr>
      <w:suppressAutoHyphens/>
      <w:jc w:val="both"/>
    </w:pPr>
    <w:rPr>
      <w:rFonts w:ascii="Times New Roman" w:eastAsia="Times New Roman" w:hAnsi="Times New Roman"/>
      <w:sz w:val="22"/>
      <w:szCs w:val="24"/>
    </w:rPr>
  </w:style>
  <w:style w:type="character" w:customStyle="1" w:styleId="Privzetapisavaodstavka1">
    <w:name w:val="Privzeta pisava odstavka1"/>
  </w:style>
  <w:style w:type="paragraph" w:customStyle="1" w:styleId="Glava1">
    <w:name w:val="Glava1"/>
    <w:basedOn w:val="Navaden1"/>
    <w:pPr>
      <w:tabs>
        <w:tab w:val="center" w:pos="4320"/>
        <w:tab w:val="right" w:pos="8640"/>
      </w:tabs>
    </w:pPr>
  </w:style>
  <w:style w:type="character" w:customStyle="1" w:styleId="GlavaZnak">
    <w:name w:val="Glava Znak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Noga1">
    <w:name w:val="Noga1"/>
    <w:basedOn w:val="Navaden1"/>
    <w:pPr>
      <w:tabs>
        <w:tab w:val="center" w:pos="4320"/>
        <w:tab w:val="right" w:pos="8640"/>
      </w:tabs>
    </w:pPr>
  </w:style>
  <w:style w:type="character" w:customStyle="1" w:styleId="NogaZnak">
    <w:name w:val="Noga Znak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1"/>
    <w:pPr>
      <w:tabs>
        <w:tab w:val="left" w:pos="3402"/>
      </w:tabs>
    </w:pPr>
    <w:rPr>
      <w:lang w:val="it-IT"/>
    </w:rPr>
  </w:style>
  <w:style w:type="character" w:customStyle="1" w:styleId="tevilkastrani1">
    <w:name w:val="Številka strani1"/>
    <w:basedOn w:val="Privzetapisavaodstavka1"/>
  </w:style>
  <w:style w:type="character" w:customStyle="1" w:styleId="Naslov1Znak">
    <w:name w:val="Naslov 1 Znak"/>
    <w:basedOn w:val="Privzetapisavaodstavka1"/>
    <w:rPr>
      <w:rFonts w:ascii="Times New Roman" w:eastAsia="Times New Roman" w:hAnsi="Times New Roman"/>
      <w:b/>
      <w:bCs/>
      <w:iCs/>
      <w:sz w:val="32"/>
      <w:szCs w:val="24"/>
    </w:rPr>
  </w:style>
  <w:style w:type="character" w:customStyle="1" w:styleId="Naslov5Znak">
    <w:name w:val="Naslov 5 Znak"/>
    <w:basedOn w:val="Privzetapisavaodstavka1"/>
    <w:rPr>
      <w:rFonts w:ascii="Arial" w:eastAsia="Times New Roman" w:hAnsi="Arial" w:cs="Arial"/>
      <w:b/>
      <w:bCs/>
      <w:sz w:val="22"/>
    </w:rPr>
  </w:style>
  <w:style w:type="paragraph" w:customStyle="1" w:styleId="Telobesedila1">
    <w:name w:val="Telo besedila1"/>
    <w:basedOn w:val="Navaden1"/>
    <w:pPr>
      <w:widowControl w:val="0"/>
      <w:jc w:val="left"/>
    </w:pPr>
    <w:rPr>
      <w:sz w:val="24"/>
      <w:szCs w:val="20"/>
    </w:rPr>
  </w:style>
  <w:style w:type="character" w:customStyle="1" w:styleId="TelobesedilaZnak">
    <w:name w:val="Telo besedila Znak"/>
    <w:basedOn w:val="Privzetapisavaodstavka1"/>
    <w:rPr>
      <w:rFonts w:ascii="Times New Roman" w:eastAsia="Times New Roman" w:hAnsi="Times New Roman"/>
      <w:sz w:val="24"/>
    </w:rPr>
  </w:style>
  <w:style w:type="paragraph" w:customStyle="1" w:styleId="Telobesedila21">
    <w:name w:val="Telo besedila 21"/>
    <w:basedOn w:val="Navaden1"/>
    <w:pPr>
      <w:widowControl w:val="0"/>
      <w:jc w:val="center"/>
    </w:pPr>
    <w:rPr>
      <w:b/>
      <w:sz w:val="20"/>
      <w:szCs w:val="20"/>
    </w:rPr>
  </w:style>
  <w:style w:type="character" w:customStyle="1" w:styleId="Telobesedila2Znak">
    <w:name w:val="Telo besedila 2 Znak"/>
    <w:basedOn w:val="Privzetapisavaodstavka1"/>
    <w:rPr>
      <w:rFonts w:ascii="Times New Roman" w:eastAsia="Times New Roman" w:hAnsi="Times New Roman"/>
      <w:b/>
    </w:rPr>
  </w:style>
  <w:style w:type="character" w:customStyle="1" w:styleId="Hiperpovezava1">
    <w:name w:val="Hiperpovezava1"/>
    <w:rPr>
      <w:color w:val="0000FF"/>
      <w:u w:val="single"/>
    </w:rPr>
  </w:style>
  <w:style w:type="paragraph" w:customStyle="1" w:styleId="Golobesedilo1">
    <w:name w:val="Golo besedilo1"/>
    <w:basedOn w:val="Navaden1"/>
    <w:pPr>
      <w:jc w:val="left"/>
    </w:pPr>
    <w:rPr>
      <w:rFonts w:ascii="Courier New" w:hAnsi="Courier New" w:cs="Courier New"/>
      <w:sz w:val="20"/>
      <w:szCs w:val="20"/>
      <w:lang w:val="en-GB"/>
    </w:rPr>
  </w:style>
  <w:style w:type="character" w:customStyle="1" w:styleId="GolobesediloZnak">
    <w:name w:val="Golo besedilo Znak"/>
    <w:basedOn w:val="Privzetapisavaodstavka1"/>
    <w:rPr>
      <w:rFonts w:ascii="Courier New" w:eastAsia="Times New Roman" w:hAnsi="Courier New" w:cs="Courier New"/>
      <w:lang w:val="en-GB"/>
    </w:rPr>
  </w:style>
  <w:style w:type="paragraph" w:customStyle="1" w:styleId="Navadensplet1">
    <w:name w:val="Navaden (splet)1"/>
    <w:basedOn w:val="Navaden1"/>
    <w:pPr>
      <w:spacing w:before="100" w:after="100"/>
      <w:jc w:val="left"/>
    </w:pPr>
    <w:rPr>
      <w:sz w:val="24"/>
    </w:rPr>
  </w:style>
  <w:style w:type="paragraph" w:customStyle="1" w:styleId="esegmenth4">
    <w:name w:val="esegment_h4"/>
    <w:basedOn w:val="Navaden1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Pripombasklic1">
    <w:name w:val="Pripomba – sklic1"/>
    <w:rPr>
      <w:sz w:val="16"/>
      <w:szCs w:val="16"/>
    </w:rPr>
  </w:style>
  <w:style w:type="paragraph" w:customStyle="1" w:styleId="Pripombabesedilo1">
    <w:name w:val="Pripomba – besedilo1"/>
    <w:basedOn w:val="Navaden1"/>
    <w:rPr>
      <w:sz w:val="20"/>
      <w:szCs w:val="20"/>
    </w:rPr>
  </w:style>
  <w:style w:type="character" w:customStyle="1" w:styleId="PripombabesediloZnak">
    <w:name w:val="Pripomba – besedilo Znak"/>
    <w:basedOn w:val="Privzetapisavaodstavka1"/>
    <w:rPr>
      <w:rFonts w:ascii="Times New Roman" w:eastAsia="Times New Roman" w:hAnsi="Times New Roman"/>
    </w:rPr>
  </w:style>
  <w:style w:type="paragraph" w:customStyle="1" w:styleId="Besedilooblaka1">
    <w:name w:val="Besedilo oblačka1"/>
    <w:basedOn w:val="Navaden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1"/>
    <w:rPr>
      <w:rFonts w:ascii="Segoe UI" w:eastAsia="Times New Roman" w:hAnsi="Segoe UI" w:cs="Segoe UI"/>
      <w:sz w:val="18"/>
      <w:szCs w:val="18"/>
    </w:rPr>
  </w:style>
  <w:style w:type="paragraph" w:customStyle="1" w:styleId="Zadevapripombe1">
    <w:name w:val="Zadeva pripombe1"/>
    <w:basedOn w:val="Pripombabesedilo1"/>
    <w:next w:val="Pripombabesedilo1"/>
    <w:rPr>
      <w:b/>
      <w:bCs/>
    </w:rPr>
  </w:style>
  <w:style w:type="character" w:customStyle="1" w:styleId="ZadevapripombeZnak">
    <w:name w:val="Zadeva pripombe Znak"/>
    <w:basedOn w:val="PripombabesediloZnak"/>
    <w:rPr>
      <w:rFonts w:ascii="Times New Roman" w:eastAsia="Times New Roman" w:hAnsi="Times New Roman"/>
      <w:b/>
      <w:bCs/>
    </w:rPr>
  </w:style>
  <w:style w:type="paragraph" w:styleId="Besedilooblaka">
    <w:name w:val="Balloon Text"/>
    <w:basedOn w:val="Navaden"/>
    <w:link w:val="BesedilooblakaZnak1"/>
    <w:uiPriority w:val="99"/>
    <w:semiHidden/>
    <w:unhideWhenUsed/>
    <w:rsid w:val="00335FF8"/>
    <w:rPr>
      <w:rFonts w:ascii="Segoe UI" w:hAnsi="Segoe UI" w:cs="Segoe UI"/>
      <w:sz w:val="18"/>
      <w:szCs w:val="18"/>
    </w:rPr>
  </w:style>
  <w:style w:type="character" w:customStyle="1" w:styleId="BesedilooblakaZnak1">
    <w:name w:val="Besedilo oblačka Znak1"/>
    <w:basedOn w:val="Privzetapisavaodstavka"/>
    <w:link w:val="Besedilooblaka"/>
    <w:uiPriority w:val="99"/>
    <w:semiHidden/>
    <w:rsid w:val="00335FF8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335FF8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335FF8"/>
    <w:rPr>
      <w:b/>
      <w:bCs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Glava">
    <w:name w:val="header"/>
    <w:basedOn w:val="Navaden"/>
    <w:link w:val="GlavaZnak1"/>
    <w:uiPriority w:val="99"/>
    <w:unhideWhenUsed/>
    <w:pPr>
      <w:tabs>
        <w:tab w:val="center" w:pos="4536"/>
        <w:tab w:val="right" w:pos="9072"/>
      </w:tabs>
    </w:pPr>
  </w:style>
  <w:style w:type="character" w:customStyle="1" w:styleId="GlavaZnak1">
    <w:name w:val="Glava Znak1"/>
    <w:basedOn w:val="Privzetapisavaodstavka"/>
    <w:link w:val="Glava"/>
    <w:uiPriority w:val="99"/>
  </w:style>
  <w:style w:type="paragraph" w:styleId="Noga">
    <w:name w:val="footer"/>
    <w:basedOn w:val="Navaden"/>
    <w:link w:val="NogaZnak1"/>
    <w:uiPriority w:val="99"/>
    <w:unhideWhenUsed/>
    <w:pPr>
      <w:tabs>
        <w:tab w:val="center" w:pos="4536"/>
        <w:tab w:val="right" w:pos="9072"/>
      </w:tabs>
    </w:pPr>
  </w:style>
  <w:style w:type="character" w:customStyle="1" w:styleId="NogaZnak1">
    <w:name w:val="Noga Znak1"/>
    <w:basedOn w:val="Privzetapisavaodstavka"/>
    <w:link w:val="Noga"/>
    <w:uiPriority w:val="99"/>
  </w:style>
  <w:style w:type="paragraph" w:customStyle="1" w:styleId="odstavek1">
    <w:name w:val="odstavek1"/>
    <w:basedOn w:val="Navaden"/>
    <w:rsid w:val="00CE59FC"/>
    <w:pPr>
      <w:autoSpaceDN/>
      <w:spacing w:before="240"/>
      <w:ind w:firstLine="1021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CE59FC"/>
    <w:pPr>
      <w:autoSpaceDN/>
      <w:ind w:left="425" w:hanging="425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lennaslov1">
    <w:name w:val="lennaslov1"/>
    <w:basedOn w:val="Navaden"/>
    <w:rsid w:val="00CE59FC"/>
    <w:pPr>
      <w:autoSpaceDN/>
      <w:jc w:val="center"/>
      <w:textAlignment w:val="auto"/>
    </w:pPr>
    <w:rPr>
      <w:rFonts w:ascii="Arial" w:eastAsia="Times New Roman" w:hAnsi="Arial" w:cs="Arial"/>
      <w:b/>
      <w:bCs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DF2D4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27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9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2696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24" w:color="00AD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2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3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3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7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8B7D-694D-4AFD-AE70-981E4D22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2143</Words>
  <Characters>12216</Characters>
  <Application>Microsoft Office Word</Application>
  <DocSecurity>4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Zoran</dc:creator>
  <cp:lastModifiedBy>Simona Mehle</cp:lastModifiedBy>
  <cp:revision>2</cp:revision>
  <dcterms:created xsi:type="dcterms:W3CDTF">2021-05-07T12:58:00Z</dcterms:created>
  <dcterms:modified xsi:type="dcterms:W3CDTF">2021-05-07T12:58:00Z</dcterms:modified>
</cp:coreProperties>
</file>