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70F0" w14:textId="77777777" w:rsidR="00840F23" w:rsidRDefault="00840F23" w:rsidP="00840F2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</w:p>
    <w:p w14:paraId="0A1C97F5" w14:textId="77777777" w:rsidR="00840F23" w:rsidRDefault="00840F23" w:rsidP="00840F2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</w:p>
    <w:p w14:paraId="05FE53A5" w14:textId="77777777" w:rsidR="00840F23" w:rsidRDefault="00840F23" w:rsidP="00840F23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</w:p>
    <w:p w14:paraId="0BB135D2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URAD PREDSEDNIKA REPUBLIKE SLOVENIJE</w:t>
      </w:r>
    </w:p>
    <w:p w14:paraId="286A7515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DRŽAVNI ZBOR REPUBLIKE SLOVENIJE</w:t>
      </w:r>
    </w:p>
    <w:p w14:paraId="171A7E86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DRŽAVNI SVET REPUBLIKE SLOVENIJE</w:t>
      </w:r>
    </w:p>
    <w:p w14:paraId="6E7490A0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USTAVNO SODIŠ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E REPUBLIKE SLOVENIJE</w:t>
      </w:r>
    </w:p>
    <w:p w14:paraId="08DD41F0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RA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UNSKO SODIŠ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E REPUBLIKE SLOVENIJE</w:t>
      </w:r>
    </w:p>
    <w:p w14:paraId="2B3758C0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 xml:space="preserve">VARUH 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LOVEKOVIH PRAVIC REPUBLIKE SLOVENIJE</w:t>
      </w:r>
    </w:p>
    <w:p w14:paraId="055478F2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 xml:space="preserve">DRŽAVNA REVIZIJSKA KOMISIJA ZA REVIZIJO POSTOPKOV ODDAJE </w:t>
      </w:r>
    </w:p>
    <w:p w14:paraId="14B0A26D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JAVNIH NAROČIL</w:t>
      </w:r>
    </w:p>
    <w:p w14:paraId="5753E026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INFORMACIJSKI POOBLAŠ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 xml:space="preserve">ENEC </w:t>
      </w:r>
    </w:p>
    <w:p w14:paraId="47CB069E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KOMISIJA ZA PREPRE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 xml:space="preserve">EVANJE KORUPCIJE </w:t>
      </w:r>
    </w:p>
    <w:p w14:paraId="52C9BC0E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DRŽAVNA VOLILNA KOMISIJA</w:t>
      </w:r>
    </w:p>
    <w:p w14:paraId="20404B11" w14:textId="77777777" w:rsidR="00F475B7" w:rsidRDefault="00F475B7" w:rsidP="00F475B7">
      <w:pPr>
        <w:spacing w:line="240" w:lineRule="exact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FISKALNI SVET</w:t>
      </w:r>
    </w:p>
    <w:p w14:paraId="5D8C86D1" w14:textId="77777777" w:rsidR="00F475B7" w:rsidRDefault="00F475B7" w:rsidP="00F475B7">
      <w:pPr>
        <w:spacing w:line="240" w:lineRule="exact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SODNI SVET </w:t>
      </w:r>
      <w:r>
        <w:rPr>
          <w:rFonts w:cs="Arial"/>
          <w:b/>
          <w:bCs/>
          <w:szCs w:val="20"/>
          <w:lang w:eastAsia="sl-SI"/>
        </w:rPr>
        <w:t>REPUBLIKE SLOVENIJE</w:t>
      </w:r>
    </w:p>
    <w:p w14:paraId="731CF03E" w14:textId="77777777" w:rsidR="00F475B7" w:rsidRDefault="00F475B7" w:rsidP="00F475B7">
      <w:pPr>
        <w:spacing w:line="240" w:lineRule="exact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ZAGOVORNIK NAČELA ENAKOSTI</w:t>
      </w:r>
    </w:p>
    <w:p w14:paraId="38395F14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</w:p>
    <w:p w14:paraId="0C01531E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VRHOVNO SODIŠ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E REPUBLIKE SLOVENIJE</w:t>
      </w:r>
    </w:p>
    <w:p w14:paraId="29DE5900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VRHOVNO DRŽAVNO TOŽILSTVO REPUBLIKE SLOVENIJE</w:t>
      </w:r>
    </w:p>
    <w:p w14:paraId="52092A31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DRŽAVNO ODVETNIŠTVO REPUBLIKE SLOVENIJE</w:t>
      </w:r>
    </w:p>
    <w:p w14:paraId="44A487CC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</w:p>
    <w:p w14:paraId="76FA6975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OB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INE</w:t>
      </w:r>
    </w:p>
    <w:p w14:paraId="7FACB139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ZDRUŽENJE OB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IN SLOVENIJE</w:t>
      </w:r>
    </w:p>
    <w:p w14:paraId="1F17E480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SKUPNOST OB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IN SLOVENIJE</w:t>
      </w:r>
    </w:p>
    <w:p w14:paraId="72A5C1A9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ZDRUŽENJE MESTNIH OB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IN SLOVENIJE</w:t>
      </w:r>
    </w:p>
    <w:p w14:paraId="5C037551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</w:p>
    <w:p w14:paraId="0BB88742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MINISTRSTVA</w:t>
      </w:r>
    </w:p>
    <w:p w14:paraId="4129B8DB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ORGANI V SESTAVI MINISTRSTEV</w:t>
      </w:r>
    </w:p>
    <w:p w14:paraId="78A58724" w14:textId="77777777" w:rsidR="00F475B7" w:rsidRDefault="00F475B7" w:rsidP="00F475B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VLADNE SLUŽBE</w:t>
      </w:r>
    </w:p>
    <w:p w14:paraId="013E6B44" w14:textId="77777777" w:rsidR="00F475B7" w:rsidRDefault="00F475B7" w:rsidP="00F475B7">
      <w:pPr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UPRAVNE ENOTE</w:t>
      </w:r>
    </w:p>
    <w:p w14:paraId="0CACEDCB" w14:textId="77777777" w:rsidR="00840F23" w:rsidRDefault="00840F23" w:rsidP="00840F23">
      <w:pPr>
        <w:rPr>
          <w:rFonts w:cs="Arial"/>
          <w:b/>
          <w:bCs/>
          <w:szCs w:val="20"/>
          <w:lang w:eastAsia="sl-SI"/>
        </w:rPr>
      </w:pPr>
    </w:p>
    <w:p w14:paraId="612B4F5F" w14:textId="77777777" w:rsidR="00840F23" w:rsidRDefault="00840F23" w:rsidP="00840F23">
      <w:pPr>
        <w:rPr>
          <w:rFonts w:cs="Arial"/>
          <w:b/>
          <w:bCs/>
          <w:szCs w:val="20"/>
          <w:lang w:eastAsia="sl-SI"/>
        </w:rPr>
      </w:pPr>
    </w:p>
    <w:p w14:paraId="5590EC6B" w14:textId="77777777" w:rsidR="00840F23" w:rsidRDefault="00840F23" w:rsidP="00840F23">
      <w:pPr>
        <w:rPr>
          <w:b/>
        </w:rPr>
      </w:pPr>
    </w:p>
    <w:p w14:paraId="33CA96D8" w14:textId="1BD33E2F" w:rsidR="00840F23" w:rsidRDefault="00840F23" w:rsidP="00840F23">
      <w:pPr>
        <w:pStyle w:val="datumtevilka"/>
        <w:rPr>
          <w:rFonts w:cs="Arial"/>
          <w:b/>
          <w:bCs/>
          <w:color w:val="FFFFFF"/>
          <w:sz w:val="26"/>
          <w:szCs w:val="26"/>
        </w:rPr>
      </w:pPr>
      <w:r w:rsidRPr="00202A77">
        <w:t xml:space="preserve">Številka: </w:t>
      </w:r>
      <w:r w:rsidRPr="00202A77">
        <w:tab/>
      </w:r>
      <w:r w:rsidR="00781E12">
        <w:t>1</w:t>
      </w:r>
      <w:r>
        <w:t>0</w:t>
      </w:r>
      <w:r w:rsidR="00781E12">
        <w:t>0</w:t>
      </w:r>
      <w:r w:rsidR="007152E4">
        <w:t>2</w:t>
      </w:r>
      <w:r>
        <w:t>-</w:t>
      </w:r>
      <w:r w:rsidR="007152E4">
        <w:t>761</w:t>
      </w:r>
      <w:r>
        <w:t>/202</w:t>
      </w:r>
      <w:r w:rsidR="007152E4">
        <w:t>4-3130-</w:t>
      </w:r>
      <w:r w:rsidR="004D243A">
        <w:t>3</w:t>
      </w:r>
    </w:p>
    <w:p w14:paraId="7E09AB5D" w14:textId="3C6F4D98" w:rsidR="00840F23" w:rsidRPr="00202A77" w:rsidRDefault="00840F23" w:rsidP="00840F23">
      <w:pPr>
        <w:pStyle w:val="datumtevilka"/>
      </w:pPr>
      <w:r w:rsidRPr="00202A77">
        <w:t xml:space="preserve">Datum: </w:t>
      </w:r>
      <w:r w:rsidRPr="00202A77">
        <w:tab/>
      </w:r>
      <w:r w:rsidR="000C20FF">
        <w:t>3</w:t>
      </w:r>
      <w:r w:rsidR="00616E6B">
        <w:t>.</w:t>
      </w:r>
      <w:r>
        <w:t xml:space="preserve"> 7. 202</w:t>
      </w:r>
      <w:r w:rsidR="007152E4">
        <w:t>4</w:t>
      </w:r>
    </w:p>
    <w:p w14:paraId="54001940" w14:textId="77777777" w:rsidR="00840F23" w:rsidRDefault="00840F23" w:rsidP="00840F23"/>
    <w:p w14:paraId="22D59FDE" w14:textId="77777777" w:rsidR="00840F23" w:rsidRDefault="00840F23" w:rsidP="00840F23"/>
    <w:p w14:paraId="7862C589" w14:textId="77777777" w:rsidR="00840F23" w:rsidRDefault="00840F23" w:rsidP="00840F23"/>
    <w:p w14:paraId="00411A53" w14:textId="77777777" w:rsidR="00840F23" w:rsidRPr="00202A77" w:rsidRDefault="00840F23" w:rsidP="00840F23">
      <w:pPr>
        <w:pStyle w:val="ZADEVA"/>
        <w:jc w:val="both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>
        <w:rPr>
          <w:lang w:val="sl-SI"/>
        </w:rPr>
        <w:t>Višina regresa za prehrano med delom - obvestilo</w:t>
      </w:r>
    </w:p>
    <w:p w14:paraId="5C9B97E0" w14:textId="77777777" w:rsidR="00840F23" w:rsidRPr="00202A77" w:rsidRDefault="00840F23" w:rsidP="00840F23"/>
    <w:p w14:paraId="581E4F48" w14:textId="77777777" w:rsidR="00840F23" w:rsidRDefault="00840F23" w:rsidP="00840F23">
      <w:pPr>
        <w:spacing w:line="240" w:lineRule="atLeast"/>
        <w:jc w:val="both"/>
        <w:rPr>
          <w:rFonts w:cs="Arial"/>
          <w:szCs w:val="20"/>
        </w:rPr>
      </w:pPr>
    </w:p>
    <w:p w14:paraId="1DD45C64" w14:textId="60D054EE" w:rsidR="00840F23" w:rsidRPr="00AE3292" w:rsidRDefault="00F475B7" w:rsidP="00840F23">
      <w:pPr>
        <w:spacing w:line="24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 skladu z določbami aneksov h kolektivnim pogodbam dejavnosti in poklicev v javnem sektorju (Uradni list RS, št. 136/22) se znesek regresa za prehrano med delom vsakih šest mesecev usklajuje z rastjo cen prehrambnih izdelkov na podlagi podatkov Statističnega urada Republike Slovenije. </w:t>
      </w:r>
      <w:r w:rsidR="00840F23" w:rsidRPr="0049128B">
        <w:rPr>
          <w:rFonts w:cs="Arial"/>
          <w:szCs w:val="20"/>
        </w:rPr>
        <w:t>Statistični urad</w:t>
      </w:r>
      <w:r w:rsidR="00840F23">
        <w:rPr>
          <w:rFonts w:cs="Arial"/>
          <w:szCs w:val="20"/>
        </w:rPr>
        <w:t xml:space="preserve"> Republike Slovenije je Ministrstvu za javno upravo posredoval podatek, da je količnik rasti cen prehrambnih izdelkov (skupaj hrana in brezalkoholne pijače za obdobje januar – junij 202</w:t>
      </w:r>
      <w:r w:rsidR="007152E4">
        <w:rPr>
          <w:rFonts w:cs="Arial"/>
          <w:szCs w:val="20"/>
        </w:rPr>
        <w:t>4</w:t>
      </w:r>
      <w:r w:rsidR="00840F23" w:rsidRPr="00AE3292">
        <w:rPr>
          <w:rFonts w:cs="Arial"/>
          <w:szCs w:val="20"/>
        </w:rPr>
        <w:t>)</w:t>
      </w:r>
      <w:r w:rsidR="00616E6B">
        <w:rPr>
          <w:rFonts w:cs="Arial"/>
          <w:szCs w:val="20"/>
        </w:rPr>
        <w:t xml:space="preserve"> </w:t>
      </w:r>
      <w:r w:rsidR="000C20FF">
        <w:rPr>
          <w:rFonts w:cs="Arial"/>
          <w:szCs w:val="20"/>
        </w:rPr>
        <w:t>1,006.</w:t>
      </w:r>
      <w:r w:rsidR="00840F23" w:rsidRPr="00AE3292">
        <w:rPr>
          <w:rFonts w:cs="Arial"/>
          <w:szCs w:val="20"/>
        </w:rPr>
        <w:t xml:space="preserve"> Glede na </w:t>
      </w:r>
      <w:r w:rsidR="00840F23">
        <w:rPr>
          <w:rFonts w:cs="Arial"/>
          <w:szCs w:val="20"/>
        </w:rPr>
        <w:t>ta</w:t>
      </w:r>
      <w:r w:rsidR="00840F23" w:rsidRPr="00AE3292">
        <w:rPr>
          <w:rFonts w:cs="Arial"/>
          <w:szCs w:val="20"/>
        </w:rPr>
        <w:t xml:space="preserve"> količnik rasti cen prehrambnih izdelkov znaša višina regresa za prehrano med delom od 1. julija 202</w:t>
      </w:r>
      <w:r w:rsidR="007152E4">
        <w:rPr>
          <w:rFonts w:cs="Arial"/>
          <w:szCs w:val="20"/>
        </w:rPr>
        <w:t>4</w:t>
      </w:r>
      <w:r w:rsidR="00840F23" w:rsidRPr="00AE3292">
        <w:rPr>
          <w:rFonts w:cs="Arial"/>
          <w:szCs w:val="20"/>
        </w:rPr>
        <w:t xml:space="preserve"> </w:t>
      </w:r>
      <w:r w:rsidR="00382723">
        <w:rPr>
          <w:rFonts w:cs="Arial"/>
          <w:szCs w:val="20"/>
        </w:rPr>
        <w:t>do 31. decembra 2024</w:t>
      </w:r>
      <w:r w:rsidR="00840F23" w:rsidRPr="00AE3292">
        <w:rPr>
          <w:rFonts w:cs="Arial"/>
          <w:szCs w:val="20"/>
        </w:rPr>
        <w:t xml:space="preserve"> </w:t>
      </w:r>
      <w:r w:rsidR="000C20FF">
        <w:rPr>
          <w:rFonts w:cs="Arial"/>
          <w:szCs w:val="20"/>
        </w:rPr>
        <w:t>6,94</w:t>
      </w:r>
      <w:r w:rsidR="00840F23" w:rsidRPr="00AE3292">
        <w:rPr>
          <w:rFonts w:cs="Arial"/>
          <w:szCs w:val="20"/>
        </w:rPr>
        <w:t xml:space="preserve"> e</w:t>
      </w:r>
      <w:r w:rsidR="00840F23">
        <w:rPr>
          <w:rFonts w:cs="Arial"/>
          <w:szCs w:val="20"/>
        </w:rPr>
        <w:t>v</w:t>
      </w:r>
      <w:r w:rsidR="00840F23" w:rsidRPr="00AE3292">
        <w:rPr>
          <w:rFonts w:cs="Arial"/>
          <w:szCs w:val="20"/>
        </w:rPr>
        <w:t xml:space="preserve">ra. </w:t>
      </w:r>
    </w:p>
    <w:p w14:paraId="76E93CFE" w14:textId="77777777" w:rsidR="00840F23" w:rsidRDefault="00840F23" w:rsidP="00840F23">
      <w:pPr>
        <w:spacing w:line="240" w:lineRule="atLeast"/>
        <w:jc w:val="both"/>
      </w:pPr>
    </w:p>
    <w:p w14:paraId="6CD5E637" w14:textId="04E9587C" w:rsidR="00840F23" w:rsidRDefault="00840F23" w:rsidP="00840F23">
      <w:pPr>
        <w:spacing w:line="24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Usklajen znesek </w:t>
      </w:r>
      <w:r w:rsidR="00382723">
        <w:rPr>
          <w:rFonts w:cs="Arial"/>
          <w:szCs w:val="20"/>
        </w:rPr>
        <w:t>se objavi</w:t>
      </w:r>
      <w:r>
        <w:rPr>
          <w:rFonts w:cs="Arial"/>
          <w:szCs w:val="20"/>
        </w:rPr>
        <w:t xml:space="preserve"> na spletni strani Ministrstva za javno upravo.</w:t>
      </w:r>
    </w:p>
    <w:p w14:paraId="64EDB541" w14:textId="77777777" w:rsidR="00840F23" w:rsidRPr="00977D38" w:rsidRDefault="00840F23" w:rsidP="00840F23">
      <w:pPr>
        <w:spacing w:line="240" w:lineRule="atLeast"/>
        <w:jc w:val="both"/>
      </w:pPr>
    </w:p>
    <w:p w14:paraId="5C558B57" w14:textId="77777777" w:rsidR="00F475B7" w:rsidRDefault="00F475B7" w:rsidP="00F475B7">
      <w:pPr>
        <w:spacing w:after="160" w:line="25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Zakon o spremembah in dopolnitvah Zakona o sistemu plač v javnem sektorju (Uradni list RS, št. 139/22; v nadaljevanju besedila: ZSPJS-AA) od 1. decembra 2022 izenačuje višino povračil stroškov in drugih prejemkov v zvezi z delom funkcionarjev z javnimi uslužbenci.</w:t>
      </w:r>
    </w:p>
    <w:p w14:paraId="58CF7EFE" w14:textId="77777777" w:rsidR="00F475B7" w:rsidRDefault="00F475B7" w:rsidP="00F475B7">
      <w:pPr>
        <w:spacing w:line="24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Skladno s prvim in drugim odstavkom 8. člena ZSPJS-AA pripadajo funkcionarjem povračila stroškov in drugi prejemki v zvezi z </w:t>
      </w:r>
      <w:r w:rsidRPr="00F475B7">
        <w:rPr>
          <w:rFonts w:cs="Arial"/>
          <w:szCs w:val="20"/>
        </w:rPr>
        <w:t>delom v enaki višini in pod enakimi pogoji</w:t>
      </w:r>
      <w:r>
        <w:rPr>
          <w:rFonts w:cs="Arial"/>
          <w:szCs w:val="20"/>
        </w:rPr>
        <w:t xml:space="preserve">, kot to velja za javne uslužbence. </w:t>
      </w:r>
    </w:p>
    <w:p w14:paraId="1631DE1B" w14:textId="77777777" w:rsidR="00840F23" w:rsidRDefault="00840F23" w:rsidP="00840F23">
      <w:pPr>
        <w:autoSpaceDE w:val="0"/>
        <w:autoSpaceDN w:val="0"/>
        <w:adjustRightInd w:val="0"/>
        <w:spacing w:line="240" w:lineRule="auto"/>
        <w:jc w:val="both"/>
        <w:rPr>
          <w:rFonts w:cs="Arial"/>
          <w:i/>
          <w:color w:val="0000FF"/>
          <w:szCs w:val="20"/>
          <w:lang w:eastAsia="sl-SI"/>
        </w:rPr>
      </w:pPr>
    </w:p>
    <w:p w14:paraId="12227C5E" w14:textId="77777777" w:rsidR="00840F23" w:rsidRPr="005747EE" w:rsidRDefault="00840F23" w:rsidP="00840F23">
      <w:pPr>
        <w:jc w:val="both"/>
      </w:pPr>
      <w:r w:rsidRPr="005747EE">
        <w:t xml:space="preserve">Ministrstva prosimo, da to obvestilo posredujejo v vednost tudi </w:t>
      </w:r>
      <w:r w:rsidRPr="005747EE">
        <w:rPr>
          <w:rFonts w:cs="Arial"/>
          <w:szCs w:val="20"/>
        </w:rPr>
        <w:t xml:space="preserve">osebam javnega prava v okviru delovnega področja, za katerega so pristojni. </w:t>
      </w:r>
    </w:p>
    <w:p w14:paraId="5009CB5C" w14:textId="77777777" w:rsidR="00840F23" w:rsidRDefault="00840F23" w:rsidP="00840F23">
      <w:pPr>
        <w:jc w:val="both"/>
        <w:rPr>
          <w:bCs/>
          <w:szCs w:val="22"/>
        </w:rPr>
      </w:pPr>
    </w:p>
    <w:p w14:paraId="22CB5E84" w14:textId="77777777" w:rsidR="00840F23" w:rsidRDefault="00840F23" w:rsidP="00840F23">
      <w:pPr>
        <w:jc w:val="both"/>
        <w:rPr>
          <w:bCs/>
          <w:szCs w:val="22"/>
        </w:rPr>
      </w:pPr>
    </w:p>
    <w:p w14:paraId="6EF5BC7A" w14:textId="77777777" w:rsidR="00840F23" w:rsidRDefault="00840F23" w:rsidP="00840F23">
      <w:pPr>
        <w:jc w:val="both"/>
        <w:rPr>
          <w:bCs/>
          <w:szCs w:val="22"/>
        </w:rPr>
      </w:pPr>
      <w:r>
        <w:rPr>
          <w:bCs/>
          <w:szCs w:val="22"/>
        </w:rPr>
        <w:t>S spoštovanjem,</w:t>
      </w:r>
    </w:p>
    <w:p w14:paraId="653BD4D8" w14:textId="77777777" w:rsidR="00840F23" w:rsidRDefault="00840F23" w:rsidP="00840F23">
      <w:pPr>
        <w:jc w:val="both"/>
        <w:rPr>
          <w:bCs/>
          <w:szCs w:val="22"/>
        </w:rPr>
      </w:pPr>
    </w:p>
    <w:p w14:paraId="43614BD1" w14:textId="77777777" w:rsidR="00840F23" w:rsidRPr="0015295D" w:rsidRDefault="00840F23" w:rsidP="00840F23">
      <w:pPr>
        <w:jc w:val="both"/>
        <w:rPr>
          <w:bCs/>
          <w:szCs w:val="22"/>
        </w:rPr>
      </w:pPr>
    </w:p>
    <w:p w14:paraId="1DCF39ED" w14:textId="5E936103" w:rsidR="00840F23" w:rsidRDefault="00840F23" w:rsidP="00840F23">
      <w:pPr>
        <w:spacing w:line="240" w:lineRule="auto"/>
        <w:ind w:left="5664" w:firstLine="708"/>
        <w:rPr>
          <w:rFonts w:cs="Arial"/>
          <w:iCs/>
          <w:szCs w:val="20"/>
        </w:rPr>
      </w:pPr>
      <w:r>
        <w:rPr>
          <w:rFonts w:cs="Arial"/>
          <w:szCs w:val="20"/>
        </w:rPr>
        <w:t xml:space="preserve">                                                                 </w:t>
      </w:r>
      <w:r w:rsidR="002D274A">
        <w:rPr>
          <w:rFonts w:cs="Arial"/>
          <w:iCs/>
          <w:szCs w:val="20"/>
        </w:rPr>
        <w:t xml:space="preserve">mag. Franc </w:t>
      </w:r>
      <w:proofErr w:type="spellStart"/>
      <w:r w:rsidR="002D274A">
        <w:rPr>
          <w:rFonts w:cs="Arial"/>
          <w:iCs/>
          <w:szCs w:val="20"/>
        </w:rPr>
        <w:t>Props</w:t>
      </w:r>
      <w:proofErr w:type="spellEnd"/>
    </w:p>
    <w:p w14:paraId="31EE0CCB" w14:textId="75DF1BFE" w:rsidR="00840F23" w:rsidRDefault="00840F23" w:rsidP="00840F23">
      <w:pPr>
        <w:spacing w:line="240" w:lineRule="auto"/>
      </w:pPr>
      <w:r>
        <w:rPr>
          <w:rFonts w:cs="Arial"/>
          <w:iCs/>
          <w:szCs w:val="20"/>
        </w:rPr>
        <w:t xml:space="preserve">                                                                                                         </w:t>
      </w:r>
      <w:r w:rsidR="002D274A">
        <w:rPr>
          <w:rFonts w:cs="Arial"/>
          <w:iCs/>
          <w:szCs w:val="20"/>
        </w:rPr>
        <w:t xml:space="preserve"> </w:t>
      </w:r>
      <w:r w:rsidR="000C20FF">
        <w:rPr>
          <w:rFonts w:cs="Arial"/>
          <w:iCs/>
          <w:szCs w:val="20"/>
        </w:rPr>
        <w:t xml:space="preserve"> </w:t>
      </w:r>
      <w:r>
        <w:rPr>
          <w:rFonts w:cs="Arial"/>
          <w:iCs/>
          <w:szCs w:val="20"/>
        </w:rPr>
        <w:t>MINIST</w:t>
      </w:r>
      <w:r w:rsidR="002D274A">
        <w:rPr>
          <w:rFonts w:cs="Arial"/>
          <w:iCs/>
          <w:szCs w:val="20"/>
        </w:rPr>
        <w:t>E</w:t>
      </w:r>
      <w:r>
        <w:rPr>
          <w:rFonts w:cs="Arial"/>
          <w:iCs/>
          <w:szCs w:val="20"/>
        </w:rPr>
        <w:t>R</w:t>
      </w:r>
    </w:p>
    <w:p w14:paraId="06A6799B" w14:textId="146D9D78" w:rsidR="00840F23" w:rsidRDefault="00840F23" w:rsidP="00840F23">
      <w:pPr>
        <w:pStyle w:val="esegmentp1"/>
        <w:spacing w:before="0" w:beforeAutospacing="0" w:after="0" w:afterAutospacing="0" w:line="240" w:lineRule="atLeast"/>
        <w:jc w:val="center"/>
        <w:rPr>
          <w:rFonts w:ascii="Arial" w:hAnsi="Arial" w:cs="Arial"/>
          <w:sz w:val="20"/>
          <w:szCs w:val="20"/>
        </w:rPr>
      </w:pPr>
    </w:p>
    <w:p w14:paraId="3B93D945" w14:textId="77777777" w:rsidR="00840F23" w:rsidRDefault="00840F23" w:rsidP="00840F23"/>
    <w:p w14:paraId="555E6F3D" w14:textId="77777777" w:rsidR="00EC6CE8" w:rsidRDefault="00EC6CE8"/>
    <w:sectPr w:rsidR="00EC6CE8" w:rsidSect="002A69EA">
      <w:headerReference w:type="default" r:id="rId6"/>
      <w:headerReference w:type="first" r:id="rId7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08167" w14:textId="77777777" w:rsidR="00840F23" w:rsidRDefault="00840F23" w:rsidP="00840F23">
      <w:pPr>
        <w:spacing w:line="240" w:lineRule="auto"/>
      </w:pPr>
      <w:r>
        <w:separator/>
      </w:r>
    </w:p>
  </w:endnote>
  <w:endnote w:type="continuationSeparator" w:id="0">
    <w:p w14:paraId="5CE45A5F" w14:textId="77777777" w:rsidR="00840F23" w:rsidRDefault="00840F23" w:rsidP="00840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C879B" w14:textId="77777777" w:rsidR="00840F23" w:rsidRDefault="00840F23" w:rsidP="00840F23">
      <w:pPr>
        <w:spacing w:line="240" w:lineRule="auto"/>
      </w:pPr>
      <w:r>
        <w:separator/>
      </w:r>
    </w:p>
  </w:footnote>
  <w:footnote w:type="continuationSeparator" w:id="0">
    <w:p w14:paraId="294C4890" w14:textId="77777777" w:rsidR="00840F23" w:rsidRDefault="00840F23" w:rsidP="00840F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FB1E" w14:textId="77777777" w:rsidR="002D274A" w:rsidRPr="00110CBD" w:rsidRDefault="002D274A" w:rsidP="002A69EA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none" w:sz="0" w:space="0" w:color="auto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679"/>
      <w:gridCol w:w="4644"/>
    </w:tblGrid>
    <w:tr w:rsidR="004F6584" w:rsidRPr="00B8505D" w14:paraId="4630FC83" w14:textId="77777777" w:rsidTr="004F6584">
      <w:trPr>
        <w:trHeight w:val="426"/>
      </w:trPr>
      <w:tc>
        <w:tcPr>
          <w:tcW w:w="657" w:type="dxa"/>
        </w:tcPr>
        <w:p w14:paraId="3E0CE7C6" w14:textId="77777777" w:rsidR="002D274A" w:rsidRDefault="00840F23" w:rsidP="004F6584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  <w:r w:rsidRPr="005F5290">
            <w:rPr>
              <w:noProof/>
            </w:rPr>
            <w:drawing>
              <wp:inline distT="0" distB="0" distL="0" distR="0" wp14:anchorId="36010319" wp14:editId="5FE0A2CF">
                <wp:extent cx="294005" cy="381635"/>
                <wp:effectExtent l="0" t="0" r="0" b="0"/>
                <wp:docPr id="6" name="Slika 4" descr="Grb Republike Slovenij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4" descr="Grb Republike Slovenij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06" t="-5327" r="89546" b="424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00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0247BF0" w14:textId="77777777" w:rsidR="002D274A" w:rsidRDefault="002D274A" w:rsidP="004F6584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</w:p>
      </w:tc>
      <w:tc>
        <w:tcPr>
          <w:tcW w:w="4644" w:type="dxa"/>
        </w:tcPr>
        <w:p w14:paraId="62B353F8" w14:textId="77777777" w:rsidR="002D274A" w:rsidRPr="004F6584" w:rsidRDefault="00840F23" w:rsidP="00CF28A8">
          <w:pPr>
            <w:autoSpaceDE w:val="0"/>
            <w:autoSpaceDN w:val="0"/>
            <w:adjustRightInd w:val="0"/>
            <w:spacing w:line="240" w:lineRule="auto"/>
            <w:ind w:left="102" w:hanging="39"/>
            <w:rPr>
              <w:rFonts w:ascii="Republika" w:hAnsi="Republika" w:cs="Republika"/>
              <w:color w:val="000000"/>
              <w:szCs w:val="20"/>
            </w:rPr>
          </w:pPr>
          <w:r w:rsidRPr="004F6584">
            <w:rPr>
              <w:rFonts w:ascii="Republika" w:hAnsi="Republika" w:cs="Republika"/>
              <w:color w:val="000000"/>
              <w:szCs w:val="20"/>
            </w:rPr>
            <w:t>REPUBLIKA SLOVENIJA</w:t>
          </w:r>
        </w:p>
        <w:p w14:paraId="14A92A43" w14:textId="77777777" w:rsidR="002D274A" w:rsidRPr="004F6584" w:rsidRDefault="00840F23" w:rsidP="00CF28A8">
          <w:pPr>
            <w:autoSpaceDE w:val="0"/>
            <w:autoSpaceDN w:val="0"/>
            <w:adjustRightInd w:val="0"/>
            <w:spacing w:line="240" w:lineRule="auto"/>
            <w:ind w:left="102" w:hanging="39"/>
            <w:rPr>
              <w:rFonts w:ascii="Republika" w:hAnsi="Republika" w:cs="Republika"/>
              <w:b/>
              <w:bCs/>
              <w:color w:val="000000"/>
              <w:sz w:val="12"/>
              <w:szCs w:val="12"/>
            </w:rPr>
          </w:pPr>
          <w:r w:rsidRPr="004F6584">
            <w:rPr>
              <w:rFonts w:ascii="Republika" w:hAnsi="Republika" w:cs="Republika"/>
              <w:b/>
              <w:bCs/>
              <w:color w:val="000000"/>
              <w:szCs w:val="20"/>
            </w:rPr>
            <w:t>MINISTRSTVO ZA JAVNO UPRAVO</w:t>
          </w:r>
          <w:r w:rsidRPr="004F6584">
            <w:rPr>
              <w:rFonts w:ascii="Republika" w:hAnsi="Republika" w:cs="Republika"/>
              <w:b/>
              <w:bCs/>
              <w:color w:val="000000"/>
              <w:szCs w:val="20"/>
            </w:rPr>
            <w:br/>
          </w:r>
        </w:p>
        <w:p w14:paraId="38C705A9" w14:textId="77777777" w:rsidR="002D274A" w:rsidRPr="00B8505D" w:rsidRDefault="00840F23" w:rsidP="004F6584">
          <w:pPr>
            <w:autoSpaceDE w:val="0"/>
            <w:autoSpaceDN w:val="0"/>
            <w:adjustRightInd w:val="0"/>
            <w:spacing w:line="240" w:lineRule="auto"/>
            <w:ind w:firstLine="93"/>
            <w:rPr>
              <w:rFonts w:ascii="Republika" w:hAnsi="Republika"/>
              <w:color w:val="529DBA"/>
              <w:sz w:val="16"/>
              <w:szCs w:val="16"/>
            </w:rPr>
          </w:pPr>
          <w:r w:rsidRPr="004F6584">
            <w:rPr>
              <w:rFonts w:ascii="Republika" w:hAnsi="Republika" w:cs="Republika"/>
              <w:color w:val="000000"/>
              <w:szCs w:val="20"/>
            </w:rPr>
            <w:t xml:space="preserve">  </w:t>
          </w:r>
        </w:p>
      </w:tc>
    </w:tr>
  </w:tbl>
  <w:p w14:paraId="6053F871" w14:textId="229EFA1C" w:rsidR="002D274A" w:rsidRPr="008F3500" w:rsidRDefault="00840F23" w:rsidP="002A69EA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 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01 478 83 99</w:t>
    </w:r>
  </w:p>
  <w:p w14:paraId="0B59DE1D" w14:textId="2CB04A03" w:rsidR="002D274A" w:rsidRPr="008F3500" w:rsidRDefault="00840F23" w:rsidP="002A69E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11AAA833" w14:textId="77777777" w:rsidR="002D274A" w:rsidRPr="008F3500" w:rsidRDefault="00840F23" w:rsidP="002A69E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5B035FB4" w14:textId="77777777" w:rsidR="002D274A" w:rsidRPr="008F3500" w:rsidRDefault="002D274A" w:rsidP="002A69EA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23"/>
    <w:rsid w:val="000B26F5"/>
    <w:rsid w:val="000C20FF"/>
    <w:rsid w:val="002D274A"/>
    <w:rsid w:val="00382723"/>
    <w:rsid w:val="00421639"/>
    <w:rsid w:val="004D243A"/>
    <w:rsid w:val="00616E6B"/>
    <w:rsid w:val="007152E4"/>
    <w:rsid w:val="00781E12"/>
    <w:rsid w:val="00840F23"/>
    <w:rsid w:val="00B942C0"/>
    <w:rsid w:val="00D34A9F"/>
    <w:rsid w:val="00EC6CE8"/>
    <w:rsid w:val="00F4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97E0"/>
  <w15:chartTrackingRefBased/>
  <w15:docId w15:val="{6D6435B8-E319-4A27-8116-0E1C854B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F23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40F2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40F23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840F23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840F23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esegmentp1">
    <w:name w:val="esegment_p1"/>
    <w:basedOn w:val="Navaden"/>
    <w:rsid w:val="00840F2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table" w:styleId="Tabelamrea">
    <w:name w:val="Table Grid"/>
    <w:basedOn w:val="Navadnatabela"/>
    <w:uiPriority w:val="59"/>
    <w:rsid w:val="00840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ga">
    <w:name w:val="footer"/>
    <w:basedOn w:val="Navaden"/>
    <w:link w:val="NogaZnak"/>
    <w:uiPriority w:val="99"/>
    <w:unhideWhenUsed/>
    <w:rsid w:val="00840F23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40F23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Višina regresa za prehrano med delom - obvestilo (4. 7. 2023)</vt:lpstr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Višina regresa za prehrano med delom - obvestilo (3. 7. 2024)</dc:title>
  <dc:subject/>
  <dc:creator>Darja Centa</dc:creator>
  <cp:keywords/>
  <dc:description/>
  <cp:lastModifiedBy>Darja Centa</cp:lastModifiedBy>
  <cp:revision>13</cp:revision>
  <dcterms:created xsi:type="dcterms:W3CDTF">2022-06-20T12:46:00Z</dcterms:created>
  <dcterms:modified xsi:type="dcterms:W3CDTF">2024-07-05T08:15:00Z</dcterms:modified>
</cp:coreProperties>
</file>