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AD63B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bCs/>
          <w:color w:val="000000" w:themeColor="text1"/>
          <w:szCs w:val="20"/>
          <w:lang w:val="sl-SI"/>
        </w:rPr>
        <w:t>URAD PREDSEDNIKA REPUBLIKE</w:t>
      </w:r>
    </w:p>
    <w:p w14:paraId="6CE963E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DRŽAVNI ZBOR REPUBLIKE SLOVENIJE</w:t>
      </w:r>
    </w:p>
    <w:p w14:paraId="50A9B5C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DRŽAVNI SVET REPUBLIKE SLOVENIJE</w:t>
      </w:r>
    </w:p>
    <w:p w14:paraId="19AEB99B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USTAVNO SODIŠČE REPUBLIKE SLOVENIJE</w:t>
      </w:r>
    </w:p>
    <w:p w14:paraId="5F1338E3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RAČUNSKO SODIŠČE REPUBLIKE SLOVENIJE</w:t>
      </w:r>
    </w:p>
    <w:p w14:paraId="7F7A4489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VARUH ČLOVEKOVIH PRAVIC REPUBLIKE SLOVENIJE</w:t>
      </w:r>
    </w:p>
    <w:p w14:paraId="10A44770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DRŽAVNA REVIZIJSKA KOMISIJA REPUBLIKE SLOVENIJE</w:t>
      </w:r>
    </w:p>
    <w:p w14:paraId="09555D58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INFORMACIJSKI POOBLAŠČENEC REPUBLIKE SLOVENIJE</w:t>
      </w:r>
    </w:p>
    <w:p w14:paraId="2AEAC1A7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KOMISIJA ZA PREPREČEVANJE KORUPCIJE REPUBLIKE SLOVENIJE</w:t>
      </w:r>
    </w:p>
    <w:p w14:paraId="0B13DE7E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DRŽAVNA VOLILNA KOMISIJA</w:t>
      </w:r>
    </w:p>
    <w:p w14:paraId="144B2B71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FISKALNI SVET</w:t>
      </w:r>
    </w:p>
    <w:p w14:paraId="22CE5336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SODNI SVET</w:t>
      </w:r>
    </w:p>
    <w:p w14:paraId="605B0B31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ZAGOVORNIK NAČELA ENAKOSTI</w:t>
      </w:r>
    </w:p>
    <w:p w14:paraId="1FC9491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0804EB18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VRHOVNO SODIŠČE REPUBLIKE SLOVENIJE</w:t>
      </w:r>
    </w:p>
    <w:p w14:paraId="3FBBA9FF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VRHOVNO DRŽAVNO TOŽILSTVO</w:t>
      </w:r>
    </w:p>
    <w:p w14:paraId="1D7570E8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DRŽAVNO ODVETNIŠTVO</w:t>
      </w:r>
    </w:p>
    <w:p w14:paraId="3D7942E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7007A054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OBČINE</w:t>
      </w:r>
    </w:p>
    <w:p w14:paraId="6F9EBA9D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ZDRUŽENJE OBČIN SLOVENIJE</w:t>
      </w:r>
    </w:p>
    <w:p w14:paraId="3769FBDE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SKUPNOST OBČIN SLOVENIJE</w:t>
      </w:r>
    </w:p>
    <w:p w14:paraId="77F03D99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ZDRUŽENJE MESTNIH OBČIN SLOVENIJE</w:t>
      </w:r>
    </w:p>
    <w:p w14:paraId="56782180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59A9FC59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MINISTRSTVA</w:t>
      </w:r>
    </w:p>
    <w:p w14:paraId="6942BBCB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ORGANI V SESTAVI MINISTRSTEV</w:t>
      </w:r>
    </w:p>
    <w:p w14:paraId="402B564E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VLADNE SLUŽBE</w:t>
      </w:r>
    </w:p>
    <w:p w14:paraId="599AB5F7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UPRAVNE ENOTE</w:t>
      </w:r>
    </w:p>
    <w:p w14:paraId="1F43B773" w14:textId="77777777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</w:p>
    <w:p w14:paraId="03E16DC7" w14:textId="77777777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</w:p>
    <w:p w14:paraId="7A3D2B34" w14:textId="77777777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</w:p>
    <w:p w14:paraId="17AF67C6" w14:textId="4EDE01F9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  <w:r w:rsidRPr="002A5DA1">
        <w:rPr>
          <w:rFonts w:cs="Arial"/>
        </w:rPr>
        <w:t xml:space="preserve">Številka:  </w:t>
      </w:r>
      <w:r w:rsidR="0078597A">
        <w:rPr>
          <w:rFonts w:cs="Arial"/>
        </w:rPr>
        <w:t>0241-49/2021/16</w:t>
      </w:r>
    </w:p>
    <w:p w14:paraId="3F2CD066" w14:textId="0652968B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  <w:r w:rsidRPr="002A5DA1">
        <w:rPr>
          <w:rFonts w:cs="Arial"/>
        </w:rPr>
        <w:t xml:space="preserve">Datum:    </w:t>
      </w:r>
      <w:r w:rsidR="0078597A">
        <w:rPr>
          <w:rFonts w:cs="Arial"/>
        </w:rPr>
        <w:t>19</w:t>
      </w:r>
      <w:r w:rsidRPr="002A5DA1">
        <w:rPr>
          <w:rFonts w:cs="Arial"/>
        </w:rPr>
        <w:t>. 1</w:t>
      </w:r>
      <w:r w:rsidR="00506D88">
        <w:rPr>
          <w:rFonts w:cs="Arial"/>
        </w:rPr>
        <w:t>1</w:t>
      </w:r>
      <w:r w:rsidRPr="002A5DA1">
        <w:rPr>
          <w:rFonts w:cs="Arial"/>
        </w:rPr>
        <w:t xml:space="preserve">. 2021 </w:t>
      </w:r>
    </w:p>
    <w:p w14:paraId="3543BF1C" w14:textId="77777777" w:rsidR="007B3DB3" w:rsidRPr="002A5DA1" w:rsidRDefault="007B3DB3" w:rsidP="00316E1F">
      <w:pPr>
        <w:spacing w:line="240" w:lineRule="exact"/>
        <w:rPr>
          <w:rFonts w:cs="Arial"/>
          <w:szCs w:val="20"/>
          <w:lang w:val="sl-SI"/>
        </w:rPr>
      </w:pPr>
    </w:p>
    <w:p w14:paraId="030757CA" w14:textId="4E41A9BC" w:rsidR="007B3DB3" w:rsidRPr="002A5DA1" w:rsidRDefault="007B3DB3" w:rsidP="00316E1F">
      <w:pPr>
        <w:pStyle w:val="Naslov1"/>
        <w:keepLines/>
        <w:tabs>
          <w:tab w:val="left" w:pos="1701"/>
        </w:tabs>
        <w:spacing w:before="0" w:after="0" w:line="240" w:lineRule="exact"/>
        <w:jc w:val="both"/>
        <w:rPr>
          <w:rFonts w:eastAsiaTheme="majorEastAsia" w:cs="Arial"/>
          <w:bCs/>
          <w:kern w:val="0"/>
          <w:sz w:val="20"/>
          <w:szCs w:val="20"/>
          <w:lang w:eastAsia="en-US"/>
        </w:rPr>
      </w:pPr>
      <w:r w:rsidRPr="002A5DA1">
        <w:rPr>
          <w:rFonts w:eastAsiaTheme="majorEastAsia" w:cs="Arial"/>
          <w:bCs/>
          <w:kern w:val="0"/>
          <w:sz w:val="20"/>
          <w:szCs w:val="20"/>
          <w:lang w:eastAsia="en-US"/>
        </w:rPr>
        <w:t xml:space="preserve">Zadeva: </w:t>
      </w:r>
      <w:bookmarkStart w:id="0" w:name="_Hlk75952779"/>
      <w:r w:rsidR="00BA566F" w:rsidRPr="002A5DA1">
        <w:rPr>
          <w:rFonts w:eastAsiaTheme="majorEastAsia" w:cs="Arial"/>
          <w:bCs/>
          <w:kern w:val="0"/>
          <w:sz w:val="20"/>
          <w:szCs w:val="20"/>
          <w:lang w:eastAsia="en-US"/>
        </w:rPr>
        <w:t>Upošteva</w:t>
      </w:r>
      <w:r w:rsidR="00D01277">
        <w:rPr>
          <w:rFonts w:eastAsiaTheme="majorEastAsia" w:cs="Arial"/>
          <w:bCs/>
          <w:kern w:val="0"/>
          <w:sz w:val="20"/>
          <w:szCs w:val="20"/>
          <w:lang w:eastAsia="en-US"/>
        </w:rPr>
        <w:t>n</w:t>
      </w:r>
      <w:r w:rsidR="00BA566F" w:rsidRPr="002A5DA1">
        <w:rPr>
          <w:rFonts w:eastAsiaTheme="majorEastAsia" w:cs="Arial"/>
          <w:bCs/>
          <w:kern w:val="0"/>
          <w:sz w:val="20"/>
          <w:szCs w:val="20"/>
          <w:lang w:eastAsia="en-US"/>
        </w:rPr>
        <w:t>je razdalje pri povračilu stroškov prevoza na delo in z dela – obvestilo o spremembi stališča</w:t>
      </w:r>
    </w:p>
    <w:p w14:paraId="4BBF7FDA" w14:textId="4B342564" w:rsidR="007B3DB3" w:rsidRPr="002A5DA1" w:rsidRDefault="007B3DB3" w:rsidP="00316E1F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bookmarkStart w:id="1" w:name="_Hlk60740389"/>
      <w:bookmarkEnd w:id="0"/>
    </w:p>
    <w:p w14:paraId="2A8B44FF" w14:textId="4F456254" w:rsidR="00BA566F" w:rsidRPr="002A5DA1" w:rsidRDefault="00BA566F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Spoštovani,</w:t>
      </w:r>
    </w:p>
    <w:p w14:paraId="0C98B321" w14:textId="77777777" w:rsidR="007B3DB3" w:rsidRPr="002A5DA1" w:rsidRDefault="007B3DB3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bookmarkEnd w:id="1"/>
    <w:p w14:paraId="04D94E82" w14:textId="3310E946" w:rsidR="00D742C8" w:rsidRDefault="00BA566F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v</w:t>
      </w:r>
      <w:r w:rsidR="007B3DB3" w:rsidRPr="002A5DA1">
        <w:rPr>
          <w:rFonts w:cs="Arial"/>
          <w:szCs w:val="20"/>
          <w:lang w:val="sl-SI" w:eastAsia="sl-SI"/>
        </w:rPr>
        <w:t xml:space="preserve"> zvezi z uveljavitvijo aneksov h kolektivnim pogodbam dejavnosti in poklicev o odpravi varčevalnih ukrepov v zvezi s povračili stroškov in drugimi prejemki javnih uslužbencev, ki so bili objavljeni v Uradnem listu RS, št. 88/2021, dne 3. 6. 2021, smo </w:t>
      </w:r>
      <w:r w:rsidR="00F20204" w:rsidRPr="002A5DA1">
        <w:rPr>
          <w:rFonts w:cs="Arial"/>
          <w:szCs w:val="20"/>
          <w:lang w:val="sl-SI" w:eastAsia="sl-SI"/>
        </w:rPr>
        <w:t xml:space="preserve">na Ministrstvu za javno upravo </w:t>
      </w:r>
      <w:r w:rsidR="007B3DB3" w:rsidRPr="002A5DA1">
        <w:rPr>
          <w:rFonts w:cs="Arial"/>
          <w:szCs w:val="20"/>
          <w:lang w:val="sl-SI" w:eastAsia="sl-SI"/>
        </w:rPr>
        <w:t>pripravili pojasnilo št. 0100-299/2021/1 z dne 4. 6. 2021</w:t>
      </w:r>
      <w:r w:rsidRPr="002A5DA1">
        <w:rPr>
          <w:rFonts w:cs="Arial"/>
          <w:szCs w:val="20"/>
          <w:lang w:val="sl-SI" w:eastAsia="sl-SI"/>
        </w:rPr>
        <w:t xml:space="preserve">, dodatno </w:t>
      </w:r>
      <w:r w:rsidR="007B3DB3" w:rsidRPr="002A5DA1">
        <w:rPr>
          <w:rFonts w:cs="Arial"/>
          <w:szCs w:val="20"/>
          <w:lang w:val="sl-SI" w:eastAsia="sl-SI"/>
        </w:rPr>
        <w:t>pojasnilo št. 0100-299/2021/5 z dne 21. 6. 2021</w:t>
      </w:r>
      <w:r w:rsidRPr="002A5DA1">
        <w:rPr>
          <w:rFonts w:cs="Arial"/>
          <w:szCs w:val="20"/>
          <w:lang w:val="sl-SI" w:eastAsia="sl-SI"/>
        </w:rPr>
        <w:t xml:space="preserve"> ter odgovore na najpogostejša vprašanja in dileme št. 0100-299/2021/8 z dne 30. 6. 2021</w:t>
      </w:r>
      <w:r w:rsidR="00D742C8">
        <w:rPr>
          <w:rFonts w:cs="Arial"/>
          <w:szCs w:val="20"/>
          <w:lang w:val="sl-SI" w:eastAsia="sl-SI"/>
        </w:rPr>
        <w:t>. Vsa pojasnila so objavljena na spletni strani</w:t>
      </w:r>
      <w:r w:rsidR="00FB6369" w:rsidRPr="00A424D6">
        <w:rPr>
          <w:rFonts w:cs="Arial"/>
          <w:color w:val="FF0000"/>
          <w:szCs w:val="20"/>
          <w:lang w:val="sl-SI" w:eastAsia="sl-SI"/>
        </w:rPr>
        <w:t xml:space="preserve"> </w:t>
      </w:r>
      <w:r w:rsidR="00D742C8" w:rsidRPr="00D742C8">
        <w:rPr>
          <w:rFonts w:cs="Arial"/>
          <w:szCs w:val="20"/>
          <w:lang w:val="sl-SI" w:eastAsia="sl-SI"/>
        </w:rPr>
        <w:t>Ministrstva za javno upravo</w:t>
      </w:r>
      <w:r w:rsidR="00FB6369" w:rsidRPr="00D742C8">
        <w:rPr>
          <w:rFonts w:cs="Arial"/>
          <w:szCs w:val="20"/>
          <w:lang w:val="sl-SI" w:eastAsia="sl-SI"/>
        </w:rPr>
        <w:t xml:space="preserve"> na naslovu: </w:t>
      </w:r>
      <w:hyperlink r:id="rId8" w:history="1">
        <w:r w:rsidR="00D742C8" w:rsidRPr="00C6510D">
          <w:rPr>
            <w:rStyle w:val="Hiperpovezava"/>
            <w:rFonts w:cs="Arial"/>
            <w:szCs w:val="20"/>
            <w:lang w:val="sl-SI" w:eastAsia="sl-SI"/>
          </w:rPr>
          <w:t>https://www.gov.si/teme/povracila-stroskov-in-drugi-osebni-prejemki/</w:t>
        </w:r>
      </w:hyperlink>
    </w:p>
    <w:p w14:paraId="02AF3698" w14:textId="77777777" w:rsidR="00D742C8" w:rsidRDefault="00D742C8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D9DD10E" w14:textId="7B319ADD" w:rsidR="007B3DB3" w:rsidRPr="00D742C8" w:rsidRDefault="00FB6369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  <w:r w:rsidRPr="00D742C8">
        <w:rPr>
          <w:rFonts w:cs="Arial"/>
          <w:szCs w:val="20"/>
          <w:lang w:val="sl-SI" w:eastAsia="sl-SI"/>
        </w:rPr>
        <w:t xml:space="preserve">V pojasnilih smo uvodoma tudi povedali, da Ministrstvo za javno upravo ni pristojno za razlago kolektivnih pogodb in da njihova vsebina odraža zgolj stališča, ki jih podaja ministrstvo v okviru svojih pristojnosti.   </w:t>
      </w:r>
    </w:p>
    <w:p w14:paraId="7BB1CDE7" w14:textId="42006107" w:rsidR="007B3DB3" w:rsidRPr="00A424D6" w:rsidRDefault="007B3DB3" w:rsidP="00316E1F">
      <w:pPr>
        <w:tabs>
          <w:tab w:val="left" w:pos="1701"/>
        </w:tabs>
        <w:spacing w:line="240" w:lineRule="exact"/>
        <w:jc w:val="both"/>
        <w:rPr>
          <w:rFonts w:cs="Arial"/>
          <w:b/>
          <w:bCs/>
          <w:color w:val="FF0000"/>
          <w:szCs w:val="20"/>
          <w:u w:val="single"/>
          <w:lang w:val="sl-SI" w:eastAsia="sl-SI"/>
        </w:rPr>
      </w:pPr>
    </w:p>
    <w:p w14:paraId="0DDB97D3" w14:textId="3C5C3585" w:rsidR="00D742C8" w:rsidRPr="00D742C8" w:rsidRDefault="00FB6369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D742C8">
        <w:rPr>
          <w:rFonts w:cs="Arial"/>
          <w:szCs w:val="20"/>
          <w:lang w:val="sl-SI"/>
        </w:rPr>
        <w:lastRenderedPageBreak/>
        <w:t xml:space="preserve">S strani posameznih sindikatov javnega sektorja je bilo izpostavljeno nestrinjanje z nekaterimi stališči </w:t>
      </w:r>
      <w:r w:rsidR="00A424D6" w:rsidRPr="00D742C8">
        <w:rPr>
          <w:rFonts w:cs="Arial"/>
          <w:szCs w:val="20"/>
          <w:lang w:val="sl-SI"/>
        </w:rPr>
        <w:t xml:space="preserve">v teh pojasnilih, zato je </w:t>
      </w:r>
      <w:r w:rsidR="00D742C8" w:rsidRPr="00D742C8">
        <w:rPr>
          <w:rFonts w:cs="Arial"/>
          <w:szCs w:val="20"/>
          <w:lang w:val="sl-SI"/>
        </w:rPr>
        <w:t xml:space="preserve">bilo </w:t>
      </w:r>
      <w:r w:rsidR="00A424D6" w:rsidRPr="00D742C8">
        <w:rPr>
          <w:rFonts w:cs="Arial"/>
          <w:szCs w:val="20"/>
          <w:lang w:val="sl-SI"/>
        </w:rPr>
        <w:t>na seji pogajalske komisije, ki jo sestavljajo vsi reprezentativni sindikati javnega sektorja in vladna pogajalska skupina dogovorjeno, da se ustanovi skupna delovna skupina z</w:t>
      </w:r>
      <w:r w:rsidR="00BA566F" w:rsidRPr="00D742C8">
        <w:rPr>
          <w:rFonts w:cs="Arial"/>
          <w:szCs w:val="20"/>
          <w:lang w:val="sl-SI"/>
        </w:rPr>
        <w:t xml:space="preserve">a obravnavo </w:t>
      </w:r>
      <w:r w:rsidR="00A424D6" w:rsidRPr="00D742C8">
        <w:rPr>
          <w:rFonts w:cs="Arial"/>
          <w:szCs w:val="20"/>
          <w:lang w:val="sl-SI"/>
        </w:rPr>
        <w:t xml:space="preserve">že objavljenih </w:t>
      </w:r>
      <w:r w:rsidR="00BA566F" w:rsidRPr="00D742C8">
        <w:rPr>
          <w:rFonts w:cs="Arial"/>
          <w:szCs w:val="20"/>
          <w:lang w:val="sl-SI"/>
        </w:rPr>
        <w:t>pojasnil ministrstva v zvezi s povračili stroškov in drugimi prejemki</w:t>
      </w:r>
      <w:r w:rsidR="00A424D6" w:rsidRPr="00D742C8">
        <w:rPr>
          <w:rFonts w:cs="Arial"/>
          <w:szCs w:val="20"/>
          <w:lang w:val="sl-SI"/>
        </w:rPr>
        <w:t>.</w:t>
      </w:r>
      <w:r w:rsidR="00BA566F" w:rsidRPr="00D742C8">
        <w:rPr>
          <w:rFonts w:cs="Arial"/>
          <w:szCs w:val="20"/>
          <w:lang w:val="sl-SI"/>
        </w:rPr>
        <w:t xml:space="preserve"> </w:t>
      </w:r>
    </w:p>
    <w:p w14:paraId="5C2911C7" w14:textId="77777777" w:rsidR="00A424D6" w:rsidRPr="00D742C8" w:rsidRDefault="00A424D6" w:rsidP="00316E1F">
      <w:pPr>
        <w:spacing w:line="240" w:lineRule="exact"/>
        <w:jc w:val="both"/>
        <w:rPr>
          <w:rFonts w:cs="Arial"/>
          <w:szCs w:val="20"/>
          <w:lang w:val="sl-SI"/>
        </w:rPr>
      </w:pPr>
    </w:p>
    <w:p w14:paraId="0C4612BE" w14:textId="3C14F12B" w:rsidR="00F20204" w:rsidRPr="00D742C8" w:rsidRDefault="00A424D6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D742C8">
        <w:rPr>
          <w:rFonts w:cs="Arial"/>
          <w:szCs w:val="20"/>
          <w:lang w:val="sl-SI"/>
        </w:rPr>
        <w:t xml:space="preserve">Delovna skupina je dne </w:t>
      </w:r>
      <w:r w:rsidR="00D742C8">
        <w:rPr>
          <w:rFonts w:cs="Arial"/>
          <w:szCs w:val="20"/>
          <w:lang w:val="sl-SI"/>
        </w:rPr>
        <w:t xml:space="preserve">21. 10. 2021 </w:t>
      </w:r>
      <w:r w:rsidRPr="00D742C8">
        <w:rPr>
          <w:rFonts w:cs="Arial"/>
          <w:szCs w:val="20"/>
          <w:lang w:val="sl-SI"/>
        </w:rPr>
        <w:t xml:space="preserve">zaključila z delom, pri čemer je bilo doseženo soglasje, da se </w:t>
      </w:r>
      <w:r w:rsidR="00BA566F" w:rsidRPr="00D742C8">
        <w:rPr>
          <w:rFonts w:cs="Arial"/>
          <w:szCs w:val="20"/>
          <w:lang w:val="sl-SI"/>
        </w:rPr>
        <w:t>glede načina upoštevanja poti na delo</w:t>
      </w:r>
      <w:r w:rsidR="00D742C8">
        <w:rPr>
          <w:rFonts w:cs="Arial"/>
          <w:szCs w:val="20"/>
          <w:lang w:val="sl-SI"/>
        </w:rPr>
        <w:t xml:space="preserve"> in z dela</w:t>
      </w:r>
      <w:r w:rsidR="00BA566F" w:rsidRPr="00D742C8">
        <w:rPr>
          <w:rFonts w:cs="Arial"/>
          <w:szCs w:val="20"/>
          <w:lang w:val="sl-SI"/>
        </w:rPr>
        <w:t xml:space="preserve"> </w:t>
      </w:r>
      <w:r w:rsidR="00445954" w:rsidRPr="00D742C8">
        <w:rPr>
          <w:rFonts w:cs="Arial"/>
          <w:szCs w:val="20"/>
          <w:lang w:val="sl-SI"/>
        </w:rPr>
        <w:t>s</w:t>
      </w:r>
      <w:r w:rsidR="00BA566F" w:rsidRPr="00D742C8">
        <w:rPr>
          <w:rFonts w:cs="Arial"/>
          <w:szCs w:val="20"/>
          <w:lang w:val="sl-SI"/>
        </w:rPr>
        <w:t>tališč</w:t>
      </w:r>
      <w:r w:rsidRPr="00D742C8">
        <w:rPr>
          <w:rFonts w:cs="Arial"/>
          <w:szCs w:val="20"/>
          <w:lang w:val="sl-SI"/>
        </w:rPr>
        <w:t>e</w:t>
      </w:r>
      <w:r w:rsidR="00BA566F" w:rsidRPr="00D742C8">
        <w:rPr>
          <w:rFonts w:cs="Arial"/>
          <w:szCs w:val="20"/>
          <w:lang w:val="sl-SI"/>
        </w:rPr>
        <w:t xml:space="preserve"> gle</w:t>
      </w:r>
      <w:r w:rsidR="00F20204" w:rsidRPr="00D742C8">
        <w:rPr>
          <w:rFonts w:cs="Arial"/>
          <w:szCs w:val="20"/>
          <w:lang w:val="sl-SI"/>
        </w:rPr>
        <w:t>de u</w:t>
      </w:r>
      <w:r w:rsidR="00F20204" w:rsidRPr="00D742C8">
        <w:rPr>
          <w:rFonts w:cs="Arial"/>
          <w:szCs w:val="20"/>
          <w:lang w:val="sl-SI" w:eastAsia="sl-SI"/>
        </w:rPr>
        <w:t>gotavljanja razdalje, za katero pripada javnemu uslužbencu povračilo stroškov prevoza na delo in z dela</w:t>
      </w:r>
      <w:r w:rsidRPr="00D742C8">
        <w:rPr>
          <w:rFonts w:cs="Arial"/>
          <w:szCs w:val="20"/>
          <w:lang w:val="sl-SI" w:eastAsia="sl-SI"/>
        </w:rPr>
        <w:t>, spremeni</w:t>
      </w:r>
      <w:r w:rsidR="00F20204" w:rsidRPr="00D742C8">
        <w:rPr>
          <w:rFonts w:cs="Arial"/>
          <w:szCs w:val="20"/>
          <w:lang w:val="sl-SI" w:eastAsia="sl-SI"/>
        </w:rPr>
        <w:t>.</w:t>
      </w:r>
    </w:p>
    <w:p w14:paraId="3B461FFD" w14:textId="77777777" w:rsidR="00F20204" w:rsidRPr="00D742C8" w:rsidRDefault="00F20204" w:rsidP="00316E1F">
      <w:pPr>
        <w:spacing w:line="240" w:lineRule="exact"/>
        <w:jc w:val="both"/>
        <w:rPr>
          <w:rFonts w:cs="Arial"/>
          <w:szCs w:val="20"/>
          <w:lang w:val="sl-SI"/>
        </w:rPr>
      </w:pPr>
    </w:p>
    <w:p w14:paraId="3B54A51B" w14:textId="0AA5C80E" w:rsidR="00BA566F" w:rsidRPr="00D742C8" w:rsidRDefault="00445954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D742C8">
        <w:rPr>
          <w:rFonts w:cs="Arial"/>
          <w:szCs w:val="20"/>
          <w:lang w:val="sl-SI"/>
        </w:rPr>
        <w:t xml:space="preserve">V nadaljevanju vas seznanjamo z vsebino </w:t>
      </w:r>
      <w:r w:rsidR="00950B96" w:rsidRPr="00D742C8">
        <w:rPr>
          <w:rFonts w:cs="Arial"/>
          <w:szCs w:val="20"/>
          <w:lang w:val="sl-SI"/>
        </w:rPr>
        <w:t xml:space="preserve">spremenjenega </w:t>
      </w:r>
      <w:r w:rsidRPr="00D742C8">
        <w:rPr>
          <w:rFonts w:cs="Arial"/>
          <w:szCs w:val="20"/>
          <w:lang w:val="sl-SI"/>
        </w:rPr>
        <w:t>stališča</w:t>
      </w:r>
      <w:r w:rsidR="006F1D8F" w:rsidRPr="00D742C8">
        <w:rPr>
          <w:rFonts w:cs="Arial"/>
          <w:szCs w:val="20"/>
          <w:lang w:val="sl-SI"/>
        </w:rPr>
        <w:t xml:space="preserve"> </w:t>
      </w:r>
      <w:r w:rsidR="006F1D8F" w:rsidRPr="00D742C8">
        <w:rPr>
          <w:rFonts w:cs="Arial"/>
          <w:b/>
          <w:bCs/>
          <w:szCs w:val="20"/>
          <w:lang w:val="sl-SI"/>
        </w:rPr>
        <w:t>glede</w:t>
      </w:r>
      <w:r w:rsidR="00F47050" w:rsidRPr="00D742C8">
        <w:rPr>
          <w:rFonts w:cs="Arial"/>
          <w:b/>
          <w:bCs/>
          <w:szCs w:val="20"/>
          <w:lang w:val="sl-SI"/>
        </w:rPr>
        <w:t xml:space="preserve"> ugotavljanja razdalje za</w:t>
      </w:r>
      <w:r w:rsidR="006F1D8F" w:rsidRPr="00D742C8">
        <w:rPr>
          <w:rFonts w:cs="Arial"/>
          <w:b/>
          <w:bCs/>
          <w:szCs w:val="20"/>
          <w:lang w:val="sl-SI"/>
        </w:rPr>
        <w:t xml:space="preserve"> obračun in izplačil</w:t>
      </w:r>
      <w:r w:rsidR="00F47050" w:rsidRPr="00D742C8">
        <w:rPr>
          <w:rFonts w:cs="Arial"/>
          <w:b/>
          <w:bCs/>
          <w:szCs w:val="20"/>
          <w:lang w:val="sl-SI"/>
        </w:rPr>
        <w:t>o</w:t>
      </w:r>
      <w:r w:rsidR="006F1D8F" w:rsidRPr="00D742C8">
        <w:rPr>
          <w:rFonts w:cs="Arial"/>
          <w:b/>
          <w:bCs/>
          <w:szCs w:val="20"/>
          <w:lang w:val="sl-SI"/>
        </w:rPr>
        <w:t xml:space="preserve"> </w:t>
      </w:r>
      <w:r w:rsidR="006F1D8F" w:rsidRPr="00D742C8">
        <w:rPr>
          <w:rFonts w:cs="Arial"/>
          <w:szCs w:val="20"/>
          <w:lang w:val="sl-SI"/>
        </w:rPr>
        <w:t>stroškov prevoza na delo in z dela</w:t>
      </w:r>
      <w:r w:rsidR="00A424D6" w:rsidRPr="00D742C8">
        <w:rPr>
          <w:rFonts w:cs="Arial"/>
          <w:szCs w:val="20"/>
          <w:lang w:val="sl-SI"/>
        </w:rPr>
        <w:t xml:space="preserve">. Posledično je v nadaljevanju pojasnjeno, kako ravnati v nekaterih primerih, ki so neposredno povezani s spremenjenim stališčem. </w:t>
      </w:r>
    </w:p>
    <w:p w14:paraId="394ED5AD" w14:textId="77777777" w:rsidR="00BA566F" w:rsidRPr="002A5DA1" w:rsidRDefault="00BA566F" w:rsidP="00316E1F">
      <w:pPr>
        <w:spacing w:line="240" w:lineRule="exact"/>
        <w:jc w:val="both"/>
        <w:rPr>
          <w:rFonts w:cs="Arial"/>
          <w:b/>
          <w:bCs/>
          <w:szCs w:val="20"/>
          <w:lang w:val="sl-SI"/>
        </w:rPr>
      </w:pPr>
    </w:p>
    <w:p w14:paraId="70DCC205" w14:textId="7721877B" w:rsidR="00BA566F" w:rsidRPr="0081358D" w:rsidRDefault="00BA566F" w:rsidP="00316E1F">
      <w:pPr>
        <w:spacing w:line="240" w:lineRule="exact"/>
        <w:jc w:val="both"/>
        <w:rPr>
          <w:rFonts w:cs="Arial"/>
          <w:color w:val="FF0000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Določbo</w:t>
      </w:r>
      <w:bookmarkStart w:id="2" w:name="_Hlk86741404"/>
      <w:r w:rsidR="00651F54">
        <w:rPr>
          <w:rFonts w:cs="Arial"/>
          <w:szCs w:val="20"/>
          <w:lang w:val="sl-SI" w:eastAsia="sl-SI"/>
        </w:rPr>
        <w:t xml:space="preserve"> </w:t>
      </w:r>
      <w:r w:rsidR="00EA774D" w:rsidRPr="00651F54">
        <w:rPr>
          <w:rFonts w:cs="Arial"/>
          <w:szCs w:val="20"/>
          <w:lang w:val="sl-SI" w:eastAsia="sl-SI"/>
        </w:rPr>
        <w:t xml:space="preserve">Aneksov h kolektivnim pogodbam dejavnosti in poklicev (Uradni list RS, št. </w:t>
      </w:r>
      <w:r w:rsidR="007E0FAC" w:rsidRPr="00651F54">
        <w:rPr>
          <w:rFonts w:cs="Arial"/>
          <w:szCs w:val="20"/>
          <w:lang w:val="sl-SI" w:eastAsia="sl-SI"/>
        </w:rPr>
        <w:t>88/21)</w:t>
      </w:r>
      <w:bookmarkEnd w:id="2"/>
      <w:r w:rsidR="00651F54">
        <w:rPr>
          <w:rStyle w:val="Sprotnaopomba-sklic"/>
          <w:rFonts w:cs="Arial"/>
          <w:szCs w:val="20"/>
          <w:lang w:val="sl-SI" w:eastAsia="sl-SI"/>
        </w:rPr>
        <w:footnoteReference w:id="1"/>
      </w:r>
      <w:r w:rsidRPr="00651F54">
        <w:rPr>
          <w:rFonts w:cs="Arial"/>
          <w:szCs w:val="20"/>
          <w:lang w:val="sl-SI" w:eastAsia="sl-SI"/>
        </w:rPr>
        <w:t>, da se</w:t>
      </w:r>
      <w:r w:rsidRPr="002A5DA1">
        <w:rPr>
          <w:rFonts w:cs="Arial"/>
          <w:szCs w:val="20"/>
          <w:lang w:val="sl-SI" w:eastAsia="sl-SI"/>
        </w:rPr>
        <w:t xml:space="preserve"> za povračilo stroškov prevoza na delo in z dela za razdaljo od naslova stalnega ali začasnega bivališča oziroma naslova v kraju, iz katerega se javni uslužbenec dejansko vozi na delo in z dela, do naslova v kraju opravljanja dela javnemu uslužbencu po najkrajši varni poti prizna kilometrina v višini 10 % cene neosvinčenega motornega bencina – 95 oktanov za vsak polni kilometer razdalje, vendar ne manj kot 30 evrov in da se povračilo stroškov prevoza na delo in z dela iz prejšnjega stavka javnemu uslužbencu povrne glede na število </w:t>
      </w:r>
      <w:r w:rsidRPr="002A5DA1">
        <w:rPr>
          <w:rFonts w:cs="Arial"/>
          <w:b/>
          <w:bCs/>
          <w:szCs w:val="20"/>
          <w:lang w:val="sl-SI" w:eastAsia="sl-SI"/>
        </w:rPr>
        <w:t xml:space="preserve">prihodov na delo in odhodov z </w:t>
      </w:r>
      <w:r w:rsidRPr="00651F54">
        <w:rPr>
          <w:rFonts w:cs="Arial"/>
          <w:b/>
          <w:bCs/>
          <w:szCs w:val="20"/>
          <w:lang w:val="sl-SI" w:eastAsia="sl-SI"/>
        </w:rPr>
        <w:t>dela</w:t>
      </w:r>
      <w:r w:rsidR="00EA774D" w:rsidRPr="00651F54">
        <w:rPr>
          <w:rFonts w:cs="Arial"/>
          <w:b/>
          <w:bCs/>
          <w:szCs w:val="20"/>
          <w:lang w:val="sl-SI" w:eastAsia="sl-SI"/>
        </w:rPr>
        <w:t>,</w:t>
      </w:r>
      <w:r w:rsidRPr="00651F54">
        <w:rPr>
          <w:rFonts w:cs="Arial"/>
          <w:szCs w:val="20"/>
          <w:lang w:val="sl-SI" w:eastAsia="sl-SI"/>
        </w:rPr>
        <w:t xml:space="preserve"> je treba razumeti tako, da se ugotavlja razdalje </w:t>
      </w:r>
      <w:r w:rsidRPr="00651F54">
        <w:rPr>
          <w:rFonts w:cs="Arial"/>
          <w:b/>
          <w:bCs/>
          <w:szCs w:val="20"/>
          <w:lang w:val="sl-SI" w:eastAsia="sl-SI"/>
        </w:rPr>
        <w:t>v obe smeri</w:t>
      </w:r>
      <w:r w:rsidRPr="00651F54">
        <w:rPr>
          <w:rFonts w:cs="Arial"/>
          <w:szCs w:val="20"/>
          <w:lang w:val="sl-SI" w:eastAsia="sl-SI"/>
        </w:rPr>
        <w:t xml:space="preserve">. </w:t>
      </w:r>
      <w:r w:rsidR="00630005" w:rsidRPr="0081358D">
        <w:rPr>
          <w:rFonts w:cs="Arial"/>
          <w:szCs w:val="20"/>
          <w:lang w:val="sl-SI" w:eastAsia="sl-SI"/>
        </w:rPr>
        <w:t xml:space="preserve">Tudi sam naslov navedene določbe določa povračilo stroškov prevoza na delo in </w:t>
      </w:r>
      <w:r w:rsidR="0081358D" w:rsidRPr="0081358D">
        <w:rPr>
          <w:rFonts w:cs="Arial"/>
          <w:szCs w:val="20"/>
          <w:lang w:val="sl-SI" w:eastAsia="sl-SI"/>
        </w:rPr>
        <w:t xml:space="preserve">z </w:t>
      </w:r>
      <w:r w:rsidR="00630005" w:rsidRPr="0081358D">
        <w:rPr>
          <w:rFonts w:cs="Arial"/>
          <w:szCs w:val="20"/>
          <w:lang w:val="sl-SI" w:eastAsia="sl-SI"/>
        </w:rPr>
        <w:t>del</w:t>
      </w:r>
      <w:r w:rsidR="0081358D" w:rsidRPr="0081358D">
        <w:rPr>
          <w:rFonts w:cs="Arial"/>
          <w:szCs w:val="20"/>
          <w:lang w:val="sl-SI" w:eastAsia="sl-SI"/>
        </w:rPr>
        <w:t>a</w:t>
      </w:r>
      <w:r w:rsidR="00630005" w:rsidRPr="0081358D">
        <w:rPr>
          <w:rFonts w:cs="Arial"/>
          <w:szCs w:val="20"/>
          <w:lang w:val="sl-SI" w:eastAsia="sl-SI"/>
        </w:rPr>
        <w:t xml:space="preserve">.  </w:t>
      </w:r>
    </w:p>
    <w:p w14:paraId="600C3D50" w14:textId="77777777" w:rsidR="00BA566F" w:rsidRPr="002A5DA1" w:rsidRDefault="00BA566F" w:rsidP="00316E1F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</w:p>
    <w:p w14:paraId="50991DDF" w14:textId="53A4DD4A" w:rsidR="00BA566F" w:rsidRPr="002A5DA1" w:rsidRDefault="00BA566F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 xml:space="preserve">Navedeno pomeni, da se ugotavlja razdalja </w:t>
      </w:r>
      <w:r w:rsidRPr="002A5DA1">
        <w:rPr>
          <w:rFonts w:cs="Arial"/>
          <w:b/>
          <w:bCs/>
          <w:szCs w:val="20"/>
          <w:lang w:val="sl-SI" w:eastAsia="sl-SI"/>
        </w:rPr>
        <w:t>v eno in v drugo smer</w:t>
      </w:r>
      <w:r w:rsidRPr="002A5DA1">
        <w:rPr>
          <w:rFonts w:cs="Arial"/>
          <w:szCs w:val="20"/>
          <w:lang w:val="sl-SI" w:eastAsia="sl-SI"/>
        </w:rPr>
        <w:t>, in sicer tako od naslova stalnega ali začasnega bivališča oziroma naslova v kraju, iz katerega se javni uslužbenec dejansko vozi na delo in z dela,</w:t>
      </w:r>
      <w:r w:rsidR="00383FD8" w:rsidRPr="00383FD8">
        <w:rPr>
          <w:rFonts w:cs="Arial"/>
          <w:szCs w:val="20"/>
          <w:lang w:val="sl-SI" w:eastAsia="sl-SI"/>
        </w:rPr>
        <w:t xml:space="preserve"> </w:t>
      </w:r>
      <w:r w:rsidR="00383FD8" w:rsidRPr="00A61985">
        <w:rPr>
          <w:rFonts w:cs="Arial"/>
          <w:szCs w:val="20"/>
          <w:lang w:val="sl-SI" w:eastAsia="sl-SI"/>
        </w:rPr>
        <w:t>če je ta bližji delovnemu mestu</w:t>
      </w:r>
      <w:r w:rsidR="00EA774D" w:rsidRPr="00651F54">
        <w:rPr>
          <w:rFonts w:cs="Arial"/>
          <w:szCs w:val="20"/>
          <w:lang w:val="sl-SI" w:eastAsia="sl-SI"/>
        </w:rPr>
        <w:t>,</w:t>
      </w:r>
      <w:r w:rsidR="00383FD8" w:rsidRPr="00A61985">
        <w:rPr>
          <w:rFonts w:cs="Arial"/>
          <w:szCs w:val="20"/>
          <w:lang w:val="sl-SI" w:eastAsia="sl-SI"/>
        </w:rPr>
        <w:t xml:space="preserve"> </w:t>
      </w:r>
      <w:r w:rsidRPr="00A61985">
        <w:rPr>
          <w:rFonts w:cs="Arial"/>
          <w:szCs w:val="20"/>
          <w:lang w:val="sl-SI" w:eastAsia="sl-SI"/>
        </w:rPr>
        <w:t>do naslova v kraju opravljanja dela</w:t>
      </w:r>
      <w:r w:rsidR="00EA774D" w:rsidRPr="00651F54">
        <w:rPr>
          <w:rFonts w:cs="Arial"/>
          <w:szCs w:val="20"/>
          <w:lang w:val="sl-SI" w:eastAsia="sl-SI"/>
        </w:rPr>
        <w:t>,</w:t>
      </w:r>
      <w:r w:rsidRPr="00A61985">
        <w:rPr>
          <w:rFonts w:cs="Arial"/>
          <w:szCs w:val="20"/>
          <w:lang w:val="sl-SI" w:eastAsia="sl-SI"/>
        </w:rPr>
        <w:t xml:space="preserve"> </w:t>
      </w:r>
      <w:r w:rsidR="00EA774D" w:rsidRPr="00651F54">
        <w:rPr>
          <w:rFonts w:cs="Arial"/>
          <w:szCs w:val="20"/>
          <w:lang w:val="sl-SI" w:eastAsia="sl-SI"/>
        </w:rPr>
        <w:t>kakor</w:t>
      </w:r>
      <w:r w:rsidR="00EA774D">
        <w:rPr>
          <w:rFonts w:cs="Arial"/>
          <w:color w:val="FF0000"/>
          <w:szCs w:val="20"/>
          <w:lang w:val="sl-SI" w:eastAsia="sl-SI"/>
        </w:rPr>
        <w:t xml:space="preserve"> </w:t>
      </w:r>
      <w:r w:rsidRPr="00A61985">
        <w:rPr>
          <w:rFonts w:cs="Arial"/>
          <w:szCs w:val="20"/>
          <w:lang w:val="sl-SI" w:eastAsia="sl-SI"/>
        </w:rPr>
        <w:t>tudi od naslova v kraju opravljanja dela do naslova stalnega ali začasnega bivališča oziroma naslova v kraju, iz katerega se javni uslužbenec dejansko vozi na delo in z dela</w:t>
      </w:r>
      <w:r w:rsidR="00383FD8" w:rsidRPr="00A61985">
        <w:rPr>
          <w:rFonts w:cs="Arial"/>
          <w:szCs w:val="20"/>
          <w:lang w:val="sl-SI" w:eastAsia="sl-SI"/>
        </w:rPr>
        <w:t>, če je ta bližji delovnemu mestu.</w:t>
      </w:r>
    </w:p>
    <w:p w14:paraId="781893F7" w14:textId="61F156DA" w:rsidR="00950B96" w:rsidRPr="002A5DA1" w:rsidRDefault="00950B96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5DC27259" w14:textId="77425A6F" w:rsidR="00651F54" w:rsidRDefault="00630005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651F54">
        <w:rPr>
          <w:rFonts w:cs="Arial"/>
          <w:szCs w:val="20"/>
          <w:lang w:val="sl-SI" w:eastAsia="sl-SI"/>
        </w:rPr>
        <w:t>Pri ugotavljanju</w:t>
      </w:r>
      <w:r>
        <w:rPr>
          <w:rFonts w:cs="Arial"/>
          <w:szCs w:val="20"/>
          <w:lang w:val="sl-SI" w:eastAsia="sl-SI"/>
        </w:rPr>
        <w:t xml:space="preserve"> </w:t>
      </w:r>
      <w:r w:rsidR="00950B96" w:rsidRPr="00630005">
        <w:rPr>
          <w:rFonts w:cs="Arial"/>
          <w:szCs w:val="20"/>
          <w:lang w:val="sl-SI" w:eastAsia="sl-SI"/>
        </w:rPr>
        <w:t>razdalje</w:t>
      </w:r>
      <w:r w:rsidR="00950B96" w:rsidRPr="002A5DA1">
        <w:rPr>
          <w:rFonts w:cs="Arial"/>
          <w:szCs w:val="20"/>
          <w:lang w:val="sl-SI" w:eastAsia="sl-SI"/>
        </w:rPr>
        <w:t xml:space="preserve">, za katero pripada javnemu uslužbencu povračilo stroškov prevoza na delo in </w:t>
      </w:r>
      <w:r w:rsidR="00950B96" w:rsidRPr="00651F54">
        <w:rPr>
          <w:rFonts w:cs="Arial"/>
          <w:szCs w:val="20"/>
          <w:lang w:val="sl-SI" w:eastAsia="sl-SI"/>
        </w:rPr>
        <w:t>z dela</w:t>
      </w:r>
      <w:r w:rsidR="00EA774D" w:rsidRPr="00651F54">
        <w:rPr>
          <w:rFonts w:cs="Arial"/>
          <w:szCs w:val="20"/>
          <w:lang w:val="sl-SI" w:eastAsia="sl-SI"/>
        </w:rPr>
        <w:t>,</w:t>
      </w:r>
      <w:r w:rsidR="00950B96" w:rsidRPr="00651F54">
        <w:rPr>
          <w:rFonts w:cs="Arial"/>
          <w:szCs w:val="20"/>
          <w:lang w:val="sl-SI" w:eastAsia="sl-SI"/>
        </w:rPr>
        <w:t xml:space="preserve"> se </w:t>
      </w:r>
      <w:r w:rsidR="00950B96" w:rsidRPr="00651F54">
        <w:rPr>
          <w:rFonts w:cs="Arial"/>
          <w:szCs w:val="20"/>
          <w:lang w:val="sl-SI"/>
        </w:rPr>
        <w:t xml:space="preserve">pri izračunu povračila stroškov prevoza na delo in z dela </w:t>
      </w:r>
      <w:r w:rsidR="00950B96" w:rsidRPr="00651F54">
        <w:rPr>
          <w:rFonts w:cs="Arial"/>
          <w:b/>
          <w:bCs/>
          <w:szCs w:val="20"/>
          <w:lang w:val="sl-SI"/>
        </w:rPr>
        <w:t>seštejeta obe razdalji</w:t>
      </w:r>
      <w:r w:rsidR="00964035" w:rsidRPr="00651F54">
        <w:rPr>
          <w:rFonts w:cs="Arial"/>
          <w:b/>
          <w:bCs/>
          <w:szCs w:val="20"/>
          <w:lang w:val="sl-SI"/>
        </w:rPr>
        <w:t xml:space="preserve">, </w:t>
      </w:r>
      <w:r w:rsidRPr="00651F54">
        <w:rPr>
          <w:rFonts w:cs="Arial"/>
          <w:b/>
          <w:bCs/>
          <w:szCs w:val="20"/>
          <w:lang w:val="sl-SI"/>
        </w:rPr>
        <w:t xml:space="preserve">torej razdalja od </w:t>
      </w:r>
      <w:r w:rsidR="00950B96" w:rsidRPr="00651F54">
        <w:rPr>
          <w:rFonts w:cs="Arial"/>
          <w:b/>
          <w:bCs/>
          <w:szCs w:val="20"/>
          <w:lang w:val="sl-SI"/>
        </w:rPr>
        <w:t>bivališča</w:t>
      </w:r>
      <w:r w:rsidRPr="00651F54">
        <w:rPr>
          <w:rFonts w:cs="Arial"/>
          <w:b/>
          <w:bCs/>
          <w:szCs w:val="20"/>
          <w:lang w:val="sl-SI"/>
        </w:rPr>
        <w:t xml:space="preserve"> (stalnega in začasnega) </w:t>
      </w:r>
      <w:r w:rsidR="006261F3" w:rsidRPr="00651F54">
        <w:rPr>
          <w:rFonts w:cs="Arial"/>
          <w:b/>
          <w:bCs/>
          <w:szCs w:val="20"/>
          <w:lang w:val="sl-SI" w:eastAsia="sl-SI"/>
        </w:rPr>
        <w:t>oziroma</w:t>
      </w:r>
      <w:r w:rsidRPr="00651F54">
        <w:rPr>
          <w:rFonts w:cs="Arial"/>
          <w:b/>
          <w:bCs/>
          <w:szCs w:val="20"/>
          <w:lang w:val="sl-SI" w:eastAsia="sl-SI"/>
        </w:rPr>
        <w:t xml:space="preserve"> od</w:t>
      </w:r>
      <w:r w:rsidR="006261F3" w:rsidRPr="00651F54">
        <w:rPr>
          <w:rFonts w:cs="Arial"/>
          <w:b/>
          <w:bCs/>
          <w:szCs w:val="20"/>
          <w:lang w:val="sl-SI" w:eastAsia="sl-SI"/>
        </w:rPr>
        <w:t xml:space="preserve"> naslova v kraju, iz katerega se javni uslužbenec dejansko vozi na delo in z dela, če je ta bližji delovnemu mestu</w:t>
      </w:r>
      <w:r w:rsidRPr="00651F54">
        <w:rPr>
          <w:rFonts w:cs="Arial"/>
          <w:b/>
          <w:bCs/>
          <w:szCs w:val="20"/>
          <w:lang w:val="sl-SI" w:eastAsia="sl-SI"/>
        </w:rPr>
        <w:t>,</w:t>
      </w:r>
      <w:r w:rsidR="006261F3" w:rsidRPr="00651F54">
        <w:rPr>
          <w:rFonts w:cs="Arial"/>
          <w:szCs w:val="20"/>
          <w:lang w:val="sl-SI" w:eastAsia="sl-SI"/>
        </w:rPr>
        <w:t xml:space="preserve"> </w:t>
      </w:r>
      <w:r w:rsidR="00950B96" w:rsidRPr="00651F54">
        <w:rPr>
          <w:rFonts w:cs="Arial"/>
          <w:b/>
          <w:bCs/>
          <w:szCs w:val="20"/>
          <w:lang w:val="sl-SI"/>
        </w:rPr>
        <w:t xml:space="preserve">do </w:t>
      </w:r>
      <w:r w:rsidR="00964035" w:rsidRPr="00651F54">
        <w:rPr>
          <w:rFonts w:cs="Arial"/>
          <w:b/>
          <w:bCs/>
          <w:szCs w:val="20"/>
          <w:lang w:val="sl-SI"/>
        </w:rPr>
        <w:t>kraja opravljanja dela</w:t>
      </w:r>
      <w:r w:rsidRPr="00651F54">
        <w:rPr>
          <w:rFonts w:cs="Arial"/>
          <w:b/>
          <w:bCs/>
          <w:szCs w:val="20"/>
          <w:lang w:val="sl-SI"/>
        </w:rPr>
        <w:t>,</w:t>
      </w:r>
      <w:r w:rsidR="00964035" w:rsidRPr="00651F54">
        <w:rPr>
          <w:rFonts w:cs="Arial"/>
          <w:b/>
          <w:bCs/>
          <w:szCs w:val="20"/>
          <w:lang w:val="sl-SI"/>
        </w:rPr>
        <w:t xml:space="preserve"> </w:t>
      </w:r>
      <w:r w:rsidRPr="00651F54">
        <w:rPr>
          <w:rFonts w:cs="Arial"/>
          <w:b/>
          <w:bCs/>
          <w:szCs w:val="20"/>
          <w:lang w:val="sl-SI"/>
        </w:rPr>
        <w:t xml:space="preserve">in razdalja </w:t>
      </w:r>
      <w:r w:rsidR="00964035" w:rsidRPr="00651F54">
        <w:rPr>
          <w:rFonts w:cs="Arial"/>
          <w:b/>
          <w:bCs/>
          <w:szCs w:val="20"/>
          <w:lang w:val="sl-SI"/>
        </w:rPr>
        <w:t>od kraja opravljanja dela do bivališča</w:t>
      </w:r>
      <w:r w:rsidRPr="00651F54">
        <w:rPr>
          <w:rFonts w:cs="Arial"/>
          <w:b/>
          <w:bCs/>
          <w:szCs w:val="20"/>
          <w:lang w:val="sl-SI"/>
        </w:rPr>
        <w:t xml:space="preserve"> (stalnega ali začasnega)</w:t>
      </w:r>
      <w:r w:rsidRPr="00651F54">
        <w:rPr>
          <w:rFonts w:cs="Arial"/>
          <w:b/>
          <w:bCs/>
          <w:color w:val="FF0000"/>
          <w:szCs w:val="20"/>
          <w:lang w:val="sl-SI"/>
        </w:rPr>
        <w:t xml:space="preserve"> </w:t>
      </w:r>
      <w:r w:rsidR="006261F3" w:rsidRPr="00651F54">
        <w:rPr>
          <w:rFonts w:cs="Arial"/>
          <w:b/>
          <w:bCs/>
          <w:szCs w:val="20"/>
          <w:lang w:val="sl-SI" w:eastAsia="sl-SI"/>
        </w:rPr>
        <w:t>oziroma naslova v kraju, iz katerega se javni uslužbenec dejansko vozi na delo in z dela, če je ta bližji delovnemu mestu</w:t>
      </w:r>
      <w:r w:rsidR="00950B96" w:rsidRPr="00651F54">
        <w:rPr>
          <w:rFonts w:cs="Arial"/>
          <w:b/>
          <w:bCs/>
          <w:szCs w:val="20"/>
          <w:lang w:val="sl-SI"/>
        </w:rPr>
        <w:t>.</w:t>
      </w:r>
      <w:r w:rsidR="00950B96" w:rsidRPr="00651F54">
        <w:rPr>
          <w:rFonts w:cs="Arial"/>
          <w:szCs w:val="20"/>
          <w:lang w:val="sl-SI"/>
        </w:rPr>
        <w:t xml:space="preserve"> Navedeno</w:t>
      </w:r>
      <w:r w:rsidR="00950B96" w:rsidRPr="002A5DA1">
        <w:rPr>
          <w:rFonts w:cs="Arial"/>
          <w:szCs w:val="20"/>
          <w:lang w:val="sl-SI"/>
        </w:rPr>
        <w:t xml:space="preserve"> pomeni, da se ne upošteva več dvakratnik razdalje od </w:t>
      </w:r>
      <w:r w:rsidR="00950B96" w:rsidRPr="00651F54">
        <w:rPr>
          <w:rFonts w:cs="Arial"/>
          <w:szCs w:val="20"/>
          <w:lang w:val="sl-SI"/>
        </w:rPr>
        <w:t>bivališča</w:t>
      </w:r>
      <w:r w:rsidRPr="00651F54">
        <w:rPr>
          <w:rFonts w:cs="Arial"/>
          <w:szCs w:val="20"/>
          <w:lang w:val="sl-SI"/>
        </w:rPr>
        <w:t xml:space="preserve"> (stalnega ali začasnega)</w:t>
      </w:r>
      <w:r>
        <w:rPr>
          <w:rFonts w:cs="Arial"/>
          <w:szCs w:val="20"/>
          <w:lang w:val="sl-SI"/>
        </w:rPr>
        <w:t xml:space="preserve"> </w:t>
      </w:r>
      <w:r w:rsidR="006261F3" w:rsidRPr="00A61985">
        <w:rPr>
          <w:rFonts w:cs="Arial"/>
          <w:szCs w:val="20"/>
          <w:lang w:val="sl-SI" w:eastAsia="sl-SI"/>
        </w:rPr>
        <w:t>oziroma naslova v kraju, iz katerega se javni uslužbenec dejansko vozi na delo in z dela, če je ta bližji delovnemu mestu</w:t>
      </w:r>
      <w:r w:rsidR="006261F3" w:rsidRPr="00383FD8">
        <w:rPr>
          <w:rFonts w:cs="Arial"/>
          <w:szCs w:val="20"/>
          <w:lang w:val="sl-SI" w:eastAsia="sl-SI"/>
        </w:rPr>
        <w:t xml:space="preserve"> </w:t>
      </w:r>
      <w:r w:rsidR="00950B96" w:rsidRPr="002A5DA1">
        <w:rPr>
          <w:rFonts w:cs="Arial"/>
          <w:szCs w:val="20"/>
          <w:lang w:val="sl-SI"/>
        </w:rPr>
        <w:t xml:space="preserve">do </w:t>
      </w:r>
      <w:r w:rsidR="00EA4317" w:rsidRPr="002A5DA1">
        <w:rPr>
          <w:rFonts w:cs="Arial"/>
          <w:szCs w:val="20"/>
          <w:lang w:val="sl-SI"/>
        </w:rPr>
        <w:t>kraja opravljanja dela</w:t>
      </w:r>
      <w:r w:rsidR="00950B96" w:rsidRPr="002A5DA1">
        <w:rPr>
          <w:rFonts w:cs="Arial"/>
          <w:szCs w:val="20"/>
          <w:lang w:val="sl-SI"/>
        </w:rPr>
        <w:t xml:space="preserve"> </w:t>
      </w:r>
      <w:r w:rsidR="00950B96" w:rsidRPr="00651F54">
        <w:rPr>
          <w:rFonts w:cs="Arial"/>
          <w:szCs w:val="20"/>
          <w:lang w:val="sl-SI"/>
        </w:rPr>
        <w:t>(razen v</w:t>
      </w:r>
      <w:r w:rsidR="00950B96" w:rsidRPr="002A5DA1">
        <w:rPr>
          <w:rFonts w:cs="Arial"/>
          <w:szCs w:val="20"/>
          <w:lang w:val="sl-SI"/>
        </w:rPr>
        <w:t xml:space="preserve"> primeru, ko </w:t>
      </w:r>
      <w:r w:rsidR="00950B96" w:rsidRPr="00651F54">
        <w:rPr>
          <w:rFonts w:cs="Arial"/>
          <w:szCs w:val="20"/>
          <w:lang w:val="sl-SI"/>
        </w:rPr>
        <w:t>je razdalja v eno in drugo smer enaka)</w:t>
      </w:r>
      <w:r w:rsidR="00594645" w:rsidRPr="00651F54">
        <w:rPr>
          <w:rFonts w:cs="Arial"/>
          <w:szCs w:val="20"/>
          <w:lang w:val="sl-SI"/>
        </w:rPr>
        <w:t>.</w:t>
      </w:r>
    </w:p>
    <w:p w14:paraId="1C81FE93" w14:textId="77777777" w:rsidR="006C0E00" w:rsidRDefault="006C0E00" w:rsidP="00316E1F">
      <w:pPr>
        <w:spacing w:line="240" w:lineRule="exact"/>
        <w:jc w:val="both"/>
        <w:rPr>
          <w:rFonts w:cs="Arial"/>
          <w:szCs w:val="20"/>
          <w:lang w:val="sl-SI"/>
        </w:rPr>
      </w:pPr>
    </w:p>
    <w:p w14:paraId="4B18CB08" w14:textId="47943A00" w:rsidR="00445954" w:rsidRPr="002A5DA1" w:rsidRDefault="00445954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2A5DA1">
        <w:rPr>
          <w:rFonts w:cs="Arial"/>
          <w:szCs w:val="20"/>
          <w:lang w:val="sl-SI"/>
        </w:rPr>
        <w:t>Ker pomeni stališče tudi odstop od objavljenih stališč na spletnih straneh Ministrstva za javno upravo, smo le-ta ustrezno dopolnili oziroma spremenili</w:t>
      </w:r>
      <w:r w:rsidR="00F20204" w:rsidRPr="002A5DA1">
        <w:rPr>
          <w:rFonts w:cs="Arial"/>
          <w:szCs w:val="20"/>
          <w:lang w:val="sl-SI"/>
        </w:rPr>
        <w:t xml:space="preserve"> (spremembe so označene z rdečo barvo oziroma </w:t>
      </w:r>
      <w:r w:rsidR="00950B96" w:rsidRPr="002A5DA1">
        <w:rPr>
          <w:rFonts w:cs="Arial"/>
          <w:szCs w:val="20"/>
          <w:lang w:val="sl-SI"/>
        </w:rPr>
        <w:t xml:space="preserve">je </w:t>
      </w:r>
      <w:r w:rsidR="00594645">
        <w:rPr>
          <w:rFonts w:cs="Arial"/>
          <w:szCs w:val="20"/>
          <w:lang w:val="sl-SI"/>
        </w:rPr>
        <w:t xml:space="preserve">v pojasnilih </w:t>
      </w:r>
      <w:r w:rsidR="00950B96" w:rsidRPr="002A5DA1">
        <w:rPr>
          <w:rFonts w:cs="Arial"/>
          <w:szCs w:val="20"/>
          <w:lang w:val="sl-SI"/>
        </w:rPr>
        <w:t xml:space="preserve">del besedila </w:t>
      </w:r>
      <w:r w:rsidR="00F20204" w:rsidRPr="002A5DA1">
        <w:rPr>
          <w:rFonts w:cs="Arial"/>
          <w:szCs w:val="20"/>
          <w:lang w:val="sl-SI"/>
        </w:rPr>
        <w:t>prečrtan):</w:t>
      </w:r>
    </w:p>
    <w:p w14:paraId="432F82A8" w14:textId="14ABE737" w:rsidR="00BC6F64" w:rsidRPr="00BC6F64" w:rsidRDefault="00F23016" w:rsidP="00316E1F">
      <w:pPr>
        <w:pStyle w:val="Odstavekseznama"/>
        <w:numPr>
          <w:ilvl w:val="0"/>
          <w:numId w:val="7"/>
        </w:numPr>
        <w:tabs>
          <w:tab w:val="left" w:pos="1701"/>
        </w:tabs>
        <w:spacing w:line="240" w:lineRule="exact"/>
        <w:jc w:val="both"/>
        <w:rPr>
          <w:rFonts w:cs="Arial"/>
          <w:szCs w:val="20"/>
          <w:lang w:eastAsia="sl-SI"/>
        </w:rPr>
      </w:pPr>
      <w:hyperlink r:id="rId9" w:history="1">
        <w:r w:rsidR="00BC6F64">
          <w:rPr>
            <w:rStyle w:val="Hiperpovezava"/>
          </w:rPr>
          <w:t>Dodatno pojasnilo v zvezi s povračili stroškov in drugih prejemkov javnih uslužbencev, zamikom izplačilnega dneva plače in regresom za letni dopust za leto 2021 (22. 6. 2021)</w:t>
        </w:r>
      </w:hyperlink>
      <w:r w:rsidR="00BC6F64">
        <w:t>,</w:t>
      </w:r>
    </w:p>
    <w:p w14:paraId="53D3DB0C" w14:textId="08E77CC1" w:rsidR="00594645" w:rsidRDefault="00F23016" w:rsidP="00316E1F">
      <w:pPr>
        <w:pStyle w:val="Odstavekseznama"/>
        <w:numPr>
          <w:ilvl w:val="0"/>
          <w:numId w:val="7"/>
        </w:numPr>
        <w:tabs>
          <w:tab w:val="left" w:pos="1701"/>
        </w:tabs>
        <w:spacing w:line="240" w:lineRule="exact"/>
        <w:jc w:val="both"/>
        <w:rPr>
          <w:rFonts w:cs="Arial"/>
          <w:szCs w:val="20"/>
          <w:lang w:eastAsia="sl-SI"/>
        </w:rPr>
      </w:pPr>
      <w:hyperlink r:id="rId10" w:history="1">
        <w:r w:rsidR="00BC6F64">
          <w:rPr>
            <w:rStyle w:val="Hiperpovezava"/>
          </w:rPr>
          <w:t>Povračilo stroškov prevoza na delo in z dela - odgovori na najpogostejša vprašanja in dileme (30. 6. 2021)</w:t>
        </w:r>
      </w:hyperlink>
      <w:r w:rsidR="00594645" w:rsidRPr="002A5DA1">
        <w:rPr>
          <w:rFonts w:cs="Arial"/>
          <w:szCs w:val="20"/>
        </w:rPr>
        <w:t>.</w:t>
      </w:r>
    </w:p>
    <w:p w14:paraId="3E6670CA" w14:textId="3CFEB614" w:rsidR="00594645" w:rsidRPr="00BC6F64" w:rsidRDefault="00594645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it-IT" w:eastAsia="sl-SI"/>
        </w:rPr>
      </w:pPr>
    </w:p>
    <w:p w14:paraId="129BFDC2" w14:textId="7D4AC19B" w:rsidR="00594645" w:rsidRPr="00594645" w:rsidRDefault="00594645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  <w:r w:rsidRPr="00594645">
        <w:rPr>
          <w:rFonts w:cs="Arial"/>
          <w:szCs w:val="20"/>
          <w:lang w:val="sl-SI" w:eastAsia="sl-SI"/>
        </w:rPr>
        <w:t>Pojasnilo z dne 4. 6. 2021 pa ostaja nespremenjeno:</w:t>
      </w:r>
    </w:p>
    <w:p w14:paraId="0342490B" w14:textId="7D48BF03" w:rsidR="00445954" w:rsidRPr="002A5DA1" w:rsidRDefault="00F23016" w:rsidP="00316E1F">
      <w:pPr>
        <w:pStyle w:val="Odstavekseznama"/>
        <w:numPr>
          <w:ilvl w:val="0"/>
          <w:numId w:val="7"/>
        </w:numPr>
        <w:spacing w:line="240" w:lineRule="exact"/>
        <w:jc w:val="both"/>
        <w:rPr>
          <w:rFonts w:cs="Arial"/>
          <w:szCs w:val="20"/>
        </w:rPr>
      </w:pPr>
      <w:hyperlink r:id="rId11" w:history="1">
        <w:r w:rsidR="00445954" w:rsidRPr="002A5DA1">
          <w:rPr>
            <w:rStyle w:val="Hiperpovezava"/>
            <w:rFonts w:cs="Arial"/>
            <w:szCs w:val="20"/>
          </w:rPr>
          <w:t>Pojasnilo v zvezi s povračili stroškov in drugih prejemkov javnih uslužbencev, zamikom izplačilnega dneva plače in regresom za letni dopust za leto 2021 (4. 6. 2021)</w:t>
        </w:r>
      </w:hyperlink>
    </w:p>
    <w:p w14:paraId="5E9457ED" w14:textId="77777777" w:rsidR="00445954" w:rsidRPr="002A5DA1" w:rsidRDefault="00445954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7D0F02F0" w14:textId="5972FECD" w:rsidR="007C0070" w:rsidRDefault="007C0070" w:rsidP="00316E1F">
      <w:pPr>
        <w:spacing w:line="240" w:lineRule="exact"/>
        <w:contextualSpacing/>
        <w:jc w:val="both"/>
        <w:rPr>
          <w:rFonts w:cs="Arial"/>
          <w:szCs w:val="20"/>
          <w:lang w:val="sl-SI"/>
        </w:rPr>
      </w:pPr>
      <w:r w:rsidRPr="00763C1E">
        <w:rPr>
          <w:rFonts w:cs="Arial"/>
          <w:b/>
          <w:bCs/>
          <w:szCs w:val="20"/>
          <w:lang w:val="sl-SI" w:eastAsia="sl-SI"/>
        </w:rPr>
        <w:t>Glede</w:t>
      </w:r>
      <w:r w:rsidR="00281935" w:rsidRPr="00763C1E">
        <w:rPr>
          <w:rFonts w:cs="Arial"/>
          <w:b/>
          <w:bCs/>
          <w:szCs w:val="20"/>
          <w:lang w:val="sl-SI" w:eastAsia="sl-SI"/>
        </w:rPr>
        <w:t xml:space="preserve"> vstopnega pogoja</w:t>
      </w:r>
      <w:r w:rsidRPr="00763C1E">
        <w:rPr>
          <w:rFonts w:cs="Arial"/>
          <w:b/>
          <w:bCs/>
          <w:szCs w:val="20"/>
          <w:lang w:val="sl-SI" w:eastAsia="sl-SI"/>
        </w:rPr>
        <w:t xml:space="preserve"> </w:t>
      </w:r>
      <w:r w:rsidR="00281935" w:rsidRPr="00763C1E">
        <w:rPr>
          <w:rFonts w:cs="Arial"/>
          <w:b/>
          <w:bCs/>
          <w:szCs w:val="20"/>
          <w:lang w:val="sl-SI" w:eastAsia="sl-SI"/>
        </w:rPr>
        <w:t>upravičenosti do povračila stroškov prevoza na delo in z dela</w:t>
      </w:r>
      <w:r w:rsidR="00281935" w:rsidRPr="00763C1E">
        <w:rPr>
          <w:rFonts w:cs="Arial"/>
          <w:szCs w:val="20"/>
          <w:lang w:val="sl-SI" w:eastAsia="sl-SI"/>
        </w:rPr>
        <w:t>, tj. glede tega, kdaj (pod katerimi pogoji) javnemu uslužbencu sploh pripada povračilo stroškov prevoza na delo in z dela,</w:t>
      </w:r>
      <w:r w:rsidR="00F47050" w:rsidRPr="00763C1E">
        <w:rPr>
          <w:rFonts w:cs="Arial"/>
          <w:szCs w:val="20"/>
          <w:lang w:val="sl-SI" w:eastAsia="sl-SI"/>
        </w:rPr>
        <w:t xml:space="preserve"> pa</w:t>
      </w:r>
      <w:r w:rsidR="00281935" w:rsidRPr="00763C1E">
        <w:rPr>
          <w:rFonts w:cs="Arial"/>
          <w:szCs w:val="20"/>
          <w:lang w:val="sl-SI" w:eastAsia="sl-SI"/>
        </w:rPr>
        <w:t xml:space="preserve"> </w:t>
      </w:r>
      <w:r w:rsidRPr="00763C1E">
        <w:rPr>
          <w:rFonts w:cs="Arial"/>
          <w:szCs w:val="20"/>
          <w:lang w:val="sl-SI" w:eastAsia="sl-SI"/>
        </w:rPr>
        <w:t xml:space="preserve">ostaja </w:t>
      </w:r>
      <w:r w:rsidR="002A5DA1" w:rsidRPr="00763C1E">
        <w:rPr>
          <w:rFonts w:cs="Arial"/>
          <w:szCs w:val="20"/>
          <w:lang w:val="sl-SI" w:eastAsia="sl-SI"/>
        </w:rPr>
        <w:t>stališče</w:t>
      </w:r>
      <w:r w:rsidR="00763C1E">
        <w:rPr>
          <w:rFonts w:cs="Arial"/>
          <w:szCs w:val="20"/>
          <w:lang w:val="sl-SI" w:eastAsia="sl-SI"/>
        </w:rPr>
        <w:t xml:space="preserve"> </w:t>
      </w:r>
      <w:r w:rsidR="002A5DA1" w:rsidRPr="00763C1E">
        <w:rPr>
          <w:rFonts w:cs="Arial"/>
          <w:b/>
          <w:bCs/>
          <w:szCs w:val="20"/>
          <w:u w:val="single"/>
          <w:lang w:val="sl-SI"/>
        </w:rPr>
        <w:t>nespremenjeno</w:t>
      </w:r>
      <w:r w:rsidRPr="00763C1E">
        <w:rPr>
          <w:rFonts w:cs="Arial"/>
          <w:szCs w:val="20"/>
          <w:lang w:val="sl-SI"/>
        </w:rPr>
        <w:t>.</w:t>
      </w:r>
      <w:r w:rsidR="002A5DA1" w:rsidRPr="00763C1E">
        <w:rPr>
          <w:rFonts w:cs="Arial"/>
          <w:szCs w:val="20"/>
          <w:lang w:val="sl-SI"/>
        </w:rPr>
        <w:t xml:space="preserve"> </w:t>
      </w:r>
    </w:p>
    <w:p w14:paraId="2BA5D3BE" w14:textId="77777777" w:rsidR="008A3BBC" w:rsidRPr="00F348F9" w:rsidRDefault="008A3BBC" w:rsidP="00316E1F">
      <w:pPr>
        <w:spacing w:line="240" w:lineRule="exact"/>
        <w:contextualSpacing/>
        <w:jc w:val="both"/>
        <w:rPr>
          <w:rFonts w:cs="Arial"/>
          <w:strike/>
          <w:szCs w:val="20"/>
          <w:lang w:val="sl-SI"/>
        </w:rPr>
      </w:pPr>
    </w:p>
    <w:p w14:paraId="0211AF41" w14:textId="59179B50" w:rsidR="007C0070" w:rsidRPr="00763C1E" w:rsidRDefault="007C0070" w:rsidP="00316E1F">
      <w:pPr>
        <w:spacing w:line="240" w:lineRule="exact"/>
        <w:contextualSpacing/>
        <w:jc w:val="both"/>
        <w:rPr>
          <w:rFonts w:cs="Arial"/>
          <w:szCs w:val="20"/>
          <w:lang w:val="sl-SI"/>
        </w:rPr>
      </w:pPr>
      <w:r w:rsidRPr="00763C1E">
        <w:rPr>
          <w:rFonts w:cs="Arial"/>
          <w:szCs w:val="20"/>
          <w:lang w:val="sl-SI"/>
        </w:rPr>
        <w:t>Tako velja naslednje:</w:t>
      </w:r>
    </w:p>
    <w:p w14:paraId="106C10C4" w14:textId="77777777" w:rsidR="002A5DA1" w:rsidRPr="0060074B" w:rsidRDefault="002A5DA1" w:rsidP="00316E1F">
      <w:pPr>
        <w:pStyle w:val="Odstavekseznama"/>
        <w:spacing w:line="240" w:lineRule="exact"/>
        <w:jc w:val="both"/>
        <w:rPr>
          <w:rFonts w:cs="Arial"/>
          <w:szCs w:val="20"/>
        </w:rPr>
      </w:pPr>
    </w:p>
    <w:p w14:paraId="1CCBD9EA" w14:textId="587D11CD" w:rsidR="002A5DA1" w:rsidRPr="00763C1E" w:rsidRDefault="00594645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eastAsia="sl-SI"/>
        </w:rPr>
      </w:pPr>
      <w:bookmarkStart w:id="3" w:name="_Hlk86738809"/>
      <w:r w:rsidRPr="00763C1E">
        <w:rPr>
          <w:rFonts w:cs="Arial"/>
          <w:szCs w:val="20"/>
          <w:lang w:eastAsia="sl-SI"/>
        </w:rPr>
        <w:t>d</w:t>
      </w:r>
      <w:r w:rsidR="002A5DA1" w:rsidRPr="00763C1E">
        <w:rPr>
          <w:rFonts w:cs="Arial"/>
          <w:szCs w:val="20"/>
          <w:lang w:eastAsia="sl-SI"/>
        </w:rPr>
        <w:t>oločba</w:t>
      </w:r>
      <w:r w:rsidR="007C0070" w:rsidRPr="00763C1E">
        <w:rPr>
          <w:rStyle w:val="Sprotnaopomba-sklic"/>
        </w:rPr>
        <w:footnoteReference w:id="2"/>
      </w:r>
      <w:r w:rsidR="007C0070" w:rsidRPr="00763C1E">
        <w:t xml:space="preserve"> </w:t>
      </w:r>
      <w:r w:rsidR="007C0070" w:rsidRPr="00763C1E">
        <w:rPr>
          <w:rFonts w:cs="Arial"/>
          <w:szCs w:val="20"/>
          <w:lang w:eastAsia="sl-SI"/>
        </w:rPr>
        <w:t>Aneksov h kolektivnim pogodbam dejavnosti in poklicev (Uradni list RS, št. 88/21)</w:t>
      </w:r>
      <w:r w:rsidR="002A5DA1" w:rsidRPr="00763C1E">
        <w:rPr>
          <w:rFonts w:cs="Arial"/>
          <w:szCs w:val="20"/>
          <w:lang w:eastAsia="sl-SI"/>
        </w:rPr>
        <w:t xml:space="preserve">, da povračilo stroškov prevoza na delo in z dela pripada javnemu uslužbencu glede na razdaljo od naslova stalnega ali začasnega bivališča oziroma naslova, s katerega se javni uslužbenec dejansko vozi na delo, do naslova, kjer javni uslužbenec opravlja delo, po najkrajši varni poti, če ta razdalja, upoštevaje tudi pešpoti, znaša več kot 2 kilometra, predstavlja </w:t>
      </w:r>
      <w:r w:rsidR="002A5DA1" w:rsidRPr="00763C1E">
        <w:rPr>
          <w:rFonts w:cs="Arial"/>
          <w:b/>
          <w:bCs/>
          <w:szCs w:val="20"/>
          <w:lang w:eastAsia="sl-SI"/>
        </w:rPr>
        <w:t>vstopni pogoj</w:t>
      </w:r>
      <w:r w:rsidR="002A5DA1" w:rsidRPr="00763C1E">
        <w:rPr>
          <w:rFonts w:cs="Arial"/>
          <w:szCs w:val="20"/>
          <w:lang w:eastAsia="sl-SI"/>
        </w:rPr>
        <w:t xml:space="preserve"> </w:t>
      </w:r>
      <w:r w:rsidR="006F1D8F" w:rsidRPr="00763C1E">
        <w:rPr>
          <w:rFonts w:cs="Arial"/>
          <w:b/>
          <w:bCs/>
          <w:szCs w:val="20"/>
          <w:lang w:eastAsia="sl-SI"/>
        </w:rPr>
        <w:t xml:space="preserve">za upravičenost do povračila stroškov prevoza </w:t>
      </w:r>
      <w:r w:rsidR="00A929D9" w:rsidRPr="00763C1E">
        <w:rPr>
          <w:rFonts w:cs="Arial"/>
          <w:b/>
          <w:bCs/>
          <w:szCs w:val="20"/>
          <w:lang w:eastAsia="sl-SI"/>
        </w:rPr>
        <w:t>na</w:t>
      </w:r>
      <w:r w:rsidR="006F1D8F" w:rsidRPr="00763C1E">
        <w:rPr>
          <w:rFonts w:cs="Arial"/>
          <w:b/>
          <w:bCs/>
          <w:szCs w:val="20"/>
          <w:lang w:eastAsia="sl-SI"/>
        </w:rPr>
        <w:t xml:space="preserve"> delo in z dela</w:t>
      </w:r>
      <w:r w:rsidR="006F1D8F" w:rsidRPr="00763C1E">
        <w:rPr>
          <w:rFonts w:cs="Arial"/>
          <w:szCs w:val="20"/>
          <w:lang w:eastAsia="sl-SI"/>
        </w:rPr>
        <w:t xml:space="preserve"> </w:t>
      </w:r>
      <w:r w:rsidR="002A5DA1" w:rsidRPr="00763C1E">
        <w:rPr>
          <w:rFonts w:cs="Arial"/>
          <w:szCs w:val="20"/>
          <w:lang w:eastAsia="sl-SI"/>
        </w:rPr>
        <w:t>na podlagi katerega javnemu uslužbencu pripada povračilo stroškov na delo in z dela.</w:t>
      </w:r>
      <w:r w:rsidR="006F1D8F" w:rsidRPr="00763C1E">
        <w:rPr>
          <w:rFonts w:cs="Arial"/>
          <w:szCs w:val="20"/>
          <w:lang w:eastAsia="sl-SI"/>
        </w:rPr>
        <w:t xml:space="preserve"> </w:t>
      </w:r>
    </w:p>
    <w:p w14:paraId="5373AE03" w14:textId="77777777" w:rsidR="002A5DA1" w:rsidRPr="002A5DA1" w:rsidRDefault="002A5DA1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17E79849" w14:textId="275A9B9C" w:rsidR="002A5DA1" w:rsidRPr="00763C1E" w:rsidRDefault="00594645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szCs w:val="20"/>
          <w:lang w:eastAsia="sl-SI"/>
        </w:rPr>
        <w:t>z</w:t>
      </w:r>
      <w:r w:rsidR="002A5DA1" w:rsidRPr="0060074B">
        <w:rPr>
          <w:rFonts w:cs="Arial"/>
          <w:szCs w:val="20"/>
          <w:lang w:eastAsia="sl-SI"/>
        </w:rPr>
        <w:t xml:space="preserve">a določitev upravičenosti do povračila stroškov prevoza na delo in z dela je pomembna </w:t>
      </w:r>
      <w:r w:rsidR="006F1D8F" w:rsidRPr="00763C1E">
        <w:rPr>
          <w:rFonts w:cs="Arial"/>
          <w:b/>
          <w:bCs/>
          <w:szCs w:val="20"/>
          <w:lang w:eastAsia="sl-SI"/>
        </w:rPr>
        <w:t>samo</w:t>
      </w:r>
      <w:r w:rsidR="006F1D8F" w:rsidRPr="00763C1E">
        <w:rPr>
          <w:rFonts w:cs="Arial"/>
          <w:szCs w:val="20"/>
          <w:lang w:eastAsia="sl-SI"/>
        </w:rPr>
        <w:t xml:space="preserve"> </w:t>
      </w:r>
      <w:r w:rsidR="002A5DA1" w:rsidRPr="00763C1E">
        <w:rPr>
          <w:rFonts w:cs="Arial"/>
          <w:szCs w:val="20"/>
          <w:lang w:eastAsia="sl-SI"/>
        </w:rPr>
        <w:t xml:space="preserve">razdalja </w:t>
      </w:r>
      <w:r w:rsidR="002A5DA1" w:rsidRPr="00763C1E">
        <w:rPr>
          <w:rFonts w:cs="Arial"/>
          <w:b/>
          <w:bCs/>
          <w:szCs w:val="20"/>
          <w:lang w:eastAsia="sl-SI"/>
        </w:rPr>
        <w:t xml:space="preserve">od naslova stalnega ali začasnega bivališča oziroma naslova, s katerega se javni uslužbenec dejansko vozi na delo, </w:t>
      </w:r>
      <w:r w:rsidR="006F1D8F" w:rsidRPr="00763C1E">
        <w:rPr>
          <w:rFonts w:cs="Arial"/>
          <w:b/>
          <w:bCs/>
          <w:szCs w:val="20"/>
          <w:lang w:eastAsia="sl-SI"/>
        </w:rPr>
        <w:t xml:space="preserve">če je ta bližji delovnemu mestu, </w:t>
      </w:r>
      <w:r w:rsidR="002A5DA1" w:rsidRPr="00763C1E">
        <w:rPr>
          <w:rFonts w:cs="Arial"/>
          <w:b/>
          <w:bCs/>
          <w:szCs w:val="20"/>
          <w:lang w:eastAsia="sl-SI"/>
        </w:rPr>
        <w:t xml:space="preserve">do naslova, kjer javni uslužbenec opravlja delo, </w:t>
      </w:r>
      <w:r w:rsidR="002A5DA1" w:rsidRPr="00763C1E">
        <w:rPr>
          <w:rFonts w:cs="Arial"/>
          <w:szCs w:val="20"/>
          <w:lang w:eastAsia="sl-SI"/>
        </w:rPr>
        <w:t xml:space="preserve">po najkrajši varni poti, </w:t>
      </w:r>
      <w:r w:rsidR="002A5DA1" w:rsidRPr="00763C1E">
        <w:rPr>
          <w:rFonts w:cs="Arial"/>
          <w:b/>
          <w:bCs/>
          <w:szCs w:val="20"/>
          <w:u w:val="single"/>
          <w:lang w:eastAsia="sl-SI"/>
        </w:rPr>
        <w:t>upoštevaje tudi pešpoti</w:t>
      </w:r>
      <w:r w:rsidR="002A5DA1" w:rsidRPr="00763C1E">
        <w:rPr>
          <w:rFonts w:cs="Arial"/>
          <w:szCs w:val="20"/>
          <w:lang w:eastAsia="sl-SI"/>
        </w:rPr>
        <w:t>,</w:t>
      </w:r>
      <w:r w:rsidR="002A5DA1" w:rsidRPr="00763C1E">
        <w:rPr>
          <w:rFonts w:cs="Arial"/>
          <w:b/>
          <w:bCs/>
          <w:szCs w:val="20"/>
          <w:lang w:eastAsia="sl-SI"/>
        </w:rPr>
        <w:t xml:space="preserve"> </w:t>
      </w:r>
      <w:r w:rsidR="002A5DA1" w:rsidRPr="00763C1E">
        <w:rPr>
          <w:rFonts w:cs="Arial"/>
          <w:b/>
          <w:bCs/>
          <w:szCs w:val="20"/>
          <w:u w:val="single"/>
          <w:lang w:eastAsia="sl-SI"/>
        </w:rPr>
        <w:t>ne pa tudi razdalja v obratno smer</w:t>
      </w:r>
      <w:r w:rsidR="002A5DA1" w:rsidRPr="00763C1E">
        <w:rPr>
          <w:rFonts w:cs="Arial"/>
          <w:b/>
          <w:bCs/>
          <w:szCs w:val="20"/>
          <w:lang w:eastAsia="sl-SI"/>
        </w:rPr>
        <w:t>.</w:t>
      </w:r>
    </w:p>
    <w:bookmarkEnd w:id="3"/>
    <w:p w14:paraId="2AC9F147" w14:textId="77777777" w:rsidR="002A5DA1" w:rsidRPr="0060074B" w:rsidRDefault="002A5DA1" w:rsidP="00316E1F">
      <w:pPr>
        <w:pStyle w:val="Odstavekseznama"/>
        <w:spacing w:line="240" w:lineRule="exact"/>
        <w:jc w:val="both"/>
        <w:rPr>
          <w:rFonts w:cs="Arial"/>
          <w:szCs w:val="20"/>
          <w:lang w:eastAsia="sl-SI"/>
        </w:rPr>
      </w:pPr>
    </w:p>
    <w:p w14:paraId="2039F295" w14:textId="1865C425" w:rsidR="002A5DA1" w:rsidRPr="00763C1E" w:rsidRDefault="002A5DA1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eastAsia="sl-SI"/>
        </w:rPr>
      </w:pPr>
      <w:r w:rsidRPr="0060074B">
        <w:rPr>
          <w:rFonts w:cs="Arial"/>
          <w:szCs w:val="20"/>
          <w:lang w:eastAsia="sl-SI"/>
        </w:rPr>
        <w:t xml:space="preserve">če </w:t>
      </w:r>
      <w:r>
        <w:rPr>
          <w:rFonts w:cs="Arial"/>
          <w:szCs w:val="20"/>
          <w:lang w:eastAsia="sl-SI"/>
        </w:rPr>
        <w:t>znaša razdalja</w:t>
      </w:r>
      <w:r w:rsidRPr="0060074B">
        <w:rPr>
          <w:rFonts w:cs="Arial"/>
          <w:szCs w:val="20"/>
          <w:lang w:eastAsia="sl-SI"/>
        </w:rPr>
        <w:t xml:space="preserve"> od naslova stalnega ali začasnega bivališča oziroma naslova, s katerega se javni </w:t>
      </w:r>
      <w:r w:rsidRPr="00763C1E">
        <w:rPr>
          <w:rFonts w:cs="Arial"/>
          <w:szCs w:val="20"/>
          <w:lang w:eastAsia="sl-SI"/>
        </w:rPr>
        <w:t xml:space="preserve">uslužbenec dejansko vozi na delo, </w:t>
      </w:r>
      <w:r w:rsidR="006F1D8F" w:rsidRPr="00763C1E">
        <w:rPr>
          <w:rFonts w:cs="Arial"/>
          <w:szCs w:val="20"/>
          <w:lang w:eastAsia="sl-SI"/>
        </w:rPr>
        <w:t xml:space="preserve">če je ta bližji delovnemu mestu, </w:t>
      </w:r>
      <w:r w:rsidRPr="00763C1E">
        <w:rPr>
          <w:rFonts w:cs="Arial"/>
          <w:szCs w:val="20"/>
          <w:lang w:eastAsia="sl-SI"/>
        </w:rPr>
        <w:t>do naslova, kjer javni uslužbenec opravlja delo</w:t>
      </w:r>
      <w:r w:rsidR="006F1D8F" w:rsidRPr="00763C1E">
        <w:rPr>
          <w:rFonts w:cs="Arial"/>
          <w:szCs w:val="20"/>
          <w:lang w:eastAsia="sl-SI"/>
        </w:rPr>
        <w:t>,</w:t>
      </w:r>
      <w:r w:rsidRPr="00763C1E">
        <w:rPr>
          <w:rFonts w:cs="Arial"/>
          <w:szCs w:val="20"/>
          <w:lang w:eastAsia="sl-SI"/>
        </w:rPr>
        <w:t xml:space="preserve"> po najkrajši varni poti, upoštevaje tudi pešpoti, </w:t>
      </w:r>
      <w:r w:rsidRPr="00763C1E">
        <w:rPr>
          <w:rFonts w:cs="Arial"/>
          <w:b/>
          <w:bCs/>
          <w:szCs w:val="20"/>
          <w:u w:val="single"/>
          <w:lang w:eastAsia="sl-SI"/>
        </w:rPr>
        <w:t>več kot 2 kilometra</w:t>
      </w:r>
      <w:r w:rsidRPr="00763C1E">
        <w:rPr>
          <w:rFonts w:cs="Arial"/>
          <w:szCs w:val="20"/>
          <w:lang w:eastAsia="sl-SI"/>
        </w:rPr>
        <w:t xml:space="preserve">, javnemu uslužbencu </w:t>
      </w:r>
      <w:r w:rsidRPr="00763C1E">
        <w:rPr>
          <w:rFonts w:cs="Arial"/>
          <w:b/>
          <w:bCs/>
          <w:szCs w:val="20"/>
          <w:u w:val="single"/>
          <w:lang w:eastAsia="sl-SI"/>
        </w:rPr>
        <w:t>pripada</w:t>
      </w:r>
      <w:r w:rsidRPr="00763C1E">
        <w:rPr>
          <w:rFonts w:cs="Arial"/>
          <w:szCs w:val="20"/>
          <w:lang w:eastAsia="sl-SI"/>
        </w:rPr>
        <w:t xml:space="preserve"> povračilo stroškov prevoza na delo in z dela, </w:t>
      </w:r>
      <w:r w:rsidR="006F1D8F" w:rsidRPr="00763C1E">
        <w:rPr>
          <w:rFonts w:cs="Arial"/>
          <w:b/>
          <w:bCs/>
          <w:szCs w:val="20"/>
          <w:lang w:eastAsia="sl-SI"/>
        </w:rPr>
        <w:t>in to</w:t>
      </w:r>
      <w:r w:rsidR="006F1D8F" w:rsidRPr="00763C1E">
        <w:rPr>
          <w:rFonts w:cs="Arial"/>
          <w:szCs w:val="20"/>
          <w:lang w:eastAsia="sl-SI"/>
        </w:rPr>
        <w:t xml:space="preserve"> </w:t>
      </w:r>
      <w:r w:rsidRPr="00763C1E">
        <w:rPr>
          <w:rFonts w:cs="Arial"/>
          <w:b/>
          <w:bCs/>
          <w:szCs w:val="20"/>
          <w:u w:val="single"/>
          <w:lang w:eastAsia="sl-SI"/>
        </w:rPr>
        <w:t xml:space="preserve">tudi </w:t>
      </w:r>
      <w:r w:rsidR="006F1D8F" w:rsidRPr="00763C1E">
        <w:rPr>
          <w:rFonts w:cs="Arial"/>
          <w:b/>
          <w:bCs/>
          <w:szCs w:val="20"/>
          <w:u w:val="single"/>
          <w:lang w:eastAsia="sl-SI"/>
        </w:rPr>
        <w:t xml:space="preserve">v primeru, </w:t>
      </w:r>
      <w:r w:rsidRPr="00763C1E">
        <w:rPr>
          <w:rFonts w:cs="Arial"/>
          <w:b/>
          <w:bCs/>
          <w:szCs w:val="20"/>
          <w:u w:val="single"/>
          <w:lang w:eastAsia="sl-SI"/>
        </w:rPr>
        <w:t>če je v obratno smer razdalja enaka ali manjša od dveh kilometrov</w:t>
      </w:r>
      <w:r w:rsidRPr="00763C1E">
        <w:rPr>
          <w:rFonts w:cs="Arial"/>
          <w:szCs w:val="20"/>
          <w:lang w:eastAsia="sl-SI"/>
        </w:rPr>
        <w:t xml:space="preserve">. </w:t>
      </w:r>
    </w:p>
    <w:p w14:paraId="6A1C0409" w14:textId="77777777" w:rsidR="002A5DA1" w:rsidRPr="0060074B" w:rsidRDefault="002A5DA1" w:rsidP="00316E1F">
      <w:pPr>
        <w:pStyle w:val="Odstavekseznama"/>
        <w:spacing w:line="240" w:lineRule="exact"/>
        <w:rPr>
          <w:rFonts w:cs="Arial"/>
          <w:szCs w:val="20"/>
          <w:lang w:eastAsia="sl-SI"/>
        </w:rPr>
      </w:pPr>
    </w:p>
    <w:p w14:paraId="4FD3B92A" w14:textId="50481A5B" w:rsidR="002A5DA1" w:rsidRPr="008A3BBC" w:rsidRDefault="002A5DA1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b/>
          <w:bCs/>
          <w:szCs w:val="20"/>
          <w:u w:val="single"/>
          <w:lang w:eastAsia="sl-SI"/>
        </w:rPr>
      </w:pPr>
      <w:r w:rsidRPr="0060074B">
        <w:rPr>
          <w:rFonts w:cs="Arial"/>
          <w:szCs w:val="20"/>
          <w:lang w:eastAsia="sl-SI"/>
        </w:rPr>
        <w:t xml:space="preserve">če </w:t>
      </w:r>
      <w:r>
        <w:rPr>
          <w:rFonts w:cs="Arial"/>
          <w:szCs w:val="20"/>
          <w:lang w:eastAsia="sl-SI"/>
        </w:rPr>
        <w:t>znaša razdalja</w:t>
      </w:r>
      <w:r w:rsidRPr="0060074B">
        <w:rPr>
          <w:rFonts w:cs="Arial"/>
          <w:szCs w:val="20"/>
          <w:lang w:eastAsia="sl-SI"/>
        </w:rPr>
        <w:t xml:space="preserve"> od naslova stalnega ali začasnega bivališča oziroma naslova, s katerega se javni uslužbenec dejansko vozi na delo,</w:t>
      </w:r>
      <w:r w:rsidR="006F1D8F">
        <w:rPr>
          <w:rFonts w:cs="Arial"/>
          <w:szCs w:val="20"/>
          <w:lang w:eastAsia="sl-SI"/>
        </w:rPr>
        <w:t xml:space="preserve"> </w:t>
      </w:r>
      <w:r w:rsidR="006F1D8F" w:rsidRPr="00763C1E">
        <w:rPr>
          <w:rFonts w:cs="Arial"/>
          <w:szCs w:val="20"/>
          <w:lang w:eastAsia="sl-SI"/>
        </w:rPr>
        <w:t>če je ta bližji delovnemu mestu,</w:t>
      </w:r>
      <w:r w:rsidRPr="00763C1E">
        <w:rPr>
          <w:rFonts w:cs="Arial"/>
          <w:szCs w:val="20"/>
          <w:lang w:eastAsia="sl-SI"/>
        </w:rPr>
        <w:t xml:space="preserve"> do naslova, kjer javni uslužbenec opravlja delo po najkrajši varni poti, upoštevaje tudi pešpoti, </w:t>
      </w:r>
      <w:r w:rsidRPr="00763C1E">
        <w:rPr>
          <w:rFonts w:cs="Arial"/>
          <w:b/>
          <w:bCs/>
          <w:szCs w:val="20"/>
          <w:u w:val="single"/>
          <w:lang w:eastAsia="sl-SI"/>
        </w:rPr>
        <w:t>manj ali enako kot 2 kilometra</w:t>
      </w:r>
      <w:r w:rsidRPr="00763C1E">
        <w:rPr>
          <w:rFonts w:cs="Arial"/>
          <w:szCs w:val="20"/>
          <w:lang w:eastAsia="sl-SI"/>
        </w:rPr>
        <w:t xml:space="preserve">, javnemu uslužbencu </w:t>
      </w:r>
      <w:r w:rsidRPr="00763C1E">
        <w:rPr>
          <w:rFonts w:cs="Arial"/>
          <w:b/>
          <w:bCs/>
          <w:szCs w:val="20"/>
          <w:u w:val="single"/>
          <w:lang w:eastAsia="sl-SI"/>
        </w:rPr>
        <w:t>ne pripada</w:t>
      </w:r>
      <w:r w:rsidRPr="00763C1E">
        <w:rPr>
          <w:rFonts w:cs="Arial"/>
          <w:szCs w:val="20"/>
          <w:lang w:eastAsia="sl-SI"/>
        </w:rPr>
        <w:t xml:space="preserve"> povračilo stroškov prevoza na delo in z dela, </w:t>
      </w:r>
      <w:r w:rsidRPr="008A3BBC">
        <w:rPr>
          <w:rFonts w:cs="Arial"/>
          <w:b/>
          <w:bCs/>
          <w:szCs w:val="20"/>
          <w:u w:val="single"/>
          <w:lang w:eastAsia="sl-SI"/>
        </w:rPr>
        <w:t>tudi če je v obratno smer razdalja večja od dveh kilometrov</w:t>
      </w:r>
      <w:r w:rsidR="00763C1E" w:rsidRPr="008A3BBC">
        <w:rPr>
          <w:rFonts w:cs="Arial"/>
          <w:szCs w:val="20"/>
          <w:u w:val="single"/>
          <w:lang w:eastAsia="sl-SI"/>
        </w:rPr>
        <w:t>.</w:t>
      </w:r>
    </w:p>
    <w:p w14:paraId="672EB058" w14:textId="052FFE88" w:rsidR="007C0070" w:rsidRPr="005C2DA0" w:rsidRDefault="007C0070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24A62372" w14:textId="2A164B1E" w:rsidR="00F47050" w:rsidRPr="00F348F9" w:rsidRDefault="00F47050" w:rsidP="007C0070">
      <w:pPr>
        <w:spacing w:line="240" w:lineRule="exact"/>
        <w:contextualSpacing/>
        <w:jc w:val="both"/>
        <w:rPr>
          <w:rFonts w:cs="Arial"/>
          <w:b/>
          <w:bCs/>
          <w:szCs w:val="20"/>
          <w:lang w:val="sl-SI" w:eastAsia="sl-SI"/>
        </w:rPr>
      </w:pPr>
      <w:r w:rsidRPr="00F348F9">
        <w:rPr>
          <w:rFonts w:cs="Arial"/>
          <w:b/>
          <w:bCs/>
          <w:szCs w:val="20"/>
          <w:lang w:val="sl-SI" w:eastAsia="sl-SI"/>
        </w:rPr>
        <w:lastRenderedPageBreak/>
        <w:t xml:space="preserve">Glede že podanih izjav in spremenjenega stališča </w:t>
      </w:r>
      <w:r w:rsidR="008A3BBC">
        <w:rPr>
          <w:rFonts w:cs="Arial"/>
          <w:b/>
          <w:bCs/>
          <w:szCs w:val="20"/>
          <w:lang w:val="sl-SI" w:eastAsia="sl-SI"/>
        </w:rPr>
        <w:t>v zvezi z</w:t>
      </w:r>
      <w:r w:rsidRPr="00F348F9">
        <w:rPr>
          <w:rFonts w:cs="Arial"/>
          <w:b/>
          <w:bCs/>
          <w:szCs w:val="20"/>
          <w:lang w:val="sl-SI" w:eastAsia="sl-SI"/>
        </w:rPr>
        <w:t xml:space="preserve"> ugotavljanj</w:t>
      </w:r>
      <w:r w:rsidR="008A3BBC">
        <w:rPr>
          <w:rFonts w:cs="Arial"/>
          <w:b/>
          <w:bCs/>
          <w:szCs w:val="20"/>
          <w:lang w:val="sl-SI" w:eastAsia="sl-SI"/>
        </w:rPr>
        <w:t>em</w:t>
      </w:r>
      <w:r w:rsidRPr="00F348F9">
        <w:rPr>
          <w:rFonts w:cs="Arial"/>
          <w:b/>
          <w:bCs/>
          <w:szCs w:val="20"/>
          <w:lang w:val="sl-SI" w:eastAsia="sl-SI"/>
        </w:rPr>
        <w:t xml:space="preserve"> razdalje za obračun in izplačilo stroškov prevoza na delo in z dela pa pojasnjujemo naslednje:</w:t>
      </w:r>
    </w:p>
    <w:p w14:paraId="6C5DBAF9" w14:textId="77777777" w:rsidR="00F47050" w:rsidRDefault="00F4705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</w:p>
    <w:p w14:paraId="63B29283" w14:textId="14AA8284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Aneksi h kolektivnim pogodbam dejavnosti in poklicev (Uradni list RS št. 88/21) določajo, da javni uslužbenec poda pisno izjavo za povračilo stroškov prevoza na delo in z dela glede na razdaljo, od koder se vozi na delo in z dela, pri čemer izjava vključuje naslednje podatke:</w:t>
      </w:r>
    </w:p>
    <w:p w14:paraId="54AB916B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1. naslov stalnega bivališča,</w:t>
      </w:r>
    </w:p>
    <w:p w14:paraId="54F689F1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2. naslov začasnega bivališča,</w:t>
      </w:r>
    </w:p>
    <w:p w14:paraId="1116B4C0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3. kraj/i (naslov/i), od koder se javni uslužbenec dejansko vozi na delo,</w:t>
      </w:r>
    </w:p>
    <w:p w14:paraId="2F20E731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4. razdalja od stalnega bivališča do delovnega mesta (v km),</w:t>
      </w:r>
    </w:p>
    <w:p w14:paraId="1C521A8B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5. razdalja od začasnega bivališča do delovnega mesta (v km),</w:t>
      </w:r>
    </w:p>
    <w:p w14:paraId="14D114E0" w14:textId="77777777" w:rsidR="007C0070" w:rsidRPr="002A5DA1" w:rsidRDefault="007C0070" w:rsidP="007C0070">
      <w:pPr>
        <w:spacing w:line="240" w:lineRule="exact"/>
        <w:ind w:left="142" w:hanging="142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6. razdalja od kraja/ev (naslov/i), iz katerega/katerih se javni uslužbenec dejansko vozi na delo do delovnega mesta (v km),</w:t>
      </w:r>
    </w:p>
    <w:p w14:paraId="341A88B4" w14:textId="77777777" w:rsidR="007C0070" w:rsidRPr="002A5DA1" w:rsidRDefault="007C0070" w:rsidP="007C0070">
      <w:pPr>
        <w:spacing w:line="240" w:lineRule="exact"/>
        <w:ind w:left="142" w:hanging="142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7. uveljavljanje imenske mesečne vozovnice za javni potniški promet: DA NE (označiti); v primeru DA – dokazilo o nakupu.</w:t>
      </w:r>
    </w:p>
    <w:p w14:paraId="78FB251F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/>
        </w:rPr>
      </w:pPr>
    </w:p>
    <w:p w14:paraId="14EBCF5E" w14:textId="10CF5564" w:rsidR="00A1781D" w:rsidRPr="005C2DA0" w:rsidRDefault="007C0070" w:rsidP="00A1781D">
      <w:pPr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/>
        </w:rPr>
        <w:t>Izjava vsebuje le podatke o razdalji od stalnega ali začasnega bivališča oziroma od kraja</w:t>
      </w:r>
      <w:r w:rsidRPr="00B859B3">
        <w:rPr>
          <w:rFonts w:cs="Arial"/>
          <w:szCs w:val="20"/>
          <w:lang w:val="sl-SI" w:eastAsia="sl-SI"/>
        </w:rPr>
        <w:t xml:space="preserve">, iz </w:t>
      </w:r>
      <w:r w:rsidRPr="005C2DA0">
        <w:rPr>
          <w:rFonts w:cs="Arial"/>
          <w:szCs w:val="20"/>
          <w:lang w:val="sl-SI" w:eastAsia="sl-SI"/>
        </w:rPr>
        <w:t>katerega se javni uslužbenec dejansko vozi na delo</w:t>
      </w:r>
      <w:r w:rsidR="00F47050" w:rsidRPr="005C2DA0">
        <w:rPr>
          <w:rFonts w:cs="Arial"/>
          <w:szCs w:val="20"/>
          <w:lang w:val="sl-SI" w:eastAsia="sl-SI"/>
        </w:rPr>
        <w:t>, če je le-ta bližji delovnemu mestu,</w:t>
      </w:r>
      <w:r w:rsidRPr="005C2DA0">
        <w:rPr>
          <w:rFonts w:cs="Arial"/>
          <w:szCs w:val="20"/>
          <w:lang w:val="sl-SI" w:eastAsia="sl-SI"/>
        </w:rPr>
        <w:t xml:space="preserve"> do kraja opravljanja dela, ne pa tudi v obratni smeri</w:t>
      </w:r>
      <w:r w:rsidR="00F47050" w:rsidRPr="005C2DA0">
        <w:rPr>
          <w:rFonts w:cs="Arial"/>
          <w:szCs w:val="20"/>
          <w:lang w:val="sl-SI" w:eastAsia="sl-SI"/>
        </w:rPr>
        <w:t>.</w:t>
      </w:r>
      <w:r w:rsidRPr="005C2DA0">
        <w:rPr>
          <w:rFonts w:cs="Arial"/>
          <w:szCs w:val="20"/>
          <w:lang w:val="sl-SI" w:eastAsia="sl-SI"/>
        </w:rPr>
        <w:t xml:space="preserve"> </w:t>
      </w:r>
      <w:r w:rsidR="00A1781D" w:rsidRPr="005C2DA0">
        <w:rPr>
          <w:rFonts w:cs="Arial"/>
          <w:szCs w:val="20"/>
          <w:lang w:val="sl-SI" w:eastAsia="sl-SI"/>
        </w:rPr>
        <w:t>Ministrstvo</w:t>
      </w:r>
      <w:r w:rsidR="00F47050" w:rsidRPr="005C2DA0">
        <w:rPr>
          <w:rFonts w:cs="Arial"/>
          <w:szCs w:val="20"/>
          <w:lang w:val="sl-SI" w:eastAsia="sl-SI"/>
        </w:rPr>
        <w:t xml:space="preserve"> za javno upravo je že v dokumentu št. 0100-299/2021/8 z dne 30. 6. 2021 (Povračilo stroškov prevoza na delo in z dela – odgovori na najpogostejša vprašanja in dileme) pojasnilo, da </w:t>
      </w:r>
      <w:r w:rsidR="00A1781D" w:rsidRPr="005C2DA0">
        <w:rPr>
          <w:rFonts w:cs="Arial"/>
          <w:szCs w:val="20"/>
          <w:lang w:val="sl-SI" w:eastAsia="sl-SI"/>
        </w:rPr>
        <w:t xml:space="preserve">obrazec izjave ni priloga aneksov ter da lahko proračunski uporabniki sami izdelajo svoj obrazec izjave, ki pa mora vsebovati obvezne sestavine, pri čemer pa se lahko poleg le-teh v obrazec vključijo tudi dodatne obrazložitve ali navodila. Glede na navedeno </w:t>
      </w:r>
      <w:r w:rsidR="00A80016">
        <w:rPr>
          <w:rFonts w:cs="Arial"/>
          <w:szCs w:val="20"/>
          <w:lang w:val="sl-SI" w:eastAsia="sl-SI"/>
        </w:rPr>
        <w:t>menimo</w:t>
      </w:r>
      <w:r w:rsidR="00A1781D" w:rsidRPr="005C2DA0">
        <w:rPr>
          <w:rFonts w:cs="Arial"/>
          <w:szCs w:val="20"/>
          <w:lang w:val="sl-SI" w:eastAsia="sl-SI"/>
        </w:rPr>
        <w:t xml:space="preserve">, da  </w:t>
      </w:r>
      <w:r w:rsidR="005C2DA0" w:rsidRPr="005C2DA0">
        <w:rPr>
          <w:rFonts w:cs="Arial"/>
          <w:szCs w:val="20"/>
          <w:lang w:val="sl-SI" w:eastAsia="sl-SI"/>
        </w:rPr>
        <w:t>s</w:t>
      </w:r>
      <w:r w:rsidR="00A1781D" w:rsidRPr="005C2DA0">
        <w:rPr>
          <w:rFonts w:cs="Arial"/>
          <w:szCs w:val="20"/>
          <w:lang w:val="sl-SI" w:eastAsia="sl-SI"/>
        </w:rPr>
        <w:t>me delodajalec v izjavo dodati tudi naslednje:</w:t>
      </w:r>
    </w:p>
    <w:p w14:paraId="357EFAE7" w14:textId="71FC5A14" w:rsidR="00A1781D" w:rsidRPr="005C2DA0" w:rsidRDefault="00A1781D" w:rsidP="00A1781D">
      <w:pPr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 w:eastAsia="sl-SI"/>
        </w:rPr>
        <w:t>- razdalja od delovnega mesta do stalnega bivališča (v km),</w:t>
      </w:r>
    </w:p>
    <w:p w14:paraId="636C3AC5" w14:textId="77777777" w:rsidR="00A1781D" w:rsidRPr="005C2DA0" w:rsidRDefault="00A1781D" w:rsidP="00A1781D">
      <w:pPr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 w:eastAsia="sl-SI"/>
        </w:rPr>
        <w:t>- razdalja od delovnega mesta do začasnega bivališča (v km),</w:t>
      </w:r>
    </w:p>
    <w:p w14:paraId="4A178303" w14:textId="3667D8CD" w:rsidR="00A1781D" w:rsidRPr="005C2DA0" w:rsidRDefault="00A1781D" w:rsidP="005C2DA0">
      <w:pPr>
        <w:ind w:left="142" w:hanging="142"/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 w:eastAsia="sl-SI"/>
        </w:rPr>
        <w:t xml:space="preserve">- razdalja od delovnega mesta do kraja/ev (naslov/i), iz katerega/katerih se javni uslužbenec dejansko vozi na delo, </w:t>
      </w:r>
      <w:r w:rsidR="008A3BBC">
        <w:rPr>
          <w:rFonts w:cs="Arial"/>
          <w:szCs w:val="20"/>
          <w:lang w:val="sl-SI" w:eastAsia="sl-SI"/>
        </w:rPr>
        <w:t>če</w:t>
      </w:r>
      <w:r w:rsidRPr="005C2DA0">
        <w:rPr>
          <w:rFonts w:cs="Arial"/>
          <w:szCs w:val="20"/>
          <w:lang w:val="sl-SI" w:eastAsia="sl-SI"/>
        </w:rPr>
        <w:t xml:space="preserve"> je ta bližje delovnemu mestu (v km).</w:t>
      </w:r>
    </w:p>
    <w:p w14:paraId="09A99814" w14:textId="0309F611" w:rsidR="00A1781D" w:rsidRPr="005C2DA0" w:rsidRDefault="00A1781D" w:rsidP="00F348F9">
      <w:pPr>
        <w:jc w:val="both"/>
        <w:rPr>
          <w:rFonts w:cs="Arial"/>
          <w:szCs w:val="20"/>
          <w:lang w:val="sl-SI" w:eastAsia="sl-SI"/>
        </w:rPr>
      </w:pPr>
    </w:p>
    <w:p w14:paraId="53A2DDF7" w14:textId="620CC159" w:rsidR="00A1781D" w:rsidRPr="00B859B3" w:rsidRDefault="00A1781D" w:rsidP="00A1781D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>Če razdalji v obe smeri nista enaki, javni uslužbenec navede v izjavo tudi navedeno dejstvo, in to tudi v primeru, če delodajalec v obrazec ne doda razdalj od delovnega mesta do stalnega ali začasnega bivališča oziroma do kraja/ev (naslov/i), iz katerega/katerih se javni uslužbenec dejansko vozi na delo, in je ta bližje delovnemu mestu.</w:t>
      </w:r>
    </w:p>
    <w:p w14:paraId="575F50AB" w14:textId="7EA68BC1" w:rsidR="00A1781D" w:rsidRDefault="00A1781D" w:rsidP="00A1781D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</w:p>
    <w:p w14:paraId="07D8DA28" w14:textId="3C0F2674" w:rsidR="00AF00FB" w:rsidRPr="00B859B3" w:rsidRDefault="00A1781D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>Glede na to, da so javni uslužbenci po uveljavitvi Aneksov h kolektivnim pogodbam dejavnosti in poklicev (Uradni list RS, št. 88/21) že izpolnili nove izjave, predlagamo, da d</w:t>
      </w:r>
      <w:r w:rsidR="007C0070" w:rsidRPr="00B859B3">
        <w:rPr>
          <w:rFonts w:cs="Arial"/>
          <w:szCs w:val="20"/>
          <w:lang w:val="sl-SI" w:eastAsia="sl-SI"/>
        </w:rPr>
        <w:t xml:space="preserve">elodajalci glede na podatke </w:t>
      </w:r>
      <w:r w:rsidRPr="00B859B3">
        <w:rPr>
          <w:rFonts w:cs="Arial"/>
          <w:szCs w:val="20"/>
          <w:lang w:val="sl-SI" w:eastAsia="sl-SI"/>
        </w:rPr>
        <w:t xml:space="preserve">o prebivališču oziroma o naslovu, s katerega se javni uslužbenci vozijo na delo in z dela, če je le-ta bližji delovnemu mestu, </w:t>
      </w:r>
      <w:r w:rsidR="007C0070" w:rsidRPr="00B859B3">
        <w:rPr>
          <w:rFonts w:cs="Arial"/>
          <w:szCs w:val="20"/>
          <w:lang w:val="sl-SI" w:eastAsia="sl-SI"/>
        </w:rPr>
        <w:t xml:space="preserve">v </w:t>
      </w:r>
      <w:r w:rsidR="00AF00FB" w:rsidRPr="00B859B3">
        <w:rPr>
          <w:rFonts w:cs="Arial"/>
          <w:szCs w:val="20"/>
          <w:lang w:val="sl-SI" w:eastAsia="sl-SI"/>
        </w:rPr>
        <w:t xml:space="preserve">že podanih </w:t>
      </w:r>
      <w:r w:rsidR="007C0070" w:rsidRPr="00B859B3">
        <w:rPr>
          <w:rFonts w:cs="Arial"/>
          <w:szCs w:val="20"/>
          <w:lang w:val="sl-SI" w:eastAsia="sl-SI"/>
        </w:rPr>
        <w:t>izjav</w:t>
      </w:r>
      <w:r w:rsidR="00AF00FB" w:rsidRPr="00B859B3">
        <w:rPr>
          <w:rFonts w:cs="Arial"/>
          <w:szCs w:val="20"/>
          <w:lang w:val="sl-SI" w:eastAsia="sl-SI"/>
        </w:rPr>
        <w:t>ah javnih uslužbencev</w:t>
      </w:r>
      <w:r w:rsidR="003C7BA3" w:rsidRPr="00B859B3">
        <w:rPr>
          <w:rFonts w:cs="Arial"/>
          <w:szCs w:val="20"/>
          <w:lang w:val="sl-SI" w:eastAsia="sl-SI"/>
        </w:rPr>
        <w:t>,</w:t>
      </w:r>
      <w:r w:rsidR="00AF00FB" w:rsidRPr="00B859B3">
        <w:rPr>
          <w:rFonts w:cs="Arial"/>
          <w:szCs w:val="20"/>
          <w:lang w:val="sl-SI" w:eastAsia="sl-SI"/>
        </w:rPr>
        <w:t xml:space="preserve"> </w:t>
      </w:r>
      <w:r w:rsidR="007C0070" w:rsidRPr="00B859B3">
        <w:rPr>
          <w:rFonts w:cs="Arial"/>
          <w:szCs w:val="20"/>
          <w:lang w:val="sl-SI" w:eastAsia="sl-SI"/>
        </w:rPr>
        <w:t xml:space="preserve"> v digitalnem merilniku »Google Zemljevidi« preverijo, ali </w:t>
      </w:r>
      <w:r w:rsidR="00AF00FB" w:rsidRPr="00B859B3">
        <w:rPr>
          <w:rFonts w:cs="Arial"/>
          <w:szCs w:val="20"/>
          <w:lang w:val="sl-SI" w:eastAsia="sl-SI"/>
        </w:rPr>
        <w:t xml:space="preserve">se </w:t>
      </w:r>
      <w:r w:rsidR="007C0070" w:rsidRPr="00B859B3">
        <w:rPr>
          <w:rFonts w:cs="Arial"/>
          <w:szCs w:val="20"/>
          <w:lang w:val="sl-SI" w:eastAsia="sl-SI"/>
        </w:rPr>
        <w:t>razdalja od kraja opravljanja dela do stalnega ali začasnega prebivališča oziroma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B859B3">
        <w:rPr>
          <w:rFonts w:cs="Arial"/>
          <w:szCs w:val="20"/>
          <w:lang w:val="sl-SI" w:eastAsia="sl-SI"/>
        </w:rPr>
        <w:t xml:space="preserve"> </w:t>
      </w:r>
      <w:r w:rsidR="00AF00FB" w:rsidRPr="00B859B3">
        <w:rPr>
          <w:rFonts w:cs="Arial"/>
          <w:szCs w:val="20"/>
          <w:lang w:val="sl-SI" w:eastAsia="sl-SI"/>
        </w:rPr>
        <w:t xml:space="preserve">razlikuje </w:t>
      </w:r>
      <w:r w:rsidR="007C0070" w:rsidRPr="00B859B3">
        <w:rPr>
          <w:rFonts w:cs="Arial"/>
          <w:szCs w:val="20"/>
          <w:lang w:val="sl-SI" w:eastAsia="sl-SI"/>
        </w:rPr>
        <w:t>od razdalje od stalnega ali začasnega bivališča oziroma od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7C0070" w:rsidRPr="00B859B3">
        <w:rPr>
          <w:rFonts w:cs="Arial"/>
          <w:szCs w:val="20"/>
          <w:lang w:val="sl-SI" w:eastAsia="sl-SI"/>
        </w:rPr>
        <w:t xml:space="preserve"> do kraja opravljanja dela. </w:t>
      </w:r>
    </w:p>
    <w:p w14:paraId="5212A2E7" w14:textId="77777777" w:rsidR="007C0070" w:rsidRDefault="007C0070" w:rsidP="007C00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3939C0A5" w14:textId="281063CF" w:rsidR="00B14903" w:rsidRDefault="00AF00FB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 xml:space="preserve">V </w:t>
      </w:r>
      <w:r w:rsidR="007C0070" w:rsidRPr="00B859B3">
        <w:rPr>
          <w:rFonts w:cs="Arial"/>
          <w:szCs w:val="20"/>
          <w:lang w:val="sl-SI" w:eastAsia="sl-SI"/>
        </w:rPr>
        <w:t>primerih, ko</w:t>
      </w:r>
      <w:r w:rsidRPr="00B859B3">
        <w:rPr>
          <w:rFonts w:cs="Arial"/>
          <w:szCs w:val="20"/>
          <w:lang w:val="sl-SI" w:eastAsia="sl-SI"/>
        </w:rPr>
        <w:t xml:space="preserve"> bo delodajalec </w:t>
      </w:r>
      <w:r w:rsidR="007C0070" w:rsidRPr="00B859B3">
        <w:rPr>
          <w:rFonts w:cs="Arial"/>
          <w:szCs w:val="20"/>
          <w:lang w:val="sl-SI" w:eastAsia="sl-SI"/>
        </w:rPr>
        <w:t>ugoto</w:t>
      </w:r>
      <w:r w:rsidRPr="00B859B3">
        <w:rPr>
          <w:rFonts w:cs="Arial"/>
          <w:szCs w:val="20"/>
          <w:lang w:val="sl-SI" w:eastAsia="sl-SI"/>
        </w:rPr>
        <w:t>vil</w:t>
      </w:r>
      <w:r w:rsidR="007C0070" w:rsidRPr="00B859B3">
        <w:rPr>
          <w:rFonts w:cs="Arial"/>
          <w:szCs w:val="20"/>
          <w:lang w:val="sl-SI" w:eastAsia="sl-SI"/>
        </w:rPr>
        <w:t xml:space="preserve">, da je razdalja </w:t>
      </w:r>
      <w:bookmarkStart w:id="4" w:name="_Hlk86748886"/>
      <w:r w:rsidR="007C0070" w:rsidRPr="00B859B3">
        <w:rPr>
          <w:rFonts w:cs="Arial"/>
          <w:szCs w:val="20"/>
          <w:lang w:val="sl-SI" w:eastAsia="sl-SI"/>
        </w:rPr>
        <w:t>od kraja opravljanja dela do stalnega ali začasnega prebivališča oziroma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7C0070" w:rsidRPr="00B859B3">
        <w:rPr>
          <w:rFonts w:cs="Arial"/>
          <w:szCs w:val="20"/>
          <w:lang w:val="sl-SI" w:eastAsia="sl-SI"/>
        </w:rPr>
        <w:t xml:space="preserve"> </w:t>
      </w:r>
      <w:bookmarkEnd w:id="4"/>
      <w:r w:rsidR="007C0070" w:rsidRPr="00B859B3">
        <w:rPr>
          <w:rFonts w:cs="Arial"/>
          <w:szCs w:val="20"/>
          <w:lang w:val="sl-SI" w:eastAsia="sl-SI"/>
        </w:rPr>
        <w:t>različna od razdalje od stalnega ali začasnega bivališča oziroma od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7C0070" w:rsidRPr="00B859B3">
        <w:rPr>
          <w:rFonts w:cs="Arial"/>
          <w:szCs w:val="20"/>
          <w:lang w:val="sl-SI" w:eastAsia="sl-SI"/>
        </w:rPr>
        <w:t xml:space="preserve"> do kraja opravljanja dela, </w:t>
      </w:r>
      <w:r w:rsidRPr="00B859B3">
        <w:rPr>
          <w:rFonts w:cs="Arial"/>
          <w:szCs w:val="20"/>
          <w:lang w:val="sl-SI" w:eastAsia="sl-SI"/>
        </w:rPr>
        <w:t xml:space="preserve">predlagamo, da </w:t>
      </w:r>
      <w:r w:rsidR="003C7BA3" w:rsidRPr="00B859B3">
        <w:rPr>
          <w:rFonts w:cs="Arial"/>
          <w:szCs w:val="20"/>
          <w:lang w:val="sl-SI" w:eastAsia="sl-SI"/>
        </w:rPr>
        <w:t>delodajalec</w:t>
      </w:r>
      <w:r w:rsidRPr="00B859B3">
        <w:rPr>
          <w:rFonts w:cs="Arial"/>
          <w:szCs w:val="20"/>
          <w:lang w:val="sl-SI" w:eastAsia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 xml:space="preserve">izpis </w:t>
      </w:r>
      <w:bookmarkStart w:id="5" w:name="_Hlk86746781"/>
      <w:r w:rsidR="003C7BA3" w:rsidRPr="00B859B3">
        <w:rPr>
          <w:rFonts w:cs="Arial"/>
          <w:szCs w:val="20"/>
          <w:lang w:val="sl-SI" w:eastAsia="sl-SI"/>
        </w:rPr>
        <w:t>navedene razdalje iz digitalnega merilnika »Google Zemljevidi«</w:t>
      </w:r>
      <w:bookmarkEnd w:id="5"/>
      <w:r w:rsidR="003C7BA3" w:rsidRPr="00B859B3">
        <w:rPr>
          <w:rFonts w:cs="Arial"/>
          <w:szCs w:val="20"/>
          <w:lang w:val="sl-SI" w:eastAsia="sl-SI"/>
        </w:rPr>
        <w:t xml:space="preserve"> shrani ter </w:t>
      </w:r>
      <w:r w:rsidR="007C0070" w:rsidRPr="00B859B3">
        <w:rPr>
          <w:rFonts w:cs="Arial"/>
          <w:szCs w:val="20"/>
          <w:lang w:val="sl-SI" w:eastAsia="sl-SI"/>
        </w:rPr>
        <w:t>na podlagi teh ugotovitev javne uslužbence pozove, da</w:t>
      </w:r>
      <w:r w:rsidR="003C7BA3" w:rsidRPr="00B859B3">
        <w:rPr>
          <w:rFonts w:cs="Arial"/>
          <w:szCs w:val="20"/>
          <w:lang w:val="sl-SI" w:eastAsia="sl-SI"/>
        </w:rPr>
        <w:t xml:space="preserve"> le-</w:t>
      </w:r>
      <w:r w:rsidR="007C0070" w:rsidRPr="00B859B3">
        <w:rPr>
          <w:rFonts w:cs="Arial"/>
          <w:szCs w:val="20"/>
          <w:lang w:val="sl-SI" w:eastAsia="sl-SI"/>
        </w:rPr>
        <w:t>ti podajo izpis razdalj</w:t>
      </w:r>
      <w:r w:rsidR="003C7BA3" w:rsidRPr="00B859B3">
        <w:rPr>
          <w:rFonts w:cs="Arial"/>
          <w:szCs w:val="20"/>
          <w:lang w:val="sl-SI" w:eastAsia="sl-SI"/>
        </w:rPr>
        <w:t>e</w:t>
      </w:r>
      <w:r w:rsidR="00B859B3">
        <w:rPr>
          <w:rFonts w:cs="Arial"/>
          <w:szCs w:val="20"/>
          <w:lang w:val="sl-SI" w:eastAsia="sl-SI"/>
        </w:rPr>
        <w:t xml:space="preserve"> </w:t>
      </w:r>
      <w:r w:rsidR="007C0070" w:rsidRPr="00B859B3">
        <w:rPr>
          <w:rFonts w:cs="Arial"/>
          <w:szCs w:val="20"/>
          <w:lang w:val="sl-SI" w:eastAsia="sl-SI"/>
        </w:rPr>
        <w:t xml:space="preserve">od kraja opravljanja dela do stalnega ali začasnega prebivališča oziroma kraja, iz katerega se javni uslužbenec dejansko vozi na delo, </w:t>
      </w:r>
      <w:r w:rsidR="003C7BA3" w:rsidRPr="00B859B3">
        <w:rPr>
          <w:rFonts w:cs="Arial"/>
          <w:szCs w:val="20"/>
          <w:lang w:val="sl-SI" w:eastAsia="sl-SI"/>
        </w:rPr>
        <w:t>če je le-ta bližji delovnemu mestu,</w:t>
      </w:r>
      <w:r w:rsidR="003C7BA3" w:rsidRPr="00B859B3">
        <w:rPr>
          <w:lang w:val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>iz digitalnega merilnika »Google Zemljevidi«. S pomočjo shranjenega izpisa</w:t>
      </w:r>
      <w:r w:rsidR="003C7BA3" w:rsidRPr="00B859B3">
        <w:rPr>
          <w:lang w:val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 xml:space="preserve">navedene razdalje iz digitalnega merilnika »Google Zemljevidi« delodajalec nato preveri navedeno razdaljo, ki jo predloži iz digitalnega merilnika </w:t>
      </w:r>
      <w:r w:rsidR="003A4553" w:rsidRPr="00B859B3">
        <w:rPr>
          <w:rFonts w:cs="Arial"/>
          <w:szCs w:val="20"/>
          <w:lang w:val="sl-SI" w:eastAsia="sl-SI"/>
        </w:rPr>
        <w:t xml:space="preserve">oziroma daljinomera </w:t>
      </w:r>
      <w:r w:rsidR="003C7BA3" w:rsidRPr="00B859B3">
        <w:rPr>
          <w:rFonts w:cs="Arial"/>
          <w:szCs w:val="20"/>
          <w:lang w:val="sl-SI" w:eastAsia="sl-SI"/>
        </w:rPr>
        <w:t>»</w:t>
      </w:r>
      <w:bookmarkStart w:id="6" w:name="_Hlk86747175"/>
      <w:r w:rsidR="003C7BA3" w:rsidRPr="00B859B3">
        <w:rPr>
          <w:rFonts w:cs="Arial"/>
          <w:szCs w:val="20"/>
          <w:lang w:val="sl-SI" w:eastAsia="sl-SI"/>
        </w:rPr>
        <w:t xml:space="preserve">Google Zemljevidi« </w:t>
      </w:r>
      <w:bookmarkEnd w:id="6"/>
      <w:r w:rsidR="003C7BA3" w:rsidRPr="00B859B3">
        <w:rPr>
          <w:rFonts w:cs="Arial"/>
          <w:szCs w:val="20"/>
          <w:lang w:val="sl-SI" w:eastAsia="sl-SI"/>
        </w:rPr>
        <w:t xml:space="preserve">javni uslužbenec, pri čemer </w:t>
      </w:r>
      <w:r w:rsidR="007C0070" w:rsidRPr="00B859B3">
        <w:rPr>
          <w:rFonts w:cs="Arial"/>
          <w:szCs w:val="20"/>
          <w:lang w:val="sl-SI" w:eastAsia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 xml:space="preserve">se </w:t>
      </w:r>
      <w:r w:rsidR="007C0070" w:rsidRPr="00B859B3">
        <w:rPr>
          <w:rFonts w:cs="Arial"/>
          <w:szCs w:val="20"/>
          <w:lang w:val="sl-SI" w:eastAsia="sl-SI"/>
        </w:rPr>
        <w:t>za obračun stroškov prevoza na delo in z dela</w:t>
      </w:r>
      <w:r w:rsidR="003C7BA3" w:rsidRPr="00B859B3">
        <w:rPr>
          <w:rFonts w:cs="Arial"/>
          <w:szCs w:val="20"/>
          <w:lang w:val="sl-SI" w:eastAsia="sl-SI"/>
        </w:rPr>
        <w:t xml:space="preserve"> praviloma (če ni razdalja, ki jo je pre</w:t>
      </w:r>
      <w:r w:rsidR="00B859B3">
        <w:rPr>
          <w:rFonts w:cs="Arial"/>
          <w:szCs w:val="20"/>
          <w:lang w:val="sl-SI" w:eastAsia="sl-SI"/>
        </w:rPr>
        <w:t>d</w:t>
      </w:r>
      <w:r w:rsidR="003C7BA3" w:rsidRPr="00B859B3">
        <w:rPr>
          <w:rFonts w:cs="Arial"/>
          <w:szCs w:val="20"/>
          <w:lang w:val="sl-SI" w:eastAsia="sl-SI"/>
        </w:rPr>
        <w:t xml:space="preserve">ložil </w:t>
      </w:r>
      <w:r w:rsidR="003C7BA3" w:rsidRPr="00B859B3">
        <w:rPr>
          <w:rFonts w:cs="Arial"/>
          <w:szCs w:val="20"/>
          <w:lang w:val="sl-SI" w:eastAsia="sl-SI"/>
        </w:rPr>
        <w:lastRenderedPageBreak/>
        <w:t>javni uslužben</w:t>
      </w:r>
      <w:r w:rsidR="008A3BBC">
        <w:rPr>
          <w:rFonts w:cs="Arial"/>
          <w:szCs w:val="20"/>
          <w:lang w:val="sl-SI" w:eastAsia="sl-SI"/>
        </w:rPr>
        <w:t>ec</w:t>
      </w:r>
      <w:r w:rsidR="003C7BA3" w:rsidRPr="00B859B3">
        <w:rPr>
          <w:rFonts w:cs="Arial"/>
          <w:szCs w:val="20"/>
          <w:lang w:val="sl-SI" w:eastAsia="sl-SI"/>
        </w:rPr>
        <w:t xml:space="preserve"> očitno napačna, in gre torej za najkrajšo varno pot, ki pa se razlikuje zgolj v številu kilometrov (npr. 6,7 kilometrov v izpisu delodajalca, 6,9 kilometrov pri izpisu javnega uslužbenca) upošteva razdalja, ki jo predloži javni uslužbenec</w:t>
      </w:r>
      <w:r w:rsidR="00B859B3">
        <w:rPr>
          <w:rFonts w:cs="Arial"/>
          <w:szCs w:val="20"/>
          <w:lang w:val="sl-SI" w:eastAsia="sl-SI"/>
        </w:rPr>
        <w:t xml:space="preserve">. </w:t>
      </w:r>
      <w:r w:rsidR="003C7BA3" w:rsidRPr="00B859B3">
        <w:rPr>
          <w:rFonts w:cs="Arial"/>
          <w:szCs w:val="20"/>
          <w:lang w:val="sl-SI" w:eastAsia="sl-SI"/>
        </w:rPr>
        <w:t>Daljinomer »Google Zemljevidi« lahko namreč ob različnih urah in dnevih kaže na isti relaciji različno število kilometrov.</w:t>
      </w:r>
    </w:p>
    <w:p w14:paraId="2B9593D4" w14:textId="77777777" w:rsidR="00B859B3" w:rsidRDefault="00B859B3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24C5BEC" w14:textId="77777777" w:rsidR="00C14705" w:rsidRDefault="00B14903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F348F9">
        <w:rPr>
          <w:rFonts w:cs="Arial"/>
          <w:szCs w:val="20"/>
          <w:lang w:val="sl-SI" w:eastAsia="sl-SI"/>
        </w:rPr>
        <w:t>Tudi pri ugotavljanju razdalje od kraja opravljanja dela do stalnega ali začasnega prebivališča oziroma kraja, iz katerega se javni uslužbenec dejansko vozi na delo, če je le-ta bližji delovnemu mestu, je treba upoštevati najkrajšo varno pot, pri čemer veljajo enaka pravila, katera pot je varna in</w:t>
      </w:r>
      <w:r w:rsidRPr="00B859B3">
        <w:rPr>
          <w:rFonts w:cs="Arial"/>
          <w:szCs w:val="20"/>
          <w:lang w:val="sl-SI" w:eastAsia="sl-SI"/>
        </w:rPr>
        <w:t xml:space="preserve"> kaj je treba storiti</w:t>
      </w:r>
      <w:r w:rsidRPr="00F348F9">
        <w:rPr>
          <w:rStyle w:val="Sprotnaopomba-sklic"/>
          <w:rFonts w:cs="Arial"/>
          <w:szCs w:val="20"/>
          <w:lang w:val="sl-SI" w:eastAsia="sl-SI"/>
        </w:rPr>
        <w:footnoteReference w:id="3"/>
      </w:r>
      <w:r w:rsidRPr="00B859B3">
        <w:rPr>
          <w:rFonts w:cs="Arial"/>
          <w:szCs w:val="20"/>
          <w:lang w:val="sl-SI" w:eastAsia="sl-SI"/>
        </w:rPr>
        <w:t>, če javni uslužbenec in/ali delodajalec meni, da neka pot ni varna.</w:t>
      </w:r>
      <w:r w:rsidR="00C14705">
        <w:rPr>
          <w:rFonts w:cs="Arial"/>
          <w:szCs w:val="20"/>
          <w:lang w:val="sl-SI" w:eastAsia="sl-SI"/>
        </w:rPr>
        <w:t xml:space="preserve"> </w:t>
      </w:r>
    </w:p>
    <w:p w14:paraId="6632843A" w14:textId="77777777" w:rsidR="00C14705" w:rsidRDefault="00C14705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0D1DF232" w14:textId="79562C0A" w:rsidR="003A4553" w:rsidRPr="00F348F9" w:rsidRDefault="00C14705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 xml:space="preserve">Za </w:t>
      </w:r>
      <w:r w:rsidR="003A4553" w:rsidRPr="00B859B3">
        <w:rPr>
          <w:rFonts w:cs="Arial"/>
          <w:szCs w:val="20"/>
          <w:lang w:val="sl-SI" w:eastAsia="sl-SI"/>
        </w:rPr>
        <w:t xml:space="preserve">povrnitev stroškov prevoza na delo in z dela </w:t>
      </w:r>
      <w:r w:rsidRPr="00B859B3">
        <w:rPr>
          <w:rFonts w:cs="Arial"/>
          <w:szCs w:val="20"/>
          <w:lang w:val="sl-SI" w:eastAsia="sl-SI"/>
        </w:rPr>
        <w:t xml:space="preserve">se </w:t>
      </w:r>
      <w:r w:rsidR="003A4553" w:rsidRPr="00B859B3">
        <w:rPr>
          <w:rFonts w:cs="Arial"/>
          <w:szCs w:val="20"/>
          <w:lang w:val="sl-SI" w:eastAsia="sl-SI"/>
        </w:rPr>
        <w:t>uporabi razdalja, ki jo določi daljinomer »Google Zemljevidi« sam, le-ta pa upošteva tudi enosmerne ceste in vse druge relevantne okoliščine v zvezi z razdaljami med kraji. Razdalja, ki jo določi daljinomer »Google Zemljevidi«, in jo delodajalec uporabi za povračilo stroškov prevoza na delo in z dela, mora</w:t>
      </w:r>
      <w:r w:rsidRPr="00B859B3">
        <w:rPr>
          <w:rFonts w:cs="Arial"/>
          <w:szCs w:val="20"/>
          <w:lang w:val="sl-SI" w:eastAsia="sl-SI"/>
        </w:rPr>
        <w:t xml:space="preserve"> kot že navedeno </w:t>
      </w:r>
      <w:r w:rsidR="003A4553" w:rsidRPr="00B859B3">
        <w:rPr>
          <w:rFonts w:cs="Arial"/>
          <w:szCs w:val="20"/>
          <w:lang w:val="sl-SI" w:eastAsia="sl-SI"/>
        </w:rPr>
        <w:t>zadosti</w:t>
      </w:r>
      <w:r w:rsidR="00B859B3">
        <w:rPr>
          <w:rFonts w:cs="Arial"/>
          <w:szCs w:val="20"/>
          <w:lang w:val="sl-SI" w:eastAsia="sl-SI"/>
        </w:rPr>
        <w:t>ti</w:t>
      </w:r>
      <w:r w:rsidR="003A4553" w:rsidRPr="00B859B3">
        <w:rPr>
          <w:rFonts w:cs="Arial"/>
          <w:szCs w:val="20"/>
          <w:lang w:val="sl-SI" w:eastAsia="sl-SI"/>
        </w:rPr>
        <w:t xml:space="preserve"> kriteriju najkrajše varne poti. V daljinomeru »Google Zemljevidi« se ne spreminja cilja in ne določa vmesnih ciljev oziroma se v daljinomeru ne spreminja poti, ampak se pri ugotavljanju razdalje, ob upoštevanju najkrajše varne poti, upoštevajo pot in kilometri, ki jih določi daljinomer brez ročnega popravljanja. Zgolj v primeru, ko neka razdalja, ki bi jo določil daljinomer »Google Zem</w:t>
      </w:r>
      <w:r w:rsidR="003A4553" w:rsidRPr="00F348F9">
        <w:rPr>
          <w:rFonts w:cs="Arial"/>
          <w:szCs w:val="20"/>
          <w:lang w:val="sl-SI" w:eastAsia="sl-SI"/>
        </w:rPr>
        <w:t xml:space="preserve">ljevidi« kot edino možno pot oziroma razdaljo od naslova stalnega ali začasnega bivališča oziroma naslova, s katerega se javni uslužbenec dejansko vozi na delo in z dela, če je ta bližji delovnemu mestu, do naslova, kjer javni uslužbenec opravlja delo, </w:t>
      </w:r>
      <w:r w:rsidR="008A3BBC">
        <w:rPr>
          <w:rFonts w:cs="Arial"/>
          <w:szCs w:val="20"/>
          <w:lang w:val="sl-SI" w:eastAsia="sl-SI"/>
        </w:rPr>
        <w:t xml:space="preserve">ali v obratni smeri </w:t>
      </w:r>
      <w:r w:rsidR="003A4553" w:rsidRPr="00F348F9">
        <w:rPr>
          <w:rFonts w:cs="Arial"/>
          <w:szCs w:val="20"/>
          <w:lang w:val="sl-SI" w:eastAsia="sl-SI"/>
        </w:rPr>
        <w:t>ne bi bila varna pot, bi bilo mogoče ročno popravljanje poti v smislu določanja vmesnih ciljev na razdalji od naslova stalnega ali začasnega bivališča oziroma naslova, s katerega se javni uslužbenec dejansko vozi na delo in z dela, če je ta bližji delovnemu mestu, do naslova, kjer javni uslužbenec opravlja delo</w:t>
      </w:r>
      <w:r w:rsidR="008A3BBC">
        <w:rPr>
          <w:rFonts w:cs="Arial"/>
          <w:szCs w:val="20"/>
          <w:lang w:val="sl-SI" w:eastAsia="sl-SI"/>
        </w:rPr>
        <w:t xml:space="preserve"> in v obratni smeri.</w:t>
      </w:r>
    </w:p>
    <w:p w14:paraId="2182DA9F" w14:textId="3409D6FC" w:rsidR="003A4553" w:rsidRPr="00F348F9" w:rsidRDefault="003A4553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7889577D" w14:textId="28010B1D" w:rsidR="003A4553" w:rsidRPr="00F348F9" w:rsidRDefault="00C14705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>Ob tem pojasnjujemo, da morajo biti n</w:t>
      </w:r>
      <w:r w:rsidR="003A4553" w:rsidRPr="00B859B3">
        <w:rPr>
          <w:rFonts w:cs="Arial"/>
          <w:szCs w:val="20"/>
          <w:lang w:val="sl-SI" w:eastAsia="sl-SI"/>
        </w:rPr>
        <w:t>aveden</w:t>
      </w:r>
      <w:r w:rsidR="00B14903" w:rsidRPr="00B859B3">
        <w:rPr>
          <w:rFonts w:cs="Arial"/>
          <w:szCs w:val="20"/>
          <w:lang w:val="sl-SI" w:eastAsia="sl-SI"/>
        </w:rPr>
        <w:t>i</w:t>
      </w:r>
      <w:r w:rsidR="003A4553" w:rsidRPr="00B859B3">
        <w:rPr>
          <w:rFonts w:cs="Arial"/>
          <w:szCs w:val="20"/>
          <w:lang w:val="sl-SI" w:eastAsia="sl-SI"/>
        </w:rPr>
        <w:t xml:space="preserve"> izpis</w:t>
      </w:r>
      <w:r w:rsidR="00B14903" w:rsidRPr="00B859B3">
        <w:rPr>
          <w:rFonts w:cs="Arial"/>
          <w:szCs w:val="20"/>
          <w:lang w:val="sl-SI" w:eastAsia="sl-SI"/>
        </w:rPr>
        <w:t>i</w:t>
      </w:r>
      <w:r w:rsidR="003A4553" w:rsidRPr="00B859B3">
        <w:rPr>
          <w:rFonts w:cs="Arial"/>
          <w:szCs w:val="20"/>
          <w:lang w:val="sl-SI" w:eastAsia="sl-SI"/>
        </w:rPr>
        <w:t xml:space="preserve"> razdalj iz daljinomera »Google Zemljevidi« ter morebitna potrdila o tem, da neka pot oziroma razdalja ni varna, priložen</w:t>
      </w:r>
      <w:r w:rsidR="00587874" w:rsidRPr="00B859B3">
        <w:rPr>
          <w:rFonts w:cs="Arial"/>
          <w:szCs w:val="20"/>
          <w:lang w:val="sl-SI" w:eastAsia="sl-SI"/>
        </w:rPr>
        <w:t>a</w:t>
      </w:r>
      <w:r w:rsidR="003A4553" w:rsidRPr="00B859B3">
        <w:rPr>
          <w:rFonts w:cs="Arial"/>
          <w:szCs w:val="20"/>
          <w:lang w:val="sl-SI" w:eastAsia="sl-SI"/>
        </w:rPr>
        <w:t xml:space="preserve"> k izjavi posameznega javnega uslužbenca in skupaj z izjavo javnega uslužbenca tudi ustrezno shranjena</w:t>
      </w:r>
      <w:r w:rsidR="00D13661" w:rsidRPr="00F348F9">
        <w:rPr>
          <w:rFonts w:cs="Arial"/>
          <w:szCs w:val="20"/>
          <w:lang w:val="sl-SI" w:eastAsia="sl-SI"/>
        </w:rPr>
        <w:t>,</w:t>
      </w:r>
      <w:r w:rsidR="003A4553" w:rsidRPr="00F348F9">
        <w:rPr>
          <w:rFonts w:cs="Arial"/>
          <w:szCs w:val="20"/>
          <w:lang w:val="sl-SI" w:eastAsia="sl-SI"/>
        </w:rPr>
        <w:t xml:space="preserve"> saj le-ta pomenijo podlago za odločitev o upravičenosti javnega uslužbenca do povračila stroškov prevoza na delo in z dela, hkrati pa predstavljajo tudi dokumentacijo, ki bo lahko predmet morebitnega inšpekcijskega nadzora, notranje revizije, revizije Računskega sodišča, lahko pa bo služila tudi dokaz v morebitnem postopku pri delodajalcu ali v morebitnem delovnopravnem sporu.</w:t>
      </w:r>
    </w:p>
    <w:p w14:paraId="1EFFD9D1" w14:textId="77777777" w:rsidR="00B14903" w:rsidRDefault="00B14903" w:rsidP="007C0070">
      <w:pPr>
        <w:spacing w:line="240" w:lineRule="exact"/>
        <w:jc w:val="both"/>
        <w:rPr>
          <w:rFonts w:cs="Arial"/>
          <w:b/>
          <w:bCs/>
          <w:szCs w:val="20"/>
          <w:highlight w:val="yellow"/>
          <w:lang w:val="sl-SI"/>
        </w:rPr>
      </w:pPr>
    </w:p>
    <w:p w14:paraId="16639414" w14:textId="5D89AC47" w:rsidR="003A4553" w:rsidRPr="00B859B3" w:rsidRDefault="003A4553" w:rsidP="007C0070">
      <w:pPr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B859B3">
        <w:rPr>
          <w:rFonts w:cs="Arial"/>
          <w:b/>
          <w:bCs/>
          <w:szCs w:val="20"/>
          <w:lang w:val="sl-SI"/>
        </w:rPr>
        <w:t>Učinkovanje spremenjenega stališča glede ugotavljanja razdalje za obračun in izplačilo stroškov prevoza na delo in z dela</w:t>
      </w:r>
      <w:r w:rsidR="00190D51" w:rsidRPr="00B859B3">
        <w:rPr>
          <w:rFonts w:cs="Arial"/>
          <w:b/>
          <w:bCs/>
          <w:szCs w:val="20"/>
          <w:lang w:val="sl-SI"/>
        </w:rPr>
        <w:t>, morebitni poračuni in nevračilo preveč izplača</w:t>
      </w:r>
      <w:r w:rsidR="0021767D" w:rsidRPr="00B859B3">
        <w:rPr>
          <w:rFonts w:cs="Arial"/>
          <w:b/>
          <w:bCs/>
          <w:szCs w:val="20"/>
          <w:lang w:val="sl-SI"/>
        </w:rPr>
        <w:t>nega povračila stroškov prevoza na delo in z dela</w:t>
      </w:r>
      <w:r w:rsidRPr="00B859B3">
        <w:rPr>
          <w:rFonts w:cs="Arial"/>
          <w:b/>
          <w:bCs/>
          <w:szCs w:val="20"/>
          <w:lang w:val="sl-SI"/>
        </w:rPr>
        <w:t>:</w:t>
      </w:r>
    </w:p>
    <w:p w14:paraId="4AE40FDD" w14:textId="77777777" w:rsidR="003A4553" w:rsidRPr="00B859B3" w:rsidRDefault="003A4553" w:rsidP="007C00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6CC5FC0D" w14:textId="7BC9B36D" w:rsidR="003A4553" w:rsidRDefault="003C7BA3" w:rsidP="003A4553">
      <w:pPr>
        <w:jc w:val="both"/>
        <w:rPr>
          <w:rFonts w:cs="Arial"/>
          <w:szCs w:val="20"/>
          <w:lang w:val="sl-SI"/>
        </w:rPr>
      </w:pPr>
      <w:r w:rsidRPr="00B859B3">
        <w:rPr>
          <w:rFonts w:cs="Arial"/>
          <w:szCs w:val="20"/>
          <w:lang w:val="sl-SI"/>
        </w:rPr>
        <w:t xml:space="preserve">Ker </w:t>
      </w:r>
      <w:r w:rsidR="007C0070" w:rsidRPr="00B859B3">
        <w:rPr>
          <w:rFonts w:cs="Arial"/>
          <w:szCs w:val="20"/>
          <w:lang w:val="sl-SI"/>
        </w:rPr>
        <w:t>Aneksi h kolektivnim pogodbam dejavnosti in poklicev veljajo od 4. 6. 2021, uporabljajo pa se za obračun stroškov v zvezi z delom in drugih prejemkov za mesec junij 2021</w:t>
      </w:r>
      <w:r w:rsidRPr="00B859B3">
        <w:rPr>
          <w:rFonts w:cs="Arial"/>
          <w:szCs w:val="20"/>
          <w:lang w:val="sl-SI"/>
        </w:rPr>
        <w:t>,</w:t>
      </w:r>
      <w:r w:rsidR="003A4553" w:rsidRPr="00B859B3">
        <w:rPr>
          <w:rFonts w:cs="Arial"/>
          <w:szCs w:val="20"/>
          <w:lang w:val="sl-SI"/>
        </w:rPr>
        <w:t xml:space="preserve"> </w:t>
      </w:r>
      <w:r w:rsidR="007C0070" w:rsidRPr="00B859B3">
        <w:rPr>
          <w:rFonts w:cs="Arial"/>
          <w:szCs w:val="20"/>
          <w:lang w:val="sl-SI"/>
        </w:rPr>
        <w:t>se stroški prevoza na</w:t>
      </w:r>
      <w:r w:rsidR="007C0070" w:rsidRPr="002A5DA1">
        <w:rPr>
          <w:rFonts w:cs="Arial"/>
          <w:szCs w:val="20"/>
          <w:lang w:val="sl-SI"/>
        </w:rPr>
        <w:t xml:space="preserve"> delo in z dela povrnejo javnim uslužbencem v skladu z navedenimi aneksi že od 1. 6. 2021 dalje. </w:t>
      </w:r>
    </w:p>
    <w:p w14:paraId="3E7C16AC" w14:textId="77777777" w:rsidR="003A4553" w:rsidRDefault="003A4553" w:rsidP="007C00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2D486C1F" w14:textId="32C7D221" w:rsidR="00D13661" w:rsidRDefault="003A4553" w:rsidP="003A4553">
      <w:pPr>
        <w:jc w:val="both"/>
        <w:rPr>
          <w:lang w:val="sl-SI"/>
        </w:rPr>
      </w:pPr>
      <w:r w:rsidRPr="00B859B3">
        <w:rPr>
          <w:rFonts w:cs="Arial"/>
          <w:szCs w:val="20"/>
          <w:lang w:val="sl-SI"/>
        </w:rPr>
        <w:t>Navedeno pomeni, da se t</w:t>
      </w:r>
      <w:r w:rsidR="007C0070" w:rsidRPr="00B859B3">
        <w:rPr>
          <w:rFonts w:cs="Arial"/>
          <w:szCs w:val="20"/>
          <w:lang w:val="sl-SI"/>
        </w:rPr>
        <w:t xml:space="preserve">udi spremenjeno stališče glede </w:t>
      </w:r>
      <w:r w:rsidR="007C0070" w:rsidRPr="00B859B3">
        <w:rPr>
          <w:rFonts w:cs="Arial"/>
          <w:szCs w:val="20"/>
          <w:lang w:val="sl-SI" w:eastAsia="sl-SI"/>
        </w:rPr>
        <w:t>ugotavljanja razdalje</w:t>
      </w:r>
      <w:r w:rsidRPr="00B859B3">
        <w:rPr>
          <w:lang w:val="sl-SI"/>
        </w:rPr>
        <w:t xml:space="preserve"> </w:t>
      </w:r>
      <w:r w:rsidRPr="00B859B3">
        <w:rPr>
          <w:rFonts w:cs="Arial"/>
          <w:szCs w:val="20"/>
          <w:lang w:val="sl-SI" w:eastAsia="sl-SI"/>
        </w:rPr>
        <w:t>za obračun in izplačilo stroškov prevoza na delo in z dela</w:t>
      </w:r>
      <w:r w:rsidR="007C0070" w:rsidRPr="00B859B3">
        <w:rPr>
          <w:rFonts w:cs="Arial"/>
          <w:szCs w:val="20"/>
          <w:lang w:val="sl-SI" w:eastAsia="sl-SI"/>
        </w:rPr>
        <w:t>, za katero pripada javnemu uslužbencu povračilo stroškov prevoza na delo in z dela</w:t>
      </w:r>
      <w:r w:rsidRPr="00B859B3">
        <w:rPr>
          <w:rFonts w:cs="Arial"/>
          <w:szCs w:val="20"/>
          <w:lang w:val="sl-SI" w:eastAsia="sl-SI"/>
        </w:rPr>
        <w:t xml:space="preserve">, </w:t>
      </w:r>
      <w:r w:rsidR="007C0070" w:rsidRPr="00B859B3">
        <w:rPr>
          <w:rFonts w:cs="Arial"/>
          <w:szCs w:val="20"/>
          <w:lang w:val="sl-SI" w:eastAsia="sl-SI"/>
        </w:rPr>
        <w:t xml:space="preserve"> upošteva od 1. 6. 2021, kar pomeni, da je treba opraviti </w:t>
      </w:r>
      <w:r w:rsidR="00D13661" w:rsidRPr="00B859B3">
        <w:rPr>
          <w:rFonts w:cs="Arial"/>
          <w:szCs w:val="20"/>
          <w:lang w:val="sl-SI" w:eastAsia="sl-SI"/>
        </w:rPr>
        <w:t>pri javnih uslužbencih,  pri katerih bo ugotovljeno, da</w:t>
      </w:r>
      <w:r w:rsidR="007C0070" w:rsidRPr="00B859B3">
        <w:rPr>
          <w:rFonts w:cs="Arial"/>
          <w:szCs w:val="20"/>
          <w:lang w:val="sl-SI" w:eastAsia="sl-SI"/>
        </w:rPr>
        <w:t xml:space="preserve"> je razdalja od bivališča </w:t>
      </w:r>
      <w:r w:rsidR="00D13661" w:rsidRPr="00B859B3">
        <w:rPr>
          <w:rFonts w:cs="Arial"/>
          <w:szCs w:val="20"/>
          <w:lang w:val="sl-SI" w:eastAsia="sl-SI"/>
        </w:rPr>
        <w:t>(</w:t>
      </w:r>
      <w:bookmarkStart w:id="7" w:name="_Hlk86747955"/>
      <w:r w:rsidR="00D13661" w:rsidRPr="00B859B3">
        <w:rPr>
          <w:rFonts w:cs="Arial"/>
          <w:szCs w:val="20"/>
          <w:lang w:val="sl-SI" w:eastAsia="sl-SI"/>
        </w:rPr>
        <w:t>stalnega ali začasnega) oziroma od kraja, iz katerega se javni uslužbenec dejansko vozi na delo, če je le-ta bližji delovnemu mestu</w:t>
      </w:r>
      <w:bookmarkEnd w:id="7"/>
      <w:r w:rsidR="00D13661" w:rsidRPr="00B859B3">
        <w:rPr>
          <w:rFonts w:cs="Arial"/>
          <w:szCs w:val="20"/>
          <w:lang w:val="sl-SI" w:eastAsia="sl-SI"/>
        </w:rPr>
        <w:t xml:space="preserve">, </w:t>
      </w:r>
      <w:r w:rsidR="007C0070" w:rsidRPr="00B859B3">
        <w:rPr>
          <w:rFonts w:cs="Arial"/>
          <w:szCs w:val="20"/>
          <w:lang w:val="sl-SI" w:eastAsia="sl-SI"/>
        </w:rPr>
        <w:t>do kraja opravljanja dela krajša od razdalje od kraja opravljanja dela do bivališča</w:t>
      </w:r>
      <w:r w:rsidR="00D13661" w:rsidRPr="00B859B3">
        <w:rPr>
          <w:lang w:val="sl-SI"/>
        </w:rPr>
        <w:t xml:space="preserve"> (</w:t>
      </w:r>
      <w:r w:rsidR="00D13661" w:rsidRPr="00B859B3">
        <w:rPr>
          <w:rFonts w:cs="Arial"/>
          <w:szCs w:val="20"/>
          <w:lang w:val="sl-SI" w:eastAsia="sl-SI"/>
        </w:rPr>
        <w:t xml:space="preserve">stalnega ali začasnega) oziroma </w:t>
      </w:r>
      <w:r w:rsidR="00B859B3" w:rsidRPr="00B859B3">
        <w:rPr>
          <w:rFonts w:cs="Arial"/>
          <w:szCs w:val="20"/>
          <w:lang w:val="sl-SI" w:eastAsia="sl-SI"/>
        </w:rPr>
        <w:t>do</w:t>
      </w:r>
      <w:r w:rsidR="00D13661" w:rsidRPr="00B859B3">
        <w:rPr>
          <w:rFonts w:cs="Arial"/>
          <w:szCs w:val="20"/>
          <w:lang w:val="sl-SI" w:eastAsia="sl-SI"/>
        </w:rPr>
        <w:t xml:space="preserve"> kraja, iz katerega se javni uslužbenec dejansko vozi na delo, če je le-ta bližji delovnemu mestu</w:t>
      </w:r>
      <w:r w:rsidR="00F5507E" w:rsidRPr="00B859B3">
        <w:rPr>
          <w:rFonts w:cs="Arial"/>
          <w:szCs w:val="20"/>
          <w:lang w:val="sl-SI" w:eastAsia="sl-SI"/>
        </w:rPr>
        <w:t>, poračun stroškov prevoza na delo in z dela</w:t>
      </w:r>
      <w:r w:rsidR="007C0070" w:rsidRPr="00B859B3">
        <w:rPr>
          <w:rFonts w:cs="Arial"/>
          <w:szCs w:val="20"/>
          <w:lang w:val="sl-SI" w:eastAsia="sl-SI"/>
        </w:rPr>
        <w:t>.</w:t>
      </w:r>
      <w:r w:rsidR="007C0070" w:rsidRPr="006261F3">
        <w:rPr>
          <w:lang w:val="sl-SI"/>
        </w:rPr>
        <w:t xml:space="preserve"> </w:t>
      </w:r>
    </w:p>
    <w:p w14:paraId="1F2730ED" w14:textId="77777777" w:rsidR="00D13661" w:rsidRDefault="00D13661" w:rsidP="003A4553">
      <w:pPr>
        <w:jc w:val="both"/>
        <w:rPr>
          <w:lang w:val="sl-SI"/>
        </w:rPr>
      </w:pPr>
    </w:p>
    <w:p w14:paraId="4A0A39C9" w14:textId="1A0C2C97" w:rsidR="00F20204" w:rsidRDefault="00D13661" w:rsidP="00316E1F">
      <w:pPr>
        <w:tabs>
          <w:tab w:val="left" w:pos="1701"/>
        </w:tabs>
        <w:spacing w:line="240" w:lineRule="exact"/>
        <w:jc w:val="both"/>
        <w:rPr>
          <w:lang w:val="sl-SI"/>
        </w:rPr>
      </w:pPr>
      <w:r w:rsidRPr="00F348F9">
        <w:rPr>
          <w:lang w:val="sl-SI"/>
        </w:rPr>
        <w:lastRenderedPageBreak/>
        <w:t xml:space="preserve">Glede morebitnega vračila zneskov </w:t>
      </w:r>
      <w:r w:rsidR="007C0070" w:rsidRPr="00F348F9">
        <w:rPr>
          <w:lang w:val="sl-SI"/>
        </w:rPr>
        <w:t xml:space="preserve">preveč </w:t>
      </w:r>
      <w:r w:rsidRPr="00F348F9">
        <w:rPr>
          <w:lang w:val="sl-SI"/>
        </w:rPr>
        <w:t xml:space="preserve">izplačanega povračila </w:t>
      </w:r>
      <w:r w:rsidR="007C0070" w:rsidRPr="00F348F9">
        <w:rPr>
          <w:lang w:val="sl-SI"/>
        </w:rPr>
        <w:t>stroškov prevoza na delo in z dela</w:t>
      </w:r>
      <w:r w:rsidRPr="00F348F9">
        <w:rPr>
          <w:lang w:val="sl-SI"/>
        </w:rPr>
        <w:t xml:space="preserve"> zaradi spremenjenega stališča </w:t>
      </w:r>
      <w:r w:rsidR="00D61A88">
        <w:rPr>
          <w:lang w:val="sl-SI"/>
        </w:rPr>
        <w:t>v zvezi z</w:t>
      </w:r>
      <w:r w:rsidRPr="00F348F9">
        <w:rPr>
          <w:lang w:val="sl-SI"/>
        </w:rPr>
        <w:t xml:space="preserve"> ugotavljanj</w:t>
      </w:r>
      <w:r w:rsidR="00D61A88">
        <w:rPr>
          <w:lang w:val="sl-SI"/>
        </w:rPr>
        <w:t>em</w:t>
      </w:r>
      <w:r w:rsidRPr="00F348F9">
        <w:rPr>
          <w:lang w:val="sl-SI"/>
        </w:rPr>
        <w:t xml:space="preserve"> razdalje za obračun in izplačilo stroškov prevoza na delo in z dela</w:t>
      </w:r>
      <w:r w:rsidR="007C0070" w:rsidRPr="00F348F9">
        <w:rPr>
          <w:lang w:val="sl-SI"/>
        </w:rPr>
        <w:t xml:space="preserve"> pa </w:t>
      </w:r>
      <w:r w:rsidRPr="00F348F9">
        <w:rPr>
          <w:lang w:val="sl-SI"/>
        </w:rPr>
        <w:t xml:space="preserve">pojasnjujemo, da je Ministrstvo za javno upravo </w:t>
      </w:r>
      <w:r w:rsidR="007C0070" w:rsidRPr="00F348F9">
        <w:rPr>
          <w:lang w:val="sl-SI"/>
        </w:rPr>
        <w:t xml:space="preserve">na spletni strani </w:t>
      </w:r>
      <w:r w:rsidRPr="00F348F9">
        <w:rPr>
          <w:lang w:val="sl-SI"/>
        </w:rPr>
        <w:t xml:space="preserve">že objavilo </w:t>
      </w:r>
      <w:r w:rsidR="007C0070" w:rsidRPr="00F348F9">
        <w:rPr>
          <w:lang w:val="sl-SI"/>
        </w:rPr>
        <w:t>pojasnilo, da razlike v preveč izplačan</w:t>
      </w:r>
      <w:r w:rsidR="00D61A88">
        <w:rPr>
          <w:lang w:val="sl-SI"/>
        </w:rPr>
        <w:t>ih</w:t>
      </w:r>
      <w:r w:rsidRPr="00F348F9">
        <w:rPr>
          <w:lang w:val="sl-SI"/>
        </w:rPr>
        <w:t xml:space="preserve"> povračil</w:t>
      </w:r>
      <w:r w:rsidR="00D61A88">
        <w:rPr>
          <w:lang w:val="sl-SI"/>
        </w:rPr>
        <w:t>ih</w:t>
      </w:r>
      <w:r w:rsidRPr="00F348F9">
        <w:rPr>
          <w:lang w:val="sl-SI"/>
        </w:rPr>
        <w:t xml:space="preserve"> </w:t>
      </w:r>
      <w:r w:rsidR="007C0070" w:rsidRPr="00F348F9">
        <w:rPr>
          <w:lang w:val="sl-SI"/>
        </w:rPr>
        <w:t>strošk</w:t>
      </w:r>
      <w:r w:rsidRPr="00F348F9">
        <w:rPr>
          <w:lang w:val="sl-SI"/>
        </w:rPr>
        <w:t>ov</w:t>
      </w:r>
      <w:r w:rsidR="007C0070" w:rsidRPr="00F348F9">
        <w:rPr>
          <w:lang w:val="sl-SI"/>
        </w:rPr>
        <w:t xml:space="preserve"> prevoza na delo in z dela, ki nastanejo zaradi naknadno spremenjenega stališča</w:t>
      </w:r>
      <w:r w:rsidRPr="00F348F9">
        <w:rPr>
          <w:lang w:val="sl-SI"/>
        </w:rPr>
        <w:t xml:space="preserve"> oziroma naknadno spremenjene sodne prakse,</w:t>
      </w:r>
      <w:r w:rsidR="007C0070" w:rsidRPr="00F348F9">
        <w:rPr>
          <w:lang w:val="sl-SI"/>
        </w:rPr>
        <w:t xml:space="preserve"> od javnih uslužbencev ni mogoče zahtevati: </w:t>
      </w:r>
      <w:hyperlink r:id="rId12" w:history="1">
        <w:r w:rsidR="007C0070" w:rsidRPr="00F348F9">
          <w:rPr>
            <w:rStyle w:val="Hiperpovezava"/>
            <w:lang w:val="sl-SI"/>
          </w:rPr>
          <w:t>Stališče glede nevračila preveč izplačanih stroškov prevoza na delo in z dela (20. 1. 2021)</w:t>
        </w:r>
      </w:hyperlink>
      <w:r w:rsidRPr="00F348F9">
        <w:rPr>
          <w:rStyle w:val="Sprotnaopomba-sklic"/>
          <w:lang w:val="sl-SI"/>
        </w:rPr>
        <w:footnoteReference w:id="4"/>
      </w:r>
      <w:r w:rsidR="007C0070" w:rsidRPr="00F348F9">
        <w:rPr>
          <w:lang w:val="sl-SI"/>
        </w:rPr>
        <w:t>.</w:t>
      </w:r>
    </w:p>
    <w:p w14:paraId="04217EA0" w14:textId="77777777" w:rsidR="00A76690" w:rsidRPr="002A5DA1" w:rsidRDefault="00A76690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0309922" w14:textId="729E9D6C" w:rsidR="00445954" w:rsidRPr="002A5DA1" w:rsidRDefault="00445954" w:rsidP="00F348F9">
      <w:pPr>
        <w:tabs>
          <w:tab w:val="left" w:pos="1701"/>
        </w:tabs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/>
        </w:rPr>
        <w:t>Ministrstva prosimo, da s tem dopisom seznanite proračunske uporabnike iz vaše pristojnosti.</w:t>
      </w:r>
    </w:p>
    <w:p w14:paraId="3C62DFAB" w14:textId="5590081D" w:rsidR="007B3DB3" w:rsidRPr="002A5DA1" w:rsidRDefault="007B3DB3" w:rsidP="00F348F9">
      <w:pPr>
        <w:rPr>
          <w:rFonts w:cs="Arial"/>
          <w:szCs w:val="20"/>
          <w:lang w:val="sl-SI" w:eastAsia="sl-SI"/>
        </w:rPr>
      </w:pPr>
    </w:p>
    <w:p w14:paraId="119431D4" w14:textId="77777777" w:rsidR="00F532BB" w:rsidRPr="002A5DA1" w:rsidRDefault="00F532BB" w:rsidP="00316E1F">
      <w:pPr>
        <w:spacing w:line="240" w:lineRule="exact"/>
        <w:rPr>
          <w:rFonts w:cs="Arial"/>
          <w:szCs w:val="20"/>
          <w:lang w:val="sl-SI"/>
        </w:rPr>
      </w:pPr>
    </w:p>
    <w:p w14:paraId="382B78FD" w14:textId="3F34F4DB" w:rsidR="007B3DB3" w:rsidRPr="002A5DA1" w:rsidRDefault="00F348F9" w:rsidP="00316E1F">
      <w:pPr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Prijazen pozdrav</w:t>
      </w:r>
      <w:r w:rsidR="007B3DB3" w:rsidRPr="002A5DA1">
        <w:rPr>
          <w:rFonts w:cs="Arial"/>
          <w:szCs w:val="20"/>
          <w:lang w:val="sl-SI"/>
        </w:rPr>
        <w:t>,</w:t>
      </w:r>
    </w:p>
    <w:p w14:paraId="76CD61E4" w14:textId="77777777" w:rsidR="007B3DB3" w:rsidRPr="002A5DA1" w:rsidRDefault="007B3DB3" w:rsidP="00316E1F">
      <w:pPr>
        <w:spacing w:line="240" w:lineRule="exact"/>
        <w:rPr>
          <w:rFonts w:cs="Arial"/>
          <w:szCs w:val="20"/>
          <w:lang w:val="sl-SI"/>
        </w:rPr>
      </w:pPr>
    </w:p>
    <w:p w14:paraId="40315BD1" w14:textId="77777777" w:rsidR="007B3DB3" w:rsidRPr="002A5DA1" w:rsidRDefault="007B3DB3" w:rsidP="00316E1F">
      <w:pPr>
        <w:spacing w:line="240" w:lineRule="exact"/>
        <w:rPr>
          <w:rFonts w:cs="Arial"/>
          <w:szCs w:val="20"/>
          <w:lang w:val="sl-SI"/>
        </w:rPr>
      </w:pPr>
    </w:p>
    <w:p w14:paraId="02EBB650" w14:textId="664AD642" w:rsidR="00BD33EB" w:rsidRPr="00D41247" w:rsidRDefault="007B3DB3" w:rsidP="00BD33EB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="00BD33EB">
        <w:rPr>
          <w:rFonts w:cs="Arial"/>
          <w:szCs w:val="20"/>
        </w:rPr>
        <w:t xml:space="preserve">                                 </w:t>
      </w:r>
      <w:r w:rsidR="00BD33EB" w:rsidRPr="00D41247">
        <w:rPr>
          <w:rFonts w:ascii="Arial" w:hAnsi="Arial" w:cs="Arial"/>
          <w:sz w:val="20"/>
          <w:szCs w:val="20"/>
        </w:rPr>
        <w:t>Boštjan Koritnik</w:t>
      </w:r>
    </w:p>
    <w:p w14:paraId="27BDDA87" w14:textId="7773DF9D" w:rsidR="00BD33EB" w:rsidRPr="00D41247" w:rsidRDefault="00BD33EB" w:rsidP="00BD33EB">
      <w:pPr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</w:rPr>
        <w:t xml:space="preserve">                   </w:t>
      </w:r>
      <w:r w:rsidRPr="00D41247">
        <w:rPr>
          <w:rFonts w:cs="Arial"/>
          <w:szCs w:val="20"/>
        </w:rPr>
        <w:t>minister</w:t>
      </w:r>
    </w:p>
    <w:p w14:paraId="356B72B5" w14:textId="3975411E" w:rsidR="007B3DB3" w:rsidRPr="002A5DA1" w:rsidRDefault="007B3DB3" w:rsidP="00BD33EB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761C5414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37D28AA9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231E57ED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5E1FF377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  <w:r w:rsidRPr="002A5DA1">
        <w:rPr>
          <w:rFonts w:cs="Arial"/>
          <w:szCs w:val="20"/>
          <w:lang w:val="sl-SI"/>
        </w:rPr>
        <w:t xml:space="preserve">Poslano: </w:t>
      </w:r>
    </w:p>
    <w:p w14:paraId="40CE652F" w14:textId="5ACA4DE5" w:rsidR="00B14903" w:rsidRPr="002A5DA1" w:rsidRDefault="00EA4317" w:rsidP="00316E1F">
      <w:pPr>
        <w:pStyle w:val="podpisi"/>
        <w:numPr>
          <w:ilvl w:val="0"/>
          <w:numId w:val="4"/>
        </w:numPr>
        <w:spacing w:line="240" w:lineRule="exact"/>
        <w:rPr>
          <w:rFonts w:cs="Arial"/>
          <w:szCs w:val="20"/>
          <w:lang w:val="sl-SI"/>
        </w:rPr>
      </w:pPr>
      <w:r w:rsidRPr="002A5DA1">
        <w:rPr>
          <w:rFonts w:cs="Arial"/>
          <w:szCs w:val="20"/>
          <w:lang w:val="sl-SI"/>
        </w:rPr>
        <w:t>n</w:t>
      </w:r>
      <w:r w:rsidR="007B3DB3" w:rsidRPr="002A5DA1">
        <w:rPr>
          <w:rFonts w:cs="Arial"/>
          <w:szCs w:val="20"/>
          <w:lang w:val="sl-SI"/>
        </w:rPr>
        <w:t>aslovnikom</w:t>
      </w:r>
      <w:r w:rsidR="00F1687E" w:rsidRPr="002A5DA1">
        <w:rPr>
          <w:rFonts w:cs="Arial"/>
          <w:szCs w:val="20"/>
          <w:lang w:val="sl-SI"/>
        </w:rPr>
        <w:t xml:space="preserve"> po elektronski pošti.</w:t>
      </w:r>
    </w:p>
    <w:sectPr w:rsidR="00B14903" w:rsidRPr="002A5DA1" w:rsidSect="00B14903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AA38" w14:textId="77777777" w:rsidR="00F835A3" w:rsidRDefault="00F835A3">
      <w:pPr>
        <w:spacing w:line="240" w:lineRule="auto"/>
      </w:pPr>
      <w:r>
        <w:separator/>
      </w:r>
    </w:p>
  </w:endnote>
  <w:endnote w:type="continuationSeparator" w:id="0">
    <w:p w14:paraId="6A98D23A" w14:textId="77777777" w:rsidR="00F835A3" w:rsidRDefault="00F8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3189357"/>
      <w:docPartObj>
        <w:docPartGallery w:val="Page Numbers (Bottom of Page)"/>
        <w:docPartUnique/>
      </w:docPartObj>
    </w:sdtPr>
    <w:sdtEndPr/>
    <w:sdtContent>
      <w:p w14:paraId="07B9B0B4" w14:textId="77777777" w:rsidR="00B14903" w:rsidRDefault="00B149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9BC9705" w14:textId="77777777" w:rsidR="00B14903" w:rsidRDefault="00B149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83F9" w14:textId="77777777" w:rsidR="00F835A3" w:rsidRDefault="00F835A3">
      <w:pPr>
        <w:spacing w:line="240" w:lineRule="auto"/>
      </w:pPr>
      <w:r>
        <w:separator/>
      </w:r>
    </w:p>
  </w:footnote>
  <w:footnote w:type="continuationSeparator" w:id="0">
    <w:p w14:paraId="1AAF62E5" w14:textId="77777777" w:rsidR="00F835A3" w:rsidRDefault="00F835A3">
      <w:pPr>
        <w:spacing w:line="240" w:lineRule="auto"/>
      </w:pPr>
      <w:r>
        <w:continuationSeparator/>
      </w:r>
    </w:p>
  </w:footnote>
  <w:footnote w:id="1">
    <w:p w14:paraId="2DF769FA" w14:textId="77777777" w:rsidR="00651F54" w:rsidRPr="00763C1E" w:rsidRDefault="00651F54" w:rsidP="00651F54">
      <w:pPr>
        <w:pStyle w:val="Sprotnaopomba-besedilo"/>
        <w:ind w:left="284" w:hanging="284"/>
        <w:jc w:val="both"/>
        <w:rPr>
          <w:sz w:val="16"/>
          <w:szCs w:val="16"/>
          <w:lang w:val="sl-SI"/>
        </w:rPr>
      </w:pPr>
      <w:r w:rsidRPr="00763C1E">
        <w:rPr>
          <w:rStyle w:val="Sprotnaopomba-sklic"/>
          <w:sz w:val="16"/>
          <w:szCs w:val="16"/>
        </w:rPr>
        <w:footnoteRef/>
      </w:r>
      <w:r w:rsidRPr="00763C1E">
        <w:rPr>
          <w:sz w:val="16"/>
          <w:szCs w:val="16"/>
          <w:lang w:val="sl-SI"/>
        </w:rPr>
        <w:t xml:space="preserve"> Tj.: - Aneks h Kolektivni pogodbi za kulturne dejavnosti v Republiki Sloveniji </w:t>
      </w:r>
      <w:r w:rsidRPr="00763C1E">
        <w:rPr>
          <w:rFonts w:cs="Arial"/>
          <w:sz w:val="16"/>
          <w:szCs w:val="16"/>
          <w:lang w:val="sl-SI" w:eastAsia="sl-SI"/>
        </w:rPr>
        <w:t>(Uradni list RS, št. 88/21)</w:t>
      </w:r>
      <w:r w:rsidRPr="00763C1E">
        <w:rPr>
          <w:sz w:val="16"/>
          <w:szCs w:val="16"/>
          <w:lang w:val="sl-SI"/>
        </w:rPr>
        <w:t>: določba drugega odstavka 5. člena,</w:t>
      </w:r>
    </w:p>
    <w:p w14:paraId="07A95811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zaposlene v zdravstveni negi (Uradni list RS, št. 88/21): določba drugega odstavka 4. člena,</w:t>
      </w:r>
    </w:p>
    <w:p w14:paraId="06A43927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dejavnost zdravstva in socialnega varstva Slovenije (Uradni list RS, št. 88/21): določba drugega odstavka 4. člena,</w:t>
      </w:r>
    </w:p>
    <w:p w14:paraId="653150C0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 xml:space="preserve">- Aneks h Kolektivni pogodbi za zdravnike in zobozdravnike v Republiki Sloveniji (Uradni list RS, št. 88/21): določba drugega odstavka 4. člena, </w:t>
      </w:r>
    </w:p>
    <w:p w14:paraId="2FF3CFCF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raziskovalno dejavnost (Uradni list RS, št. 88/21): določba drugega odstavka 4. člena,</w:t>
      </w:r>
    </w:p>
    <w:p w14:paraId="37780DEB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dejavnost vzgoje in izobraževanja v Republiki Sloveniji (Uradni list RS, št. 88/21): določba drugega odstavka 5. člen,</w:t>
      </w:r>
    </w:p>
    <w:p w14:paraId="13BAC26C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negospodarske dejavnosti v Republiki Sloveniji (Uradni list RS, št. 88/21): določba drugega odstavka 5. člen.</w:t>
      </w:r>
    </w:p>
  </w:footnote>
  <w:footnote w:id="2">
    <w:p w14:paraId="6F1E39D3" w14:textId="77777777" w:rsidR="00B14903" w:rsidRPr="005C2DA0" w:rsidRDefault="00B14903" w:rsidP="007C0070">
      <w:pPr>
        <w:pStyle w:val="Sprotnaopomba-besedilo"/>
        <w:ind w:left="142" w:hanging="142"/>
        <w:rPr>
          <w:sz w:val="16"/>
          <w:szCs w:val="16"/>
          <w:lang w:val="sl-SI"/>
        </w:rPr>
      </w:pPr>
      <w:r w:rsidRPr="005C2DA0">
        <w:rPr>
          <w:rStyle w:val="Sprotnaopomba-sklic"/>
          <w:sz w:val="16"/>
          <w:szCs w:val="16"/>
        </w:rPr>
        <w:footnoteRef/>
      </w:r>
      <w:r w:rsidRPr="005C2DA0">
        <w:rPr>
          <w:sz w:val="16"/>
          <w:szCs w:val="16"/>
          <w:lang w:val="sl-SI"/>
        </w:rPr>
        <w:t xml:space="preserve"> Tj.:</w:t>
      </w:r>
    </w:p>
    <w:p w14:paraId="1916862E" w14:textId="2F8EDE43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 xml:space="preserve"> - Aneks h Kolektivni pogodbi za kulturne dejavnosti v Republiki Sloveniji (Uradni list RS, št. 88/21): določba prvega odstavka 5. člena,</w:t>
      </w:r>
    </w:p>
    <w:p w14:paraId="10265E2B" w14:textId="35D1BF04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zaposlene v zdravstveni negi (Uradni list RS, št. 88/21): določba prvega odstavka 4. člena,</w:t>
      </w:r>
    </w:p>
    <w:p w14:paraId="2AF747BA" w14:textId="498EB512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dejavnost zdravstva in socialnega varstva Slovenije (Uradni list RS, št. 88/21): določba prvega odstavka 4. člena,</w:t>
      </w:r>
    </w:p>
    <w:p w14:paraId="6B877592" w14:textId="363E957F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 xml:space="preserve">- Aneks h Kolektivni pogodbi za zdravnike in zobozdravnike v Republiki Sloveniji (Uradni list RS, št. 88/21): določba prvega odstavka 4. člena, </w:t>
      </w:r>
    </w:p>
    <w:p w14:paraId="46B65B6C" w14:textId="25680D9C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raziskovalno dejavnost (Uradni list RS, št. 88/21): določba prvega odstavka 4. člena,</w:t>
      </w:r>
    </w:p>
    <w:p w14:paraId="5CDE21F6" w14:textId="2FF1572A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dejavnost vzgoje in izobraževanja v Republiki Sloveniji (Uradni list RS, št. 88/21): določba prvega odstavka 5. člen,</w:t>
      </w:r>
    </w:p>
    <w:p w14:paraId="508D73C0" w14:textId="7587CC7C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negospodarske dejavnosti v Republiki Sloveniji (Uradni list RS, št. 88/21): določba prvega odstavka 5. člen.</w:t>
      </w:r>
    </w:p>
  </w:footnote>
  <w:footnote w:id="3">
    <w:p w14:paraId="5ADA6374" w14:textId="10D4A094" w:rsidR="00B14903" w:rsidRPr="00F348F9" w:rsidRDefault="00B14903" w:rsidP="00F348F9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F348F9">
        <w:rPr>
          <w:rStyle w:val="Sprotnaopomba-sklic"/>
          <w:sz w:val="16"/>
          <w:szCs w:val="16"/>
        </w:rPr>
        <w:footnoteRef/>
      </w:r>
      <w:r w:rsidRPr="00F348F9">
        <w:rPr>
          <w:sz w:val="16"/>
          <w:szCs w:val="16"/>
          <w:lang w:val="sl-SI"/>
        </w:rPr>
        <w:t xml:space="preserve"> </w:t>
      </w:r>
      <w:r w:rsidR="00C14705" w:rsidRPr="00F348F9">
        <w:rPr>
          <w:sz w:val="16"/>
          <w:szCs w:val="16"/>
          <w:lang w:val="sl-SI"/>
        </w:rPr>
        <w:t>Navedeno je pojasnjeno v dokumentu št. 0100-299/2021/8 z dne 30. 6. 2021 (Povračilo stroškov prevoza na delo in z dela – odgovori na najpogostejša vprašanja in dileme) v točki 17.</w:t>
      </w:r>
    </w:p>
  </w:footnote>
  <w:footnote w:id="4">
    <w:p w14:paraId="2C675E45" w14:textId="2F10F88D" w:rsidR="00B14903" w:rsidRPr="00F348F9" w:rsidRDefault="00B14903" w:rsidP="00F348F9">
      <w:pPr>
        <w:pStyle w:val="Sprotnaopomba-besedilo"/>
        <w:tabs>
          <w:tab w:val="left" w:pos="142"/>
        </w:tabs>
        <w:ind w:left="142" w:hanging="142"/>
        <w:jc w:val="both"/>
        <w:rPr>
          <w:sz w:val="16"/>
          <w:szCs w:val="16"/>
          <w:lang w:val="sl-SI"/>
        </w:rPr>
      </w:pPr>
      <w:r w:rsidRPr="00F348F9">
        <w:rPr>
          <w:rStyle w:val="Sprotnaopomba-sklic"/>
          <w:sz w:val="16"/>
          <w:szCs w:val="16"/>
        </w:rPr>
        <w:footnoteRef/>
      </w:r>
      <w:r w:rsidR="00F348F9">
        <w:rPr>
          <w:sz w:val="16"/>
          <w:szCs w:val="16"/>
          <w:lang w:val="sl-SI"/>
        </w:rPr>
        <w:t xml:space="preserve"> </w:t>
      </w:r>
      <w:r w:rsidRPr="00F348F9">
        <w:rPr>
          <w:sz w:val="16"/>
          <w:szCs w:val="16"/>
          <w:lang w:val="sl-SI"/>
        </w:rPr>
        <w:t>Enako izhaja tudi iz dokumenta 1002-124/2021/3 z dne 26. 1. 2021 objavljena na spletni strani: https://www.gov.si/assets/ministrstva/MJU/Usluzbenski-sistem/POVRACILA-STROSKOV-IN-DRUGI-OSEBNI-PREJEMKI/Prevoz-na-delo/Vprasanje-glede-vracila-prevec-izplacanih-stroskov-prevoza-na-delo-in-z-dela-odgovor-26.-1.-2021.docx.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3FF4B" w14:textId="77777777" w:rsidR="00B14903" w:rsidRPr="00110CBD" w:rsidRDefault="00B14903" w:rsidP="00B1490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4644"/>
    </w:tblGrid>
    <w:tr w:rsidR="00B14903" w:rsidRPr="00B8505D" w14:paraId="124301A9" w14:textId="77777777" w:rsidTr="00B14903">
      <w:trPr>
        <w:trHeight w:val="980"/>
      </w:trPr>
      <w:tc>
        <w:tcPr>
          <w:tcW w:w="657" w:type="dxa"/>
        </w:tcPr>
        <w:p w14:paraId="70E959B4" w14:textId="77777777" w:rsidR="00B14903" w:rsidRDefault="00B14903" w:rsidP="00B1490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48B70B14" wp14:editId="3130C72C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43234C1F" w14:textId="77777777" w:rsidR="00B14903" w:rsidRPr="00E819E0" w:rsidRDefault="00B14903" w:rsidP="00B14903">
          <w:pPr>
            <w:autoSpaceDE w:val="0"/>
            <w:autoSpaceDN w:val="0"/>
            <w:adjustRightInd w:val="0"/>
            <w:spacing w:line="240" w:lineRule="auto"/>
            <w:ind w:left="102" w:hanging="37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3C2C134F" w14:textId="77777777" w:rsidR="00B14903" w:rsidRPr="00E819E0" w:rsidRDefault="00B14903" w:rsidP="00B14903">
          <w:pPr>
            <w:autoSpaceDE w:val="0"/>
            <w:autoSpaceDN w:val="0"/>
            <w:adjustRightInd w:val="0"/>
            <w:spacing w:line="240" w:lineRule="auto"/>
            <w:ind w:left="102" w:hanging="37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01ED9392" w14:textId="035135CC" w:rsidR="00B14903" w:rsidRPr="00B8505D" w:rsidRDefault="00B14903" w:rsidP="00B14903">
          <w:pPr>
            <w:autoSpaceDE w:val="0"/>
            <w:autoSpaceDN w:val="0"/>
            <w:adjustRightInd w:val="0"/>
            <w:spacing w:line="240" w:lineRule="auto"/>
            <w:ind w:hanging="37"/>
            <w:rPr>
              <w:rFonts w:ascii="Republika" w:hAnsi="Republika"/>
              <w:color w:val="529DBA"/>
              <w:sz w:val="16"/>
              <w:szCs w:val="16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</w:p>
      </w:tc>
    </w:tr>
  </w:tbl>
  <w:p w14:paraId="2FA37E06" w14:textId="7DB85151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6D5AB2">
      <w:rPr>
        <w:rFonts w:cs="Arial"/>
        <w:sz w:val="16"/>
        <w:lang w:val="sl-SI"/>
      </w:rPr>
      <w:t>83 30</w:t>
    </w:r>
  </w:p>
  <w:p w14:paraId="2E267D8E" w14:textId="00FA73B8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01 478 </w:t>
    </w:r>
    <w:r w:rsidR="006D5AB2">
      <w:rPr>
        <w:rFonts w:cs="Arial"/>
        <w:sz w:val="16"/>
        <w:lang w:val="sl-SI"/>
      </w:rPr>
      <w:t>83 31</w:t>
    </w:r>
  </w:p>
  <w:p w14:paraId="15AB6E1B" w14:textId="77777777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6CABBA27" w14:textId="77777777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13115ACA" w14:textId="77777777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F3DA7"/>
    <w:multiLevelType w:val="hybridMultilevel"/>
    <w:tmpl w:val="0F187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4314"/>
    <w:multiLevelType w:val="hybridMultilevel"/>
    <w:tmpl w:val="5BD8074C"/>
    <w:lvl w:ilvl="0" w:tplc="8B00F76A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42DAA"/>
    <w:multiLevelType w:val="hybridMultilevel"/>
    <w:tmpl w:val="AECC5A3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6E00"/>
    <w:multiLevelType w:val="hybridMultilevel"/>
    <w:tmpl w:val="A29CAA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42B"/>
    <w:multiLevelType w:val="hybridMultilevel"/>
    <w:tmpl w:val="17C2B4F2"/>
    <w:lvl w:ilvl="0" w:tplc="0F14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317A6"/>
    <w:multiLevelType w:val="hybridMultilevel"/>
    <w:tmpl w:val="92C2AD90"/>
    <w:lvl w:ilvl="0" w:tplc="0B7CED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4222"/>
    <w:multiLevelType w:val="hybridMultilevel"/>
    <w:tmpl w:val="CF3A5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B3"/>
    <w:rsid w:val="00006A12"/>
    <w:rsid w:val="00040B37"/>
    <w:rsid w:val="0007598D"/>
    <w:rsid w:val="000D2D12"/>
    <w:rsid w:val="000E419A"/>
    <w:rsid w:val="00190D51"/>
    <w:rsid w:val="0021767D"/>
    <w:rsid w:val="00243D4D"/>
    <w:rsid w:val="00281935"/>
    <w:rsid w:val="002A5DA1"/>
    <w:rsid w:val="00313C38"/>
    <w:rsid w:val="00316E1F"/>
    <w:rsid w:val="00383FD8"/>
    <w:rsid w:val="003A4553"/>
    <w:rsid w:val="003C7BA3"/>
    <w:rsid w:val="00445954"/>
    <w:rsid w:val="004D39A3"/>
    <w:rsid w:val="00506D88"/>
    <w:rsid w:val="00587874"/>
    <w:rsid w:val="00594645"/>
    <w:rsid w:val="005C2DA0"/>
    <w:rsid w:val="006261F3"/>
    <w:rsid w:val="00630005"/>
    <w:rsid w:val="00634893"/>
    <w:rsid w:val="00651F54"/>
    <w:rsid w:val="006C0E00"/>
    <w:rsid w:val="006D5AB2"/>
    <w:rsid w:val="006D74AE"/>
    <w:rsid w:val="006F1D8F"/>
    <w:rsid w:val="006F1F21"/>
    <w:rsid w:val="007511F6"/>
    <w:rsid w:val="00763C1E"/>
    <w:rsid w:val="007754EA"/>
    <w:rsid w:val="0078597A"/>
    <w:rsid w:val="007A071C"/>
    <w:rsid w:val="007B3DB3"/>
    <w:rsid w:val="007C0070"/>
    <w:rsid w:val="007E0FAC"/>
    <w:rsid w:val="007E491D"/>
    <w:rsid w:val="0081358D"/>
    <w:rsid w:val="008A3BBC"/>
    <w:rsid w:val="009313FA"/>
    <w:rsid w:val="00950B96"/>
    <w:rsid w:val="00962C1F"/>
    <w:rsid w:val="00964035"/>
    <w:rsid w:val="009C7FF6"/>
    <w:rsid w:val="00A1781D"/>
    <w:rsid w:val="00A424D6"/>
    <w:rsid w:val="00A61985"/>
    <w:rsid w:val="00A76690"/>
    <w:rsid w:val="00A80016"/>
    <w:rsid w:val="00A82EF0"/>
    <w:rsid w:val="00A929D9"/>
    <w:rsid w:val="00AB45C9"/>
    <w:rsid w:val="00AF00FB"/>
    <w:rsid w:val="00B14903"/>
    <w:rsid w:val="00B34608"/>
    <w:rsid w:val="00B859B3"/>
    <w:rsid w:val="00BA29AA"/>
    <w:rsid w:val="00BA566F"/>
    <w:rsid w:val="00BB002D"/>
    <w:rsid w:val="00BC6F64"/>
    <w:rsid w:val="00BD33EB"/>
    <w:rsid w:val="00C14705"/>
    <w:rsid w:val="00C209C9"/>
    <w:rsid w:val="00CF71A0"/>
    <w:rsid w:val="00D01277"/>
    <w:rsid w:val="00D023CE"/>
    <w:rsid w:val="00D13661"/>
    <w:rsid w:val="00D61A88"/>
    <w:rsid w:val="00D742C8"/>
    <w:rsid w:val="00DD05AF"/>
    <w:rsid w:val="00EA4317"/>
    <w:rsid w:val="00EA774D"/>
    <w:rsid w:val="00F1687E"/>
    <w:rsid w:val="00F20204"/>
    <w:rsid w:val="00F23016"/>
    <w:rsid w:val="00F348F9"/>
    <w:rsid w:val="00F47050"/>
    <w:rsid w:val="00F532BB"/>
    <w:rsid w:val="00F5507E"/>
    <w:rsid w:val="00F835A3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AFC4"/>
  <w15:chartTrackingRefBased/>
  <w15:docId w15:val="{9ADCAD5E-6A07-4712-AA77-E17B5E2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3DB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7B3DB3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7B3DB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7B3D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B3DB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B3D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B3DB3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7B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B3DB3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uiPriority w:val="99"/>
    <w:rsid w:val="007B3DB3"/>
    <w:rPr>
      <w:color w:val="0000FF"/>
      <w:u w:val="single"/>
    </w:rPr>
  </w:style>
  <w:style w:type="paragraph" w:customStyle="1" w:styleId="podpisi">
    <w:name w:val="podpisi"/>
    <w:basedOn w:val="Navaden"/>
    <w:qFormat/>
    <w:rsid w:val="007B3DB3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7B3DB3"/>
    <w:pPr>
      <w:spacing w:line="260" w:lineRule="atLeast"/>
      <w:ind w:left="720"/>
      <w:contextualSpacing/>
    </w:pPr>
    <w:rPr>
      <w:lang w:val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7B3DB3"/>
    <w:rPr>
      <w:rFonts w:ascii="Arial" w:eastAsia="Times New Roman" w:hAnsi="Arial" w:cs="Times New Roman"/>
      <w:sz w:val="20"/>
      <w:szCs w:val="24"/>
    </w:rPr>
  </w:style>
  <w:style w:type="character" w:styleId="Krepko">
    <w:name w:val="Strong"/>
    <w:basedOn w:val="Privzetapisavaodstavka"/>
    <w:qFormat/>
    <w:rsid w:val="007B3DB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C209C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A77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774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774D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77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774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E0FA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E0FAC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E0FAC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D742C8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rsid w:val="00BD33EB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BD33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povracila-stroskov-in-drugi-osebni-prejemk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Usluzbenski-sistem/POVRACILA-STROSKOV-IN-DRUGI-OSEBNI-PREJEMKI/Prevoz-na-delo/Stalisce-glede-nevracila-prevec-izplacanih-stroskov-prevoza-na-delo-in-z-dela-20.-1.-2021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Placni-sistem/Regres/Pojasnilo-v-zvezi-z-uveljavitvijo-aneksov-h-kolektivnim-pogodbam-dejavnosti-in-poklicev-o-odpravi-varcevalnih-ukrepov-v-zvezi-s-povracili-stroskov-in-drugimi-prejemki-javnih-usluzbencev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assets/ministrstva/MJU/Placni-sistem/Aktualno/Povracilo-stroskov-prevoza-na-delo-in-z-dela-odgovori-na-najpogostejsa-vprasanja-in-dileme-30.-6.-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Placni-sistem/Regres/Dodatno-pojasnilo-v-zvezi-z-uveljavitvijo-aneksov-h-kp-dejavnosti-in-poklicev-o-odpravi-varcevalnih-ukrepov-v-zvezi-s-povracili-stroskov-in-drugimi-prejemki-JU.doc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32958-5648-4B63-B04B-45A22ECE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Upoštevanje razdalje pri povračilu stroškov prevoza, obvestilo o spremembi stališča (19. 11. 2021)</dc:title>
  <dc:subject/>
  <dc:creator>Katja Knez</dc:creator>
  <cp:keywords/>
  <dc:description/>
  <cp:lastModifiedBy>Darja Centa</cp:lastModifiedBy>
  <cp:revision>3</cp:revision>
  <dcterms:created xsi:type="dcterms:W3CDTF">2021-11-22T08:48:00Z</dcterms:created>
  <dcterms:modified xsi:type="dcterms:W3CDTF">2021-11-22T08:48:00Z</dcterms:modified>
</cp:coreProperties>
</file>