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3B37B" w14:textId="77777777" w:rsidR="00525A65" w:rsidRPr="000F38EC" w:rsidRDefault="00525A65" w:rsidP="00525A65">
      <w:pPr>
        <w:jc w:val="both"/>
        <w:rPr>
          <w:b/>
          <w:color w:val="000000"/>
        </w:rPr>
      </w:pPr>
      <w:bookmarkStart w:id="0" w:name="_Hlk34897830"/>
      <w:r w:rsidRPr="000F38EC">
        <w:rPr>
          <w:b/>
          <w:color w:val="000000"/>
        </w:rPr>
        <w:t>URAD PREDSEDNIKA REPUBLIKE</w:t>
      </w:r>
    </w:p>
    <w:p w14:paraId="71B9360B" w14:textId="77777777" w:rsidR="00525A65" w:rsidRPr="000F38EC" w:rsidRDefault="00525A65" w:rsidP="00525A65">
      <w:pPr>
        <w:jc w:val="both"/>
        <w:rPr>
          <w:b/>
          <w:color w:val="000000"/>
        </w:rPr>
      </w:pPr>
      <w:r w:rsidRPr="000F38EC">
        <w:rPr>
          <w:b/>
          <w:color w:val="000000"/>
        </w:rPr>
        <w:t>DRŽAVNI ZBOR REPUBLIKE SLOVENIJE</w:t>
      </w:r>
    </w:p>
    <w:p w14:paraId="695B4552" w14:textId="77777777" w:rsidR="00525A65" w:rsidRPr="000F38EC" w:rsidRDefault="00525A65" w:rsidP="00525A65">
      <w:pPr>
        <w:jc w:val="both"/>
        <w:rPr>
          <w:b/>
          <w:color w:val="000000"/>
        </w:rPr>
      </w:pPr>
      <w:r w:rsidRPr="000F38EC">
        <w:rPr>
          <w:b/>
          <w:color w:val="000000"/>
        </w:rPr>
        <w:t>DRŽAVNI SVET REPUBLIKE SLOVENIJE</w:t>
      </w:r>
    </w:p>
    <w:p w14:paraId="6D7F53CC" w14:textId="77777777" w:rsidR="00525A65" w:rsidRPr="000F38EC" w:rsidRDefault="00525A65" w:rsidP="00525A65">
      <w:pPr>
        <w:jc w:val="both"/>
        <w:rPr>
          <w:b/>
          <w:color w:val="000000"/>
        </w:rPr>
      </w:pPr>
      <w:r w:rsidRPr="000F38EC">
        <w:rPr>
          <w:b/>
          <w:color w:val="000000"/>
        </w:rPr>
        <w:t>USTAVNO SODIŠČE REPUBLIKE SLOVENIJE</w:t>
      </w:r>
    </w:p>
    <w:p w14:paraId="48BEA05C" w14:textId="77777777" w:rsidR="00525A65" w:rsidRPr="000F38EC" w:rsidRDefault="00525A65" w:rsidP="00525A65">
      <w:pPr>
        <w:jc w:val="both"/>
        <w:rPr>
          <w:b/>
          <w:color w:val="000000"/>
        </w:rPr>
      </w:pPr>
      <w:r w:rsidRPr="000F38EC">
        <w:rPr>
          <w:b/>
          <w:color w:val="000000"/>
        </w:rPr>
        <w:t>RAČUNSKO SODIŠČE REPUBLIKE SLOVENIJE</w:t>
      </w:r>
    </w:p>
    <w:p w14:paraId="541ACEF3" w14:textId="77777777" w:rsidR="00525A65" w:rsidRPr="000F38EC" w:rsidRDefault="00525A65" w:rsidP="00525A65">
      <w:pPr>
        <w:jc w:val="both"/>
        <w:rPr>
          <w:b/>
          <w:color w:val="000000"/>
        </w:rPr>
      </w:pPr>
      <w:r w:rsidRPr="000F38EC">
        <w:rPr>
          <w:b/>
          <w:color w:val="000000"/>
        </w:rPr>
        <w:t>VARUH ČLOVEKOVIH PRAVIC REPUBLIKE SLOVENIJE</w:t>
      </w:r>
    </w:p>
    <w:p w14:paraId="23821ED7" w14:textId="77777777" w:rsidR="00525A65" w:rsidRPr="000F38EC" w:rsidRDefault="00525A65" w:rsidP="00525A65">
      <w:pPr>
        <w:jc w:val="both"/>
        <w:rPr>
          <w:b/>
          <w:color w:val="000000"/>
        </w:rPr>
      </w:pPr>
      <w:r w:rsidRPr="000F38EC">
        <w:rPr>
          <w:b/>
          <w:color w:val="000000"/>
        </w:rPr>
        <w:t>DRŽAVNA REVIZIJSKA KOMISIJA REPUBLIKE SLOVENIJE</w:t>
      </w:r>
    </w:p>
    <w:p w14:paraId="51E5DA6C" w14:textId="77777777" w:rsidR="00525A65" w:rsidRPr="000F38EC" w:rsidRDefault="00525A65" w:rsidP="00525A65">
      <w:pPr>
        <w:jc w:val="both"/>
        <w:rPr>
          <w:b/>
          <w:color w:val="000000"/>
        </w:rPr>
      </w:pPr>
      <w:r w:rsidRPr="000F38EC">
        <w:rPr>
          <w:b/>
          <w:color w:val="000000"/>
        </w:rPr>
        <w:t>INFORMACIJSKI POOBLAŠČENEC REPUBLIKE SLOVENIJE</w:t>
      </w:r>
    </w:p>
    <w:p w14:paraId="79F94389" w14:textId="77777777" w:rsidR="00525A65" w:rsidRPr="0058732A" w:rsidRDefault="00525A65" w:rsidP="00525A65">
      <w:pPr>
        <w:jc w:val="both"/>
        <w:rPr>
          <w:b/>
          <w:lang w:val="pt-BR"/>
        </w:rPr>
      </w:pPr>
      <w:r w:rsidRPr="0058732A">
        <w:rPr>
          <w:b/>
          <w:lang w:val="pt-BR"/>
        </w:rPr>
        <w:t>KOMISIJA ZA PREPREČEVANJE KORUPCIJE REPUBLIKE SLOVENIJE</w:t>
      </w:r>
    </w:p>
    <w:p w14:paraId="6AA0EAF5" w14:textId="77777777" w:rsidR="00525A65" w:rsidRPr="0058732A" w:rsidRDefault="00525A65" w:rsidP="00525A65">
      <w:pPr>
        <w:jc w:val="both"/>
        <w:rPr>
          <w:b/>
          <w:lang w:val="pt-BR"/>
        </w:rPr>
      </w:pPr>
      <w:r w:rsidRPr="0058732A">
        <w:rPr>
          <w:b/>
          <w:lang w:val="pt-BR"/>
        </w:rPr>
        <w:t>DRŽAVNA VOLILNA KOMISIJA</w:t>
      </w:r>
    </w:p>
    <w:p w14:paraId="3A62B383" w14:textId="77777777" w:rsidR="00525A65" w:rsidRPr="0058732A" w:rsidRDefault="00525A65" w:rsidP="00525A65">
      <w:pPr>
        <w:jc w:val="both"/>
        <w:rPr>
          <w:b/>
          <w:lang w:val="pt-BR"/>
        </w:rPr>
      </w:pPr>
      <w:r w:rsidRPr="0058732A">
        <w:rPr>
          <w:b/>
          <w:lang w:val="pt-BR"/>
        </w:rPr>
        <w:t>FISKALNI SVET</w:t>
      </w:r>
    </w:p>
    <w:p w14:paraId="778D81C0" w14:textId="77777777" w:rsidR="00525A65" w:rsidRPr="0058732A" w:rsidRDefault="00525A65" w:rsidP="00525A65">
      <w:pPr>
        <w:jc w:val="both"/>
        <w:rPr>
          <w:b/>
          <w:lang w:val="pt-BR"/>
        </w:rPr>
      </w:pPr>
      <w:r w:rsidRPr="0058732A">
        <w:rPr>
          <w:b/>
          <w:lang w:val="pt-BR"/>
        </w:rPr>
        <w:t>SODNI SVET</w:t>
      </w:r>
    </w:p>
    <w:p w14:paraId="0AB7A8CD" w14:textId="77777777" w:rsidR="00525A65" w:rsidRPr="0058732A" w:rsidRDefault="00525A65" w:rsidP="00525A65">
      <w:pPr>
        <w:jc w:val="both"/>
        <w:rPr>
          <w:b/>
          <w:lang w:val="pt-BR"/>
        </w:rPr>
      </w:pPr>
      <w:r w:rsidRPr="0058732A">
        <w:rPr>
          <w:b/>
          <w:lang w:val="pt-BR"/>
        </w:rPr>
        <w:t>ZAGOVORNIK NAČELA ENAKOSTI</w:t>
      </w:r>
    </w:p>
    <w:p w14:paraId="42D3724D" w14:textId="77777777" w:rsidR="00525A65" w:rsidRPr="0058732A" w:rsidRDefault="00525A65" w:rsidP="00525A65">
      <w:pPr>
        <w:jc w:val="both"/>
        <w:rPr>
          <w:b/>
          <w:lang w:val="pt-BR"/>
        </w:rPr>
      </w:pPr>
    </w:p>
    <w:p w14:paraId="44D4C5CB" w14:textId="77777777" w:rsidR="00525A65" w:rsidRPr="0058732A" w:rsidRDefault="00525A65" w:rsidP="00525A65">
      <w:pPr>
        <w:jc w:val="both"/>
        <w:rPr>
          <w:b/>
          <w:lang w:val="pt-BR"/>
        </w:rPr>
      </w:pPr>
      <w:r w:rsidRPr="0058732A">
        <w:rPr>
          <w:b/>
          <w:lang w:val="pt-BR"/>
        </w:rPr>
        <w:t>VRHOVNO SODIŠČE REPUBLIKE SLOVENIJE</w:t>
      </w:r>
    </w:p>
    <w:p w14:paraId="31B4E413" w14:textId="77777777" w:rsidR="00525A65" w:rsidRPr="0058732A" w:rsidRDefault="00525A65" w:rsidP="00525A65">
      <w:pPr>
        <w:jc w:val="both"/>
        <w:rPr>
          <w:b/>
          <w:lang w:val="pt-BR"/>
        </w:rPr>
      </w:pPr>
      <w:r w:rsidRPr="0058732A">
        <w:rPr>
          <w:b/>
          <w:lang w:val="pt-BR"/>
        </w:rPr>
        <w:t>VRHOVNO DRŽAVNO TOŽILSTVO</w:t>
      </w:r>
    </w:p>
    <w:p w14:paraId="039E72E4" w14:textId="77777777" w:rsidR="00525A65" w:rsidRPr="0058732A" w:rsidRDefault="00525A65" w:rsidP="00525A65">
      <w:pPr>
        <w:jc w:val="both"/>
        <w:rPr>
          <w:b/>
          <w:lang w:val="pt-BR"/>
        </w:rPr>
      </w:pPr>
      <w:r w:rsidRPr="0058732A">
        <w:rPr>
          <w:b/>
          <w:lang w:val="pt-BR"/>
        </w:rPr>
        <w:t>DRŽAVNO ODVETNIŠTVO</w:t>
      </w:r>
    </w:p>
    <w:p w14:paraId="70AA3AF7" w14:textId="77777777" w:rsidR="00525A65" w:rsidRPr="006B2F93" w:rsidRDefault="00525A65" w:rsidP="00525A65">
      <w:pPr>
        <w:rPr>
          <w:b/>
          <w:lang w:val="pt-BR"/>
        </w:rPr>
      </w:pPr>
    </w:p>
    <w:p w14:paraId="4DA50107" w14:textId="77777777" w:rsidR="00525A65" w:rsidRPr="006B2F93" w:rsidRDefault="00525A65" w:rsidP="00525A65">
      <w:pPr>
        <w:jc w:val="both"/>
        <w:rPr>
          <w:b/>
          <w:lang w:val="pt-BR"/>
        </w:rPr>
      </w:pPr>
      <w:r w:rsidRPr="006B2F93">
        <w:rPr>
          <w:b/>
          <w:lang w:val="pt-BR"/>
        </w:rPr>
        <w:t>OBČINE</w:t>
      </w:r>
    </w:p>
    <w:p w14:paraId="4E254794" w14:textId="77777777" w:rsidR="00525A65" w:rsidRPr="006B2F93" w:rsidRDefault="00525A65" w:rsidP="00525A65">
      <w:pPr>
        <w:jc w:val="both"/>
        <w:rPr>
          <w:b/>
          <w:lang w:val="pt-BR"/>
        </w:rPr>
      </w:pPr>
      <w:r w:rsidRPr="006B2F93">
        <w:rPr>
          <w:b/>
          <w:lang w:val="pt-BR"/>
        </w:rPr>
        <w:t>ZDRUŽENJE OBČIN SLOVENIJE</w:t>
      </w:r>
    </w:p>
    <w:p w14:paraId="0737D109" w14:textId="77777777" w:rsidR="00525A65" w:rsidRPr="006B2F93" w:rsidRDefault="00525A65" w:rsidP="00525A65">
      <w:pPr>
        <w:jc w:val="both"/>
        <w:rPr>
          <w:b/>
          <w:lang w:val="pt-BR"/>
        </w:rPr>
      </w:pPr>
      <w:r w:rsidRPr="006B2F93">
        <w:rPr>
          <w:b/>
          <w:lang w:val="pt-BR"/>
        </w:rPr>
        <w:t>SKUPNOST OBČIN SLOVENIJE</w:t>
      </w:r>
    </w:p>
    <w:p w14:paraId="035AF8B3" w14:textId="77777777" w:rsidR="00525A65" w:rsidRPr="006B2F93" w:rsidRDefault="00525A65" w:rsidP="00525A65">
      <w:pPr>
        <w:jc w:val="both"/>
        <w:rPr>
          <w:b/>
          <w:lang w:val="pt-BR"/>
        </w:rPr>
      </w:pPr>
      <w:r w:rsidRPr="006B2F93">
        <w:rPr>
          <w:b/>
          <w:lang w:val="pt-BR"/>
        </w:rPr>
        <w:t>ZDRUŽENJE MESTNIH OBČIN SLOVENIJE</w:t>
      </w:r>
    </w:p>
    <w:p w14:paraId="5403A7DE" w14:textId="77777777" w:rsidR="00525A65" w:rsidRPr="006B2F93" w:rsidRDefault="00525A65" w:rsidP="00525A65">
      <w:pPr>
        <w:rPr>
          <w:b/>
          <w:lang w:val="pt-BR"/>
        </w:rPr>
      </w:pPr>
    </w:p>
    <w:p w14:paraId="2B4BDC5F" w14:textId="77777777" w:rsidR="00525A65" w:rsidRPr="006B2F93" w:rsidRDefault="00525A65" w:rsidP="00525A65">
      <w:pPr>
        <w:rPr>
          <w:b/>
          <w:lang w:val="pt-BR"/>
        </w:rPr>
      </w:pPr>
      <w:r w:rsidRPr="006B2F93">
        <w:rPr>
          <w:b/>
          <w:lang w:val="pt-BR"/>
        </w:rPr>
        <w:t>MINISTRSTVA</w:t>
      </w:r>
    </w:p>
    <w:p w14:paraId="1851F17F" w14:textId="77777777" w:rsidR="00525A65" w:rsidRPr="006B2F93" w:rsidRDefault="00525A65" w:rsidP="00525A65">
      <w:pPr>
        <w:rPr>
          <w:b/>
          <w:lang w:val="pt-BR"/>
        </w:rPr>
      </w:pPr>
      <w:r w:rsidRPr="006B2F93">
        <w:rPr>
          <w:b/>
          <w:lang w:val="pt-BR"/>
        </w:rPr>
        <w:t>ORGANI V SESTAVI MINISTRSTEV</w:t>
      </w:r>
    </w:p>
    <w:p w14:paraId="1AAA4578" w14:textId="77777777" w:rsidR="00525A65" w:rsidRPr="00F405CC" w:rsidRDefault="00525A65" w:rsidP="00525A65">
      <w:pPr>
        <w:rPr>
          <w:b/>
          <w:lang w:val="pt-BR"/>
        </w:rPr>
      </w:pPr>
      <w:r w:rsidRPr="00F405CC">
        <w:rPr>
          <w:b/>
          <w:lang w:val="pt-BR"/>
        </w:rPr>
        <w:t>VLADNE SLUŽBE</w:t>
      </w:r>
    </w:p>
    <w:p w14:paraId="1137C624" w14:textId="77777777" w:rsidR="00525A65" w:rsidRDefault="00525A65" w:rsidP="00525A65">
      <w:pPr>
        <w:rPr>
          <w:rFonts w:cs="Arial"/>
          <w:color w:val="000000"/>
          <w:szCs w:val="20"/>
          <w:lang w:eastAsia="sl-SI"/>
        </w:rPr>
      </w:pPr>
      <w:r w:rsidRPr="000F38EC">
        <w:rPr>
          <w:b/>
        </w:rPr>
        <w:t>UPRAVNE ENOTE</w:t>
      </w:r>
    </w:p>
    <w:p w14:paraId="0F1D2627" w14:textId="15C9BE75" w:rsidR="00525A65" w:rsidRDefault="00525A65" w:rsidP="00FB0EB6">
      <w:pPr>
        <w:pStyle w:val="datumtevilka"/>
        <w:spacing w:line="240" w:lineRule="exact"/>
        <w:jc w:val="both"/>
        <w:rPr>
          <w:noProof/>
        </w:rPr>
      </w:pPr>
    </w:p>
    <w:p w14:paraId="779C4426" w14:textId="77777777" w:rsidR="00525A65" w:rsidRDefault="00525A65" w:rsidP="00FB0EB6">
      <w:pPr>
        <w:pStyle w:val="datumtevilka"/>
        <w:spacing w:line="240" w:lineRule="exact"/>
        <w:jc w:val="both"/>
        <w:rPr>
          <w:noProof/>
        </w:rPr>
      </w:pPr>
    </w:p>
    <w:p w14:paraId="0AC8EB15" w14:textId="23B919BD" w:rsidR="0098661D" w:rsidRPr="000C6D72" w:rsidRDefault="0098661D" w:rsidP="00FB0EB6">
      <w:pPr>
        <w:pStyle w:val="datumtevilka"/>
        <w:spacing w:line="240" w:lineRule="exact"/>
        <w:jc w:val="both"/>
        <w:rPr>
          <w:noProof/>
          <w:color w:val="FF0000"/>
        </w:rPr>
      </w:pPr>
      <w:r w:rsidRPr="000C6D72">
        <w:rPr>
          <w:noProof/>
        </w:rPr>
        <w:t>Številka:</w:t>
      </w:r>
      <w:r w:rsidR="00467C07" w:rsidRPr="000C6D72">
        <w:rPr>
          <w:noProof/>
        </w:rPr>
        <w:tab/>
      </w:r>
      <w:r w:rsidR="00CE5ECD">
        <w:rPr>
          <w:noProof/>
        </w:rPr>
        <w:t>1002-1387/2020/1</w:t>
      </w:r>
    </w:p>
    <w:p w14:paraId="58EF4AC3" w14:textId="60750E74" w:rsidR="0098661D" w:rsidRPr="000C6D72" w:rsidRDefault="0098661D" w:rsidP="00FB0EB6">
      <w:pPr>
        <w:pStyle w:val="datumtevilka"/>
        <w:spacing w:line="240" w:lineRule="exact"/>
        <w:jc w:val="both"/>
        <w:rPr>
          <w:noProof/>
        </w:rPr>
      </w:pPr>
      <w:r w:rsidRPr="000C6D72">
        <w:rPr>
          <w:noProof/>
        </w:rPr>
        <w:t>Datum:</w:t>
      </w:r>
      <w:r w:rsidR="00467C07" w:rsidRPr="000C6D72">
        <w:rPr>
          <w:noProof/>
        </w:rPr>
        <w:tab/>
      </w:r>
      <w:r w:rsidR="00303988">
        <w:rPr>
          <w:noProof/>
        </w:rPr>
        <w:t>6. 11. 2020</w:t>
      </w:r>
    </w:p>
    <w:p w14:paraId="6F13F547" w14:textId="77777777" w:rsidR="0098661D" w:rsidRPr="000C6D72" w:rsidRDefault="0098661D" w:rsidP="00FB0EB6">
      <w:pPr>
        <w:spacing w:line="240" w:lineRule="exact"/>
        <w:jc w:val="both"/>
        <w:rPr>
          <w:noProof/>
          <w:szCs w:val="20"/>
        </w:rPr>
      </w:pPr>
    </w:p>
    <w:p w14:paraId="6BB587D9" w14:textId="77777777" w:rsidR="0098661D" w:rsidRPr="000C6D72" w:rsidRDefault="0098661D" w:rsidP="00FB0EB6">
      <w:pPr>
        <w:spacing w:line="240" w:lineRule="exact"/>
        <w:jc w:val="both"/>
        <w:rPr>
          <w:noProof/>
          <w:szCs w:val="20"/>
        </w:rPr>
      </w:pPr>
    </w:p>
    <w:p w14:paraId="731B62E2" w14:textId="77777777" w:rsidR="002577CF" w:rsidRDefault="0098661D" w:rsidP="00FB0EB6">
      <w:pPr>
        <w:spacing w:line="240" w:lineRule="exact"/>
        <w:ind w:left="1080" w:hanging="1080"/>
        <w:jc w:val="both"/>
        <w:rPr>
          <w:b/>
          <w:noProof/>
          <w:szCs w:val="20"/>
        </w:rPr>
      </w:pPr>
      <w:r w:rsidRPr="000C6D72">
        <w:rPr>
          <w:b/>
          <w:noProof/>
          <w:szCs w:val="20"/>
        </w:rPr>
        <w:t>Zadeva:</w:t>
      </w:r>
      <w:r w:rsidR="00966374" w:rsidRPr="000C6D72">
        <w:rPr>
          <w:b/>
          <w:noProof/>
          <w:szCs w:val="20"/>
        </w:rPr>
        <w:t xml:space="preserve"> </w:t>
      </w:r>
      <w:r w:rsidR="00467C07" w:rsidRPr="000C6D72">
        <w:rPr>
          <w:b/>
          <w:noProof/>
          <w:szCs w:val="20"/>
        </w:rPr>
        <w:t>Po</w:t>
      </w:r>
      <w:r w:rsidR="002577CF">
        <w:rPr>
          <w:b/>
          <w:noProof/>
          <w:szCs w:val="20"/>
        </w:rPr>
        <w:t xml:space="preserve">vračilo stroškov prevoza na delo in z dela v obliki kilometrine in kilometrine za  </w:t>
      </w:r>
    </w:p>
    <w:p w14:paraId="068B3471" w14:textId="26FCC95E" w:rsidR="0098661D" w:rsidRPr="000C6D72" w:rsidRDefault="002577CF" w:rsidP="00FB0EB6">
      <w:pPr>
        <w:spacing w:line="240" w:lineRule="exact"/>
        <w:ind w:left="1080" w:hanging="372"/>
        <w:jc w:val="both"/>
        <w:rPr>
          <w:b/>
          <w:noProof/>
          <w:szCs w:val="20"/>
        </w:rPr>
      </w:pPr>
      <w:r>
        <w:rPr>
          <w:b/>
          <w:noProof/>
          <w:szCs w:val="20"/>
        </w:rPr>
        <w:t xml:space="preserve">  </w:t>
      </w:r>
      <w:bookmarkStart w:id="1" w:name="_GoBack"/>
      <w:r>
        <w:rPr>
          <w:b/>
          <w:noProof/>
          <w:szCs w:val="20"/>
        </w:rPr>
        <w:t xml:space="preserve">uporabo lastnega avtomobila v državi od 1. 10. 2020 </w:t>
      </w:r>
      <w:bookmarkEnd w:id="1"/>
    </w:p>
    <w:p w14:paraId="7940B001" w14:textId="77777777" w:rsidR="0048024F" w:rsidRDefault="0048024F" w:rsidP="00FB0EB6">
      <w:pPr>
        <w:spacing w:line="240" w:lineRule="exact"/>
        <w:jc w:val="both"/>
        <w:rPr>
          <w:rFonts w:cs="Arial"/>
          <w:noProof/>
          <w:szCs w:val="20"/>
        </w:rPr>
      </w:pPr>
    </w:p>
    <w:p w14:paraId="6C80D8D5" w14:textId="1DC144DF" w:rsidR="00265BCE" w:rsidRDefault="00265BCE" w:rsidP="00FB0EB6">
      <w:pPr>
        <w:spacing w:line="240" w:lineRule="exact"/>
        <w:jc w:val="both"/>
        <w:rPr>
          <w:rFonts w:cs="Arial"/>
          <w:szCs w:val="20"/>
        </w:rPr>
      </w:pPr>
      <w:r w:rsidRPr="008A32DA">
        <w:rPr>
          <w:rFonts w:cs="Arial"/>
          <w:szCs w:val="20"/>
        </w:rPr>
        <w:t>Spoštovani,</w:t>
      </w:r>
    </w:p>
    <w:p w14:paraId="1A7BEED0" w14:textId="1F856633" w:rsidR="00363D74" w:rsidRDefault="00363D74" w:rsidP="00FB0EB6">
      <w:pPr>
        <w:spacing w:line="240" w:lineRule="exact"/>
        <w:jc w:val="both"/>
        <w:rPr>
          <w:rFonts w:cs="Arial"/>
          <w:szCs w:val="20"/>
        </w:rPr>
      </w:pPr>
    </w:p>
    <w:p w14:paraId="4EBF6CB0" w14:textId="073A4903" w:rsidR="00363D74" w:rsidRDefault="00363D74" w:rsidP="00FB0EB6">
      <w:pPr>
        <w:spacing w:line="240" w:lineRule="exact"/>
        <w:jc w:val="both"/>
        <w:rPr>
          <w:rFonts w:cs="Arial"/>
          <w:szCs w:val="20"/>
        </w:rPr>
      </w:pPr>
      <w:r>
        <w:rPr>
          <w:rFonts w:cs="Arial"/>
          <w:szCs w:val="20"/>
        </w:rPr>
        <w:t>povračilo stroškov prevoza na delo in z dela ter kilometrin</w:t>
      </w:r>
      <w:r w:rsidR="0064474D">
        <w:rPr>
          <w:rFonts w:cs="Arial"/>
          <w:szCs w:val="20"/>
        </w:rPr>
        <w:t>o</w:t>
      </w:r>
      <w:r>
        <w:rPr>
          <w:rFonts w:cs="Arial"/>
          <w:szCs w:val="20"/>
        </w:rPr>
        <w:t xml:space="preserve"> za uporabo lastnega vozila v državi </w:t>
      </w:r>
      <w:r w:rsidR="0064474D">
        <w:rPr>
          <w:rFonts w:cs="Arial"/>
          <w:szCs w:val="20"/>
        </w:rPr>
        <w:t xml:space="preserve">za službene namene </w:t>
      </w:r>
      <w:r>
        <w:rPr>
          <w:rFonts w:cs="Arial"/>
          <w:szCs w:val="20"/>
        </w:rPr>
        <w:t xml:space="preserve">za javne uslužbence določajo Aneks h Kolektivni pogodbi za negospodarske dejavnosti v Republiki Sloveniji (Uradni list RS, št. 40/12; v nadaljnjem besedilu: Aneks) </w:t>
      </w:r>
      <w:r w:rsidR="00233327">
        <w:rPr>
          <w:rFonts w:cs="Arial"/>
          <w:szCs w:val="20"/>
        </w:rPr>
        <w:t xml:space="preserve">in </w:t>
      </w:r>
      <w:r>
        <w:rPr>
          <w:rFonts w:cs="Arial"/>
          <w:szCs w:val="20"/>
        </w:rPr>
        <w:t xml:space="preserve">aneksi h kolektivnim pogodbam dejavnosti in poklicev (Uradni list RS, </w:t>
      </w:r>
      <w:r>
        <w:rPr>
          <w:rFonts w:cs="Arial"/>
          <w:szCs w:val="20"/>
        </w:rPr>
        <w:br/>
        <w:t>št. 40/12). Ker so določbe glede povračila stroškov prevoza na delo in kilometrine za uporabo lastnega avtomobila v državi v naveden</w:t>
      </w:r>
      <w:r w:rsidR="0064474D">
        <w:rPr>
          <w:rFonts w:cs="Arial"/>
          <w:szCs w:val="20"/>
        </w:rPr>
        <w:t xml:space="preserve">ih aneksih </w:t>
      </w:r>
      <w:r>
        <w:rPr>
          <w:rFonts w:cs="Arial"/>
          <w:szCs w:val="20"/>
        </w:rPr>
        <w:t xml:space="preserve"> identične, se v nadaljevanju sklicujemo zgolj na ureditev v Aneksu.</w:t>
      </w:r>
    </w:p>
    <w:p w14:paraId="20B9733B" w14:textId="77777777" w:rsidR="00363D74" w:rsidRDefault="00363D74" w:rsidP="00FB0EB6">
      <w:pPr>
        <w:spacing w:line="240" w:lineRule="exact"/>
        <w:jc w:val="both"/>
        <w:rPr>
          <w:rFonts w:cs="Arial"/>
          <w:szCs w:val="20"/>
        </w:rPr>
      </w:pPr>
    </w:p>
    <w:p w14:paraId="0586695E" w14:textId="0D021930" w:rsidR="00363D74" w:rsidRDefault="00363D74" w:rsidP="00C40E08">
      <w:pPr>
        <w:spacing w:line="240" w:lineRule="atLeast"/>
        <w:jc w:val="both"/>
        <w:rPr>
          <w:rFonts w:cs="Arial"/>
          <w:szCs w:val="20"/>
        </w:rPr>
      </w:pPr>
      <w:r>
        <w:rPr>
          <w:rFonts w:cs="Arial"/>
          <w:szCs w:val="20"/>
        </w:rPr>
        <w:t xml:space="preserve">Povračilo stroškov prevoza se javnemu uslužbencu skladno z drugim odstavkom </w:t>
      </w:r>
      <w:r>
        <w:rPr>
          <w:rFonts w:cs="Arial"/>
          <w:szCs w:val="20"/>
        </w:rPr>
        <w:br/>
        <w:t xml:space="preserve">5. člena Aneksa povrne v višini javnega prevoza, če ta ni možen, pa v obliki kilometrine v višini </w:t>
      </w:r>
      <w:r>
        <w:rPr>
          <w:rFonts w:cs="Arial"/>
          <w:szCs w:val="20"/>
        </w:rPr>
        <w:br/>
        <w:t xml:space="preserve">8 odstotkov cene neosvinčenega motornega bencina – 95 oktanov. Aneks v 10. členu ureja </w:t>
      </w:r>
      <w:r>
        <w:rPr>
          <w:rFonts w:cs="Arial"/>
          <w:szCs w:val="20"/>
        </w:rPr>
        <w:lastRenderedPageBreak/>
        <w:t xml:space="preserve">kilometrino za uporabo lastnega avtomobila </w:t>
      </w:r>
      <w:r w:rsidR="0064474D">
        <w:rPr>
          <w:rFonts w:cs="Arial"/>
          <w:szCs w:val="20"/>
        </w:rPr>
        <w:t xml:space="preserve">za službene namene </w:t>
      </w:r>
      <w:r>
        <w:rPr>
          <w:rFonts w:cs="Arial"/>
          <w:szCs w:val="20"/>
        </w:rPr>
        <w:t xml:space="preserve">v državi. V skladu z drugim odstavkom </w:t>
      </w:r>
      <w:r w:rsidR="0064474D">
        <w:rPr>
          <w:rFonts w:cs="Arial"/>
          <w:szCs w:val="20"/>
        </w:rPr>
        <w:t xml:space="preserve"> </w:t>
      </w:r>
      <w:r>
        <w:rPr>
          <w:rFonts w:cs="Arial"/>
          <w:szCs w:val="20"/>
        </w:rPr>
        <w:t xml:space="preserve">10. člena Aneksa se javnemu uslužbencu v primeru, da je javnemu uslužbencu v službene namene odobrena uporaba lastnega avtomobila, povrnejo stroški za občasno uporabo avtomobila v obliki kilometrine na podlagi potnega naloga. Kilometrina za občasno uporabo lastnega avtomobila v službene namene znaša v skladu s tretjim odstavkom 10. člena Aneksa </w:t>
      </w:r>
      <w:r>
        <w:rPr>
          <w:rFonts w:cs="Arial"/>
          <w:szCs w:val="20"/>
        </w:rPr>
        <w:br/>
        <w:t xml:space="preserve">18 odstotkov cene neosvinčenega motornega bencina – 95 oktanov za prevožen kilometer, kilometrina za uporabo lastnega avtomobila za opravljanje dela iz pogodbe o zaposlitvi pa znaša 30 odstotkov cene neosvinčenega motornega bencina – 95 oktanov za prevožen kilometer. </w:t>
      </w:r>
    </w:p>
    <w:p w14:paraId="1084E0D7" w14:textId="77777777" w:rsidR="00363D74" w:rsidRDefault="00363D74" w:rsidP="00C40E08">
      <w:pPr>
        <w:spacing w:line="240" w:lineRule="atLeast"/>
        <w:jc w:val="both"/>
        <w:rPr>
          <w:rFonts w:cs="Arial"/>
          <w:szCs w:val="20"/>
        </w:rPr>
      </w:pPr>
    </w:p>
    <w:p w14:paraId="54B25998" w14:textId="2F89C225" w:rsidR="00363D74" w:rsidRDefault="002577CF" w:rsidP="00FB0EB6">
      <w:pPr>
        <w:autoSpaceDE w:val="0"/>
        <w:autoSpaceDN w:val="0"/>
        <w:spacing w:line="240" w:lineRule="exact"/>
        <w:jc w:val="both"/>
        <w:rPr>
          <w:rFonts w:cs="Arial"/>
          <w:szCs w:val="20"/>
        </w:rPr>
      </w:pPr>
      <w:r>
        <w:rPr>
          <w:rFonts w:cs="Arial"/>
          <w:szCs w:val="20"/>
        </w:rPr>
        <w:t>C</w:t>
      </w:r>
      <w:r w:rsidR="00363D74">
        <w:rPr>
          <w:rFonts w:cs="Arial"/>
          <w:szCs w:val="20"/>
        </w:rPr>
        <w:t xml:space="preserve">ena neosvinčenega motornega bencina – 95 oktanov se je do </w:t>
      </w:r>
      <w:r w:rsidR="00363D74">
        <w:rPr>
          <w:rFonts w:cs="Arial"/>
          <w:szCs w:val="20"/>
        </w:rPr>
        <w:br/>
        <w:t xml:space="preserve">30. septembra 2020 oblikovala na osnovi določb Uredbe o oblikovanju cen določenih naftnih derivatov (Uradni list RS, št. </w:t>
      </w:r>
      <w:hyperlink r:id="rId8" w:tgtFrame="_blank" w:tooltip="Uredba o oblikovanju cen določenih naftnih derivatov" w:history="1">
        <w:r w:rsidR="00363D74" w:rsidRPr="00311F36">
          <w:t>21/18</w:t>
        </w:r>
      </w:hyperlink>
      <w:r w:rsidR="00363D74" w:rsidRPr="00311F36">
        <w:rPr>
          <w:rFonts w:cs="Arial"/>
          <w:szCs w:val="20"/>
        </w:rPr>
        <w:t>;</w:t>
      </w:r>
      <w:r w:rsidR="00363D74">
        <w:rPr>
          <w:rFonts w:cs="Arial"/>
          <w:szCs w:val="20"/>
        </w:rPr>
        <w:t xml:space="preserve"> v nadaljnjem besedilu: Uredba)</w:t>
      </w:r>
      <w:r w:rsidR="00363D74">
        <w:rPr>
          <w:rStyle w:val="Sprotnaopomba-sklic"/>
          <w:rFonts w:cs="Arial"/>
          <w:szCs w:val="20"/>
        </w:rPr>
        <w:footnoteReference w:id="1"/>
      </w:r>
      <w:r w:rsidR="00363D74">
        <w:rPr>
          <w:rFonts w:cs="Arial"/>
          <w:szCs w:val="20"/>
        </w:rPr>
        <w:t xml:space="preserve"> in ostalih podzakonskih aktov, s katerimi so določene višine različnih dajatev in prispevkov.</w:t>
      </w:r>
      <w:r w:rsidR="00B065EF">
        <w:rPr>
          <w:rFonts w:cs="Arial"/>
          <w:szCs w:val="20"/>
        </w:rPr>
        <w:t xml:space="preserve"> </w:t>
      </w:r>
      <w:r w:rsidR="00363D74">
        <w:rPr>
          <w:rFonts w:cs="Arial"/>
          <w:szCs w:val="20"/>
        </w:rPr>
        <w:t>Z uveljavitvijo popolne liberalizacije cen naftnih derivatov s</w:t>
      </w:r>
      <w:r>
        <w:rPr>
          <w:rFonts w:cs="Arial"/>
          <w:szCs w:val="20"/>
        </w:rPr>
        <w:t xml:space="preserve"> </w:t>
      </w:r>
      <w:r w:rsidR="00363D74">
        <w:rPr>
          <w:rFonts w:cs="Arial"/>
          <w:szCs w:val="20"/>
        </w:rPr>
        <w:t xml:space="preserve">1. oktobrom 2020 v Sloveniji se prodajne cene naftnih derivatov (brez davkov in dajatev) določajo prosto na trgu s strani trgovcev z naftnimi derivati, kar pomeni, da se že za mesec oktober 2020 pri obračunu povračila kilometrine ni </w:t>
      </w:r>
      <w:r>
        <w:rPr>
          <w:rFonts w:cs="Arial"/>
          <w:szCs w:val="20"/>
        </w:rPr>
        <w:t xml:space="preserve">bilo </w:t>
      </w:r>
      <w:r w:rsidR="00363D74">
        <w:rPr>
          <w:rFonts w:cs="Arial"/>
          <w:szCs w:val="20"/>
        </w:rPr>
        <w:t>več mogoče sklicevati na referenčno ceno bencina.</w:t>
      </w:r>
    </w:p>
    <w:p w14:paraId="5BAE74B0" w14:textId="77777777" w:rsidR="00363D74" w:rsidRDefault="00363D74" w:rsidP="00FB0EB6">
      <w:pPr>
        <w:spacing w:line="240" w:lineRule="exact"/>
        <w:jc w:val="both"/>
        <w:rPr>
          <w:rFonts w:cs="Arial"/>
          <w:szCs w:val="20"/>
        </w:rPr>
      </w:pPr>
    </w:p>
    <w:p w14:paraId="41FCA705" w14:textId="03F42DD3" w:rsidR="00363D74" w:rsidRDefault="00363D74" w:rsidP="00FB0EB6">
      <w:pPr>
        <w:spacing w:line="240" w:lineRule="exact"/>
        <w:jc w:val="both"/>
        <w:rPr>
          <w:rFonts w:cs="Arial"/>
          <w:szCs w:val="20"/>
          <w:lang w:eastAsia="sl-SI"/>
        </w:rPr>
      </w:pPr>
      <w:r>
        <w:rPr>
          <w:rFonts w:cs="Arial"/>
          <w:szCs w:val="20"/>
          <w:lang w:eastAsia="sl-SI"/>
        </w:rPr>
        <w:t xml:space="preserve">V tej zvezi sta vladna in sindikalna stran dosegli dogovor </w:t>
      </w:r>
      <w:r w:rsidR="002D2369">
        <w:rPr>
          <w:rFonts w:cs="Arial"/>
          <w:szCs w:val="20"/>
          <w:lang w:eastAsia="sl-SI"/>
        </w:rPr>
        <w:t>glede uporabe podatka o ceni bencina, ki se uporablja za namene obračunavanja povračila stroškov prevoza na  delo in z dela v obliki kilometrine in kilometrine za uporabo lastnega avtomobila v državi</w:t>
      </w:r>
      <w:r w:rsidR="002577CF">
        <w:rPr>
          <w:rFonts w:cs="Arial"/>
          <w:szCs w:val="20"/>
          <w:lang w:eastAsia="sl-SI"/>
        </w:rPr>
        <w:t xml:space="preserve"> od 1. 10. 2020</w:t>
      </w:r>
      <w:r w:rsidR="00233327">
        <w:rPr>
          <w:rFonts w:cs="Arial"/>
          <w:szCs w:val="20"/>
          <w:lang w:eastAsia="sl-SI"/>
        </w:rPr>
        <w:t xml:space="preserve"> dalje</w:t>
      </w:r>
      <w:r w:rsidR="002577CF">
        <w:rPr>
          <w:rFonts w:cs="Arial"/>
          <w:szCs w:val="20"/>
          <w:lang w:eastAsia="sl-SI"/>
        </w:rPr>
        <w:t>.</w:t>
      </w:r>
    </w:p>
    <w:p w14:paraId="63207695" w14:textId="77777777" w:rsidR="00363D74" w:rsidRDefault="00363D74" w:rsidP="00FB0EB6">
      <w:pPr>
        <w:spacing w:line="240" w:lineRule="exact"/>
        <w:jc w:val="both"/>
        <w:rPr>
          <w:rFonts w:cs="Arial"/>
          <w:szCs w:val="20"/>
          <w:lang w:eastAsia="sl-SI"/>
        </w:rPr>
      </w:pPr>
    </w:p>
    <w:p w14:paraId="3F51B81E" w14:textId="450A6AEF" w:rsidR="00265BCE" w:rsidRDefault="00A33DA5" w:rsidP="00FB0EB6">
      <w:pPr>
        <w:spacing w:line="240" w:lineRule="exact"/>
        <w:jc w:val="both"/>
        <w:rPr>
          <w:rFonts w:cs="Arial"/>
          <w:szCs w:val="20"/>
        </w:rPr>
      </w:pPr>
      <w:r w:rsidRPr="00C40E08">
        <w:rPr>
          <w:rFonts w:cs="Arial"/>
          <w:szCs w:val="20"/>
        </w:rPr>
        <w:t>Dne 6. 11. 2020 so bil</w:t>
      </w:r>
      <w:r w:rsidRPr="00B01D7B">
        <w:rPr>
          <w:rFonts w:cs="Arial"/>
          <w:szCs w:val="20"/>
        </w:rPr>
        <w:t xml:space="preserve">i v Uradnem listu RS, št. </w:t>
      </w:r>
      <w:r w:rsidR="00CE5ECD" w:rsidRPr="00CE5ECD">
        <w:rPr>
          <w:rFonts w:cs="Arial"/>
          <w:szCs w:val="20"/>
        </w:rPr>
        <w:t>160/20</w:t>
      </w:r>
      <w:r w:rsidRPr="00B01D7B">
        <w:rPr>
          <w:rFonts w:cs="Arial"/>
          <w:szCs w:val="20"/>
        </w:rPr>
        <w:t>, objavljeni naslednji a</w:t>
      </w:r>
      <w:r w:rsidR="0064474D">
        <w:rPr>
          <w:rFonts w:cs="Arial"/>
          <w:szCs w:val="20"/>
        </w:rPr>
        <w:t>neksi</w:t>
      </w:r>
      <w:r w:rsidRPr="00B01D7B">
        <w:rPr>
          <w:rFonts w:cs="Arial"/>
          <w:szCs w:val="20"/>
        </w:rPr>
        <w:t>:</w:t>
      </w:r>
    </w:p>
    <w:p w14:paraId="4068D175" w14:textId="77777777" w:rsidR="00A33DA5" w:rsidRPr="0064474D" w:rsidRDefault="00A33DA5" w:rsidP="00FB0EB6">
      <w:pPr>
        <w:spacing w:line="240" w:lineRule="exact"/>
        <w:jc w:val="both"/>
        <w:rPr>
          <w:rFonts w:cs="Arial"/>
          <w:szCs w:val="20"/>
        </w:rPr>
      </w:pPr>
    </w:p>
    <w:p w14:paraId="5679607D" w14:textId="4D74CD5F"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eastAsia="Times New Roman" w:hAnsi="Arial" w:cs="Arial"/>
          <w:sz w:val="20"/>
          <w:szCs w:val="20"/>
        </w:rPr>
        <w:t>Aneks h Kolektivni pogodbi za negospodarske dejavnosti v Republiki Sloveniji,</w:t>
      </w:r>
    </w:p>
    <w:p w14:paraId="4758643B" w14:textId="226BB275"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dejavnost vzgoje in izobraževanja v Republiki Sloveniji,</w:t>
      </w:r>
    </w:p>
    <w:p w14:paraId="1D7D37BB" w14:textId="29F4E787"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zaposlene v zdravstveni negi,</w:t>
      </w:r>
    </w:p>
    <w:p w14:paraId="3E220123" w14:textId="3C806C07"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dejavnost zdravstva in socialnega varstva</w:t>
      </w:r>
      <w:r w:rsidR="002577CF" w:rsidRPr="00C40E08">
        <w:rPr>
          <w:rFonts w:ascii="Arial" w:hAnsi="Arial" w:cs="Arial"/>
          <w:sz w:val="20"/>
          <w:szCs w:val="20"/>
        </w:rPr>
        <w:t xml:space="preserve"> Slovenije</w:t>
      </w:r>
      <w:r w:rsidRPr="00C40E08">
        <w:rPr>
          <w:rFonts w:ascii="Arial" w:hAnsi="Arial" w:cs="Arial"/>
          <w:sz w:val="20"/>
          <w:szCs w:val="20"/>
        </w:rPr>
        <w:t>,</w:t>
      </w:r>
    </w:p>
    <w:p w14:paraId="449D4446" w14:textId="6796EDAB"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kulturne dejavnosti v Republiki Sloveniji,</w:t>
      </w:r>
    </w:p>
    <w:p w14:paraId="1E97B9D9" w14:textId="31F813FC" w:rsidR="00265BCE" w:rsidRPr="001D1BF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raziskovalno dejavnost,</w:t>
      </w:r>
    </w:p>
    <w:p w14:paraId="15237D0C" w14:textId="1DDD6672" w:rsidR="001D1BF8" w:rsidRPr="00C40E08" w:rsidRDefault="001D1BF8" w:rsidP="001D1BF8">
      <w:pPr>
        <w:pStyle w:val="Odstavekseznama"/>
        <w:widowControl w:val="0"/>
        <w:numPr>
          <w:ilvl w:val="0"/>
          <w:numId w:val="6"/>
        </w:numPr>
        <w:spacing w:line="240" w:lineRule="exact"/>
        <w:ind w:right="-21"/>
        <w:jc w:val="both"/>
        <w:rPr>
          <w:rFonts w:cs="Arial"/>
          <w:szCs w:val="20"/>
        </w:rPr>
      </w:pPr>
      <w:r>
        <w:rPr>
          <w:rFonts w:ascii="Arial" w:hAnsi="Arial" w:cs="Arial"/>
          <w:sz w:val="20"/>
          <w:szCs w:val="20"/>
        </w:rPr>
        <w:t>Aneks h Kolektivni pogodbi za zdravnike in zobozdravnike v Republiki Sloveniji.</w:t>
      </w:r>
    </w:p>
    <w:p w14:paraId="16DEBF3B" w14:textId="58CB95FD" w:rsidR="002D2369" w:rsidRPr="00707F63" w:rsidRDefault="00265BCE" w:rsidP="00FB0EB6">
      <w:pPr>
        <w:autoSpaceDE w:val="0"/>
        <w:autoSpaceDN w:val="0"/>
        <w:spacing w:line="240" w:lineRule="exact"/>
        <w:jc w:val="both"/>
        <w:rPr>
          <w:rFonts w:eastAsia="Calibri" w:cs="Arial"/>
          <w:szCs w:val="20"/>
        </w:rPr>
      </w:pPr>
      <w:r w:rsidRPr="00C40E08">
        <w:rPr>
          <w:rFonts w:cs="Arial"/>
          <w:szCs w:val="20"/>
        </w:rPr>
        <w:t>Navedeni a</w:t>
      </w:r>
      <w:r w:rsidR="0064474D" w:rsidRPr="00C40E08">
        <w:rPr>
          <w:rFonts w:cs="Arial"/>
          <w:szCs w:val="20"/>
        </w:rPr>
        <w:t>neksi</w:t>
      </w:r>
      <w:r w:rsidRPr="00C40E08">
        <w:rPr>
          <w:rFonts w:cs="Arial"/>
          <w:szCs w:val="20"/>
        </w:rPr>
        <w:t xml:space="preserve"> </w:t>
      </w:r>
      <w:r w:rsidR="00CE5ECD" w:rsidRPr="00707F63">
        <w:rPr>
          <w:rFonts w:cs="Arial"/>
          <w:szCs w:val="20"/>
        </w:rPr>
        <w:t>p</w:t>
      </w:r>
      <w:r w:rsidRPr="00707F63">
        <w:rPr>
          <w:rFonts w:cs="Arial"/>
          <w:szCs w:val="20"/>
        </w:rPr>
        <w:t>rič</w:t>
      </w:r>
      <w:r w:rsidR="00CE5ECD" w:rsidRPr="00707F63">
        <w:rPr>
          <w:rFonts w:cs="Arial"/>
          <w:szCs w:val="20"/>
        </w:rPr>
        <w:t>nejo</w:t>
      </w:r>
      <w:r w:rsidRPr="00707F63">
        <w:rPr>
          <w:rFonts w:cs="Arial"/>
          <w:szCs w:val="20"/>
        </w:rPr>
        <w:t xml:space="preserve"> veljati naslednji dan po objavi v Uradnem listu RS, torej dne </w:t>
      </w:r>
      <w:r w:rsidR="00A33DA5" w:rsidRPr="00707F63">
        <w:rPr>
          <w:rFonts w:cs="Arial"/>
          <w:szCs w:val="20"/>
        </w:rPr>
        <w:t>7. 1</w:t>
      </w:r>
      <w:r w:rsidR="00C40E08" w:rsidRPr="00707F63">
        <w:rPr>
          <w:rFonts w:cs="Arial"/>
          <w:szCs w:val="20"/>
        </w:rPr>
        <w:t>1</w:t>
      </w:r>
      <w:r w:rsidR="00A33DA5" w:rsidRPr="00707F63">
        <w:rPr>
          <w:rFonts w:cs="Arial"/>
          <w:szCs w:val="20"/>
        </w:rPr>
        <w:t xml:space="preserve">. 2020. </w:t>
      </w:r>
      <w:r w:rsidRPr="00707F63">
        <w:rPr>
          <w:rFonts w:eastAsia="Calibri" w:cs="Arial"/>
          <w:szCs w:val="20"/>
        </w:rPr>
        <w:t>Besedilo določb Aneksa h Kolektivni pogodbi za negospodarske dejavnosti v Republiki Sloveniji in aneksov h kolektivnim pogodbam dejavnosti in poklicev je identično</w:t>
      </w:r>
      <w:r w:rsidR="002D2369" w:rsidRPr="00707F63">
        <w:rPr>
          <w:rFonts w:eastAsia="Calibri" w:cs="Arial"/>
          <w:szCs w:val="20"/>
        </w:rPr>
        <w:t xml:space="preserve">. </w:t>
      </w:r>
    </w:p>
    <w:p w14:paraId="1142A8D5" w14:textId="77777777" w:rsidR="002D2369" w:rsidRPr="00707F63" w:rsidRDefault="002D2369" w:rsidP="00FB0EB6">
      <w:pPr>
        <w:autoSpaceDE w:val="0"/>
        <w:autoSpaceDN w:val="0"/>
        <w:spacing w:line="240" w:lineRule="exact"/>
        <w:jc w:val="both"/>
        <w:rPr>
          <w:rFonts w:eastAsia="Calibri" w:cs="Arial"/>
          <w:szCs w:val="20"/>
        </w:rPr>
      </w:pPr>
    </w:p>
    <w:p w14:paraId="291E2A4D" w14:textId="2D7681D3" w:rsidR="0064474D" w:rsidRDefault="002D2369" w:rsidP="00FB0EB6">
      <w:pPr>
        <w:autoSpaceDE w:val="0"/>
        <w:autoSpaceDN w:val="0"/>
        <w:spacing w:line="240" w:lineRule="exact"/>
        <w:jc w:val="both"/>
        <w:rPr>
          <w:rFonts w:eastAsia="Calibri" w:cs="Arial"/>
          <w:szCs w:val="20"/>
        </w:rPr>
      </w:pPr>
      <w:r w:rsidRPr="00707F63">
        <w:rPr>
          <w:rFonts w:cs="Arial"/>
          <w:szCs w:val="20"/>
        </w:rPr>
        <w:t>Z navedenimi a</w:t>
      </w:r>
      <w:r w:rsidR="0064474D" w:rsidRPr="00707F63">
        <w:rPr>
          <w:rFonts w:cs="Arial"/>
          <w:szCs w:val="20"/>
        </w:rPr>
        <w:t>neksi</w:t>
      </w:r>
      <w:r w:rsidRPr="00707F63">
        <w:rPr>
          <w:rFonts w:cs="Arial"/>
          <w:szCs w:val="20"/>
        </w:rPr>
        <w:t xml:space="preserve"> </w:t>
      </w:r>
      <w:r w:rsidR="0064474D" w:rsidRPr="00707F63">
        <w:rPr>
          <w:rFonts w:cs="Arial"/>
          <w:szCs w:val="20"/>
        </w:rPr>
        <w:t>j</w:t>
      </w:r>
      <w:r w:rsidRPr="00707F63">
        <w:rPr>
          <w:rFonts w:cs="Arial"/>
          <w:szCs w:val="20"/>
        </w:rPr>
        <w:t>e določ</w:t>
      </w:r>
      <w:r w:rsidR="0064474D" w:rsidRPr="00707F63">
        <w:rPr>
          <w:rFonts w:cs="Arial"/>
          <w:szCs w:val="20"/>
        </w:rPr>
        <w:t>eno</w:t>
      </w:r>
      <w:r w:rsidRPr="00707F63">
        <w:rPr>
          <w:rFonts w:cs="Arial"/>
          <w:szCs w:val="20"/>
        </w:rPr>
        <w:t xml:space="preserve">, da se </w:t>
      </w:r>
      <w:r w:rsidRPr="00707F63">
        <w:rPr>
          <w:rFonts w:eastAsia="Calibri" w:cs="Arial"/>
          <w:szCs w:val="20"/>
        </w:rPr>
        <w:t>za obračun kilometrine, določene</w:t>
      </w:r>
      <w:r w:rsidRPr="00707F63">
        <w:rPr>
          <w:rFonts w:eastAsia="Calibri" w:cs="Arial"/>
          <w:i/>
          <w:iCs/>
          <w:szCs w:val="20"/>
        </w:rPr>
        <w:t xml:space="preserve"> </w:t>
      </w:r>
      <w:r w:rsidRPr="00707F63">
        <w:rPr>
          <w:rFonts w:eastAsia="Calibri" w:cs="Arial"/>
          <w:szCs w:val="20"/>
        </w:rPr>
        <w:t xml:space="preserve">v drugem in sedmem odstavku 5. člena ter tretjem odstavku 10. člena Aneksa h Kolektivni pogodbi za negospodarske dejavnosti v Republiki Sloveniji </w:t>
      </w:r>
      <w:r w:rsidR="00CE5ECD" w:rsidRPr="00707F63">
        <w:rPr>
          <w:rFonts w:eastAsia="Calibri" w:cs="Arial"/>
          <w:szCs w:val="20"/>
        </w:rPr>
        <w:t xml:space="preserve">oz. aneksov h kolektivnim pogodbam dejavnosti in poklicev </w:t>
      </w:r>
      <w:r w:rsidRPr="00707F63">
        <w:rPr>
          <w:rFonts w:eastAsia="Calibri" w:cs="Arial"/>
          <w:szCs w:val="20"/>
        </w:rPr>
        <w:t xml:space="preserve">(Uradni list RS, št. 40/12), za podatek o ceni neosvinčenega motornega </w:t>
      </w:r>
      <w:r w:rsidRPr="00CD3450">
        <w:rPr>
          <w:rFonts w:eastAsia="Calibri" w:cs="Arial"/>
          <w:szCs w:val="20"/>
        </w:rPr>
        <w:t>bencina – 95 oktanov uporabi najvišja cena bencina, ki je bila poročana Evropski komisiji za pretekli mesec, ki jo za vsak mesec posebej sporoči ministrstvo, pristojno za energijo, ministrstvu, pristojnemu za javno upravo, ki jo objavi na svoji spletni strani. Cena</w:t>
      </w:r>
      <w:r w:rsidR="0064474D">
        <w:rPr>
          <w:rFonts w:eastAsia="Calibri" w:cs="Arial"/>
          <w:szCs w:val="20"/>
        </w:rPr>
        <w:t xml:space="preserve">, ki jo na spletni strani objavi ministrstvo, pristojno za upravo, </w:t>
      </w:r>
      <w:r w:rsidRPr="00CD3450">
        <w:rPr>
          <w:rFonts w:eastAsia="Calibri" w:cs="Arial"/>
          <w:szCs w:val="20"/>
        </w:rPr>
        <w:t xml:space="preserve"> se uporablja od prvega dne v mesecu, v katerem je bil podatek objavljen na spletni strani ministrstva, pristojnega za javno upravo. </w:t>
      </w:r>
    </w:p>
    <w:p w14:paraId="3ABD6F60" w14:textId="77777777" w:rsidR="00C40E08" w:rsidRDefault="00C40E08" w:rsidP="00FB0EB6">
      <w:pPr>
        <w:autoSpaceDE w:val="0"/>
        <w:autoSpaceDN w:val="0"/>
        <w:spacing w:line="240" w:lineRule="exact"/>
        <w:jc w:val="both"/>
        <w:rPr>
          <w:rFonts w:eastAsia="Calibri" w:cs="Arial"/>
          <w:szCs w:val="20"/>
        </w:rPr>
      </w:pPr>
    </w:p>
    <w:p w14:paraId="6E1FB10A" w14:textId="6573DE25" w:rsidR="002D2369" w:rsidRDefault="002D2369" w:rsidP="00FB0EB6">
      <w:pPr>
        <w:autoSpaceDE w:val="0"/>
        <w:autoSpaceDN w:val="0"/>
        <w:spacing w:line="240" w:lineRule="exact"/>
        <w:jc w:val="both"/>
        <w:rPr>
          <w:rFonts w:cs="Arial"/>
          <w:szCs w:val="20"/>
        </w:rPr>
      </w:pPr>
      <w:r>
        <w:rPr>
          <w:rFonts w:cs="Arial"/>
          <w:szCs w:val="20"/>
        </w:rPr>
        <w:t xml:space="preserve">Za </w:t>
      </w:r>
      <w:r w:rsidRPr="00533454">
        <w:rPr>
          <w:rFonts w:cs="Arial"/>
          <w:szCs w:val="20"/>
        </w:rPr>
        <w:t xml:space="preserve">mesec oktober 2020 </w:t>
      </w:r>
      <w:r>
        <w:rPr>
          <w:rFonts w:cs="Arial"/>
          <w:szCs w:val="20"/>
        </w:rPr>
        <w:t xml:space="preserve">se </w:t>
      </w:r>
      <w:r w:rsidRPr="00533454">
        <w:rPr>
          <w:rFonts w:cs="Arial"/>
          <w:szCs w:val="20"/>
        </w:rPr>
        <w:t xml:space="preserve">uporabi cena neosvinčenega motornega bencina – 95 oktanov, ki bo objavljena na spletni strani ministrstva, pristojnega za javno upravo, v mesecu </w:t>
      </w:r>
      <w:r>
        <w:rPr>
          <w:rFonts w:cs="Arial"/>
          <w:szCs w:val="20"/>
        </w:rPr>
        <w:t>novembru 2020.</w:t>
      </w:r>
    </w:p>
    <w:p w14:paraId="1473E4CA" w14:textId="77777777" w:rsidR="002D2369" w:rsidRDefault="002D2369" w:rsidP="00FB0EB6">
      <w:pPr>
        <w:autoSpaceDE w:val="0"/>
        <w:autoSpaceDN w:val="0"/>
        <w:adjustRightInd w:val="0"/>
        <w:spacing w:line="240" w:lineRule="exact"/>
        <w:jc w:val="both"/>
        <w:rPr>
          <w:rFonts w:eastAsia="Calibri" w:cs="Arial"/>
          <w:szCs w:val="20"/>
        </w:rPr>
      </w:pPr>
    </w:p>
    <w:p w14:paraId="361CF6A1" w14:textId="7332E978" w:rsidR="003807DE" w:rsidRDefault="00A33DA5" w:rsidP="00FB0EB6">
      <w:pPr>
        <w:tabs>
          <w:tab w:val="left" w:pos="8498"/>
        </w:tabs>
        <w:spacing w:line="240" w:lineRule="exact"/>
        <w:ind w:right="-6"/>
        <w:jc w:val="both"/>
        <w:rPr>
          <w:rFonts w:cs="Arial"/>
          <w:color w:val="000000"/>
          <w:szCs w:val="20"/>
        </w:rPr>
      </w:pPr>
      <w:r>
        <w:rPr>
          <w:rFonts w:cs="Arial"/>
          <w:szCs w:val="20"/>
        </w:rPr>
        <w:lastRenderedPageBreak/>
        <w:t>V</w:t>
      </w:r>
      <w:r w:rsidR="003807DE">
        <w:rPr>
          <w:rFonts w:cs="Arial"/>
          <w:szCs w:val="20"/>
        </w:rPr>
        <w:t xml:space="preserve"> oktobru 2020 </w:t>
      </w:r>
      <w:r>
        <w:rPr>
          <w:rFonts w:cs="Arial"/>
          <w:szCs w:val="20"/>
        </w:rPr>
        <w:t xml:space="preserve">so bili </w:t>
      </w:r>
      <w:r w:rsidR="003807DE">
        <w:rPr>
          <w:rFonts w:cs="Arial"/>
          <w:szCs w:val="20"/>
        </w:rPr>
        <w:t xml:space="preserve">na </w:t>
      </w:r>
      <w:r w:rsidR="003807DE">
        <w:rPr>
          <w:rFonts w:cs="Arial"/>
          <w:color w:val="000000"/>
          <w:szCs w:val="20"/>
        </w:rPr>
        <w:t>Evropsko komisijo v imenu države Slovenije</w:t>
      </w:r>
      <w:r w:rsidR="003807DE">
        <w:rPr>
          <w:rStyle w:val="Sprotnaopomba-sklic"/>
          <w:rFonts w:cs="Arial"/>
          <w:color w:val="000000"/>
          <w:szCs w:val="20"/>
        </w:rPr>
        <w:footnoteReference w:id="2"/>
      </w:r>
      <w:r w:rsidR="003807DE">
        <w:rPr>
          <w:rFonts w:cs="Arial"/>
          <w:color w:val="000000"/>
          <w:szCs w:val="20"/>
        </w:rPr>
        <w:t xml:space="preserve"> poročani podatki referenčnih maloprodajnih cen</w:t>
      </w:r>
      <w:r w:rsidR="003807DE" w:rsidRPr="00420087">
        <w:rPr>
          <w:rFonts w:cs="Arial"/>
          <w:szCs w:val="20"/>
        </w:rPr>
        <w:t xml:space="preserve"> </w:t>
      </w:r>
      <w:r w:rsidR="003807DE" w:rsidRPr="00533454">
        <w:rPr>
          <w:rFonts w:cs="Arial"/>
          <w:szCs w:val="20"/>
        </w:rPr>
        <w:t>neosvinčenega motornega bencina – 95 oktanov</w:t>
      </w:r>
      <w:r w:rsidR="003807DE">
        <w:rPr>
          <w:rFonts w:cs="Arial"/>
          <w:szCs w:val="20"/>
        </w:rPr>
        <w:t xml:space="preserve"> (</w:t>
      </w:r>
      <w:r w:rsidR="003807DE" w:rsidRPr="00755C83">
        <w:rPr>
          <w:rFonts w:cs="Arial"/>
          <w:color w:val="000000"/>
          <w:szCs w:val="20"/>
        </w:rPr>
        <w:t>v nadalj</w:t>
      </w:r>
      <w:r w:rsidR="00B065EF">
        <w:rPr>
          <w:rFonts w:cs="Arial"/>
          <w:color w:val="000000"/>
          <w:szCs w:val="20"/>
        </w:rPr>
        <w:t xml:space="preserve">njem </w:t>
      </w:r>
      <w:r w:rsidR="003807DE" w:rsidRPr="00755C83">
        <w:rPr>
          <w:rFonts w:cs="Arial"/>
          <w:color w:val="000000"/>
          <w:szCs w:val="20"/>
        </w:rPr>
        <w:t>besedil</w:t>
      </w:r>
      <w:r w:rsidR="00B065EF">
        <w:rPr>
          <w:rFonts w:cs="Arial"/>
          <w:color w:val="000000"/>
          <w:szCs w:val="20"/>
        </w:rPr>
        <w:t>u</w:t>
      </w:r>
      <w:r w:rsidR="003807DE" w:rsidRPr="00755C83">
        <w:rPr>
          <w:rFonts w:cs="Arial"/>
          <w:color w:val="000000"/>
          <w:szCs w:val="20"/>
        </w:rPr>
        <w:t>:</w:t>
      </w:r>
      <w:r w:rsidR="003807DE">
        <w:rPr>
          <w:rFonts w:cs="Arial"/>
          <w:color w:val="000000"/>
          <w:szCs w:val="20"/>
        </w:rPr>
        <w:t xml:space="preserve"> NMB-</w:t>
      </w:r>
      <w:r w:rsidR="003807DE" w:rsidRPr="00755C83">
        <w:rPr>
          <w:rFonts w:cs="Arial"/>
          <w:color w:val="000000"/>
          <w:szCs w:val="20"/>
        </w:rPr>
        <w:t>95)</w:t>
      </w:r>
      <w:r w:rsidR="003807DE">
        <w:rPr>
          <w:rFonts w:cs="Arial"/>
          <w:color w:val="000000"/>
          <w:szCs w:val="20"/>
        </w:rPr>
        <w:t>, ki so prikazani v tabeli.</w:t>
      </w:r>
    </w:p>
    <w:p w14:paraId="102E508A" w14:textId="77777777" w:rsidR="003807DE" w:rsidRDefault="003807DE" w:rsidP="00FB0EB6">
      <w:pPr>
        <w:tabs>
          <w:tab w:val="left" w:pos="8498"/>
        </w:tabs>
        <w:spacing w:line="240" w:lineRule="exact"/>
        <w:ind w:right="-6"/>
        <w:jc w:val="both"/>
        <w:rPr>
          <w:rFonts w:cs="Arial"/>
          <w:color w:val="000000"/>
          <w:szCs w:val="20"/>
        </w:rPr>
      </w:pPr>
    </w:p>
    <w:p w14:paraId="5BD46DA3" w14:textId="77777777" w:rsidR="003807DE" w:rsidRPr="007C3EB4" w:rsidRDefault="003807DE" w:rsidP="00FB0EB6">
      <w:pPr>
        <w:tabs>
          <w:tab w:val="left" w:pos="8498"/>
        </w:tabs>
        <w:spacing w:line="240" w:lineRule="exact"/>
        <w:ind w:right="-6"/>
        <w:jc w:val="both"/>
        <w:rPr>
          <w:rFonts w:cs="Arial"/>
          <w:i/>
          <w:color w:val="000000"/>
          <w:szCs w:val="20"/>
        </w:rPr>
      </w:pPr>
      <w:r w:rsidRPr="007C3EB4">
        <w:rPr>
          <w:rFonts w:cs="Arial"/>
          <w:i/>
          <w:color w:val="000000"/>
          <w:szCs w:val="20"/>
        </w:rPr>
        <w:t>Tabela: Poročani referenčni podatki maloprodajne cene NMB-95 za Slovenijo v oktobru 2020</w:t>
      </w:r>
    </w:p>
    <w:p w14:paraId="7F7EE632" w14:textId="77777777" w:rsidR="003807DE" w:rsidRDefault="003807DE" w:rsidP="00FB0EB6">
      <w:pPr>
        <w:tabs>
          <w:tab w:val="left" w:pos="8498"/>
        </w:tabs>
        <w:spacing w:line="240" w:lineRule="exact"/>
        <w:ind w:right="-6"/>
        <w:jc w:val="both"/>
        <w:rPr>
          <w:rFonts w:cs="Arial"/>
          <w:color w:val="000000"/>
          <w:szCs w:val="20"/>
        </w:rPr>
      </w:pPr>
    </w:p>
    <w:tbl>
      <w:tblPr>
        <w:tblStyle w:val="Tabelamrea"/>
        <w:tblW w:w="0" w:type="auto"/>
        <w:tblInd w:w="108" w:type="dxa"/>
        <w:tblLook w:val="04A0" w:firstRow="1" w:lastRow="0" w:firstColumn="1" w:lastColumn="0" w:noHBand="0" w:noVBand="1"/>
      </w:tblPr>
      <w:tblGrid>
        <w:gridCol w:w="4326"/>
        <w:gridCol w:w="4054"/>
      </w:tblGrid>
      <w:tr w:rsidR="003807DE" w14:paraId="3B53D863" w14:textId="77777777" w:rsidTr="005402E2">
        <w:tc>
          <w:tcPr>
            <w:tcW w:w="4395" w:type="dxa"/>
            <w:shd w:val="clear" w:color="auto" w:fill="D9D9D9" w:themeFill="background1" w:themeFillShade="D9"/>
          </w:tcPr>
          <w:p w14:paraId="42520027" w14:textId="77777777" w:rsidR="003807DE" w:rsidRDefault="003807DE" w:rsidP="00FB0EB6">
            <w:pPr>
              <w:tabs>
                <w:tab w:val="left" w:pos="8498"/>
              </w:tabs>
              <w:spacing w:line="240" w:lineRule="exact"/>
              <w:ind w:right="-6"/>
              <w:jc w:val="center"/>
              <w:rPr>
                <w:rFonts w:cs="Arial"/>
                <w:b/>
                <w:szCs w:val="20"/>
              </w:rPr>
            </w:pPr>
            <w:r w:rsidRPr="00420087">
              <w:rPr>
                <w:rFonts w:cs="Arial"/>
                <w:b/>
                <w:szCs w:val="20"/>
              </w:rPr>
              <w:t>Datum poročanja</w:t>
            </w:r>
            <w:r>
              <w:rPr>
                <w:rFonts w:cs="Arial"/>
                <w:b/>
                <w:szCs w:val="20"/>
              </w:rPr>
              <w:t xml:space="preserve"> na Evropsko komisijo</w:t>
            </w:r>
            <w:r w:rsidRPr="00420087">
              <w:rPr>
                <w:rFonts w:cs="Arial"/>
                <w:b/>
                <w:szCs w:val="20"/>
              </w:rPr>
              <w:t xml:space="preserve"> </w:t>
            </w:r>
          </w:p>
          <w:p w14:paraId="5EDCB8E6" w14:textId="77777777" w:rsidR="003807DE" w:rsidRPr="00420087" w:rsidRDefault="003807DE" w:rsidP="00FB0EB6">
            <w:pPr>
              <w:tabs>
                <w:tab w:val="left" w:pos="8498"/>
              </w:tabs>
              <w:spacing w:line="240" w:lineRule="exact"/>
              <w:ind w:right="-6"/>
              <w:jc w:val="center"/>
              <w:rPr>
                <w:rFonts w:cs="Arial"/>
                <w:b/>
                <w:szCs w:val="20"/>
              </w:rPr>
            </w:pPr>
            <w:r w:rsidRPr="00420087">
              <w:rPr>
                <w:rFonts w:cs="Arial"/>
                <w:b/>
                <w:szCs w:val="20"/>
              </w:rPr>
              <w:t xml:space="preserve">za </w:t>
            </w:r>
            <w:proofErr w:type="spellStart"/>
            <w:r w:rsidRPr="00420087">
              <w:rPr>
                <w:rFonts w:cs="Arial"/>
                <w:b/>
                <w:szCs w:val="20"/>
              </w:rPr>
              <w:t>Weekly</w:t>
            </w:r>
            <w:proofErr w:type="spellEnd"/>
            <w:r w:rsidRPr="00420087">
              <w:rPr>
                <w:rFonts w:cs="Arial"/>
                <w:b/>
                <w:szCs w:val="20"/>
              </w:rPr>
              <w:t xml:space="preserve"> </w:t>
            </w:r>
            <w:proofErr w:type="spellStart"/>
            <w:r w:rsidRPr="00420087">
              <w:rPr>
                <w:rFonts w:cs="Arial"/>
                <w:b/>
                <w:szCs w:val="20"/>
              </w:rPr>
              <w:t>Oil</w:t>
            </w:r>
            <w:proofErr w:type="spellEnd"/>
            <w:r w:rsidRPr="00420087">
              <w:rPr>
                <w:rFonts w:cs="Arial"/>
                <w:b/>
                <w:szCs w:val="20"/>
              </w:rPr>
              <w:t xml:space="preserve"> </w:t>
            </w:r>
            <w:proofErr w:type="spellStart"/>
            <w:r w:rsidRPr="00420087">
              <w:rPr>
                <w:rFonts w:cs="Arial"/>
                <w:b/>
                <w:szCs w:val="20"/>
              </w:rPr>
              <w:t>Bulletin</w:t>
            </w:r>
            <w:proofErr w:type="spellEnd"/>
          </w:p>
        </w:tc>
        <w:tc>
          <w:tcPr>
            <w:tcW w:w="4110" w:type="dxa"/>
            <w:shd w:val="clear" w:color="auto" w:fill="D9D9D9" w:themeFill="background1" w:themeFillShade="D9"/>
          </w:tcPr>
          <w:p w14:paraId="54AE3C80" w14:textId="77777777" w:rsidR="003807DE" w:rsidRPr="00420087" w:rsidRDefault="003807DE" w:rsidP="00FB0EB6">
            <w:pPr>
              <w:tabs>
                <w:tab w:val="left" w:pos="8498"/>
              </w:tabs>
              <w:spacing w:line="240" w:lineRule="exact"/>
              <w:ind w:right="-6"/>
              <w:jc w:val="center"/>
              <w:rPr>
                <w:rFonts w:cs="Arial"/>
                <w:b/>
                <w:szCs w:val="20"/>
              </w:rPr>
            </w:pPr>
            <w:r w:rsidRPr="00420087">
              <w:rPr>
                <w:rFonts w:cs="Arial"/>
                <w:b/>
                <w:szCs w:val="20"/>
              </w:rPr>
              <w:t>Referenčni podatek maloprodajne cene NMB-95</w:t>
            </w:r>
            <w:r>
              <w:rPr>
                <w:rFonts w:cs="Arial"/>
                <w:b/>
                <w:szCs w:val="20"/>
              </w:rPr>
              <w:t xml:space="preserve"> za Slovenijo (EUR/liter)</w:t>
            </w:r>
          </w:p>
        </w:tc>
      </w:tr>
      <w:tr w:rsidR="003807DE" w14:paraId="46824440" w14:textId="77777777" w:rsidTr="005402E2">
        <w:tc>
          <w:tcPr>
            <w:tcW w:w="4395" w:type="dxa"/>
          </w:tcPr>
          <w:p w14:paraId="1AA1184C" w14:textId="77777777" w:rsidR="003807DE" w:rsidRDefault="003807DE" w:rsidP="00FB0EB6">
            <w:pPr>
              <w:tabs>
                <w:tab w:val="left" w:pos="8498"/>
              </w:tabs>
              <w:spacing w:line="240" w:lineRule="exact"/>
              <w:ind w:right="-6"/>
              <w:jc w:val="center"/>
              <w:rPr>
                <w:rFonts w:cs="Arial"/>
                <w:szCs w:val="20"/>
              </w:rPr>
            </w:pPr>
            <w:r>
              <w:rPr>
                <w:rFonts w:cs="Arial"/>
                <w:szCs w:val="20"/>
              </w:rPr>
              <w:t>05. 10. 2020</w:t>
            </w:r>
          </w:p>
        </w:tc>
        <w:tc>
          <w:tcPr>
            <w:tcW w:w="4110" w:type="dxa"/>
          </w:tcPr>
          <w:p w14:paraId="312DD648" w14:textId="77777777" w:rsidR="003807DE" w:rsidRDefault="003807DE" w:rsidP="00FB0EB6">
            <w:pPr>
              <w:tabs>
                <w:tab w:val="left" w:pos="8498"/>
              </w:tabs>
              <w:spacing w:line="240" w:lineRule="exact"/>
              <w:ind w:right="-6"/>
              <w:jc w:val="center"/>
              <w:rPr>
                <w:rFonts w:cs="Arial"/>
                <w:szCs w:val="20"/>
              </w:rPr>
            </w:pPr>
            <w:r>
              <w:rPr>
                <w:rFonts w:cs="Arial"/>
                <w:szCs w:val="20"/>
              </w:rPr>
              <w:t>1,00181</w:t>
            </w:r>
          </w:p>
        </w:tc>
      </w:tr>
      <w:tr w:rsidR="003807DE" w14:paraId="2F1CFD15" w14:textId="77777777" w:rsidTr="005402E2">
        <w:tc>
          <w:tcPr>
            <w:tcW w:w="4395" w:type="dxa"/>
          </w:tcPr>
          <w:p w14:paraId="0E8118A7" w14:textId="77777777" w:rsidR="003807DE" w:rsidRPr="009756EC" w:rsidRDefault="003807DE" w:rsidP="00FB0EB6">
            <w:pPr>
              <w:tabs>
                <w:tab w:val="left" w:pos="8498"/>
              </w:tabs>
              <w:spacing w:line="240" w:lineRule="exact"/>
              <w:ind w:right="-6"/>
              <w:jc w:val="center"/>
              <w:rPr>
                <w:rFonts w:cs="Arial"/>
                <w:b/>
                <w:color w:val="44546A" w:themeColor="text2"/>
                <w:szCs w:val="20"/>
              </w:rPr>
            </w:pPr>
            <w:r w:rsidRPr="009756EC">
              <w:rPr>
                <w:rFonts w:cs="Arial"/>
                <w:b/>
                <w:color w:val="44546A" w:themeColor="text2"/>
                <w:szCs w:val="20"/>
              </w:rPr>
              <w:t>12. 10. 2020</w:t>
            </w:r>
          </w:p>
        </w:tc>
        <w:tc>
          <w:tcPr>
            <w:tcW w:w="4110" w:type="dxa"/>
          </w:tcPr>
          <w:p w14:paraId="099B8A80" w14:textId="77777777" w:rsidR="003807DE" w:rsidRPr="009756EC" w:rsidRDefault="003807DE" w:rsidP="00FB0EB6">
            <w:pPr>
              <w:tabs>
                <w:tab w:val="left" w:pos="8498"/>
              </w:tabs>
              <w:spacing w:line="240" w:lineRule="exact"/>
              <w:ind w:right="-6"/>
              <w:jc w:val="center"/>
              <w:rPr>
                <w:rFonts w:cs="Arial"/>
                <w:b/>
                <w:color w:val="44546A" w:themeColor="text2"/>
                <w:szCs w:val="20"/>
              </w:rPr>
            </w:pPr>
            <w:r w:rsidRPr="009756EC">
              <w:rPr>
                <w:rFonts w:cs="Arial"/>
                <w:b/>
                <w:color w:val="44546A" w:themeColor="text2"/>
                <w:szCs w:val="20"/>
              </w:rPr>
              <w:t>1,00193</w:t>
            </w:r>
          </w:p>
        </w:tc>
      </w:tr>
      <w:tr w:rsidR="003807DE" w14:paraId="3C7ACCD4" w14:textId="77777777" w:rsidTr="005402E2">
        <w:tc>
          <w:tcPr>
            <w:tcW w:w="4395" w:type="dxa"/>
          </w:tcPr>
          <w:p w14:paraId="0625EB65" w14:textId="77777777" w:rsidR="003807DE" w:rsidRDefault="003807DE" w:rsidP="00FB0EB6">
            <w:pPr>
              <w:tabs>
                <w:tab w:val="left" w:pos="8498"/>
              </w:tabs>
              <w:spacing w:line="240" w:lineRule="exact"/>
              <w:ind w:right="-6"/>
              <w:jc w:val="center"/>
              <w:rPr>
                <w:rFonts w:cs="Arial"/>
                <w:szCs w:val="20"/>
              </w:rPr>
            </w:pPr>
            <w:r>
              <w:rPr>
                <w:rFonts w:cs="Arial"/>
                <w:szCs w:val="20"/>
              </w:rPr>
              <w:t>19. 10. 2020</w:t>
            </w:r>
          </w:p>
        </w:tc>
        <w:tc>
          <w:tcPr>
            <w:tcW w:w="4110" w:type="dxa"/>
          </w:tcPr>
          <w:p w14:paraId="77C43038" w14:textId="77777777" w:rsidR="003807DE" w:rsidRDefault="003807DE" w:rsidP="00FB0EB6">
            <w:pPr>
              <w:tabs>
                <w:tab w:val="left" w:pos="8498"/>
              </w:tabs>
              <w:spacing w:line="240" w:lineRule="exact"/>
              <w:ind w:right="-6"/>
              <w:jc w:val="center"/>
              <w:rPr>
                <w:rFonts w:cs="Arial"/>
                <w:szCs w:val="20"/>
              </w:rPr>
            </w:pPr>
            <w:r>
              <w:rPr>
                <w:rFonts w:cs="Arial"/>
                <w:szCs w:val="20"/>
              </w:rPr>
              <w:t>1,00109</w:t>
            </w:r>
          </w:p>
        </w:tc>
      </w:tr>
      <w:tr w:rsidR="003807DE" w14:paraId="66507D73" w14:textId="77777777" w:rsidTr="005402E2">
        <w:tc>
          <w:tcPr>
            <w:tcW w:w="4395" w:type="dxa"/>
          </w:tcPr>
          <w:p w14:paraId="4E10BDDA" w14:textId="77777777" w:rsidR="003807DE" w:rsidRDefault="003807DE" w:rsidP="00FB0EB6">
            <w:pPr>
              <w:tabs>
                <w:tab w:val="left" w:pos="8498"/>
              </w:tabs>
              <w:spacing w:line="240" w:lineRule="exact"/>
              <w:ind w:right="-6"/>
              <w:jc w:val="center"/>
              <w:rPr>
                <w:rFonts w:cs="Arial"/>
                <w:szCs w:val="20"/>
              </w:rPr>
            </w:pPr>
            <w:r>
              <w:rPr>
                <w:rFonts w:cs="Arial"/>
                <w:szCs w:val="20"/>
              </w:rPr>
              <w:t>26. 10. 2020</w:t>
            </w:r>
          </w:p>
        </w:tc>
        <w:tc>
          <w:tcPr>
            <w:tcW w:w="4110" w:type="dxa"/>
          </w:tcPr>
          <w:p w14:paraId="7350300E" w14:textId="77777777" w:rsidR="003807DE" w:rsidRDefault="003807DE" w:rsidP="00FB0EB6">
            <w:pPr>
              <w:tabs>
                <w:tab w:val="left" w:pos="8498"/>
              </w:tabs>
              <w:spacing w:line="240" w:lineRule="exact"/>
              <w:ind w:right="-6"/>
              <w:jc w:val="center"/>
              <w:rPr>
                <w:rFonts w:cs="Arial"/>
                <w:szCs w:val="20"/>
              </w:rPr>
            </w:pPr>
            <w:r>
              <w:rPr>
                <w:rFonts w:cs="Arial"/>
                <w:szCs w:val="20"/>
              </w:rPr>
              <w:t>0,99869</w:t>
            </w:r>
          </w:p>
        </w:tc>
      </w:tr>
    </w:tbl>
    <w:p w14:paraId="38E98210" w14:textId="77777777" w:rsidR="003807DE" w:rsidRDefault="003807DE" w:rsidP="00FB0EB6">
      <w:pPr>
        <w:tabs>
          <w:tab w:val="left" w:pos="8498"/>
        </w:tabs>
        <w:spacing w:line="240" w:lineRule="exact"/>
        <w:ind w:right="-6"/>
        <w:jc w:val="both"/>
        <w:rPr>
          <w:rFonts w:cs="Arial"/>
          <w:szCs w:val="20"/>
        </w:rPr>
      </w:pPr>
      <w:r>
        <w:rPr>
          <w:rFonts w:cs="Arial"/>
          <w:szCs w:val="20"/>
        </w:rPr>
        <w:t xml:space="preserve">  </w:t>
      </w:r>
    </w:p>
    <w:p w14:paraId="6A18342D" w14:textId="3EA27333" w:rsidR="00C40E08" w:rsidRPr="00C40E08" w:rsidRDefault="003807DE" w:rsidP="00C40E08">
      <w:pPr>
        <w:tabs>
          <w:tab w:val="left" w:pos="8498"/>
        </w:tabs>
        <w:spacing w:line="240" w:lineRule="exact"/>
        <w:ind w:right="-6"/>
        <w:jc w:val="both"/>
        <w:rPr>
          <w:rFonts w:cs="Arial"/>
          <w:szCs w:val="20"/>
        </w:rPr>
      </w:pPr>
      <w:r>
        <w:rPr>
          <w:rFonts w:cs="Arial"/>
          <w:szCs w:val="20"/>
        </w:rPr>
        <w:t>Na podlagi sprejete metodologije iz 2. člena aneksa</w:t>
      </w:r>
      <w:r w:rsidRPr="007C3EB4">
        <w:rPr>
          <w:rFonts w:cs="Arial"/>
          <w:szCs w:val="20"/>
        </w:rPr>
        <w:t xml:space="preserve"> </w:t>
      </w:r>
      <w:r>
        <w:rPr>
          <w:rFonts w:cs="Arial"/>
          <w:szCs w:val="20"/>
        </w:rPr>
        <w:t xml:space="preserve">sporočamo, da je </w:t>
      </w:r>
      <w:r w:rsidRPr="005C66DF">
        <w:rPr>
          <w:rFonts w:cs="Arial"/>
          <w:b/>
          <w:szCs w:val="20"/>
        </w:rPr>
        <w:t>najvišja poročana maloprodajna cena</w:t>
      </w:r>
      <w:r>
        <w:rPr>
          <w:rFonts w:cs="Arial"/>
          <w:b/>
          <w:szCs w:val="20"/>
        </w:rPr>
        <w:t xml:space="preserve"> N</w:t>
      </w:r>
      <w:r w:rsidRPr="005C66DF">
        <w:rPr>
          <w:rFonts w:cs="Arial"/>
          <w:b/>
          <w:szCs w:val="20"/>
        </w:rPr>
        <w:t>M</w:t>
      </w:r>
      <w:r>
        <w:rPr>
          <w:rFonts w:cs="Arial"/>
          <w:b/>
          <w:szCs w:val="20"/>
        </w:rPr>
        <w:t>B</w:t>
      </w:r>
      <w:r w:rsidRPr="005C66DF">
        <w:rPr>
          <w:rFonts w:cs="Arial"/>
          <w:b/>
          <w:szCs w:val="20"/>
        </w:rPr>
        <w:t>-95 za m</w:t>
      </w:r>
      <w:r>
        <w:rPr>
          <w:rFonts w:cs="Arial"/>
          <w:b/>
          <w:szCs w:val="20"/>
        </w:rPr>
        <w:t xml:space="preserve">esec oktober 2020 </w:t>
      </w:r>
      <w:r w:rsidRPr="005C66DF">
        <w:rPr>
          <w:rFonts w:cs="Arial"/>
          <w:b/>
          <w:szCs w:val="20"/>
        </w:rPr>
        <w:t>znašala 1,00193 EUR/liter.</w:t>
      </w:r>
      <w:r>
        <w:rPr>
          <w:rFonts w:cs="Arial"/>
          <w:b/>
          <w:szCs w:val="20"/>
        </w:rPr>
        <w:t xml:space="preserve"> </w:t>
      </w:r>
      <w:r>
        <w:rPr>
          <w:rFonts w:cs="Arial"/>
          <w:szCs w:val="20"/>
        </w:rPr>
        <w:t>Skladno z določili aneksa se ta cena uporabi za obračun stroškov kilometrine za meseca oktober in november 2020.</w:t>
      </w:r>
      <w:r w:rsidR="0064474D">
        <w:rPr>
          <w:rFonts w:cs="Arial"/>
          <w:szCs w:val="20"/>
        </w:rPr>
        <w:t xml:space="preserve"> </w:t>
      </w:r>
      <w:r w:rsidR="00C40E08" w:rsidRPr="00C40E08">
        <w:rPr>
          <w:rFonts w:cs="Arial"/>
          <w:szCs w:val="20"/>
        </w:rPr>
        <w:t>Referenčni podatek maloprodajne cene NMB-95 za Slovenijo</w:t>
      </w:r>
      <w:r w:rsidR="00C40E08">
        <w:rPr>
          <w:rFonts w:cs="Arial"/>
          <w:szCs w:val="20"/>
        </w:rPr>
        <w:t xml:space="preserve"> je objavljen na spletni strani Ministrstva za javno upravo, </w:t>
      </w:r>
      <w:hyperlink r:id="rId9" w:history="1">
        <w:r w:rsidR="00C40E08" w:rsidRPr="00C40E08">
          <w:rPr>
            <w:rStyle w:val="Hiperpovezava"/>
            <w:rFonts w:cs="Arial"/>
            <w:szCs w:val="20"/>
          </w:rPr>
          <w:t>https://www.gov.si/teme/povracila-stroskov-in-drugi-osebni-prejemki/</w:t>
        </w:r>
      </w:hyperlink>
      <w:r w:rsidR="00C40E08">
        <w:rPr>
          <w:rFonts w:cs="Arial"/>
          <w:szCs w:val="20"/>
        </w:rPr>
        <w:t xml:space="preserve">, rubrika </w:t>
      </w:r>
      <w:r w:rsidR="00C40E08" w:rsidRPr="00C40E08">
        <w:rPr>
          <w:rFonts w:cs="Arial"/>
          <w:szCs w:val="20"/>
        </w:rPr>
        <w:t>Referenčni podatek maloprodajne cene NMB-95 za Slovenijo</w:t>
      </w:r>
      <w:r w:rsidR="00C40E08">
        <w:rPr>
          <w:rFonts w:cs="Arial"/>
          <w:szCs w:val="20"/>
        </w:rPr>
        <w:t>.</w:t>
      </w:r>
    </w:p>
    <w:p w14:paraId="712F7F1E" w14:textId="0549A54B" w:rsidR="003807DE" w:rsidRPr="00484A74" w:rsidRDefault="003807DE" w:rsidP="00FB0EB6">
      <w:pPr>
        <w:tabs>
          <w:tab w:val="left" w:pos="8498"/>
        </w:tabs>
        <w:spacing w:line="240" w:lineRule="exact"/>
        <w:ind w:right="-6"/>
        <w:jc w:val="both"/>
        <w:rPr>
          <w:rFonts w:cs="Arial"/>
          <w:b/>
          <w:szCs w:val="20"/>
        </w:rPr>
      </w:pPr>
    </w:p>
    <w:p w14:paraId="462CA3E6" w14:textId="77777777" w:rsidR="003807DE" w:rsidRDefault="003807DE" w:rsidP="00FB0EB6">
      <w:pPr>
        <w:tabs>
          <w:tab w:val="left" w:pos="8498"/>
        </w:tabs>
        <w:spacing w:line="240" w:lineRule="exact"/>
        <w:ind w:right="-6"/>
        <w:jc w:val="both"/>
        <w:rPr>
          <w:rFonts w:cs="Arial"/>
          <w:szCs w:val="20"/>
        </w:rPr>
      </w:pPr>
    </w:p>
    <w:p w14:paraId="513735E1" w14:textId="083B2CCE" w:rsidR="003807DE" w:rsidRPr="00C40E08" w:rsidRDefault="003807DE" w:rsidP="00FB0EB6">
      <w:pPr>
        <w:tabs>
          <w:tab w:val="left" w:pos="8498"/>
        </w:tabs>
        <w:spacing w:line="240" w:lineRule="exact"/>
        <w:ind w:right="-6"/>
        <w:jc w:val="both"/>
        <w:rPr>
          <w:rFonts w:cs="Arial"/>
          <w:szCs w:val="20"/>
        </w:rPr>
      </w:pPr>
      <w:r>
        <w:rPr>
          <w:rFonts w:cs="Arial"/>
          <w:szCs w:val="20"/>
        </w:rPr>
        <w:t>Podatki za naslednje mesece bodo do 6. dne v tekočem mesecu za posamezni pretekli mesec objavljeni na spletni strani</w:t>
      </w:r>
      <w:r w:rsidR="00A33DA5">
        <w:rPr>
          <w:rFonts w:cs="Arial"/>
          <w:szCs w:val="20"/>
        </w:rPr>
        <w:t xml:space="preserve"> Ministrstva za javno upravo</w:t>
      </w:r>
      <w:r w:rsidR="00B065EF">
        <w:rPr>
          <w:rFonts w:cs="Arial"/>
          <w:szCs w:val="20"/>
        </w:rPr>
        <w:t xml:space="preserve">, </w:t>
      </w:r>
      <w:hyperlink r:id="rId10" w:history="1">
        <w:r w:rsidR="00C40E08" w:rsidRPr="00C40E08">
          <w:rPr>
            <w:rStyle w:val="Hiperpovezava"/>
            <w:rFonts w:cs="Arial"/>
            <w:szCs w:val="20"/>
          </w:rPr>
          <w:t>https://www.gov.si/teme/povracila-stroskov-in-drugi-osebni-prejemki/</w:t>
        </w:r>
      </w:hyperlink>
      <w:r w:rsidR="00FB0EB6">
        <w:rPr>
          <w:rFonts w:cs="Arial"/>
          <w:szCs w:val="20"/>
        </w:rPr>
        <w:t xml:space="preserve">, </w:t>
      </w:r>
      <w:r w:rsidR="00C40E08">
        <w:rPr>
          <w:rFonts w:cs="Arial"/>
          <w:szCs w:val="20"/>
        </w:rPr>
        <w:t xml:space="preserve">rubrika </w:t>
      </w:r>
      <w:r w:rsidR="00C40E08" w:rsidRPr="00C40E08">
        <w:rPr>
          <w:rFonts w:cs="Arial"/>
          <w:szCs w:val="20"/>
        </w:rPr>
        <w:t>Referenčni podatek maloprodajne cene NMB-95 za Slovenijo</w:t>
      </w:r>
      <w:r w:rsidR="00C40E08">
        <w:rPr>
          <w:rFonts w:cs="Arial"/>
          <w:szCs w:val="20"/>
        </w:rPr>
        <w:t>.</w:t>
      </w:r>
    </w:p>
    <w:p w14:paraId="74D3F788" w14:textId="77777777" w:rsidR="003807DE" w:rsidRDefault="003807DE" w:rsidP="00FB0EB6">
      <w:pPr>
        <w:autoSpaceDE w:val="0"/>
        <w:autoSpaceDN w:val="0"/>
        <w:adjustRightInd w:val="0"/>
        <w:spacing w:line="240" w:lineRule="exact"/>
        <w:jc w:val="both"/>
        <w:rPr>
          <w:rFonts w:eastAsia="Calibri" w:cs="Arial"/>
          <w:szCs w:val="20"/>
        </w:rPr>
      </w:pPr>
    </w:p>
    <w:p w14:paraId="317E025F" w14:textId="6A7E8231" w:rsidR="00E0035C" w:rsidRPr="000C6D72" w:rsidRDefault="00E0035C" w:rsidP="00FB0EB6">
      <w:pPr>
        <w:spacing w:line="240" w:lineRule="exact"/>
        <w:jc w:val="both"/>
        <w:rPr>
          <w:rFonts w:cs="Arial"/>
          <w:noProof/>
          <w:szCs w:val="20"/>
        </w:rPr>
      </w:pPr>
      <w:r w:rsidRPr="000C6D72">
        <w:rPr>
          <w:rFonts w:cs="Arial"/>
          <w:noProof/>
          <w:szCs w:val="20"/>
        </w:rPr>
        <w:t>Ministrstva prosimo, da s tem</w:t>
      </w:r>
      <w:r w:rsidR="00966374" w:rsidRPr="000C6D72">
        <w:rPr>
          <w:rFonts w:cs="Arial"/>
          <w:noProof/>
          <w:szCs w:val="20"/>
        </w:rPr>
        <w:t xml:space="preserve"> </w:t>
      </w:r>
      <w:r w:rsidR="00854373" w:rsidRPr="000C6D72">
        <w:rPr>
          <w:rFonts w:cs="Arial"/>
          <w:noProof/>
          <w:szCs w:val="20"/>
        </w:rPr>
        <w:t xml:space="preserve">dopisom </w:t>
      </w:r>
      <w:r w:rsidRPr="000C6D72">
        <w:rPr>
          <w:rFonts w:cs="Arial"/>
          <w:noProof/>
          <w:szCs w:val="20"/>
        </w:rPr>
        <w:t xml:space="preserve">čim prej seznanijo proračunske uporabnike iz </w:t>
      </w:r>
      <w:r w:rsidR="0064474D">
        <w:rPr>
          <w:rFonts w:cs="Arial"/>
          <w:noProof/>
          <w:szCs w:val="20"/>
        </w:rPr>
        <w:t>svoje</w:t>
      </w:r>
      <w:r w:rsidRPr="000C6D72">
        <w:rPr>
          <w:rFonts w:cs="Arial"/>
          <w:noProof/>
          <w:szCs w:val="20"/>
        </w:rPr>
        <w:t xml:space="preserve"> pristojnosti.</w:t>
      </w:r>
    </w:p>
    <w:p w14:paraId="4A2DD4D9" w14:textId="77777777" w:rsidR="00E0035C" w:rsidRPr="000C6D72" w:rsidRDefault="00E0035C" w:rsidP="00FB0EB6">
      <w:pPr>
        <w:spacing w:line="240" w:lineRule="exact"/>
        <w:jc w:val="both"/>
        <w:rPr>
          <w:rFonts w:cs="Arial"/>
          <w:noProof/>
          <w:szCs w:val="20"/>
        </w:rPr>
      </w:pPr>
    </w:p>
    <w:p w14:paraId="5B4B569B" w14:textId="77777777" w:rsidR="00DC37F7" w:rsidRPr="000C6D72" w:rsidRDefault="00DC37F7" w:rsidP="00FB0EB6">
      <w:pPr>
        <w:spacing w:line="240" w:lineRule="exact"/>
        <w:jc w:val="both"/>
        <w:rPr>
          <w:rFonts w:cs="Arial"/>
          <w:noProof/>
          <w:color w:val="000000" w:themeColor="text1"/>
          <w:szCs w:val="20"/>
        </w:rPr>
      </w:pPr>
    </w:p>
    <w:p w14:paraId="744666FA" w14:textId="32AE981F" w:rsidR="0098661D" w:rsidRPr="000C6D72" w:rsidRDefault="00A33DA5" w:rsidP="00FB0EB6">
      <w:pPr>
        <w:spacing w:line="240" w:lineRule="exact"/>
        <w:jc w:val="both"/>
        <w:rPr>
          <w:noProof/>
          <w:szCs w:val="20"/>
        </w:rPr>
      </w:pPr>
      <w:r>
        <w:rPr>
          <w:noProof/>
          <w:szCs w:val="20"/>
        </w:rPr>
        <w:t>Lepo pozdravljeni</w:t>
      </w:r>
      <w:r w:rsidR="00966374" w:rsidRPr="000C6D72">
        <w:rPr>
          <w:noProof/>
          <w:szCs w:val="20"/>
        </w:rPr>
        <w:t>.</w:t>
      </w:r>
    </w:p>
    <w:p w14:paraId="4BE96986" w14:textId="77777777" w:rsidR="00512A26" w:rsidRPr="000C6D72" w:rsidRDefault="00512A26" w:rsidP="00FB0EB6">
      <w:pPr>
        <w:spacing w:line="240" w:lineRule="exact"/>
        <w:jc w:val="both"/>
        <w:rPr>
          <w:noProof/>
          <w:szCs w:val="20"/>
        </w:rPr>
      </w:pPr>
    </w:p>
    <w:p w14:paraId="54821850" w14:textId="77777777" w:rsidR="0098661D" w:rsidRPr="000C6D72" w:rsidRDefault="0098661D" w:rsidP="00FB0EB6">
      <w:pPr>
        <w:spacing w:line="240" w:lineRule="exact"/>
        <w:jc w:val="both"/>
        <w:rPr>
          <w:noProof/>
          <w:szCs w:val="20"/>
        </w:rPr>
      </w:pPr>
    </w:p>
    <w:p w14:paraId="1DEB9EB7" w14:textId="77777777" w:rsidR="0098661D" w:rsidRPr="000C6D72" w:rsidRDefault="00AE5FF5" w:rsidP="00FB0EB6">
      <w:pPr>
        <w:pStyle w:val="Telobesedila2"/>
        <w:spacing w:after="0" w:line="240" w:lineRule="exact"/>
        <w:ind w:left="4956" w:firstLine="708"/>
        <w:jc w:val="both"/>
        <w:rPr>
          <w:rFonts w:ascii="Arial" w:hAnsi="Arial" w:cs="Arial"/>
          <w:noProof/>
          <w:sz w:val="20"/>
          <w:szCs w:val="20"/>
        </w:rPr>
      </w:pPr>
      <w:r w:rsidRPr="000C6D72">
        <w:rPr>
          <w:rFonts w:ascii="Arial" w:hAnsi="Arial" w:cs="Arial"/>
          <w:noProof/>
          <w:sz w:val="20"/>
          <w:szCs w:val="20"/>
          <w:lang w:eastAsia="en-US"/>
        </w:rPr>
        <w:t>Boštjan Koritnik</w:t>
      </w:r>
    </w:p>
    <w:p w14:paraId="73348A4D" w14:textId="52B36D72" w:rsidR="0098661D" w:rsidRPr="000C6D72" w:rsidRDefault="002C0881" w:rsidP="00FB0EB6">
      <w:pPr>
        <w:spacing w:line="240" w:lineRule="exact"/>
        <w:ind w:left="4956" w:firstLine="708"/>
        <w:jc w:val="both"/>
        <w:rPr>
          <w:noProof/>
          <w:szCs w:val="20"/>
        </w:rPr>
      </w:pPr>
      <w:r w:rsidRPr="000C6D72">
        <w:rPr>
          <w:rFonts w:cs="Arial"/>
          <w:noProof/>
          <w:szCs w:val="20"/>
        </w:rPr>
        <w:t xml:space="preserve">       </w:t>
      </w:r>
      <w:r w:rsidR="0098661D" w:rsidRPr="000C6D72">
        <w:rPr>
          <w:rFonts w:cs="Arial"/>
          <w:noProof/>
          <w:szCs w:val="20"/>
        </w:rPr>
        <w:t>minister</w:t>
      </w:r>
    </w:p>
    <w:p w14:paraId="41AA922D" w14:textId="77777777" w:rsidR="0098661D" w:rsidRPr="000C6D72" w:rsidRDefault="0098661D" w:rsidP="00FB0EB6">
      <w:pPr>
        <w:spacing w:line="240" w:lineRule="exact"/>
        <w:jc w:val="both"/>
        <w:rPr>
          <w:b/>
          <w:noProof/>
          <w:szCs w:val="20"/>
        </w:rPr>
      </w:pPr>
    </w:p>
    <w:p w14:paraId="47B698E5" w14:textId="77777777" w:rsidR="0098661D" w:rsidRPr="000C6D72" w:rsidRDefault="0098661D" w:rsidP="00FB0EB6">
      <w:pPr>
        <w:pStyle w:val="podpisi"/>
        <w:spacing w:line="240" w:lineRule="exact"/>
        <w:jc w:val="both"/>
        <w:rPr>
          <w:noProof/>
          <w:szCs w:val="20"/>
          <w:lang w:val="sl-SI"/>
        </w:rPr>
      </w:pPr>
    </w:p>
    <w:p w14:paraId="43146D25" w14:textId="77777777" w:rsidR="0098661D" w:rsidRPr="000C6D72" w:rsidRDefault="0098661D" w:rsidP="00FB0EB6">
      <w:pPr>
        <w:pStyle w:val="podpisi"/>
        <w:spacing w:line="240" w:lineRule="exact"/>
        <w:jc w:val="both"/>
        <w:rPr>
          <w:noProof/>
          <w:szCs w:val="20"/>
          <w:lang w:val="sl-SI"/>
        </w:rPr>
      </w:pPr>
      <w:r w:rsidRPr="000C6D72">
        <w:rPr>
          <w:noProof/>
          <w:szCs w:val="20"/>
          <w:lang w:val="sl-SI"/>
        </w:rPr>
        <w:t xml:space="preserve">Poslano: </w:t>
      </w:r>
    </w:p>
    <w:p w14:paraId="01AC0A20" w14:textId="61BE3495" w:rsidR="00C12278" w:rsidRPr="002577CF" w:rsidRDefault="0098661D" w:rsidP="00FB0EB6">
      <w:pPr>
        <w:pStyle w:val="podpisi"/>
        <w:numPr>
          <w:ilvl w:val="0"/>
          <w:numId w:val="1"/>
        </w:numPr>
        <w:spacing w:line="240" w:lineRule="exact"/>
        <w:jc w:val="both"/>
        <w:rPr>
          <w:noProof/>
          <w:szCs w:val="20"/>
        </w:rPr>
      </w:pPr>
      <w:r w:rsidRPr="000C6D72">
        <w:rPr>
          <w:noProof/>
          <w:szCs w:val="20"/>
          <w:lang w:val="sl-SI"/>
        </w:rPr>
        <w:t xml:space="preserve">naslovnikom </w:t>
      </w:r>
      <w:r w:rsidR="00CA742E" w:rsidRPr="000C6D72">
        <w:rPr>
          <w:noProof/>
          <w:szCs w:val="20"/>
          <w:lang w:val="sl-SI"/>
        </w:rPr>
        <w:t xml:space="preserve">- </w:t>
      </w:r>
      <w:r w:rsidRPr="000C6D72">
        <w:rPr>
          <w:noProof/>
          <w:szCs w:val="20"/>
          <w:lang w:val="sl-SI"/>
        </w:rPr>
        <w:t>po elektronski pošti</w:t>
      </w:r>
      <w:bookmarkEnd w:id="0"/>
      <w:r w:rsidR="00966374" w:rsidRPr="000C6D72">
        <w:rPr>
          <w:noProof/>
          <w:szCs w:val="20"/>
          <w:lang w:val="sl-SI"/>
        </w:rPr>
        <w:t>.</w:t>
      </w:r>
    </w:p>
    <w:p w14:paraId="58F41F14" w14:textId="0F107422" w:rsidR="002577CF" w:rsidRDefault="002577CF" w:rsidP="00FB0EB6">
      <w:pPr>
        <w:pStyle w:val="podpisi"/>
        <w:spacing w:line="240" w:lineRule="exact"/>
        <w:jc w:val="both"/>
        <w:rPr>
          <w:noProof/>
          <w:szCs w:val="20"/>
          <w:lang w:val="sl-SI"/>
        </w:rPr>
      </w:pPr>
    </w:p>
    <w:p w14:paraId="0543F9F2" w14:textId="77777777" w:rsidR="002577CF" w:rsidRPr="002577CF" w:rsidRDefault="002577CF" w:rsidP="00FB0EB6">
      <w:pPr>
        <w:pStyle w:val="podpisi"/>
        <w:spacing w:line="240" w:lineRule="exact"/>
        <w:jc w:val="both"/>
        <w:rPr>
          <w:noProof/>
          <w:szCs w:val="20"/>
          <w:lang w:val="sl-SI"/>
        </w:rPr>
      </w:pPr>
    </w:p>
    <w:sectPr w:rsidR="002577CF" w:rsidRPr="002577CF" w:rsidSect="00494D49">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3E03" w14:textId="77777777" w:rsidR="008078DC" w:rsidRDefault="008078DC" w:rsidP="0098661D">
      <w:pPr>
        <w:spacing w:line="240" w:lineRule="auto"/>
      </w:pPr>
      <w:r>
        <w:separator/>
      </w:r>
    </w:p>
  </w:endnote>
  <w:endnote w:type="continuationSeparator" w:id="0">
    <w:p w14:paraId="4B18A2F5" w14:textId="77777777" w:rsidR="008078DC" w:rsidRDefault="008078DC" w:rsidP="0098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1F983A0E" w14:textId="77777777" w:rsidR="00494D49" w:rsidRDefault="00C6424E">
        <w:pPr>
          <w:pStyle w:val="Noga"/>
          <w:jc w:val="right"/>
        </w:pPr>
        <w:r>
          <w:fldChar w:fldCharType="begin"/>
        </w:r>
        <w:r w:rsidR="00895F53">
          <w:instrText>PAGE   \* MERGEFORMAT</w:instrText>
        </w:r>
        <w:r>
          <w:fldChar w:fldCharType="separate"/>
        </w:r>
        <w:r w:rsidR="00C41E74">
          <w:rPr>
            <w:noProof/>
          </w:rPr>
          <w:t>2</w:t>
        </w:r>
        <w:r>
          <w:rPr>
            <w:noProof/>
          </w:rPr>
          <w:fldChar w:fldCharType="end"/>
        </w:r>
      </w:p>
    </w:sdtContent>
  </w:sdt>
  <w:p w14:paraId="2DF7FAE3" w14:textId="77777777" w:rsidR="00494D49" w:rsidRDefault="00494D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90F6" w14:textId="77777777" w:rsidR="008078DC" w:rsidRDefault="008078DC" w:rsidP="0098661D">
      <w:pPr>
        <w:spacing w:line="240" w:lineRule="auto"/>
      </w:pPr>
      <w:r>
        <w:separator/>
      </w:r>
    </w:p>
  </w:footnote>
  <w:footnote w:type="continuationSeparator" w:id="0">
    <w:p w14:paraId="41DDD6D5" w14:textId="77777777" w:rsidR="008078DC" w:rsidRDefault="008078DC" w:rsidP="0098661D">
      <w:pPr>
        <w:spacing w:line="240" w:lineRule="auto"/>
      </w:pPr>
      <w:r>
        <w:continuationSeparator/>
      </w:r>
    </w:p>
  </w:footnote>
  <w:footnote w:id="1">
    <w:p w14:paraId="59747CCA" w14:textId="6825992B" w:rsidR="00363D74" w:rsidRPr="002577CF" w:rsidRDefault="00363D74" w:rsidP="002577CF">
      <w:pPr>
        <w:autoSpaceDE w:val="0"/>
        <w:autoSpaceDN w:val="0"/>
        <w:adjustRightInd w:val="0"/>
        <w:spacing w:line="240" w:lineRule="auto"/>
        <w:jc w:val="both"/>
        <w:rPr>
          <w:rFonts w:eastAsiaTheme="minorHAnsi" w:cs="Arial"/>
          <w:sz w:val="16"/>
          <w:szCs w:val="16"/>
        </w:rPr>
      </w:pPr>
      <w:r w:rsidRPr="002577CF">
        <w:rPr>
          <w:rStyle w:val="Sprotnaopomba-sklic"/>
          <w:rFonts w:cs="Arial"/>
          <w:sz w:val="16"/>
          <w:szCs w:val="16"/>
        </w:rPr>
        <w:footnoteRef/>
      </w:r>
      <w:r w:rsidRPr="002577CF">
        <w:rPr>
          <w:rFonts w:cs="Arial"/>
          <w:sz w:val="16"/>
          <w:szCs w:val="16"/>
        </w:rPr>
        <w:t xml:space="preserve"> </w:t>
      </w:r>
      <w:r w:rsidRPr="002577CF">
        <w:rPr>
          <w:rFonts w:eastAsiaTheme="minorHAnsi" w:cs="Arial"/>
          <w:sz w:val="16"/>
          <w:szCs w:val="16"/>
        </w:rPr>
        <w:t>V vseh državah EU, z izjemo Belgije, Malte in Luksemburga, obstaja prosto oblikovanje drobnoprodajnih cen naftnih</w:t>
      </w:r>
      <w:r w:rsidR="002577CF">
        <w:rPr>
          <w:rFonts w:eastAsiaTheme="minorHAnsi" w:cs="Arial"/>
          <w:sz w:val="16"/>
          <w:szCs w:val="16"/>
        </w:rPr>
        <w:t xml:space="preserve"> </w:t>
      </w:r>
      <w:r w:rsidRPr="002577CF">
        <w:rPr>
          <w:rFonts w:eastAsiaTheme="minorHAnsi" w:cs="Arial"/>
          <w:sz w:val="16"/>
          <w:szCs w:val="16"/>
        </w:rPr>
        <w:t>derivatov, cene naftnih derivatov so liberalizirane. Država ne določa višine marže trgovcev kot tudi ne najvišje dovoljene</w:t>
      </w:r>
    </w:p>
    <w:p w14:paraId="01BFFF11" w14:textId="65EC0B97" w:rsidR="00363D74" w:rsidRPr="002577CF" w:rsidRDefault="00363D74" w:rsidP="002577CF">
      <w:pPr>
        <w:autoSpaceDE w:val="0"/>
        <w:autoSpaceDN w:val="0"/>
        <w:adjustRightInd w:val="0"/>
        <w:spacing w:line="240" w:lineRule="auto"/>
        <w:jc w:val="both"/>
        <w:rPr>
          <w:rFonts w:cs="Arial"/>
          <w:sz w:val="16"/>
          <w:szCs w:val="16"/>
        </w:rPr>
      </w:pPr>
      <w:r w:rsidRPr="002577CF">
        <w:rPr>
          <w:rFonts w:eastAsiaTheme="minorHAnsi" w:cs="Arial"/>
          <w:sz w:val="16"/>
          <w:szCs w:val="16"/>
        </w:rPr>
        <w:t>maloprodajne cene. Cena za kupce se oblikuje na podlagi konkurence med obstoječimi podjetji. Slovenija je pri</w:t>
      </w:r>
      <w:r w:rsidR="002577CF">
        <w:rPr>
          <w:rFonts w:eastAsiaTheme="minorHAnsi" w:cs="Arial"/>
          <w:sz w:val="16"/>
          <w:szCs w:val="16"/>
        </w:rPr>
        <w:t xml:space="preserve"> </w:t>
      </w:r>
      <w:r w:rsidRPr="002577CF">
        <w:rPr>
          <w:rFonts w:eastAsiaTheme="minorHAnsi" w:cs="Arial"/>
          <w:sz w:val="16"/>
          <w:szCs w:val="16"/>
        </w:rPr>
        <w:t>oblikovanju cen določenih naftnih derivatov predstavljala redko izjemo, saj so bile do 30.</w:t>
      </w:r>
      <w:r w:rsidR="002577CF">
        <w:rPr>
          <w:rFonts w:eastAsiaTheme="minorHAnsi" w:cs="Arial"/>
          <w:sz w:val="16"/>
          <w:szCs w:val="16"/>
        </w:rPr>
        <w:t xml:space="preserve"> </w:t>
      </w:r>
      <w:r w:rsidRPr="002577CF">
        <w:rPr>
          <w:rFonts w:eastAsiaTheme="minorHAnsi" w:cs="Arial"/>
          <w:sz w:val="16"/>
          <w:szCs w:val="16"/>
        </w:rPr>
        <w:t>septembra 2020 cene</w:t>
      </w:r>
      <w:r w:rsidR="002577CF">
        <w:rPr>
          <w:rFonts w:eastAsiaTheme="minorHAnsi" w:cs="Arial"/>
          <w:sz w:val="16"/>
          <w:szCs w:val="16"/>
        </w:rPr>
        <w:t xml:space="preserve"> </w:t>
      </w:r>
      <w:r w:rsidRPr="002577CF">
        <w:rPr>
          <w:rFonts w:eastAsiaTheme="minorHAnsi" w:cs="Arial"/>
          <w:sz w:val="16"/>
          <w:szCs w:val="16"/>
        </w:rPr>
        <w:t>neosvinčenega motornega bencina – 95 oktanov in dizelskega goriva, razen na bencinskih servisih avtocest in hitrih</w:t>
      </w:r>
      <w:r w:rsidR="002577CF">
        <w:rPr>
          <w:rFonts w:eastAsiaTheme="minorHAnsi" w:cs="Arial"/>
          <w:sz w:val="16"/>
          <w:szCs w:val="16"/>
        </w:rPr>
        <w:t xml:space="preserve"> </w:t>
      </w:r>
      <w:r w:rsidRPr="002577CF">
        <w:rPr>
          <w:rFonts w:eastAsiaTheme="minorHAnsi" w:cs="Arial"/>
          <w:sz w:val="16"/>
          <w:szCs w:val="16"/>
        </w:rPr>
        <w:t>cest, regulirane.</w:t>
      </w:r>
      <w:r w:rsidR="00B065EF" w:rsidRPr="00B065EF">
        <w:rPr>
          <w:rFonts w:cs="Arial"/>
          <w:sz w:val="16"/>
          <w:szCs w:val="16"/>
        </w:rPr>
        <w:t xml:space="preserve"> </w:t>
      </w:r>
      <w:r w:rsidR="00B065EF" w:rsidRPr="002577CF">
        <w:rPr>
          <w:rFonts w:cs="Arial"/>
          <w:sz w:val="16"/>
          <w:szCs w:val="16"/>
        </w:rPr>
        <w:t xml:space="preserve">Resorno pristojno ministrstvo za uredbo, tj. Ministrstvo za gospodarski razvoj in tehnologijo, je za neosvinčen 95-oktanski motorni bencin in dizelsko gradivo na spletni strani </w:t>
      </w:r>
      <w:hyperlink r:id="rId1" w:history="1">
        <w:r w:rsidR="00B065EF" w:rsidRPr="002577CF">
          <w:rPr>
            <w:rStyle w:val="Hiperpovezava"/>
            <w:rFonts w:cs="Arial"/>
            <w:sz w:val="16"/>
            <w:szCs w:val="16"/>
          </w:rPr>
          <w:t>https://www.gov.si/teme/cene-naftnih-derivatov/</w:t>
        </w:r>
      </w:hyperlink>
      <w:r w:rsidR="00B065EF" w:rsidRPr="002577CF">
        <w:rPr>
          <w:rFonts w:cs="Arial"/>
          <w:sz w:val="16"/>
          <w:szCs w:val="16"/>
        </w:rPr>
        <w:t xml:space="preserve"> objavljalo cene naftnih derivatov (neosvinčen 95-oktanski bencin in dizelsko gorivo) v 14-dnevnih obdobjih, ki so jo delodajalci upoštevali pri obračunu povračila stroškov prevoza na delo in z dela.</w:t>
      </w:r>
    </w:p>
  </w:footnote>
  <w:footnote w:id="2">
    <w:p w14:paraId="751B98A1" w14:textId="52A9874B" w:rsidR="003807DE" w:rsidRPr="003B6219" w:rsidRDefault="003807DE" w:rsidP="003B6219">
      <w:pPr>
        <w:pStyle w:val="Sprotnaopomba-besedilo"/>
        <w:jc w:val="both"/>
        <w:rPr>
          <w:sz w:val="16"/>
          <w:szCs w:val="16"/>
        </w:rPr>
      </w:pPr>
      <w:r w:rsidRPr="003B6219">
        <w:rPr>
          <w:rStyle w:val="Sprotnaopomba-sklic"/>
          <w:sz w:val="16"/>
          <w:szCs w:val="16"/>
        </w:rPr>
        <w:footnoteRef/>
      </w:r>
      <w:r w:rsidRPr="003B6219">
        <w:rPr>
          <w:sz w:val="16"/>
          <w:szCs w:val="16"/>
        </w:rPr>
        <w:t xml:space="preserve"> </w:t>
      </w:r>
      <w:r w:rsidR="003B6219" w:rsidRPr="003B6219">
        <w:rPr>
          <w:sz w:val="16"/>
          <w:szCs w:val="16"/>
        </w:rPr>
        <w:t xml:space="preserve">Podatki se zbirajo na podlagi </w:t>
      </w:r>
      <w:r w:rsidR="003B6219" w:rsidRPr="003B6219">
        <w:rPr>
          <w:rFonts w:eastAsia="Calibri" w:cs="Arial"/>
          <w:sz w:val="16"/>
          <w:szCs w:val="16"/>
        </w:rPr>
        <w:t xml:space="preserve">Pravilnika o vrstah podatkov, ki jih zagotavljajo izvajalci energetskih dejavnosti in drugi zavezanci (Uradni list RS, št. 22/16 in 24/16 – </w:t>
      </w:r>
      <w:proofErr w:type="spellStart"/>
      <w:r w:rsidR="003B6219" w:rsidRPr="003B6219">
        <w:rPr>
          <w:rFonts w:eastAsia="Calibri" w:cs="Arial"/>
          <w:sz w:val="16"/>
          <w:szCs w:val="16"/>
        </w:rPr>
        <w:t>popr</w:t>
      </w:r>
      <w:proofErr w:type="spellEnd"/>
      <w:r w:rsidR="003B6219" w:rsidRPr="003B6219">
        <w:rPr>
          <w:rFonts w:eastAsia="Calibri" w:cs="Arial"/>
          <w:sz w:val="16"/>
          <w:szCs w:val="16"/>
        </w:rPr>
        <w:t xml:space="preserve">.) in na </w:t>
      </w:r>
      <w:r w:rsidRPr="003B6219">
        <w:rPr>
          <w:rFonts w:cs="Arial"/>
          <w:color w:val="000000"/>
          <w:sz w:val="16"/>
          <w:szCs w:val="16"/>
        </w:rPr>
        <w:t>podlagi Odločbe Sveta 1999/280/ES in izvajalske Odločbe Komisije 1999/566/ES</w:t>
      </w:r>
      <w:r w:rsidR="003B6219" w:rsidRPr="003B6219">
        <w:rPr>
          <w:rFonts w:cs="Arial"/>
          <w:color w:val="000000"/>
          <w:sz w:val="16"/>
          <w:szCs w:val="16"/>
        </w:rPr>
        <w:t xml:space="preserve"> poročajo Evropski komisiji.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DD71" w14:textId="77777777" w:rsidR="00494D49" w:rsidRPr="00110CBD" w:rsidRDefault="00494D49" w:rsidP="00494D4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525A65" w:rsidRPr="00B8505D" w14:paraId="62564115" w14:textId="77777777" w:rsidTr="00F85DC9">
      <w:trPr>
        <w:trHeight w:val="426"/>
      </w:trPr>
      <w:tc>
        <w:tcPr>
          <w:tcW w:w="657" w:type="dxa"/>
        </w:tcPr>
        <w:p w14:paraId="5EE6E130" w14:textId="77777777" w:rsidR="00525A65" w:rsidRDefault="00525A65" w:rsidP="00525A65">
          <w:pPr>
            <w:autoSpaceDE w:val="0"/>
            <w:autoSpaceDN w:val="0"/>
            <w:adjustRightInd w:val="0"/>
            <w:spacing w:line="240" w:lineRule="auto"/>
            <w:rPr>
              <w:rFonts w:ascii="Republika" w:hAnsi="Republika"/>
              <w:color w:val="529DBA"/>
              <w:szCs w:val="20"/>
            </w:rPr>
          </w:pPr>
          <w:r>
            <w:rPr>
              <w:noProof/>
            </w:rPr>
            <w:drawing>
              <wp:inline distT="0" distB="0" distL="0" distR="0" wp14:anchorId="220BB712" wp14:editId="367AEB5B">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A59C581" w14:textId="77777777" w:rsidR="00525A65" w:rsidRDefault="00525A65" w:rsidP="00525A65">
          <w:pPr>
            <w:autoSpaceDE w:val="0"/>
            <w:autoSpaceDN w:val="0"/>
            <w:adjustRightInd w:val="0"/>
            <w:spacing w:line="240" w:lineRule="auto"/>
            <w:rPr>
              <w:rFonts w:ascii="Republika" w:hAnsi="Republika"/>
              <w:color w:val="529DBA"/>
              <w:szCs w:val="20"/>
            </w:rPr>
          </w:pPr>
        </w:p>
      </w:tc>
      <w:tc>
        <w:tcPr>
          <w:tcW w:w="4644" w:type="dxa"/>
        </w:tcPr>
        <w:p w14:paraId="40FAC240" w14:textId="77777777" w:rsidR="00525A65" w:rsidRPr="008820DC" w:rsidRDefault="00525A65" w:rsidP="00525A65">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EFAE9AA" w14:textId="77777777" w:rsidR="00525A65" w:rsidRPr="000B427F" w:rsidRDefault="00525A65" w:rsidP="00525A65">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2AE3057C" w14:textId="77777777" w:rsidR="00525A65" w:rsidRPr="00B8505D" w:rsidRDefault="00525A65" w:rsidP="00525A65">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D10177" w14:textId="5573C63B" w:rsidR="00494D49" w:rsidRPr="008F3500" w:rsidRDefault="00494D49" w:rsidP="00525A65">
    <w:pPr>
      <w:pStyle w:val="Glava"/>
      <w:tabs>
        <w:tab w:val="clear" w:pos="4320"/>
        <w:tab w:val="clear" w:pos="8640"/>
        <w:tab w:val="left" w:pos="1478"/>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sidR="00525A65">
      <w:rPr>
        <w:rFonts w:cs="Arial"/>
        <w:sz w:val="16"/>
      </w:rPr>
      <w:tab/>
    </w:r>
    <w:r w:rsidR="00525A65">
      <w:rPr>
        <w:rFonts w:cs="Arial"/>
        <w:sz w:val="16"/>
      </w:rPr>
      <w:tab/>
    </w:r>
    <w:r w:rsidR="00525A65">
      <w:rPr>
        <w:rFonts w:cs="Arial"/>
        <w:sz w:val="16"/>
      </w:rPr>
      <w:tab/>
      <w:t xml:space="preserve">   </w:t>
    </w:r>
    <w:r w:rsidRPr="008F3500">
      <w:rPr>
        <w:rFonts w:cs="Arial"/>
        <w:sz w:val="16"/>
      </w:rPr>
      <w:t xml:space="preserve">T: </w:t>
    </w:r>
    <w:r>
      <w:rPr>
        <w:rFonts w:cs="Arial"/>
        <w:sz w:val="16"/>
      </w:rPr>
      <w:t>01 478 16 50</w:t>
    </w:r>
  </w:p>
  <w:p w14:paraId="3D31FBF6" w14:textId="77777777" w:rsidR="00494D49" w:rsidRPr="008F3500" w:rsidRDefault="00494D49" w:rsidP="00494D4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419BDC04" w14:textId="77777777" w:rsidR="00494D49" w:rsidRPr="008F3500" w:rsidRDefault="00494D49" w:rsidP="00494D4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3546284" w14:textId="77777777" w:rsidR="00494D49" w:rsidRPr="008F3500" w:rsidRDefault="00494D49" w:rsidP="00494D4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7542C5C" w14:textId="77777777" w:rsidR="00494D49" w:rsidRDefault="00494D49" w:rsidP="00494D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37B47"/>
    <w:multiLevelType w:val="hybridMultilevel"/>
    <w:tmpl w:val="F4144D84"/>
    <w:lvl w:ilvl="0" w:tplc="029693D4">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114DCD"/>
    <w:multiLevelType w:val="hybridMultilevel"/>
    <w:tmpl w:val="0D3CF5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ECB1177"/>
    <w:multiLevelType w:val="hybridMultilevel"/>
    <w:tmpl w:val="6352AA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1D"/>
    <w:rsid w:val="00000CD3"/>
    <w:rsid w:val="0001146F"/>
    <w:rsid w:val="000348F6"/>
    <w:rsid w:val="00041B59"/>
    <w:rsid w:val="00045A9E"/>
    <w:rsid w:val="0007521C"/>
    <w:rsid w:val="00076698"/>
    <w:rsid w:val="00085ED9"/>
    <w:rsid w:val="00090F21"/>
    <w:rsid w:val="00095FEC"/>
    <w:rsid w:val="000A3270"/>
    <w:rsid w:val="000C1095"/>
    <w:rsid w:val="000C6D72"/>
    <w:rsid w:val="000E7935"/>
    <w:rsid w:val="000F3C18"/>
    <w:rsid w:val="000F61E7"/>
    <w:rsid w:val="00126ADD"/>
    <w:rsid w:val="00130B25"/>
    <w:rsid w:val="00156080"/>
    <w:rsid w:val="001976EF"/>
    <w:rsid w:val="001A2B84"/>
    <w:rsid w:val="001A6820"/>
    <w:rsid w:val="001C6CC9"/>
    <w:rsid w:val="001D1BF8"/>
    <w:rsid w:val="001E0B7F"/>
    <w:rsid w:val="001E21F4"/>
    <w:rsid w:val="002238E1"/>
    <w:rsid w:val="00225D0B"/>
    <w:rsid w:val="00233327"/>
    <w:rsid w:val="002374A2"/>
    <w:rsid w:val="002577CF"/>
    <w:rsid w:val="00265BCE"/>
    <w:rsid w:val="0029498D"/>
    <w:rsid w:val="002A5A7F"/>
    <w:rsid w:val="002B6A93"/>
    <w:rsid w:val="002C0881"/>
    <w:rsid w:val="002D2369"/>
    <w:rsid w:val="002E62CD"/>
    <w:rsid w:val="002F498F"/>
    <w:rsid w:val="00303988"/>
    <w:rsid w:val="00311F36"/>
    <w:rsid w:val="00316C82"/>
    <w:rsid w:val="00317920"/>
    <w:rsid w:val="003543AC"/>
    <w:rsid w:val="0036240C"/>
    <w:rsid w:val="00363D74"/>
    <w:rsid w:val="00371658"/>
    <w:rsid w:val="003747D3"/>
    <w:rsid w:val="003807DE"/>
    <w:rsid w:val="00383747"/>
    <w:rsid w:val="00395C1E"/>
    <w:rsid w:val="003A2CA9"/>
    <w:rsid w:val="003B39FF"/>
    <w:rsid w:val="003B6219"/>
    <w:rsid w:val="003B7124"/>
    <w:rsid w:val="003C76AE"/>
    <w:rsid w:val="003D45FC"/>
    <w:rsid w:val="003E34EE"/>
    <w:rsid w:val="0040622A"/>
    <w:rsid w:val="00436ADC"/>
    <w:rsid w:val="00443FD0"/>
    <w:rsid w:val="0045468A"/>
    <w:rsid w:val="004574E3"/>
    <w:rsid w:val="00467C07"/>
    <w:rsid w:val="0048024F"/>
    <w:rsid w:val="0048340D"/>
    <w:rsid w:val="00494D49"/>
    <w:rsid w:val="004D61F3"/>
    <w:rsid w:val="004F1E82"/>
    <w:rsid w:val="004F3064"/>
    <w:rsid w:val="0050333D"/>
    <w:rsid w:val="00512A26"/>
    <w:rsid w:val="00525A65"/>
    <w:rsid w:val="00526657"/>
    <w:rsid w:val="00534D84"/>
    <w:rsid w:val="00550A3E"/>
    <w:rsid w:val="00554D6F"/>
    <w:rsid w:val="005711F2"/>
    <w:rsid w:val="00576545"/>
    <w:rsid w:val="005A1013"/>
    <w:rsid w:val="005A2D99"/>
    <w:rsid w:val="005B66AB"/>
    <w:rsid w:val="005D01C9"/>
    <w:rsid w:val="005D3C9E"/>
    <w:rsid w:val="005E17CC"/>
    <w:rsid w:val="00615164"/>
    <w:rsid w:val="00626070"/>
    <w:rsid w:val="006327AF"/>
    <w:rsid w:val="00642F0B"/>
    <w:rsid w:val="0064474D"/>
    <w:rsid w:val="00653B0D"/>
    <w:rsid w:val="0066166F"/>
    <w:rsid w:val="006945F8"/>
    <w:rsid w:val="006B2CD1"/>
    <w:rsid w:val="006C43A7"/>
    <w:rsid w:val="00707F63"/>
    <w:rsid w:val="00724413"/>
    <w:rsid w:val="00735CDB"/>
    <w:rsid w:val="00761D16"/>
    <w:rsid w:val="00777474"/>
    <w:rsid w:val="007879D9"/>
    <w:rsid w:val="00787DD5"/>
    <w:rsid w:val="00790D44"/>
    <w:rsid w:val="00795124"/>
    <w:rsid w:val="00795766"/>
    <w:rsid w:val="007B0697"/>
    <w:rsid w:val="007B4440"/>
    <w:rsid w:val="007B4B75"/>
    <w:rsid w:val="007C010D"/>
    <w:rsid w:val="007C4CB6"/>
    <w:rsid w:val="007C7D96"/>
    <w:rsid w:val="007E6DA8"/>
    <w:rsid w:val="008078DC"/>
    <w:rsid w:val="0081142E"/>
    <w:rsid w:val="00821DEC"/>
    <w:rsid w:val="00836496"/>
    <w:rsid w:val="00836ED9"/>
    <w:rsid w:val="00837A41"/>
    <w:rsid w:val="00854373"/>
    <w:rsid w:val="00871A95"/>
    <w:rsid w:val="00882859"/>
    <w:rsid w:val="00895F53"/>
    <w:rsid w:val="008B2666"/>
    <w:rsid w:val="008C2F57"/>
    <w:rsid w:val="008E10BD"/>
    <w:rsid w:val="008F50A8"/>
    <w:rsid w:val="009153A3"/>
    <w:rsid w:val="00924C3B"/>
    <w:rsid w:val="00925769"/>
    <w:rsid w:val="00953104"/>
    <w:rsid w:val="00960DD4"/>
    <w:rsid w:val="00961DC0"/>
    <w:rsid w:val="00966374"/>
    <w:rsid w:val="00977C85"/>
    <w:rsid w:val="0098661D"/>
    <w:rsid w:val="00994B51"/>
    <w:rsid w:val="009A327E"/>
    <w:rsid w:val="009A566A"/>
    <w:rsid w:val="009B1985"/>
    <w:rsid w:val="009C0960"/>
    <w:rsid w:val="009C46FC"/>
    <w:rsid w:val="009C54D7"/>
    <w:rsid w:val="009E25FF"/>
    <w:rsid w:val="00A03E2B"/>
    <w:rsid w:val="00A33DA5"/>
    <w:rsid w:val="00A56DE6"/>
    <w:rsid w:val="00A63DEF"/>
    <w:rsid w:val="00A66A49"/>
    <w:rsid w:val="00A9083B"/>
    <w:rsid w:val="00AB4337"/>
    <w:rsid w:val="00AC0913"/>
    <w:rsid w:val="00AC469A"/>
    <w:rsid w:val="00AD1AFC"/>
    <w:rsid w:val="00AE3D95"/>
    <w:rsid w:val="00AE5FF5"/>
    <w:rsid w:val="00B0086F"/>
    <w:rsid w:val="00B065EF"/>
    <w:rsid w:val="00B36692"/>
    <w:rsid w:val="00B41CE6"/>
    <w:rsid w:val="00B4464D"/>
    <w:rsid w:val="00B45BAB"/>
    <w:rsid w:val="00B50D75"/>
    <w:rsid w:val="00B51D0A"/>
    <w:rsid w:val="00B74123"/>
    <w:rsid w:val="00B93B5E"/>
    <w:rsid w:val="00B957FB"/>
    <w:rsid w:val="00BA4D32"/>
    <w:rsid w:val="00BC3B9A"/>
    <w:rsid w:val="00C12278"/>
    <w:rsid w:val="00C15393"/>
    <w:rsid w:val="00C22FFF"/>
    <w:rsid w:val="00C3081A"/>
    <w:rsid w:val="00C33985"/>
    <w:rsid w:val="00C40E08"/>
    <w:rsid w:val="00C41E74"/>
    <w:rsid w:val="00C46A4C"/>
    <w:rsid w:val="00C57EF7"/>
    <w:rsid w:val="00C6424E"/>
    <w:rsid w:val="00C950C0"/>
    <w:rsid w:val="00CA742E"/>
    <w:rsid w:val="00CA74D5"/>
    <w:rsid w:val="00CA7A47"/>
    <w:rsid w:val="00CB132A"/>
    <w:rsid w:val="00CB3B9E"/>
    <w:rsid w:val="00CB4907"/>
    <w:rsid w:val="00CB6BC6"/>
    <w:rsid w:val="00CD5216"/>
    <w:rsid w:val="00CE5ECD"/>
    <w:rsid w:val="00CE7304"/>
    <w:rsid w:val="00D22DB4"/>
    <w:rsid w:val="00D265E8"/>
    <w:rsid w:val="00D33F32"/>
    <w:rsid w:val="00D50557"/>
    <w:rsid w:val="00D658CF"/>
    <w:rsid w:val="00D944D5"/>
    <w:rsid w:val="00DC37F7"/>
    <w:rsid w:val="00DD1B69"/>
    <w:rsid w:val="00DD3541"/>
    <w:rsid w:val="00DE0468"/>
    <w:rsid w:val="00DE31B2"/>
    <w:rsid w:val="00DE7B68"/>
    <w:rsid w:val="00DF7722"/>
    <w:rsid w:val="00E0035C"/>
    <w:rsid w:val="00E03E31"/>
    <w:rsid w:val="00E13B84"/>
    <w:rsid w:val="00E14A32"/>
    <w:rsid w:val="00E2551D"/>
    <w:rsid w:val="00E45F86"/>
    <w:rsid w:val="00E60BB5"/>
    <w:rsid w:val="00E63D2F"/>
    <w:rsid w:val="00E759A3"/>
    <w:rsid w:val="00E84D5E"/>
    <w:rsid w:val="00EB1808"/>
    <w:rsid w:val="00EE0620"/>
    <w:rsid w:val="00EE0C42"/>
    <w:rsid w:val="00EF13CB"/>
    <w:rsid w:val="00F12F54"/>
    <w:rsid w:val="00F3029F"/>
    <w:rsid w:val="00F30E5A"/>
    <w:rsid w:val="00F528B8"/>
    <w:rsid w:val="00F54D88"/>
    <w:rsid w:val="00F551CB"/>
    <w:rsid w:val="00F96770"/>
    <w:rsid w:val="00FB0EB6"/>
    <w:rsid w:val="00FC7958"/>
    <w:rsid w:val="00FD4CF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9703A"/>
  <w15:docId w15:val="{376A7D99-256A-4440-A1FD-57A35468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8661D"/>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EE0620"/>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EE062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8661D"/>
    <w:pPr>
      <w:tabs>
        <w:tab w:val="center" w:pos="4320"/>
        <w:tab w:val="right" w:pos="8640"/>
      </w:tabs>
    </w:pPr>
  </w:style>
  <w:style w:type="character" w:customStyle="1" w:styleId="GlavaZnak">
    <w:name w:val="Glava Znak"/>
    <w:basedOn w:val="Privzetapisavaodstavka"/>
    <w:link w:val="Glava"/>
    <w:rsid w:val="0098661D"/>
    <w:rPr>
      <w:rFonts w:ascii="Arial" w:eastAsia="Times New Roman" w:hAnsi="Arial" w:cs="Times New Roman"/>
      <w:sz w:val="20"/>
      <w:szCs w:val="24"/>
    </w:rPr>
  </w:style>
  <w:style w:type="paragraph" w:customStyle="1" w:styleId="datumtevilka">
    <w:name w:val="datum številka"/>
    <w:basedOn w:val="Navaden"/>
    <w:qFormat/>
    <w:rsid w:val="0098661D"/>
    <w:pPr>
      <w:tabs>
        <w:tab w:val="left" w:pos="1701"/>
      </w:tabs>
    </w:pPr>
    <w:rPr>
      <w:szCs w:val="20"/>
      <w:lang w:eastAsia="sl-SI"/>
    </w:rPr>
  </w:style>
  <w:style w:type="paragraph" w:customStyle="1" w:styleId="podpisi">
    <w:name w:val="podpisi"/>
    <w:basedOn w:val="Navaden"/>
    <w:qFormat/>
    <w:rsid w:val="0098661D"/>
    <w:pPr>
      <w:tabs>
        <w:tab w:val="left" w:pos="3402"/>
      </w:tabs>
    </w:pPr>
    <w:rPr>
      <w:lang w:val="it-IT"/>
    </w:rPr>
  </w:style>
  <w:style w:type="paragraph" w:styleId="Telobesedila2">
    <w:name w:val="Body Text 2"/>
    <w:basedOn w:val="Navaden"/>
    <w:link w:val="Telobesedila2Znak"/>
    <w:rsid w:val="0098661D"/>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8661D"/>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98661D"/>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98661D"/>
    <w:pPr>
      <w:tabs>
        <w:tab w:val="center" w:pos="4536"/>
        <w:tab w:val="right" w:pos="9072"/>
      </w:tabs>
      <w:spacing w:line="240" w:lineRule="auto"/>
    </w:pPr>
  </w:style>
  <w:style w:type="character" w:customStyle="1" w:styleId="NogaZnak">
    <w:name w:val="Noga Znak"/>
    <w:basedOn w:val="Privzetapisavaodstavka"/>
    <w:link w:val="Noga"/>
    <w:uiPriority w:val="99"/>
    <w:rsid w:val="0098661D"/>
    <w:rPr>
      <w:rFonts w:ascii="Arial" w:eastAsia="Times New Roman" w:hAnsi="Arial" w:cs="Times New Roman"/>
      <w:sz w:val="20"/>
      <w:szCs w:val="24"/>
    </w:rPr>
  </w:style>
  <w:style w:type="character" w:styleId="Hiperpovezava">
    <w:name w:val="Hyperlink"/>
    <w:basedOn w:val="Privzetapisavaodstavka"/>
    <w:unhideWhenUsed/>
    <w:rsid w:val="0098661D"/>
    <w:rPr>
      <w:color w:val="0000FF"/>
      <w:u w:val="single"/>
    </w:rPr>
  </w:style>
  <w:style w:type="paragraph" w:customStyle="1" w:styleId="odstavek">
    <w:name w:val="odstavek"/>
    <w:basedOn w:val="Navaden"/>
    <w:rsid w:val="0098661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98661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8661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8661D"/>
    <w:rPr>
      <w:vertAlign w:val="superscript"/>
    </w:rPr>
  </w:style>
  <w:style w:type="paragraph" w:styleId="Besedilooblaka">
    <w:name w:val="Balloon Text"/>
    <w:basedOn w:val="Navaden"/>
    <w:link w:val="BesedilooblakaZnak"/>
    <w:uiPriority w:val="99"/>
    <w:semiHidden/>
    <w:unhideWhenUsed/>
    <w:rsid w:val="00534D8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4D84"/>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EE0620"/>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EE0620"/>
    <w:rPr>
      <w:rFonts w:asciiTheme="majorHAnsi" w:eastAsiaTheme="majorEastAsia" w:hAnsiTheme="majorHAnsi" w:cstheme="majorBidi"/>
      <w:b/>
      <w:bCs/>
      <w:color w:val="4472C4" w:themeColor="accent1"/>
      <w:sz w:val="26"/>
      <w:szCs w:val="26"/>
    </w:rPr>
  </w:style>
  <w:style w:type="paragraph" w:customStyle="1" w:styleId="len">
    <w:name w:val="len"/>
    <w:basedOn w:val="Navaden"/>
    <w:rsid w:val="00AE3D95"/>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E3D9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A742E"/>
    <w:rPr>
      <w:sz w:val="16"/>
      <w:szCs w:val="16"/>
    </w:rPr>
  </w:style>
  <w:style w:type="paragraph" w:styleId="Pripombabesedilo">
    <w:name w:val="annotation text"/>
    <w:basedOn w:val="Navaden"/>
    <w:link w:val="PripombabesediloZnak"/>
    <w:uiPriority w:val="99"/>
    <w:semiHidden/>
    <w:unhideWhenUsed/>
    <w:rsid w:val="00CA742E"/>
    <w:pPr>
      <w:spacing w:line="240" w:lineRule="auto"/>
    </w:pPr>
    <w:rPr>
      <w:szCs w:val="20"/>
    </w:rPr>
  </w:style>
  <w:style w:type="character" w:customStyle="1" w:styleId="PripombabesediloZnak">
    <w:name w:val="Pripomba – besedilo Znak"/>
    <w:basedOn w:val="Privzetapisavaodstavka"/>
    <w:link w:val="Pripombabesedilo"/>
    <w:uiPriority w:val="99"/>
    <w:semiHidden/>
    <w:rsid w:val="00CA742E"/>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A742E"/>
    <w:rPr>
      <w:b/>
      <w:bCs/>
    </w:rPr>
  </w:style>
  <w:style w:type="character" w:customStyle="1" w:styleId="ZadevapripombeZnak">
    <w:name w:val="Zadeva pripombe Znak"/>
    <w:basedOn w:val="PripombabesediloZnak"/>
    <w:link w:val="Zadevapripombe"/>
    <w:uiPriority w:val="99"/>
    <w:semiHidden/>
    <w:rsid w:val="00CA742E"/>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5711F2"/>
    <w:rPr>
      <w:color w:val="954F72" w:themeColor="followedHyperlink"/>
      <w:u w:val="single"/>
    </w:rPr>
  </w:style>
  <w:style w:type="character" w:customStyle="1" w:styleId="highlight">
    <w:name w:val="highlight"/>
    <w:basedOn w:val="Privzetapisavaodstavka"/>
    <w:rsid w:val="002A5A7F"/>
  </w:style>
  <w:style w:type="table" w:styleId="Tabelamrea">
    <w:name w:val="Table Grid"/>
    <w:basedOn w:val="Navadnatabela"/>
    <w:uiPriority w:val="59"/>
    <w:rsid w:val="003807D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FB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8164">
      <w:bodyDiv w:val="1"/>
      <w:marLeft w:val="0"/>
      <w:marRight w:val="0"/>
      <w:marTop w:val="0"/>
      <w:marBottom w:val="0"/>
      <w:divBdr>
        <w:top w:val="none" w:sz="0" w:space="0" w:color="auto"/>
        <w:left w:val="none" w:sz="0" w:space="0" w:color="auto"/>
        <w:bottom w:val="none" w:sz="0" w:space="0" w:color="auto"/>
        <w:right w:val="none" w:sz="0" w:space="0" w:color="auto"/>
      </w:divBdr>
    </w:div>
    <w:div w:id="991057735">
      <w:bodyDiv w:val="1"/>
      <w:marLeft w:val="0"/>
      <w:marRight w:val="0"/>
      <w:marTop w:val="0"/>
      <w:marBottom w:val="0"/>
      <w:divBdr>
        <w:top w:val="none" w:sz="0" w:space="0" w:color="auto"/>
        <w:left w:val="none" w:sz="0" w:space="0" w:color="auto"/>
        <w:bottom w:val="none" w:sz="0" w:space="0" w:color="auto"/>
        <w:right w:val="none" w:sz="0" w:space="0" w:color="auto"/>
      </w:divBdr>
    </w:div>
    <w:div w:id="1980381875">
      <w:bodyDiv w:val="1"/>
      <w:marLeft w:val="0"/>
      <w:marRight w:val="0"/>
      <w:marTop w:val="0"/>
      <w:marBottom w:val="0"/>
      <w:divBdr>
        <w:top w:val="none" w:sz="0" w:space="0" w:color="auto"/>
        <w:left w:val="none" w:sz="0" w:space="0" w:color="auto"/>
        <w:bottom w:val="none" w:sz="0" w:space="0" w:color="auto"/>
        <w:right w:val="none" w:sz="0" w:space="0" w:color="auto"/>
      </w:divBdr>
    </w:div>
    <w:div w:id="21128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69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teme/povracila-stroskov-in-drugi-osebni-prejemki/" TargetMode="External"/><Relationship Id="rId4" Type="http://schemas.openxmlformats.org/officeDocument/2006/relationships/settings" Target="settings.xml"/><Relationship Id="rId9" Type="http://schemas.openxmlformats.org/officeDocument/2006/relationships/hyperlink" Target="https://www.gov.si/teme/povracila-stroskov-in-drugi-osebni-prejemk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cene-naftnih-derivat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4B40FD-CFD3-4083-95D8-A7A899DF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Povračilo stroškov prevoza na delo in z dela v obliki kilometrine in kilometrine za  uporabo lastnega avtomobila v državi od 1. 10. 2020 (6. 11. 2020)</vt: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v obliki kilometrine in kilometrine za  uporabo lastnega avtomobila v državi od 1. 10. 2020 (6. 11. 2020)</dc:title>
  <dc:creator>Katja Knez</dc:creator>
  <cp:lastModifiedBy>Darja Centa</cp:lastModifiedBy>
  <cp:revision>2</cp:revision>
  <dcterms:created xsi:type="dcterms:W3CDTF">2020-11-09T10:38:00Z</dcterms:created>
  <dcterms:modified xsi:type="dcterms:W3CDTF">2020-11-09T10:38:00Z</dcterms:modified>
</cp:coreProperties>
</file>