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D04D" w14:textId="77777777" w:rsidR="001E6E48" w:rsidRPr="005A611D" w:rsidRDefault="001E6E48" w:rsidP="00406D7E">
      <w:pPr>
        <w:autoSpaceDE w:val="0"/>
        <w:autoSpaceDN w:val="0"/>
        <w:adjustRightInd w:val="0"/>
        <w:spacing w:line="240" w:lineRule="auto"/>
        <w:rPr>
          <w:rFonts w:cs="Arial"/>
          <w:b/>
          <w:bCs/>
          <w:szCs w:val="20"/>
          <w:lang w:eastAsia="sl-SI"/>
        </w:rPr>
      </w:pPr>
    </w:p>
    <w:p w14:paraId="04775EA3" w14:textId="10BEDC80"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URAD PREDSEDNICE REPUBLIKE SLOVENIJE</w:t>
      </w:r>
    </w:p>
    <w:p w14:paraId="72764F01"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DRŽAVNI ZBOR REPUBLIKE SLOVENIJE</w:t>
      </w:r>
    </w:p>
    <w:p w14:paraId="3FC1D79E"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DRŽAVNI SVET REPUBLIKE SLOVENIJE</w:t>
      </w:r>
    </w:p>
    <w:p w14:paraId="0A79A4CA"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USTAVNO SODIŠČE REPUBLIKE SLOVENIJE</w:t>
      </w:r>
    </w:p>
    <w:p w14:paraId="77B38B6F"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RAČUNSKO SODIŠČE REPUBLIKE SLOVENIJE</w:t>
      </w:r>
    </w:p>
    <w:p w14:paraId="3DF9080D"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VARUH ČLOVEKOVIH PRAVIC REPUBLIKE SLOVENIJE</w:t>
      </w:r>
    </w:p>
    <w:p w14:paraId="15B6B5C3"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 xml:space="preserve">DRŽAVNA REVIZIJSKA KOMISIJA ZA REVIZIJO POSTOPKOV ODDAJE </w:t>
      </w:r>
    </w:p>
    <w:p w14:paraId="1D67C7EB"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JAVNIH NAROČIL</w:t>
      </w:r>
    </w:p>
    <w:p w14:paraId="316D4030"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 xml:space="preserve">INFORMACIJSKI POOBLAŠČENEC </w:t>
      </w:r>
    </w:p>
    <w:p w14:paraId="474445A8"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 xml:space="preserve">KOMISIJA ZA PREPREČEVANJE KORUPCIJE </w:t>
      </w:r>
    </w:p>
    <w:p w14:paraId="21311E2B"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DRŽAVNA VOLILNA KOMISIJA</w:t>
      </w:r>
    </w:p>
    <w:p w14:paraId="745F0CD1" w14:textId="77777777" w:rsidR="00406D7E" w:rsidRPr="005A611D" w:rsidRDefault="00406D7E" w:rsidP="00406D7E">
      <w:pPr>
        <w:spacing w:line="240" w:lineRule="exact"/>
        <w:jc w:val="both"/>
        <w:rPr>
          <w:rFonts w:cs="Arial"/>
          <w:b/>
          <w:szCs w:val="20"/>
        </w:rPr>
      </w:pPr>
      <w:r w:rsidRPr="005A611D">
        <w:rPr>
          <w:rFonts w:cs="Arial"/>
          <w:b/>
          <w:szCs w:val="20"/>
        </w:rPr>
        <w:t>FISKALNI SVET</w:t>
      </w:r>
    </w:p>
    <w:p w14:paraId="7D7BACC7" w14:textId="77777777" w:rsidR="00406D7E" w:rsidRPr="005A611D" w:rsidRDefault="00406D7E" w:rsidP="00406D7E">
      <w:pPr>
        <w:spacing w:line="240" w:lineRule="exact"/>
        <w:jc w:val="both"/>
        <w:rPr>
          <w:rFonts w:cs="Arial"/>
          <w:b/>
          <w:szCs w:val="20"/>
        </w:rPr>
      </w:pPr>
      <w:r w:rsidRPr="005A611D">
        <w:rPr>
          <w:rFonts w:cs="Arial"/>
          <w:b/>
          <w:szCs w:val="20"/>
        </w:rPr>
        <w:t xml:space="preserve">SODNI SVET </w:t>
      </w:r>
      <w:r w:rsidRPr="005A611D">
        <w:rPr>
          <w:rFonts w:cs="Arial"/>
          <w:b/>
          <w:bCs/>
          <w:szCs w:val="20"/>
          <w:lang w:eastAsia="sl-SI"/>
        </w:rPr>
        <w:t>REPUBLIKE SLOVENIJE</w:t>
      </w:r>
    </w:p>
    <w:p w14:paraId="0CA03C11" w14:textId="77777777" w:rsidR="00406D7E" w:rsidRPr="005A611D" w:rsidRDefault="00406D7E" w:rsidP="00406D7E">
      <w:pPr>
        <w:spacing w:line="240" w:lineRule="exact"/>
        <w:jc w:val="both"/>
        <w:rPr>
          <w:rFonts w:cs="Arial"/>
          <w:b/>
          <w:szCs w:val="20"/>
        </w:rPr>
      </w:pPr>
      <w:r w:rsidRPr="005A611D">
        <w:rPr>
          <w:rFonts w:cs="Arial"/>
          <w:b/>
          <w:szCs w:val="20"/>
        </w:rPr>
        <w:t>ZAGOVORNIK NAČELA ENAKOSTI</w:t>
      </w:r>
    </w:p>
    <w:p w14:paraId="7A2D0FB2" w14:textId="77777777" w:rsidR="00406D7E" w:rsidRPr="005A611D" w:rsidRDefault="00406D7E" w:rsidP="00406D7E">
      <w:pPr>
        <w:autoSpaceDE w:val="0"/>
        <w:autoSpaceDN w:val="0"/>
        <w:adjustRightInd w:val="0"/>
        <w:spacing w:line="240" w:lineRule="auto"/>
        <w:rPr>
          <w:rFonts w:cs="Arial"/>
          <w:b/>
          <w:bCs/>
          <w:szCs w:val="20"/>
          <w:lang w:eastAsia="sl-SI"/>
        </w:rPr>
      </w:pPr>
    </w:p>
    <w:p w14:paraId="2DC0105C"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VRHOVNO SODIŠČE REPUBLIKE SLOVENIJE</w:t>
      </w:r>
    </w:p>
    <w:p w14:paraId="3C405417"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VRHOVNO DRŽAVNO TOŽILSTVO REPUBLIKE SLOVENIJE</w:t>
      </w:r>
    </w:p>
    <w:p w14:paraId="0AE6D8D1"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DRŽAVNO ODVETNIŠTVO REPUBLIKE SLOVENIJE</w:t>
      </w:r>
    </w:p>
    <w:p w14:paraId="551870F6" w14:textId="77777777" w:rsidR="00406D7E" w:rsidRPr="005A611D" w:rsidRDefault="00406D7E" w:rsidP="00406D7E">
      <w:pPr>
        <w:autoSpaceDE w:val="0"/>
        <w:autoSpaceDN w:val="0"/>
        <w:adjustRightInd w:val="0"/>
        <w:spacing w:line="240" w:lineRule="auto"/>
        <w:rPr>
          <w:rFonts w:cs="Arial"/>
          <w:b/>
          <w:bCs/>
          <w:szCs w:val="20"/>
          <w:lang w:eastAsia="sl-SI"/>
        </w:rPr>
      </w:pPr>
    </w:p>
    <w:p w14:paraId="25B27F8F"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OBČINE</w:t>
      </w:r>
    </w:p>
    <w:p w14:paraId="4BD463E5"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ZDRUŽENJE OBČIN SLOVENIJE</w:t>
      </w:r>
    </w:p>
    <w:p w14:paraId="2E0924F4"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SKUPNOST OBČIN SLOVENIJE</w:t>
      </w:r>
    </w:p>
    <w:p w14:paraId="2FDB7989"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ZDRUŽENJE MESTNIH OBČIN SLOVENIJE</w:t>
      </w:r>
    </w:p>
    <w:p w14:paraId="11D24EE5" w14:textId="77777777" w:rsidR="00406D7E" w:rsidRPr="005A611D" w:rsidRDefault="00406D7E" w:rsidP="00406D7E">
      <w:pPr>
        <w:autoSpaceDE w:val="0"/>
        <w:autoSpaceDN w:val="0"/>
        <w:adjustRightInd w:val="0"/>
        <w:spacing w:line="240" w:lineRule="auto"/>
        <w:rPr>
          <w:rFonts w:cs="Arial"/>
          <w:b/>
          <w:bCs/>
          <w:szCs w:val="20"/>
          <w:lang w:eastAsia="sl-SI"/>
        </w:rPr>
      </w:pPr>
    </w:p>
    <w:p w14:paraId="4C295DAA"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MINISTRSTVA</w:t>
      </w:r>
    </w:p>
    <w:p w14:paraId="69FB1E9E"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ORGANI V SESTAVI MINISTRSTEV</w:t>
      </w:r>
    </w:p>
    <w:p w14:paraId="61D287C3" w14:textId="77777777" w:rsidR="00406D7E" w:rsidRPr="005A611D" w:rsidRDefault="00406D7E" w:rsidP="00406D7E">
      <w:pPr>
        <w:autoSpaceDE w:val="0"/>
        <w:autoSpaceDN w:val="0"/>
        <w:adjustRightInd w:val="0"/>
        <w:spacing w:line="240" w:lineRule="auto"/>
        <w:rPr>
          <w:rFonts w:cs="Arial"/>
          <w:b/>
          <w:bCs/>
          <w:szCs w:val="20"/>
          <w:lang w:eastAsia="sl-SI"/>
        </w:rPr>
      </w:pPr>
      <w:r w:rsidRPr="005A611D">
        <w:rPr>
          <w:rFonts w:cs="Arial"/>
          <w:b/>
          <w:bCs/>
          <w:szCs w:val="20"/>
          <w:lang w:eastAsia="sl-SI"/>
        </w:rPr>
        <w:t>VLADNE SLUŽBE</w:t>
      </w:r>
    </w:p>
    <w:p w14:paraId="64AF210C" w14:textId="77777777" w:rsidR="00406D7E" w:rsidRPr="005A611D" w:rsidRDefault="00406D7E" w:rsidP="00406D7E">
      <w:pPr>
        <w:rPr>
          <w:rFonts w:cs="Arial"/>
          <w:b/>
          <w:bCs/>
          <w:szCs w:val="20"/>
          <w:lang w:eastAsia="sl-SI"/>
        </w:rPr>
      </w:pPr>
      <w:r w:rsidRPr="005A611D">
        <w:rPr>
          <w:rFonts w:cs="Arial"/>
          <w:b/>
          <w:bCs/>
          <w:szCs w:val="20"/>
          <w:lang w:eastAsia="sl-SI"/>
        </w:rPr>
        <w:t>UPRAVNE ENOTE</w:t>
      </w:r>
    </w:p>
    <w:p w14:paraId="15F50860" w14:textId="77777777" w:rsidR="00406D7E" w:rsidRPr="005A611D" w:rsidRDefault="00406D7E" w:rsidP="00DC6A71">
      <w:pPr>
        <w:pStyle w:val="datumtevilka"/>
        <w:rPr>
          <w:rFonts w:cs="Arial"/>
        </w:rPr>
      </w:pPr>
    </w:p>
    <w:p w14:paraId="4216DD8E" w14:textId="77777777" w:rsidR="001E6E48" w:rsidRPr="005A611D" w:rsidRDefault="001E6E48" w:rsidP="00DC6A71">
      <w:pPr>
        <w:pStyle w:val="datumtevilka"/>
        <w:rPr>
          <w:rFonts w:cs="Arial"/>
        </w:rPr>
      </w:pPr>
    </w:p>
    <w:p w14:paraId="4559AAC6" w14:textId="77777777" w:rsidR="001E6E48" w:rsidRPr="005A611D" w:rsidRDefault="001E6E48" w:rsidP="00DC6A71">
      <w:pPr>
        <w:pStyle w:val="datumtevilka"/>
        <w:rPr>
          <w:rFonts w:cs="Arial"/>
        </w:rPr>
      </w:pPr>
    </w:p>
    <w:p w14:paraId="7E81A246" w14:textId="362B8616" w:rsidR="007D75CF" w:rsidRPr="005A611D" w:rsidRDefault="007D75CF" w:rsidP="00DC6A71">
      <w:pPr>
        <w:pStyle w:val="datumtevilka"/>
        <w:rPr>
          <w:rFonts w:cs="Arial"/>
        </w:rPr>
      </w:pPr>
      <w:r w:rsidRPr="005A611D">
        <w:rPr>
          <w:rFonts w:cs="Arial"/>
        </w:rPr>
        <w:t xml:space="preserve">Številka: </w:t>
      </w:r>
      <w:r w:rsidRPr="005A611D">
        <w:rPr>
          <w:rFonts w:cs="Arial"/>
        </w:rPr>
        <w:tab/>
      </w:r>
      <w:r w:rsidR="002F6E00" w:rsidRPr="005A611D">
        <w:rPr>
          <w:rFonts w:cs="Arial"/>
        </w:rPr>
        <w:t>0</w:t>
      </w:r>
      <w:r w:rsidR="00AC30B3" w:rsidRPr="005A611D">
        <w:rPr>
          <w:rFonts w:cs="Arial"/>
        </w:rPr>
        <w:t>07</w:t>
      </w:r>
      <w:r w:rsidR="00D039A1">
        <w:rPr>
          <w:rFonts w:cs="Arial"/>
        </w:rPr>
        <w:t>-14/2025-3130-1</w:t>
      </w:r>
    </w:p>
    <w:p w14:paraId="4E3B6040" w14:textId="318E9336" w:rsidR="007D75CF" w:rsidRPr="005A611D" w:rsidRDefault="00C250D5" w:rsidP="00DC6A71">
      <w:pPr>
        <w:pStyle w:val="datumtevilka"/>
        <w:rPr>
          <w:rFonts w:cs="Arial"/>
        </w:rPr>
      </w:pPr>
      <w:r w:rsidRPr="005A611D">
        <w:rPr>
          <w:rFonts w:cs="Arial"/>
        </w:rPr>
        <w:t xml:space="preserve">Datum: </w:t>
      </w:r>
      <w:r w:rsidRPr="005A611D">
        <w:rPr>
          <w:rFonts w:cs="Arial"/>
        </w:rPr>
        <w:tab/>
      </w:r>
      <w:r w:rsidR="00F44466" w:rsidRPr="005A611D">
        <w:rPr>
          <w:rFonts w:cs="Arial"/>
        </w:rPr>
        <w:t>1</w:t>
      </w:r>
      <w:r w:rsidR="00601B30" w:rsidRPr="005A611D">
        <w:rPr>
          <w:rFonts w:cs="Arial"/>
        </w:rPr>
        <w:t>0</w:t>
      </w:r>
      <w:r w:rsidR="00CE1093" w:rsidRPr="005A611D">
        <w:rPr>
          <w:rFonts w:cs="Arial"/>
        </w:rPr>
        <w:t xml:space="preserve">. </w:t>
      </w:r>
      <w:r w:rsidR="00F44466" w:rsidRPr="005A611D">
        <w:rPr>
          <w:rFonts w:cs="Arial"/>
        </w:rPr>
        <w:t>1</w:t>
      </w:r>
      <w:r w:rsidR="00CE1093" w:rsidRPr="005A611D">
        <w:rPr>
          <w:rFonts w:cs="Arial"/>
        </w:rPr>
        <w:t>. 202</w:t>
      </w:r>
      <w:r w:rsidR="00601B30" w:rsidRPr="005A611D">
        <w:rPr>
          <w:rFonts w:cs="Arial"/>
        </w:rPr>
        <w:t>5</w:t>
      </w:r>
    </w:p>
    <w:p w14:paraId="56E844CD" w14:textId="77777777" w:rsidR="007D75CF" w:rsidRPr="005A611D" w:rsidRDefault="007D75CF" w:rsidP="007D75CF">
      <w:pPr>
        <w:rPr>
          <w:rFonts w:cs="Arial"/>
          <w:szCs w:val="20"/>
        </w:rPr>
      </w:pPr>
    </w:p>
    <w:p w14:paraId="2EB9CB89" w14:textId="77777777" w:rsidR="001514D1" w:rsidRPr="005A611D" w:rsidRDefault="001514D1" w:rsidP="007D75CF">
      <w:pPr>
        <w:rPr>
          <w:rFonts w:cs="Arial"/>
          <w:szCs w:val="20"/>
        </w:rPr>
      </w:pPr>
    </w:p>
    <w:p w14:paraId="27A4463D" w14:textId="1012E7BB" w:rsidR="007D75CF" w:rsidRPr="005A611D" w:rsidRDefault="007D75CF" w:rsidP="009D3CC5">
      <w:pPr>
        <w:pStyle w:val="ZADEVA"/>
        <w:rPr>
          <w:rFonts w:cs="Arial"/>
          <w:szCs w:val="20"/>
          <w:lang w:val="sl-SI"/>
        </w:rPr>
      </w:pPr>
      <w:r w:rsidRPr="005A611D">
        <w:rPr>
          <w:rFonts w:cs="Arial"/>
          <w:szCs w:val="20"/>
          <w:lang w:val="sl-SI"/>
        </w:rPr>
        <w:t xml:space="preserve">Zadeva: </w:t>
      </w:r>
      <w:r w:rsidRPr="005A611D">
        <w:rPr>
          <w:rFonts w:cs="Arial"/>
          <w:szCs w:val="20"/>
          <w:lang w:val="sl-SI"/>
        </w:rPr>
        <w:tab/>
      </w:r>
      <w:bookmarkStart w:id="0" w:name="_Hlk142210528"/>
      <w:r w:rsidR="00601B30" w:rsidRPr="005A611D">
        <w:rPr>
          <w:rFonts w:cs="Arial"/>
          <w:szCs w:val="20"/>
          <w:lang w:val="sl-SI"/>
        </w:rPr>
        <w:t xml:space="preserve">Odmera letnega dopusta </w:t>
      </w:r>
      <w:r w:rsidR="005169B7" w:rsidRPr="005A611D">
        <w:rPr>
          <w:rFonts w:cs="Arial"/>
          <w:bCs/>
          <w:iCs/>
          <w:szCs w:val="20"/>
          <w:lang w:val="sl-SI" w:eastAsia="sl-SI"/>
        </w:rPr>
        <w:t>po starostnem kriteriju</w:t>
      </w:r>
      <w:r w:rsidR="005169B7" w:rsidRPr="005A611D">
        <w:rPr>
          <w:rFonts w:cs="Arial"/>
          <w:szCs w:val="20"/>
          <w:lang w:val="sl-SI"/>
        </w:rPr>
        <w:t xml:space="preserve"> </w:t>
      </w:r>
    </w:p>
    <w:bookmarkEnd w:id="0"/>
    <w:p w14:paraId="64275CDD" w14:textId="77777777" w:rsidR="007D75CF" w:rsidRPr="005A611D" w:rsidRDefault="007D75CF" w:rsidP="009D3CC5">
      <w:pPr>
        <w:rPr>
          <w:rFonts w:cs="Arial"/>
          <w:szCs w:val="20"/>
        </w:rPr>
      </w:pPr>
    </w:p>
    <w:p w14:paraId="268D0BA5" w14:textId="6B4C04A5" w:rsidR="00601B30" w:rsidRPr="005A611D" w:rsidRDefault="00601B30" w:rsidP="009D3CC5">
      <w:pPr>
        <w:jc w:val="both"/>
        <w:rPr>
          <w:rFonts w:cs="Arial"/>
          <w:iCs/>
          <w:szCs w:val="20"/>
          <w:lang w:eastAsia="sl-SI"/>
        </w:rPr>
      </w:pPr>
      <w:r w:rsidRPr="005A611D">
        <w:rPr>
          <w:rFonts w:cs="Arial"/>
          <w:iCs/>
          <w:szCs w:val="20"/>
          <w:lang w:eastAsia="sl-SI"/>
        </w:rPr>
        <w:t>Na</w:t>
      </w:r>
      <w:r w:rsidR="005169B7" w:rsidRPr="005A611D">
        <w:rPr>
          <w:rFonts w:cs="Arial"/>
          <w:iCs/>
          <w:szCs w:val="20"/>
          <w:lang w:eastAsia="sl-SI"/>
        </w:rPr>
        <w:t xml:space="preserve"> M</w:t>
      </w:r>
      <w:r w:rsidRPr="005A611D">
        <w:rPr>
          <w:rFonts w:cs="Arial"/>
          <w:iCs/>
          <w:szCs w:val="20"/>
          <w:lang w:eastAsia="sl-SI"/>
        </w:rPr>
        <w:t>inistrstvu za javno upravo</w:t>
      </w:r>
      <w:r w:rsidR="005169B7" w:rsidRPr="005A611D">
        <w:rPr>
          <w:rFonts w:cs="Arial"/>
          <w:iCs/>
          <w:szCs w:val="20"/>
          <w:lang w:eastAsia="sl-SI"/>
        </w:rPr>
        <w:t xml:space="preserve"> </w:t>
      </w:r>
      <w:r w:rsidR="005169B7" w:rsidRPr="005A611D">
        <w:rPr>
          <w:rFonts w:cs="Arial"/>
          <w:iCs/>
          <w:szCs w:val="20"/>
          <w:shd w:val="clear" w:color="auto" w:fill="FFFFFF"/>
          <w:lang w:eastAsia="sl-SI"/>
        </w:rPr>
        <w:t xml:space="preserve">(v nadaljnjem besedilu: ministrstvo) </w:t>
      </w:r>
      <w:r w:rsidRPr="005A611D">
        <w:rPr>
          <w:rFonts w:cs="Arial"/>
          <w:iCs/>
          <w:szCs w:val="20"/>
          <w:lang w:eastAsia="sl-SI"/>
        </w:rPr>
        <w:t xml:space="preserve">smo prejeli več vprašanj glede odmere letnega dopusta na podlagi kriterija starosti. V zvezi z navedenim </w:t>
      </w:r>
      <w:r w:rsidR="005169B7" w:rsidRPr="005A611D">
        <w:rPr>
          <w:rFonts w:cs="Arial"/>
          <w:iCs/>
          <w:szCs w:val="20"/>
          <w:lang w:eastAsia="sl-SI"/>
        </w:rPr>
        <w:t xml:space="preserve">ministrstvo </w:t>
      </w:r>
      <w:r w:rsidRPr="005A611D">
        <w:rPr>
          <w:rFonts w:cs="Arial"/>
          <w:iCs/>
          <w:szCs w:val="20"/>
          <w:lang w:eastAsia="sl-SI"/>
        </w:rPr>
        <w:t>podaja naslednje pojasnilo:</w:t>
      </w:r>
    </w:p>
    <w:p w14:paraId="4419D019" w14:textId="77777777" w:rsidR="00601B30" w:rsidRPr="005A611D" w:rsidRDefault="00601B30" w:rsidP="009D3CC5">
      <w:pPr>
        <w:jc w:val="both"/>
        <w:rPr>
          <w:rFonts w:cs="Arial"/>
          <w:iCs/>
          <w:szCs w:val="20"/>
          <w:lang w:eastAsia="sl-SI"/>
        </w:rPr>
      </w:pPr>
    </w:p>
    <w:p w14:paraId="20D9CE9F" w14:textId="42BC9E24" w:rsidR="005A611D" w:rsidRDefault="005169B7" w:rsidP="00D8458C">
      <w:pPr>
        <w:spacing w:line="280" w:lineRule="atLeast"/>
        <w:jc w:val="both"/>
        <w:rPr>
          <w:rFonts w:cs="Arial"/>
          <w:szCs w:val="20"/>
        </w:rPr>
      </w:pPr>
      <w:r w:rsidRPr="005A611D">
        <w:rPr>
          <w:rFonts w:cs="Arial"/>
          <w:szCs w:val="20"/>
        </w:rPr>
        <w:t xml:space="preserve">Zakon o javnih uslužbencih (v nadaljnjem besedilu: ZJU) </w:t>
      </w:r>
      <w:r w:rsidR="00F25CBD" w:rsidRPr="005A611D">
        <w:rPr>
          <w:rFonts w:cs="Arial"/>
          <w:szCs w:val="20"/>
        </w:rPr>
        <w:t xml:space="preserve"> v prvem odstavku 5. člena določa, da za delovna razmerja javnih uslužbencev ter za pravice in dolžnosti iz delovnega razmerja veljajo predpisi, ki urejajo delovna razmerja, in kolektivne pogodbe, kolikor ta ali drug poseben zakon ne določa drugače. V prehodni določbi ZJU, in sicer v 203. členu je določeno, da </w:t>
      </w:r>
      <w:r w:rsidR="00F25CBD" w:rsidRPr="005A611D">
        <w:rPr>
          <w:rFonts w:cs="Arial"/>
          <w:i/>
          <w:szCs w:val="20"/>
        </w:rPr>
        <w:t>"Z dnem, ko se začne uporabljati ta zakon, prenehajo veljati: 1. naslednje določbe Zakona o delavcih v državnih organih (Uradni list RS, št. 15/90, 5/91, 18/91, 22/91, 2/91-I, 4/93, 18/94 - ZRPJZ, 70/97, 87/97 - ZPSDP in 38/99): I. poglavje, II. poglavje, (</w:t>
      </w:r>
      <w:r w:rsidR="00F25CBD" w:rsidRPr="005A611D">
        <w:rPr>
          <w:rFonts w:cs="Arial"/>
          <w:i/>
          <w:szCs w:val="20"/>
          <w:u w:val="single"/>
        </w:rPr>
        <w:t>razen 34. do 42. člena, ki veljajo do nove ureditve s kolektivno pogodbo</w:t>
      </w:r>
      <w:r w:rsidR="00F25CBD" w:rsidRPr="005A611D">
        <w:rPr>
          <w:rFonts w:cs="Arial"/>
          <w:i/>
          <w:szCs w:val="20"/>
        </w:rPr>
        <w:t>), drugi odstavek 65. člena, V. in VI. poglavje;".</w:t>
      </w:r>
      <w:r w:rsidR="00D8458C">
        <w:rPr>
          <w:rFonts w:cs="Arial"/>
          <w:i/>
          <w:szCs w:val="20"/>
        </w:rPr>
        <w:t xml:space="preserve"> </w:t>
      </w:r>
      <w:r w:rsidR="00F25CBD" w:rsidRPr="005A611D">
        <w:rPr>
          <w:rFonts w:cs="Arial"/>
          <w:iCs/>
          <w:szCs w:val="20"/>
          <w:lang w:eastAsia="sl-SI"/>
        </w:rPr>
        <w:t xml:space="preserve">Navedeno pomeni, da se za </w:t>
      </w:r>
      <w:r w:rsidR="00F723D7" w:rsidRPr="005A611D">
        <w:rPr>
          <w:rFonts w:cs="Arial"/>
          <w:szCs w:val="20"/>
        </w:rPr>
        <w:lastRenderedPageBreak/>
        <w:t xml:space="preserve">odmero letnega dopusta javnim uslužbencem </w:t>
      </w:r>
      <w:r w:rsidR="00F25CBD" w:rsidRPr="005A611D">
        <w:rPr>
          <w:rFonts w:cs="Arial"/>
          <w:szCs w:val="20"/>
        </w:rPr>
        <w:t>do uveljavitve nove ureditve letnega dopusta s kolektivno pogodbo uporabljajo določbe Zakona o delavcih v državnih organih (v nadaljnjem besedilu: ZDDO), ki določajo kriterije za odmero rednega letnega dopusta v členih 35 – 40.</w:t>
      </w:r>
      <w:r w:rsidR="0033578F" w:rsidRPr="005A611D">
        <w:rPr>
          <w:rFonts w:cs="Arial"/>
          <w:szCs w:val="20"/>
        </w:rPr>
        <w:t xml:space="preserve"> </w:t>
      </w:r>
    </w:p>
    <w:p w14:paraId="2F9FE643" w14:textId="77777777" w:rsidR="005A611D" w:rsidRDefault="005A611D" w:rsidP="00F25CBD">
      <w:pPr>
        <w:jc w:val="both"/>
        <w:rPr>
          <w:rFonts w:cs="Arial"/>
          <w:szCs w:val="20"/>
        </w:rPr>
      </w:pPr>
    </w:p>
    <w:p w14:paraId="34573DB8" w14:textId="174118D7" w:rsidR="00F25CBD" w:rsidRPr="005A611D" w:rsidRDefault="0033578F" w:rsidP="00F25CBD">
      <w:pPr>
        <w:jc w:val="both"/>
        <w:rPr>
          <w:rFonts w:cs="Arial"/>
          <w:szCs w:val="20"/>
        </w:rPr>
      </w:pPr>
      <w:r w:rsidRPr="005A611D">
        <w:rPr>
          <w:rFonts w:cs="Arial"/>
          <w:szCs w:val="20"/>
        </w:rPr>
        <w:t>P</w:t>
      </w:r>
      <w:r w:rsidR="005A611D">
        <w:rPr>
          <w:rFonts w:cs="Arial"/>
          <w:szCs w:val="20"/>
        </w:rPr>
        <w:t>osebej</w:t>
      </w:r>
      <w:r w:rsidRPr="005A611D">
        <w:rPr>
          <w:rFonts w:cs="Arial"/>
          <w:szCs w:val="20"/>
        </w:rPr>
        <w:t xml:space="preserve"> opozarjamo na dikcijo člena "do nove ureditve s kolektivno pogodbo", saj ne gre za sicer običajno situacijo, ko je določena pravica urejena v zakonu, v kolektivni pogodbi pa je (lahko) urejena drugače, praviloma ugodneje, pač pa za dejstvo, da se </w:t>
      </w:r>
      <w:proofErr w:type="spellStart"/>
      <w:r w:rsidRPr="005A611D">
        <w:rPr>
          <w:rFonts w:cs="Arial"/>
          <w:i/>
          <w:iCs/>
          <w:szCs w:val="20"/>
        </w:rPr>
        <w:t>sedes</w:t>
      </w:r>
      <w:proofErr w:type="spellEnd"/>
      <w:r w:rsidRPr="005A611D">
        <w:rPr>
          <w:rFonts w:cs="Arial"/>
          <w:i/>
          <w:iCs/>
          <w:szCs w:val="20"/>
        </w:rPr>
        <w:t xml:space="preserve"> </w:t>
      </w:r>
      <w:proofErr w:type="spellStart"/>
      <w:r w:rsidRPr="005A611D">
        <w:rPr>
          <w:rFonts w:cs="Arial"/>
          <w:i/>
          <w:iCs/>
          <w:szCs w:val="20"/>
        </w:rPr>
        <w:t>materiae</w:t>
      </w:r>
      <w:proofErr w:type="spellEnd"/>
      <w:r w:rsidRPr="005A611D">
        <w:rPr>
          <w:rFonts w:cs="Arial"/>
          <w:szCs w:val="20"/>
        </w:rPr>
        <w:t xml:space="preserve"> prenese iz zakona v kolektivno pogodbo.</w:t>
      </w:r>
    </w:p>
    <w:p w14:paraId="562B0559" w14:textId="5D20529E" w:rsidR="00601B30" w:rsidRPr="005A611D" w:rsidRDefault="00601B30" w:rsidP="009D3CC5">
      <w:pPr>
        <w:jc w:val="both"/>
        <w:rPr>
          <w:rFonts w:cs="Arial"/>
          <w:iCs/>
          <w:szCs w:val="20"/>
          <w:lang w:eastAsia="sl-SI"/>
        </w:rPr>
      </w:pPr>
    </w:p>
    <w:p w14:paraId="41E2C895" w14:textId="3B38A88F" w:rsidR="000771D9" w:rsidRPr="005A611D" w:rsidRDefault="005A3084" w:rsidP="009D3CC5">
      <w:pPr>
        <w:jc w:val="both"/>
        <w:rPr>
          <w:rFonts w:cs="Arial"/>
          <w:szCs w:val="20"/>
        </w:rPr>
      </w:pPr>
      <w:r w:rsidRPr="005A611D">
        <w:rPr>
          <w:rFonts w:cs="Arial"/>
          <w:iCs/>
          <w:szCs w:val="20"/>
          <w:lang w:eastAsia="sl-SI"/>
        </w:rPr>
        <w:t xml:space="preserve">Aneks </w:t>
      </w:r>
      <w:r w:rsidR="001237F1" w:rsidRPr="005A611D">
        <w:rPr>
          <w:rFonts w:cs="Arial"/>
          <w:iCs/>
          <w:szCs w:val="20"/>
          <w:lang w:eastAsia="sl-SI"/>
        </w:rPr>
        <w:t xml:space="preserve">h </w:t>
      </w:r>
      <w:r w:rsidR="001237F1" w:rsidRPr="005A611D">
        <w:rPr>
          <w:rFonts w:cs="Arial"/>
          <w:szCs w:val="20"/>
        </w:rPr>
        <w:t>Kolektivn</w:t>
      </w:r>
      <w:r w:rsidR="00893CA7" w:rsidRPr="005A611D">
        <w:rPr>
          <w:rFonts w:cs="Arial"/>
          <w:szCs w:val="20"/>
        </w:rPr>
        <w:t>i</w:t>
      </w:r>
      <w:r w:rsidR="001237F1" w:rsidRPr="005A611D">
        <w:rPr>
          <w:rFonts w:cs="Arial"/>
          <w:szCs w:val="20"/>
        </w:rPr>
        <w:t xml:space="preserve"> pogodb</w:t>
      </w:r>
      <w:r w:rsidR="00893CA7" w:rsidRPr="005A611D">
        <w:rPr>
          <w:rFonts w:cs="Arial"/>
          <w:szCs w:val="20"/>
        </w:rPr>
        <w:t>i</w:t>
      </w:r>
      <w:r w:rsidR="001237F1" w:rsidRPr="005A611D">
        <w:rPr>
          <w:rFonts w:cs="Arial"/>
          <w:szCs w:val="20"/>
        </w:rPr>
        <w:t xml:space="preserve"> za negospodarske dejavnosti v Republiki Sloveniji (</w:t>
      </w:r>
      <w:r w:rsidRPr="005A611D">
        <w:rPr>
          <w:rFonts w:cs="Arial"/>
          <w:szCs w:val="20"/>
        </w:rPr>
        <w:t xml:space="preserve">Uradni list RS, št. 99/2024, </w:t>
      </w:r>
      <w:r w:rsidR="001237F1" w:rsidRPr="005A611D">
        <w:rPr>
          <w:rFonts w:cs="Arial"/>
          <w:szCs w:val="20"/>
        </w:rPr>
        <w:t>v nadaljnjem besedilu: Aneks)</w:t>
      </w:r>
      <w:r w:rsidRPr="005A611D">
        <w:rPr>
          <w:rFonts w:cs="Arial"/>
          <w:szCs w:val="20"/>
        </w:rPr>
        <w:t xml:space="preserve"> določa:</w:t>
      </w:r>
    </w:p>
    <w:p w14:paraId="3908C5EB" w14:textId="77777777" w:rsidR="005A3084" w:rsidRPr="005A611D" w:rsidRDefault="005A3084" w:rsidP="009D3CC5">
      <w:pPr>
        <w:jc w:val="both"/>
        <w:rPr>
          <w:rFonts w:cs="Arial"/>
          <w:szCs w:val="20"/>
        </w:rPr>
      </w:pPr>
    </w:p>
    <w:p w14:paraId="736E20D1" w14:textId="77777777" w:rsidR="005A3084" w:rsidRPr="005A611D" w:rsidRDefault="005A3084" w:rsidP="005A3084">
      <w:pPr>
        <w:jc w:val="center"/>
        <w:rPr>
          <w:rFonts w:cs="Arial"/>
          <w:i/>
          <w:iCs/>
          <w:szCs w:val="20"/>
        </w:rPr>
      </w:pPr>
      <w:r w:rsidRPr="005A611D">
        <w:rPr>
          <w:rFonts w:cs="Arial"/>
          <w:i/>
          <w:iCs/>
          <w:szCs w:val="20"/>
        </w:rPr>
        <w:t>5. člen</w:t>
      </w:r>
    </w:p>
    <w:p w14:paraId="59751B84" w14:textId="6684C24A" w:rsidR="005A3084" w:rsidRPr="005A611D" w:rsidRDefault="005A3084" w:rsidP="005A3084">
      <w:pPr>
        <w:jc w:val="center"/>
        <w:rPr>
          <w:rFonts w:cs="Arial"/>
          <w:i/>
          <w:iCs/>
          <w:szCs w:val="20"/>
        </w:rPr>
      </w:pPr>
      <w:r w:rsidRPr="005A611D">
        <w:rPr>
          <w:rFonts w:cs="Arial"/>
          <w:i/>
          <w:iCs/>
          <w:szCs w:val="20"/>
        </w:rPr>
        <w:t>(odmera letnega dopusta po kriteriju starosti javnega uslužbenca)</w:t>
      </w:r>
    </w:p>
    <w:p w14:paraId="546B241A" w14:textId="77777777" w:rsidR="005A3084" w:rsidRPr="005A611D" w:rsidRDefault="005A3084" w:rsidP="005A3084">
      <w:pPr>
        <w:jc w:val="both"/>
        <w:rPr>
          <w:rFonts w:cs="Arial"/>
          <w:i/>
          <w:iCs/>
          <w:szCs w:val="20"/>
        </w:rPr>
      </w:pPr>
    </w:p>
    <w:p w14:paraId="57CFA108" w14:textId="69E013F9" w:rsidR="005A3084" w:rsidRPr="005A611D" w:rsidRDefault="005A3084" w:rsidP="005A3084">
      <w:pPr>
        <w:jc w:val="both"/>
        <w:rPr>
          <w:rFonts w:cs="Arial"/>
          <w:i/>
          <w:iCs/>
          <w:szCs w:val="20"/>
        </w:rPr>
      </w:pPr>
      <w:r w:rsidRPr="005A611D">
        <w:rPr>
          <w:rFonts w:cs="Arial"/>
          <w:i/>
          <w:iCs/>
          <w:szCs w:val="20"/>
        </w:rPr>
        <w:t>Javnemu uslužbencu, ki je dopolnil 55 let, se letni dopust poveča za pet dni.</w:t>
      </w:r>
    </w:p>
    <w:p w14:paraId="0FCBC35D" w14:textId="77777777" w:rsidR="000771D9" w:rsidRPr="005A611D" w:rsidRDefault="000771D9" w:rsidP="009D3CC5">
      <w:pPr>
        <w:jc w:val="both"/>
        <w:rPr>
          <w:rFonts w:cs="Arial"/>
          <w:i/>
          <w:iCs/>
          <w:szCs w:val="20"/>
        </w:rPr>
      </w:pPr>
    </w:p>
    <w:p w14:paraId="0C331FC3" w14:textId="46E331A9" w:rsidR="005A3084" w:rsidRPr="005A611D" w:rsidRDefault="005A3084" w:rsidP="009D3CC5">
      <w:pPr>
        <w:jc w:val="both"/>
        <w:rPr>
          <w:rFonts w:cs="Arial"/>
          <w:szCs w:val="20"/>
        </w:rPr>
      </w:pPr>
      <w:r w:rsidRPr="005A611D">
        <w:rPr>
          <w:rFonts w:cs="Arial"/>
          <w:szCs w:val="20"/>
        </w:rPr>
        <w:t>in v prehodni določbi</w:t>
      </w:r>
    </w:p>
    <w:p w14:paraId="16169720" w14:textId="77777777" w:rsidR="005A3084" w:rsidRPr="005A611D" w:rsidRDefault="005A3084" w:rsidP="009D3CC5">
      <w:pPr>
        <w:jc w:val="both"/>
        <w:rPr>
          <w:rFonts w:cs="Arial"/>
          <w:i/>
          <w:iCs/>
          <w:szCs w:val="20"/>
        </w:rPr>
      </w:pPr>
    </w:p>
    <w:p w14:paraId="3B596451" w14:textId="6F6A4054" w:rsidR="005A3084" w:rsidRPr="005A611D" w:rsidRDefault="005A3084" w:rsidP="005A3084">
      <w:pPr>
        <w:jc w:val="center"/>
        <w:rPr>
          <w:rFonts w:cs="Arial"/>
          <w:i/>
          <w:iCs/>
          <w:szCs w:val="20"/>
        </w:rPr>
      </w:pPr>
      <w:r w:rsidRPr="005A611D">
        <w:rPr>
          <w:rFonts w:cs="Arial"/>
          <w:i/>
          <w:iCs/>
          <w:szCs w:val="20"/>
        </w:rPr>
        <w:t>8. člen</w:t>
      </w:r>
    </w:p>
    <w:p w14:paraId="6743C49D" w14:textId="5A32CC9A" w:rsidR="005A3084" w:rsidRPr="005A611D" w:rsidRDefault="005A3084" w:rsidP="005A3084">
      <w:pPr>
        <w:jc w:val="center"/>
        <w:rPr>
          <w:rFonts w:cs="Arial"/>
          <w:i/>
          <w:iCs/>
          <w:szCs w:val="20"/>
        </w:rPr>
      </w:pPr>
      <w:r w:rsidRPr="005A611D">
        <w:rPr>
          <w:rFonts w:cs="Arial"/>
          <w:i/>
          <w:iCs/>
          <w:szCs w:val="20"/>
        </w:rPr>
        <w:t>(prehodna določba)</w:t>
      </w:r>
    </w:p>
    <w:p w14:paraId="1CA682BF" w14:textId="77777777" w:rsidR="005169B7" w:rsidRPr="005A611D" w:rsidRDefault="005169B7" w:rsidP="00A62C40">
      <w:pPr>
        <w:jc w:val="both"/>
        <w:rPr>
          <w:rFonts w:cs="Arial"/>
          <w:i/>
          <w:iCs/>
          <w:szCs w:val="20"/>
        </w:rPr>
      </w:pPr>
    </w:p>
    <w:p w14:paraId="60C4A679" w14:textId="5C7F59D7" w:rsidR="005A3084" w:rsidRDefault="005A3084" w:rsidP="00A62C40">
      <w:pPr>
        <w:jc w:val="both"/>
        <w:rPr>
          <w:rFonts w:cs="Arial"/>
          <w:i/>
          <w:iCs/>
          <w:szCs w:val="20"/>
        </w:rPr>
      </w:pPr>
      <w:r w:rsidRPr="005A611D">
        <w:rPr>
          <w:rFonts w:cs="Arial"/>
          <w:i/>
          <w:iCs/>
          <w:szCs w:val="20"/>
        </w:rPr>
        <w:t xml:space="preserve">Ne glede na določbo 5. člena tega aneksa se za odmero pet dni letnega dopusta po kriteriju starosti upošteva dopolnjena starost javnega uslužbenca kot sledi: </w:t>
      </w:r>
    </w:p>
    <w:p w14:paraId="501BAA96" w14:textId="77777777" w:rsidR="00444417" w:rsidRPr="00444417" w:rsidRDefault="00444417" w:rsidP="00A62C40">
      <w:pPr>
        <w:jc w:val="both"/>
        <w:rPr>
          <w:rFonts w:cs="Arial"/>
          <w:szCs w:val="20"/>
          <w:lang w:eastAsia="sl-SI"/>
        </w:rPr>
      </w:pPr>
    </w:p>
    <w:tbl>
      <w:tblPr>
        <w:tblStyle w:val="Tabelamrea"/>
        <w:tblW w:w="0" w:type="auto"/>
        <w:tblLook w:val="04A0" w:firstRow="1" w:lastRow="0" w:firstColumn="1" w:lastColumn="0" w:noHBand="0" w:noVBand="1"/>
      </w:tblPr>
      <w:tblGrid>
        <w:gridCol w:w="1054"/>
        <w:gridCol w:w="1014"/>
        <w:gridCol w:w="1015"/>
        <w:gridCol w:w="1015"/>
        <w:gridCol w:w="1015"/>
        <w:gridCol w:w="1015"/>
        <w:gridCol w:w="1015"/>
      </w:tblGrid>
      <w:tr w:rsidR="005A3084" w:rsidRPr="005A611D" w14:paraId="4ABDE97A" w14:textId="77777777" w:rsidTr="00641D65">
        <w:tc>
          <w:tcPr>
            <w:tcW w:w="1054" w:type="dxa"/>
            <w:tcBorders>
              <w:top w:val="single" w:sz="4" w:space="0" w:color="auto"/>
              <w:left w:val="single" w:sz="4" w:space="0" w:color="auto"/>
              <w:bottom w:val="single" w:sz="4" w:space="0" w:color="auto"/>
              <w:right w:val="single" w:sz="4" w:space="0" w:color="auto"/>
            </w:tcBorders>
            <w:hideMark/>
          </w:tcPr>
          <w:p w14:paraId="73336152" w14:textId="77777777" w:rsidR="005A3084" w:rsidRPr="005A611D" w:rsidRDefault="005A3084" w:rsidP="00641D65">
            <w:pPr>
              <w:jc w:val="both"/>
              <w:rPr>
                <w:rFonts w:cs="Arial"/>
                <w:i/>
                <w:iCs/>
                <w:szCs w:val="20"/>
              </w:rPr>
            </w:pPr>
            <w:r w:rsidRPr="005A611D">
              <w:rPr>
                <w:rFonts w:cs="Arial"/>
                <w:i/>
                <w:iCs/>
                <w:szCs w:val="20"/>
              </w:rPr>
              <w:t>Leto</w:t>
            </w:r>
          </w:p>
        </w:tc>
        <w:tc>
          <w:tcPr>
            <w:tcW w:w="1014" w:type="dxa"/>
            <w:tcBorders>
              <w:top w:val="single" w:sz="4" w:space="0" w:color="auto"/>
              <w:left w:val="single" w:sz="4" w:space="0" w:color="auto"/>
              <w:bottom w:val="single" w:sz="4" w:space="0" w:color="auto"/>
              <w:right w:val="single" w:sz="4" w:space="0" w:color="auto"/>
            </w:tcBorders>
            <w:hideMark/>
          </w:tcPr>
          <w:p w14:paraId="1529802D" w14:textId="77777777" w:rsidR="005A3084" w:rsidRPr="005A611D" w:rsidRDefault="005A3084" w:rsidP="00641D65">
            <w:pPr>
              <w:jc w:val="both"/>
              <w:rPr>
                <w:rFonts w:cs="Arial"/>
                <w:i/>
                <w:iCs/>
                <w:szCs w:val="20"/>
              </w:rPr>
            </w:pPr>
            <w:r w:rsidRPr="005A611D">
              <w:rPr>
                <w:rFonts w:cs="Arial"/>
                <w:i/>
                <w:iCs/>
                <w:szCs w:val="20"/>
              </w:rPr>
              <w:t>2025</w:t>
            </w:r>
          </w:p>
        </w:tc>
        <w:tc>
          <w:tcPr>
            <w:tcW w:w="1015" w:type="dxa"/>
            <w:tcBorders>
              <w:top w:val="single" w:sz="4" w:space="0" w:color="auto"/>
              <w:left w:val="single" w:sz="4" w:space="0" w:color="auto"/>
              <w:bottom w:val="single" w:sz="4" w:space="0" w:color="auto"/>
              <w:right w:val="single" w:sz="4" w:space="0" w:color="auto"/>
            </w:tcBorders>
            <w:hideMark/>
          </w:tcPr>
          <w:p w14:paraId="7426FBB6" w14:textId="77777777" w:rsidR="005A3084" w:rsidRPr="005A611D" w:rsidRDefault="005A3084" w:rsidP="00641D65">
            <w:pPr>
              <w:jc w:val="both"/>
              <w:rPr>
                <w:rFonts w:cs="Arial"/>
                <w:i/>
                <w:iCs/>
                <w:szCs w:val="20"/>
              </w:rPr>
            </w:pPr>
            <w:r w:rsidRPr="005A611D">
              <w:rPr>
                <w:rFonts w:cs="Arial"/>
                <w:i/>
                <w:iCs/>
                <w:szCs w:val="20"/>
              </w:rPr>
              <w:t>2026</w:t>
            </w:r>
          </w:p>
        </w:tc>
        <w:tc>
          <w:tcPr>
            <w:tcW w:w="1015" w:type="dxa"/>
            <w:tcBorders>
              <w:top w:val="single" w:sz="4" w:space="0" w:color="auto"/>
              <w:left w:val="single" w:sz="4" w:space="0" w:color="auto"/>
              <w:bottom w:val="single" w:sz="4" w:space="0" w:color="auto"/>
              <w:right w:val="single" w:sz="4" w:space="0" w:color="auto"/>
            </w:tcBorders>
            <w:hideMark/>
          </w:tcPr>
          <w:p w14:paraId="16936C42" w14:textId="77777777" w:rsidR="005A3084" w:rsidRPr="005A611D" w:rsidRDefault="005A3084" w:rsidP="00641D65">
            <w:pPr>
              <w:jc w:val="both"/>
              <w:rPr>
                <w:rFonts w:cs="Arial"/>
                <w:i/>
                <w:iCs/>
                <w:szCs w:val="20"/>
              </w:rPr>
            </w:pPr>
            <w:r w:rsidRPr="005A611D">
              <w:rPr>
                <w:rFonts w:cs="Arial"/>
                <w:i/>
                <w:iCs/>
                <w:szCs w:val="20"/>
              </w:rPr>
              <w:t>2027</w:t>
            </w:r>
          </w:p>
        </w:tc>
        <w:tc>
          <w:tcPr>
            <w:tcW w:w="1015" w:type="dxa"/>
            <w:tcBorders>
              <w:top w:val="single" w:sz="4" w:space="0" w:color="auto"/>
              <w:left w:val="single" w:sz="4" w:space="0" w:color="auto"/>
              <w:bottom w:val="single" w:sz="4" w:space="0" w:color="auto"/>
              <w:right w:val="single" w:sz="4" w:space="0" w:color="auto"/>
            </w:tcBorders>
            <w:hideMark/>
          </w:tcPr>
          <w:p w14:paraId="30ACCC43" w14:textId="77777777" w:rsidR="005A3084" w:rsidRPr="005A611D" w:rsidRDefault="005A3084" w:rsidP="00641D65">
            <w:pPr>
              <w:jc w:val="both"/>
              <w:rPr>
                <w:rFonts w:cs="Arial"/>
                <w:i/>
                <w:iCs/>
                <w:szCs w:val="20"/>
              </w:rPr>
            </w:pPr>
            <w:r w:rsidRPr="005A611D">
              <w:rPr>
                <w:rFonts w:cs="Arial"/>
                <w:i/>
                <w:iCs/>
                <w:szCs w:val="20"/>
              </w:rPr>
              <w:t>2028</w:t>
            </w:r>
          </w:p>
        </w:tc>
        <w:tc>
          <w:tcPr>
            <w:tcW w:w="1015" w:type="dxa"/>
            <w:tcBorders>
              <w:top w:val="single" w:sz="4" w:space="0" w:color="auto"/>
              <w:left w:val="single" w:sz="4" w:space="0" w:color="auto"/>
              <w:bottom w:val="single" w:sz="4" w:space="0" w:color="auto"/>
              <w:right w:val="single" w:sz="4" w:space="0" w:color="auto"/>
            </w:tcBorders>
            <w:hideMark/>
          </w:tcPr>
          <w:p w14:paraId="7024E73A" w14:textId="77777777" w:rsidR="005A3084" w:rsidRPr="005A611D" w:rsidRDefault="005A3084" w:rsidP="00641D65">
            <w:pPr>
              <w:jc w:val="both"/>
              <w:rPr>
                <w:rFonts w:cs="Arial"/>
                <w:i/>
                <w:iCs/>
                <w:szCs w:val="20"/>
              </w:rPr>
            </w:pPr>
            <w:r w:rsidRPr="005A611D">
              <w:rPr>
                <w:rFonts w:cs="Arial"/>
                <w:i/>
                <w:iCs/>
                <w:szCs w:val="20"/>
              </w:rPr>
              <w:t>2029</w:t>
            </w:r>
          </w:p>
        </w:tc>
        <w:tc>
          <w:tcPr>
            <w:tcW w:w="1015" w:type="dxa"/>
            <w:tcBorders>
              <w:top w:val="single" w:sz="4" w:space="0" w:color="auto"/>
              <w:left w:val="single" w:sz="4" w:space="0" w:color="auto"/>
              <w:bottom w:val="single" w:sz="4" w:space="0" w:color="auto"/>
              <w:right w:val="single" w:sz="4" w:space="0" w:color="auto"/>
            </w:tcBorders>
            <w:hideMark/>
          </w:tcPr>
          <w:p w14:paraId="52C78173" w14:textId="77777777" w:rsidR="005A3084" w:rsidRPr="005A611D" w:rsidRDefault="005A3084" w:rsidP="00641D65">
            <w:pPr>
              <w:jc w:val="both"/>
              <w:rPr>
                <w:rFonts w:cs="Arial"/>
                <w:i/>
                <w:iCs/>
                <w:szCs w:val="20"/>
              </w:rPr>
            </w:pPr>
            <w:r w:rsidRPr="005A611D">
              <w:rPr>
                <w:rFonts w:cs="Arial"/>
                <w:i/>
                <w:iCs/>
                <w:szCs w:val="20"/>
              </w:rPr>
              <w:t>2030</w:t>
            </w:r>
          </w:p>
        </w:tc>
      </w:tr>
      <w:tr w:rsidR="005A3084" w:rsidRPr="005A611D" w14:paraId="61DD1827" w14:textId="77777777" w:rsidTr="00641D65">
        <w:tc>
          <w:tcPr>
            <w:tcW w:w="1054" w:type="dxa"/>
            <w:tcBorders>
              <w:top w:val="single" w:sz="4" w:space="0" w:color="auto"/>
              <w:left w:val="single" w:sz="4" w:space="0" w:color="auto"/>
              <w:bottom w:val="single" w:sz="4" w:space="0" w:color="auto"/>
              <w:right w:val="single" w:sz="4" w:space="0" w:color="auto"/>
            </w:tcBorders>
            <w:hideMark/>
          </w:tcPr>
          <w:p w14:paraId="72B2B8D8" w14:textId="77777777" w:rsidR="005A3084" w:rsidRPr="005A611D" w:rsidRDefault="005A3084" w:rsidP="00641D65">
            <w:pPr>
              <w:jc w:val="both"/>
              <w:rPr>
                <w:rFonts w:cs="Arial"/>
                <w:i/>
                <w:iCs/>
                <w:szCs w:val="20"/>
              </w:rPr>
            </w:pPr>
            <w:r w:rsidRPr="005A611D">
              <w:rPr>
                <w:rFonts w:cs="Arial"/>
                <w:i/>
                <w:iCs/>
                <w:szCs w:val="20"/>
              </w:rPr>
              <w:t>starost</w:t>
            </w:r>
          </w:p>
        </w:tc>
        <w:tc>
          <w:tcPr>
            <w:tcW w:w="1014" w:type="dxa"/>
            <w:tcBorders>
              <w:top w:val="single" w:sz="4" w:space="0" w:color="auto"/>
              <w:left w:val="single" w:sz="4" w:space="0" w:color="auto"/>
              <w:bottom w:val="single" w:sz="4" w:space="0" w:color="auto"/>
              <w:right w:val="single" w:sz="4" w:space="0" w:color="auto"/>
            </w:tcBorders>
            <w:hideMark/>
          </w:tcPr>
          <w:p w14:paraId="4D6A3A44" w14:textId="77777777" w:rsidR="005A3084" w:rsidRPr="005A611D" w:rsidRDefault="005A3084" w:rsidP="00641D65">
            <w:pPr>
              <w:jc w:val="both"/>
              <w:rPr>
                <w:rFonts w:cs="Arial"/>
                <w:i/>
                <w:iCs/>
                <w:szCs w:val="20"/>
              </w:rPr>
            </w:pPr>
            <w:r w:rsidRPr="005A611D">
              <w:rPr>
                <w:rFonts w:cs="Arial"/>
                <w:i/>
                <w:iCs/>
                <w:szCs w:val="20"/>
              </w:rPr>
              <w:t>51 let</w:t>
            </w:r>
          </w:p>
        </w:tc>
        <w:tc>
          <w:tcPr>
            <w:tcW w:w="1015" w:type="dxa"/>
            <w:tcBorders>
              <w:top w:val="single" w:sz="4" w:space="0" w:color="auto"/>
              <w:left w:val="single" w:sz="4" w:space="0" w:color="auto"/>
              <w:bottom w:val="single" w:sz="4" w:space="0" w:color="auto"/>
              <w:right w:val="single" w:sz="4" w:space="0" w:color="auto"/>
            </w:tcBorders>
            <w:hideMark/>
          </w:tcPr>
          <w:p w14:paraId="7F4A3005" w14:textId="77777777" w:rsidR="005A3084" w:rsidRPr="005A611D" w:rsidRDefault="005A3084" w:rsidP="00641D65">
            <w:pPr>
              <w:jc w:val="both"/>
              <w:rPr>
                <w:rFonts w:cs="Arial"/>
                <w:i/>
                <w:iCs/>
                <w:szCs w:val="20"/>
              </w:rPr>
            </w:pPr>
            <w:r w:rsidRPr="005A611D">
              <w:rPr>
                <w:rFonts w:cs="Arial"/>
                <w:i/>
                <w:iCs/>
                <w:szCs w:val="20"/>
              </w:rPr>
              <w:t>51 let</w:t>
            </w:r>
          </w:p>
        </w:tc>
        <w:tc>
          <w:tcPr>
            <w:tcW w:w="1015" w:type="dxa"/>
            <w:tcBorders>
              <w:top w:val="single" w:sz="4" w:space="0" w:color="auto"/>
              <w:left w:val="single" w:sz="4" w:space="0" w:color="auto"/>
              <w:bottom w:val="single" w:sz="4" w:space="0" w:color="auto"/>
              <w:right w:val="single" w:sz="4" w:space="0" w:color="auto"/>
            </w:tcBorders>
            <w:hideMark/>
          </w:tcPr>
          <w:p w14:paraId="5C21308B" w14:textId="77777777" w:rsidR="005A3084" w:rsidRPr="005A611D" w:rsidRDefault="005A3084" w:rsidP="00641D65">
            <w:pPr>
              <w:jc w:val="both"/>
              <w:rPr>
                <w:rFonts w:cs="Arial"/>
                <w:i/>
                <w:iCs/>
                <w:szCs w:val="20"/>
              </w:rPr>
            </w:pPr>
            <w:r w:rsidRPr="005A611D">
              <w:rPr>
                <w:rFonts w:cs="Arial"/>
                <w:i/>
                <w:iCs/>
                <w:szCs w:val="20"/>
              </w:rPr>
              <w:t>52 let</w:t>
            </w:r>
          </w:p>
        </w:tc>
        <w:tc>
          <w:tcPr>
            <w:tcW w:w="1015" w:type="dxa"/>
            <w:tcBorders>
              <w:top w:val="single" w:sz="4" w:space="0" w:color="auto"/>
              <w:left w:val="single" w:sz="4" w:space="0" w:color="auto"/>
              <w:bottom w:val="single" w:sz="4" w:space="0" w:color="auto"/>
              <w:right w:val="single" w:sz="4" w:space="0" w:color="auto"/>
            </w:tcBorders>
            <w:hideMark/>
          </w:tcPr>
          <w:p w14:paraId="005020BD" w14:textId="77777777" w:rsidR="005A3084" w:rsidRPr="005A611D" w:rsidRDefault="005A3084" w:rsidP="00641D65">
            <w:pPr>
              <w:jc w:val="both"/>
              <w:rPr>
                <w:rFonts w:cs="Arial"/>
                <w:i/>
                <w:iCs/>
                <w:szCs w:val="20"/>
              </w:rPr>
            </w:pPr>
            <w:r w:rsidRPr="005A611D">
              <w:rPr>
                <w:rFonts w:cs="Arial"/>
                <w:i/>
                <w:iCs/>
                <w:szCs w:val="20"/>
              </w:rPr>
              <w:t>52 let</w:t>
            </w:r>
          </w:p>
        </w:tc>
        <w:tc>
          <w:tcPr>
            <w:tcW w:w="1015" w:type="dxa"/>
            <w:tcBorders>
              <w:top w:val="single" w:sz="4" w:space="0" w:color="auto"/>
              <w:left w:val="single" w:sz="4" w:space="0" w:color="auto"/>
              <w:bottom w:val="single" w:sz="4" w:space="0" w:color="auto"/>
              <w:right w:val="single" w:sz="4" w:space="0" w:color="auto"/>
            </w:tcBorders>
            <w:hideMark/>
          </w:tcPr>
          <w:p w14:paraId="1D0496C7" w14:textId="77777777" w:rsidR="005A3084" w:rsidRPr="005A611D" w:rsidRDefault="005A3084" w:rsidP="00641D65">
            <w:pPr>
              <w:jc w:val="both"/>
              <w:rPr>
                <w:rFonts w:cs="Arial"/>
                <w:i/>
                <w:iCs/>
                <w:szCs w:val="20"/>
              </w:rPr>
            </w:pPr>
            <w:r w:rsidRPr="005A611D">
              <w:rPr>
                <w:rFonts w:cs="Arial"/>
                <w:i/>
                <w:iCs/>
                <w:szCs w:val="20"/>
              </w:rPr>
              <w:t>53 let</w:t>
            </w:r>
          </w:p>
        </w:tc>
        <w:tc>
          <w:tcPr>
            <w:tcW w:w="1015" w:type="dxa"/>
            <w:tcBorders>
              <w:top w:val="single" w:sz="4" w:space="0" w:color="auto"/>
              <w:left w:val="single" w:sz="4" w:space="0" w:color="auto"/>
              <w:bottom w:val="single" w:sz="4" w:space="0" w:color="auto"/>
              <w:right w:val="single" w:sz="4" w:space="0" w:color="auto"/>
            </w:tcBorders>
            <w:hideMark/>
          </w:tcPr>
          <w:p w14:paraId="541918E6" w14:textId="77777777" w:rsidR="005A3084" w:rsidRPr="005A611D" w:rsidRDefault="005A3084" w:rsidP="00641D65">
            <w:pPr>
              <w:jc w:val="both"/>
              <w:rPr>
                <w:rFonts w:cs="Arial"/>
                <w:i/>
                <w:iCs/>
                <w:szCs w:val="20"/>
              </w:rPr>
            </w:pPr>
            <w:r w:rsidRPr="005A611D">
              <w:rPr>
                <w:rFonts w:cs="Arial"/>
                <w:i/>
                <w:iCs/>
                <w:szCs w:val="20"/>
              </w:rPr>
              <w:t>54 let</w:t>
            </w:r>
          </w:p>
        </w:tc>
      </w:tr>
    </w:tbl>
    <w:p w14:paraId="285EECA1" w14:textId="5F3DCBEA" w:rsidR="00A00BA8" w:rsidRPr="005A611D" w:rsidRDefault="00A00BA8" w:rsidP="00A62C40">
      <w:pPr>
        <w:jc w:val="both"/>
        <w:rPr>
          <w:rFonts w:cs="Arial"/>
          <w:i/>
          <w:iCs/>
          <w:szCs w:val="20"/>
          <w:lang w:eastAsia="sl-SI"/>
        </w:rPr>
      </w:pPr>
    </w:p>
    <w:p w14:paraId="3102920F" w14:textId="22B8554B" w:rsidR="00FA7EE6" w:rsidRPr="005A611D" w:rsidRDefault="00FA7EE6" w:rsidP="00FA7EE6">
      <w:pPr>
        <w:jc w:val="both"/>
        <w:rPr>
          <w:rFonts w:cs="Arial"/>
          <w:iCs/>
          <w:szCs w:val="20"/>
          <w:lang w:eastAsia="sl-SI"/>
        </w:rPr>
      </w:pPr>
      <w:r w:rsidRPr="005A611D">
        <w:rPr>
          <w:rFonts w:cs="Arial"/>
          <w:iCs/>
          <w:szCs w:val="20"/>
          <w:lang w:eastAsia="sl-SI"/>
        </w:rPr>
        <w:t xml:space="preserve">Navedena sprememba pomeni uskladitev glede statusa "starejšega javnega uslužbenca" s statusom "starejšega delavca", ki je vezan na starost 55 let. Ker pa gre za večjo razliko </w:t>
      </w:r>
      <w:r>
        <w:rPr>
          <w:rFonts w:cs="Arial"/>
          <w:iCs/>
          <w:szCs w:val="20"/>
          <w:lang w:eastAsia="sl-SI"/>
        </w:rPr>
        <w:t xml:space="preserve">v starosti javnega uslužbenca </w:t>
      </w:r>
      <w:r w:rsidRPr="005A611D">
        <w:rPr>
          <w:rFonts w:cs="Arial"/>
          <w:iCs/>
          <w:szCs w:val="20"/>
          <w:lang w:eastAsia="sl-SI"/>
        </w:rPr>
        <w:t>(5 let), so se socialni partnerji dogovorili za prehodno obdobje, kot določa 8. člen Aneksa.</w:t>
      </w:r>
    </w:p>
    <w:p w14:paraId="5987E320" w14:textId="77777777" w:rsidR="00A62C40" w:rsidRPr="005A611D" w:rsidRDefault="00A62C40" w:rsidP="00A62C40">
      <w:pPr>
        <w:jc w:val="both"/>
        <w:rPr>
          <w:rFonts w:cs="Arial"/>
          <w:iCs/>
          <w:szCs w:val="20"/>
          <w:lang w:eastAsia="sl-SI"/>
        </w:rPr>
      </w:pPr>
    </w:p>
    <w:p w14:paraId="4A2411B8" w14:textId="6B3CB0CE" w:rsidR="005A611D" w:rsidRPr="005A611D" w:rsidRDefault="00937113" w:rsidP="00937113">
      <w:pPr>
        <w:jc w:val="both"/>
        <w:rPr>
          <w:rFonts w:cs="Arial"/>
          <w:iCs/>
          <w:szCs w:val="20"/>
          <w:lang w:eastAsia="sl-SI"/>
        </w:rPr>
      </w:pPr>
      <w:r w:rsidRPr="005A611D">
        <w:rPr>
          <w:rFonts w:cs="Arial"/>
          <w:iCs/>
          <w:szCs w:val="20"/>
          <w:lang w:eastAsia="sl-SI"/>
        </w:rPr>
        <w:t xml:space="preserve">5. </w:t>
      </w:r>
      <w:r w:rsidR="00D8458C">
        <w:rPr>
          <w:rFonts w:cs="Arial"/>
          <w:iCs/>
          <w:szCs w:val="20"/>
          <w:lang w:eastAsia="sl-SI"/>
        </w:rPr>
        <w:t xml:space="preserve">in 8. </w:t>
      </w:r>
      <w:r w:rsidRPr="005A611D">
        <w:rPr>
          <w:rFonts w:cs="Arial"/>
          <w:iCs/>
          <w:szCs w:val="20"/>
          <w:lang w:eastAsia="sl-SI"/>
        </w:rPr>
        <w:t xml:space="preserve">člen </w:t>
      </w:r>
      <w:r w:rsidRPr="005A611D">
        <w:rPr>
          <w:rFonts w:cs="Arial"/>
          <w:iCs/>
          <w:szCs w:val="20"/>
          <w:u w:val="single"/>
          <w:lang w:eastAsia="sl-SI"/>
        </w:rPr>
        <w:t>Aneksa</w:t>
      </w:r>
      <w:r w:rsidRPr="005A611D">
        <w:rPr>
          <w:rFonts w:cs="Arial"/>
          <w:iCs/>
          <w:szCs w:val="20"/>
          <w:lang w:eastAsia="sl-SI"/>
        </w:rPr>
        <w:t xml:space="preserve"> </w:t>
      </w:r>
      <w:r w:rsidR="005169B7" w:rsidRPr="005A611D">
        <w:rPr>
          <w:rFonts w:cs="Arial"/>
          <w:iCs/>
          <w:szCs w:val="20"/>
          <w:lang w:eastAsia="sl-SI"/>
        </w:rPr>
        <w:t xml:space="preserve">tako </w:t>
      </w:r>
      <w:r w:rsidRPr="005A611D">
        <w:rPr>
          <w:rFonts w:cs="Arial"/>
          <w:iCs/>
          <w:szCs w:val="20"/>
          <w:lang w:eastAsia="sl-SI"/>
        </w:rPr>
        <w:t>določa</w:t>
      </w:r>
      <w:r w:rsidR="00D8458C">
        <w:rPr>
          <w:rFonts w:cs="Arial"/>
          <w:iCs/>
          <w:szCs w:val="20"/>
          <w:lang w:eastAsia="sl-SI"/>
        </w:rPr>
        <w:t>ta</w:t>
      </w:r>
      <w:r w:rsidR="005169B7" w:rsidRPr="005A611D">
        <w:rPr>
          <w:rFonts w:cs="Arial"/>
          <w:iCs/>
          <w:szCs w:val="20"/>
          <w:lang w:eastAsia="sl-SI"/>
        </w:rPr>
        <w:t xml:space="preserve"> odmero letnega dopusta </w:t>
      </w:r>
      <w:r w:rsidR="005169B7" w:rsidRPr="005A611D">
        <w:rPr>
          <w:rFonts w:cs="Arial"/>
          <w:iCs/>
          <w:szCs w:val="20"/>
          <w:u w:val="single"/>
          <w:lang w:eastAsia="sl-SI"/>
        </w:rPr>
        <w:t>po kriteriju starosti javnega uslužbenca</w:t>
      </w:r>
      <w:r w:rsidR="0033578F" w:rsidRPr="005A611D">
        <w:rPr>
          <w:rFonts w:cs="Arial"/>
          <w:iCs/>
          <w:szCs w:val="20"/>
          <w:lang w:eastAsia="sl-SI"/>
        </w:rPr>
        <w:t xml:space="preserve">, kar pomeni, da gre za novo ureditev s kolektivno pogodbo glede tega pogoja, zaradi navedenega se od 1. januarja 2025 glede odmere letnega dopusta na podlagi kriterija starosti javnega uslužbenca ne uporablja (več) </w:t>
      </w:r>
      <w:r w:rsidR="005A611D" w:rsidRPr="005A611D">
        <w:rPr>
          <w:rFonts w:cs="Arial"/>
          <w:iCs/>
          <w:szCs w:val="20"/>
          <w:lang w:eastAsia="sl-SI"/>
        </w:rPr>
        <w:t>določil</w:t>
      </w:r>
      <w:r w:rsidR="003C066A">
        <w:rPr>
          <w:rFonts w:cs="Arial"/>
          <w:iCs/>
          <w:szCs w:val="20"/>
          <w:lang w:eastAsia="sl-SI"/>
        </w:rPr>
        <w:t>a</w:t>
      </w:r>
      <w:r w:rsidR="005A611D" w:rsidRPr="005A611D">
        <w:rPr>
          <w:rFonts w:cs="Arial"/>
          <w:iCs/>
          <w:szCs w:val="20"/>
          <w:lang w:eastAsia="sl-SI"/>
        </w:rPr>
        <w:t xml:space="preserve"> drugega odstavka 39. člena ZDDO v delu "delavcu, ki je dopolnil 50 let starosti", pač pa se za ta kriterij uporabljajo določbe Aneksa, in sicer:</w:t>
      </w:r>
    </w:p>
    <w:p w14:paraId="6F09A678" w14:textId="48F0F279" w:rsidR="005169B7" w:rsidRPr="005A611D" w:rsidRDefault="005A611D" w:rsidP="005A611D">
      <w:pPr>
        <w:pStyle w:val="Odstavekseznama"/>
        <w:numPr>
          <w:ilvl w:val="0"/>
          <w:numId w:val="22"/>
        </w:numPr>
        <w:jc w:val="both"/>
        <w:rPr>
          <w:rFonts w:ascii="Arial" w:hAnsi="Arial" w:cs="Arial"/>
          <w:iCs/>
          <w:sz w:val="20"/>
          <w:szCs w:val="20"/>
          <w:lang w:eastAsia="sl-SI"/>
        </w:rPr>
      </w:pPr>
      <w:r w:rsidRPr="005A611D">
        <w:rPr>
          <w:rFonts w:ascii="Arial" w:hAnsi="Arial" w:cs="Arial"/>
          <w:iCs/>
          <w:sz w:val="20"/>
          <w:szCs w:val="20"/>
          <w:lang w:eastAsia="sl-SI"/>
        </w:rPr>
        <w:t>v prehodnem obdobju (2025-2030) se uporablja določba 8. člena,</w:t>
      </w:r>
    </w:p>
    <w:p w14:paraId="428A8BFF" w14:textId="6AB5DD92" w:rsidR="005A611D" w:rsidRDefault="005A611D" w:rsidP="005A611D">
      <w:pPr>
        <w:pStyle w:val="Odstavekseznama"/>
        <w:numPr>
          <w:ilvl w:val="0"/>
          <w:numId w:val="22"/>
        </w:numPr>
        <w:jc w:val="both"/>
        <w:rPr>
          <w:rFonts w:ascii="Arial" w:hAnsi="Arial" w:cs="Arial"/>
          <w:iCs/>
          <w:sz w:val="20"/>
          <w:szCs w:val="20"/>
          <w:lang w:eastAsia="sl-SI"/>
        </w:rPr>
      </w:pPr>
      <w:r w:rsidRPr="005A611D">
        <w:rPr>
          <w:rFonts w:ascii="Arial" w:hAnsi="Arial" w:cs="Arial"/>
          <w:iCs/>
          <w:sz w:val="20"/>
          <w:szCs w:val="20"/>
          <w:lang w:eastAsia="sl-SI"/>
        </w:rPr>
        <w:t xml:space="preserve">od leta 2031 dalje uporablja določba 5. člena Aneksa. </w:t>
      </w:r>
    </w:p>
    <w:p w14:paraId="4725035D" w14:textId="14C73EA3" w:rsidR="00FA7EE6" w:rsidRPr="00FA7EE6" w:rsidRDefault="00FA7EE6" w:rsidP="00FA7EE6">
      <w:pPr>
        <w:jc w:val="both"/>
        <w:rPr>
          <w:rFonts w:cs="Arial"/>
          <w:iCs/>
          <w:szCs w:val="20"/>
          <w:lang w:eastAsia="sl-SI"/>
        </w:rPr>
      </w:pPr>
      <w:r>
        <w:rPr>
          <w:rFonts w:cs="Arial"/>
          <w:iCs/>
          <w:szCs w:val="20"/>
          <w:lang w:eastAsia="sl-SI"/>
        </w:rPr>
        <w:t xml:space="preserve">V ostalem se do ureditve (tudi drugih kriterijev) v kolektivni pogodbi uporabljajo kriteriji, kot jih določa ZDDO. </w:t>
      </w:r>
    </w:p>
    <w:p w14:paraId="617F3F52" w14:textId="77777777" w:rsidR="005169B7" w:rsidRDefault="005169B7" w:rsidP="00937113">
      <w:pPr>
        <w:jc w:val="both"/>
        <w:rPr>
          <w:rFonts w:cs="Arial"/>
          <w:iCs/>
          <w:szCs w:val="20"/>
          <w:lang w:eastAsia="sl-SI"/>
        </w:rPr>
      </w:pPr>
    </w:p>
    <w:p w14:paraId="60256F95" w14:textId="77777777" w:rsidR="00444417" w:rsidRPr="005A611D" w:rsidRDefault="00444417" w:rsidP="00937113">
      <w:pPr>
        <w:jc w:val="both"/>
        <w:rPr>
          <w:rFonts w:cs="Arial"/>
          <w:iCs/>
          <w:szCs w:val="20"/>
          <w:lang w:eastAsia="sl-SI"/>
        </w:rPr>
      </w:pPr>
    </w:p>
    <w:p w14:paraId="060D8A2A" w14:textId="77777777" w:rsidR="007D75CF" w:rsidRPr="005A611D" w:rsidRDefault="007D75CF" w:rsidP="009D3CC5">
      <w:pPr>
        <w:rPr>
          <w:rFonts w:cs="Arial"/>
          <w:szCs w:val="20"/>
        </w:rPr>
      </w:pPr>
      <w:r w:rsidRPr="005A611D">
        <w:rPr>
          <w:rFonts w:cs="Arial"/>
          <w:szCs w:val="20"/>
        </w:rPr>
        <w:t>S spoštovanjem,</w:t>
      </w:r>
    </w:p>
    <w:p w14:paraId="507A25E7" w14:textId="0819544B" w:rsidR="007D75CF" w:rsidRPr="005A611D" w:rsidRDefault="007D75CF" w:rsidP="009D3CC5">
      <w:pPr>
        <w:rPr>
          <w:rFonts w:cs="Arial"/>
          <w:szCs w:val="20"/>
        </w:rPr>
      </w:pPr>
    </w:p>
    <w:p w14:paraId="4EC36908" w14:textId="77777777" w:rsidR="009E0903" w:rsidRPr="005A611D" w:rsidRDefault="009E0903" w:rsidP="009D3CC5">
      <w:pPr>
        <w:rPr>
          <w:rFonts w:cs="Arial"/>
          <w:szCs w:val="20"/>
        </w:rPr>
      </w:pPr>
    </w:p>
    <w:p w14:paraId="41734C52" w14:textId="0FD92A18" w:rsidR="00AC26DA" w:rsidRDefault="00AC26DA" w:rsidP="00D8458C">
      <w:pPr>
        <w:rPr>
          <w:rFonts w:cs="Arial"/>
          <w:szCs w:val="20"/>
        </w:rPr>
      </w:pPr>
      <w:r w:rsidRPr="005A611D">
        <w:rPr>
          <w:rFonts w:cs="Arial"/>
          <w:szCs w:val="20"/>
        </w:rPr>
        <w:tab/>
      </w:r>
      <w:r w:rsidRPr="005A611D">
        <w:rPr>
          <w:rFonts w:cs="Arial"/>
          <w:szCs w:val="20"/>
        </w:rPr>
        <w:tab/>
      </w:r>
      <w:r w:rsidRPr="005A611D">
        <w:rPr>
          <w:rFonts w:cs="Arial"/>
          <w:szCs w:val="20"/>
        </w:rPr>
        <w:tab/>
      </w:r>
      <w:r w:rsidRPr="005A611D">
        <w:rPr>
          <w:rFonts w:cs="Arial"/>
          <w:szCs w:val="20"/>
        </w:rPr>
        <w:tab/>
      </w:r>
      <w:r w:rsidRPr="005A611D">
        <w:rPr>
          <w:rFonts w:cs="Arial"/>
          <w:szCs w:val="20"/>
        </w:rPr>
        <w:tab/>
      </w:r>
      <w:r w:rsidRPr="005A611D">
        <w:rPr>
          <w:rFonts w:cs="Arial"/>
          <w:szCs w:val="20"/>
        </w:rPr>
        <w:tab/>
      </w:r>
      <w:r w:rsidRPr="005A611D">
        <w:rPr>
          <w:rFonts w:cs="Arial"/>
          <w:szCs w:val="20"/>
        </w:rPr>
        <w:tab/>
      </w:r>
      <w:r w:rsidRPr="005A611D">
        <w:rPr>
          <w:rFonts w:cs="Arial"/>
          <w:szCs w:val="20"/>
        </w:rPr>
        <w:tab/>
      </w:r>
      <w:r w:rsidR="00D5745F">
        <w:rPr>
          <w:rFonts w:cs="Arial"/>
          <w:szCs w:val="20"/>
        </w:rPr>
        <w:t>Peter Pogačar</w:t>
      </w:r>
    </w:p>
    <w:p w14:paraId="7838F569" w14:textId="5B86A59E" w:rsidR="00D5745F" w:rsidRPr="005A611D" w:rsidRDefault="00D5745F" w:rsidP="00D8458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generalni direktor</w:t>
      </w:r>
    </w:p>
    <w:p w14:paraId="189BCF65" w14:textId="77777777" w:rsidR="006F66F3" w:rsidRPr="005A611D" w:rsidRDefault="006F66F3" w:rsidP="009D3CC5">
      <w:pPr>
        <w:rPr>
          <w:rFonts w:cs="Arial"/>
          <w:szCs w:val="20"/>
        </w:rPr>
      </w:pPr>
    </w:p>
    <w:sectPr w:rsidR="006F66F3" w:rsidRPr="005A611D"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80A7" w14:textId="77777777" w:rsidR="00C80388" w:rsidRDefault="00C80388">
      <w:r>
        <w:separator/>
      </w:r>
    </w:p>
  </w:endnote>
  <w:endnote w:type="continuationSeparator" w:id="0">
    <w:p w14:paraId="31777898" w14:textId="77777777" w:rsidR="00C80388" w:rsidRDefault="00C8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FAF0" w14:textId="77777777" w:rsidR="00C80388" w:rsidRDefault="00C80388">
      <w:r>
        <w:separator/>
      </w:r>
    </w:p>
  </w:footnote>
  <w:footnote w:type="continuationSeparator" w:id="0">
    <w:p w14:paraId="67291528" w14:textId="77777777" w:rsidR="00C80388" w:rsidRDefault="00C8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33664E33"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D2A"/>
    <w:multiLevelType w:val="hybridMultilevel"/>
    <w:tmpl w:val="A3F47422"/>
    <w:lvl w:ilvl="0" w:tplc="A2669F9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14E6F"/>
    <w:multiLevelType w:val="multilevel"/>
    <w:tmpl w:val="8AB0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ABD1634"/>
    <w:multiLevelType w:val="hybridMultilevel"/>
    <w:tmpl w:val="A888D30C"/>
    <w:lvl w:ilvl="0" w:tplc="1D4E98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605774"/>
    <w:multiLevelType w:val="multilevel"/>
    <w:tmpl w:val="A562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F23656"/>
    <w:multiLevelType w:val="hybridMultilevel"/>
    <w:tmpl w:val="98F450D4"/>
    <w:lvl w:ilvl="0" w:tplc="DD66285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88825A0"/>
    <w:multiLevelType w:val="hybridMultilevel"/>
    <w:tmpl w:val="994CA13C"/>
    <w:lvl w:ilvl="0" w:tplc="5D9A35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7FD557C1"/>
    <w:multiLevelType w:val="hybridMultilevel"/>
    <w:tmpl w:val="85A6C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5214603">
    <w:abstractNumId w:val="17"/>
  </w:num>
  <w:num w:numId="2" w16cid:durableId="342972288">
    <w:abstractNumId w:val="5"/>
  </w:num>
  <w:num w:numId="3" w16cid:durableId="818887142">
    <w:abstractNumId w:val="11"/>
  </w:num>
  <w:num w:numId="4" w16cid:durableId="1874031285">
    <w:abstractNumId w:val="1"/>
  </w:num>
  <w:num w:numId="5" w16cid:durableId="99298856">
    <w:abstractNumId w:val="3"/>
  </w:num>
  <w:num w:numId="6" w16cid:durableId="295991650">
    <w:abstractNumId w:val="8"/>
  </w:num>
  <w:num w:numId="7" w16cid:durableId="85729626">
    <w:abstractNumId w:val="19"/>
  </w:num>
  <w:num w:numId="8" w16cid:durableId="782383979">
    <w:abstractNumId w:val="20"/>
  </w:num>
  <w:num w:numId="9" w16cid:durableId="619264137">
    <w:abstractNumId w:val="2"/>
  </w:num>
  <w:num w:numId="10" w16cid:durableId="808788432">
    <w:abstractNumId w:val="13"/>
  </w:num>
  <w:num w:numId="11" w16cid:durableId="1695691364">
    <w:abstractNumId w:val="18"/>
  </w:num>
  <w:num w:numId="12" w16cid:durableId="1191067287">
    <w:abstractNumId w:val="12"/>
  </w:num>
  <w:num w:numId="13" w16cid:durableId="1653557825">
    <w:abstractNumId w:val="7"/>
  </w:num>
  <w:num w:numId="14" w16cid:durableId="1789815740">
    <w:abstractNumId w:val="14"/>
  </w:num>
  <w:num w:numId="15" w16cid:durableId="1945992299">
    <w:abstractNumId w:val="4"/>
  </w:num>
  <w:num w:numId="16" w16cid:durableId="2117872293">
    <w:abstractNumId w:val="16"/>
  </w:num>
  <w:num w:numId="17" w16cid:durableId="1391657524">
    <w:abstractNumId w:val="6"/>
  </w:num>
  <w:num w:numId="18" w16cid:durableId="177622027">
    <w:abstractNumId w:val="10"/>
  </w:num>
  <w:num w:numId="19" w16cid:durableId="1712219988">
    <w:abstractNumId w:val="0"/>
  </w:num>
  <w:num w:numId="20" w16cid:durableId="478351867">
    <w:abstractNumId w:val="21"/>
  </w:num>
  <w:num w:numId="21" w16cid:durableId="1901162066">
    <w:abstractNumId w:val="9"/>
  </w:num>
  <w:num w:numId="22" w16cid:durableId="1514413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565F2"/>
    <w:rsid w:val="00062EF3"/>
    <w:rsid w:val="00065B45"/>
    <w:rsid w:val="000771D9"/>
    <w:rsid w:val="000A7238"/>
    <w:rsid w:val="000B482D"/>
    <w:rsid w:val="000E3F9F"/>
    <w:rsid w:val="000F4D81"/>
    <w:rsid w:val="001237F1"/>
    <w:rsid w:val="001337D2"/>
    <w:rsid w:val="001357B2"/>
    <w:rsid w:val="00140429"/>
    <w:rsid w:val="001514D1"/>
    <w:rsid w:val="00164FCF"/>
    <w:rsid w:val="0017478F"/>
    <w:rsid w:val="001918AB"/>
    <w:rsid w:val="001C77FD"/>
    <w:rsid w:val="001E6E48"/>
    <w:rsid w:val="00202A77"/>
    <w:rsid w:val="002065E7"/>
    <w:rsid w:val="002711DC"/>
    <w:rsid w:val="00271CE5"/>
    <w:rsid w:val="002736AD"/>
    <w:rsid w:val="00282020"/>
    <w:rsid w:val="00283037"/>
    <w:rsid w:val="002835DD"/>
    <w:rsid w:val="00286C36"/>
    <w:rsid w:val="00296ABF"/>
    <w:rsid w:val="002A2B69"/>
    <w:rsid w:val="002D0C73"/>
    <w:rsid w:val="002D289A"/>
    <w:rsid w:val="002D36D7"/>
    <w:rsid w:val="002F5BA4"/>
    <w:rsid w:val="002F6E00"/>
    <w:rsid w:val="0033578F"/>
    <w:rsid w:val="00354A00"/>
    <w:rsid w:val="003636BF"/>
    <w:rsid w:val="00363E34"/>
    <w:rsid w:val="00371442"/>
    <w:rsid w:val="003845B4"/>
    <w:rsid w:val="00387B1A"/>
    <w:rsid w:val="0039356A"/>
    <w:rsid w:val="003A22B5"/>
    <w:rsid w:val="003A610F"/>
    <w:rsid w:val="003C066A"/>
    <w:rsid w:val="003C5EE5"/>
    <w:rsid w:val="003C65AC"/>
    <w:rsid w:val="003E08A0"/>
    <w:rsid w:val="003E1C74"/>
    <w:rsid w:val="003E5695"/>
    <w:rsid w:val="00404D75"/>
    <w:rsid w:val="00406D7E"/>
    <w:rsid w:val="00420EB7"/>
    <w:rsid w:val="00427BC8"/>
    <w:rsid w:val="00444417"/>
    <w:rsid w:val="004475E2"/>
    <w:rsid w:val="00454CA1"/>
    <w:rsid w:val="004559B3"/>
    <w:rsid w:val="00464833"/>
    <w:rsid w:val="004657EE"/>
    <w:rsid w:val="0048329B"/>
    <w:rsid w:val="004B58BF"/>
    <w:rsid w:val="004C0CC6"/>
    <w:rsid w:val="004E2503"/>
    <w:rsid w:val="004E5098"/>
    <w:rsid w:val="004F0415"/>
    <w:rsid w:val="004F4D81"/>
    <w:rsid w:val="004F6C34"/>
    <w:rsid w:val="004F73E4"/>
    <w:rsid w:val="00510053"/>
    <w:rsid w:val="005169B7"/>
    <w:rsid w:val="00526246"/>
    <w:rsid w:val="005274EC"/>
    <w:rsid w:val="005342C9"/>
    <w:rsid w:val="00535D20"/>
    <w:rsid w:val="0053722D"/>
    <w:rsid w:val="00557B75"/>
    <w:rsid w:val="00567106"/>
    <w:rsid w:val="00575909"/>
    <w:rsid w:val="005A3084"/>
    <w:rsid w:val="005A56E0"/>
    <w:rsid w:val="005A611D"/>
    <w:rsid w:val="005C0192"/>
    <w:rsid w:val="005C1995"/>
    <w:rsid w:val="005D2CE6"/>
    <w:rsid w:val="005E1D3C"/>
    <w:rsid w:val="00601B30"/>
    <w:rsid w:val="00610591"/>
    <w:rsid w:val="006122A6"/>
    <w:rsid w:val="00623E84"/>
    <w:rsid w:val="00625AE6"/>
    <w:rsid w:val="00632253"/>
    <w:rsid w:val="00633DA3"/>
    <w:rsid w:val="00642714"/>
    <w:rsid w:val="006455CE"/>
    <w:rsid w:val="00647A86"/>
    <w:rsid w:val="00651014"/>
    <w:rsid w:val="0065215A"/>
    <w:rsid w:val="00655841"/>
    <w:rsid w:val="006575F4"/>
    <w:rsid w:val="00657625"/>
    <w:rsid w:val="006905E7"/>
    <w:rsid w:val="006A18CD"/>
    <w:rsid w:val="006C0401"/>
    <w:rsid w:val="006C1772"/>
    <w:rsid w:val="006C5326"/>
    <w:rsid w:val="006C7E92"/>
    <w:rsid w:val="006D6CCF"/>
    <w:rsid w:val="006E25B1"/>
    <w:rsid w:val="006F66F3"/>
    <w:rsid w:val="00710310"/>
    <w:rsid w:val="007151C3"/>
    <w:rsid w:val="0072407C"/>
    <w:rsid w:val="00733017"/>
    <w:rsid w:val="00736FC7"/>
    <w:rsid w:val="00752C1F"/>
    <w:rsid w:val="00757582"/>
    <w:rsid w:val="00783310"/>
    <w:rsid w:val="00794A98"/>
    <w:rsid w:val="007A49AA"/>
    <w:rsid w:val="007A4A6D"/>
    <w:rsid w:val="007B2F39"/>
    <w:rsid w:val="007C6598"/>
    <w:rsid w:val="007D1A80"/>
    <w:rsid w:val="007D1BCF"/>
    <w:rsid w:val="007D364F"/>
    <w:rsid w:val="007D4DB7"/>
    <w:rsid w:val="007D75CF"/>
    <w:rsid w:val="007E0440"/>
    <w:rsid w:val="007E6DC5"/>
    <w:rsid w:val="007F434B"/>
    <w:rsid w:val="00833A94"/>
    <w:rsid w:val="00833C43"/>
    <w:rsid w:val="0084168B"/>
    <w:rsid w:val="008418DC"/>
    <w:rsid w:val="00841F4B"/>
    <w:rsid w:val="008554CD"/>
    <w:rsid w:val="00870F7B"/>
    <w:rsid w:val="00871E50"/>
    <w:rsid w:val="00873661"/>
    <w:rsid w:val="0088043C"/>
    <w:rsid w:val="00884889"/>
    <w:rsid w:val="008906C9"/>
    <w:rsid w:val="00890A17"/>
    <w:rsid w:val="00893CA7"/>
    <w:rsid w:val="008B1CC3"/>
    <w:rsid w:val="008B45ED"/>
    <w:rsid w:val="008C5738"/>
    <w:rsid w:val="008D04F0"/>
    <w:rsid w:val="008D588E"/>
    <w:rsid w:val="008D5F69"/>
    <w:rsid w:val="008E06C5"/>
    <w:rsid w:val="008F1BF7"/>
    <w:rsid w:val="008F3500"/>
    <w:rsid w:val="009047E1"/>
    <w:rsid w:val="00924E3C"/>
    <w:rsid w:val="00931029"/>
    <w:rsid w:val="00937113"/>
    <w:rsid w:val="0094042D"/>
    <w:rsid w:val="009412EB"/>
    <w:rsid w:val="009535E5"/>
    <w:rsid w:val="009546D6"/>
    <w:rsid w:val="00955DB1"/>
    <w:rsid w:val="009612BB"/>
    <w:rsid w:val="009649C9"/>
    <w:rsid w:val="00964BF5"/>
    <w:rsid w:val="009719F3"/>
    <w:rsid w:val="00992F2F"/>
    <w:rsid w:val="009C3E03"/>
    <w:rsid w:val="009C740A"/>
    <w:rsid w:val="009D3CC5"/>
    <w:rsid w:val="009E0903"/>
    <w:rsid w:val="00A00BA8"/>
    <w:rsid w:val="00A074D5"/>
    <w:rsid w:val="00A125C5"/>
    <w:rsid w:val="00A2451C"/>
    <w:rsid w:val="00A26766"/>
    <w:rsid w:val="00A31D28"/>
    <w:rsid w:val="00A427A6"/>
    <w:rsid w:val="00A43EF7"/>
    <w:rsid w:val="00A45EA4"/>
    <w:rsid w:val="00A62C40"/>
    <w:rsid w:val="00A65EE7"/>
    <w:rsid w:val="00A70133"/>
    <w:rsid w:val="00A770A6"/>
    <w:rsid w:val="00A80DFE"/>
    <w:rsid w:val="00A813B1"/>
    <w:rsid w:val="00A81E56"/>
    <w:rsid w:val="00A86243"/>
    <w:rsid w:val="00A93FC7"/>
    <w:rsid w:val="00AA3EEE"/>
    <w:rsid w:val="00AA5247"/>
    <w:rsid w:val="00AB36C4"/>
    <w:rsid w:val="00AB7310"/>
    <w:rsid w:val="00AC26DA"/>
    <w:rsid w:val="00AC30B3"/>
    <w:rsid w:val="00AC32B2"/>
    <w:rsid w:val="00AD0BB5"/>
    <w:rsid w:val="00AE5820"/>
    <w:rsid w:val="00B17141"/>
    <w:rsid w:val="00B23ABB"/>
    <w:rsid w:val="00B24809"/>
    <w:rsid w:val="00B31575"/>
    <w:rsid w:val="00B37CC8"/>
    <w:rsid w:val="00B45620"/>
    <w:rsid w:val="00B83579"/>
    <w:rsid w:val="00B8547D"/>
    <w:rsid w:val="00B955B4"/>
    <w:rsid w:val="00BA55C3"/>
    <w:rsid w:val="00BC7B00"/>
    <w:rsid w:val="00BD06AD"/>
    <w:rsid w:val="00BD2F7E"/>
    <w:rsid w:val="00BD30B5"/>
    <w:rsid w:val="00BE0B5E"/>
    <w:rsid w:val="00C12638"/>
    <w:rsid w:val="00C250D5"/>
    <w:rsid w:val="00C35666"/>
    <w:rsid w:val="00C6214D"/>
    <w:rsid w:val="00C80388"/>
    <w:rsid w:val="00C92836"/>
    <w:rsid w:val="00C92898"/>
    <w:rsid w:val="00CA4340"/>
    <w:rsid w:val="00CA7550"/>
    <w:rsid w:val="00CC1A6F"/>
    <w:rsid w:val="00CC46DA"/>
    <w:rsid w:val="00CC6D66"/>
    <w:rsid w:val="00CD7452"/>
    <w:rsid w:val="00CE1093"/>
    <w:rsid w:val="00CE5238"/>
    <w:rsid w:val="00CE69B6"/>
    <w:rsid w:val="00CE7514"/>
    <w:rsid w:val="00D039A1"/>
    <w:rsid w:val="00D10A70"/>
    <w:rsid w:val="00D248DE"/>
    <w:rsid w:val="00D41558"/>
    <w:rsid w:val="00D42CA3"/>
    <w:rsid w:val="00D5745F"/>
    <w:rsid w:val="00D8458C"/>
    <w:rsid w:val="00D8542D"/>
    <w:rsid w:val="00DC4166"/>
    <w:rsid w:val="00DC6A71"/>
    <w:rsid w:val="00DD6E61"/>
    <w:rsid w:val="00DE2C99"/>
    <w:rsid w:val="00E0357D"/>
    <w:rsid w:val="00E3731B"/>
    <w:rsid w:val="00E70005"/>
    <w:rsid w:val="00E76657"/>
    <w:rsid w:val="00E94E30"/>
    <w:rsid w:val="00E97B46"/>
    <w:rsid w:val="00EB7C4A"/>
    <w:rsid w:val="00EC0AC8"/>
    <w:rsid w:val="00EC7037"/>
    <w:rsid w:val="00ED1C3E"/>
    <w:rsid w:val="00EE0611"/>
    <w:rsid w:val="00F1653F"/>
    <w:rsid w:val="00F240BB"/>
    <w:rsid w:val="00F25CBD"/>
    <w:rsid w:val="00F42BA6"/>
    <w:rsid w:val="00F44466"/>
    <w:rsid w:val="00F50AE9"/>
    <w:rsid w:val="00F57FED"/>
    <w:rsid w:val="00F61951"/>
    <w:rsid w:val="00F723D7"/>
    <w:rsid w:val="00FA7EE6"/>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paragraph" w:styleId="Naslov3">
    <w:name w:val="heading 3"/>
    <w:basedOn w:val="Navaden"/>
    <w:next w:val="Navaden"/>
    <w:link w:val="Naslov3Znak"/>
    <w:semiHidden/>
    <w:unhideWhenUsed/>
    <w:qFormat/>
    <w:rsid w:val="00AD0BB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CE1093"/>
    <w:rPr>
      <w:rFonts w:asciiTheme="minorHAnsi" w:eastAsiaTheme="minorHAnsi" w:hAnsiTheme="minorHAnsi" w:cstheme="minorBidi"/>
      <w:lang w:eastAsia="en-US"/>
    </w:rPr>
  </w:style>
  <w:style w:type="character" w:styleId="Sprotnaopomba-sklic">
    <w:name w:val="footnote reference"/>
    <w:basedOn w:val="Privzetapisavaodstavka"/>
    <w:unhideWhenUsed/>
    <w:rsid w:val="00CE1093"/>
    <w:rPr>
      <w:vertAlign w:val="superscript"/>
    </w:rPr>
  </w:style>
  <w:style w:type="paragraph" w:styleId="Odstavekseznama">
    <w:name w:val="List Paragraph"/>
    <w:aliases w:val="numbered list"/>
    <w:basedOn w:val="Navaden"/>
    <w:link w:val="OdstavekseznamaZnak"/>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 w:type="character" w:customStyle="1" w:styleId="OdstavekseznamaZnak">
    <w:name w:val="Odstavek seznama Znak"/>
    <w:aliases w:val="numbered list Znak"/>
    <w:link w:val="Odstavekseznama"/>
    <w:uiPriority w:val="34"/>
    <w:locked/>
    <w:rsid w:val="006122A6"/>
    <w:rPr>
      <w:rFonts w:asciiTheme="minorHAnsi" w:eastAsiaTheme="minorHAnsi" w:hAnsiTheme="minorHAnsi" w:cstheme="minorBidi"/>
      <w:sz w:val="22"/>
      <w:szCs w:val="22"/>
      <w:lang w:eastAsia="en-US"/>
    </w:rPr>
  </w:style>
  <w:style w:type="character" w:styleId="SledenaHiperpovezava">
    <w:name w:val="FollowedHyperlink"/>
    <w:basedOn w:val="Privzetapisavaodstavka"/>
    <w:rsid w:val="008B45ED"/>
    <w:rPr>
      <w:color w:val="954F72" w:themeColor="followedHyperlink"/>
      <w:u w:val="single"/>
    </w:rPr>
  </w:style>
  <w:style w:type="character" w:customStyle="1" w:styleId="Naslov3Znak">
    <w:name w:val="Naslov 3 Znak"/>
    <w:basedOn w:val="Privzetapisavaodstavka"/>
    <w:link w:val="Naslov3"/>
    <w:semiHidden/>
    <w:rsid w:val="00AD0BB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38734">
      <w:bodyDiv w:val="1"/>
      <w:marLeft w:val="0"/>
      <w:marRight w:val="0"/>
      <w:marTop w:val="0"/>
      <w:marBottom w:val="0"/>
      <w:divBdr>
        <w:top w:val="none" w:sz="0" w:space="0" w:color="auto"/>
        <w:left w:val="none" w:sz="0" w:space="0" w:color="auto"/>
        <w:bottom w:val="none" w:sz="0" w:space="0" w:color="auto"/>
        <w:right w:val="none" w:sz="0" w:space="0" w:color="auto"/>
      </w:divBdr>
    </w:div>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968049022">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 w:id="19697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3497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Aneks h Kolektivni pogodbi za negospodarske dejavnosti v Republiki Sloveniji, 18. 11. 2024</vt:lpstr>
    </vt:vector>
  </TitlesOfParts>
  <Company>MNZ RS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Odmera letnega dopusta po starostnem kriteriju (10. 1. 2025)</dc:title>
  <dc:subject/>
  <dc:creator>Violeta Mašić</dc:creator>
  <cp:keywords/>
  <cp:lastModifiedBy>Darja Centa</cp:lastModifiedBy>
  <cp:revision>3</cp:revision>
  <cp:lastPrinted>2013-06-21T06:24:00Z</cp:lastPrinted>
  <dcterms:created xsi:type="dcterms:W3CDTF">2025-01-13T09:17:00Z</dcterms:created>
  <dcterms:modified xsi:type="dcterms:W3CDTF">2025-01-13T09:17:00Z</dcterms:modified>
</cp:coreProperties>
</file>