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D5823" w14:textId="77777777" w:rsidR="000802B8" w:rsidRDefault="000802B8" w:rsidP="006D40C5">
      <w:pPr>
        <w:pStyle w:val="datumtevilka"/>
        <w:tabs>
          <w:tab w:val="left" w:pos="6379"/>
        </w:tabs>
        <w:rPr>
          <w:szCs w:val="24"/>
          <w:lang w:eastAsia="en-US"/>
        </w:rPr>
      </w:pPr>
      <w:bookmarkStart w:id="0" w:name="_Hlk531867454"/>
    </w:p>
    <w:p w14:paraId="19B04151" w14:textId="77777777" w:rsidR="000802B8" w:rsidRDefault="000802B8" w:rsidP="006D40C5">
      <w:pPr>
        <w:pStyle w:val="datumtevilka"/>
        <w:tabs>
          <w:tab w:val="left" w:pos="6379"/>
        </w:tabs>
        <w:rPr>
          <w:szCs w:val="24"/>
          <w:lang w:eastAsia="en-US"/>
        </w:rPr>
      </w:pPr>
    </w:p>
    <w:p w14:paraId="6D2B38A8" w14:textId="77777777" w:rsidR="000802B8" w:rsidRDefault="000802B8" w:rsidP="006D40C5">
      <w:pPr>
        <w:pStyle w:val="datumtevilka"/>
        <w:tabs>
          <w:tab w:val="left" w:pos="6379"/>
        </w:tabs>
        <w:rPr>
          <w:szCs w:val="24"/>
          <w:lang w:eastAsia="en-US"/>
        </w:rPr>
      </w:pPr>
    </w:p>
    <w:p w14:paraId="0839F3F2" w14:textId="77777777" w:rsidR="000802B8" w:rsidRDefault="000802B8" w:rsidP="006D40C5">
      <w:pPr>
        <w:pStyle w:val="datumtevilka"/>
        <w:tabs>
          <w:tab w:val="left" w:pos="6379"/>
        </w:tabs>
        <w:rPr>
          <w:szCs w:val="24"/>
          <w:lang w:eastAsia="en-US"/>
        </w:rPr>
      </w:pPr>
    </w:p>
    <w:p w14:paraId="4D17213F" w14:textId="77777777" w:rsidR="000802B8" w:rsidRDefault="000802B8" w:rsidP="006D40C5">
      <w:pPr>
        <w:pStyle w:val="datumtevilka"/>
        <w:tabs>
          <w:tab w:val="left" w:pos="6379"/>
        </w:tabs>
        <w:rPr>
          <w:szCs w:val="24"/>
          <w:lang w:eastAsia="en-US"/>
        </w:rPr>
      </w:pPr>
    </w:p>
    <w:p w14:paraId="7D2200F3" w14:textId="77777777" w:rsidR="000802B8" w:rsidRDefault="000802B8" w:rsidP="006D40C5">
      <w:pPr>
        <w:pStyle w:val="datumtevilka"/>
        <w:tabs>
          <w:tab w:val="left" w:pos="6379"/>
        </w:tabs>
        <w:rPr>
          <w:szCs w:val="24"/>
          <w:lang w:eastAsia="en-US"/>
        </w:rPr>
      </w:pPr>
    </w:p>
    <w:p w14:paraId="2D5B0D05" w14:textId="77777777" w:rsidR="000802B8" w:rsidRDefault="000802B8" w:rsidP="006D40C5">
      <w:pPr>
        <w:pStyle w:val="datumtevilka"/>
        <w:tabs>
          <w:tab w:val="left" w:pos="6379"/>
        </w:tabs>
        <w:rPr>
          <w:szCs w:val="24"/>
          <w:lang w:eastAsia="en-US"/>
        </w:rPr>
      </w:pPr>
    </w:p>
    <w:p w14:paraId="77A71975" w14:textId="77777777" w:rsidR="000802B8" w:rsidRDefault="000802B8" w:rsidP="006D40C5">
      <w:pPr>
        <w:pStyle w:val="datumtevilka"/>
        <w:tabs>
          <w:tab w:val="left" w:pos="6379"/>
        </w:tabs>
        <w:rPr>
          <w:szCs w:val="24"/>
          <w:lang w:eastAsia="en-US"/>
        </w:rPr>
      </w:pPr>
    </w:p>
    <w:p w14:paraId="7122FC70" w14:textId="77777777" w:rsidR="000802B8" w:rsidRDefault="000802B8" w:rsidP="006D40C5">
      <w:pPr>
        <w:pStyle w:val="datumtevilka"/>
        <w:tabs>
          <w:tab w:val="left" w:pos="6379"/>
        </w:tabs>
        <w:rPr>
          <w:szCs w:val="24"/>
          <w:lang w:eastAsia="en-US"/>
        </w:rPr>
      </w:pPr>
    </w:p>
    <w:p w14:paraId="08D652F6" w14:textId="77777777" w:rsidR="000802B8" w:rsidRDefault="000802B8" w:rsidP="006D40C5">
      <w:pPr>
        <w:pStyle w:val="datumtevilka"/>
        <w:tabs>
          <w:tab w:val="left" w:pos="6379"/>
        </w:tabs>
        <w:rPr>
          <w:szCs w:val="24"/>
          <w:lang w:eastAsia="en-US"/>
        </w:rPr>
      </w:pPr>
    </w:p>
    <w:p w14:paraId="1598A48A" w14:textId="663B37BE" w:rsidR="006D40C5" w:rsidRPr="00710C74" w:rsidRDefault="006D40C5" w:rsidP="006D40C5">
      <w:pPr>
        <w:pStyle w:val="datumtevilka"/>
        <w:tabs>
          <w:tab w:val="left" w:pos="6379"/>
        </w:tabs>
        <w:rPr>
          <w:rFonts w:cs="Arial"/>
          <w:color w:val="FF0000"/>
        </w:rPr>
      </w:pPr>
      <w:r w:rsidRPr="00710C74">
        <w:rPr>
          <w:rFonts w:cs="Arial"/>
        </w:rPr>
        <w:t xml:space="preserve">Številka: </w:t>
      </w:r>
      <w:r w:rsidRPr="00710C74">
        <w:rPr>
          <w:rFonts w:cs="Arial"/>
        </w:rPr>
        <w:tab/>
        <w:t>010-1914/2025-3130-7</w:t>
      </w:r>
    </w:p>
    <w:p w14:paraId="1BECF9CF" w14:textId="77777777" w:rsidR="006D40C5" w:rsidRPr="00710C74" w:rsidRDefault="006D40C5" w:rsidP="006D40C5">
      <w:pPr>
        <w:pStyle w:val="datumtevilka"/>
        <w:rPr>
          <w:rFonts w:cs="Arial"/>
        </w:rPr>
      </w:pPr>
      <w:r w:rsidRPr="00710C74">
        <w:rPr>
          <w:rFonts w:cs="Arial"/>
        </w:rPr>
        <w:t xml:space="preserve">Datum: </w:t>
      </w:r>
      <w:r w:rsidRPr="00710C74">
        <w:rPr>
          <w:rFonts w:cs="Arial"/>
        </w:rPr>
        <w:tab/>
      </w:r>
      <w:r>
        <w:rPr>
          <w:rFonts w:cs="Arial"/>
        </w:rPr>
        <w:t>7</w:t>
      </w:r>
      <w:r w:rsidRPr="00710C74">
        <w:rPr>
          <w:rFonts w:cs="Arial"/>
        </w:rPr>
        <w:t>. 1. 202</w:t>
      </w:r>
      <w:r>
        <w:rPr>
          <w:rFonts w:cs="Arial"/>
        </w:rPr>
        <w:t>6</w:t>
      </w:r>
    </w:p>
    <w:p w14:paraId="6D382C19" w14:textId="77777777" w:rsidR="006D40C5" w:rsidRPr="00710C74" w:rsidRDefault="006D40C5" w:rsidP="006D40C5">
      <w:pPr>
        <w:pStyle w:val="ZADEVA"/>
        <w:jc w:val="both"/>
        <w:rPr>
          <w:rFonts w:cs="Arial"/>
          <w:szCs w:val="20"/>
          <w:lang w:val="sl-SI"/>
        </w:rPr>
      </w:pPr>
    </w:p>
    <w:p w14:paraId="1F00BA3D" w14:textId="77777777" w:rsidR="006D40C5" w:rsidRPr="00710C74" w:rsidRDefault="006D40C5" w:rsidP="006D40C5">
      <w:pPr>
        <w:pStyle w:val="ZADEVA"/>
        <w:jc w:val="both"/>
        <w:rPr>
          <w:rFonts w:cs="Arial"/>
          <w:szCs w:val="20"/>
          <w:lang w:val="sl-SI"/>
        </w:rPr>
      </w:pPr>
    </w:p>
    <w:p w14:paraId="79F57313" w14:textId="77777777" w:rsidR="006D40C5" w:rsidRPr="00830984" w:rsidRDefault="006D40C5" w:rsidP="00830984">
      <w:pPr>
        <w:pStyle w:val="Naslov2"/>
        <w:rPr>
          <w:rFonts w:ascii="Arial" w:hAnsi="Arial" w:cs="Arial"/>
          <w:b/>
          <w:bCs/>
          <w:color w:val="auto"/>
          <w:sz w:val="20"/>
          <w:szCs w:val="20"/>
        </w:rPr>
      </w:pPr>
      <w:r w:rsidRPr="00830984">
        <w:rPr>
          <w:rFonts w:ascii="Arial" w:hAnsi="Arial" w:cs="Arial"/>
          <w:b/>
          <w:bCs/>
          <w:color w:val="auto"/>
          <w:sz w:val="20"/>
          <w:szCs w:val="20"/>
        </w:rPr>
        <w:t>ZADEVA:</w:t>
      </w:r>
      <w:r w:rsidRPr="00830984">
        <w:rPr>
          <w:rFonts w:ascii="Arial" w:hAnsi="Arial" w:cs="Arial"/>
          <w:b/>
          <w:bCs/>
          <w:color w:val="auto"/>
          <w:sz w:val="20"/>
          <w:szCs w:val="20"/>
        </w:rPr>
        <w:tab/>
        <w:t>Izvajanje 81. člena Zakona o javnih uslužbencih (ZJU-1)</w:t>
      </w:r>
    </w:p>
    <w:p w14:paraId="584C9397" w14:textId="77777777" w:rsidR="006D40C5" w:rsidRPr="00830984" w:rsidRDefault="006D40C5" w:rsidP="00830984">
      <w:pPr>
        <w:pStyle w:val="Naslov2"/>
        <w:rPr>
          <w:rFonts w:ascii="Arial" w:hAnsi="Arial" w:cs="Arial"/>
          <w:b/>
          <w:bCs/>
          <w:color w:val="auto"/>
          <w:sz w:val="20"/>
          <w:szCs w:val="20"/>
        </w:rPr>
      </w:pPr>
      <w:r w:rsidRPr="00830984">
        <w:rPr>
          <w:rFonts w:ascii="Arial" w:hAnsi="Arial" w:cs="Arial"/>
          <w:b/>
          <w:bCs/>
          <w:color w:val="auto"/>
          <w:sz w:val="20"/>
          <w:szCs w:val="20"/>
        </w:rPr>
        <w:t>ZVEZA:</w:t>
      </w:r>
      <w:r w:rsidRPr="00830984">
        <w:rPr>
          <w:rFonts w:ascii="Arial" w:hAnsi="Arial" w:cs="Arial"/>
          <w:b/>
          <w:bCs/>
          <w:color w:val="auto"/>
          <w:sz w:val="20"/>
          <w:szCs w:val="20"/>
        </w:rPr>
        <w:tab/>
        <w:t xml:space="preserve">Vaš dopis številka: 105-01/24-0001/30 z dne 8. 12. 2025 </w:t>
      </w:r>
    </w:p>
    <w:p w14:paraId="0CC6F315" w14:textId="77777777" w:rsidR="006D40C5" w:rsidRPr="00710C74" w:rsidRDefault="006D40C5" w:rsidP="006D40C5">
      <w:pPr>
        <w:jc w:val="both"/>
        <w:rPr>
          <w:rFonts w:cs="Arial"/>
          <w:szCs w:val="20"/>
        </w:rPr>
      </w:pPr>
    </w:p>
    <w:bookmarkEnd w:id="0"/>
    <w:p w14:paraId="47681D55" w14:textId="77777777" w:rsidR="006D40C5" w:rsidRPr="00710C74" w:rsidRDefault="006D40C5" w:rsidP="006D40C5">
      <w:pPr>
        <w:jc w:val="both"/>
        <w:rPr>
          <w:rFonts w:cs="Arial"/>
          <w:szCs w:val="20"/>
        </w:rPr>
      </w:pPr>
    </w:p>
    <w:p w14:paraId="003A2245" w14:textId="77777777" w:rsidR="006D40C5" w:rsidRPr="00710C74" w:rsidRDefault="006D40C5" w:rsidP="006D40C5">
      <w:pPr>
        <w:jc w:val="both"/>
        <w:rPr>
          <w:rFonts w:cs="Arial"/>
          <w:szCs w:val="20"/>
        </w:rPr>
      </w:pPr>
      <w:r w:rsidRPr="00710C74">
        <w:rPr>
          <w:rFonts w:cs="Arial"/>
          <w:szCs w:val="20"/>
        </w:rPr>
        <w:t>Na Ministrstvo za javno upravo ste naslovili zaprosilo za pojasnila v zvezi z izvajanjem tretjega, četrtega in petega odstavka 81. člena Zakona o javnih uslužbencih (Uradni list RS, št. 32/25; v nadaljevanju: ZJU-1). Uvodoma pojasnjujemo, da Ministrstvo za javno upravo v okviru svojega delovnega področja lahko posreduje neobvezna mnenja in pojasnila sistemske narave v zvezi s tistimi zakonskimi določbami oziroma določbami izvršilnih predpisov, ki sodijo v delovno področje ministrstva, kot na primer novi ZJU-1, ki se bo začel uporabljati 1. januarja 2026. Glede na navedeno vam v nadaljevanju posredujemo naslednji odgovor.</w:t>
      </w:r>
    </w:p>
    <w:p w14:paraId="5141631E" w14:textId="77777777" w:rsidR="006D40C5" w:rsidRPr="00710C74" w:rsidRDefault="006D40C5" w:rsidP="006D40C5">
      <w:pPr>
        <w:jc w:val="both"/>
        <w:rPr>
          <w:rFonts w:cs="Arial"/>
          <w:szCs w:val="20"/>
        </w:rPr>
      </w:pPr>
    </w:p>
    <w:p w14:paraId="54845CA0" w14:textId="77777777" w:rsidR="006D40C5" w:rsidRPr="00710C74" w:rsidRDefault="006D40C5" w:rsidP="006D40C5">
      <w:pPr>
        <w:jc w:val="both"/>
        <w:rPr>
          <w:rFonts w:cs="Arial"/>
          <w:szCs w:val="20"/>
        </w:rPr>
      </w:pPr>
      <w:r w:rsidRPr="00710C74">
        <w:rPr>
          <w:rFonts w:cs="Arial"/>
          <w:szCs w:val="20"/>
        </w:rPr>
        <w:t>81. člen ZJU-1, ki ureja pravice in obveznosti javnih uslužbencev, ki sklenejo pogodbo o zaposlitvi za določen čas, v tretjem, četrtem in petem odstavku določa:</w:t>
      </w:r>
    </w:p>
    <w:p w14:paraId="74E24F79" w14:textId="77777777" w:rsidR="006D40C5" w:rsidRPr="00710C74" w:rsidRDefault="006D40C5" w:rsidP="006D40C5">
      <w:pPr>
        <w:jc w:val="both"/>
        <w:rPr>
          <w:rFonts w:cs="Arial"/>
          <w:szCs w:val="20"/>
        </w:rPr>
      </w:pPr>
    </w:p>
    <w:p w14:paraId="290FBDA2" w14:textId="77777777" w:rsidR="006D40C5" w:rsidRPr="00710C74" w:rsidRDefault="006D40C5" w:rsidP="006D40C5">
      <w:pPr>
        <w:ind w:firstLine="708"/>
        <w:jc w:val="both"/>
        <w:rPr>
          <w:rFonts w:cs="Arial"/>
          <w:i/>
          <w:iCs/>
          <w:szCs w:val="20"/>
        </w:rPr>
      </w:pPr>
      <w:r w:rsidRPr="00710C74">
        <w:rPr>
          <w:rFonts w:cs="Arial"/>
          <w:i/>
          <w:iCs/>
          <w:szCs w:val="20"/>
        </w:rPr>
        <w:t>»(3) Ne glede na določbe zakona, ki ureja sistem plač v javnem sektorju, v zvezi z možnostjo določitve višjega plačnega razreda, se lahko za delovna mesta iz 1. točke prvega odstavka 76. člena tega zakona v pogodbi o zaposlitvi določi do deset plačnih razredov višja osnovna plača, kot je s predpisi določena za uradnika v določenem nazivu oziroma na delovnem mestu, če so za to zagotovljena finančna sredstva. Soglasje k določitvi višje osnovne plače v organih državne uprave poda vlada, za druge državne organe sam državni organ, za uprave lokalnih skupnosti pa župan.</w:t>
      </w:r>
    </w:p>
    <w:p w14:paraId="5BEAC040" w14:textId="77777777" w:rsidR="006D40C5" w:rsidRPr="00710C74" w:rsidRDefault="006D40C5" w:rsidP="006D40C5">
      <w:pPr>
        <w:ind w:firstLine="708"/>
        <w:jc w:val="both"/>
        <w:rPr>
          <w:rFonts w:cs="Arial"/>
          <w:i/>
          <w:iCs/>
          <w:szCs w:val="20"/>
        </w:rPr>
      </w:pPr>
      <w:r w:rsidRPr="00710C74">
        <w:rPr>
          <w:rFonts w:cs="Arial"/>
          <w:i/>
          <w:iCs/>
          <w:szCs w:val="20"/>
        </w:rPr>
        <w:t>(4) Ne glede na določbo prvega odstavka tega člena se za delovno mesto iz 1. točke prvega odstavka 76. člena tega zakona v pogodbi o zaposlitvi določi pravica do odpravnine v višini:</w:t>
      </w:r>
    </w:p>
    <w:p w14:paraId="57DE2D44" w14:textId="77777777" w:rsidR="006D40C5" w:rsidRPr="00710C74" w:rsidRDefault="006D40C5" w:rsidP="006D40C5">
      <w:pPr>
        <w:jc w:val="both"/>
        <w:rPr>
          <w:rFonts w:cs="Arial"/>
          <w:i/>
          <w:iCs/>
          <w:szCs w:val="20"/>
        </w:rPr>
      </w:pPr>
      <w:r w:rsidRPr="00710C74">
        <w:rPr>
          <w:rFonts w:cs="Arial"/>
          <w:i/>
          <w:iCs/>
          <w:szCs w:val="20"/>
        </w:rPr>
        <w:t>1. ene osnovne plače za to delovno mesto, če je javni uslužbenec pri organu zaposlen do vključno šest mesecev;</w:t>
      </w:r>
    </w:p>
    <w:p w14:paraId="017B77A1" w14:textId="77777777" w:rsidR="006D40C5" w:rsidRPr="00710C74" w:rsidRDefault="006D40C5" w:rsidP="006D40C5">
      <w:pPr>
        <w:jc w:val="both"/>
        <w:rPr>
          <w:rFonts w:cs="Arial"/>
          <w:i/>
          <w:iCs/>
          <w:szCs w:val="20"/>
        </w:rPr>
      </w:pPr>
      <w:r w:rsidRPr="00710C74">
        <w:rPr>
          <w:rFonts w:cs="Arial"/>
          <w:i/>
          <w:iCs/>
          <w:szCs w:val="20"/>
        </w:rPr>
        <w:t>2. dveh osnovnih plač za to delovno mesto, če je javni uslužbenec pri organu zaposlen več kot šest mesecev in do vključno dveh let;</w:t>
      </w:r>
    </w:p>
    <w:p w14:paraId="78A8FA81" w14:textId="77777777" w:rsidR="006D40C5" w:rsidRPr="00710C74" w:rsidRDefault="006D40C5" w:rsidP="006D40C5">
      <w:pPr>
        <w:jc w:val="both"/>
        <w:rPr>
          <w:rFonts w:cs="Arial"/>
          <w:i/>
          <w:iCs/>
          <w:szCs w:val="20"/>
        </w:rPr>
      </w:pPr>
      <w:r w:rsidRPr="00710C74">
        <w:rPr>
          <w:rFonts w:cs="Arial"/>
          <w:i/>
          <w:iCs/>
          <w:szCs w:val="20"/>
        </w:rPr>
        <w:t>3. treh osnovnih plač za to delovno mesto, če je javni uslužbenec pri organu zaposlen več kot dve leti, ali če mu pogodba o zaposlitvi preneha veljati zaradi prenehanja funkcije funkcionarja.</w:t>
      </w:r>
    </w:p>
    <w:p w14:paraId="059F2EB7" w14:textId="77777777" w:rsidR="006D40C5" w:rsidRPr="00710C74" w:rsidRDefault="006D40C5" w:rsidP="006D40C5">
      <w:pPr>
        <w:ind w:firstLine="708"/>
        <w:jc w:val="both"/>
        <w:rPr>
          <w:rFonts w:cs="Arial"/>
          <w:i/>
          <w:iCs/>
          <w:szCs w:val="20"/>
        </w:rPr>
      </w:pPr>
      <w:r w:rsidRPr="00710C74">
        <w:rPr>
          <w:rFonts w:cs="Arial"/>
          <w:i/>
          <w:iCs/>
          <w:szCs w:val="20"/>
        </w:rPr>
        <w:lastRenderedPageBreak/>
        <w:t>(5) Javnemu uslužbencu pravica do odpravnine ne pripada, če v času trajanja pogodbe o zaposlitvi za določen čas za delovno mesto iz 1. točke prvega odstavka 76. člena tega zakona ali v roku enega meseca po njenem poteku sklene pogodbo o zaposlitvi za nedoločen čas ali če v času trajanja ali v roku enega meseca po poteku pogodbe o zaposlitvi za določen čas sklene novo pogodbo o zaposlitvi za določen čas, vezano na osebno zaupanje funkcionarja, pri istem ali drugem delodajalcu. Javnemu uslužbencu pravica do odpravnine ne pripada, če mu preneha pogodba o zaposlitvi iz razlogov, ki so na njegovi strani.«.</w:t>
      </w:r>
    </w:p>
    <w:p w14:paraId="46CFC745" w14:textId="77777777" w:rsidR="006D40C5" w:rsidRPr="00710C74" w:rsidRDefault="006D40C5" w:rsidP="006D40C5">
      <w:pPr>
        <w:jc w:val="both"/>
        <w:rPr>
          <w:rFonts w:cs="Arial"/>
          <w:szCs w:val="20"/>
        </w:rPr>
      </w:pPr>
    </w:p>
    <w:p w14:paraId="2C1C8306" w14:textId="77777777" w:rsidR="006D40C5" w:rsidRPr="00710C74" w:rsidRDefault="006D40C5" w:rsidP="006D40C5">
      <w:pPr>
        <w:jc w:val="both"/>
        <w:rPr>
          <w:rStyle w:val="Bodytext2"/>
          <w:rFonts w:eastAsiaTheme="majorEastAsia"/>
          <w:color w:val="000000"/>
          <w:sz w:val="20"/>
          <w:szCs w:val="20"/>
        </w:rPr>
      </w:pPr>
      <w:r w:rsidRPr="00710C74">
        <w:rPr>
          <w:rFonts w:cs="Arial"/>
          <w:szCs w:val="20"/>
        </w:rPr>
        <w:t>V zvezi z izvajanjem tretjega in četrtega odstavka 81. člena ZJU-1 pojasnjujemo:</w:t>
      </w:r>
    </w:p>
    <w:p w14:paraId="5CDB58AA" w14:textId="77777777" w:rsidR="006D40C5" w:rsidRPr="00710C74" w:rsidRDefault="006D40C5" w:rsidP="006D40C5">
      <w:pPr>
        <w:jc w:val="both"/>
        <w:rPr>
          <w:rFonts w:cs="Arial"/>
          <w:szCs w:val="20"/>
        </w:rPr>
      </w:pPr>
    </w:p>
    <w:p w14:paraId="65E569A4" w14:textId="77777777" w:rsidR="006D40C5" w:rsidRPr="00710C74" w:rsidRDefault="006D40C5" w:rsidP="006D40C5">
      <w:pPr>
        <w:pStyle w:val="Bodytext21"/>
        <w:shd w:val="clear" w:color="auto" w:fill="auto"/>
        <w:tabs>
          <w:tab w:val="left" w:pos="2134"/>
          <w:tab w:val="right" w:pos="2788"/>
          <w:tab w:val="left" w:pos="2923"/>
          <w:tab w:val="left" w:pos="3816"/>
          <w:tab w:val="left" w:pos="4713"/>
          <w:tab w:val="left" w:pos="5759"/>
          <w:tab w:val="left" w:pos="6202"/>
          <w:tab w:val="left" w:pos="6916"/>
          <w:tab w:val="left" w:pos="7618"/>
          <w:tab w:val="right" w:pos="8567"/>
          <w:tab w:val="right" w:pos="8957"/>
          <w:tab w:val="right" w:pos="9896"/>
        </w:tabs>
        <w:spacing w:before="0" w:after="0" w:line="260" w:lineRule="exact"/>
        <w:ind w:firstLine="0"/>
        <w:jc w:val="both"/>
        <w:rPr>
          <w:rStyle w:val="Bodytext2"/>
          <w:color w:val="000000"/>
          <w:sz w:val="20"/>
          <w:szCs w:val="20"/>
          <w:u w:val="single"/>
        </w:rPr>
      </w:pPr>
      <w:r w:rsidRPr="00710C74">
        <w:rPr>
          <w:rStyle w:val="Bodytext2"/>
          <w:b/>
          <w:bCs/>
          <w:color w:val="000000"/>
          <w:sz w:val="20"/>
          <w:szCs w:val="20"/>
        </w:rPr>
        <w:t>Ad 1.</w:t>
      </w:r>
      <w:r w:rsidRPr="00710C74">
        <w:rPr>
          <w:rStyle w:val="Bodytext2"/>
          <w:color w:val="000000"/>
          <w:sz w:val="20"/>
          <w:szCs w:val="20"/>
        </w:rPr>
        <w:t xml:space="preserve"> </w:t>
      </w:r>
      <w:r w:rsidRPr="00710C74">
        <w:rPr>
          <w:rStyle w:val="Bodytext2"/>
          <w:color w:val="000000"/>
          <w:sz w:val="20"/>
          <w:szCs w:val="20"/>
          <w:u w:val="single"/>
        </w:rPr>
        <w:t xml:space="preserve">Ali se določba tretjega </w:t>
      </w:r>
      <w:r w:rsidRPr="00710C74">
        <w:rPr>
          <w:rStyle w:val="Bodytext2"/>
          <w:color w:val="000000"/>
          <w:sz w:val="20"/>
          <w:szCs w:val="20"/>
          <w:u w:val="single"/>
        </w:rPr>
        <w:tab/>
        <w:t>odstavka 81. člena izvaja tako, da se javnemu uslužbencu lahko določi do deset plačnih razredov višja osnovna plača tako, da se mu določi plačni razred, ki je do deset plačnih razredov višji od osnovne plače javnega uslužbenca, pri čemer so v osnovno plačo javnega uslužbenca všteta tudi dosežena napredovanja javnega uslužbenca (s čimer je javni uslužbenec lahko dosegel že maksimalni plačni razred delovnega mesta ali je maksimalni plačni razred delovnega mesta s plačnimi razredi, pridobljenimi na podlagi prevedbe ob spremembi plačnega sistema, celo presegel)?</w:t>
      </w:r>
    </w:p>
    <w:p w14:paraId="2D12AA65" w14:textId="77777777" w:rsidR="006D40C5" w:rsidRPr="00710C74" w:rsidRDefault="006D40C5" w:rsidP="006D40C5">
      <w:pPr>
        <w:pStyle w:val="Bodytext21"/>
        <w:shd w:val="clear" w:color="auto" w:fill="auto"/>
        <w:tabs>
          <w:tab w:val="left" w:pos="2134"/>
          <w:tab w:val="right" w:pos="2788"/>
          <w:tab w:val="left" w:pos="2923"/>
          <w:tab w:val="left" w:pos="3816"/>
          <w:tab w:val="left" w:pos="4713"/>
          <w:tab w:val="left" w:pos="5759"/>
          <w:tab w:val="left" w:pos="6202"/>
          <w:tab w:val="left" w:pos="6916"/>
          <w:tab w:val="left" w:pos="7618"/>
          <w:tab w:val="right" w:pos="8567"/>
          <w:tab w:val="right" w:pos="8957"/>
          <w:tab w:val="right" w:pos="9896"/>
        </w:tabs>
        <w:spacing w:before="0" w:after="0" w:line="260" w:lineRule="exact"/>
        <w:ind w:firstLine="0"/>
        <w:jc w:val="both"/>
        <w:rPr>
          <w:sz w:val="20"/>
          <w:szCs w:val="20"/>
        </w:rPr>
      </w:pPr>
    </w:p>
    <w:p w14:paraId="401FBB29" w14:textId="77777777" w:rsidR="006D40C5" w:rsidRPr="00710C74" w:rsidRDefault="006D40C5" w:rsidP="006D40C5">
      <w:pPr>
        <w:pStyle w:val="Bodytext21"/>
        <w:shd w:val="clear" w:color="auto" w:fill="auto"/>
        <w:tabs>
          <w:tab w:val="left" w:pos="2134"/>
          <w:tab w:val="right" w:pos="2788"/>
          <w:tab w:val="left" w:pos="2923"/>
          <w:tab w:val="left" w:pos="3816"/>
          <w:tab w:val="left" w:pos="4713"/>
          <w:tab w:val="left" w:pos="5759"/>
          <w:tab w:val="left" w:pos="6202"/>
          <w:tab w:val="left" w:pos="6916"/>
          <w:tab w:val="left" w:pos="7618"/>
          <w:tab w:val="right" w:pos="8567"/>
          <w:tab w:val="right" w:pos="8957"/>
          <w:tab w:val="right" w:pos="9896"/>
        </w:tabs>
        <w:spacing w:before="0" w:after="0" w:line="260" w:lineRule="exact"/>
        <w:ind w:firstLine="0"/>
        <w:jc w:val="both"/>
        <w:rPr>
          <w:sz w:val="20"/>
          <w:szCs w:val="20"/>
        </w:rPr>
      </w:pPr>
      <w:r w:rsidRPr="00710C74">
        <w:rPr>
          <w:sz w:val="20"/>
          <w:szCs w:val="20"/>
        </w:rPr>
        <w:t>V tretjem odstavku 81. člena ZJU-1 je določena posebnost glede določitve višine plače v primerih, ko se pogodba o zaposlitvi za določen čas sklene za delovno mesto v kabinetu (1. točka prvega odstavka 76. člena). V tem primeru se lahko (za razliko od tretjega odstavka 73. člena starega ZJU</w:t>
      </w:r>
      <w:r w:rsidRPr="00710C74">
        <w:rPr>
          <w:rStyle w:val="Sprotnaopomba-sklic"/>
          <w:sz w:val="20"/>
          <w:szCs w:val="20"/>
        </w:rPr>
        <w:footnoteReference w:id="1"/>
      </w:r>
      <w:r w:rsidRPr="00710C74">
        <w:rPr>
          <w:sz w:val="20"/>
          <w:szCs w:val="20"/>
        </w:rPr>
        <w:t>) javnemu uslužbencu določi do deset plačnih razredov višjo osnovno plačo, sprememba pa je posledica uskladitve z Zakonom o skupnih temeljih sistema plač v javnem sektorju (Uradni list RS, št. 95/24; ZSTSPJS), v skladu s katerim razkorak med plačnimi razredi ni več 4, temveč 3 odstotke.</w:t>
      </w:r>
    </w:p>
    <w:p w14:paraId="1C5BDEE6" w14:textId="77777777" w:rsidR="006D40C5" w:rsidRPr="00710C74" w:rsidRDefault="006D40C5" w:rsidP="006D40C5">
      <w:pPr>
        <w:pStyle w:val="Bodytext21"/>
        <w:shd w:val="clear" w:color="auto" w:fill="auto"/>
        <w:tabs>
          <w:tab w:val="left" w:pos="2134"/>
          <w:tab w:val="right" w:pos="2788"/>
          <w:tab w:val="left" w:pos="2923"/>
          <w:tab w:val="left" w:pos="3816"/>
          <w:tab w:val="left" w:pos="4713"/>
          <w:tab w:val="left" w:pos="5759"/>
          <w:tab w:val="left" w:pos="6202"/>
          <w:tab w:val="left" w:pos="6916"/>
          <w:tab w:val="left" w:pos="7618"/>
          <w:tab w:val="right" w:pos="8567"/>
          <w:tab w:val="right" w:pos="8957"/>
          <w:tab w:val="right" w:pos="9896"/>
        </w:tabs>
        <w:spacing w:before="0" w:after="0" w:line="260" w:lineRule="exact"/>
        <w:ind w:firstLine="0"/>
        <w:jc w:val="both"/>
        <w:rPr>
          <w:sz w:val="20"/>
          <w:szCs w:val="20"/>
        </w:rPr>
      </w:pPr>
    </w:p>
    <w:p w14:paraId="0B82F094" w14:textId="77777777" w:rsidR="006D40C5" w:rsidRPr="00710C74" w:rsidRDefault="006D40C5" w:rsidP="006D40C5">
      <w:pPr>
        <w:pStyle w:val="Bodytext21"/>
        <w:shd w:val="clear" w:color="auto" w:fill="auto"/>
        <w:tabs>
          <w:tab w:val="left" w:pos="2134"/>
          <w:tab w:val="right" w:pos="2788"/>
          <w:tab w:val="left" w:pos="2923"/>
          <w:tab w:val="left" w:pos="3816"/>
          <w:tab w:val="left" w:pos="4713"/>
          <w:tab w:val="left" w:pos="5759"/>
          <w:tab w:val="left" w:pos="6202"/>
          <w:tab w:val="left" w:pos="6916"/>
          <w:tab w:val="left" w:pos="7618"/>
          <w:tab w:val="right" w:pos="8567"/>
          <w:tab w:val="right" w:pos="8957"/>
          <w:tab w:val="right" w:pos="9896"/>
        </w:tabs>
        <w:spacing w:before="0" w:after="0" w:line="260" w:lineRule="exact"/>
        <w:ind w:firstLine="0"/>
        <w:jc w:val="both"/>
        <w:rPr>
          <w:rFonts w:eastAsia="Times New Roman"/>
          <w:kern w:val="0"/>
          <w:sz w:val="20"/>
          <w:szCs w:val="20"/>
          <w14:ligatures w14:val="none"/>
        </w:rPr>
      </w:pPr>
      <w:r w:rsidRPr="00710C74">
        <w:rPr>
          <w:sz w:val="20"/>
          <w:szCs w:val="20"/>
        </w:rPr>
        <w:t xml:space="preserve">ZSTSPJS v 24. členu določa, da se </w:t>
      </w:r>
      <w:r w:rsidRPr="00710C74">
        <w:rPr>
          <w:i/>
          <w:iCs/>
          <w:sz w:val="20"/>
          <w:szCs w:val="20"/>
        </w:rPr>
        <w:t>»v primerih, določenih s posebnim zakonom, lahko osnovna plača javnega uslužbenca, ki sklene delovno razmerje za določen čas, poveča za določeno število plačnih razredov, pri čemer se kot osnova upošteva plačni razred ustreznega delovnega mesta oziroma naziva. Javnega uslužbenca na podlagi prejšnjega stavka ni mogoče uvrstiti v višji plačni razred, kot znaša končni plačni razred delovnega mesta oziroma naziva.«.</w:t>
      </w:r>
      <w:r w:rsidRPr="00710C74">
        <w:rPr>
          <w:sz w:val="20"/>
          <w:szCs w:val="20"/>
        </w:rPr>
        <w:t xml:space="preserve"> Navedena določba se nanaša</w:t>
      </w:r>
      <w:r w:rsidRPr="00710C74">
        <w:rPr>
          <w:rFonts w:eastAsia="Times New Roman"/>
          <w:kern w:val="0"/>
          <w:sz w:val="20"/>
          <w:szCs w:val="20"/>
          <w14:ligatures w14:val="none"/>
        </w:rPr>
        <w:t xml:space="preserve"> tudi na ZJU-1 in javne uslužbence na delovnih mestih, vezanih na osebno zaupanje funkcionarja (delovna mesta v kabinetu). V njihovem primeru je možnost določitve višjega plačnega razreda določena v tretjem odstavku 81. člena ZJU-1, ki določa, da, se lahko določi do deset plačnih razredov višja osnovna plača, kot je s predpisi določena za uradnika v določenem nazivu oziroma na delovnem mestu.</w:t>
      </w:r>
    </w:p>
    <w:p w14:paraId="39541B22" w14:textId="77777777" w:rsidR="006D40C5" w:rsidRPr="00710C74" w:rsidRDefault="006D40C5" w:rsidP="006D40C5">
      <w:pPr>
        <w:pStyle w:val="Bodytext21"/>
        <w:shd w:val="clear" w:color="auto" w:fill="auto"/>
        <w:tabs>
          <w:tab w:val="left" w:pos="2134"/>
          <w:tab w:val="right" w:pos="2788"/>
          <w:tab w:val="left" w:pos="2923"/>
          <w:tab w:val="left" w:pos="3816"/>
          <w:tab w:val="left" w:pos="4713"/>
          <w:tab w:val="left" w:pos="5759"/>
          <w:tab w:val="left" w:pos="6202"/>
          <w:tab w:val="left" w:pos="6916"/>
          <w:tab w:val="left" w:pos="7618"/>
          <w:tab w:val="right" w:pos="8567"/>
          <w:tab w:val="right" w:pos="8957"/>
          <w:tab w:val="right" w:pos="9896"/>
        </w:tabs>
        <w:spacing w:before="0" w:after="0" w:line="260" w:lineRule="exact"/>
        <w:ind w:firstLine="0"/>
        <w:jc w:val="both"/>
        <w:rPr>
          <w:rFonts w:eastAsia="Times New Roman"/>
          <w:kern w:val="0"/>
          <w:sz w:val="20"/>
          <w:szCs w:val="20"/>
          <w14:ligatures w14:val="none"/>
        </w:rPr>
      </w:pPr>
    </w:p>
    <w:p w14:paraId="6AA1B81F" w14:textId="77777777" w:rsidR="006D40C5" w:rsidRPr="00710C74" w:rsidRDefault="006D40C5" w:rsidP="006D40C5">
      <w:pPr>
        <w:pStyle w:val="Bodytext21"/>
        <w:shd w:val="clear" w:color="auto" w:fill="auto"/>
        <w:tabs>
          <w:tab w:val="left" w:pos="2134"/>
          <w:tab w:val="right" w:pos="2788"/>
          <w:tab w:val="left" w:pos="2923"/>
          <w:tab w:val="left" w:pos="3816"/>
          <w:tab w:val="left" w:pos="4713"/>
          <w:tab w:val="left" w:pos="5759"/>
          <w:tab w:val="left" w:pos="6202"/>
          <w:tab w:val="left" w:pos="6916"/>
          <w:tab w:val="left" w:pos="7618"/>
          <w:tab w:val="right" w:pos="8567"/>
          <w:tab w:val="right" w:pos="8957"/>
          <w:tab w:val="right" w:pos="9896"/>
        </w:tabs>
        <w:spacing w:before="0" w:after="0" w:line="260" w:lineRule="exact"/>
        <w:ind w:firstLine="0"/>
        <w:jc w:val="both"/>
        <w:rPr>
          <w:rFonts w:eastAsia="Times New Roman"/>
          <w:kern w:val="0"/>
          <w:sz w:val="20"/>
          <w:szCs w:val="20"/>
          <w14:ligatures w14:val="none"/>
        </w:rPr>
      </w:pPr>
      <w:r w:rsidRPr="00710C74">
        <w:rPr>
          <w:sz w:val="20"/>
          <w:szCs w:val="20"/>
        </w:rPr>
        <w:t xml:space="preserve">ZJU-1 pojma »osnovna plača« ne določa, temveč ga določa ZSTSPJS v 18. točki 2. člena, v skladu s katero je osnovna plača </w:t>
      </w:r>
      <w:r w:rsidRPr="00710C74">
        <w:rPr>
          <w:i/>
          <w:iCs/>
          <w:sz w:val="20"/>
          <w:szCs w:val="20"/>
        </w:rPr>
        <w:t>»tisti del plače, ki ga prejema funkcionar ali javni uslužbenec na posamezni funkciji, delovnem mestu ali nazivu za opravljeno delo v polnem delovnem času in za pričakovane rezultate dela v posameznem mesecu. V osnovni plači je všteto tudi napredovanje funkcionarja ali javnega uslužbenca in višja uvrstitev v plačni razred na podlagi tega zakona.«.</w:t>
      </w:r>
      <w:r w:rsidRPr="00710C74">
        <w:rPr>
          <w:sz w:val="20"/>
          <w:szCs w:val="20"/>
        </w:rPr>
        <w:t xml:space="preserve"> </w:t>
      </w:r>
    </w:p>
    <w:p w14:paraId="5921761F" w14:textId="77777777" w:rsidR="006D40C5" w:rsidRPr="00710C74" w:rsidRDefault="006D40C5" w:rsidP="006D40C5">
      <w:pPr>
        <w:jc w:val="both"/>
        <w:rPr>
          <w:rFonts w:cs="Arial"/>
          <w:szCs w:val="20"/>
        </w:rPr>
      </w:pPr>
    </w:p>
    <w:p w14:paraId="73BD5C93" w14:textId="77777777" w:rsidR="006D40C5" w:rsidRDefault="006D40C5" w:rsidP="006D40C5">
      <w:pPr>
        <w:jc w:val="both"/>
        <w:rPr>
          <w:rFonts w:cs="Arial"/>
          <w:szCs w:val="20"/>
        </w:rPr>
      </w:pPr>
      <w:r w:rsidRPr="00710C74">
        <w:rPr>
          <w:rFonts w:cs="Arial"/>
          <w:szCs w:val="20"/>
        </w:rPr>
        <w:t xml:space="preserve">Osnovna plača javnega uslužbenca je določena z uvrstitvijo javnega uslužbenca v plačni razred. Določba tretjega odstavka 81. člena ZJU-1 se ne izvaja tako, da bi se javnemu uslužbencu lahko določil plačni razred, ki je do deset plačnih razredov višji od plačnega razreda, v katerega je javni uslužbenec uvrščen. V pogodbi o zaposlitvi se javnemu uslužbencu lahko določi do deset plačnih razredov višja osnovna plača glede na plačni razred, v katerega je uvrščen uradniški naziv oziroma delovno mesto, pod pogojem, da so zagotovljena finančna sredstva in je podano soglasje </w:t>
      </w:r>
      <w:r w:rsidRPr="00710C74">
        <w:rPr>
          <w:rFonts w:cs="Arial"/>
          <w:szCs w:val="20"/>
        </w:rPr>
        <w:lastRenderedPageBreak/>
        <w:t xml:space="preserve">pristojnega organa. Javnega uslužbenca pri tem ni možno uvrstiti čez končni plačni razred naziva oziroma delovnega mesta. </w:t>
      </w:r>
    </w:p>
    <w:p w14:paraId="42956106" w14:textId="77777777" w:rsidR="006D40C5" w:rsidRDefault="006D40C5" w:rsidP="006D40C5">
      <w:pPr>
        <w:jc w:val="both"/>
        <w:rPr>
          <w:rFonts w:cs="Arial"/>
          <w:szCs w:val="20"/>
        </w:rPr>
      </w:pPr>
    </w:p>
    <w:p w14:paraId="77B7F320" w14:textId="77777777" w:rsidR="006D40C5" w:rsidRPr="0000101E" w:rsidRDefault="006D40C5" w:rsidP="006D40C5">
      <w:pPr>
        <w:jc w:val="both"/>
        <w:rPr>
          <w:rFonts w:cs="Arial"/>
          <w:szCs w:val="20"/>
        </w:rPr>
      </w:pPr>
      <w:r w:rsidRPr="00710C74">
        <w:rPr>
          <w:rFonts w:cs="Arial"/>
          <w:szCs w:val="20"/>
        </w:rPr>
        <w:t>Takšna določitev plačnega razreda v skladu s 24. členom ZSTSPJS ne šteje za napredovanje.</w:t>
      </w:r>
      <w:r>
        <w:rPr>
          <w:rFonts w:cs="Arial"/>
          <w:szCs w:val="20"/>
        </w:rPr>
        <w:t xml:space="preserve"> J</w:t>
      </w:r>
      <w:r w:rsidRPr="0000101E">
        <w:rPr>
          <w:rFonts w:cs="Arial"/>
          <w:szCs w:val="20"/>
        </w:rPr>
        <w:t>avni uslužbenec v tem primeru napreduje v skladu s 25. členom ZSTSPJS, pri čemer se za določitev časovnega obdobja za napredovanje ne upoštevajo plačni razredi, pridobljeni na podlagi tretjega odstavka 81. člena ZJU-1. Pravimo, da javni uslužbenci v tem primeru napredujejo »v ozadju«.</w:t>
      </w:r>
    </w:p>
    <w:p w14:paraId="66F70B8F" w14:textId="77777777" w:rsidR="006D40C5" w:rsidRPr="00710C74" w:rsidRDefault="006D40C5" w:rsidP="006D40C5">
      <w:pPr>
        <w:pStyle w:val="Bodytext21"/>
        <w:shd w:val="clear" w:color="auto" w:fill="auto"/>
        <w:tabs>
          <w:tab w:val="left" w:pos="2134"/>
          <w:tab w:val="right" w:pos="2788"/>
          <w:tab w:val="left" w:pos="2923"/>
          <w:tab w:val="left" w:pos="3816"/>
          <w:tab w:val="left" w:pos="4713"/>
          <w:tab w:val="left" w:pos="5759"/>
          <w:tab w:val="left" w:pos="6202"/>
          <w:tab w:val="left" w:pos="6916"/>
          <w:tab w:val="left" w:pos="7618"/>
          <w:tab w:val="right" w:pos="8567"/>
          <w:tab w:val="right" w:pos="8957"/>
          <w:tab w:val="right" w:pos="9896"/>
        </w:tabs>
        <w:spacing w:before="0" w:after="0" w:line="260" w:lineRule="exact"/>
        <w:ind w:firstLine="0"/>
        <w:jc w:val="both"/>
        <w:rPr>
          <w:rFonts w:eastAsia="Times New Roman"/>
          <w:kern w:val="0"/>
          <w:sz w:val="20"/>
          <w:szCs w:val="20"/>
          <w14:ligatures w14:val="none"/>
        </w:rPr>
      </w:pPr>
    </w:p>
    <w:p w14:paraId="2E834D62" w14:textId="77777777" w:rsidR="006D40C5" w:rsidRPr="00710C74" w:rsidRDefault="006D40C5" w:rsidP="006D40C5">
      <w:pPr>
        <w:pStyle w:val="Bodytext21"/>
        <w:shd w:val="clear" w:color="auto" w:fill="auto"/>
        <w:tabs>
          <w:tab w:val="left" w:pos="2134"/>
          <w:tab w:val="right" w:pos="2788"/>
          <w:tab w:val="left" w:pos="2938"/>
          <w:tab w:val="left" w:pos="3830"/>
          <w:tab w:val="left" w:pos="4718"/>
          <w:tab w:val="left" w:pos="5760"/>
          <w:tab w:val="left" w:pos="6216"/>
          <w:tab w:val="left" w:pos="6916"/>
          <w:tab w:val="left" w:pos="7632"/>
          <w:tab w:val="right" w:pos="8567"/>
          <w:tab w:val="right" w:pos="8957"/>
          <w:tab w:val="right" w:pos="9896"/>
        </w:tabs>
        <w:spacing w:before="0" w:after="0" w:line="260" w:lineRule="exact"/>
        <w:ind w:firstLine="0"/>
        <w:jc w:val="both"/>
        <w:rPr>
          <w:rStyle w:val="Bodytext2"/>
          <w:color w:val="000000"/>
          <w:sz w:val="20"/>
          <w:szCs w:val="20"/>
          <w:u w:val="single"/>
        </w:rPr>
      </w:pPr>
      <w:r w:rsidRPr="00710C74">
        <w:rPr>
          <w:rStyle w:val="Bodytext2"/>
          <w:b/>
          <w:bCs/>
          <w:color w:val="000000"/>
          <w:sz w:val="20"/>
          <w:szCs w:val="20"/>
        </w:rPr>
        <w:t>Ad 2.</w:t>
      </w:r>
      <w:r w:rsidRPr="00710C74">
        <w:rPr>
          <w:rStyle w:val="Bodytext2"/>
          <w:color w:val="000000"/>
          <w:sz w:val="20"/>
          <w:szCs w:val="20"/>
        </w:rPr>
        <w:t xml:space="preserve"> </w:t>
      </w:r>
      <w:r w:rsidRPr="00710C74">
        <w:rPr>
          <w:rStyle w:val="Bodytext2"/>
          <w:color w:val="000000"/>
          <w:sz w:val="20"/>
          <w:szCs w:val="20"/>
          <w:u w:val="single"/>
        </w:rPr>
        <w:t>Ali se določba tretjega odstavka 81. člena izvaja tako, da se javnemu uslužbencu lahko določi do deset plačnih razredov višja osnovna plača tako, da se mu lahko določi plačni razred, ki je za največ deset plačnih razredov višji od izhodiščnega plačnega razreda delovnega mesta in ne sme pa preseči končnega plačnega razreda delovnega mesta?</w:t>
      </w:r>
    </w:p>
    <w:p w14:paraId="7E3C79AC" w14:textId="77777777" w:rsidR="006D40C5" w:rsidRPr="00710C74" w:rsidRDefault="006D40C5" w:rsidP="006D40C5">
      <w:pPr>
        <w:pStyle w:val="Bodytext21"/>
        <w:shd w:val="clear" w:color="auto" w:fill="auto"/>
        <w:tabs>
          <w:tab w:val="left" w:pos="2134"/>
          <w:tab w:val="right" w:pos="2788"/>
          <w:tab w:val="left" w:pos="2923"/>
          <w:tab w:val="left" w:pos="3816"/>
          <w:tab w:val="left" w:pos="4713"/>
          <w:tab w:val="left" w:pos="5759"/>
          <w:tab w:val="left" w:pos="6202"/>
          <w:tab w:val="left" w:pos="6916"/>
          <w:tab w:val="left" w:pos="7618"/>
          <w:tab w:val="right" w:pos="8567"/>
          <w:tab w:val="right" w:pos="8957"/>
          <w:tab w:val="right" w:pos="9896"/>
        </w:tabs>
        <w:spacing w:before="0" w:after="0" w:line="260" w:lineRule="exact"/>
        <w:ind w:firstLine="0"/>
        <w:jc w:val="both"/>
        <w:rPr>
          <w:sz w:val="20"/>
          <w:szCs w:val="20"/>
        </w:rPr>
      </w:pPr>
    </w:p>
    <w:p w14:paraId="7114A9DA" w14:textId="77777777" w:rsidR="006D40C5" w:rsidRPr="00710C74" w:rsidRDefault="006D40C5" w:rsidP="006D40C5">
      <w:pPr>
        <w:pStyle w:val="Bodytext21"/>
        <w:shd w:val="clear" w:color="auto" w:fill="auto"/>
        <w:tabs>
          <w:tab w:val="left" w:pos="2134"/>
          <w:tab w:val="right" w:pos="2788"/>
          <w:tab w:val="left" w:pos="2923"/>
          <w:tab w:val="left" w:pos="3816"/>
          <w:tab w:val="left" w:pos="4713"/>
          <w:tab w:val="left" w:pos="5759"/>
          <w:tab w:val="left" w:pos="6202"/>
          <w:tab w:val="left" w:pos="6916"/>
          <w:tab w:val="left" w:pos="7618"/>
          <w:tab w:val="right" w:pos="8567"/>
          <w:tab w:val="right" w:pos="8957"/>
          <w:tab w:val="right" w:pos="9896"/>
        </w:tabs>
        <w:spacing w:before="0" w:after="0" w:line="260" w:lineRule="exact"/>
        <w:ind w:firstLine="0"/>
        <w:jc w:val="both"/>
        <w:rPr>
          <w:rFonts w:eastAsia="Times New Roman"/>
          <w:kern w:val="0"/>
          <w:sz w:val="20"/>
          <w:szCs w:val="20"/>
          <w14:ligatures w14:val="none"/>
        </w:rPr>
      </w:pPr>
      <w:r w:rsidRPr="00710C74">
        <w:rPr>
          <w:rFonts w:eastAsia="Times New Roman"/>
          <w:kern w:val="0"/>
          <w:sz w:val="20"/>
          <w:szCs w:val="20"/>
          <w14:ligatures w14:val="none"/>
        </w:rPr>
        <w:t xml:space="preserve">Glede na zgoraj navedene določbe se javni uslužbenci ob zaposlitvi lahko uvrstijo v višji plačni razred pod pogoji iz tretjega odstavka 81. člena ZJU-1 (finančna sredstva, soglasje vlade/župana), vendar upoštevaje določbe 24. člena ZSTSPJS ne smejo preseči končnega plačnega razreda naziva oziroma delovnega mesta. </w:t>
      </w:r>
      <w:r w:rsidRPr="00710C74">
        <w:rPr>
          <w:sz w:val="20"/>
          <w:szCs w:val="20"/>
        </w:rPr>
        <w:t>To pomeni, da je meja oziroma višina plačnega razreda javnega uslužbenca določena s končnim plačnim razredom naziva oziroma delovnega mesta.</w:t>
      </w:r>
    </w:p>
    <w:p w14:paraId="40C4FF77" w14:textId="77777777" w:rsidR="006D40C5" w:rsidRPr="00710C74" w:rsidRDefault="006D40C5" w:rsidP="006D40C5">
      <w:pPr>
        <w:pStyle w:val="Bodytext21"/>
        <w:shd w:val="clear" w:color="auto" w:fill="auto"/>
        <w:tabs>
          <w:tab w:val="left" w:pos="2134"/>
          <w:tab w:val="right" w:pos="2788"/>
          <w:tab w:val="left" w:pos="2923"/>
          <w:tab w:val="left" w:pos="3816"/>
          <w:tab w:val="left" w:pos="4713"/>
          <w:tab w:val="left" w:pos="5759"/>
          <w:tab w:val="left" w:pos="6202"/>
          <w:tab w:val="left" w:pos="6916"/>
          <w:tab w:val="left" w:pos="7618"/>
          <w:tab w:val="right" w:pos="8567"/>
          <w:tab w:val="right" w:pos="8957"/>
          <w:tab w:val="right" w:pos="9896"/>
        </w:tabs>
        <w:spacing w:before="0" w:after="0" w:line="260" w:lineRule="exact"/>
        <w:ind w:firstLine="0"/>
        <w:jc w:val="both"/>
        <w:rPr>
          <w:rFonts w:eastAsia="Times New Roman"/>
          <w:kern w:val="0"/>
          <w:sz w:val="20"/>
          <w:szCs w:val="20"/>
          <w14:ligatures w14:val="none"/>
        </w:rPr>
      </w:pPr>
    </w:p>
    <w:p w14:paraId="60894807" w14:textId="77777777" w:rsidR="006D40C5" w:rsidRPr="00710C74" w:rsidRDefault="006D40C5" w:rsidP="006D40C5">
      <w:pPr>
        <w:pStyle w:val="Bodytext21"/>
        <w:shd w:val="clear" w:color="auto" w:fill="auto"/>
        <w:tabs>
          <w:tab w:val="left" w:pos="2134"/>
          <w:tab w:val="right" w:pos="2788"/>
          <w:tab w:val="left" w:pos="2923"/>
          <w:tab w:val="left" w:pos="3816"/>
          <w:tab w:val="left" w:pos="4713"/>
          <w:tab w:val="left" w:pos="5759"/>
          <w:tab w:val="left" w:pos="6202"/>
          <w:tab w:val="left" w:pos="6916"/>
          <w:tab w:val="left" w:pos="7618"/>
          <w:tab w:val="right" w:pos="8567"/>
          <w:tab w:val="right" w:pos="8957"/>
          <w:tab w:val="right" w:pos="9896"/>
        </w:tabs>
        <w:spacing w:before="0" w:after="0" w:line="260" w:lineRule="exact"/>
        <w:ind w:firstLine="0"/>
        <w:jc w:val="both"/>
        <w:rPr>
          <w:sz w:val="20"/>
          <w:szCs w:val="20"/>
        </w:rPr>
      </w:pPr>
      <w:r w:rsidRPr="00710C74">
        <w:rPr>
          <w:sz w:val="20"/>
          <w:szCs w:val="20"/>
        </w:rPr>
        <w:t xml:space="preserve">Določba tretjega odstavka 81. člena ZJU-1 se torej izvaja tako, da se lahko javnemu uslužbencu določi plačni razred, ki je za največ deset plačnih razredov višji od izhodiščnega plačnega razreda </w:t>
      </w:r>
      <w:r w:rsidRPr="00710C74">
        <w:rPr>
          <w:rFonts w:eastAsia="Times New Roman"/>
          <w:kern w:val="0"/>
          <w:sz w:val="20"/>
          <w:szCs w:val="20"/>
          <w14:ligatures w14:val="none"/>
        </w:rPr>
        <w:t xml:space="preserve">naziva oziroma </w:t>
      </w:r>
      <w:r w:rsidRPr="00710C74">
        <w:rPr>
          <w:sz w:val="20"/>
          <w:szCs w:val="20"/>
        </w:rPr>
        <w:t xml:space="preserve">delovnega mesta, vendar ne sme preseči končnega (najvišjega) plačnega razreda naziva oziroma delovnega mesta.   </w:t>
      </w:r>
    </w:p>
    <w:p w14:paraId="0D9D1F8B" w14:textId="77777777" w:rsidR="006D40C5" w:rsidRPr="00710C74" w:rsidRDefault="006D40C5" w:rsidP="006D40C5">
      <w:pPr>
        <w:jc w:val="both"/>
        <w:rPr>
          <w:rFonts w:cs="Arial"/>
          <w:szCs w:val="20"/>
        </w:rPr>
      </w:pPr>
    </w:p>
    <w:p w14:paraId="5FCFD9A8" w14:textId="77777777" w:rsidR="006D40C5" w:rsidRPr="00710C74" w:rsidRDefault="006D40C5" w:rsidP="006D40C5">
      <w:pPr>
        <w:pStyle w:val="Bodytext21"/>
        <w:shd w:val="clear" w:color="auto" w:fill="auto"/>
        <w:tabs>
          <w:tab w:val="left" w:pos="2134"/>
          <w:tab w:val="right" w:pos="2788"/>
          <w:tab w:val="left" w:pos="2938"/>
          <w:tab w:val="left" w:pos="3830"/>
          <w:tab w:val="left" w:pos="4718"/>
          <w:tab w:val="left" w:pos="5760"/>
          <w:tab w:val="left" w:pos="6216"/>
          <w:tab w:val="left" w:pos="6916"/>
          <w:tab w:val="left" w:pos="7632"/>
          <w:tab w:val="right" w:pos="8567"/>
          <w:tab w:val="right" w:pos="8957"/>
          <w:tab w:val="right" w:pos="9896"/>
        </w:tabs>
        <w:spacing w:before="0" w:after="0" w:line="260" w:lineRule="exact"/>
        <w:ind w:firstLine="0"/>
        <w:jc w:val="both"/>
        <w:rPr>
          <w:rStyle w:val="Bodytext2"/>
          <w:color w:val="000000"/>
          <w:sz w:val="20"/>
          <w:szCs w:val="20"/>
          <w:u w:val="single"/>
        </w:rPr>
      </w:pPr>
      <w:r w:rsidRPr="00710C74">
        <w:rPr>
          <w:rStyle w:val="Bodytext2"/>
          <w:b/>
          <w:bCs/>
          <w:color w:val="000000"/>
          <w:sz w:val="20"/>
          <w:szCs w:val="20"/>
        </w:rPr>
        <w:t>Ad 3.</w:t>
      </w:r>
      <w:r w:rsidRPr="00710C74">
        <w:rPr>
          <w:rStyle w:val="Bodytext2"/>
          <w:color w:val="000000"/>
          <w:sz w:val="20"/>
          <w:szCs w:val="20"/>
        </w:rPr>
        <w:t xml:space="preserve"> </w:t>
      </w:r>
      <w:r w:rsidRPr="00710C74">
        <w:rPr>
          <w:rStyle w:val="Bodytext2"/>
          <w:color w:val="000000"/>
          <w:sz w:val="20"/>
          <w:szCs w:val="20"/>
          <w:u w:val="single"/>
        </w:rPr>
        <w:t>Ali se določba četrtega odstavka 81. člena izvaja tako, da se javnemu uslužbencu odpravnina določi v višini izhodiščnega plačnega razreda delovnega mesta, ne glede na plačni razred javnega uslužbenca?</w:t>
      </w:r>
    </w:p>
    <w:p w14:paraId="43DDEAC8" w14:textId="77777777" w:rsidR="006D40C5" w:rsidRPr="00710C74" w:rsidRDefault="006D40C5" w:rsidP="006D40C5">
      <w:pPr>
        <w:jc w:val="both"/>
        <w:rPr>
          <w:rFonts w:cs="Arial"/>
          <w:szCs w:val="20"/>
        </w:rPr>
      </w:pPr>
    </w:p>
    <w:p w14:paraId="3384D1F3" w14:textId="77777777" w:rsidR="006D40C5" w:rsidRPr="00710C74" w:rsidRDefault="006D40C5" w:rsidP="006D40C5">
      <w:pPr>
        <w:jc w:val="both"/>
        <w:rPr>
          <w:rFonts w:cs="Arial"/>
          <w:szCs w:val="20"/>
        </w:rPr>
      </w:pPr>
      <w:r w:rsidRPr="00710C74">
        <w:rPr>
          <w:rFonts w:cs="Arial"/>
          <w:szCs w:val="20"/>
        </w:rPr>
        <w:t xml:space="preserve">ZJU-1 v četrtem odstavku 81. člena drugače ureja pravico do odpravnine za javne uslužbence, ki sklenejo pogodbo o zaposlitvi za določen čas za čas trajanja funkcije funkcionarja. V skladu s to določbo se odpravnina za delovno mesto iz 1. točke prvega odstavka 76. člena ZJU-1 določi v višini osnovne plače za to delovno mesto. To pomeni, da se javnemu uslužbencu odpravnina določi v višini izhodiščnega plačnega razreda delovnega mesta in ne glede na plačni razred javnega uslužbenca. </w:t>
      </w:r>
    </w:p>
    <w:p w14:paraId="09772236" w14:textId="77777777" w:rsidR="006D40C5" w:rsidRPr="00710C74" w:rsidRDefault="006D40C5" w:rsidP="006D40C5">
      <w:pPr>
        <w:jc w:val="both"/>
        <w:rPr>
          <w:rFonts w:cs="Arial"/>
          <w:szCs w:val="20"/>
        </w:rPr>
      </w:pPr>
    </w:p>
    <w:p w14:paraId="3A68174F" w14:textId="77777777" w:rsidR="006D40C5" w:rsidRPr="00710C74" w:rsidRDefault="006D40C5" w:rsidP="006D40C5">
      <w:pPr>
        <w:jc w:val="both"/>
        <w:rPr>
          <w:rStyle w:val="Bodytext2"/>
          <w:rFonts w:eastAsiaTheme="majorEastAsia"/>
          <w:color w:val="000000"/>
          <w:sz w:val="20"/>
          <w:szCs w:val="20"/>
        </w:rPr>
      </w:pPr>
      <w:r w:rsidRPr="00710C74">
        <w:rPr>
          <w:rFonts w:cs="Arial"/>
          <w:szCs w:val="20"/>
        </w:rPr>
        <w:t>V zvezi z izvajanjem petega odstavka 81. člena ZJU-1 nadalje pojasnjujemo:</w:t>
      </w:r>
    </w:p>
    <w:p w14:paraId="4652F330" w14:textId="77777777" w:rsidR="006D40C5" w:rsidRPr="00710C74" w:rsidRDefault="006D40C5" w:rsidP="006D40C5">
      <w:pPr>
        <w:jc w:val="both"/>
        <w:rPr>
          <w:rFonts w:cs="Arial"/>
          <w:szCs w:val="20"/>
        </w:rPr>
      </w:pPr>
    </w:p>
    <w:p w14:paraId="774848D5" w14:textId="77777777" w:rsidR="006D40C5" w:rsidRPr="00710C74" w:rsidRDefault="006D40C5" w:rsidP="006D40C5">
      <w:pPr>
        <w:jc w:val="both"/>
        <w:rPr>
          <w:rStyle w:val="Bodytext2"/>
          <w:rFonts w:eastAsiaTheme="majorEastAsia"/>
          <w:color w:val="000000"/>
          <w:sz w:val="20"/>
          <w:szCs w:val="20"/>
          <w:u w:val="single"/>
        </w:rPr>
      </w:pPr>
      <w:r w:rsidRPr="00710C74">
        <w:rPr>
          <w:rStyle w:val="Bodytext2"/>
          <w:b/>
          <w:bCs/>
          <w:color w:val="000000"/>
          <w:sz w:val="20"/>
          <w:szCs w:val="20"/>
        </w:rPr>
        <w:t xml:space="preserve">Ad 4. </w:t>
      </w:r>
      <w:r w:rsidRPr="00710C74">
        <w:rPr>
          <w:rStyle w:val="Bodytext2"/>
          <w:rFonts w:eastAsiaTheme="majorEastAsia"/>
          <w:color w:val="000000"/>
          <w:sz w:val="20"/>
          <w:szCs w:val="20"/>
          <w:u w:val="single"/>
        </w:rPr>
        <w:t>Kako kot delodajalec ugotavljamo okoliščino, da javni uslužbenec sklene novo pogodbo o zaposlitvi za nedoločen čas ali za določen čas kadarkoli, celo po poteku (v roku enega meseca) pogodbe o zaposlitvi? Ali to ugotavljamo z izjavo javnega uslužbenca, ki jo bo le-ta predložil po preteku enega meseca od prenehanja pogodbe o zaposlitvi, sklenjene z nami? Odpravnina se tako ne bo obračunala pri zadnji plači, ampak naknadno posebej, po preteku enega meseca in pridobitvi izjave.</w:t>
      </w:r>
    </w:p>
    <w:p w14:paraId="2B1F0FC3" w14:textId="77777777" w:rsidR="006D40C5" w:rsidRPr="00710C74" w:rsidRDefault="006D40C5" w:rsidP="006D40C5">
      <w:pPr>
        <w:jc w:val="both"/>
        <w:rPr>
          <w:rStyle w:val="Bodytext2"/>
          <w:color w:val="000000"/>
          <w:sz w:val="20"/>
          <w:szCs w:val="20"/>
        </w:rPr>
      </w:pPr>
    </w:p>
    <w:p w14:paraId="61AC7365" w14:textId="77777777" w:rsidR="006D40C5" w:rsidRPr="00710C74" w:rsidRDefault="006D40C5" w:rsidP="006D40C5">
      <w:pPr>
        <w:jc w:val="both"/>
        <w:rPr>
          <w:rFonts w:cs="Arial"/>
          <w:strike/>
          <w:szCs w:val="20"/>
          <w:shd w:val="clear" w:color="auto" w:fill="FFFFFF"/>
        </w:rPr>
      </w:pPr>
      <w:r w:rsidRPr="00710C74">
        <w:rPr>
          <w:rFonts w:cs="Arial"/>
          <w:szCs w:val="20"/>
          <w:shd w:val="clear" w:color="auto" w:fill="FFFFFF"/>
        </w:rPr>
        <w:t>V primeru, ko bo kabinetni javni uslužbenec v času trajanja pogodbe o zaposlitvi za določen čas sklenil pogodbo o zaposlitvi za nedoločen čas ali novo pogodbo o zaposlitvi za določen čas, vezano na osebno zaupanje funkcionarja, pri istem organu, bo slednji s tem v vsakem primeru seznanjen. Enako velja, če bo pogodbo o zaposlitvi za nedoločen čas ali novo pogodbo o zaposlitvi za določen čas, vezano na osebno zaupanje funkcionarja</w:t>
      </w:r>
      <w:r>
        <w:rPr>
          <w:rFonts w:cs="Arial"/>
          <w:szCs w:val="20"/>
          <w:shd w:val="clear" w:color="auto" w:fill="FFFFFF"/>
        </w:rPr>
        <w:t>,</w:t>
      </w:r>
      <w:r w:rsidRPr="00710C74">
        <w:rPr>
          <w:rFonts w:cs="Arial"/>
          <w:szCs w:val="20"/>
          <w:shd w:val="clear" w:color="auto" w:fill="FFFFFF"/>
        </w:rPr>
        <w:t xml:space="preserve"> sklenil pri istem organu v enem mesecu po poteku te pogodbe o zaposlitvi za določen čas (organ bo torej vedel).</w:t>
      </w:r>
      <w:r>
        <w:rPr>
          <w:rFonts w:cs="Arial"/>
          <w:szCs w:val="20"/>
          <w:shd w:val="clear" w:color="auto" w:fill="FFFFFF"/>
        </w:rPr>
        <w:t xml:space="preserve"> </w:t>
      </w:r>
    </w:p>
    <w:p w14:paraId="2FD3D571" w14:textId="77777777" w:rsidR="006D40C5" w:rsidRPr="00710C74" w:rsidRDefault="006D40C5" w:rsidP="006D40C5">
      <w:pPr>
        <w:jc w:val="both"/>
        <w:rPr>
          <w:rFonts w:cs="Arial"/>
          <w:szCs w:val="20"/>
          <w:shd w:val="clear" w:color="auto" w:fill="FFFFFF"/>
        </w:rPr>
      </w:pPr>
    </w:p>
    <w:p w14:paraId="6CB00B2B" w14:textId="77777777" w:rsidR="006D40C5" w:rsidRPr="00710C74" w:rsidRDefault="006D40C5" w:rsidP="006D40C5">
      <w:pPr>
        <w:jc w:val="both"/>
        <w:rPr>
          <w:rFonts w:cs="Arial"/>
          <w:szCs w:val="20"/>
          <w:shd w:val="clear" w:color="auto" w:fill="FFFFFF"/>
        </w:rPr>
      </w:pPr>
      <w:r>
        <w:rPr>
          <w:rFonts w:cs="Arial"/>
          <w:szCs w:val="20"/>
          <w:shd w:val="clear" w:color="auto" w:fill="FFFFFF"/>
        </w:rPr>
        <w:t>Z namenom ugotavljanja okoliščine, ali</w:t>
      </w:r>
      <w:r w:rsidRPr="00710C74">
        <w:rPr>
          <w:rFonts w:cs="Arial"/>
          <w:szCs w:val="20"/>
          <w:shd w:val="clear" w:color="auto" w:fill="FFFFFF"/>
        </w:rPr>
        <w:t xml:space="preserve"> bo kabinetni javni uslužbenec v času trajanja pogodbe po zaposlitvi za določen čas ali v enem mesecu po poteku te pogodbe sklenil pogodbo o zaposlitvi za nedoločen čas ali novo pogodbo o zaposlitvi za določen čas, vezano na osebno zaupanje funkcionarja, pri drugem organu, pa je smiselno, da se takega javnega uslužbenca ob prenehanju pogodbe o zaposlitvi za določen čas obvesti o zakonskih pogojih za izplačilo odpravnine, pri čemer se ga pozove, da dosedanji organ po preteku enega meseca po prenehanju pogodbe o zaposlitvi za določen čas obvesti (predloži pisno izjavo) o tem, ali je/ni sklenil pogodb</w:t>
      </w:r>
      <w:r>
        <w:rPr>
          <w:rFonts w:cs="Arial"/>
          <w:szCs w:val="20"/>
          <w:shd w:val="clear" w:color="auto" w:fill="FFFFFF"/>
        </w:rPr>
        <w:t>o</w:t>
      </w:r>
      <w:r w:rsidRPr="00710C74">
        <w:rPr>
          <w:rFonts w:cs="Arial"/>
          <w:szCs w:val="20"/>
          <w:shd w:val="clear" w:color="auto" w:fill="FFFFFF"/>
        </w:rPr>
        <w:t xml:space="preserve"> o zaposlitvi za nedoločen čas ali</w:t>
      </w:r>
      <w:r>
        <w:rPr>
          <w:rFonts w:cs="Arial"/>
          <w:szCs w:val="20"/>
          <w:shd w:val="clear" w:color="auto" w:fill="FFFFFF"/>
        </w:rPr>
        <w:t xml:space="preserve"> novo</w:t>
      </w:r>
      <w:r w:rsidRPr="00710C74">
        <w:rPr>
          <w:rFonts w:cs="Arial"/>
          <w:szCs w:val="20"/>
          <w:shd w:val="clear" w:color="auto" w:fill="FFFFFF"/>
        </w:rPr>
        <w:t xml:space="preserve"> pogodb</w:t>
      </w:r>
      <w:r>
        <w:rPr>
          <w:rFonts w:cs="Arial"/>
          <w:szCs w:val="20"/>
          <w:shd w:val="clear" w:color="auto" w:fill="FFFFFF"/>
        </w:rPr>
        <w:t>o</w:t>
      </w:r>
      <w:r w:rsidRPr="00710C74">
        <w:rPr>
          <w:rFonts w:cs="Arial"/>
          <w:szCs w:val="20"/>
          <w:shd w:val="clear" w:color="auto" w:fill="FFFFFF"/>
        </w:rPr>
        <w:t xml:space="preserve"> o zaposlitvi </w:t>
      </w:r>
      <w:r>
        <w:rPr>
          <w:rFonts w:cs="Arial"/>
          <w:szCs w:val="20"/>
          <w:shd w:val="clear" w:color="auto" w:fill="FFFFFF"/>
        </w:rPr>
        <w:t xml:space="preserve">za </w:t>
      </w:r>
      <w:r w:rsidRPr="00710C74">
        <w:rPr>
          <w:rFonts w:cs="Arial"/>
          <w:szCs w:val="20"/>
          <w:shd w:val="clear" w:color="auto" w:fill="FFFFFF"/>
        </w:rPr>
        <w:t>določen čas, vezano na osebno zaupanje funkcionarja, pri istem ali drugem delodajalcu.</w:t>
      </w:r>
    </w:p>
    <w:p w14:paraId="38A95686" w14:textId="77777777" w:rsidR="006D40C5" w:rsidRPr="00710C74" w:rsidRDefault="006D40C5" w:rsidP="006D40C5">
      <w:pPr>
        <w:jc w:val="both"/>
        <w:rPr>
          <w:rFonts w:cs="Arial"/>
          <w:color w:val="FF0000"/>
          <w:szCs w:val="20"/>
          <w:u w:val="single"/>
          <w:shd w:val="clear" w:color="auto" w:fill="FFFFFF"/>
        </w:rPr>
      </w:pPr>
    </w:p>
    <w:p w14:paraId="53692DB7" w14:textId="77777777" w:rsidR="006D40C5" w:rsidRDefault="006D40C5" w:rsidP="006D40C5">
      <w:pPr>
        <w:jc w:val="both"/>
        <w:rPr>
          <w:rFonts w:cs="Arial"/>
          <w:szCs w:val="20"/>
        </w:rPr>
      </w:pPr>
      <w:r w:rsidRPr="00710C74">
        <w:rPr>
          <w:rFonts w:cs="Arial"/>
          <w:szCs w:val="20"/>
        </w:rPr>
        <w:t xml:space="preserve">Ugotavljanje okoliščine, ali je </w:t>
      </w:r>
      <w:r w:rsidRPr="00710C74">
        <w:rPr>
          <w:rFonts w:cs="Arial"/>
          <w:szCs w:val="20"/>
          <w:shd w:val="clear" w:color="auto" w:fill="FFFFFF"/>
        </w:rPr>
        <w:t xml:space="preserve">kabinetni </w:t>
      </w:r>
      <w:r w:rsidRPr="00710C74">
        <w:rPr>
          <w:rFonts w:cs="Arial"/>
          <w:szCs w:val="20"/>
        </w:rPr>
        <w:t xml:space="preserve">javni uslužbenec sklenil pogodbo o zaposlitvi za nedoločen ali </w:t>
      </w:r>
      <w:r w:rsidRPr="00710C74">
        <w:rPr>
          <w:rFonts w:cs="Arial"/>
          <w:szCs w:val="20"/>
          <w:shd w:val="clear" w:color="auto" w:fill="FFFFFF"/>
        </w:rPr>
        <w:t>novo pogodbo o zaposlitvi za določen čas, vezano na osebno zaupanje funkcionarja</w:t>
      </w:r>
      <w:r w:rsidRPr="00710C74">
        <w:rPr>
          <w:rFonts w:cs="Arial"/>
          <w:szCs w:val="20"/>
        </w:rPr>
        <w:t xml:space="preserve">, se tako opravi s pisno izjavo javnega uslužbenca, ki jo ta predloži po preteku enega meseca od prenehanja pogodbe o zaposlitvi. </w:t>
      </w:r>
    </w:p>
    <w:p w14:paraId="050BB9EC" w14:textId="77777777" w:rsidR="006D40C5" w:rsidRDefault="006D40C5" w:rsidP="006D40C5">
      <w:pPr>
        <w:jc w:val="both"/>
        <w:rPr>
          <w:rFonts w:cs="Arial"/>
          <w:szCs w:val="20"/>
        </w:rPr>
      </w:pPr>
    </w:p>
    <w:p w14:paraId="2DE8508D" w14:textId="77777777" w:rsidR="006D40C5" w:rsidRPr="00710C74" w:rsidRDefault="006D40C5" w:rsidP="006D40C5">
      <w:pPr>
        <w:jc w:val="both"/>
        <w:rPr>
          <w:rStyle w:val="Bodytext2"/>
          <w:color w:val="000000"/>
          <w:sz w:val="20"/>
          <w:szCs w:val="20"/>
        </w:rPr>
      </w:pPr>
      <w:r w:rsidRPr="00710C74">
        <w:rPr>
          <w:rFonts w:cs="Arial"/>
          <w:szCs w:val="20"/>
        </w:rPr>
        <w:t xml:space="preserve">Odpravnina se ne obračuna pri zadnji plači, ampak naknadno, po preteku enega meseca in pridobitvi izjave. </w:t>
      </w:r>
      <w:r>
        <w:rPr>
          <w:rFonts w:cs="Arial"/>
          <w:szCs w:val="20"/>
        </w:rPr>
        <w:t xml:space="preserve">  </w:t>
      </w:r>
    </w:p>
    <w:p w14:paraId="44670571" w14:textId="77777777" w:rsidR="006D40C5" w:rsidRPr="00710C74" w:rsidRDefault="006D40C5" w:rsidP="006D40C5">
      <w:pPr>
        <w:jc w:val="both"/>
        <w:rPr>
          <w:rStyle w:val="Bodytext2"/>
          <w:color w:val="000000"/>
          <w:sz w:val="20"/>
          <w:szCs w:val="20"/>
        </w:rPr>
      </w:pPr>
    </w:p>
    <w:p w14:paraId="3F48A02F" w14:textId="77777777" w:rsidR="006D40C5" w:rsidRPr="00710C74" w:rsidRDefault="006D40C5" w:rsidP="006D40C5">
      <w:pPr>
        <w:pStyle w:val="Bodytext21"/>
        <w:shd w:val="clear" w:color="auto" w:fill="auto"/>
        <w:tabs>
          <w:tab w:val="left" w:pos="2134"/>
          <w:tab w:val="right" w:pos="2788"/>
          <w:tab w:val="left" w:pos="2938"/>
          <w:tab w:val="left" w:pos="3830"/>
          <w:tab w:val="left" w:pos="4718"/>
          <w:tab w:val="left" w:pos="5760"/>
          <w:tab w:val="left" w:pos="6216"/>
          <w:tab w:val="left" w:pos="6916"/>
          <w:tab w:val="left" w:pos="7632"/>
          <w:tab w:val="right" w:pos="8567"/>
          <w:tab w:val="right" w:pos="8957"/>
          <w:tab w:val="right" w:pos="9896"/>
        </w:tabs>
        <w:spacing w:before="0" w:after="0" w:line="260" w:lineRule="exact"/>
        <w:ind w:firstLine="0"/>
        <w:jc w:val="both"/>
        <w:rPr>
          <w:rStyle w:val="Bodytext2"/>
          <w:color w:val="000000"/>
          <w:sz w:val="20"/>
          <w:szCs w:val="20"/>
          <w:u w:val="single"/>
        </w:rPr>
      </w:pPr>
      <w:r w:rsidRPr="00710C74">
        <w:rPr>
          <w:rStyle w:val="Bodytext2"/>
          <w:b/>
          <w:bCs/>
          <w:color w:val="000000"/>
          <w:sz w:val="20"/>
          <w:szCs w:val="20"/>
        </w:rPr>
        <w:t>Ad 5.</w:t>
      </w:r>
      <w:r w:rsidRPr="00710C74">
        <w:rPr>
          <w:rStyle w:val="Bodytext2"/>
          <w:color w:val="000000"/>
          <w:sz w:val="20"/>
          <w:szCs w:val="20"/>
        </w:rPr>
        <w:t xml:space="preserve"> </w:t>
      </w:r>
      <w:r w:rsidRPr="00710C74">
        <w:rPr>
          <w:rStyle w:val="Bodytext2"/>
          <w:color w:val="000000"/>
          <w:sz w:val="20"/>
          <w:szCs w:val="20"/>
          <w:u w:val="single"/>
        </w:rPr>
        <w:t>Zakon navezuje okoliščino na »sklenitev pogodbe o zaposlitvi«. Ali je torej relevantno, kdaj je nova pogodba sklenjena (kdaj jo podpišeta obe stranki), ne pa tudi, kdaj javni uslužbenec s to pogodbo dejansko sklene novo delovno razmerje (lahko je vmes tudi obdobje več mesecev)?</w:t>
      </w:r>
    </w:p>
    <w:p w14:paraId="603606A3" w14:textId="77777777" w:rsidR="006D40C5" w:rsidRPr="00710C74" w:rsidRDefault="006D40C5" w:rsidP="006D40C5">
      <w:pPr>
        <w:pStyle w:val="Bodytext21"/>
        <w:shd w:val="clear" w:color="auto" w:fill="auto"/>
        <w:tabs>
          <w:tab w:val="left" w:pos="2143"/>
          <w:tab w:val="right" w:pos="2788"/>
          <w:tab w:val="left" w:pos="2938"/>
          <w:tab w:val="left" w:pos="3830"/>
          <w:tab w:val="left" w:pos="4718"/>
          <w:tab w:val="left" w:pos="5760"/>
          <w:tab w:val="left" w:pos="6216"/>
          <w:tab w:val="left" w:pos="6916"/>
          <w:tab w:val="left" w:pos="7632"/>
          <w:tab w:val="right" w:pos="8567"/>
          <w:tab w:val="right" w:pos="8957"/>
          <w:tab w:val="right" w:pos="9896"/>
        </w:tabs>
        <w:spacing w:before="0" w:after="0" w:line="260" w:lineRule="exact"/>
        <w:ind w:firstLine="0"/>
        <w:jc w:val="both"/>
        <w:rPr>
          <w:rStyle w:val="Bodytext2"/>
          <w:color w:val="000000"/>
          <w:sz w:val="20"/>
          <w:szCs w:val="20"/>
        </w:rPr>
      </w:pPr>
    </w:p>
    <w:p w14:paraId="13A973B5" w14:textId="77777777" w:rsidR="006D40C5" w:rsidRPr="00710C74" w:rsidRDefault="006D40C5" w:rsidP="006D40C5">
      <w:pPr>
        <w:pStyle w:val="Bodytext21"/>
        <w:shd w:val="clear" w:color="auto" w:fill="auto"/>
        <w:tabs>
          <w:tab w:val="left" w:pos="2143"/>
          <w:tab w:val="right" w:pos="2788"/>
          <w:tab w:val="left" w:pos="2938"/>
          <w:tab w:val="left" w:pos="3830"/>
          <w:tab w:val="left" w:pos="4718"/>
          <w:tab w:val="left" w:pos="5760"/>
          <w:tab w:val="left" w:pos="6216"/>
          <w:tab w:val="left" w:pos="6916"/>
          <w:tab w:val="left" w:pos="7632"/>
          <w:tab w:val="right" w:pos="8567"/>
          <w:tab w:val="right" w:pos="8957"/>
          <w:tab w:val="right" w:pos="9896"/>
        </w:tabs>
        <w:spacing w:before="0" w:after="0" w:line="260" w:lineRule="exact"/>
        <w:ind w:firstLine="0"/>
        <w:jc w:val="both"/>
        <w:rPr>
          <w:rStyle w:val="Bodytext2"/>
          <w:color w:val="000000"/>
          <w:sz w:val="20"/>
          <w:szCs w:val="20"/>
        </w:rPr>
      </w:pPr>
      <w:r w:rsidRPr="00710C74">
        <w:rPr>
          <w:rStyle w:val="Bodytext2"/>
          <w:color w:val="000000"/>
          <w:sz w:val="20"/>
          <w:szCs w:val="20"/>
        </w:rPr>
        <w:t xml:space="preserve">Peti odstavek 81. člena ZJU-1 okoliščino navezuje na trenutek sklenitve nove pogodbe o zaposlitvi. </w:t>
      </w:r>
      <w:r w:rsidRPr="00710C74">
        <w:rPr>
          <w:sz w:val="20"/>
          <w:szCs w:val="20"/>
        </w:rPr>
        <w:t xml:space="preserve">Upoštevaje zakonsko določbo je relevantno, kdaj je nova pogodba o zaposlitvi sklenjena, torej kdaj jo podpišeta obe pogodbeni stranki. Zakon navezuje pravico do odpravnine na dejstvo sklenitve pogodbe o zaposlitvi, ne pa na </w:t>
      </w:r>
      <w:r w:rsidRPr="00710C74">
        <w:rPr>
          <w:rStyle w:val="Bodytext2"/>
          <w:color w:val="000000"/>
          <w:sz w:val="20"/>
          <w:szCs w:val="20"/>
        </w:rPr>
        <w:t xml:space="preserve">trenutek nastopa dela, določenega v pogodbi o zaposlitvi za nedoločen ali določen čas oziroma </w:t>
      </w:r>
      <w:r w:rsidRPr="00710C74">
        <w:rPr>
          <w:sz w:val="20"/>
          <w:szCs w:val="20"/>
        </w:rPr>
        <w:t>kdaj javni uslužbenec dejansko začne opravljati delo.</w:t>
      </w:r>
    </w:p>
    <w:p w14:paraId="66C8AE15" w14:textId="77777777" w:rsidR="006D40C5" w:rsidRPr="00710C74" w:rsidRDefault="006D40C5" w:rsidP="006D40C5">
      <w:pPr>
        <w:pStyle w:val="Bodytext21"/>
        <w:shd w:val="clear" w:color="auto" w:fill="auto"/>
        <w:tabs>
          <w:tab w:val="left" w:pos="2143"/>
          <w:tab w:val="right" w:pos="2788"/>
          <w:tab w:val="left" w:pos="2938"/>
          <w:tab w:val="left" w:pos="3830"/>
          <w:tab w:val="left" w:pos="4718"/>
          <w:tab w:val="left" w:pos="5760"/>
          <w:tab w:val="left" w:pos="6216"/>
          <w:tab w:val="left" w:pos="6916"/>
          <w:tab w:val="left" w:pos="7632"/>
          <w:tab w:val="right" w:pos="8567"/>
          <w:tab w:val="right" w:pos="8957"/>
          <w:tab w:val="right" w:pos="9896"/>
        </w:tabs>
        <w:spacing w:before="0" w:after="0" w:line="260" w:lineRule="exact"/>
        <w:ind w:firstLine="0"/>
        <w:jc w:val="both"/>
        <w:rPr>
          <w:rStyle w:val="Bodytext2"/>
          <w:color w:val="000000"/>
          <w:sz w:val="20"/>
          <w:szCs w:val="20"/>
        </w:rPr>
      </w:pPr>
    </w:p>
    <w:p w14:paraId="3BCB58D6" w14:textId="77777777" w:rsidR="006D40C5" w:rsidRPr="00710C74" w:rsidRDefault="006D40C5" w:rsidP="006D40C5">
      <w:pPr>
        <w:pStyle w:val="Bodytext21"/>
        <w:shd w:val="clear" w:color="auto" w:fill="auto"/>
        <w:tabs>
          <w:tab w:val="left" w:pos="2143"/>
          <w:tab w:val="right" w:pos="2788"/>
          <w:tab w:val="left" w:pos="2938"/>
          <w:tab w:val="left" w:pos="3830"/>
          <w:tab w:val="left" w:pos="4718"/>
          <w:tab w:val="left" w:pos="5760"/>
          <w:tab w:val="left" w:pos="6216"/>
          <w:tab w:val="left" w:pos="6916"/>
          <w:tab w:val="left" w:pos="7632"/>
          <w:tab w:val="right" w:pos="8567"/>
          <w:tab w:val="right" w:pos="8957"/>
          <w:tab w:val="right" w:pos="9896"/>
        </w:tabs>
        <w:spacing w:before="0" w:after="0" w:line="260" w:lineRule="exact"/>
        <w:ind w:firstLine="0"/>
        <w:jc w:val="both"/>
        <w:rPr>
          <w:rStyle w:val="Bodytext2"/>
          <w:color w:val="000000"/>
          <w:sz w:val="20"/>
          <w:szCs w:val="20"/>
          <w:u w:val="single"/>
        </w:rPr>
      </w:pPr>
      <w:r w:rsidRPr="00710C74">
        <w:rPr>
          <w:rStyle w:val="Bodytext2"/>
          <w:b/>
          <w:bCs/>
          <w:color w:val="000000"/>
          <w:sz w:val="20"/>
          <w:szCs w:val="20"/>
        </w:rPr>
        <w:t>Ad 6.</w:t>
      </w:r>
      <w:r w:rsidRPr="00710C74">
        <w:rPr>
          <w:rStyle w:val="Bodytext2"/>
          <w:color w:val="000000"/>
          <w:sz w:val="20"/>
          <w:szCs w:val="20"/>
        </w:rPr>
        <w:t xml:space="preserve"> </w:t>
      </w:r>
      <w:r w:rsidRPr="00710C74">
        <w:rPr>
          <w:rStyle w:val="Bodytext2"/>
          <w:color w:val="000000"/>
          <w:sz w:val="20"/>
          <w:szCs w:val="20"/>
          <w:u w:val="single"/>
        </w:rPr>
        <w:t>Pravica do odpravnine javnemu uslužbencu ne pripada tudi, če sklene pogodbo o zaposlitvi za nedoločen čas - ali se ta okoliščina navezuje tudi na pogodbo o zaposlitvi za nedoločen čas, ki jo javni uslužbenec sklene v javnem sektorju, vendar ne v državnem organu ali v upravi lokalne skupnosti (za katere se uporablja drugi del ZJU-1) ali celo za okoliščino, če (bivši) javni uslužbenec sklene pogodbo o zaposlitvi za nedoločen čas z delodajalcem izven javnega sektorja?</w:t>
      </w:r>
    </w:p>
    <w:p w14:paraId="031BD13A" w14:textId="77777777" w:rsidR="006D40C5" w:rsidRPr="00710C74" w:rsidRDefault="006D40C5" w:rsidP="006D40C5">
      <w:pPr>
        <w:pStyle w:val="Bodytext21"/>
        <w:shd w:val="clear" w:color="auto" w:fill="auto"/>
        <w:tabs>
          <w:tab w:val="left" w:pos="2143"/>
          <w:tab w:val="right" w:pos="2788"/>
          <w:tab w:val="left" w:pos="2938"/>
          <w:tab w:val="left" w:pos="3830"/>
          <w:tab w:val="left" w:pos="4718"/>
          <w:tab w:val="left" w:pos="5760"/>
          <w:tab w:val="left" w:pos="6216"/>
          <w:tab w:val="left" w:pos="6916"/>
          <w:tab w:val="left" w:pos="7632"/>
          <w:tab w:val="right" w:pos="8567"/>
          <w:tab w:val="right" w:pos="8957"/>
          <w:tab w:val="right" w:pos="9896"/>
        </w:tabs>
        <w:spacing w:before="0" w:after="0" w:line="260" w:lineRule="exact"/>
        <w:ind w:firstLine="0"/>
        <w:jc w:val="both"/>
        <w:rPr>
          <w:rStyle w:val="Bodytext2"/>
          <w:color w:val="000000"/>
          <w:sz w:val="20"/>
          <w:szCs w:val="20"/>
        </w:rPr>
      </w:pPr>
    </w:p>
    <w:p w14:paraId="5D365C7C" w14:textId="77777777" w:rsidR="006D40C5" w:rsidRPr="00710C74" w:rsidRDefault="006D40C5" w:rsidP="006D40C5">
      <w:pPr>
        <w:pStyle w:val="Bodytext21"/>
        <w:shd w:val="clear" w:color="auto" w:fill="auto"/>
        <w:tabs>
          <w:tab w:val="left" w:pos="2143"/>
          <w:tab w:val="right" w:pos="2788"/>
          <w:tab w:val="left" w:pos="2938"/>
          <w:tab w:val="left" w:pos="3830"/>
          <w:tab w:val="left" w:pos="4718"/>
          <w:tab w:val="left" w:pos="5760"/>
          <w:tab w:val="left" w:pos="6216"/>
          <w:tab w:val="left" w:pos="6916"/>
          <w:tab w:val="left" w:pos="7632"/>
          <w:tab w:val="right" w:pos="8567"/>
          <w:tab w:val="right" w:pos="8957"/>
          <w:tab w:val="right" w:pos="9896"/>
        </w:tabs>
        <w:spacing w:before="0" w:after="0" w:line="260" w:lineRule="exact"/>
        <w:ind w:firstLine="0"/>
        <w:jc w:val="both"/>
        <w:rPr>
          <w:rStyle w:val="Bodytext2"/>
          <w:color w:val="000000"/>
          <w:sz w:val="20"/>
          <w:szCs w:val="20"/>
        </w:rPr>
      </w:pPr>
      <w:r w:rsidRPr="00710C74">
        <w:rPr>
          <w:sz w:val="20"/>
          <w:szCs w:val="20"/>
        </w:rPr>
        <w:t xml:space="preserve">Pravica do odpravnine, ki je opredeljena v petem odstavku 81. členu ZJU-1, se nanaša le na kabinetne zaposlitve, tj. javne uslužbence, </w:t>
      </w:r>
      <w:r w:rsidRPr="00710C74">
        <w:rPr>
          <w:rStyle w:val="Bodytext2"/>
          <w:color w:val="000000"/>
          <w:sz w:val="20"/>
          <w:szCs w:val="20"/>
        </w:rPr>
        <w:t xml:space="preserve">ki imajo sklenjeno pogodbo o zaposlitvi za določen čas, vezano na osebno zaupanje funkcionarja. Ostalih pogodb o zaposlitvi za določen čas, sklenjenih iz drugih razlogov na podlagi 76. člena ZJU-1, navedena določba ne ureja, zato se za le-te pri določitvi odpravnine upošteva splošna delovnopravna zakonodaja. </w:t>
      </w:r>
    </w:p>
    <w:p w14:paraId="0986E6A8" w14:textId="77777777" w:rsidR="006D40C5" w:rsidRPr="00710C74" w:rsidRDefault="006D40C5" w:rsidP="006D40C5">
      <w:pPr>
        <w:pStyle w:val="Bodytext21"/>
        <w:shd w:val="clear" w:color="auto" w:fill="auto"/>
        <w:tabs>
          <w:tab w:val="left" w:pos="2143"/>
          <w:tab w:val="right" w:pos="2788"/>
          <w:tab w:val="left" w:pos="2938"/>
          <w:tab w:val="left" w:pos="3830"/>
          <w:tab w:val="left" w:pos="4718"/>
          <w:tab w:val="left" w:pos="5760"/>
          <w:tab w:val="left" w:pos="6216"/>
          <w:tab w:val="left" w:pos="6916"/>
          <w:tab w:val="left" w:pos="7632"/>
          <w:tab w:val="right" w:pos="8567"/>
          <w:tab w:val="right" w:pos="8957"/>
          <w:tab w:val="right" w:pos="9896"/>
        </w:tabs>
        <w:spacing w:before="0" w:after="0" w:line="260" w:lineRule="exact"/>
        <w:ind w:firstLine="0"/>
        <w:jc w:val="both"/>
        <w:rPr>
          <w:rStyle w:val="Bodytext2"/>
          <w:color w:val="000000"/>
          <w:sz w:val="20"/>
          <w:szCs w:val="20"/>
        </w:rPr>
      </w:pPr>
    </w:p>
    <w:p w14:paraId="174B6AD7" w14:textId="77777777" w:rsidR="006D40C5" w:rsidRPr="00710C74" w:rsidRDefault="006D40C5" w:rsidP="006D40C5">
      <w:pPr>
        <w:pStyle w:val="Bodytext21"/>
        <w:shd w:val="clear" w:color="auto" w:fill="auto"/>
        <w:tabs>
          <w:tab w:val="left" w:pos="2143"/>
          <w:tab w:val="right" w:pos="2788"/>
          <w:tab w:val="left" w:pos="2938"/>
          <w:tab w:val="left" w:pos="3830"/>
          <w:tab w:val="left" w:pos="4718"/>
          <w:tab w:val="left" w:pos="5760"/>
          <w:tab w:val="left" w:pos="6216"/>
          <w:tab w:val="left" w:pos="6916"/>
          <w:tab w:val="left" w:pos="7632"/>
          <w:tab w:val="right" w:pos="8567"/>
          <w:tab w:val="right" w:pos="8957"/>
          <w:tab w:val="right" w:pos="9896"/>
        </w:tabs>
        <w:spacing w:before="0" w:after="0" w:line="260" w:lineRule="exact"/>
        <w:ind w:firstLine="0"/>
        <w:jc w:val="both"/>
        <w:rPr>
          <w:rStyle w:val="Bodytext2"/>
          <w:color w:val="000000"/>
          <w:sz w:val="20"/>
          <w:szCs w:val="20"/>
        </w:rPr>
      </w:pPr>
      <w:r w:rsidRPr="00710C74">
        <w:rPr>
          <w:rStyle w:val="Bodytext2"/>
          <w:color w:val="000000"/>
          <w:sz w:val="20"/>
          <w:szCs w:val="20"/>
        </w:rPr>
        <w:t xml:space="preserve">V skladu s petim odstavkom 81. člena ZJU-1 odpravnina ne pripada javnemu uslužbencu, ki v času trajanja ali v enem mesecu po poteku pogodbe o zaposlitvi za določen čas, vezane na osebno zaupanje funkcionarja, kjerkoli (v javnem ali zasebnem sektorju) sklene pogodbo o zaposlitvi za nedoločen čas, kot tudi ne javnemu uslužbencu, ki v času trajanja ali v enem mesecu po poteku pogodbe o zaposlitvi za določen čas, vezane na osebno zaupanje funkcionarja, sklene novo pogodbo o zaposlitvi za določen čas, vezano na osebno zaupanje funkcionarja (kabinetno zaposlitev) v državnem organu ali upravi lokalne skupnosti. </w:t>
      </w:r>
    </w:p>
    <w:p w14:paraId="434E693C" w14:textId="77777777" w:rsidR="006D40C5" w:rsidRPr="00710C74" w:rsidRDefault="006D40C5" w:rsidP="006D40C5">
      <w:pPr>
        <w:pStyle w:val="Bodytext21"/>
        <w:shd w:val="clear" w:color="auto" w:fill="auto"/>
        <w:tabs>
          <w:tab w:val="left" w:pos="2143"/>
          <w:tab w:val="right" w:pos="2788"/>
          <w:tab w:val="left" w:pos="2938"/>
          <w:tab w:val="left" w:pos="3830"/>
          <w:tab w:val="left" w:pos="4718"/>
          <w:tab w:val="left" w:pos="5760"/>
          <w:tab w:val="left" w:pos="6216"/>
          <w:tab w:val="left" w:pos="6916"/>
          <w:tab w:val="left" w:pos="7632"/>
          <w:tab w:val="right" w:pos="8567"/>
          <w:tab w:val="right" w:pos="8957"/>
          <w:tab w:val="right" w:pos="9896"/>
        </w:tabs>
        <w:spacing w:before="0" w:after="0" w:line="260" w:lineRule="exact"/>
        <w:ind w:firstLine="0"/>
        <w:jc w:val="both"/>
        <w:rPr>
          <w:rStyle w:val="Bodytext2"/>
          <w:color w:val="000000"/>
          <w:sz w:val="20"/>
          <w:szCs w:val="20"/>
        </w:rPr>
      </w:pPr>
    </w:p>
    <w:p w14:paraId="3228064E" w14:textId="77777777" w:rsidR="006D40C5" w:rsidRDefault="006D40C5" w:rsidP="006D40C5">
      <w:pPr>
        <w:pStyle w:val="Bodytext21"/>
        <w:shd w:val="clear" w:color="auto" w:fill="auto"/>
        <w:tabs>
          <w:tab w:val="left" w:pos="2143"/>
          <w:tab w:val="right" w:pos="2788"/>
          <w:tab w:val="left" w:pos="2938"/>
          <w:tab w:val="left" w:pos="3830"/>
          <w:tab w:val="left" w:pos="4718"/>
          <w:tab w:val="left" w:pos="5760"/>
          <w:tab w:val="left" w:pos="6216"/>
          <w:tab w:val="left" w:pos="6916"/>
          <w:tab w:val="left" w:pos="7632"/>
          <w:tab w:val="right" w:pos="8567"/>
          <w:tab w:val="right" w:pos="8957"/>
          <w:tab w:val="right" w:pos="9896"/>
        </w:tabs>
        <w:spacing w:before="0" w:after="0" w:line="260" w:lineRule="exact"/>
        <w:ind w:firstLine="0"/>
        <w:jc w:val="both"/>
        <w:rPr>
          <w:rStyle w:val="Bodytext2"/>
          <w:b/>
          <w:bCs/>
          <w:color w:val="000000"/>
          <w:sz w:val="20"/>
          <w:szCs w:val="20"/>
        </w:rPr>
      </w:pPr>
    </w:p>
    <w:p w14:paraId="44869A34" w14:textId="77777777" w:rsidR="006D40C5" w:rsidRPr="00710C74" w:rsidRDefault="006D40C5" w:rsidP="006D40C5">
      <w:pPr>
        <w:pStyle w:val="Bodytext21"/>
        <w:shd w:val="clear" w:color="auto" w:fill="auto"/>
        <w:tabs>
          <w:tab w:val="left" w:pos="2143"/>
          <w:tab w:val="right" w:pos="2788"/>
          <w:tab w:val="left" w:pos="2938"/>
          <w:tab w:val="left" w:pos="3830"/>
          <w:tab w:val="left" w:pos="4718"/>
          <w:tab w:val="left" w:pos="5760"/>
          <w:tab w:val="left" w:pos="6216"/>
          <w:tab w:val="left" w:pos="6916"/>
          <w:tab w:val="left" w:pos="7632"/>
          <w:tab w:val="right" w:pos="8567"/>
          <w:tab w:val="right" w:pos="8957"/>
          <w:tab w:val="right" w:pos="9896"/>
        </w:tabs>
        <w:spacing w:before="0" w:after="0" w:line="260" w:lineRule="exact"/>
        <w:ind w:firstLine="0"/>
        <w:jc w:val="both"/>
        <w:rPr>
          <w:rStyle w:val="Bodytext2"/>
          <w:color w:val="000000"/>
          <w:sz w:val="20"/>
          <w:szCs w:val="20"/>
          <w:u w:val="single"/>
        </w:rPr>
      </w:pPr>
      <w:r w:rsidRPr="00710C74">
        <w:rPr>
          <w:rStyle w:val="Bodytext2"/>
          <w:b/>
          <w:bCs/>
          <w:color w:val="000000"/>
          <w:sz w:val="20"/>
          <w:szCs w:val="20"/>
        </w:rPr>
        <w:lastRenderedPageBreak/>
        <w:t>Ad 7.</w:t>
      </w:r>
      <w:r w:rsidRPr="00710C74">
        <w:rPr>
          <w:rStyle w:val="Bodytext2"/>
          <w:color w:val="000000"/>
          <w:sz w:val="20"/>
          <w:szCs w:val="20"/>
        </w:rPr>
        <w:t xml:space="preserve"> </w:t>
      </w:r>
      <w:r w:rsidRPr="00710C74">
        <w:rPr>
          <w:rStyle w:val="Bodytext2"/>
          <w:color w:val="000000"/>
          <w:sz w:val="20"/>
          <w:szCs w:val="20"/>
          <w:u w:val="single"/>
        </w:rPr>
        <w:t>Če javni uslužbenec v času trajanja ali v roku enega meseca po poteku pogodbe o zaposlitvi za določen čas sklene novo pogodbo o zaposlitvi za določen čas, vezano na osebno zaupanje funkcionarja, ali ima pravico do odpravnine samo za čas, za katerega je sklenjena ta nova pogodba o zaposlitvi (pod pogojem, da ne nastopijo okoliščine iz petega odstavka)?</w:t>
      </w:r>
    </w:p>
    <w:p w14:paraId="7AD69BBF" w14:textId="77777777" w:rsidR="006D40C5" w:rsidRPr="00710C74" w:rsidRDefault="006D40C5" w:rsidP="006D40C5">
      <w:pPr>
        <w:pStyle w:val="Bodytext21"/>
        <w:shd w:val="clear" w:color="auto" w:fill="auto"/>
        <w:tabs>
          <w:tab w:val="left" w:pos="2143"/>
          <w:tab w:val="right" w:pos="2788"/>
          <w:tab w:val="left" w:pos="2938"/>
          <w:tab w:val="left" w:pos="3830"/>
          <w:tab w:val="left" w:pos="4718"/>
          <w:tab w:val="left" w:pos="5760"/>
          <w:tab w:val="left" w:pos="6216"/>
          <w:tab w:val="left" w:pos="6916"/>
          <w:tab w:val="left" w:pos="7632"/>
          <w:tab w:val="right" w:pos="8567"/>
          <w:tab w:val="right" w:pos="8957"/>
          <w:tab w:val="right" w:pos="9896"/>
        </w:tabs>
        <w:spacing w:before="0" w:after="0" w:line="260" w:lineRule="exact"/>
        <w:ind w:firstLine="0"/>
        <w:jc w:val="both"/>
        <w:rPr>
          <w:rStyle w:val="Bodytext2"/>
          <w:color w:val="000000"/>
          <w:sz w:val="20"/>
          <w:szCs w:val="20"/>
        </w:rPr>
      </w:pPr>
    </w:p>
    <w:p w14:paraId="1621ECF2" w14:textId="77777777" w:rsidR="006D40C5" w:rsidRPr="00710C74" w:rsidRDefault="006D40C5" w:rsidP="006D40C5">
      <w:pPr>
        <w:pStyle w:val="Bodytext21"/>
        <w:shd w:val="clear" w:color="auto" w:fill="auto"/>
        <w:tabs>
          <w:tab w:val="left" w:pos="2143"/>
          <w:tab w:val="right" w:pos="2788"/>
          <w:tab w:val="left" w:pos="2938"/>
          <w:tab w:val="left" w:pos="3830"/>
          <w:tab w:val="left" w:pos="4718"/>
          <w:tab w:val="left" w:pos="5760"/>
          <w:tab w:val="left" w:pos="6216"/>
          <w:tab w:val="left" w:pos="6916"/>
          <w:tab w:val="left" w:pos="7632"/>
          <w:tab w:val="right" w:pos="8567"/>
          <w:tab w:val="right" w:pos="8957"/>
          <w:tab w:val="right" w:pos="9896"/>
        </w:tabs>
        <w:spacing w:before="0" w:after="0" w:line="260" w:lineRule="exact"/>
        <w:ind w:firstLine="0"/>
        <w:jc w:val="both"/>
        <w:rPr>
          <w:rStyle w:val="Bodytext2"/>
          <w:color w:val="000000"/>
          <w:sz w:val="20"/>
          <w:szCs w:val="20"/>
        </w:rPr>
      </w:pPr>
      <w:r>
        <w:rPr>
          <w:sz w:val="20"/>
          <w:szCs w:val="20"/>
        </w:rPr>
        <w:t xml:space="preserve">ZJU-1 tega vprašanja ne ureja, zato se smiselno uporablja določba šestega odstavka 79. člena </w:t>
      </w:r>
      <w:r w:rsidRPr="00FD2A74">
        <w:rPr>
          <w:sz w:val="20"/>
          <w:szCs w:val="20"/>
        </w:rPr>
        <w:t>Zakon</w:t>
      </w:r>
      <w:r>
        <w:rPr>
          <w:sz w:val="20"/>
          <w:szCs w:val="20"/>
        </w:rPr>
        <w:t>a</w:t>
      </w:r>
      <w:r w:rsidRPr="00FD2A74">
        <w:rPr>
          <w:sz w:val="20"/>
          <w:szCs w:val="20"/>
        </w:rPr>
        <w:t xml:space="preserve"> o delovnih razmerjih (Uradni list RS, št. 21/13, 78/13 – popr., 47/15 – ZZSDT, 33/16 – PZ-F, 52/16, 15/17 – odl. US, 22/19 – ZPosS, 81/19, 203/20 – ZIUPOPDVE, 119/21 – </w:t>
      </w:r>
      <w:proofErr w:type="spellStart"/>
      <w:r w:rsidRPr="00FD2A74">
        <w:rPr>
          <w:sz w:val="20"/>
          <w:szCs w:val="20"/>
        </w:rPr>
        <w:t>ZČmIS</w:t>
      </w:r>
      <w:proofErr w:type="spellEnd"/>
      <w:r w:rsidRPr="00FD2A74">
        <w:rPr>
          <w:sz w:val="20"/>
          <w:szCs w:val="20"/>
        </w:rPr>
        <w:t xml:space="preserve">-A, 202/21 – </w:t>
      </w:r>
      <w:proofErr w:type="spellStart"/>
      <w:r w:rsidRPr="00FD2A74">
        <w:rPr>
          <w:sz w:val="20"/>
          <w:szCs w:val="20"/>
        </w:rPr>
        <w:t>odl</w:t>
      </w:r>
      <w:proofErr w:type="spellEnd"/>
      <w:r w:rsidRPr="00FD2A74">
        <w:rPr>
          <w:sz w:val="20"/>
          <w:szCs w:val="20"/>
        </w:rPr>
        <w:t>. US, 15/22, 54/22 – ZUPŠ-1, 114/23, 136/23 – ZIUZDS in 70/25 – ZUTD-I</w:t>
      </w:r>
      <w:r>
        <w:rPr>
          <w:sz w:val="20"/>
          <w:szCs w:val="20"/>
        </w:rPr>
        <w:t xml:space="preserve">; v nadaljevanju: ZDR-1), ki določa, da </w:t>
      </w:r>
      <w:r w:rsidRPr="00FD2A74">
        <w:rPr>
          <w:i/>
          <w:iCs/>
          <w:sz w:val="20"/>
          <w:szCs w:val="20"/>
        </w:rPr>
        <w:t>»</w:t>
      </w:r>
      <w:r w:rsidRPr="00FD2A74">
        <w:rPr>
          <w:i/>
          <w:iCs/>
          <w:color w:val="000000"/>
          <w:sz w:val="20"/>
          <w:szCs w:val="20"/>
          <w:shd w:val="clear" w:color="auto" w:fill="FFFFFF"/>
        </w:rPr>
        <w:t>Če delavec po prenehanju pogodbe o zaposlitvi za določen čas pri istem delodajalcu nepretrgoma nadaljuje z delom na podlagi sklenjene druge pogodbe o zaposlitvi za določen čas, se odpravnina izplača za ves čas zaposlitve za določen čas ob prenehanju zadnje pogodbe o zaposlitvi za določen čas pri tem delodajalcu. V tem primeru ne velja omejitev iz petega odstavka 55. člena tega zakona.«.</w:t>
      </w:r>
    </w:p>
    <w:p w14:paraId="2E8BAB73" w14:textId="77777777" w:rsidR="006D40C5" w:rsidRPr="00710C74" w:rsidRDefault="006D40C5" w:rsidP="006D40C5">
      <w:pPr>
        <w:pStyle w:val="Bodytext21"/>
        <w:shd w:val="clear" w:color="auto" w:fill="auto"/>
        <w:tabs>
          <w:tab w:val="left" w:pos="2143"/>
          <w:tab w:val="right" w:pos="2788"/>
          <w:tab w:val="left" w:pos="2938"/>
          <w:tab w:val="left" w:pos="3830"/>
          <w:tab w:val="left" w:pos="4718"/>
          <w:tab w:val="left" w:pos="5760"/>
          <w:tab w:val="left" w:pos="6216"/>
          <w:tab w:val="left" w:pos="6916"/>
          <w:tab w:val="left" w:pos="7632"/>
          <w:tab w:val="right" w:pos="8567"/>
          <w:tab w:val="right" w:pos="8957"/>
          <w:tab w:val="right" w:pos="9896"/>
        </w:tabs>
        <w:spacing w:before="0" w:after="0" w:line="260" w:lineRule="exact"/>
        <w:ind w:firstLine="0"/>
        <w:jc w:val="both"/>
        <w:rPr>
          <w:rStyle w:val="Bodytext2"/>
          <w:color w:val="000000"/>
          <w:sz w:val="20"/>
          <w:szCs w:val="20"/>
        </w:rPr>
      </w:pPr>
    </w:p>
    <w:p w14:paraId="3F3D22B5" w14:textId="77777777" w:rsidR="006D40C5" w:rsidRPr="00710C74" w:rsidRDefault="006D40C5" w:rsidP="006D40C5">
      <w:pPr>
        <w:pStyle w:val="Bodytext21"/>
        <w:shd w:val="clear" w:color="auto" w:fill="auto"/>
        <w:tabs>
          <w:tab w:val="left" w:pos="2143"/>
          <w:tab w:val="right" w:pos="2788"/>
          <w:tab w:val="left" w:pos="2938"/>
          <w:tab w:val="left" w:pos="3830"/>
          <w:tab w:val="left" w:pos="4718"/>
          <w:tab w:val="left" w:pos="5760"/>
          <w:tab w:val="left" w:pos="6216"/>
          <w:tab w:val="left" w:pos="6916"/>
          <w:tab w:val="left" w:pos="7632"/>
          <w:tab w:val="right" w:pos="8567"/>
          <w:tab w:val="right" w:pos="8957"/>
          <w:tab w:val="right" w:pos="9896"/>
        </w:tabs>
        <w:spacing w:before="0" w:after="0" w:line="260" w:lineRule="exact"/>
        <w:ind w:firstLine="0"/>
        <w:jc w:val="both"/>
        <w:rPr>
          <w:rStyle w:val="Bodytext2"/>
          <w:color w:val="000000"/>
          <w:sz w:val="20"/>
          <w:szCs w:val="20"/>
          <w:u w:val="single"/>
        </w:rPr>
      </w:pPr>
      <w:r w:rsidRPr="00710C74">
        <w:rPr>
          <w:rStyle w:val="Bodytext2"/>
          <w:b/>
          <w:bCs/>
          <w:color w:val="000000"/>
          <w:sz w:val="20"/>
          <w:szCs w:val="20"/>
        </w:rPr>
        <w:t>Ad 8.</w:t>
      </w:r>
      <w:r w:rsidRPr="00710C74">
        <w:rPr>
          <w:rStyle w:val="Bodytext2"/>
          <w:color w:val="000000"/>
          <w:sz w:val="20"/>
          <w:szCs w:val="20"/>
        </w:rPr>
        <w:t xml:space="preserve"> </w:t>
      </w:r>
      <w:r w:rsidRPr="00710C74">
        <w:rPr>
          <w:rStyle w:val="Bodytext2"/>
          <w:color w:val="000000"/>
          <w:sz w:val="20"/>
          <w:szCs w:val="20"/>
          <w:u w:val="single"/>
        </w:rPr>
        <w:t>Ali javnemu uslužbencu v primerih, ko mu odpravnina zaradi razlogov, ki jih navaja peti odstavek ZJU-1, ne pripada, za to obdobje pripada odpravnina na podlagi in pod pogoji 79. člena Zakona o delovnih razmerjih (Uradni list RS, št. 21/13, 78/13 - popr., 47/15 - ZZSDT, 33/16 - PZ-F, 52/16, 15/17 - odi. US, 22/19 - ZPosS, 81/19, 203/20 - ZIUPOPDVE, 119/21 -</w:t>
      </w:r>
      <w:proofErr w:type="spellStart"/>
      <w:r w:rsidRPr="00710C74">
        <w:rPr>
          <w:rStyle w:val="Bodytext2"/>
          <w:color w:val="000000"/>
          <w:sz w:val="20"/>
          <w:szCs w:val="20"/>
          <w:u w:val="single"/>
        </w:rPr>
        <w:t>ZČmIS</w:t>
      </w:r>
      <w:proofErr w:type="spellEnd"/>
      <w:r w:rsidRPr="00710C74">
        <w:rPr>
          <w:rStyle w:val="Bodytext2"/>
          <w:color w:val="000000"/>
          <w:sz w:val="20"/>
          <w:szCs w:val="20"/>
          <w:u w:val="single"/>
        </w:rPr>
        <w:t>-A, 202/21 - odi. US, 15/22, 54/22-ZUPŠ-1, 114/23 in 136/23 - ZIUZDS)?</w:t>
      </w:r>
    </w:p>
    <w:p w14:paraId="276961FB" w14:textId="77777777" w:rsidR="006D40C5" w:rsidRPr="00710C74" w:rsidRDefault="006D40C5" w:rsidP="006D40C5">
      <w:pPr>
        <w:jc w:val="both"/>
        <w:rPr>
          <w:rFonts w:cs="Arial"/>
          <w:szCs w:val="20"/>
        </w:rPr>
      </w:pPr>
    </w:p>
    <w:p w14:paraId="10E0A710" w14:textId="77777777" w:rsidR="006D40C5" w:rsidRPr="00710C74" w:rsidRDefault="006D40C5" w:rsidP="006D40C5">
      <w:pPr>
        <w:jc w:val="both"/>
        <w:rPr>
          <w:rFonts w:cs="Arial"/>
          <w:szCs w:val="20"/>
        </w:rPr>
      </w:pPr>
      <w:r w:rsidRPr="00710C74">
        <w:rPr>
          <w:rFonts w:cs="Arial"/>
          <w:szCs w:val="20"/>
        </w:rPr>
        <w:t xml:space="preserve">Odpravnino ob prenehanju pogodbe o zaposlitvi za določen čas ureja </w:t>
      </w:r>
      <w:r>
        <w:rPr>
          <w:rFonts w:cs="Arial"/>
          <w:szCs w:val="20"/>
        </w:rPr>
        <w:t>ZDR-1</w:t>
      </w:r>
      <w:r w:rsidRPr="00710C74">
        <w:rPr>
          <w:rFonts w:cs="Arial"/>
          <w:szCs w:val="20"/>
        </w:rPr>
        <w:t xml:space="preserve"> v 79. členu, kjer je urejena pravica do odpravnine, v katerih primerih delavec nima pravice do odpravnine, osnova za odmero odpravnine in višina odpravnine. </w:t>
      </w:r>
    </w:p>
    <w:p w14:paraId="1575D23A" w14:textId="77777777" w:rsidR="006D40C5" w:rsidRDefault="006D40C5" w:rsidP="006D40C5">
      <w:pPr>
        <w:jc w:val="both"/>
        <w:rPr>
          <w:rFonts w:cs="Arial"/>
          <w:szCs w:val="20"/>
        </w:rPr>
      </w:pPr>
    </w:p>
    <w:p w14:paraId="640EC480" w14:textId="77777777" w:rsidR="006D40C5" w:rsidRPr="00710C74" w:rsidRDefault="006D40C5" w:rsidP="006D40C5">
      <w:pPr>
        <w:jc w:val="both"/>
        <w:rPr>
          <w:rFonts w:cs="Arial"/>
          <w:szCs w:val="20"/>
        </w:rPr>
      </w:pPr>
      <w:r w:rsidRPr="00710C74">
        <w:rPr>
          <w:rFonts w:cs="Arial"/>
          <w:szCs w:val="20"/>
        </w:rPr>
        <w:t>V primerih, ko javnemu uslužbencu pravica do odpravnine po petem odstavku 81. člena ZJU-1 ne pripada, mu za to obdobje pripada odpravnina po 79. členu Zakona o delovnih razmerjih (ZDR-1)</w:t>
      </w:r>
      <w:r>
        <w:rPr>
          <w:rFonts w:cs="Arial"/>
          <w:szCs w:val="20"/>
        </w:rPr>
        <w:t>, če so izpolnjeni pogoji po tem zakonu</w:t>
      </w:r>
      <w:r w:rsidRPr="00710C74">
        <w:rPr>
          <w:rFonts w:cs="Arial"/>
          <w:szCs w:val="20"/>
        </w:rPr>
        <w:t xml:space="preserve">. </w:t>
      </w:r>
    </w:p>
    <w:p w14:paraId="25953CA4" w14:textId="77777777" w:rsidR="006D40C5" w:rsidRPr="00710C74" w:rsidRDefault="006D40C5" w:rsidP="006D40C5">
      <w:pPr>
        <w:jc w:val="both"/>
        <w:rPr>
          <w:rFonts w:cs="Arial"/>
          <w:szCs w:val="20"/>
        </w:rPr>
      </w:pPr>
    </w:p>
    <w:p w14:paraId="694426C2" w14:textId="77777777" w:rsidR="006D40C5" w:rsidRPr="00710C74" w:rsidRDefault="006D40C5" w:rsidP="006D40C5">
      <w:pPr>
        <w:jc w:val="both"/>
        <w:rPr>
          <w:rFonts w:cs="Arial"/>
          <w:szCs w:val="20"/>
        </w:rPr>
      </w:pPr>
    </w:p>
    <w:p w14:paraId="768FCFBE" w14:textId="77777777" w:rsidR="006D40C5" w:rsidRPr="00710C74" w:rsidRDefault="006D40C5" w:rsidP="006D40C5">
      <w:pPr>
        <w:jc w:val="both"/>
        <w:rPr>
          <w:rFonts w:cs="Arial"/>
          <w:bCs/>
          <w:szCs w:val="20"/>
        </w:rPr>
      </w:pPr>
      <w:r w:rsidRPr="00710C74">
        <w:rPr>
          <w:rFonts w:cs="Arial"/>
          <w:bCs/>
          <w:szCs w:val="20"/>
        </w:rPr>
        <w:t>S spoštovanjem,</w:t>
      </w:r>
    </w:p>
    <w:p w14:paraId="0621A21D" w14:textId="77777777" w:rsidR="006D40C5" w:rsidRPr="00710C74" w:rsidRDefault="006D40C5" w:rsidP="006D40C5">
      <w:pPr>
        <w:jc w:val="both"/>
        <w:rPr>
          <w:rFonts w:cs="Arial"/>
          <w:bCs/>
          <w:szCs w:val="20"/>
        </w:rPr>
      </w:pPr>
    </w:p>
    <w:p w14:paraId="5354F033" w14:textId="77777777" w:rsidR="006D40C5" w:rsidRPr="00710C74" w:rsidRDefault="006D40C5" w:rsidP="006D40C5">
      <w:pPr>
        <w:jc w:val="both"/>
        <w:rPr>
          <w:rFonts w:cs="Arial"/>
          <w:bCs/>
          <w:szCs w:val="20"/>
        </w:rPr>
      </w:pPr>
    </w:p>
    <w:p w14:paraId="7C8FC12C" w14:textId="77777777" w:rsidR="006D40C5" w:rsidRPr="00710C74" w:rsidRDefault="006D40C5" w:rsidP="006D40C5">
      <w:pPr>
        <w:jc w:val="both"/>
        <w:rPr>
          <w:rFonts w:cs="Arial"/>
          <w:bCs/>
          <w:szCs w:val="20"/>
        </w:rPr>
      </w:pPr>
    </w:p>
    <w:p w14:paraId="31F29D5C" w14:textId="77777777" w:rsidR="006D40C5" w:rsidRPr="00710C74" w:rsidRDefault="006D40C5" w:rsidP="006D40C5">
      <w:pPr>
        <w:jc w:val="both"/>
        <w:rPr>
          <w:rFonts w:cs="Arial"/>
          <w:bCs/>
          <w:szCs w:val="20"/>
        </w:rPr>
      </w:pPr>
      <w:r w:rsidRPr="00710C74">
        <w:rPr>
          <w:rFonts w:cs="Arial"/>
          <w:bCs/>
          <w:szCs w:val="20"/>
        </w:rPr>
        <w:tab/>
      </w:r>
      <w:r w:rsidRPr="00710C74">
        <w:rPr>
          <w:rFonts w:cs="Arial"/>
          <w:bCs/>
          <w:szCs w:val="20"/>
        </w:rPr>
        <w:tab/>
      </w:r>
      <w:r w:rsidRPr="00710C74">
        <w:rPr>
          <w:rFonts w:cs="Arial"/>
          <w:bCs/>
          <w:szCs w:val="20"/>
        </w:rPr>
        <w:tab/>
      </w:r>
      <w:r w:rsidRPr="00710C74">
        <w:rPr>
          <w:rFonts w:cs="Arial"/>
          <w:bCs/>
          <w:szCs w:val="20"/>
        </w:rPr>
        <w:tab/>
      </w:r>
      <w:r w:rsidRPr="00710C74">
        <w:rPr>
          <w:rFonts w:cs="Arial"/>
          <w:bCs/>
          <w:szCs w:val="20"/>
        </w:rPr>
        <w:tab/>
      </w:r>
      <w:r w:rsidRPr="00710C74">
        <w:rPr>
          <w:rFonts w:cs="Arial"/>
          <w:bCs/>
          <w:szCs w:val="20"/>
        </w:rPr>
        <w:tab/>
      </w:r>
      <w:r w:rsidRPr="00710C74">
        <w:rPr>
          <w:rFonts w:cs="Arial"/>
          <w:bCs/>
          <w:szCs w:val="20"/>
        </w:rPr>
        <w:tab/>
        <w:t xml:space="preserve">        </w:t>
      </w:r>
      <w:r>
        <w:rPr>
          <w:rFonts w:cs="Arial"/>
          <w:bCs/>
          <w:szCs w:val="20"/>
        </w:rPr>
        <w:t>Mojca Ramšak Pešec</w:t>
      </w:r>
    </w:p>
    <w:p w14:paraId="438BAD4F" w14:textId="77777777" w:rsidR="006D40C5" w:rsidRPr="00710C74" w:rsidRDefault="006D40C5" w:rsidP="006D40C5">
      <w:pPr>
        <w:jc w:val="both"/>
        <w:rPr>
          <w:rFonts w:cs="Arial"/>
          <w:bCs/>
          <w:szCs w:val="20"/>
        </w:rPr>
      </w:pPr>
      <w:r w:rsidRPr="00710C74">
        <w:rPr>
          <w:rFonts w:cs="Arial"/>
          <w:bCs/>
          <w:szCs w:val="20"/>
        </w:rPr>
        <w:tab/>
      </w:r>
      <w:r w:rsidRPr="00710C74">
        <w:rPr>
          <w:rFonts w:cs="Arial"/>
          <w:bCs/>
          <w:szCs w:val="20"/>
        </w:rPr>
        <w:tab/>
      </w:r>
      <w:r w:rsidRPr="00710C74">
        <w:rPr>
          <w:rFonts w:cs="Arial"/>
          <w:bCs/>
          <w:szCs w:val="20"/>
        </w:rPr>
        <w:tab/>
      </w:r>
      <w:r w:rsidRPr="00710C74">
        <w:rPr>
          <w:rFonts w:cs="Arial"/>
          <w:bCs/>
          <w:szCs w:val="20"/>
        </w:rPr>
        <w:tab/>
      </w:r>
      <w:r w:rsidRPr="00710C74">
        <w:rPr>
          <w:rFonts w:cs="Arial"/>
          <w:bCs/>
          <w:szCs w:val="20"/>
        </w:rPr>
        <w:tab/>
      </w:r>
      <w:r w:rsidRPr="00710C74">
        <w:rPr>
          <w:rFonts w:cs="Arial"/>
          <w:bCs/>
          <w:szCs w:val="20"/>
        </w:rPr>
        <w:tab/>
      </w:r>
      <w:r w:rsidRPr="00710C74">
        <w:rPr>
          <w:rFonts w:cs="Arial"/>
          <w:bCs/>
          <w:szCs w:val="20"/>
        </w:rPr>
        <w:tab/>
      </w:r>
      <w:r>
        <w:rPr>
          <w:rFonts w:cs="Arial"/>
          <w:bCs/>
          <w:szCs w:val="20"/>
        </w:rPr>
        <w:t xml:space="preserve">    DRŽAVNA SEKRETARKA</w:t>
      </w:r>
    </w:p>
    <w:p w14:paraId="60849633" w14:textId="77777777" w:rsidR="006D40C5" w:rsidRPr="00710C74" w:rsidRDefault="006D40C5" w:rsidP="006D40C5">
      <w:pPr>
        <w:jc w:val="both"/>
        <w:rPr>
          <w:rFonts w:cs="Arial"/>
          <w:bCs/>
          <w:szCs w:val="20"/>
        </w:rPr>
      </w:pPr>
    </w:p>
    <w:p w14:paraId="59830EF3" w14:textId="77777777" w:rsidR="006D40C5" w:rsidRPr="00710C74" w:rsidRDefault="006D40C5" w:rsidP="006D40C5">
      <w:pPr>
        <w:jc w:val="both"/>
        <w:rPr>
          <w:rFonts w:cs="Arial"/>
          <w:bCs/>
          <w:szCs w:val="20"/>
        </w:rPr>
      </w:pPr>
    </w:p>
    <w:p w14:paraId="7DD26C48" w14:textId="77777777" w:rsidR="00987C9A" w:rsidRDefault="00987C9A"/>
    <w:sectPr w:rsidR="00987C9A" w:rsidSect="006D40C5">
      <w:headerReference w:type="default" r:id="rId6"/>
      <w:headerReference w:type="first" r:id="rId7"/>
      <w:pgSz w:w="11900" w:h="16840" w:code="9"/>
      <w:pgMar w:top="1701" w:right="1701" w:bottom="1134" w:left="1701" w:header="18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777F3" w14:textId="77777777" w:rsidR="00EB036E" w:rsidRDefault="00EB036E" w:rsidP="006D40C5">
      <w:pPr>
        <w:spacing w:line="240" w:lineRule="auto"/>
      </w:pPr>
      <w:r>
        <w:separator/>
      </w:r>
    </w:p>
  </w:endnote>
  <w:endnote w:type="continuationSeparator" w:id="0">
    <w:p w14:paraId="0D9B40B5" w14:textId="77777777" w:rsidR="00EB036E" w:rsidRDefault="00EB036E" w:rsidP="006D40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5153E" w14:textId="77777777" w:rsidR="00EB036E" w:rsidRDefault="00EB036E" w:rsidP="006D40C5">
      <w:pPr>
        <w:spacing w:line="240" w:lineRule="auto"/>
      </w:pPr>
      <w:r>
        <w:separator/>
      </w:r>
    </w:p>
  </w:footnote>
  <w:footnote w:type="continuationSeparator" w:id="0">
    <w:p w14:paraId="74036C60" w14:textId="77777777" w:rsidR="00EB036E" w:rsidRDefault="00EB036E" w:rsidP="006D40C5">
      <w:pPr>
        <w:spacing w:line="240" w:lineRule="auto"/>
      </w:pPr>
      <w:r>
        <w:continuationSeparator/>
      </w:r>
    </w:p>
  </w:footnote>
  <w:footnote w:id="1">
    <w:p w14:paraId="064D4BBA" w14:textId="77777777" w:rsidR="006D40C5" w:rsidRDefault="006D40C5" w:rsidP="006D40C5">
      <w:pPr>
        <w:pStyle w:val="Sprotnaopomba-besedilo"/>
        <w:spacing w:line="240" w:lineRule="auto"/>
        <w:jc w:val="both"/>
      </w:pPr>
      <w:r>
        <w:rPr>
          <w:rStyle w:val="Sprotnaopomba-sklic"/>
        </w:rPr>
        <w:footnoteRef/>
      </w:r>
      <w:r>
        <w:t xml:space="preserve"> </w:t>
      </w:r>
      <w:r w:rsidRPr="00BC5F52">
        <w:rPr>
          <w:sz w:val="16"/>
          <w:szCs w:val="16"/>
        </w:rPr>
        <w:t xml:space="preserve">Po ureditvi iz (starega) Zakona o javnih uslužbencih (ZJU) se lahko javnemu uslužbencu določi do 20% (tj. pet plačnih razredov) višjo osnovno plačo. ZJU je z 21. majem 2025 prenehal veljati, vendar se še naprej uporablja vse do vključno 31. decembra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CCF3" w14:textId="77777777" w:rsidR="006D40C5" w:rsidRPr="00110CBD" w:rsidRDefault="006D40C5" w:rsidP="00FC1EFC">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A33BC" w14:textId="77777777" w:rsidR="006D40C5" w:rsidRPr="008F3500" w:rsidRDefault="006D40C5" w:rsidP="00FC1EFC">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60288" behindDoc="1" locked="0" layoutInCell="1" allowOverlap="1" wp14:anchorId="0112A0AC" wp14:editId="42AA844E">
          <wp:simplePos x="0" y="0"/>
          <wp:positionH relativeFrom="page">
            <wp:posOffset>612140</wp:posOffset>
          </wp:positionH>
          <wp:positionV relativeFrom="page">
            <wp:posOffset>648335</wp:posOffset>
          </wp:positionV>
          <wp:extent cx="2348865" cy="529590"/>
          <wp:effectExtent l="0" t="0" r="0" b="3810"/>
          <wp:wrapNone/>
          <wp:docPr id="3" name="Slika 3" descr="Opis: Opis: Opis: Opis: Opis: Opis: MJU D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Opis: Opis: Opis: Opis: Opis: Opis: MJU DJ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8865" cy="5295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66" distB="4294967266" distL="114300" distR="114300" simplePos="0" relativeHeight="251659264" behindDoc="0" locked="0" layoutInCell="0" allowOverlap="1" wp14:anchorId="22A2896B" wp14:editId="69583D54">
              <wp:simplePos x="0" y="0"/>
              <wp:positionH relativeFrom="column">
                <wp:posOffset>-463550</wp:posOffset>
              </wp:positionH>
              <wp:positionV relativeFrom="page">
                <wp:posOffset>3600449</wp:posOffset>
              </wp:positionV>
              <wp:extent cx="215900" cy="0"/>
              <wp:effectExtent l="0" t="0" r="0" b="0"/>
              <wp:wrapNone/>
              <wp:docPr id="2" name="Raven puščični povezovaln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AB8622" id="_x0000_t32" coordsize="21600,21600" o:spt="32" o:oned="t" path="m,l21600,21600e" filled="f">
              <v:path arrowok="t" fillok="f" o:connecttype="none"/>
              <o:lock v:ext="edit" shapetype="t"/>
            </v:shapetype>
            <v:shape id="Raven puščični povezovalnik 2" o:spid="_x0000_s1026" type="#_x0000_t32" alt="&quot;&quot;" style="position:absolute;margin-left:-36.5pt;margin-top:283.5pt;width:17pt;height:0;z-index:251659264;visibility:visible;mso-wrap-style:square;mso-width-percent:0;mso-height-percent:0;mso-wrap-distance-left:9pt;mso-wrap-distance-top:-83e-5mm;mso-wrap-distance-right:9pt;mso-wrap-distance-bottom:-8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Pr>
        <w:rFonts w:cs="Arial"/>
        <w:sz w:val="16"/>
      </w:rPr>
      <w:t>Tržaška cesta 21, 1000 Ljubljana</w:t>
    </w:r>
    <w:r w:rsidRPr="008F3500">
      <w:rPr>
        <w:rFonts w:cs="Arial"/>
        <w:sz w:val="16"/>
      </w:rPr>
      <w:tab/>
      <w:t xml:space="preserve">T: </w:t>
    </w:r>
    <w:r>
      <w:rPr>
        <w:rFonts w:cs="Arial"/>
        <w:sz w:val="16"/>
      </w:rPr>
      <w:t>01 478 16 50</w:t>
    </w:r>
  </w:p>
  <w:p w14:paraId="11BF6820" w14:textId="77777777" w:rsidR="006D40C5" w:rsidRPr="008F3500" w:rsidRDefault="006D40C5" w:rsidP="00FC1EFC">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01 478 16 99</w:t>
    </w:r>
  </w:p>
  <w:p w14:paraId="770A4945" w14:textId="77777777" w:rsidR="006D40C5" w:rsidRPr="008F3500" w:rsidRDefault="006D40C5" w:rsidP="00FC1EFC">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14:paraId="60A9DE5D" w14:textId="77777777" w:rsidR="006D40C5" w:rsidRPr="008F3500" w:rsidRDefault="006D40C5" w:rsidP="00FC1EFC">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14:paraId="6FC49131" w14:textId="77777777" w:rsidR="006D40C5" w:rsidRPr="008F3500" w:rsidRDefault="006D40C5" w:rsidP="00FC1EFC">
    <w:pPr>
      <w:pStyle w:val="Glava"/>
      <w:tabs>
        <w:tab w:val="clear" w:pos="4320"/>
        <w:tab w:val="clear" w:pos="8640"/>
        <w:tab w:val="left" w:pos="511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0C5"/>
    <w:rsid w:val="00050499"/>
    <w:rsid w:val="000802B8"/>
    <w:rsid w:val="001300A6"/>
    <w:rsid w:val="00192EE5"/>
    <w:rsid w:val="001C16B7"/>
    <w:rsid w:val="001C515B"/>
    <w:rsid w:val="002A228B"/>
    <w:rsid w:val="003623A1"/>
    <w:rsid w:val="004A7D1C"/>
    <w:rsid w:val="004D58DA"/>
    <w:rsid w:val="0053199C"/>
    <w:rsid w:val="0053757F"/>
    <w:rsid w:val="0060258A"/>
    <w:rsid w:val="0062610D"/>
    <w:rsid w:val="006D40C5"/>
    <w:rsid w:val="0076314F"/>
    <w:rsid w:val="00830984"/>
    <w:rsid w:val="00914EFA"/>
    <w:rsid w:val="009266B6"/>
    <w:rsid w:val="00987C9A"/>
    <w:rsid w:val="009B56E3"/>
    <w:rsid w:val="00B03CC5"/>
    <w:rsid w:val="00BF287B"/>
    <w:rsid w:val="00CD3276"/>
    <w:rsid w:val="00D96C7A"/>
    <w:rsid w:val="00DC2F48"/>
    <w:rsid w:val="00E954FA"/>
    <w:rsid w:val="00EB036E"/>
    <w:rsid w:val="00F0031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83EF"/>
  <w15:chartTrackingRefBased/>
  <w15:docId w15:val="{BF8138B0-6ECC-4754-9F03-3EF530A4B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D40C5"/>
    <w:pPr>
      <w:spacing w:after="0" w:line="260" w:lineRule="exact"/>
    </w:pPr>
    <w:rPr>
      <w:rFonts w:ascii="Arial" w:eastAsia="Times New Roman" w:hAnsi="Arial" w:cs="Times New Roman"/>
      <w:kern w:val="0"/>
      <w:sz w:val="20"/>
      <w14:ligatures w14:val="none"/>
    </w:rPr>
  </w:style>
  <w:style w:type="paragraph" w:styleId="Naslov1">
    <w:name w:val="heading 1"/>
    <w:basedOn w:val="Navaden"/>
    <w:next w:val="Navaden"/>
    <w:link w:val="Naslov1Znak"/>
    <w:uiPriority w:val="9"/>
    <w:qFormat/>
    <w:rsid w:val="006D40C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slov2">
    <w:name w:val="heading 2"/>
    <w:basedOn w:val="Navaden"/>
    <w:next w:val="Navaden"/>
    <w:link w:val="Naslov2Znak"/>
    <w:uiPriority w:val="9"/>
    <w:unhideWhenUsed/>
    <w:qFormat/>
    <w:rsid w:val="006D40C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slov3">
    <w:name w:val="heading 3"/>
    <w:basedOn w:val="Navaden"/>
    <w:next w:val="Navaden"/>
    <w:link w:val="Naslov3Znak"/>
    <w:uiPriority w:val="9"/>
    <w:semiHidden/>
    <w:unhideWhenUsed/>
    <w:qFormat/>
    <w:rsid w:val="006D40C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slov4">
    <w:name w:val="heading 4"/>
    <w:basedOn w:val="Navaden"/>
    <w:next w:val="Navaden"/>
    <w:link w:val="Naslov4Znak"/>
    <w:uiPriority w:val="9"/>
    <w:semiHidden/>
    <w:unhideWhenUsed/>
    <w:qFormat/>
    <w:rsid w:val="006D40C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Naslov5">
    <w:name w:val="heading 5"/>
    <w:basedOn w:val="Navaden"/>
    <w:next w:val="Navaden"/>
    <w:link w:val="Naslov5Znak"/>
    <w:uiPriority w:val="9"/>
    <w:semiHidden/>
    <w:unhideWhenUsed/>
    <w:qFormat/>
    <w:rsid w:val="006D40C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Naslov6">
    <w:name w:val="heading 6"/>
    <w:basedOn w:val="Navaden"/>
    <w:next w:val="Navaden"/>
    <w:link w:val="Naslov6Znak"/>
    <w:uiPriority w:val="9"/>
    <w:semiHidden/>
    <w:unhideWhenUsed/>
    <w:qFormat/>
    <w:rsid w:val="006D40C5"/>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Naslov7">
    <w:name w:val="heading 7"/>
    <w:basedOn w:val="Navaden"/>
    <w:next w:val="Navaden"/>
    <w:link w:val="Naslov7Znak"/>
    <w:uiPriority w:val="9"/>
    <w:semiHidden/>
    <w:unhideWhenUsed/>
    <w:qFormat/>
    <w:rsid w:val="006D40C5"/>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Naslov8">
    <w:name w:val="heading 8"/>
    <w:basedOn w:val="Navaden"/>
    <w:next w:val="Navaden"/>
    <w:link w:val="Naslov8Znak"/>
    <w:uiPriority w:val="9"/>
    <w:semiHidden/>
    <w:unhideWhenUsed/>
    <w:qFormat/>
    <w:rsid w:val="006D40C5"/>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Naslov9">
    <w:name w:val="heading 9"/>
    <w:basedOn w:val="Navaden"/>
    <w:next w:val="Navaden"/>
    <w:link w:val="Naslov9Znak"/>
    <w:uiPriority w:val="9"/>
    <w:semiHidden/>
    <w:unhideWhenUsed/>
    <w:qFormat/>
    <w:rsid w:val="006D40C5"/>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D40C5"/>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rsid w:val="006D40C5"/>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6D40C5"/>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6D40C5"/>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6D40C5"/>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6D40C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6D40C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6D40C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6D40C5"/>
    <w:rPr>
      <w:rFonts w:eastAsiaTheme="majorEastAsia" w:cstheme="majorBidi"/>
      <w:color w:val="272727" w:themeColor="text1" w:themeTint="D8"/>
    </w:rPr>
  </w:style>
  <w:style w:type="paragraph" w:styleId="Naslov">
    <w:name w:val="Title"/>
    <w:basedOn w:val="Navaden"/>
    <w:next w:val="Navaden"/>
    <w:link w:val="NaslovZnak"/>
    <w:uiPriority w:val="10"/>
    <w:qFormat/>
    <w:rsid w:val="006D40C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Znak">
    <w:name w:val="Naslov Znak"/>
    <w:basedOn w:val="Privzetapisavaodstavka"/>
    <w:link w:val="Naslov"/>
    <w:uiPriority w:val="10"/>
    <w:rsid w:val="006D40C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6D40C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slovZnak">
    <w:name w:val="Podnaslov Znak"/>
    <w:basedOn w:val="Privzetapisavaodstavka"/>
    <w:link w:val="Podnaslov"/>
    <w:uiPriority w:val="11"/>
    <w:rsid w:val="006D40C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6D40C5"/>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CitatZnak">
    <w:name w:val="Citat Znak"/>
    <w:basedOn w:val="Privzetapisavaodstavka"/>
    <w:link w:val="Citat"/>
    <w:uiPriority w:val="29"/>
    <w:rsid w:val="006D40C5"/>
    <w:rPr>
      <w:i/>
      <w:iCs/>
      <w:color w:val="404040" w:themeColor="text1" w:themeTint="BF"/>
    </w:rPr>
  </w:style>
  <w:style w:type="paragraph" w:styleId="Odstavekseznama">
    <w:name w:val="List Paragraph"/>
    <w:basedOn w:val="Navaden"/>
    <w:uiPriority w:val="34"/>
    <w:qFormat/>
    <w:rsid w:val="006D40C5"/>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zivenpoudarek">
    <w:name w:val="Intense Emphasis"/>
    <w:basedOn w:val="Privzetapisavaodstavka"/>
    <w:uiPriority w:val="21"/>
    <w:qFormat/>
    <w:rsid w:val="006D40C5"/>
    <w:rPr>
      <w:i/>
      <w:iCs/>
      <w:color w:val="0F4761" w:themeColor="accent1" w:themeShade="BF"/>
    </w:rPr>
  </w:style>
  <w:style w:type="paragraph" w:styleId="Intenzivencitat">
    <w:name w:val="Intense Quote"/>
    <w:basedOn w:val="Navaden"/>
    <w:next w:val="Navaden"/>
    <w:link w:val="IntenzivencitatZnak"/>
    <w:uiPriority w:val="30"/>
    <w:qFormat/>
    <w:rsid w:val="006D40C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IntenzivencitatZnak">
    <w:name w:val="Intenziven citat Znak"/>
    <w:basedOn w:val="Privzetapisavaodstavka"/>
    <w:link w:val="Intenzivencitat"/>
    <w:uiPriority w:val="30"/>
    <w:rsid w:val="006D40C5"/>
    <w:rPr>
      <w:i/>
      <w:iCs/>
      <w:color w:val="0F4761" w:themeColor="accent1" w:themeShade="BF"/>
    </w:rPr>
  </w:style>
  <w:style w:type="character" w:styleId="Intenzivensklic">
    <w:name w:val="Intense Reference"/>
    <w:basedOn w:val="Privzetapisavaodstavka"/>
    <w:uiPriority w:val="32"/>
    <w:qFormat/>
    <w:rsid w:val="006D40C5"/>
    <w:rPr>
      <w:b/>
      <w:bCs/>
      <w:smallCaps/>
      <w:color w:val="0F4761" w:themeColor="accent1" w:themeShade="BF"/>
      <w:spacing w:val="5"/>
    </w:rPr>
  </w:style>
  <w:style w:type="paragraph" w:styleId="Glava">
    <w:name w:val="header"/>
    <w:basedOn w:val="Navaden"/>
    <w:link w:val="GlavaZnak"/>
    <w:rsid w:val="006D40C5"/>
    <w:pPr>
      <w:tabs>
        <w:tab w:val="center" w:pos="4320"/>
        <w:tab w:val="right" w:pos="8640"/>
      </w:tabs>
    </w:pPr>
  </w:style>
  <w:style w:type="character" w:customStyle="1" w:styleId="GlavaZnak">
    <w:name w:val="Glava Znak"/>
    <w:basedOn w:val="Privzetapisavaodstavka"/>
    <w:link w:val="Glava"/>
    <w:rsid w:val="006D40C5"/>
    <w:rPr>
      <w:rFonts w:ascii="Arial" w:eastAsia="Times New Roman" w:hAnsi="Arial" w:cs="Times New Roman"/>
      <w:kern w:val="0"/>
      <w:sz w:val="20"/>
      <w14:ligatures w14:val="none"/>
    </w:rPr>
  </w:style>
  <w:style w:type="paragraph" w:customStyle="1" w:styleId="datumtevilka">
    <w:name w:val="datum številka"/>
    <w:basedOn w:val="Navaden"/>
    <w:qFormat/>
    <w:rsid w:val="006D40C5"/>
    <w:pPr>
      <w:tabs>
        <w:tab w:val="left" w:pos="1701"/>
      </w:tabs>
    </w:pPr>
    <w:rPr>
      <w:szCs w:val="20"/>
      <w:lang w:eastAsia="sl-SI"/>
    </w:rPr>
  </w:style>
  <w:style w:type="paragraph" w:customStyle="1" w:styleId="ZADEVA">
    <w:name w:val="ZADEVA"/>
    <w:basedOn w:val="Navaden"/>
    <w:qFormat/>
    <w:rsid w:val="006D40C5"/>
    <w:pPr>
      <w:tabs>
        <w:tab w:val="left" w:pos="1701"/>
      </w:tabs>
      <w:ind w:left="1701" w:hanging="1701"/>
    </w:pPr>
    <w:rPr>
      <w:b/>
      <w:lang w:val="it-IT"/>
    </w:rPr>
  </w:style>
  <w:style w:type="character" w:styleId="Hiperpovezava">
    <w:name w:val="Hyperlink"/>
    <w:rsid w:val="006D40C5"/>
    <w:rPr>
      <w:color w:val="0000FF"/>
      <w:u w:val="single"/>
    </w:rPr>
  </w:style>
  <w:style w:type="paragraph" w:styleId="Sprotnaopomba-besedilo">
    <w:name w:val="footnote text"/>
    <w:basedOn w:val="Navaden"/>
    <w:link w:val="Sprotnaopomba-besediloZnak"/>
    <w:unhideWhenUsed/>
    <w:rsid w:val="006D40C5"/>
    <w:rPr>
      <w:szCs w:val="20"/>
    </w:rPr>
  </w:style>
  <w:style w:type="character" w:customStyle="1" w:styleId="Sprotnaopomba-besediloZnak">
    <w:name w:val="Sprotna opomba - besedilo Znak"/>
    <w:basedOn w:val="Privzetapisavaodstavka"/>
    <w:link w:val="Sprotnaopomba-besedilo"/>
    <w:rsid w:val="006D40C5"/>
    <w:rPr>
      <w:rFonts w:ascii="Arial" w:eastAsia="Times New Roman" w:hAnsi="Arial" w:cs="Times New Roman"/>
      <w:kern w:val="0"/>
      <w:sz w:val="20"/>
      <w:szCs w:val="20"/>
      <w14:ligatures w14:val="none"/>
    </w:rPr>
  </w:style>
  <w:style w:type="character" w:styleId="Sprotnaopomba-sklic">
    <w:name w:val="footnote reference"/>
    <w:uiPriority w:val="99"/>
    <w:rsid w:val="006D40C5"/>
    <w:rPr>
      <w:vertAlign w:val="superscript"/>
    </w:rPr>
  </w:style>
  <w:style w:type="character" w:customStyle="1" w:styleId="Bodytext2">
    <w:name w:val="Body text|2_"/>
    <w:basedOn w:val="Privzetapisavaodstavka"/>
    <w:link w:val="Bodytext21"/>
    <w:uiPriority w:val="99"/>
    <w:rsid w:val="006D40C5"/>
    <w:rPr>
      <w:rFonts w:ascii="Arial" w:hAnsi="Arial" w:cs="Arial"/>
      <w:sz w:val="22"/>
      <w:szCs w:val="22"/>
      <w:shd w:val="clear" w:color="auto" w:fill="FFFFFF"/>
    </w:rPr>
  </w:style>
  <w:style w:type="paragraph" w:customStyle="1" w:styleId="Bodytext21">
    <w:name w:val="Body text|21"/>
    <w:basedOn w:val="Navaden"/>
    <w:link w:val="Bodytext2"/>
    <w:uiPriority w:val="99"/>
    <w:qFormat/>
    <w:rsid w:val="006D40C5"/>
    <w:pPr>
      <w:widowControl w:val="0"/>
      <w:shd w:val="clear" w:color="auto" w:fill="FFFFFF"/>
      <w:spacing w:before="620" w:after="520" w:line="264" w:lineRule="exact"/>
      <w:ind w:hanging="360"/>
    </w:pPr>
    <w:rPr>
      <w:rFonts w:eastAsiaTheme="minorHAnsi" w:cs="Arial"/>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2247</Words>
  <Characters>12812</Characters>
  <Application>Microsoft Office Word</Application>
  <DocSecurity>4</DocSecurity>
  <Lines>106</Lines>
  <Paragraphs>30</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Izvajanje 81. člena Zakona o javnih uslužbencih (ZJU-1) (7. 1. 2026)</dc:title>
  <dc:subject/>
  <dc:creator>Natalija Sajevec Plavčak</dc:creator>
  <cp:keywords/>
  <dc:description/>
  <cp:lastModifiedBy>Darja Centa</cp:lastModifiedBy>
  <cp:revision>2</cp:revision>
  <dcterms:created xsi:type="dcterms:W3CDTF">2026-01-15T10:49:00Z</dcterms:created>
  <dcterms:modified xsi:type="dcterms:W3CDTF">2026-01-15T10:49:00Z</dcterms:modified>
</cp:coreProperties>
</file>