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7374"/>
      </w:tblGrid>
      <w:tr w:rsidR="00AA5ABF" w:rsidRPr="00546412" w14:paraId="7F75119B" w14:textId="77777777" w:rsidTr="00072ADC">
        <w:tc>
          <w:tcPr>
            <w:tcW w:w="1134" w:type="dxa"/>
            <w:vAlign w:val="center"/>
          </w:tcPr>
          <w:p w14:paraId="1D35F0C6" w14:textId="77777777" w:rsidR="00AA5ABF" w:rsidRPr="00546412" w:rsidRDefault="00AA5ABF" w:rsidP="000F572B">
            <w:pPr>
              <w:spacing w:after="0" w:line="264" w:lineRule="auto"/>
              <w:rPr>
                <w:rFonts w:ascii="Republika" w:hAnsi="Republika" w:cs="Arial"/>
                <w:sz w:val="108"/>
                <w:szCs w:val="108"/>
              </w:rPr>
            </w:pPr>
            <w:r w:rsidRPr="00546412">
              <w:rPr>
                <w:rFonts w:ascii="Republika" w:hAnsi="Republika" w:cs="Arial"/>
                <w:color w:val="529DBA"/>
                <w:sz w:val="96"/>
                <w:szCs w:val="108"/>
              </w:rPr>
              <w:t></w:t>
            </w:r>
          </w:p>
        </w:tc>
        <w:tc>
          <w:tcPr>
            <w:tcW w:w="7374" w:type="dxa"/>
            <w:vAlign w:val="center"/>
          </w:tcPr>
          <w:p w14:paraId="39628DFC" w14:textId="1971C46B" w:rsidR="00AA5ABF" w:rsidRPr="00546412" w:rsidRDefault="00AA5ABF" w:rsidP="000F572B">
            <w:pPr>
              <w:autoSpaceDE w:val="0"/>
              <w:autoSpaceDN w:val="0"/>
              <w:adjustRightInd w:val="0"/>
              <w:spacing w:after="0" w:line="264" w:lineRule="auto"/>
              <w:ind w:left="178"/>
              <w:jc w:val="left"/>
              <w:rPr>
                <w:rFonts w:ascii="Republika" w:hAnsi="Republika" w:cs="Arial"/>
                <w:sz w:val="32"/>
              </w:rPr>
            </w:pPr>
            <w:r w:rsidRPr="00546412">
              <w:rPr>
                <w:rFonts w:ascii="Republika" w:hAnsi="Republika" w:cs="Arial"/>
                <w:sz w:val="32"/>
              </w:rPr>
              <w:t>REPUBLIKA SLOVENIJA</w:t>
            </w:r>
          </w:p>
          <w:p w14:paraId="14EDBCEA" w14:textId="77777777" w:rsidR="00AA5ABF" w:rsidRPr="00546412" w:rsidRDefault="00AA5ABF" w:rsidP="000F572B">
            <w:pPr>
              <w:pStyle w:val="Glava"/>
              <w:tabs>
                <w:tab w:val="left" w:pos="5112"/>
              </w:tabs>
              <w:spacing w:line="264" w:lineRule="auto"/>
              <w:ind w:left="178"/>
              <w:jc w:val="left"/>
              <w:rPr>
                <w:rFonts w:ascii="Republika" w:hAnsi="Republika" w:cs="Arial"/>
                <w:b/>
                <w:caps/>
                <w:sz w:val="32"/>
                <w:szCs w:val="32"/>
              </w:rPr>
            </w:pPr>
            <w:r w:rsidRPr="00546412">
              <w:rPr>
                <w:rFonts w:ascii="Republika" w:eastAsiaTheme="minorHAnsi" w:hAnsi="Republika" w:cs="Arial"/>
                <w:b/>
                <w:sz w:val="32"/>
              </w:rPr>
              <w:t>URADNIŠKI SVET</w:t>
            </w:r>
          </w:p>
        </w:tc>
      </w:tr>
    </w:tbl>
    <w:p w14:paraId="493154C7" w14:textId="77777777" w:rsidR="00AA5ABF" w:rsidRPr="00546412" w:rsidRDefault="00AA5ABF" w:rsidP="000F572B">
      <w:pPr>
        <w:spacing w:after="0" w:line="264" w:lineRule="auto"/>
        <w:ind w:left="1560"/>
        <w:rPr>
          <w:rFonts w:ascii="Republika" w:hAnsi="Republika" w:cs="Arial"/>
        </w:rPr>
      </w:pPr>
    </w:p>
    <w:p w14:paraId="048E3EAC" w14:textId="77777777" w:rsidR="00AA5ABF" w:rsidRPr="00546412" w:rsidRDefault="00AA5ABF" w:rsidP="000F572B">
      <w:pPr>
        <w:spacing w:after="0" w:line="264" w:lineRule="auto"/>
        <w:ind w:left="1560"/>
        <w:rPr>
          <w:rFonts w:ascii="Republika" w:hAnsi="Republika" w:cs="Arial"/>
        </w:rPr>
      </w:pPr>
    </w:p>
    <w:p w14:paraId="6FE157B8" w14:textId="6E617F42" w:rsidR="000F572B" w:rsidRDefault="000F572B" w:rsidP="000F572B">
      <w:pPr>
        <w:spacing w:after="0" w:line="264" w:lineRule="auto"/>
        <w:ind w:left="1560"/>
        <w:rPr>
          <w:rFonts w:ascii="Republika" w:hAnsi="Republika" w:cs="Arial"/>
        </w:rPr>
      </w:pPr>
    </w:p>
    <w:p w14:paraId="2D5BE6BD" w14:textId="7D0B6B99" w:rsidR="000F572B" w:rsidRDefault="000F572B" w:rsidP="000F572B">
      <w:pPr>
        <w:spacing w:after="0" w:line="264" w:lineRule="auto"/>
        <w:ind w:left="1560"/>
        <w:rPr>
          <w:rFonts w:ascii="Republika" w:hAnsi="Republika" w:cs="Arial"/>
        </w:rPr>
      </w:pPr>
    </w:p>
    <w:p w14:paraId="3A2BD999" w14:textId="78CEE102" w:rsidR="000F572B" w:rsidRDefault="000F572B" w:rsidP="000F572B">
      <w:pPr>
        <w:spacing w:after="0" w:line="264" w:lineRule="auto"/>
        <w:ind w:left="1560"/>
        <w:rPr>
          <w:rFonts w:ascii="Republika" w:hAnsi="Republika" w:cs="Arial"/>
        </w:rPr>
      </w:pPr>
    </w:p>
    <w:p w14:paraId="29ACE861" w14:textId="53EB5B6B" w:rsidR="000F572B" w:rsidRPr="00546412" w:rsidRDefault="000F572B" w:rsidP="000F572B">
      <w:pPr>
        <w:spacing w:after="0" w:line="264" w:lineRule="auto"/>
        <w:ind w:left="1560"/>
        <w:rPr>
          <w:rFonts w:ascii="Republika" w:hAnsi="Republika" w:cs="Arial"/>
        </w:rPr>
      </w:pPr>
    </w:p>
    <w:p w14:paraId="07BBB05D" w14:textId="77777777" w:rsidR="00AA5ABF" w:rsidRPr="00546412" w:rsidRDefault="00AA5ABF" w:rsidP="000F572B">
      <w:pPr>
        <w:spacing w:after="0" w:line="264" w:lineRule="auto"/>
        <w:ind w:left="1560"/>
        <w:rPr>
          <w:rFonts w:ascii="Republika" w:hAnsi="Republika" w:cs="Arial"/>
        </w:rPr>
      </w:pPr>
    </w:p>
    <w:p w14:paraId="4669839A" w14:textId="77777777" w:rsidR="00AA5ABF" w:rsidRPr="00546412" w:rsidRDefault="00AA5ABF" w:rsidP="000F572B">
      <w:pPr>
        <w:spacing w:after="0" w:line="264" w:lineRule="auto"/>
        <w:ind w:left="1560"/>
        <w:rPr>
          <w:rFonts w:ascii="Republika" w:hAnsi="Republika" w:cs="Arial"/>
        </w:rPr>
      </w:pPr>
    </w:p>
    <w:p w14:paraId="58EA7E0A" w14:textId="77777777" w:rsidR="00AA5ABF" w:rsidRPr="00546412" w:rsidRDefault="00AA5ABF" w:rsidP="000F572B">
      <w:pPr>
        <w:spacing w:after="0" w:line="264" w:lineRule="auto"/>
        <w:ind w:left="1560"/>
        <w:rPr>
          <w:rFonts w:ascii="Republika" w:hAnsi="Republika" w:cs="Arial"/>
        </w:rPr>
      </w:pPr>
    </w:p>
    <w:p w14:paraId="36F23055" w14:textId="77777777" w:rsidR="00AA5ABF" w:rsidRPr="00546412" w:rsidRDefault="00AA5ABF" w:rsidP="000F572B">
      <w:pPr>
        <w:spacing w:after="0" w:line="264" w:lineRule="auto"/>
        <w:ind w:left="1560"/>
        <w:rPr>
          <w:rFonts w:ascii="Republika" w:hAnsi="Republika" w:cs="Arial"/>
        </w:rPr>
      </w:pPr>
    </w:p>
    <w:p w14:paraId="0434F989" w14:textId="77777777" w:rsidR="00AA5ABF" w:rsidRPr="00546412" w:rsidRDefault="00AA5ABF" w:rsidP="000F572B">
      <w:pPr>
        <w:spacing w:after="0" w:line="264" w:lineRule="auto"/>
        <w:ind w:left="1418"/>
        <w:jc w:val="left"/>
        <w:rPr>
          <w:rFonts w:ascii="Republika" w:hAnsi="Republika" w:cs="Arial"/>
          <w:b/>
          <w:sz w:val="52"/>
        </w:rPr>
      </w:pPr>
      <w:r w:rsidRPr="00546412">
        <w:rPr>
          <w:rFonts w:ascii="Republika" w:hAnsi="Republika" w:cs="Arial"/>
          <w:b/>
          <w:sz w:val="52"/>
        </w:rPr>
        <w:t xml:space="preserve">STANDARDI STROKOVNE USPOSOBLJENOSTI </w:t>
      </w:r>
    </w:p>
    <w:p w14:paraId="7F55A946" w14:textId="77777777" w:rsidR="00AA5ABF" w:rsidRPr="00546412" w:rsidRDefault="00AA5ABF" w:rsidP="000F572B">
      <w:pPr>
        <w:spacing w:after="0" w:line="264" w:lineRule="auto"/>
        <w:ind w:left="1418"/>
        <w:rPr>
          <w:rFonts w:ascii="Republika" w:hAnsi="Republika" w:cs="Arial"/>
          <w:sz w:val="32"/>
        </w:rPr>
      </w:pPr>
      <w:r w:rsidRPr="00546412">
        <w:rPr>
          <w:rFonts w:ascii="Republika" w:hAnsi="Republika" w:cs="Arial"/>
          <w:sz w:val="32"/>
        </w:rPr>
        <w:t xml:space="preserve">Z MERILI ZA IZBIRO IN METODAMI PREVERJANJA USPOSOBLJENOSTI URADNIKOV NA POLOŽAJIH V DRŽAVNI UPRAVI </w:t>
      </w:r>
    </w:p>
    <w:p w14:paraId="144BDE97" w14:textId="77777777" w:rsidR="00AA5ABF" w:rsidRPr="00546412" w:rsidRDefault="00AA5ABF" w:rsidP="000F572B">
      <w:pPr>
        <w:spacing w:after="0" w:line="264" w:lineRule="auto"/>
        <w:ind w:left="1418"/>
        <w:rPr>
          <w:rFonts w:ascii="Republika" w:hAnsi="Republika" w:cs="Arial"/>
        </w:rPr>
      </w:pPr>
    </w:p>
    <w:p w14:paraId="3DA6F995" w14:textId="77777777" w:rsidR="00AA5ABF" w:rsidRPr="00546412" w:rsidRDefault="00AA5ABF" w:rsidP="000F572B">
      <w:pPr>
        <w:spacing w:after="0" w:line="264" w:lineRule="auto"/>
        <w:ind w:left="1418"/>
        <w:rPr>
          <w:rFonts w:ascii="Republika" w:hAnsi="Republika" w:cs="Arial"/>
        </w:rPr>
      </w:pPr>
    </w:p>
    <w:p w14:paraId="49C1A1D8" w14:textId="77777777" w:rsidR="00AA5ABF" w:rsidRPr="00546412" w:rsidRDefault="00AA5ABF" w:rsidP="000F572B">
      <w:pPr>
        <w:spacing w:after="0" w:line="264" w:lineRule="auto"/>
        <w:ind w:left="1418"/>
        <w:rPr>
          <w:rFonts w:ascii="Republika" w:hAnsi="Republika" w:cs="Arial"/>
        </w:rPr>
      </w:pPr>
    </w:p>
    <w:p w14:paraId="246AB7B5" w14:textId="2AACF3F6" w:rsidR="00AA5ABF" w:rsidRDefault="00AA5ABF" w:rsidP="000F572B">
      <w:pPr>
        <w:spacing w:after="0" w:line="264" w:lineRule="auto"/>
        <w:ind w:left="1418"/>
        <w:rPr>
          <w:rFonts w:ascii="Republika" w:hAnsi="Republika" w:cs="Arial"/>
        </w:rPr>
      </w:pPr>
    </w:p>
    <w:p w14:paraId="4817E614" w14:textId="5F3FF97A" w:rsidR="000F572B" w:rsidRDefault="000F572B" w:rsidP="000F572B">
      <w:pPr>
        <w:spacing w:after="0" w:line="264" w:lineRule="auto"/>
        <w:ind w:left="1418"/>
        <w:rPr>
          <w:rFonts w:ascii="Republika" w:hAnsi="Republika" w:cs="Arial"/>
        </w:rPr>
      </w:pPr>
    </w:p>
    <w:p w14:paraId="3452A0E7" w14:textId="77777777" w:rsidR="000F572B" w:rsidRPr="00546412" w:rsidRDefault="000F572B" w:rsidP="000F572B">
      <w:pPr>
        <w:spacing w:after="0" w:line="264" w:lineRule="auto"/>
        <w:ind w:left="1418"/>
        <w:rPr>
          <w:rFonts w:ascii="Republika" w:hAnsi="Republika" w:cs="Arial"/>
        </w:rPr>
      </w:pPr>
    </w:p>
    <w:p w14:paraId="2D16653C" w14:textId="77777777" w:rsidR="00AA5ABF" w:rsidRPr="00137524" w:rsidRDefault="00AA5ABF" w:rsidP="000F572B">
      <w:pPr>
        <w:spacing w:after="0" w:line="264" w:lineRule="auto"/>
        <w:ind w:left="1418"/>
        <w:rPr>
          <w:rFonts w:ascii="Republika" w:hAnsi="Republika" w:cs="Arial"/>
          <w:szCs w:val="24"/>
        </w:rPr>
      </w:pPr>
    </w:p>
    <w:p w14:paraId="778F84A1" w14:textId="017AF6A3" w:rsidR="00AA5ABF" w:rsidRPr="00137524" w:rsidRDefault="00AA5ABF" w:rsidP="000F572B">
      <w:pPr>
        <w:spacing w:after="0" w:line="264" w:lineRule="auto"/>
        <w:ind w:left="1418"/>
        <w:rPr>
          <w:rFonts w:ascii="Republika" w:hAnsi="Republika" w:cs="Arial"/>
          <w:b/>
          <w:szCs w:val="24"/>
        </w:rPr>
      </w:pPr>
      <w:r w:rsidRPr="00137524">
        <w:rPr>
          <w:rFonts w:ascii="Republika" w:hAnsi="Republika" w:cs="Arial"/>
          <w:szCs w:val="24"/>
        </w:rPr>
        <w:t xml:space="preserve">Sprejeti na podlagi prvega odstavka 178. člena Zakona o javnih uslužbencih (Uradni list RS, št. 63/07 – uradno prečiščeno besedilo, 65/08, 69/08 – ZTFI-A, 69/08 – ZZavar-E in 40/12 – ZUJF; v nadaljnjem besedilu: ZJU) po sklepu </w:t>
      </w:r>
      <w:r w:rsidRPr="00CD5D9F">
        <w:rPr>
          <w:rFonts w:ascii="Republika" w:hAnsi="Republika" w:cs="Arial"/>
          <w:szCs w:val="24"/>
        </w:rPr>
        <w:t xml:space="preserve">Uradniškega sveta na seji </w:t>
      </w:r>
      <w:r w:rsidR="00CD5D9F" w:rsidRPr="00CD5D9F">
        <w:rPr>
          <w:rFonts w:ascii="Republika" w:hAnsi="Republika" w:cs="Arial"/>
          <w:szCs w:val="24"/>
        </w:rPr>
        <w:t>15</w:t>
      </w:r>
      <w:r w:rsidR="00741AEE" w:rsidRPr="00CD5D9F">
        <w:rPr>
          <w:rFonts w:ascii="Republika" w:hAnsi="Republika" w:cs="Arial"/>
          <w:szCs w:val="24"/>
        </w:rPr>
        <w:t xml:space="preserve">. </w:t>
      </w:r>
      <w:r w:rsidR="00CD5D9F" w:rsidRPr="00CD5D9F">
        <w:rPr>
          <w:rFonts w:ascii="Republika" w:hAnsi="Republika" w:cs="Arial"/>
          <w:szCs w:val="24"/>
        </w:rPr>
        <w:t>2</w:t>
      </w:r>
      <w:r w:rsidR="00741AEE" w:rsidRPr="00CD5D9F">
        <w:rPr>
          <w:rFonts w:ascii="Republika" w:hAnsi="Republika" w:cs="Arial"/>
          <w:szCs w:val="24"/>
        </w:rPr>
        <w:t>. 2021</w:t>
      </w:r>
      <w:r w:rsidRPr="00CD5D9F">
        <w:rPr>
          <w:rFonts w:ascii="Republika" w:hAnsi="Republika" w:cs="Arial"/>
          <w:szCs w:val="24"/>
        </w:rPr>
        <w:t xml:space="preserve"> z veljavo</w:t>
      </w:r>
      <w:r w:rsidRPr="00137524">
        <w:rPr>
          <w:rFonts w:ascii="Republika" w:hAnsi="Republika" w:cs="Arial"/>
          <w:szCs w:val="24"/>
        </w:rPr>
        <w:t xml:space="preserve"> od </w:t>
      </w:r>
      <w:r w:rsidR="00C11BDC" w:rsidRPr="00137524">
        <w:rPr>
          <w:rFonts w:ascii="Republika" w:hAnsi="Republika" w:cs="Arial"/>
          <w:b/>
          <w:szCs w:val="24"/>
        </w:rPr>
        <w:t xml:space="preserve">1. </w:t>
      </w:r>
      <w:r w:rsidR="007873F0">
        <w:rPr>
          <w:rFonts w:ascii="Republika" w:hAnsi="Republika" w:cs="Arial"/>
          <w:b/>
          <w:szCs w:val="24"/>
        </w:rPr>
        <w:t>5</w:t>
      </w:r>
      <w:r w:rsidR="00C11BDC" w:rsidRPr="00137524">
        <w:rPr>
          <w:rFonts w:ascii="Republika" w:hAnsi="Republika" w:cs="Arial"/>
          <w:b/>
          <w:szCs w:val="24"/>
        </w:rPr>
        <w:t xml:space="preserve">. </w:t>
      </w:r>
      <w:r w:rsidRPr="00137524">
        <w:rPr>
          <w:rFonts w:ascii="Republika" w:hAnsi="Republika" w:cs="Arial"/>
          <w:b/>
          <w:szCs w:val="24"/>
        </w:rPr>
        <w:t>202</w:t>
      </w:r>
      <w:r w:rsidR="00741AEE">
        <w:rPr>
          <w:rFonts w:ascii="Republika" w:hAnsi="Republika" w:cs="Arial"/>
          <w:b/>
          <w:szCs w:val="24"/>
        </w:rPr>
        <w:t>1</w:t>
      </w:r>
      <w:r w:rsidRPr="00137524">
        <w:rPr>
          <w:rFonts w:ascii="Republika" w:hAnsi="Republika" w:cs="Arial"/>
          <w:b/>
          <w:szCs w:val="24"/>
        </w:rPr>
        <w:t>*</w:t>
      </w:r>
    </w:p>
    <w:p w14:paraId="29F841A6" w14:textId="77777777" w:rsidR="000F572B" w:rsidRPr="00137524" w:rsidRDefault="000F572B" w:rsidP="000F572B">
      <w:pPr>
        <w:spacing w:after="0" w:line="264" w:lineRule="auto"/>
        <w:ind w:left="1418"/>
        <w:rPr>
          <w:rFonts w:ascii="Republika" w:hAnsi="Republika" w:cs="Arial"/>
          <w:b/>
          <w:szCs w:val="24"/>
        </w:rPr>
      </w:pPr>
    </w:p>
    <w:p w14:paraId="57E00900" w14:textId="5829B278" w:rsidR="00AA5ABF" w:rsidRPr="00137524" w:rsidRDefault="00AA5ABF" w:rsidP="000F572B">
      <w:pPr>
        <w:spacing w:after="0" w:line="264" w:lineRule="auto"/>
        <w:ind w:left="1418"/>
        <w:rPr>
          <w:rFonts w:ascii="Republika" w:hAnsi="Republika" w:cs="Arial"/>
          <w:szCs w:val="24"/>
        </w:rPr>
      </w:pPr>
      <w:r w:rsidRPr="00137524">
        <w:rPr>
          <w:rFonts w:ascii="Republika" w:hAnsi="Republika" w:cs="Arial"/>
          <w:szCs w:val="24"/>
        </w:rPr>
        <w:t>*velja za vse posebne javne natečaje, objavljene po 1. 5. 202</w:t>
      </w:r>
      <w:r w:rsidR="00741AEE">
        <w:rPr>
          <w:rFonts w:ascii="Republika" w:hAnsi="Republika" w:cs="Arial"/>
          <w:szCs w:val="24"/>
        </w:rPr>
        <w:t>1</w:t>
      </w:r>
    </w:p>
    <w:p w14:paraId="48C63039" w14:textId="77777777" w:rsidR="00AA5ABF" w:rsidRPr="00137524" w:rsidRDefault="00AA5ABF" w:rsidP="000F572B">
      <w:pPr>
        <w:spacing w:after="0" w:line="264" w:lineRule="auto"/>
        <w:ind w:left="1418"/>
        <w:rPr>
          <w:rFonts w:ascii="Arial" w:hAnsi="Arial" w:cs="Arial"/>
          <w:szCs w:val="24"/>
        </w:rPr>
      </w:pPr>
      <w:r w:rsidRPr="00137524">
        <w:rPr>
          <w:rFonts w:ascii="Arial" w:hAnsi="Arial" w:cs="Arial"/>
          <w:szCs w:val="24"/>
        </w:rPr>
        <w:br w:type="page"/>
      </w:r>
    </w:p>
    <w:p w14:paraId="7634D1C5" w14:textId="77777777" w:rsidR="00FB4FED" w:rsidRPr="00137524" w:rsidRDefault="00FB4FED" w:rsidP="000F572B">
      <w:pPr>
        <w:pStyle w:val="Naslov1"/>
        <w:spacing w:before="0" w:after="0" w:line="264" w:lineRule="auto"/>
      </w:pPr>
      <w:r w:rsidRPr="00137524">
        <w:lastRenderedPageBreak/>
        <w:t>UVOD</w:t>
      </w:r>
    </w:p>
    <w:p w14:paraId="450DC509" w14:textId="77777777" w:rsidR="00EF797C" w:rsidRPr="00137524" w:rsidRDefault="00EF797C" w:rsidP="000F572B">
      <w:pPr>
        <w:spacing w:after="0" w:line="264" w:lineRule="auto"/>
        <w:rPr>
          <w:rFonts w:ascii="Arial" w:hAnsi="Arial" w:cs="Arial"/>
          <w:szCs w:val="24"/>
        </w:rPr>
      </w:pPr>
    </w:p>
    <w:p w14:paraId="63607550" w14:textId="6E19E1D1" w:rsidR="004374A0" w:rsidRPr="00137524" w:rsidRDefault="00FB4FED" w:rsidP="000F572B">
      <w:pPr>
        <w:spacing w:after="0" w:line="264" w:lineRule="auto"/>
        <w:rPr>
          <w:rFonts w:ascii="Arial" w:hAnsi="Arial" w:cs="Arial"/>
          <w:szCs w:val="24"/>
        </w:rPr>
      </w:pPr>
      <w:r w:rsidRPr="00137524">
        <w:rPr>
          <w:rFonts w:ascii="Arial" w:hAnsi="Arial" w:cs="Arial"/>
          <w:szCs w:val="24"/>
        </w:rPr>
        <w:t xml:space="preserve">Uradniški svet </w:t>
      </w:r>
      <w:r w:rsidR="004374A0" w:rsidRPr="00137524">
        <w:rPr>
          <w:rFonts w:ascii="Arial" w:hAnsi="Arial" w:cs="Arial"/>
          <w:szCs w:val="24"/>
        </w:rPr>
        <w:t xml:space="preserve">na podlagi zakonskega pooblastila z določanjem standardov strokovne usposobljenosti, meril za izbiro in metod preverjanja usposobljenosti skrbi za izbiro uradnikov na položajih v državni upravi. Želeni profil uradnikov na položajih zasleduje z določitvijo zahtevanih izkušenj, znanja in sposobnosti, ki jih morajo izkazati kandidati. </w:t>
      </w:r>
      <w:r w:rsidRPr="00137524">
        <w:rPr>
          <w:rFonts w:ascii="Arial" w:hAnsi="Arial" w:cs="Arial"/>
          <w:szCs w:val="24"/>
        </w:rPr>
        <w:t>Z določitvijo metod preverjanja usposobljenosti</w:t>
      </w:r>
      <w:r w:rsidR="004C1A00" w:rsidRPr="00137524">
        <w:rPr>
          <w:rFonts w:ascii="Arial" w:hAnsi="Arial" w:cs="Arial"/>
          <w:szCs w:val="24"/>
        </w:rPr>
        <w:t xml:space="preserve"> Uradniški svet določa enoten način preverjanja usposobljenosti kandidatov, ki ga bodo v natečajnem postopku opravile posebne natečajne komisije ob sodelovanju strokovnjakov za testiranje vodstvenega potenciala</w:t>
      </w:r>
      <w:r w:rsidR="00C3676D">
        <w:rPr>
          <w:rFonts w:ascii="Arial" w:hAnsi="Arial" w:cs="Arial"/>
          <w:szCs w:val="24"/>
        </w:rPr>
        <w:t>.</w:t>
      </w:r>
    </w:p>
    <w:p w14:paraId="06817CEC" w14:textId="77777777" w:rsidR="004374A0" w:rsidRPr="00137524" w:rsidRDefault="004374A0" w:rsidP="000F572B">
      <w:pPr>
        <w:spacing w:after="0" w:line="264" w:lineRule="auto"/>
        <w:rPr>
          <w:rFonts w:ascii="Arial" w:hAnsi="Arial" w:cs="Arial"/>
          <w:szCs w:val="24"/>
        </w:rPr>
      </w:pPr>
    </w:p>
    <w:p w14:paraId="30A20AB4" w14:textId="3C7C06E9" w:rsidR="004374A0" w:rsidRPr="00137524" w:rsidRDefault="004374A0" w:rsidP="000F572B">
      <w:pPr>
        <w:spacing w:after="0" w:line="264" w:lineRule="auto"/>
        <w:rPr>
          <w:rFonts w:ascii="Arial" w:hAnsi="Arial" w:cs="Arial"/>
          <w:szCs w:val="24"/>
        </w:rPr>
      </w:pPr>
      <w:r w:rsidRPr="00137524">
        <w:rPr>
          <w:rFonts w:ascii="Arial" w:hAnsi="Arial" w:cs="Arial"/>
          <w:szCs w:val="24"/>
        </w:rPr>
        <w:t>Standardi strokovne usposobljenosti so podpora posebnim natečajnim komisijam v postopku selekcije primernih kadrovskih virov. Ključno je, da se s standardi poenoti pristop k selekcioniranju kandidatov in vzpostavi čim bolj strokovno podprt izbirni postopek</w:t>
      </w:r>
      <w:r w:rsidR="00F22E20" w:rsidRPr="00137524">
        <w:rPr>
          <w:rFonts w:ascii="Arial" w:hAnsi="Arial" w:cs="Arial"/>
          <w:szCs w:val="24"/>
        </w:rPr>
        <w:t>. So orodje posebnih natečajnih komisij za presojo primernosti posameznih kandidatov za položajna delovna mesta, in sicer tako v smislu vizije in strokovnih znanj kot tudi v smislu</w:t>
      </w:r>
      <w:r w:rsidR="00B33D91" w:rsidRPr="00137524">
        <w:rPr>
          <w:rFonts w:ascii="Arial" w:hAnsi="Arial" w:cs="Arial"/>
          <w:szCs w:val="24"/>
        </w:rPr>
        <w:t xml:space="preserve"> kompetenc in</w:t>
      </w:r>
      <w:r w:rsidR="00F22E20" w:rsidRPr="00137524">
        <w:rPr>
          <w:rFonts w:ascii="Arial" w:hAnsi="Arial" w:cs="Arial"/>
          <w:szCs w:val="24"/>
        </w:rPr>
        <w:t xml:space="preserve"> vodstvenega potenciala. </w:t>
      </w:r>
    </w:p>
    <w:p w14:paraId="14787D27" w14:textId="77777777" w:rsidR="00EF797C" w:rsidRPr="00137524" w:rsidRDefault="00EF797C" w:rsidP="000F572B">
      <w:pPr>
        <w:spacing w:after="0" w:line="264" w:lineRule="auto"/>
        <w:rPr>
          <w:rFonts w:ascii="Arial" w:hAnsi="Arial" w:cs="Arial"/>
          <w:szCs w:val="24"/>
        </w:rPr>
      </w:pPr>
    </w:p>
    <w:p w14:paraId="5381723B" w14:textId="37535F36" w:rsidR="00F22E20" w:rsidRPr="00137524" w:rsidRDefault="00F22E20" w:rsidP="000F572B">
      <w:pPr>
        <w:spacing w:after="0" w:line="264" w:lineRule="auto"/>
        <w:rPr>
          <w:rFonts w:ascii="Arial" w:hAnsi="Arial" w:cs="Arial"/>
          <w:szCs w:val="24"/>
        </w:rPr>
      </w:pPr>
      <w:r w:rsidRPr="00137524">
        <w:rPr>
          <w:rFonts w:ascii="Arial" w:hAnsi="Arial" w:cs="Arial"/>
          <w:szCs w:val="24"/>
        </w:rPr>
        <w:t>Standardi strokovne usposobljenosti se enotno nanašajo na vse kategorije uradnikov na položajih - generalne direktorje in generalne sekretarje v ministrstvih, predstojnike organov v sestavi ministrstev, predstojnike vladnih služb</w:t>
      </w:r>
      <w:r w:rsidR="00C73C8B" w:rsidRPr="00137524">
        <w:rPr>
          <w:rFonts w:ascii="Arial" w:hAnsi="Arial" w:cs="Arial"/>
          <w:szCs w:val="24"/>
        </w:rPr>
        <w:t xml:space="preserve">, </w:t>
      </w:r>
      <w:r w:rsidRPr="00137524">
        <w:rPr>
          <w:rFonts w:ascii="Arial" w:hAnsi="Arial" w:cs="Arial"/>
          <w:szCs w:val="24"/>
        </w:rPr>
        <w:t>načelnike upravnih enot</w:t>
      </w:r>
      <w:r w:rsidR="00C73C8B" w:rsidRPr="00137524">
        <w:rPr>
          <w:rFonts w:ascii="Arial" w:hAnsi="Arial" w:cs="Arial"/>
          <w:szCs w:val="24"/>
        </w:rPr>
        <w:t xml:space="preserve"> oziroma druge predstojnike, če je to določeno z zakonom</w:t>
      </w:r>
      <w:r w:rsidRPr="00137524">
        <w:rPr>
          <w:rFonts w:ascii="Arial" w:hAnsi="Arial" w:cs="Arial"/>
          <w:szCs w:val="24"/>
        </w:rPr>
        <w:t xml:space="preserve">. Kandidati morajo tako poleg pogojev, predpisanih z zakonom ali podzakonskim predpisom ali aktom o sistemizaciji delovnih mest (kot npr. izobrazba, delovne izkušnje, strokovni izpiti, znanje tujega jezika in podobno) zadostiti tudi profesionalnim kriterijem, ki so določeni s temi standardi. </w:t>
      </w:r>
    </w:p>
    <w:p w14:paraId="28082F48" w14:textId="77777777" w:rsidR="00AA5ABF" w:rsidRPr="00137524" w:rsidRDefault="00AA5ABF" w:rsidP="000F572B">
      <w:pPr>
        <w:spacing w:after="0" w:line="264" w:lineRule="auto"/>
        <w:rPr>
          <w:rFonts w:ascii="Arial" w:hAnsi="Arial" w:cs="Arial"/>
          <w:szCs w:val="24"/>
        </w:rPr>
      </w:pPr>
    </w:p>
    <w:p w14:paraId="5D0A9B92" w14:textId="77777777" w:rsidR="00AA5ABF" w:rsidRPr="00137524" w:rsidRDefault="00AA5ABF" w:rsidP="000F572B">
      <w:pPr>
        <w:spacing w:after="0" w:line="264" w:lineRule="auto"/>
        <w:rPr>
          <w:rFonts w:ascii="Arial" w:hAnsi="Arial" w:cs="Arial"/>
          <w:szCs w:val="24"/>
        </w:rPr>
      </w:pPr>
    </w:p>
    <w:p w14:paraId="53F86084" w14:textId="2B9D1C9A" w:rsidR="00F22E20" w:rsidRPr="00137524" w:rsidRDefault="00F22E20" w:rsidP="000F572B">
      <w:pPr>
        <w:pStyle w:val="Naslov1"/>
        <w:spacing w:before="0" w:after="0" w:line="264" w:lineRule="auto"/>
      </w:pPr>
      <w:r w:rsidRPr="00137524">
        <w:t>POSTOPEK IZBIRE URADNIKOV NA POLOŽAJ</w:t>
      </w:r>
      <w:r w:rsidR="00B030FE">
        <w:t>IH</w:t>
      </w:r>
    </w:p>
    <w:p w14:paraId="431A37AD" w14:textId="77777777" w:rsidR="00EF797C" w:rsidRPr="00137524" w:rsidRDefault="00EF797C" w:rsidP="000F572B">
      <w:pPr>
        <w:spacing w:after="0" w:line="264" w:lineRule="auto"/>
        <w:rPr>
          <w:rFonts w:ascii="Arial" w:hAnsi="Arial" w:cs="Arial"/>
          <w:szCs w:val="24"/>
        </w:rPr>
      </w:pPr>
    </w:p>
    <w:p w14:paraId="3AA03027" w14:textId="455F0F12" w:rsidR="00137524" w:rsidRPr="00137524" w:rsidRDefault="00F22E20" w:rsidP="000F572B">
      <w:pPr>
        <w:spacing w:after="0" w:line="264" w:lineRule="auto"/>
        <w:rPr>
          <w:rFonts w:ascii="Arial" w:hAnsi="Arial" w:cs="Arial"/>
          <w:szCs w:val="24"/>
        </w:rPr>
      </w:pPr>
      <w:r w:rsidRPr="00137524">
        <w:rPr>
          <w:rFonts w:ascii="Arial" w:hAnsi="Arial" w:cs="Arial"/>
          <w:szCs w:val="24"/>
        </w:rPr>
        <w:t>Standardi strokovne usposobljenosti pa lahko dosežejo optimalni učinek zgolj v primeru, ko se k presoji primernosti uradnikov na položaj</w:t>
      </w:r>
      <w:r w:rsidR="00B030FE">
        <w:rPr>
          <w:rFonts w:ascii="Arial" w:hAnsi="Arial" w:cs="Arial"/>
          <w:szCs w:val="24"/>
        </w:rPr>
        <w:t>ih</w:t>
      </w:r>
      <w:r w:rsidRPr="00137524">
        <w:rPr>
          <w:rFonts w:ascii="Arial" w:hAnsi="Arial" w:cs="Arial"/>
          <w:szCs w:val="24"/>
        </w:rPr>
        <w:t xml:space="preserve"> pristopi celovito, tako, da se v postopek vključi vse udeležence v izbirnem postopku</w:t>
      </w:r>
      <w:r w:rsidR="007C1474" w:rsidRPr="00137524">
        <w:rPr>
          <w:rFonts w:ascii="Arial" w:hAnsi="Arial" w:cs="Arial"/>
          <w:szCs w:val="24"/>
        </w:rPr>
        <w:t xml:space="preserve">: </w:t>
      </w:r>
      <w:r w:rsidRPr="00137524">
        <w:rPr>
          <w:rFonts w:ascii="Arial" w:hAnsi="Arial" w:cs="Arial"/>
          <w:szCs w:val="24"/>
        </w:rPr>
        <w:t>Vlado Republike Slovenije kot vrh državne uprave, predstojnika organa, ki sproži javni natečaj za prosto položajno uradniško mesto, Uradniški svet, ki imenuje posebne natečajne komisije za izvedbo izbirnega postopka ter strokovnjake za testiranje vodstvenih potencialov</w:t>
      </w:r>
      <w:r w:rsidR="00F749A0">
        <w:rPr>
          <w:rFonts w:ascii="Arial" w:hAnsi="Arial" w:cs="Arial"/>
          <w:szCs w:val="24"/>
        </w:rPr>
        <w:t>.</w:t>
      </w:r>
    </w:p>
    <w:p w14:paraId="3D309FDE" w14:textId="77777777" w:rsidR="00137524" w:rsidRPr="00137524" w:rsidRDefault="00137524" w:rsidP="000F572B">
      <w:pPr>
        <w:spacing w:after="0" w:line="264" w:lineRule="auto"/>
        <w:rPr>
          <w:rFonts w:ascii="Arial" w:hAnsi="Arial" w:cs="Arial"/>
          <w:szCs w:val="24"/>
        </w:rPr>
      </w:pPr>
    </w:p>
    <w:p w14:paraId="3EBD2D27" w14:textId="362C6FE2" w:rsidR="00F22E20" w:rsidRPr="00137524" w:rsidRDefault="000F572B" w:rsidP="000F572B">
      <w:pPr>
        <w:spacing w:after="0" w:line="264" w:lineRule="auto"/>
        <w:rPr>
          <w:rFonts w:ascii="Arial" w:hAnsi="Arial" w:cs="Arial"/>
          <w:szCs w:val="24"/>
        </w:rPr>
      </w:pPr>
      <w:r w:rsidRPr="00137524">
        <w:rPr>
          <w:rFonts w:ascii="Arial" w:hAnsi="Arial" w:cs="Arial"/>
          <w:szCs w:val="24"/>
        </w:rPr>
        <w:t>Izbirni</w:t>
      </w:r>
      <w:r w:rsidR="00F22E20" w:rsidRPr="00137524">
        <w:rPr>
          <w:rFonts w:ascii="Arial" w:hAnsi="Arial" w:cs="Arial"/>
          <w:szCs w:val="24"/>
        </w:rPr>
        <w:t xml:space="preserve"> postopek kandidatov se opravi v šestih korakih. Prvi korak je v sklopu pristojnosti Vlade Republike Slovenije in predstojnika, ki sproži javni natečaj in je </w:t>
      </w:r>
      <w:r w:rsidR="006C5EDA" w:rsidRPr="00137524">
        <w:rPr>
          <w:rFonts w:ascii="Arial" w:hAnsi="Arial" w:cs="Arial"/>
          <w:szCs w:val="24"/>
        </w:rPr>
        <w:t xml:space="preserve">zgolj </w:t>
      </w:r>
      <w:r w:rsidR="00F22E20" w:rsidRPr="00137524">
        <w:rPr>
          <w:rFonts w:ascii="Arial" w:hAnsi="Arial" w:cs="Arial"/>
          <w:szCs w:val="24"/>
        </w:rPr>
        <w:t>priporoč</w:t>
      </w:r>
      <w:r w:rsidR="006C5EDA" w:rsidRPr="00137524">
        <w:rPr>
          <w:rFonts w:ascii="Arial" w:hAnsi="Arial" w:cs="Arial"/>
          <w:szCs w:val="24"/>
        </w:rPr>
        <w:t>ilo</w:t>
      </w:r>
      <w:r w:rsidR="00F22E20" w:rsidRPr="00137524">
        <w:rPr>
          <w:rFonts w:ascii="Arial" w:hAnsi="Arial" w:cs="Arial"/>
          <w:szCs w:val="24"/>
        </w:rPr>
        <w:t xml:space="preserve">. Preostali koraki so v pristojnosti </w:t>
      </w:r>
      <w:r w:rsidR="00342C72">
        <w:rPr>
          <w:rFonts w:ascii="Arial" w:hAnsi="Arial" w:cs="Arial"/>
          <w:szCs w:val="24"/>
        </w:rPr>
        <w:t xml:space="preserve">posebne natečajne komisije, ki jo je imenoval Uradniški svet za vsaj posebni javni natečaj posebej, </w:t>
      </w:r>
      <w:r w:rsidR="00F22E20" w:rsidRPr="00137524">
        <w:rPr>
          <w:rFonts w:ascii="Arial" w:hAnsi="Arial" w:cs="Arial"/>
          <w:szCs w:val="24"/>
        </w:rPr>
        <w:t xml:space="preserve">in so obvezni. </w:t>
      </w:r>
    </w:p>
    <w:p w14:paraId="7BB1FD5F" w14:textId="19252B9D" w:rsidR="00EF797C" w:rsidRDefault="00EF797C" w:rsidP="000F572B">
      <w:pPr>
        <w:spacing w:after="0" w:line="264" w:lineRule="auto"/>
        <w:rPr>
          <w:rFonts w:ascii="Arial" w:hAnsi="Arial" w:cs="Arial"/>
          <w:szCs w:val="24"/>
        </w:rPr>
      </w:pPr>
    </w:p>
    <w:p w14:paraId="7A7A19FD" w14:textId="6936DA98" w:rsidR="00F22E20" w:rsidRPr="00137524" w:rsidRDefault="00F22E20" w:rsidP="000F572B">
      <w:pPr>
        <w:spacing w:after="0" w:line="264" w:lineRule="auto"/>
        <w:rPr>
          <w:rFonts w:ascii="Arial" w:hAnsi="Arial" w:cs="Arial"/>
          <w:szCs w:val="24"/>
        </w:rPr>
      </w:pPr>
      <w:r w:rsidRPr="00137524">
        <w:rPr>
          <w:rFonts w:ascii="Arial" w:hAnsi="Arial" w:cs="Arial"/>
          <w:szCs w:val="24"/>
        </w:rPr>
        <w:t xml:space="preserve">Koraki so naslednji: </w:t>
      </w:r>
    </w:p>
    <w:p w14:paraId="786CEFFA" w14:textId="4542E96E" w:rsidR="00EF797C" w:rsidRDefault="00EF797C" w:rsidP="000F572B">
      <w:pPr>
        <w:spacing w:after="0" w:line="264" w:lineRule="auto"/>
        <w:rPr>
          <w:rFonts w:ascii="Arial" w:hAnsi="Arial" w:cs="Arial"/>
          <w:szCs w:val="24"/>
        </w:rPr>
      </w:pPr>
    </w:p>
    <w:p w14:paraId="3301F269" w14:textId="77777777" w:rsidR="00F749A0" w:rsidRDefault="00F749A0" w:rsidP="000F572B">
      <w:pPr>
        <w:spacing w:after="0" w:line="264" w:lineRule="auto"/>
        <w:rPr>
          <w:rFonts w:ascii="Arial" w:hAnsi="Arial" w:cs="Arial"/>
          <w:szCs w:val="24"/>
        </w:rPr>
      </w:pPr>
    </w:p>
    <w:p w14:paraId="71DFF551" w14:textId="77777777" w:rsidR="00D1171C" w:rsidRPr="00137524" w:rsidRDefault="00D1171C" w:rsidP="000F572B">
      <w:pPr>
        <w:spacing w:after="0" w:line="264" w:lineRule="auto"/>
        <w:rPr>
          <w:rFonts w:ascii="Arial" w:hAnsi="Arial" w:cs="Arial"/>
          <w:szCs w:val="24"/>
        </w:rPr>
      </w:pPr>
    </w:p>
    <w:p w14:paraId="39440389" w14:textId="174A517F" w:rsidR="00F22E20" w:rsidRPr="00137524" w:rsidRDefault="00F22E20" w:rsidP="00EF797C">
      <w:pPr>
        <w:spacing w:after="0" w:line="264" w:lineRule="auto"/>
        <w:ind w:left="1418" w:hanging="1134"/>
        <w:rPr>
          <w:rFonts w:ascii="Arial" w:hAnsi="Arial" w:cs="Arial"/>
          <w:szCs w:val="24"/>
        </w:rPr>
      </w:pPr>
      <w:r w:rsidRPr="00137524">
        <w:rPr>
          <w:rFonts w:ascii="Arial" w:hAnsi="Arial" w:cs="Arial"/>
          <w:b/>
          <w:szCs w:val="24"/>
        </w:rPr>
        <w:lastRenderedPageBreak/>
        <w:t xml:space="preserve">1. korak: </w:t>
      </w:r>
      <w:r w:rsidRPr="00137524">
        <w:rPr>
          <w:rFonts w:ascii="Arial" w:hAnsi="Arial" w:cs="Arial"/>
          <w:b/>
          <w:szCs w:val="24"/>
        </w:rPr>
        <w:tab/>
      </w:r>
      <w:r w:rsidRPr="00137524">
        <w:rPr>
          <w:rFonts w:ascii="Arial" w:hAnsi="Arial" w:cs="Arial"/>
          <w:szCs w:val="24"/>
        </w:rPr>
        <w:t>Vlada Republike Slovenije in predstojnik položajnega uradnika lahko opredelita profil pričakovanega kadrovskega vira za določeno položajno uradniško mesto glede na posebnosti področja, delokroga organizacijske enote ali organa in nj</w:t>
      </w:r>
      <w:r w:rsidR="006C5EDA" w:rsidRPr="00137524">
        <w:rPr>
          <w:rFonts w:ascii="Arial" w:hAnsi="Arial" w:cs="Arial"/>
          <w:szCs w:val="24"/>
        </w:rPr>
        <w:t>egove</w:t>
      </w:r>
      <w:r w:rsidRPr="00137524">
        <w:rPr>
          <w:rFonts w:ascii="Arial" w:hAnsi="Arial" w:cs="Arial"/>
          <w:szCs w:val="24"/>
        </w:rPr>
        <w:t xml:space="preserve"> vloge v sistemu državne uprave in širše, </w:t>
      </w:r>
      <w:r w:rsidR="006C5EDA" w:rsidRPr="00137524">
        <w:rPr>
          <w:rFonts w:ascii="Arial" w:hAnsi="Arial" w:cs="Arial"/>
          <w:szCs w:val="24"/>
        </w:rPr>
        <w:t xml:space="preserve">glede na </w:t>
      </w:r>
      <w:r w:rsidRPr="00137524">
        <w:rPr>
          <w:rFonts w:ascii="Arial" w:hAnsi="Arial" w:cs="Arial"/>
          <w:szCs w:val="24"/>
        </w:rPr>
        <w:t>obseg dejavnosti in velikosti organizacijske enote ali organa, aktualnega pomena organizacijske enote ali organa in nj</w:t>
      </w:r>
      <w:r w:rsidR="006C5EDA" w:rsidRPr="00137524">
        <w:rPr>
          <w:rFonts w:ascii="Arial" w:hAnsi="Arial" w:cs="Arial"/>
          <w:szCs w:val="24"/>
        </w:rPr>
        <w:t>egovih</w:t>
      </w:r>
      <w:r w:rsidRPr="00137524">
        <w:rPr>
          <w:rFonts w:ascii="Arial" w:hAnsi="Arial" w:cs="Arial"/>
          <w:szCs w:val="24"/>
        </w:rPr>
        <w:t xml:space="preserve"> nalog v času natečaja </w:t>
      </w:r>
      <w:r w:rsidR="006C5EDA" w:rsidRPr="00137524">
        <w:rPr>
          <w:rFonts w:ascii="Arial" w:hAnsi="Arial" w:cs="Arial"/>
          <w:szCs w:val="24"/>
        </w:rPr>
        <w:t>oziroma v času</w:t>
      </w:r>
      <w:r w:rsidRPr="00137524">
        <w:rPr>
          <w:rFonts w:ascii="Arial" w:hAnsi="Arial" w:cs="Arial"/>
          <w:szCs w:val="24"/>
        </w:rPr>
        <w:t xml:space="preserve"> </w:t>
      </w:r>
      <w:r w:rsidR="006C5EDA" w:rsidRPr="00137524">
        <w:rPr>
          <w:rFonts w:ascii="Arial" w:hAnsi="Arial" w:cs="Arial"/>
          <w:szCs w:val="24"/>
        </w:rPr>
        <w:t xml:space="preserve">prihodnega </w:t>
      </w:r>
      <w:r w:rsidRPr="00137524">
        <w:rPr>
          <w:rFonts w:ascii="Arial" w:hAnsi="Arial" w:cs="Arial"/>
          <w:szCs w:val="24"/>
        </w:rPr>
        <w:t xml:space="preserve">mandata in podobno. </w:t>
      </w:r>
    </w:p>
    <w:p w14:paraId="387D88C9" w14:textId="77777777" w:rsidR="00EF797C" w:rsidRPr="00137524" w:rsidRDefault="00EF797C" w:rsidP="00EF797C">
      <w:pPr>
        <w:spacing w:after="0" w:line="264" w:lineRule="auto"/>
        <w:ind w:left="1418" w:hanging="1134"/>
        <w:rPr>
          <w:rFonts w:ascii="Arial" w:hAnsi="Arial" w:cs="Arial"/>
          <w:szCs w:val="24"/>
        </w:rPr>
      </w:pPr>
    </w:p>
    <w:p w14:paraId="3FAE21D1" w14:textId="7B6AF8C0" w:rsidR="000F572B" w:rsidRDefault="00F22E20" w:rsidP="00EF797C">
      <w:pPr>
        <w:spacing w:after="0" w:line="264" w:lineRule="auto"/>
        <w:ind w:left="1418" w:hanging="1134"/>
        <w:rPr>
          <w:rFonts w:ascii="Arial" w:hAnsi="Arial" w:cs="Arial"/>
          <w:szCs w:val="24"/>
        </w:rPr>
      </w:pPr>
      <w:r w:rsidRPr="00137524">
        <w:rPr>
          <w:rFonts w:ascii="Arial" w:hAnsi="Arial" w:cs="Arial"/>
          <w:b/>
          <w:szCs w:val="24"/>
        </w:rPr>
        <w:t xml:space="preserve">2. korak: </w:t>
      </w:r>
      <w:r w:rsidRPr="00137524">
        <w:rPr>
          <w:rFonts w:ascii="Arial" w:hAnsi="Arial" w:cs="Arial"/>
          <w:b/>
          <w:szCs w:val="24"/>
        </w:rPr>
        <w:tab/>
      </w:r>
      <w:r w:rsidRPr="00137524">
        <w:rPr>
          <w:rFonts w:ascii="Arial" w:hAnsi="Arial" w:cs="Arial"/>
          <w:szCs w:val="24"/>
        </w:rPr>
        <w:t>Posebna natečajna komisija preveri izpolnjevanje pogojev prijavljenih kandidatov. Kandidati, ki izpolnjujejo pogoje se uvrstijo v izbirni postopek.</w:t>
      </w:r>
    </w:p>
    <w:p w14:paraId="51D5DCFA" w14:textId="77777777" w:rsidR="0034488B" w:rsidRPr="00137524" w:rsidRDefault="0034488B" w:rsidP="00EF797C">
      <w:pPr>
        <w:spacing w:after="0" w:line="264" w:lineRule="auto"/>
        <w:ind w:left="1418" w:hanging="1134"/>
        <w:rPr>
          <w:rFonts w:ascii="Arial" w:hAnsi="Arial" w:cs="Arial"/>
          <w:szCs w:val="24"/>
        </w:rPr>
      </w:pPr>
    </w:p>
    <w:p w14:paraId="51736AEF" w14:textId="6CD55842" w:rsidR="00F22E20" w:rsidRPr="00137524" w:rsidRDefault="00EF797C" w:rsidP="00EF797C">
      <w:pPr>
        <w:spacing w:after="0" w:line="264" w:lineRule="auto"/>
        <w:ind w:left="1418" w:hanging="1134"/>
        <w:rPr>
          <w:rFonts w:ascii="Arial" w:hAnsi="Arial" w:cs="Arial"/>
          <w:szCs w:val="24"/>
        </w:rPr>
      </w:pPr>
      <w:r w:rsidRPr="00137524">
        <w:rPr>
          <w:rFonts w:ascii="Arial" w:hAnsi="Arial" w:cs="Arial"/>
          <w:szCs w:val="24"/>
        </w:rPr>
        <w:tab/>
      </w:r>
      <w:r w:rsidR="00F22E20" w:rsidRPr="00137524">
        <w:rPr>
          <w:rFonts w:ascii="Arial" w:hAnsi="Arial" w:cs="Arial"/>
          <w:szCs w:val="24"/>
        </w:rPr>
        <w:t xml:space="preserve">Metoda: pregled in preučitev dokumentacije in dokazil, ki jih je kandidat predložil v prijavi na posebni javni natečaj. </w:t>
      </w:r>
    </w:p>
    <w:p w14:paraId="76137419" w14:textId="77777777" w:rsidR="00EF797C" w:rsidRPr="00137524" w:rsidRDefault="00EF797C" w:rsidP="00EF797C">
      <w:pPr>
        <w:spacing w:after="0" w:line="264" w:lineRule="auto"/>
        <w:ind w:left="1418" w:hanging="1134"/>
        <w:rPr>
          <w:rFonts w:ascii="Arial" w:hAnsi="Arial" w:cs="Arial"/>
          <w:szCs w:val="24"/>
        </w:rPr>
      </w:pPr>
    </w:p>
    <w:p w14:paraId="53DA2EE9" w14:textId="09135BAF" w:rsidR="00F22E20" w:rsidRPr="00137524" w:rsidRDefault="00F22E20" w:rsidP="00EF797C">
      <w:pPr>
        <w:spacing w:after="0" w:line="264" w:lineRule="auto"/>
        <w:ind w:left="1418" w:hanging="1134"/>
        <w:rPr>
          <w:rFonts w:ascii="Arial" w:hAnsi="Arial" w:cs="Arial"/>
          <w:szCs w:val="24"/>
        </w:rPr>
      </w:pPr>
      <w:r w:rsidRPr="00137524">
        <w:rPr>
          <w:rFonts w:ascii="Arial" w:hAnsi="Arial" w:cs="Arial"/>
          <w:b/>
          <w:szCs w:val="24"/>
        </w:rPr>
        <w:t xml:space="preserve">3. korak: </w:t>
      </w:r>
      <w:r w:rsidRPr="00137524">
        <w:rPr>
          <w:rFonts w:ascii="Arial" w:hAnsi="Arial" w:cs="Arial"/>
          <w:b/>
          <w:szCs w:val="24"/>
        </w:rPr>
        <w:tab/>
      </w:r>
      <w:r w:rsidR="006C5EDA" w:rsidRPr="00137524">
        <w:rPr>
          <w:rFonts w:ascii="Arial" w:hAnsi="Arial" w:cs="Arial"/>
          <w:szCs w:val="24"/>
        </w:rPr>
        <w:t>V tem koraku s</w:t>
      </w:r>
      <w:r w:rsidRPr="00137524">
        <w:rPr>
          <w:rFonts w:ascii="Arial" w:hAnsi="Arial" w:cs="Arial"/>
          <w:szCs w:val="24"/>
        </w:rPr>
        <w:t xml:space="preserve">trokovno usposobljenost kandidatov presoja posebna natečajna komisija </w:t>
      </w:r>
      <w:r w:rsidR="006C5EDA" w:rsidRPr="00137524">
        <w:rPr>
          <w:rFonts w:ascii="Arial" w:hAnsi="Arial" w:cs="Arial"/>
          <w:szCs w:val="24"/>
        </w:rPr>
        <w:t xml:space="preserve">po elementih 3.1, 3.2. in 3.3. oziroma na podlagi </w:t>
      </w:r>
      <w:r w:rsidRPr="00137524">
        <w:rPr>
          <w:rFonts w:ascii="Arial" w:hAnsi="Arial" w:cs="Arial"/>
          <w:szCs w:val="24"/>
        </w:rPr>
        <w:t xml:space="preserve">morebitnih dodatnih meril v skladu z javnim natečajem. </w:t>
      </w:r>
    </w:p>
    <w:p w14:paraId="46B0F89A" w14:textId="77777777" w:rsidR="00137524" w:rsidRPr="00137524" w:rsidRDefault="00137524" w:rsidP="00EF797C">
      <w:pPr>
        <w:spacing w:after="0" w:line="264" w:lineRule="auto"/>
        <w:ind w:left="1418" w:hanging="1134"/>
        <w:rPr>
          <w:rFonts w:ascii="Arial" w:hAnsi="Arial" w:cs="Arial"/>
          <w:szCs w:val="24"/>
        </w:rPr>
      </w:pPr>
    </w:p>
    <w:p w14:paraId="74468F03" w14:textId="316B3907" w:rsidR="00F22E20" w:rsidRPr="00137524" w:rsidRDefault="00F22E20" w:rsidP="00137524">
      <w:pPr>
        <w:spacing w:after="0" w:line="264" w:lineRule="auto"/>
        <w:ind w:left="1418" w:hanging="2"/>
        <w:rPr>
          <w:rFonts w:ascii="Arial" w:hAnsi="Arial" w:cs="Arial"/>
          <w:szCs w:val="24"/>
        </w:rPr>
      </w:pPr>
      <w:r w:rsidRPr="00137524">
        <w:rPr>
          <w:rFonts w:ascii="Arial" w:hAnsi="Arial" w:cs="Arial"/>
          <w:szCs w:val="24"/>
        </w:rPr>
        <w:t xml:space="preserve">Metoda: pregled in preučitev dokumentacije in dokazil, ki jih je kandidat predložil v prijavi na posebni javni natečaj, razgovor s kandidatom, pregled morebitnih predloženih priporočil, ocena strokovne institucije in podobno. </w:t>
      </w:r>
    </w:p>
    <w:p w14:paraId="79777F81" w14:textId="77777777" w:rsidR="00137524" w:rsidRPr="00137524" w:rsidRDefault="00137524" w:rsidP="00137524">
      <w:pPr>
        <w:spacing w:after="0" w:line="264" w:lineRule="auto"/>
        <w:ind w:left="1418" w:hanging="2"/>
        <w:rPr>
          <w:rFonts w:ascii="Arial" w:hAnsi="Arial" w:cs="Arial"/>
          <w:szCs w:val="24"/>
        </w:rPr>
      </w:pPr>
    </w:p>
    <w:p w14:paraId="51E95548" w14:textId="3BBADEB4" w:rsidR="00F22E20" w:rsidRPr="00137524" w:rsidRDefault="00F22E20" w:rsidP="00137524">
      <w:pPr>
        <w:spacing w:after="0" w:line="264" w:lineRule="auto"/>
        <w:ind w:left="1416"/>
        <w:rPr>
          <w:rFonts w:ascii="Arial" w:hAnsi="Arial" w:cs="Arial"/>
          <w:szCs w:val="24"/>
        </w:rPr>
      </w:pPr>
      <w:r w:rsidRPr="00137524">
        <w:rPr>
          <w:rFonts w:ascii="Arial" w:hAnsi="Arial" w:cs="Arial"/>
          <w:szCs w:val="24"/>
        </w:rPr>
        <w:t>Izbirni postopek nadaljujejo le kandidati, ki jih po element</w:t>
      </w:r>
      <w:r w:rsidR="00C73C8B" w:rsidRPr="00137524">
        <w:rPr>
          <w:rFonts w:ascii="Arial" w:hAnsi="Arial" w:cs="Arial"/>
          <w:szCs w:val="24"/>
        </w:rPr>
        <w:t>ih</w:t>
      </w:r>
      <w:r w:rsidRPr="00137524">
        <w:rPr>
          <w:rFonts w:ascii="Arial" w:hAnsi="Arial" w:cs="Arial"/>
          <w:szCs w:val="24"/>
        </w:rPr>
        <w:t xml:space="preserve"> </w:t>
      </w:r>
      <w:r w:rsidR="006C5EDA" w:rsidRPr="00137524">
        <w:rPr>
          <w:rFonts w:ascii="Arial" w:hAnsi="Arial" w:cs="Arial"/>
          <w:szCs w:val="24"/>
        </w:rPr>
        <w:t xml:space="preserve">3.1, 3.2. in 3.3. </w:t>
      </w:r>
      <w:r w:rsidRPr="00137524">
        <w:rPr>
          <w:rFonts w:ascii="Arial" w:hAnsi="Arial" w:cs="Arial"/>
          <w:szCs w:val="24"/>
        </w:rPr>
        <w:t xml:space="preserve">teh standardov </w:t>
      </w:r>
      <w:r w:rsidR="00C73C8B" w:rsidRPr="00137524">
        <w:rPr>
          <w:rFonts w:ascii="Arial" w:hAnsi="Arial" w:cs="Arial"/>
          <w:szCs w:val="24"/>
        </w:rPr>
        <w:t xml:space="preserve">oziroma na podlagi morebitnih dodatnih meril v skladu z javnim natečajem </w:t>
      </w:r>
      <w:r w:rsidRPr="00137524">
        <w:rPr>
          <w:rFonts w:ascii="Arial" w:hAnsi="Arial" w:cs="Arial"/>
          <w:szCs w:val="24"/>
        </w:rPr>
        <w:t xml:space="preserve">posebna natečajna komisija oceni z oceno ustrezno.  </w:t>
      </w:r>
    </w:p>
    <w:p w14:paraId="0AFE7650" w14:textId="77777777" w:rsidR="00137524" w:rsidRPr="00137524" w:rsidRDefault="00137524" w:rsidP="00EF797C">
      <w:pPr>
        <w:spacing w:after="0" w:line="264" w:lineRule="auto"/>
        <w:ind w:left="1418" w:hanging="1134"/>
        <w:rPr>
          <w:rFonts w:ascii="Arial" w:hAnsi="Arial" w:cs="Arial"/>
          <w:b/>
          <w:szCs w:val="24"/>
        </w:rPr>
      </w:pPr>
    </w:p>
    <w:p w14:paraId="35BEC6B8" w14:textId="0F2FD442" w:rsidR="000F572B" w:rsidRPr="00137524" w:rsidRDefault="00F22E20" w:rsidP="00EF797C">
      <w:pPr>
        <w:spacing w:after="0" w:line="264" w:lineRule="auto"/>
        <w:ind w:left="1418" w:hanging="1134"/>
        <w:rPr>
          <w:rFonts w:ascii="Arial" w:hAnsi="Arial" w:cs="Arial"/>
          <w:szCs w:val="24"/>
        </w:rPr>
      </w:pPr>
      <w:r w:rsidRPr="00137524">
        <w:rPr>
          <w:rFonts w:ascii="Arial" w:hAnsi="Arial" w:cs="Arial"/>
          <w:b/>
          <w:szCs w:val="24"/>
        </w:rPr>
        <w:t xml:space="preserve">4. korak: </w:t>
      </w:r>
      <w:r w:rsidRPr="00137524">
        <w:rPr>
          <w:rFonts w:ascii="Arial" w:hAnsi="Arial" w:cs="Arial"/>
          <w:b/>
          <w:szCs w:val="24"/>
        </w:rPr>
        <w:tab/>
      </w:r>
      <w:r w:rsidR="006C5EDA" w:rsidRPr="00137524">
        <w:rPr>
          <w:rFonts w:ascii="Arial" w:hAnsi="Arial" w:cs="Arial"/>
          <w:szCs w:val="24"/>
        </w:rPr>
        <w:t>V če</w:t>
      </w:r>
      <w:r w:rsidR="001050CE" w:rsidRPr="00137524">
        <w:rPr>
          <w:rFonts w:ascii="Arial" w:hAnsi="Arial" w:cs="Arial"/>
          <w:szCs w:val="24"/>
        </w:rPr>
        <w:t>trtem koraku</w:t>
      </w:r>
      <w:r w:rsidR="001050CE" w:rsidRPr="00137524">
        <w:rPr>
          <w:rFonts w:ascii="Arial" w:hAnsi="Arial" w:cs="Arial"/>
          <w:b/>
          <w:szCs w:val="24"/>
        </w:rPr>
        <w:t xml:space="preserve"> </w:t>
      </w:r>
      <w:r w:rsidR="001050CE" w:rsidRPr="00137524">
        <w:rPr>
          <w:rFonts w:ascii="Arial" w:hAnsi="Arial" w:cs="Arial"/>
          <w:szCs w:val="24"/>
        </w:rPr>
        <w:t>s</w:t>
      </w:r>
      <w:r w:rsidRPr="00137524">
        <w:rPr>
          <w:rFonts w:ascii="Arial" w:hAnsi="Arial" w:cs="Arial"/>
          <w:szCs w:val="24"/>
        </w:rPr>
        <w:t xml:space="preserve">trokovnjaki za </w:t>
      </w:r>
      <w:r w:rsidR="00F9371B">
        <w:rPr>
          <w:rFonts w:ascii="Arial" w:hAnsi="Arial" w:cs="Arial"/>
          <w:szCs w:val="24"/>
        </w:rPr>
        <w:t>ugotavljanje izraženosti v</w:t>
      </w:r>
      <w:r w:rsidRPr="00137524">
        <w:rPr>
          <w:rFonts w:ascii="Arial" w:hAnsi="Arial" w:cs="Arial"/>
          <w:szCs w:val="24"/>
        </w:rPr>
        <w:t>odstvenega potenciala</w:t>
      </w:r>
      <w:r w:rsidR="00F749A0">
        <w:rPr>
          <w:rFonts w:ascii="Arial" w:hAnsi="Arial" w:cs="Arial"/>
          <w:szCs w:val="24"/>
        </w:rPr>
        <w:t xml:space="preserve"> </w:t>
      </w:r>
      <w:r w:rsidR="0013557D">
        <w:rPr>
          <w:rFonts w:ascii="Arial" w:hAnsi="Arial" w:cs="Arial"/>
          <w:szCs w:val="24"/>
        </w:rPr>
        <w:t xml:space="preserve">na podlagi psihološkega testiranja </w:t>
      </w:r>
      <w:r w:rsidR="00741AEE">
        <w:rPr>
          <w:rFonts w:ascii="Arial" w:hAnsi="Arial" w:cs="Arial"/>
          <w:szCs w:val="24"/>
        </w:rPr>
        <w:t xml:space="preserve">ocenijo </w:t>
      </w:r>
      <w:r w:rsidRPr="00137524">
        <w:rPr>
          <w:rFonts w:ascii="Arial" w:hAnsi="Arial" w:cs="Arial"/>
          <w:szCs w:val="24"/>
        </w:rPr>
        <w:t>vodstveni potencial kandidatov</w:t>
      </w:r>
      <w:r w:rsidR="00C73C8B" w:rsidRPr="00137524">
        <w:rPr>
          <w:rFonts w:ascii="Arial" w:hAnsi="Arial" w:cs="Arial"/>
          <w:szCs w:val="24"/>
        </w:rPr>
        <w:t xml:space="preserve">, ki jih je posebna natečajna komisija po elementih </w:t>
      </w:r>
      <w:r w:rsidR="00B72B6A" w:rsidRPr="00137524">
        <w:rPr>
          <w:rFonts w:ascii="Arial" w:hAnsi="Arial" w:cs="Arial"/>
          <w:szCs w:val="24"/>
        </w:rPr>
        <w:t xml:space="preserve">določenih v poglavjih </w:t>
      </w:r>
      <w:r w:rsidR="00C73C8B" w:rsidRPr="00137524">
        <w:rPr>
          <w:rFonts w:ascii="Arial" w:hAnsi="Arial" w:cs="Arial"/>
          <w:szCs w:val="24"/>
        </w:rPr>
        <w:t>3.1, 3.2. in 3.3. teh standardov ocenila kot primerne</w:t>
      </w:r>
      <w:r w:rsidR="0013557D">
        <w:rPr>
          <w:rFonts w:ascii="Arial" w:hAnsi="Arial" w:cs="Arial"/>
          <w:szCs w:val="24"/>
        </w:rPr>
        <w:t>. Izraženost vodstvenega potenciala se ugotavlja na podlagi</w:t>
      </w:r>
      <w:r w:rsidRPr="00137524">
        <w:rPr>
          <w:rFonts w:ascii="Arial" w:hAnsi="Arial" w:cs="Arial"/>
          <w:szCs w:val="24"/>
        </w:rPr>
        <w:t xml:space="preserve"> kriterijev in meril, ki</w:t>
      </w:r>
      <w:r w:rsidR="00B72B6A" w:rsidRPr="00137524">
        <w:rPr>
          <w:rFonts w:ascii="Arial" w:hAnsi="Arial" w:cs="Arial"/>
          <w:szCs w:val="24"/>
        </w:rPr>
        <w:t xml:space="preserve"> so določeni v poglavju 3.4.</w:t>
      </w:r>
    </w:p>
    <w:p w14:paraId="70CD1F8E" w14:textId="77777777" w:rsidR="000F572B" w:rsidRPr="00137524" w:rsidRDefault="000F572B" w:rsidP="00EF797C">
      <w:pPr>
        <w:spacing w:after="0" w:line="264" w:lineRule="auto"/>
        <w:ind w:left="1418" w:hanging="1134"/>
        <w:rPr>
          <w:rFonts w:ascii="Arial" w:hAnsi="Arial" w:cs="Arial"/>
          <w:szCs w:val="24"/>
        </w:rPr>
      </w:pPr>
    </w:p>
    <w:p w14:paraId="556B1C54" w14:textId="509CE419" w:rsidR="00F22E20" w:rsidRPr="00137524" w:rsidRDefault="000F572B" w:rsidP="00137524">
      <w:pPr>
        <w:spacing w:after="0" w:line="264" w:lineRule="auto"/>
        <w:ind w:left="1418" w:hanging="1134"/>
        <w:rPr>
          <w:rFonts w:ascii="Arial" w:hAnsi="Arial" w:cs="Arial"/>
          <w:szCs w:val="24"/>
        </w:rPr>
      </w:pPr>
      <w:r w:rsidRPr="00137524">
        <w:rPr>
          <w:rFonts w:ascii="Arial" w:hAnsi="Arial" w:cs="Arial"/>
          <w:szCs w:val="24"/>
        </w:rPr>
        <w:tab/>
      </w:r>
      <w:r w:rsidR="00F22E20" w:rsidRPr="00137524">
        <w:rPr>
          <w:rFonts w:ascii="Arial" w:hAnsi="Arial" w:cs="Arial"/>
          <w:szCs w:val="24"/>
        </w:rPr>
        <w:t xml:space="preserve">Metoda: Psihološko testiranje </w:t>
      </w:r>
      <w:r w:rsidR="0013557D">
        <w:rPr>
          <w:rFonts w:ascii="Arial" w:hAnsi="Arial" w:cs="Arial"/>
          <w:szCs w:val="24"/>
        </w:rPr>
        <w:t>kandidatov</w:t>
      </w:r>
    </w:p>
    <w:p w14:paraId="459908A4" w14:textId="77777777" w:rsidR="00137524" w:rsidRPr="00137524" w:rsidRDefault="00137524" w:rsidP="00137524">
      <w:pPr>
        <w:spacing w:after="0" w:line="264" w:lineRule="auto"/>
        <w:ind w:left="1418" w:hanging="1134"/>
        <w:rPr>
          <w:rFonts w:ascii="Arial" w:hAnsi="Arial" w:cs="Arial"/>
          <w:szCs w:val="24"/>
        </w:rPr>
      </w:pPr>
    </w:p>
    <w:p w14:paraId="092A9CF5" w14:textId="47C8F7F5" w:rsidR="00C73C8B" w:rsidRPr="00846B22" w:rsidRDefault="00F22E20" w:rsidP="00EF797C">
      <w:pPr>
        <w:spacing w:after="0" w:line="264" w:lineRule="auto"/>
        <w:ind w:left="1418" w:hanging="1134"/>
        <w:rPr>
          <w:rFonts w:ascii="Arial" w:hAnsi="Arial" w:cs="Arial"/>
          <w:szCs w:val="24"/>
        </w:rPr>
      </w:pPr>
      <w:r w:rsidRPr="00137524">
        <w:rPr>
          <w:rFonts w:ascii="Arial" w:hAnsi="Arial" w:cs="Arial"/>
          <w:b/>
          <w:szCs w:val="24"/>
        </w:rPr>
        <w:t xml:space="preserve">5. korak: </w:t>
      </w:r>
      <w:r w:rsidRPr="00137524">
        <w:rPr>
          <w:rFonts w:ascii="Arial" w:hAnsi="Arial" w:cs="Arial"/>
          <w:b/>
          <w:szCs w:val="24"/>
        </w:rPr>
        <w:tab/>
      </w:r>
      <w:r w:rsidR="00C73C8B" w:rsidRPr="00137524">
        <w:rPr>
          <w:rFonts w:ascii="Arial" w:hAnsi="Arial" w:cs="Arial"/>
          <w:szCs w:val="24"/>
        </w:rPr>
        <w:t>Posebna natečajna komisija</w:t>
      </w:r>
      <w:r w:rsidR="00C73C8B" w:rsidRPr="00137524">
        <w:rPr>
          <w:rFonts w:ascii="Arial" w:hAnsi="Arial" w:cs="Arial"/>
          <w:b/>
          <w:szCs w:val="24"/>
        </w:rPr>
        <w:t xml:space="preserve"> </w:t>
      </w:r>
      <w:r w:rsidR="00C73C8B" w:rsidRPr="00137524">
        <w:rPr>
          <w:rFonts w:ascii="Arial" w:hAnsi="Arial" w:cs="Arial"/>
          <w:szCs w:val="24"/>
        </w:rPr>
        <w:t>sprejme končno oceno o strokovni usposobljenosti kandidata</w:t>
      </w:r>
      <w:r w:rsidR="00FB0754">
        <w:rPr>
          <w:rFonts w:ascii="Arial" w:hAnsi="Arial" w:cs="Arial"/>
          <w:szCs w:val="24"/>
        </w:rPr>
        <w:t xml:space="preserve"> na podlagi o</w:t>
      </w:r>
      <w:r w:rsidR="00C73C8B" w:rsidRPr="00137524">
        <w:rPr>
          <w:rFonts w:ascii="Arial" w:hAnsi="Arial" w:cs="Arial"/>
          <w:szCs w:val="24"/>
        </w:rPr>
        <w:t xml:space="preserve">cen iz tretjega koraka </w:t>
      </w:r>
      <w:r w:rsidR="00C73C8B" w:rsidRPr="00846B22">
        <w:rPr>
          <w:rFonts w:ascii="Arial" w:hAnsi="Arial" w:cs="Arial"/>
          <w:szCs w:val="24"/>
        </w:rPr>
        <w:t xml:space="preserve">in </w:t>
      </w:r>
      <w:r w:rsidR="00342C72" w:rsidRPr="00846B22">
        <w:rPr>
          <w:rFonts w:ascii="Arial" w:hAnsi="Arial" w:cs="Arial"/>
          <w:szCs w:val="24"/>
        </w:rPr>
        <w:t xml:space="preserve">presoje </w:t>
      </w:r>
      <w:r w:rsidR="00C73C8B" w:rsidRPr="00846B22">
        <w:rPr>
          <w:rFonts w:ascii="Arial" w:hAnsi="Arial" w:cs="Arial"/>
          <w:szCs w:val="24"/>
        </w:rPr>
        <w:t>ocen</w:t>
      </w:r>
      <w:r w:rsidR="00FB0754" w:rsidRPr="00846B22">
        <w:rPr>
          <w:rFonts w:ascii="Arial" w:hAnsi="Arial" w:cs="Arial"/>
          <w:szCs w:val="24"/>
        </w:rPr>
        <w:t>e</w:t>
      </w:r>
      <w:r w:rsidR="00C73C8B" w:rsidRPr="00846B22">
        <w:rPr>
          <w:rFonts w:ascii="Arial" w:hAnsi="Arial" w:cs="Arial"/>
          <w:szCs w:val="24"/>
        </w:rPr>
        <w:t xml:space="preserve"> </w:t>
      </w:r>
      <w:r w:rsidR="00F9371B" w:rsidRPr="00846B22">
        <w:rPr>
          <w:rFonts w:ascii="Arial" w:hAnsi="Arial" w:cs="Arial"/>
          <w:szCs w:val="24"/>
        </w:rPr>
        <w:t xml:space="preserve">izraženosti </w:t>
      </w:r>
      <w:r w:rsidR="00C73C8B" w:rsidRPr="00846B22">
        <w:rPr>
          <w:rFonts w:ascii="Arial" w:hAnsi="Arial" w:cs="Arial"/>
          <w:szCs w:val="24"/>
        </w:rPr>
        <w:t>vodstvenega potenciala</w:t>
      </w:r>
      <w:r w:rsidR="00F749A0" w:rsidRPr="00846B22">
        <w:rPr>
          <w:rFonts w:ascii="Arial" w:hAnsi="Arial" w:cs="Arial"/>
          <w:szCs w:val="24"/>
        </w:rPr>
        <w:t xml:space="preserve"> </w:t>
      </w:r>
      <w:r w:rsidR="00C73C8B" w:rsidRPr="00846B22">
        <w:rPr>
          <w:rFonts w:ascii="Arial" w:hAnsi="Arial" w:cs="Arial"/>
          <w:szCs w:val="24"/>
        </w:rPr>
        <w:t>kandidatov.</w:t>
      </w:r>
    </w:p>
    <w:p w14:paraId="7D5768B2" w14:textId="77777777" w:rsidR="00137524" w:rsidRPr="00846B22" w:rsidRDefault="00137524" w:rsidP="00EF797C">
      <w:pPr>
        <w:spacing w:after="0" w:line="264" w:lineRule="auto"/>
        <w:ind w:left="1418" w:hanging="1134"/>
        <w:rPr>
          <w:rFonts w:ascii="Arial" w:hAnsi="Arial" w:cs="Arial"/>
          <w:szCs w:val="24"/>
        </w:rPr>
      </w:pPr>
    </w:p>
    <w:p w14:paraId="42D41FB2" w14:textId="3190AC5C" w:rsidR="00F22E20" w:rsidRPr="00846B22" w:rsidRDefault="00F22E20" w:rsidP="00137524">
      <w:pPr>
        <w:pStyle w:val="Odstavekseznama"/>
        <w:spacing w:after="0" w:line="264" w:lineRule="auto"/>
        <w:ind w:left="1418" w:hanging="2"/>
        <w:rPr>
          <w:rFonts w:ascii="Arial" w:hAnsi="Arial" w:cs="Arial"/>
          <w:szCs w:val="24"/>
        </w:rPr>
      </w:pPr>
      <w:r w:rsidRPr="00846B22">
        <w:rPr>
          <w:rFonts w:ascii="Arial" w:hAnsi="Arial" w:cs="Arial"/>
          <w:szCs w:val="24"/>
        </w:rPr>
        <w:t xml:space="preserve">Metoda: </w:t>
      </w:r>
      <w:r w:rsidR="00FB0754" w:rsidRPr="00846B22">
        <w:rPr>
          <w:rFonts w:ascii="Arial" w:hAnsi="Arial" w:cs="Arial"/>
          <w:szCs w:val="24"/>
        </w:rPr>
        <w:t>upošt</w:t>
      </w:r>
      <w:r w:rsidR="00F9371B" w:rsidRPr="00846B22">
        <w:rPr>
          <w:rFonts w:ascii="Arial" w:hAnsi="Arial" w:cs="Arial"/>
          <w:szCs w:val="24"/>
        </w:rPr>
        <w:t>evanje ocene s</w:t>
      </w:r>
      <w:r w:rsidRPr="00846B22">
        <w:rPr>
          <w:rFonts w:ascii="Arial" w:hAnsi="Arial" w:cs="Arial"/>
          <w:szCs w:val="24"/>
        </w:rPr>
        <w:t xml:space="preserve">trokovne usposobljenosti (3. korak) in </w:t>
      </w:r>
      <w:r w:rsidR="00342C72" w:rsidRPr="00846B22">
        <w:rPr>
          <w:rFonts w:ascii="Arial" w:hAnsi="Arial" w:cs="Arial"/>
          <w:szCs w:val="24"/>
        </w:rPr>
        <w:t xml:space="preserve">presoja </w:t>
      </w:r>
      <w:r w:rsidR="000008BC" w:rsidRPr="00846B22">
        <w:rPr>
          <w:rFonts w:ascii="Arial" w:hAnsi="Arial" w:cs="Arial"/>
          <w:szCs w:val="24"/>
        </w:rPr>
        <w:t>ocen</w:t>
      </w:r>
      <w:r w:rsidR="00411708" w:rsidRPr="00846B22">
        <w:rPr>
          <w:rFonts w:ascii="Arial" w:hAnsi="Arial" w:cs="Arial"/>
          <w:szCs w:val="24"/>
        </w:rPr>
        <w:t>e</w:t>
      </w:r>
      <w:r w:rsidR="000008BC" w:rsidRPr="00846B22">
        <w:rPr>
          <w:rFonts w:ascii="Arial" w:hAnsi="Arial" w:cs="Arial"/>
          <w:szCs w:val="24"/>
        </w:rPr>
        <w:t xml:space="preserve"> izraženosti </w:t>
      </w:r>
      <w:r w:rsidRPr="00846B22">
        <w:rPr>
          <w:rFonts w:ascii="Arial" w:hAnsi="Arial" w:cs="Arial"/>
          <w:szCs w:val="24"/>
        </w:rPr>
        <w:t>vodstvenega potenciala</w:t>
      </w:r>
      <w:r w:rsidR="00741AEE" w:rsidRPr="00846B22">
        <w:rPr>
          <w:rFonts w:ascii="Arial" w:hAnsi="Arial" w:cs="Arial"/>
          <w:szCs w:val="24"/>
        </w:rPr>
        <w:t xml:space="preserve"> </w:t>
      </w:r>
      <w:r w:rsidRPr="00846B22">
        <w:rPr>
          <w:rFonts w:ascii="Arial" w:hAnsi="Arial" w:cs="Arial"/>
          <w:szCs w:val="24"/>
        </w:rPr>
        <w:t>(</w:t>
      </w:r>
      <w:r w:rsidR="00741AEE" w:rsidRPr="00846B22">
        <w:rPr>
          <w:rFonts w:ascii="Arial" w:hAnsi="Arial" w:cs="Arial"/>
          <w:szCs w:val="24"/>
        </w:rPr>
        <w:t>4.</w:t>
      </w:r>
      <w:r w:rsidRPr="00846B22">
        <w:rPr>
          <w:rFonts w:ascii="Arial" w:hAnsi="Arial" w:cs="Arial"/>
          <w:szCs w:val="24"/>
        </w:rPr>
        <w:t xml:space="preserve"> korak). </w:t>
      </w:r>
    </w:p>
    <w:p w14:paraId="75680356" w14:textId="77777777" w:rsidR="00137524" w:rsidRPr="00137524" w:rsidRDefault="00137524" w:rsidP="00137524">
      <w:pPr>
        <w:pStyle w:val="Odstavekseznama"/>
        <w:spacing w:after="0" w:line="264" w:lineRule="auto"/>
        <w:ind w:left="1418" w:hanging="2"/>
        <w:rPr>
          <w:rFonts w:ascii="Arial" w:hAnsi="Arial" w:cs="Arial"/>
          <w:szCs w:val="24"/>
        </w:rPr>
      </w:pPr>
    </w:p>
    <w:p w14:paraId="5ED0CE72" w14:textId="57E5DA24" w:rsidR="00F22E20" w:rsidRPr="00137524" w:rsidRDefault="00F22E20" w:rsidP="00EF797C">
      <w:pPr>
        <w:spacing w:after="0" w:line="264" w:lineRule="auto"/>
        <w:ind w:left="1418" w:hanging="1134"/>
        <w:rPr>
          <w:rFonts w:ascii="Arial" w:hAnsi="Arial" w:cs="Arial"/>
          <w:szCs w:val="24"/>
        </w:rPr>
      </w:pPr>
      <w:r w:rsidRPr="00137524">
        <w:rPr>
          <w:rFonts w:ascii="Arial" w:hAnsi="Arial" w:cs="Arial"/>
          <w:b/>
          <w:szCs w:val="24"/>
        </w:rPr>
        <w:t>6. korak:</w:t>
      </w:r>
      <w:r w:rsidRPr="00137524">
        <w:rPr>
          <w:rFonts w:ascii="Arial" w:hAnsi="Arial" w:cs="Arial"/>
          <w:szCs w:val="24"/>
        </w:rPr>
        <w:tab/>
      </w:r>
      <w:r w:rsidR="00C73C8B" w:rsidRPr="00137524">
        <w:rPr>
          <w:rFonts w:ascii="Arial" w:hAnsi="Arial" w:cs="Arial"/>
          <w:szCs w:val="24"/>
        </w:rPr>
        <w:t xml:space="preserve">Seznam primernih kandidatov se predloži </w:t>
      </w:r>
      <w:r w:rsidRPr="00137524">
        <w:rPr>
          <w:rFonts w:ascii="Arial" w:hAnsi="Arial" w:cs="Arial"/>
          <w:szCs w:val="24"/>
        </w:rPr>
        <w:t xml:space="preserve">predstojniku, ki je </w:t>
      </w:r>
      <w:r w:rsidR="00F9371B">
        <w:rPr>
          <w:rFonts w:ascii="Arial" w:hAnsi="Arial" w:cs="Arial"/>
          <w:szCs w:val="24"/>
        </w:rPr>
        <w:t xml:space="preserve">objavil </w:t>
      </w:r>
      <w:r w:rsidRPr="00137524">
        <w:rPr>
          <w:rFonts w:ascii="Arial" w:hAnsi="Arial" w:cs="Arial"/>
          <w:szCs w:val="24"/>
        </w:rPr>
        <w:t xml:space="preserve">javni natečaj. </w:t>
      </w:r>
    </w:p>
    <w:p w14:paraId="06518624" w14:textId="77777777" w:rsidR="00C73C8B" w:rsidRPr="00137524" w:rsidRDefault="00C73C8B" w:rsidP="000F572B">
      <w:pPr>
        <w:pStyle w:val="Naslov1"/>
        <w:spacing w:before="0" w:after="0" w:line="264" w:lineRule="auto"/>
      </w:pPr>
      <w:r w:rsidRPr="00137524">
        <w:lastRenderedPageBreak/>
        <w:t>STANDARDI STROKOVNE USPOSOBLJENOSTI</w:t>
      </w:r>
    </w:p>
    <w:p w14:paraId="0F1E740E" w14:textId="77777777" w:rsidR="00137524" w:rsidRPr="00137524" w:rsidRDefault="00137524" w:rsidP="000F572B">
      <w:pPr>
        <w:spacing w:after="0" w:line="264" w:lineRule="auto"/>
        <w:rPr>
          <w:rFonts w:ascii="Arial" w:hAnsi="Arial" w:cs="Arial"/>
          <w:szCs w:val="24"/>
        </w:rPr>
      </w:pPr>
    </w:p>
    <w:p w14:paraId="31EA03BA" w14:textId="109B21BD" w:rsidR="00C73C8B" w:rsidRPr="00137524" w:rsidRDefault="00C73C8B" w:rsidP="000F572B">
      <w:pPr>
        <w:spacing w:after="0" w:line="264" w:lineRule="auto"/>
        <w:rPr>
          <w:rFonts w:ascii="Arial" w:hAnsi="Arial" w:cs="Arial"/>
          <w:szCs w:val="24"/>
        </w:rPr>
      </w:pPr>
      <w:r w:rsidRPr="00137524">
        <w:rPr>
          <w:rFonts w:ascii="Arial" w:hAnsi="Arial" w:cs="Arial"/>
          <w:szCs w:val="24"/>
        </w:rPr>
        <w:t xml:space="preserve">Posebne natečajne komisije, ki jih imenuje Uradniški svet, preverijo strokovno usposobljenost kandidatov v javnih natečajih iz pristojnosti Uradniškega sveta na podlagi </w:t>
      </w:r>
      <w:r w:rsidR="00DA10ED" w:rsidRPr="00137524">
        <w:rPr>
          <w:rFonts w:ascii="Arial" w:hAnsi="Arial" w:cs="Arial"/>
          <w:szCs w:val="24"/>
        </w:rPr>
        <w:t xml:space="preserve">teh </w:t>
      </w:r>
      <w:r w:rsidRPr="00137524">
        <w:rPr>
          <w:rFonts w:ascii="Arial" w:hAnsi="Arial" w:cs="Arial"/>
          <w:szCs w:val="24"/>
        </w:rPr>
        <w:t>Standardov strokovne usposobljenosti.</w:t>
      </w:r>
      <w:r w:rsidR="00137524" w:rsidRPr="00137524">
        <w:rPr>
          <w:rFonts w:ascii="Arial" w:hAnsi="Arial" w:cs="Arial"/>
          <w:szCs w:val="24"/>
        </w:rPr>
        <w:t xml:space="preserve"> </w:t>
      </w:r>
      <w:r w:rsidRPr="00137524">
        <w:rPr>
          <w:rFonts w:ascii="Arial" w:hAnsi="Arial" w:cs="Arial"/>
          <w:szCs w:val="24"/>
        </w:rPr>
        <w:t xml:space="preserve">Standardi so profesionalni kriteriji, ki določajo vrsto, raven in obseg zahtev za delo na delovnem mestu uradnika na položaju. </w:t>
      </w:r>
    </w:p>
    <w:p w14:paraId="799DBDE6" w14:textId="77777777" w:rsidR="00C73C8B" w:rsidRPr="00137524" w:rsidRDefault="00C73C8B" w:rsidP="000F572B">
      <w:pPr>
        <w:spacing w:after="0" w:line="264" w:lineRule="auto"/>
        <w:rPr>
          <w:rFonts w:ascii="Arial" w:hAnsi="Arial" w:cs="Arial"/>
          <w:szCs w:val="24"/>
        </w:rPr>
      </w:pPr>
    </w:p>
    <w:p w14:paraId="338B1DC3" w14:textId="77777777" w:rsidR="00C73C8B" w:rsidRPr="00137524" w:rsidRDefault="00C73C8B" w:rsidP="000F572B">
      <w:pPr>
        <w:spacing w:after="0" w:line="264" w:lineRule="auto"/>
        <w:rPr>
          <w:rFonts w:ascii="Arial" w:hAnsi="Arial" w:cs="Arial"/>
          <w:szCs w:val="24"/>
        </w:rPr>
      </w:pPr>
      <w:r w:rsidRPr="00137524">
        <w:rPr>
          <w:rFonts w:ascii="Arial" w:hAnsi="Arial" w:cs="Arial"/>
          <w:szCs w:val="24"/>
        </w:rPr>
        <w:t xml:space="preserve">Standardi strokovne usposobljenosti so razdeljeni na štiri elemente, in sicer: </w:t>
      </w:r>
    </w:p>
    <w:p w14:paraId="7B018965" w14:textId="77777777" w:rsidR="00C73C8B" w:rsidRPr="00137524" w:rsidRDefault="00C73C8B" w:rsidP="000F572B">
      <w:pPr>
        <w:pStyle w:val="Odstavekseznama"/>
        <w:numPr>
          <w:ilvl w:val="0"/>
          <w:numId w:val="5"/>
        </w:numPr>
        <w:spacing w:after="0" w:line="264" w:lineRule="auto"/>
        <w:rPr>
          <w:rFonts w:ascii="Arial" w:hAnsi="Arial" w:cs="Arial"/>
          <w:szCs w:val="24"/>
        </w:rPr>
      </w:pPr>
      <w:r w:rsidRPr="00137524">
        <w:rPr>
          <w:rFonts w:ascii="Arial" w:hAnsi="Arial" w:cs="Arial"/>
          <w:szCs w:val="24"/>
        </w:rPr>
        <w:t>vrednost vizije razvoja organizacijske enote ali organa;</w:t>
      </w:r>
    </w:p>
    <w:p w14:paraId="0500D371" w14:textId="28C129FA" w:rsidR="00C73C8B" w:rsidRPr="00137524" w:rsidRDefault="00C73C8B" w:rsidP="000F572B">
      <w:pPr>
        <w:pStyle w:val="Odstavekseznama"/>
        <w:numPr>
          <w:ilvl w:val="0"/>
          <w:numId w:val="5"/>
        </w:numPr>
        <w:spacing w:after="0" w:line="264" w:lineRule="auto"/>
        <w:rPr>
          <w:rFonts w:ascii="Arial" w:hAnsi="Arial" w:cs="Arial"/>
          <w:szCs w:val="24"/>
        </w:rPr>
      </w:pPr>
      <w:r w:rsidRPr="00137524">
        <w:rPr>
          <w:rFonts w:ascii="Arial" w:hAnsi="Arial" w:cs="Arial"/>
          <w:szCs w:val="24"/>
        </w:rPr>
        <w:t>strokovna znanja ter razumevanje poslanstva položaja</w:t>
      </w:r>
      <w:r w:rsidR="00071974" w:rsidRPr="00137524">
        <w:rPr>
          <w:rFonts w:ascii="Arial" w:hAnsi="Arial" w:cs="Arial"/>
          <w:szCs w:val="24"/>
        </w:rPr>
        <w:t>, za katerega kandidira</w:t>
      </w:r>
      <w:r w:rsidRPr="00137524">
        <w:rPr>
          <w:rFonts w:ascii="Arial" w:hAnsi="Arial" w:cs="Arial"/>
          <w:szCs w:val="24"/>
        </w:rPr>
        <w:t xml:space="preserve"> in organizacijske enote ali organa v sistemu;</w:t>
      </w:r>
    </w:p>
    <w:p w14:paraId="0BBC5153" w14:textId="783290DB" w:rsidR="00C73C8B" w:rsidRPr="00137524" w:rsidRDefault="00DF2AEB" w:rsidP="000F572B">
      <w:pPr>
        <w:pStyle w:val="Odstavekseznama"/>
        <w:numPr>
          <w:ilvl w:val="0"/>
          <w:numId w:val="5"/>
        </w:numPr>
        <w:spacing w:after="0" w:line="264" w:lineRule="auto"/>
        <w:rPr>
          <w:rFonts w:ascii="Arial" w:hAnsi="Arial" w:cs="Arial"/>
          <w:szCs w:val="24"/>
        </w:rPr>
      </w:pPr>
      <w:r w:rsidRPr="00137524">
        <w:rPr>
          <w:rFonts w:ascii="Arial" w:hAnsi="Arial" w:cs="Arial"/>
          <w:szCs w:val="24"/>
        </w:rPr>
        <w:t xml:space="preserve">razvitost </w:t>
      </w:r>
      <w:r w:rsidR="00C73C8B" w:rsidRPr="00137524">
        <w:rPr>
          <w:rFonts w:ascii="Arial" w:hAnsi="Arial" w:cs="Arial"/>
          <w:szCs w:val="24"/>
        </w:rPr>
        <w:t>temeljnih kompetenc;</w:t>
      </w:r>
    </w:p>
    <w:p w14:paraId="5A46F77F" w14:textId="01928C38" w:rsidR="00C73C8B" w:rsidRPr="00137524" w:rsidRDefault="00DF2AEB" w:rsidP="000F572B">
      <w:pPr>
        <w:pStyle w:val="Odstavekseznama"/>
        <w:numPr>
          <w:ilvl w:val="0"/>
          <w:numId w:val="5"/>
        </w:numPr>
        <w:spacing w:after="0" w:line="264" w:lineRule="auto"/>
        <w:rPr>
          <w:rFonts w:ascii="Arial" w:hAnsi="Arial" w:cs="Arial"/>
          <w:szCs w:val="24"/>
        </w:rPr>
      </w:pPr>
      <w:r w:rsidRPr="00137524">
        <w:rPr>
          <w:rFonts w:ascii="Arial" w:hAnsi="Arial" w:cs="Arial"/>
          <w:szCs w:val="24"/>
        </w:rPr>
        <w:t xml:space="preserve">izraženost </w:t>
      </w:r>
      <w:r w:rsidR="00C73C8B" w:rsidRPr="00137524">
        <w:rPr>
          <w:rFonts w:ascii="Arial" w:hAnsi="Arial" w:cs="Arial"/>
          <w:szCs w:val="24"/>
        </w:rPr>
        <w:t>vodstven</w:t>
      </w:r>
      <w:r w:rsidRPr="00137524">
        <w:rPr>
          <w:rFonts w:ascii="Arial" w:hAnsi="Arial" w:cs="Arial"/>
          <w:szCs w:val="24"/>
        </w:rPr>
        <w:t>ega</w:t>
      </w:r>
      <w:r w:rsidR="00C73C8B" w:rsidRPr="00137524">
        <w:rPr>
          <w:rFonts w:ascii="Arial" w:hAnsi="Arial" w:cs="Arial"/>
          <w:szCs w:val="24"/>
        </w:rPr>
        <w:t xml:space="preserve"> potencial</w:t>
      </w:r>
      <w:r w:rsidRPr="00137524">
        <w:rPr>
          <w:rFonts w:ascii="Arial" w:hAnsi="Arial" w:cs="Arial"/>
          <w:szCs w:val="24"/>
        </w:rPr>
        <w:t>a</w:t>
      </w:r>
      <w:r w:rsidR="00EE2EBF">
        <w:rPr>
          <w:rFonts w:ascii="Arial" w:hAnsi="Arial" w:cs="Arial"/>
          <w:szCs w:val="24"/>
        </w:rPr>
        <w:t>.</w:t>
      </w:r>
    </w:p>
    <w:p w14:paraId="1EE53E94" w14:textId="77777777" w:rsidR="00137524" w:rsidRPr="00137524" w:rsidRDefault="00137524" w:rsidP="000F572B">
      <w:pPr>
        <w:spacing w:after="0" w:line="264" w:lineRule="auto"/>
        <w:rPr>
          <w:rFonts w:ascii="Arial" w:hAnsi="Arial" w:cs="Arial"/>
          <w:szCs w:val="24"/>
        </w:rPr>
      </w:pPr>
    </w:p>
    <w:p w14:paraId="6F91B852" w14:textId="7E4457B2" w:rsidR="00C73C8B" w:rsidRPr="00E01C04" w:rsidRDefault="00C73C8B" w:rsidP="000F572B">
      <w:pPr>
        <w:spacing w:after="0" w:line="264" w:lineRule="auto"/>
        <w:rPr>
          <w:rFonts w:ascii="Arial" w:hAnsi="Arial" w:cs="Arial"/>
          <w:szCs w:val="24"/>
        </w:rPr>
      </w:pPr>
      <w:r w:rsidRPr="00137524">
        <w:rPr>
          <w:rFonts w:ascii="Arial" w:hAnsi="Arial" w:cs="Arial"/>
          <w:szCs w:val="24"/>
        </w:rPr>
        <w:t xml:space="preserve">Posebna natečajna komisija oceni kandidata po vseh štirih elementih standardov z </w:t>
      </w:r>
      <w:r w:rsidRPr="00E01C04">
        <w:rPr>
          <w:rFonts w:ascii="Arial" w:hAnsi="Arial" w:cs="Arial"/>
          <w:szCs w:val="24"/>
        </w:rPr>
        <w:t>naslednjimi ocenami:</w:t>
      </w:r>
    </w:p>
    <w:p w14:paraId="4459254A" w14:textId="34439427" w:rsidR="00C73C8B" w:rsidRPr="00E01C04" w:rsidRDefault="00C73C8B" w:rsidP="000F572B">
      <w:pPr>
        <w:pStyle w:val="Odstavekseznama"/>
        <w:numPr>
          <w:ilvl w:val="0"/>
          <w:numId w:val="4"/>
        </w:numPr>
        <w:spacing w:after="0" w:line="264" w:lineRule="auto"/>
        <w:rPr>
          <w:rFonts w:ascii="Arial" w:hAnsi="Arial" w:cs="Arial"/>
          <w:szCs w:val="24"/>
        </w:rPr>
      </w:pPr>
      <w:r w:rsidRPr="00E01C04">
        <w:rPr>
          <w:rFonts w:ascii="Arial" w:hAnsi="Arial" w:cs="Arial"/>
          <w:szCs w:val="24"/>
        </w:rPr>
        <w:t xml:space="preserve">ustrezno (U), če kandidat dosega ali presega pričakovane zahteve, kot izhajajo iz splošnih aktov na področju, javnega natečaja in </w:t>
      </w:r>
      <w:r w:rsidR="00B01EA6" w:rsidRPr="00E01C04">
        <w:rPr>
          <w:rFonts w:ascii="Arial" w:hAnsi="Arial" w:cs="Arial"/>
          <w:szCs w:val="24"/>
        </w:rPr>
        <w:t>standardov</w:t>
      </w:r>
      <w:r w:rsidR="000C4705" w:rsidRPr="00E01C04">
        <w:rPr>
          <w:rFonts w:ascii="Arial" w:hAnsi="Arial" w:cs="Arial"/>
          <w:szCs w:val="24"/>
        </w:rPr>
        <w:t>;</w:t>
      </w:r>
    </w:p>
    <w:p w14:paraId="2AF85955" w14:textId="1123D611" w:rsidR="00C73C8B" w:rsidRPr="00E01C04" w:rsidRDefault="00C73C8B" w:rsidP="000F572B">
      <w:pPr>
        <w:pStyle w:val="Odstavekseznama"/>
        <w:numPr>
          <w:ilvl w:val="0"/>
          <w:numId w:val="7"/>
        </w:numPr>
        <w:spacing w:after="0" w:line="264" w:lineRule="auto"/>
        <w:rPr>
          <w:rFonts w:ascii="Arial" w:hAnsi="Arial" w:cs="Arial"/>
          <w:szCs w:val="24"/>
        </w:rPr>
      </w:pPr>
      <w:r w:rsidRPr="00E01C04">
        <w:rPr>
          <w:rFonts w:ascii="Arial" w:hAnsi="Arial" w:cs="Arial"/>
          <w:szCs w:val="24"/>
        </w:rPr>
        <w:t xml:space="preserve">neustrezno (N), če kandidat ne dosega pričakovanih zahtev iz splošnih aktov na področju, javnega natečaja in </w:t>
      </w:r>
      <w:r w:rsidR="00B01EA6" w:rsidRPr="00E01C04">
        <w:rPr>
          <w:rFonts w:ascii="Arial" w:hAnsi="Arial" w:cs="Arial"/>
          <w:szCs w:val="24"/>
        </w:rPr>
        <w:t>standardov</w:t>
      </w:r>
      <w:r w:rsidR="00342C72" w:rsidRPr="00E01C04">
        <w:rPr>
          <w:rFonts w:ascii="Arial" w:hAnsi="Arial" w:cs="Arial"/>
          <w:szCs w:val="24"/>
        </w:rPr>
        <w:t>.</w:t>
      </w:r>
    </w:p>
    <w:p w14:paraId="30C5A4DD" w14:textId="77777777" w:rsidR="00137524" w:rsidRPr="00137524" w:rsidRDefault="00137524" w:rsidP="000F572B">
      <w:pPr>
        <w:spacing w:after="0" w:line="264" w:lineRule="auto"/>
        <w:rPr>
          <w:rFonts w:ascii="Arial" w:hAnsi="Arial" w:cs="Arial"/>
          <w:szCs w:val="24"/>
        </w:rPr>
      </w:pPr>
    </w:p>
    <w:p w14:paraId="1AECA9F4" w14:textId="26D7F317" w:rsidR="009268F8" w:rsidRPr="00137524" w:rsidRDefault="009268F8" w:rsidP="009268F8">
      <w:pPr>
        <w:spacing w:after="0" w:line="264" w:lineRule="auto"/>
        <w:rPr>
          <w:rFonts w:ascii="Arial" w:hAnsi="Arial" w:cs="Arial"/>
          <w:color w:val="FF0000"/>
          <w:szCs w:val="24"/>
        </w:rPr>
      </w:pPr>
      <w:r w:rsidRPr="00C97074">
        <w:rPr>
          <w:rFonts w:ascii="Arial" w:hAnsi="Arial" w:cs="Arial"/>
          <w:szCs w:val="24"/>
        </w:rPr>
        <w:t xml:space="preserve">Ocena vodstvenega potenciala temelji na psihološkem testiranju, ki ga izvede strokovnjak za ugotavljanje izraženosti vodstvenega potenciala. </w:t>
      </w:r>
      <w:r w:rsidR="00C73C8B" w:rsidRPr="00137524">
        <w:rPr>
          <w:rFonts w:ascii="Arial" w:hAnsi="Arial" w:cs="Arial"/>
          <w:szCs w:val="24"/>
        </w:rPr>
        <w:t xml:space="preserve">Psihološko testiranje </w:t>
      </w:r>
      <w:r w:rsidRPr="00C97074">
        <w:rPr>
          <w:rFonts w:ascii="Arial" w:hAnsi="Arial" w:cs="Arial"/>
          <w:szCs w:val="24"/>
        </w:rPr>
        <w:t xml:space="preserve">se opravi zgolj s kandidati, ki jih je posebna natečajna komisija po elementih, določenih v poglavjih 3.1., 3.2. in 3.3. teh Standardov, ocenila kot primerne. </w:t>
      </w:r>
    </w:p>
    <w:p w14:paraId="579F86D0" w14:textId="77777777" w:rsidR="00B63ED9" w:rsidRDefault="00B63ED9" w:rsidP="000F572B">
      <w:pPr>
        <w:spacing w:after="0" w:line="264" w:lineRule="auto"/>
        <w:rPr>
          <w:rFonts w:ascii="Arial" w:hAnsi="Arial" w:cs="Arial"/>
          <w:szCs w:val="24"/>
        </w:rPr>
      </w:pPr>
    </w:p>
    <w:p w14:paraId="5D30E40A" w14:textId="730C7DB5" w:rsidR="00FE54E7" w:rsidRDefault="00DC0A3A" w:rsidP="000F572B">
      <w:pPr>
        <w:spacing w:after="0" w:line="264" w:lineRule="auto"/>
        <w:rPr>
          <w:rFonts w:ascii="Arial" w:hAnsi="Arial" w:cs="Arial"/>
          <w:szCs w:val="24"/>
        </w:rPr>
      </w:pPr>
      <w:r>
        <w:rPr>
          <w:rFonts w:ascii="Arial" w:hAnsi="Arial" w:cs="Arial"/>
          <w:szCs w:val="24"/>
        </w:rPr>
        <w:t xml:space="preserve">Člani posebne natečajne komisije lahko kot pripomoček pri ocenjevanju uporabijo ocenjevalni list, ki je priloga teh Standardov. </w:t>
      </w:r>
    </w:p>
    <w:p w14:paraId="7876D852" w14:textId="413F733A" w:rsidR="009268F8" w:rsidRDefault="009268F8" w:rsidP="000F572B">
      <w:pPr>
        <w:spacing w:after="0" w:line="264" w:lineRule="auto"/>
        <w:rPr>
          <w:rFonts w:ascii="Arial" w:hAnsi="Arial" w:cs="Arial"/>
          <w:szCs w:val="24"/>
        </w:rPr>
      </w:pPr>
    </w:p>
    <w:p w14:paraId="3A345641" w14:textId="77777777" w:rsidR="00DC0A3A" w:rsidRDefault="00DC0A3A" w:rsidP="000F572B">
      <w:pPr>
        <w:spacing w:after="0" w:line="264" w:lineRule="auto"/>
        <w:rPr>
          <w:rFonts w:ascii="Arial" w:hAnsi="Arial" w:cs="Arial"/>
          <w:szCs w:val="24"/>
        </w:rPr>
      </w:pPr>
    </w:p>
    <w:p w14:paraId="28964622" w14:textId="77777777" w:rsidR="00C73C8B" w:rsidRPr="00137524" w:rsidRDefault="00C73C8B" w:rsidP="000F572B">
      <w:pPr>
        <w:pStyle w:val="Naslov2"/>
        <w:spacing w:before="0" w:after="0" w:line="264" w:lineRule="auto"/>
        <w:rPr>
          <w:rFonts w:cs="Arial"/>
          <w:sz w:val="24"/>
          <w:szCs w:val="24"/>
        </w:rPr>
      </w:pPr>
      <w:r w:rsidRPr="00137524">
        <w:rPr>
          <w:rFonts w:cs="Arial"/>
          <w:sz w:val="24"/>
          <w:szCs w:val="24"/>
        </w:rPr>
        <w:t>Vrednost vizije razvoja organizacijske enote ali organa</w:t>
      </w:r>
    </w:p>
    <w:p w14:paraId="484E617C" w14:textId="77777777" w:rsidR="00137524" w:rsidRPr="00137524" w:rsidRDefault="00137524" w:rsidP="000F572B">
      <w:pPr>
        <w:spacing w:after="0" w:line="264" w:lineRule="auto"/>
        <w:rPr>
          <w:rFonts w:ascii="Arial" w:hAnsi="Arial" w:cs="Arial"/>
          <w:szCs w:val="24"/>
        </w:rPr>
      </w:pPr>
    </w:p>
    <w:p w14:paraId="00581BB0" w14:textId="45957393" w:rsidR="00C91D93" w:rsidRDefault="00C73C8B" w:rsidP="000F572B">
      <w:pPr>
        <w:spacing w:after="0" w:line="264" w:lineRule="auto"/>
        <w:rPr>
          <w:rFonts w:ascii="Arial" w:hAnsi="Arial" w:cs="Arial"/>
          <w:szCs w:val="24"/>
        </w:rPr>
      </w:pPr>
      <w:r w:rsidRPr="00137524">
        <w:rPr>
          <w:rFonts w:ascii="Arial" w:hAnsi="Arial" w:cs="Arial"/>
          <w:szCs w:val="24"/>
        </w:rPr>
        <w:t xml:space="preserve">Kandidat </w:t>
      </w:r>
      <w:r w:rsidR="00B5067E" w:rsidRPr="00137524">
        <w:rPr>
          <w:rFonts w:ascii="Arial" w:hAnsi="Arial" w:cs="Arial"/>
          <w:szCs w:val="24"/>
        </w:rPr>
        <w:t xml:space="preserve">ob prijavi v skladu s Poslovnikom o delu posebnih natečajnih komisij </w:t>
      </w:r>
      <w:r w:rsidRPr="00137524">
        <w:rPr>
          <w:rFonts w:ascii="Arial" w:hAnsi="Arial" w:cs="Arial"/>
          <w:szCs w:val="24"/>
        </w:rPr>
        <w:t>pr</w:t>
      </w:r>
      <w:r w:rsidR="00B5067E" w:rsidRPr="00137524">
        <w:rPr>
          <w:rFonts w:ascii="Arial" w:hAnsi="Arial" w:cs="Arial"/>
          <w:szCs w:val="24"/>
        </w:rPr>
        <w:t>edl</w:t>
      </w:r>
      <w:r w:rsidRPr="00137524">
        <w:rPr>
          <w:rFonts w:ascii="Arial" w:hAnsi="Arial" w:cs="Arial"/>
          <w:szCs w:val="24"/>
        </w:rPr>
        <w:t xml:space="preserve">oži vizijo prednostnih nalog in razvoja organizacijske enote ali organa (vizija) v mandatnem obdobju petih let, vključno z načini upravljanja z viri v organizacijski enoti ali organu, za katerega vodenje kandidira. Vizija mora biti napisana na najmanj dveh in največ petih straneh v A4 formatu. Iz nje mora biti razvidno, da </w:t>
      </w:r>
      <w:r w:rsidR="009268F8">
        <w:rPr>
          <w:rFonts w:ascii="Arial" w:hAnsi="Arial" w:cs="Arial"/>
          <w:szCs w:val="24"/>
        </w:rPr>
        <w:t xml:space="preserve">je plod lastnega razmišljanja kandidata. </w:t>
      </w:r>
    </w:p>
    <w:p w14:paraId="50405724" w14:textId="77777777" w:rsidR="00D97D03" w:rsidRDefault="00D97D03" w:rsidP="000F572B">
      <w:pPr>
        <w:spacing w:after="0" w:line="264" w:lineRule="auto"/>
        <w:rPr>
          <w:rFonts w:ascii="Arial" w:hAnsi="Arial" w:cs="Arial"/>
          <w:szCs w:val="24"/>
        </w:rPr>
      </w:pPr>
    </w:p>
    <w:p w14:paraId="2D37F273" w14:textId="70B0F8A9" w:rsidR="00C73C8B" w:rsidRPr="00137524" w:rsidRDefault="00C73C8B" w:rsidP="000F572B">
      <w:pPr>
        <w:spacing w:after="0" w:line="264" w:lineRule="auto"/>
        <w:rPr>
          <w:rFonts w:ascii="Arial" w:hAnsi="Arial" w:cs="Arial"/>
          <w:szCs w:val="24"/>
        </w:rPr>
      </w:pPr>
      <w:r w:rsidRPr="00137524">
        <w:rPr>
          <w:rFonts w:ascii="Arial" w:hAnsi="Arial" w:cs="Arial"/>
          <w:szCs w:val="24"/>
        </w:rPr>
        <w:t>Vizija mora biti sestavljena iz naslednjih delov:</w:t>
      </w:r>
    </w:p>
    <w:p w14:paraId="565CE072" w14:textId="77777777" w:rsidR="00C73C8B" w:rsidRPr="00137524" w:rsidRDefault="00B5067E"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p</w:t>
      </w:r>
      <w:r w:rsidR="00C73C8B" w:rsidRPr="00137524">
        <w:rPr>
          <w:rFonts w:ascii="Arial" w:hAnsi="Arial" w:cs="Arial"/>
          <w:szCs w:val="24"/>
        </w:rPr>
        <w:t>oslanstvo organizacijske enote ali organa: kratka predstavitev vloge, položaja in poslanstva organizacijske enote ali organa</w:t>
      </w:r>
      <w:r w:rsidRPr="00137524">
        <w:rPr>
          <w:rFonts w:ascii="Arial" w:hAnsi="Arial" w:cs="Arial"/>
          <w:szCs w:val="24"/>
        </w:rPr>
        <w:t>;</w:t>
      </w:r>
    </w:p>
    <w:p w14:paraId="441B57DF" w14:textId="77777777" w:rsidR="00C73C8B" w:rsidRPr="00137524" w:rsidRDefault="00B5067E"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v</w:t>
      </w:r>
      <w:r w:rsidR="00C73C8B" w:rsidRPr="00137524">
        <w:rPr>
          <w:rFonts w:ascii="Arial" w:hAnsi="Arial" w:cs="Arial"/>
          <w:szCs w:val="24"/>
        </w:rPr>
        <w:t xml:space="preserve">sebinska opredelitev vizije: iz opisane vizije mora biti razvidno, kako bi kandidat prispeval k razvoju organizacijske enote ali organa in področja v </w:t>
      </w:r>
      <w:r w:rsidR="00C73C8B" w:rsidRPr="00137524">
        <w:rPr>
          <w:rFonts w:ascii="Arial" w:hAnsi="Arial" w:cs="Arial"/>
          <w:szCs w:val="24"/>
        </w:rPr>
        <w:lastRenderedPageBreak/>
        <w:t>mandatnem obdobju, zlasti z opredelitvijo prednostnih ciljev dela, aktivnosti za njihovo doseganje in merljivih kazalnikov realizacije le teh</w:t>
      </w:r>
      <w:r w:rsidRPr="00137524">
        <w:rPr>
          <w:rFonts w:ascii="Arial" w:hAnsi="Arial" w:cs="Arial"/>
          <w:szCs w:val="24"/>
        </w:rPr>
        <w:t>;</w:t>
      </w:r>
    </w:p>
    <w:p w14:paraId="6806D369" w14:textId="77777777" w:rsidR="00C73C8B" w:rsidRPr="00137524" w:rsidRDefault="00B5067E"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o</w:t>
      </w:r>
      <w:r w:rsidR="00C73C8B" w:rsidRPr="00137524">
        <w:rPr>
          <w:rFonts w:ascii="Arial" w:hAnsi="Arial" w:cs="Arial"/>
          <w:szCs w:val="24"/>
        </w:rPr>
        <w:t>kvirna opredelitev časa, potrebnega za uresničitev predlagane vizije z utemeljitvijo razlogov za posamezno zastavljeno časovno razdobje, torej z opredelitvijo korakov, potrebnih sprememb v opredeljenem časovnem razdobju, ki bi organizacijo približalo zastavljeni viziji ter finančne, kadrovske in druge posledice predlaganih sprememb oziroma potrebnih virov za uresničitev vizije, od začetka uvajanja novosti pa do vzpostavitve želenega stanja v skladu s predlagano vizijo</w:t>
      </w:r>
      <w:r w:rsidRPr="00137524">
        <w:rPr>
          <w:rFonts w:ascii="Arial" w:hAnsi="Arial" w:cs="Arial"/>
          <w:szCs w:val="24"/>
        </w:rPr>
        <w:t>;</w:t>
      </w:r>
    </w:p>
    <w:p w14:paraId="68E95555" w14:textId="77777777" w:rsidR="00C73C8B" w:rsidRPr="00137524" w:rsidRDefault="00B5067E"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m</w:t>
      </w:r>
      <w:r w:rsidR="00C73C8B" w:rsidRPr="00137524">
        <w:rPr>
          <w:rFonts w:ascii="Arial" w:hAnsi="Arial" w:cs="Arial"/>
          <w:szCs w:val="24"/>
        </w:rPr>
        <w:t>orebitne zakonske spremembe, ki bi bile potrebne za uresničitev vizije.</w:t>
      </w:r>
    </w:p>
    <w:p w14:paraId="580D1889" w14:textId="77777777" w:rsidR="00137524" w:rsidRPr="00137524" w:rsidRDefault="00137524" w:rsidP="000F572B">
      <w:pPr>
        <w:spacing w:after="0" w:line="264" w:lineRule="auto"/>
        <w:rPr>
          <w:rFonts w:ascii="Arial" w:hAnsi="Arial" w:cs="Arial"/>
          <w:szCs w:val="24"/>
        </w:rPr>
      </w:pPr>
    </w:p>
    <w:p w14:paraId="5A7B9730" w14:textId="269FB5C5" w:rsidR="00C73C8B" w:rsidRPr="00137524" w:rsidRDefault="00C73C8B" w:rsidP="000F572B">
      <w:pPr>
        <w:spacing w:after="0" w:line="264" w:lineRule="auto"/>
        <w:rPr>
          <w:rFonts w:ascii="Arial" w:hAnsi="Arial" w:cs="Arial"/>
          <w:szCs w:val="24"/>
        </w:rPr>
      </w:pPr>
      <w:r w:rsidRPr="00137524">
        <w:rPr>
          <w:rFonts w:ascii="Arial" w:hAnsi="Arial" w:cs="Arial"/>
          <w:szCs w:val="24"/>
        </w:rPr>
        <w:t>Posebna natečajna komisija oceni pisni izdelek, ki ga po oceni komisije kandidat lahko dodatno dopolni v razgovoru pred komisijo, tako da se preverja predvsem:</w:t>
      </w:r>
    </w:p>
    <w:p w14:paraId="5263E933" w14:textId="77777777" w:rsidR="00C73C8B" w:rsidRPr="00137524" w:rsidRDefault="00C73C8B"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strokovna utemeljenost vizije, izhajajoč iz analize stanja in potreb na področju v pristojnosti organizacijske enote ali organa, za katerega vodenje kandidat kandidira;</w:t>
      </w:r>
    </w:p>
    <w:p w14:paraId="5DF61E6B" w14:textId="77777777" w:rsidR="00C73C8B" w:rsidRPr="00137524" w:rsidRDefault="00C73C8B"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 xml:space="preserve">uporabnost in izvedljivost vizije, ki temelji na primerjavi med zastavljenimi cilji, nalogami in razpoložljivimi viri, zahtevami in mejami področnih predpisov ter družbeno realnostjo. </w:t>
      </w:r>
    </w:p>
    <w:p w14:paraId="1E93AB6C" w14:textId="77777777" w:rsidR="00137524" w:rsidRPr="00137524" w:rsidRDefault="00137524" w:rsidP="000F572B">
      <w:pPr>
        <w:spacing w:after="0" w:line="264" w:lineRule="auto"/>
        <w:rPr>
          <w:rFonts w:ascii="Arial" w:hAnsi="Arial" w:cs="Arial"/>
          <w:szCs w:val="24"/>
        </w:rPr>
      </w:pPr>
    </w:p>
    <w:p w14:paraId="45F9E75B" w14:textId="697091BB" w:rsidR="00C73C8B" w:rsidRPr="00137524" w:rsidRDefault="00C73C8B" w:rsidP="000F572B">
      <w:pPr>
        <w:spacing w:after="0" w:line="264" w:lineRule="auto"/>
        <w:rPr>
          <w:rFonts w:ascii="Arial" w:hAnsi="Arial" w:cs="Arial"/>
          <w:szCs w:val="24"/>
        </w:rPr>
      </w:pPr>
      <w:r w:rsidRPr="00137524">
        <w:rPr>
          <w:rFonts w:ascii="Arial" w:hAnsi="Arial" w:cs="Arial"/>
          <w:szCs w:val="24"/>
        </w:rPr>
        <w:t>Pri tem se vrednoti:</w:t>
      </w:r>
    </w:p>
    <w:p w14:paraId="1F2D6AE6" w14:textId="77777777" w:rsidR="00C73C8B" w:rsidRPr="00137524" w:rsidRDefault="00C73C8B"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 xml:space="preserve">ali vizija temelji na strokovnem znanju kandidata v povezavi s področjem dela, </w:t>
      </w:r>
    </w:p>
    <w:p w14:paraId="2C6AAF0E" w14:textId="77777777" w:rsidR="00C73C8B" w:rsidRPr="00137524" w:rsidRDefault="00C73C8B"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ali vizija gradi na znanih dosežkih in uspehih organizacijske enote ali organa in upošteva potenciale le-teh,</w:t>
      </w:r>
    </w:p>
    <w:p w14:paraId="13CA7A17" w14:textId="77777777" w:rsidR="00C73C8B" w:rsidRPr="00137524" w:rsidRDefault="00C73C8B"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ali vizija upošteva zahteve in pričakovanja okolja in vseh deležnikov,</w:t>
      </w:r>
    </w:p>
    <w:p w14:paraId="59BA7B34" w14:textId="77777777" w:rsidR="00C73C8B" w:rsidRPr="00137524" w:rsidRDefault="00C73C8B"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ali so v viziji izpostavljeni problemi, ki se jih je treba prednostno lotiti in ali so vanjo vključene prednostne naloge v naslednjih petih letih,</w:t>
      </w:r>
    </w:p>
    <w:p w14:paraId="6215523B" w14:textId="77777777" w:rsidR="00C73C8B" w:rsidRPr="00137524" w:rsidRDefault="00C73C8B"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 xml:space="preserve">ali je predstavljeno vizijo mogoče takoj uporabiti v organizacijski enoti ali organu, </w:t>
      </w:r>
    </w:p>
    <w:p w14:paraId="67008131" w14:textId="77777777" w:rsidR="00C73C8B" w:rsidRPr="00137524" w:rsidRDefault="00C73C8B"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ali je zastavljena vizija organizacije sprejemljiva z vidika veljavne zakonodaje ali zahteva tudi nujne spremembe,</w:t>
      </w:r>
    </w:p>
    <w:p w14:paraId="196913E3" w14:textId="77777777" w:rsidR="00C73C8B" w:rsidRPr="00137524" w:rsidRDefault="00C73C8B"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ali je vizija zastavljena širše, kot organizacija trenutno deluje, in ali bi bila predlagana razširjena vizija dobrodošla za uporabnike,</w:t>
      </w:r>
    </w:p>
    <w:p w14:paraId="6F2CB232" w14:textId="77777777" w:rsidR="00C73C8B" w:rsidRPr="00137524" w:rsidRDefault="00C73C8B" w:rsidP="000F572B">
      <w:pPr>
        <w:pStyle w:val="Odstavekseznama"/>
        <w:numPr>
          <w:ilvl w:val="0"/>
          <w:numId w:val="4"/>
        </w:numPr>
        <w:spacing w:after="0" w:line="264" w:lineRule="auto"/>
        <w:rPr>
          <w:rFonts w:ascii="Arial" w:hAnsi="Arial" w:cs="Arial"/>
          <w:szCs w:val="24"/>
        </w:rPr>
      </w:pPr>
      <w:r w:rsidRPr="00137524">
        <w:rPr>
          <w:rFonts w:ascii="Arial" w:hAnsi="Arial" w:cs="Arial"/>
          <w:szCs w:val="24"/>
        </w:rPr>
        <w:t>ali bi s tako zastavljeno vizijo lahko motivirali zaposlene k večji kakovosti dela.</w:t>
      </w:r>
    </w:p>
    <w:p w14:paraId="753DC040" w14:textId="77777777" w:rsidR="00137524" w:rsidRPr="00137524" w:rsidRDefault="00137524" w:rsidP="000F572B">
      <w:pPr>
        <w:spacing w:after="0" w:line="264" w:lineRule="auto"/>
        <w:rPr>
          <w:rFonts w:ascii="Arial" w:hAnsi="Arial" w:cs="Arial"/>
          <w:szCs w:val="24"/>
        </w:rPr>
      </w:pPr>
    </w:p>
    <w:p w14:paraId="20BD13FD" w14:textId="2D92D68E" w:rsidR="00C73C8B" w:rsidRPr="00137524" w:rsidRDefault="00C73C8B" w:rsidP="000F572B">
      <w:pPr>
        <w:spacing w:after="0" w:line="264" w:lineRule="auto"/>
        <w:rPr>
          <w:rFonts w:ascii="Arial" w:hAnsi="Arial" w:cs="Arial"/>
          <w:szCs w:val="24"/>
        </w:rPr>
      </w:pPr>
      <w:r w:rsidRPr="00137524">
        <w:rPr>
          <w:rFonts w:ascii="Arial" w:hAnsi="Arial" w:cs="Arial"/>
          <w:szCs w:val="24"/>
        </w:rPr>
        <w:t>K oceni ustrezno pripomore čim bolj strokovno utemeljena in realno izvedljiva, a hkrati čim bolj proaktivna in ambiciozna vizija.</w:t>
      </w:r>
    </w:p>
    <w:p w14:paraId="41848BD5" w14:textId="4F5BE1B6" w:rsidR="007C1474" w:rsidRDefault="007C1474" w:rsidP="000F572B">
      <w:pPr>
        <w:spacing w:after="0" w:line="264" w:lineRule="auto"/>
        <w:rPr>
          <w:rFonts w:ascii="Arial" w:hAnsi="Arial" w:cs="Arial"/>
          <w:szCs w:val="24"/>
        </w:rPr>
      </w:pPr>
    </w:p>
    <w:p w14:paraId="12EED099" w14:textId="77777777" w:rsidR="00D97D03" w:rsidRPr="00137524" w:rsidRDefault="00D97D03" w:rsidP="000F572B">
      <w:pPr>
        <w:spacing w:after="0" w:line="264" w:lineRule="auto"/>
        <w:rPr>
          <w:rFonts w:ascii="Arial" w:hAnsi="Arial" w:cs="Arial"/>
          <w:szCs w:val="24"/>
        </w:rPr>
      </w:pPr>
    </w:p>
    <w:p w14:paraId="5C13A82C" w14:textId="77777777" w:rsidR="00C73C8B" w:rsidRPr="00137524" w:rsidRDefault="00C73C8B" w:rsidP="000F572B">
      <w:pPr>
        <w:pStyle w:val="Naslov2"/>
        <w:spacing w:before="0" w:after="0" w:line="264" w:lineRule="auto"/>
        <w:rPr>
          <w:rFonts w:cs="Arial"/>
          <w:sz w:val="24"/>
          <w:szCs w:val="24"/>
        </w:rPr>
      </w:pPr>
      <w:r w:rsidRPr="00137524">
        <w:rPr>
          <w:rFonts w:cs="Arial"/>
          <w:sz w:val="24"/>
          <w:szCs w:val="24"/>
        </w:rPr>
        <w:t xml:space="preserve">Strokovna znanja ter razumevanje poslanstva razpisanega položaja in organizacijske enote ali organa v sistemu </w:t>
      </w:r>
    </w:p>
    <w:p w14:paraId="45CDD783" w14:textId="77777777" w:rsidR="00137524" w:rsidRPr="00137524" w:rsidRDefault="00137524" w:rsidP="000F572B">
      <w:pPr>
        <w:spacing w:after="0" w:line="264" w:lineRule="auto"/>
        <w:rPr>
          <w:rFonts w:ascii="Arial" w:hAnsi="Arial" w:cs="Arial"/>
          <w:szCs w:val="24"/>
        </w:rPr>
      </w:pPr>
    </w:p>
    <w:p w14:paraId="79279159" w14:textId="503614EE" w:rsidR="00C73C8B" w:rsidRPr="00137524" w:rsidRDefault="00C73C8B" w:rsidP="000F572B">
      <w:pPr>
        <w:spacing w:after="0" w:line="264" w:lineRule="auto"/>
        <w:rPr>
          <w:rFonts w:ascii="Arial" w:hAnsi="Arial" w:cs="Arial"/>
          <w:szCs w:val="24"/>
        </w:rPr>
      </w:pPr>
      <w:r w:rsidRPr="00137524">
        <w:rPr>
          <w:rFonts w:ascii="Arial" w:hAnsi="Arial" w:cs="Arial"/>
          <w:szCs w:val="24"/>
        </w:rPr>
        <w:t xml:space="preserve">Pri kandidatu se preverjajo strokovna znanja s področja dela organizacijske enote ali organa, za katerega vodenje kandidira ter znanja o načrtovanju in rabi kadrovskih in proračunskih virov v državni upravi nasploh in posebej v organizacijski enoti ali organu, za katerega vodenje kandidira, in sicer: </w:t>
      </w:r>
    </w:p>
    <w:p w14:paraId="7DFFFCB6" w14:textId="77777777" w:rsidR="00C73C8B" w:rsidRPr="00137524" w:rsidRDefault="00C73C8B" w:rsidP="000F572B">
      <w:pPr>
        <w:pStyle w:val="Odstavekseznama"/>
        <w:numPr>
          <w:ilvl w:val="1"/>
          <w:numId w:val="3"/>
        </w:numPr>
        <w:spacing w:after="0" w:line="264" w:lineRule="auto"/>
        <w:ind w:left="851" w:hanging="425"/>
        <w:rPr>
          <w:rFonts w:ascii="Arial" w:hAnsi="Arial" w:cs="Arial"/>
          <w:szCs w:val="24"/>
        </w:rPr>
      </w:pPr>
      <w:r w:rsidRPr="00137524">
        <w:rPr>
          <w:rFonts w:ascii="Arial" w:hAnsi="Arial" w:cs="Arial"/>
          <w:szCs w:val="24"/>
        </w:rPr>
        <w:lastRenderedPageBreak/>
        <w:t xml:space="preserve">poznavanje pristojnosti organizacijske enote ali organa glede na področno zakonodajo, zlasti poznavanje predpisanega delokroga in temeljnih nalog na področju; </w:t>
      </w:r>
    </w:p>
    <w:p w14:paraId="608EDC35" w14:textId="77777777" w:rsidR="00C73C8B" w:rsidRPr="00137524" w:rsidRDefault="00C73C8B" w:rsidP="000F572B">
      <w:pPr>
        <w:pStyle w:val="Odstavekseznama"/>
        <w:numPr>
          <w:ilvl w:val="1"/>
          <w:numId w:val="3"/>
        </w:numPr>
        <w:spacing w:after="0" w:line="264" w:lineRule="auto"/>
        <w:ind w:left="851" w:hanging="425"/>
        <w:rPr>
          <w:rFonts w:ascii="Arial" w:hAnsi="Arial" w:cs="Arial"/>
          <w:szCs w:val="24"/>
        </w:rPr>
      </w:pPr>
      <w:r w:rsidRPr="00137524">
        <w:rPr>
          <w:rFonts w:ascii="Arial" w:hAnsi="Arial" w:cs="Arial"/>
          <w:szCs w:val="24"/>
        </w:rPr>
        <w:t>povezave organizacijske enote ali organa z drugimi organi in institucijami oziroma deležniki;</w:t>
      </w:r>
    </w:p>
    <w:p w14:paraId="63A2D477" w14:textId="77777777" w:rsidR="00C73C8B" w:rsidRPr="00137524" w:rsidRDefault="00C73C8B" w:rsidP="000F572B">
      <w:pPr>
        <w:pStyle w:val="Odstavekseznama"/>
        <w:numPr>
          <w:ilvl w:val="1"/>
          <w:numId w:val="3"/>
        </w:numPr>
        <w:spacing w:after="0" w:line="264" w:lineRule="auto"/>
        <w:ind w:left="851" w:hanging="425"/>
        <w:rPr>
          <w:rFonts w:ascii="Arial" w:hAnsi="Arial" w:cs="Arial"/>
          <w:szCs w:val="24"/>
        </w:rPr>
      </w:pPr>
      <w:r w:rsidRPr="00137524">
        <w:rPr>
          <w:rFonts w:ascii="Arial" w:hAnsi="Arial" w:cs="Arial"/>
          <w:szCs w:val="24"/>
        </w:rPr>
        <w:t xml:space="preserve">poznavanje temeljnih vsebin področne nacionalne zakonodaje; </w:t>
      </w:r>
    </w:p>
    <w:p w14:paraId="78BDB2B1" w14:textId="77777777" w:rsidR="00C73C8B" w:rsidRPr="00137524" w:rsidRDefault="00C73C8B" w:rsidP="000F572B">
      <w:pPr>
        <w:pStyle w:val="Odstavekseznama"/>
        <w:numPr>
          <w:ilvl w:val="1"/>
          <w:numId w:val="3"/>
        </w:numPr>
        <w:spacing w:after="0" w:line="264" w:lineRule="auto"/>
        <w:ind w:left="851" w:hanging="425"/>
        <w:rPr>
          <w:rFonts w:ascii="Arial" w:hAnsi="Arial" w:cs="Arial"/>
          <w:szCs w:val="24"/>
        </w:rPr>
      </w:pPr>
      <w:r w:rsidRPr="00137524">
        <w:rPr>
          <w:rFonts w:ascii="Arial" w:hAnsi="Arial" w:cs="Arial"/>
          <w:szCs w:val="24"/>
        </w:rPr>
        <w:t>poznavanje temeljnih vsebin področne EU zakonodaje, upoštevaje položaj, za katerega kandidat kandidira;</w:t>
      </w:r>
    </w:p>
    <w:p w14:paraId="207D2BDC" w14:textId="77777777" w:rsidR="00C73C8B" w:rsidRPr="00137524" w:rsidRDefault="00C73C8B" w:rsidP="000F572B">
      <w:pPr>
        <w:pStyle w:val="Odstavekseznama"/>
        <w:numPr>
          <w:ilvl w:val="1"/>
          <w:numId w:val="3"/>
        </w:numPr>
        <w:spacing w:after="0" w:line="264" w:lineRule="auto"/>
        <w:ind w:left="851" w:hanging="425"/>
        <w:rPr>
          <w:rFonts w:ascii="Arial" w:hAnsi="Arial" w:cs="Arial"/>
          <w:szCs w:val="24"/>
        </w:rPr>
      </w:pPr>
      <w:r w:rsidRPr="00137524">
        <w:rPr>
          <w:rFonts w:ascii="Arial" w:hAnsi="Arial" w:cs="Arial"/>
          <w:szCs w:val="24"/>
        </w:rPr>
        <w:t>poznavanj</w:t>
      </w:r>
      <w:r w:rsidR="00B5067E" w:rsidRPr="00137524">
        <w:rPr>
          <w:rFonts w:ascii="Arial" w:hAnsi="Arial" w:cs="Arial"/>
          <w:szCs w:val="24"/>
        </w:rPr>
        <w:t>e</w:t>
      </w:r>
      <w:r w:rsidRPr="00137524">
        <w:rPr>
          <w:rFonts w:ascii="Arial" w:hAnsi="Arial" w:cs="Arial"/>
          <w:szCs w:val="24"/>
        </w:rPr>
        <w:t xml:space="preserve"> predpisov in postopkov načrtovanja kadrovske politike ter kadrovanja (zaposlovanje, napredovanje, nagrajevanje, letni razgovori, evalvacija, usposabljanje in drugo) v okviru sistema javnih uslužbencev in plač v javnem sektorju; </w:t>
      </w:r>
    </w:p>
    <w:p w14:paraId="7D085EA0" w14:textId="77777777" w:rsidR="00C73C8B" w:rsidRPr="00137524" w:rsidRDefault="00C73C8B" w:rsidP="000F572B">
      <w:pPr>
        <w:pStyle w:val="Odstavekseznama"/>
        <w:numPr>
          <w:ilvl w:val="1"/>
          <w:numId w:val="3"/>
        </w:numPr>
        <w:spacing w:after="0" w:line="264" w:lineRule="auto"/>
        <w:ind w:left="851" w:hanging="425"/>
        <w:rPr>
          <w:rFonts w:ascii="Arial" w:hAnsi="Arial" w:cs="Arial"/>
          <w:szCs w:val="24"/>
        </w:rPr>
      </w:pPr>
      <w:r w:rsidRPr="00137524">
        <w:rPr>
          <w:rFonts w:ascii="Arial" w:hAnsi="Arial" w:cs="Arial"/>
          <w:szCs w:val="24"/>
        </w:rPr>
        <w:t>poznavanj</w:t>
      </w:r>
      <w:r w:rsidR="00B5067E" w:rsidRPr="00137524">
        <w:rPr>
          <w:rFonts w:ascii="Arial" w:hAnsi="Arial" w:cs="Arial"/>
          <w:szCs w:val="24"/>
        </w:rPr>
        <w:t>e</w:t>
      </w:r>
      <w:r w:rsidRPr="00137524">
        <w:rPr>
          <w:rFonts w:ascii="Arial" w:hAnsi="Arial" w:cs="Arial"/>
          <w:szCs w:val="24"/>
        </w:rPr>
        <w:t xml:space="preserve"> predpisov in postopkov načrtovanja proračunskih sredstev ter zakonite in smotrne porabe proračunskih sredstev; </w:t>
      </w:r>
    </w:p>
    <w:p w14:paraId="452319CF" w14:textId="37774802" w:rsidR="00C73C8B" w:rsidRPr="00137524" w:rsidRDefault="00C73C8B" w:rsidP="000F572B">
      <w:pPr>
        <w:pStyle w:val="Odstavekseznama"/>
        <w:numPr>
          <w:ilvl w:val="1"/>
          <w:numId w:val="3"/>
        </w:numPr>
        <w:spacing w:after="0" w:line="264" w:lineRule="auto"/>
        <w:ind w:left="851" w:hanging="425"/>
        <w:rPr>
          <w:rFonts w:ascii="Arial" w:hAnsi="Arial" w:cs="Arial"/>
          <w:szCs w:val="24"/>
        </w:rPr>
      </w:pPr>
      <w:r w:rsidRPr="00137524">
        <w:rPr>
          <w:rFonts w:ascii="Arial" w:hAnsi="Arial" w:cs="Arial"/>
          <w:szCs w:val="24"/>
        </w:rPr>
        <w:t>osebna strokovna uveljavljenost in prepoznavnost na področju, ki jo kandidat izkaže z morebitno strokovno bibliografijo na področju</w:t>
      </w:r>
      <w:r w:rsidR="00071974" w:rsidRPr="00137524">
        <w:rPr>
          <w:rFonts w:ascii="Arial" w:hAnsi="Arial" w:cs="Arial"/>
          <w:szCs w:val="24"/>
        </w:rPr>
        <w:t xml:space="preserve"> oziroma z </w:t>
      </w:r>
      <w:r w:rsidRPr="00137524">
        <w:rPr>
          <w:rFonts w:ascii="Arial" w:hAnsi="Arial" w:cs="Arial"/>
          <w:szCs w:val="24"/>
        </w:rPr>
        <w:t>vodenjem oziroma sodelovanjem pri večjih projektih s področja dela organa ali sorodnega področja in podobno.</w:t>
      </w:r>
    </w:p>
    <w:p w14:paraId="3EC36A06" w14:textId="77777777" w:rsidR="00137524" w:rsidRPr="00137524" w:rsidRDefault="00137524" w:rsidP="000F572B">
      <w:pPr>
        <w:spacing w:after="0" w:line="264" w:lineRule="auto"/>
        <w:rPr>
          <w:rFonts w:ascii="Arial" w:hAnsi="Arial" w:cs="Arial"/>
          <w:szCs w:val="24"/>
        </w:rPr>
      </w:pPr>
    </w:p>
    <w:p w14:paraId="6EA1F370" w14:textId="7C5407FD" w:rsidR="00C73C8B" w:rsidRPr="00137524" w:rsidRDefault="00C73C8B" w:rsidP="000F572B">
      <w:pPr>
        <w:spacing w:after="0" w:line="264" w:lineRule="auto"/>
        <w:rPr>
          <w:rFonts w:ascii="Arial" w:hAnsi="Arial" w:cs="Arial"/>
          <w:szCs w:val="24"/>
        </w:rPr>
      </w:pPr>
      <w:r w:rsidRPr="00137524">
        <w:rPr>
          <w:rFonts w:ascii="Arial" w:hAnsi="Arial" w:cs="Arial"/>
          <w:szCs w:val="24"/>
        </w:rPr>
        <w:t xml:space="preserve">Razumevanje poslanstva in vloge organizacijske enote ali organa v sistemu javne uprave oziroma oblasti se ugotavlja samostojno in v povezavi </w:t>
      </w:r>
      <w:r w:rsidR="003B3A49" w:rsidRPr="00137524">
        <w:rPr>
          <w:rFonts w:ascii="Arial" w:hAnsi="Arial" w:cs="Arial"/>
          <w:szCs w:val="24"/>
        </w:rPr>
        <w:t>z</w:t>
      </w:r>
      <w:r w:rsidRPr="00137524">
        <w:rPr>
          <w:rFonts w:ascii="Arial" w:hAnsi="Arial" w:cs="Arial"/>
          <w:szCs w:val="24"/>
        </w:rPr>
        <w:t xml:space="preserve"> usklajen</w:t>
      </w:r>
      <w:r w:rsidR="003B3A49" w:rsidRPr="00137524">
        <w:rPr>
          <w:rFonts w:ascii="Arial" w:hAnsi="Arial" w:cs="Arial"/>
          <w:szCs w:val="24"/>
        </w:rPr>
        <w:t>im</w:t>
      </w:r>
      <w:r w:rsidRPr="00137524">
        <w:rPr>
          <w:rFonts w:ascii="Arial" w:hAnsi="Arial" w:cs="Arial"/>
          <w:szCs w:val="24"/>
        </w:rPr>
        <w:t xml:space="preserve"> delovanj</w:t>
      </w:r>
      <w:r w:rsidR="003B3A49" w:rsidRPr="00137524">
        <w:rPr>
          <w:rFonts w:ascii="Arial" w:hAnsi="Arial" w:cs="Arial"/>
          <w:szCs w:val="24"/>
        </w:rPr>
        <w:t>em oziroma mreženjem</w:t>
      </w:r>
      <w:r w:rsidRPr="00137524">
        <w:rPr>
          <w:rFonts w:ascii="Arial" w:hAnsi="Arial" w:cs="Arial"/>
          <w:szCs w:val="24"/>
        </w:rPr>
        <w:t xml:space="preserve"> z drugimi sorodnimi ali povezanimi organi in organizacijami na ravni države in EU, pri čemer se presoja predvsem:</w:t>
      </w:r>
    </w:p>
    <w:p w14:paraId="5604F657" w14:textId="77777777" w:rsidR="00C73C8B" w:rsidRPr="00137524" w:rsidRDefault="00C73C8B" w:rsidP="000F572B">
      <w:pPr>
        <w:pStyle w:val="Odstavekseznama"/>
        <w:numPr>
          <w:ilvl w:val="1"/>
          <w:numId w:val="3"/>
        </w:numPr>
        <w:spacing w:after="0" w:line="264" w:lineRule="auto"/>
        <w:ind w:left="851" w:hanging="425"/>
        <w:rPr>
          <w:rFonts w:ascii="Arial" w:hAnsi="Arial" w:cs="Arial"/>
          <w:szCs w:val="24"/>
        </w:rPr>
      </w:pPr>
      <w:r w:rsidRPr="00137524">
        <w:rPr>
          <w:rFonts w:ascii="Arial" w:hAnsi="Arial" w:cs="Arial"/>
          <w:szCs w:val="24"/>
        </w:rPr>
        <w:t>razumevanje poslanstva organizacijske enote ali organa pri delovanju v javno korist</w:t>
      </w:r>
      <w:r w:rsidR="00B5067E" w:rsidRPr="00137524">
        <w:rPr>
          <w:rFonts w:ascii="Arial" w:hAnsi="Arial" w:cs="Arial"/>
          <w:szCs w:val="24"/>
        </w:rPr>
        <w:t>, in sicer</w:t>
      </w:r>
      <w:r w:rsidRPr="00137524">
        <w:rPr>
          <w:rFonts w:ascii="Arial" w:hAnsi="Arial" w:cs="Arial"/>
          <w:szCs w:val="24"/>
        </w:rPr>
        <w:t xml:space="preserve"> tako samostojno </w:t>
      </w:r>
      <w:r w:rsidR="003B3A49" w:rsidRPr="00137524">
        <w:rPr>
          <w:rFonts w:ascii="Arial" w:hAnsi="Arial" w:cs="Arial"/>
          <w:szCs w:val="24"/>
        </w:rPr>
        <w:t xml:space="preserve">v povezavi z usklajenim delovanjem oziroma mreženjem z drugimi sorodnimi ali povezanimi organi </w:t>
      </w:r>
      <w:r w:rsidRPr="00137524">
        <w:rPr>
          <w:rFonts w:ascii="Arial" w:hAnsi="Arial" w:cs="Arial"/>
          <w:szCs w:val="24"/>
        </w:rPr>
        <w:t>in organizacijami na ravni države in EU, razumevanje poslanstva organa pri delovanju v javno korist ter izkazovanje razumevanja koncepta družbene odgovornosti in njena uresničitev pri delovanju organa;</w:t>
      </w:r>
    </w:p>
    <w:p w14:paraId="07E00DEB" w14:textId="77777777" w:rsidR="00C73C8B" w:rsidRPr="00137524" w:rsidRDefault="00C73C8B" w:rsidP="000F572B">
      <w:pPr>
        <w:pStyle w:val="Odstavekseznama"/>
        <w:numPr>
          <w:ilvl w:val="1"/>
          <w:numId w:val="3"/>
        </w:numPr>
        <w:spacing w:after="0" w:line="264" w:lineRule="auto"/>
        <w:ind w:left="851" w:hanging="425"/>
        <w:rPr>
          <w:rFonts w:ascii="Arial" w:hAnsi="Arial" w:cs="Arial"/>
          <w:szCs w:val="24"/>
        </w:rPr>
      </w:pPr>
      <w:r w:rsidRPr="00137524">
        <w:rPr>
          <w:rFonts w:ascii="Arial" w:hAnsi="Arial" w:cs="Arial"/>
          <w:szCs w:val="24"/>
        </w:rPr>
        <w:t>poznavanje razvojnih usmeritev delovanja državne uprave s poudarkom na naravi nalog in sistemski umestitvi organizacijske enote ali organa, za katerega vodenje kandidat kandidira, usmerjenost k uporabnikom, odprtost</w:t>
      </w:r>
      <w:r w:rsidR="003B3A49" w:rsidRPr="00137524">
        <w:rPr>
          <w:rFonts w:ascii="Arial" w:hAnsi="Arial" w:cs="Arial"/>
          <w:szCs w:val="24"/>
        </w:rPr>
        <w:t xml:space="preserve"> </w:t>
      </w:r>
      <w:r w:rsidRPr="00137524">
        <w:rPr>
          <w:rFonts w:ascii="Arial" w:hAnsi="Arial" w:cs="Arial"/>
          <w:szCs w:val="24"/>
        </w:rPr>
        <w:t>in preglednost ter racionalnost dela, kar se preverja s poznavanjem strategije razvoja državne uprave, napredka v zadnjih letih, osebnim pogledom na razvoj državne uprave in organizacijske enote ali organa in podobno. Poznavanje pristojnosti organa glede na področno zakonodajo, zlasti poznavanje predpisanega delokroga in temeljnih nalog na področju, povezave z drugimi organi in institucijami oziroma deležniki in razumevanje področne nacionalne in EU zakonodaje.</w:t>
      </w:r>
    </w:p>
    <w:p w14:paraId="60433119" w14:textId="77777777" w:rsidR="00137524" w:rsidRPr="00137524" w:rsidRDefault="00137524" w:rsidP="000F572B">
      <w:pPr>
        <w:spacing w:after="0" w:line="264" w:lineRule="auto"/>
        <w:rPr>
          <w:rFonts w:ascii="Arial" w:hAnsi="Arial" w:cs="Arial"/>
          <w:szCs w:val="24"/>
        </w:rPr>
      </w:pPr>
    </w:p>
    <w:p w14:paraId="3982A9B1" w14:textId="4AFCD34E" w:rsidR="00C73C8B" w:rsidRPr="00137524" w:rsidRDefault="00C73C8B" w:rsidP="000F572B">
      <w:pPr>
        <w:spacing w:after="0" w:line="264" w:lineRule="auto"/>
        <w:rPr>
          <w:rFonts w:ascii="Arial" w:hAnsi="Arial" w:cs="Arial"/>
          <w:szCs w:val="24"/>
        </w:rPr>
      </w:pPr>
      <w:r w:rsidRPr="00137524">
        <w:rPr>
          <w:rFonts w:ascii="Arial" w:hAnsi="Arial" w:cs="Arial"/>
          <w:szCs w:val="24"/>
        </w:rPr>
        <w:t>Posebna natečajna komisija vrednoti ta element z razgovorom s kandidatom in s preučitvijo dokumentacije, ki jo kandidat predloži v izbirnem postopku. K oceni ustrezno pripomore čim več izkazanih znanj, upošteva pa se tudi osebna strokovna uveljavljenost in prepoznavnost na področju, ki jo kandidat izkaže z morebitno strokovno bibliografijo na področju</w:t>
      </w:r>
      <w:r w:rsidR="00071974" w:rsidRPr="00137524">
        <w:rPr>
          <w:rFonts w:ascii="Arial" w:hAnsi="Arial" w:cs="Arial"/>
          <w:szCs w:val="24"/>
        </w:rPr>
        <w:t xml:space="preserve"> oziroma z</w:t>
      </w:r>
      <w:r w:rsidRPr="00137524">
        <w:rPr>
          <w:rFonts w:ascii="Arial" w:hAnsi="Arial" w:cs="Arial"/>
          <w:szCs w:val="24"/>
        </w:rPr>
        <w:t xml:space="preserve"> vodenjem oziroma sodelovanjem pri </w:t>
      </w:r>
      <w:r w:rsidRPr="00137524">
        <w:rPr>
          <w:rFonts w:ascii="Arial" w:hAnsi="Arial" w:cs="Arial"/>
          <w:szCs w:val="24"/>
        </w:rPr>
        <w:lastRenderedPageBreak/>
        <w:t>večjih projektih s področja dela organizacijske enote ali organa ali sorodnega področja in podobno.</w:t>
      </w:r>
    </w:p>
    <w:p w14:paraId="64B4C36A" w14:textId="77777777" w:rsidR="00EC33C5" w:rsidRPr="00137524" w:rsidRDefault="00EC33C5" w:rsidP="000F572B">
      <w:pPr>
        <w:spacing w:after="0" w:line="264" w:lineRule="auto"/>
        <w:rPr>
          <w:rFonts w:ascii="Arial" w:hAnsi="Arial" w:cs="Arial"/>
          <w:szCs w:val="24"/>
        </w:rPr>
      </w:pPr>
    </w:p>
    <w:p w14:paraId="05B9AABA" w14:textId="7E7F9168" w:rsidR="00C73C8B" w:rsidRPr="00137524" w:rsidRDefault="00C73C8B" w:rsidP="000F572B">
      <w:pPr>
        <w:pStyle w:val="Naslov2"/>
        <w:spacing w:before="0" w:after="0" w:line="264" w:lineRule="auto"/>
        <w:rPr>
          <w:rFonts w:cs="Arial"/>
          <w:sz w:val="24"/>
          <w:szCs w:val="24"/>
        </w:rPr>
      </w:pPr>
      <w:r w:rsidRPr="00137524">
        <w:rPr>
          <w:rFonts w:cs="Arial"/>
          <w:sz w:val="24"/>
          <w:szCs w:val="24"/>
        </w:rPr>
        <w:t xml:space="preserve">Presoja temeljnih kompetenc </w:t>
      </w:r>
    </w:p>
    <w:p w14:paraId="3ED766A8" w14:textId="75EFC6F6" w:rsidR="00C73C8B" w:rsidRPr="00137524" w:rsidRDefault="00C73C8B" w:rsidP="000F572B">
      <w:pPr>
        <w:spacing w:after="0" w:line="264" w:lineRule="auto"/>
        <w:rPr>
          <w:rFonts w:ascii="Arial" w:hAnsi="Arial" w:cs="Arial"/>
          <w:szCs w:val="24"/>
        </w:rPr>
      </w:pPr>
      <w:r w:rsidRPr="00137524">
        <w:rPr>
          <w:rFonts w:ascii="Arial" w:hAnsi="Arial" w:cs="Arial"/>
          <w:szCs w:val="24"/>
        </w:rPr>
        <w:t xml:space="preserve">Posebna natečajna komisija presoja razvitost </w:t>
      </w:r>
      <w:r w:rsidR="00C97074">
        <w:rPr>
          <w:rFonts w:ascii="Arial" w:hAnsi="Arial" w:cs="Arial"/>
          <w:szCs w:val="24"/>
        </w:rPr>
        <w:t>temeljnih k</w:t>
      </w:r>
      <w:r w:rsidRPr="00137524">
        <w:rPr>
          <w:rFonts w:ascii="Arial" w:hAnsi="Arial" w:cs="Arial"/>
          <w:szCs w:val="24"/>
        </w:rPr>
        <w:t>ompetenc iz modela kompetenc za zaposlene v državni upravi</w:t>
      </w:r>
      <w:r w:rsidR="00C97074">
        <w:rPr>
          <w:rFonts w:ascii="Arial" w:hAnsi="Arial" w:cs="Arial"/>
          <w:szCs w:val="24"/>
        </w:rPr>
        <w:t xml:space="preserve">. </w:t>
      </w:r>
    </w:p>
    <w:p w14:paraId="30179A99" w14:textId="77777777" w:rsidR="00137524" w:rsidRPr="00137524" w:rsidRDefault="00137524" w:rsidP="000F572B">
      <w:pPr>
        <w:spacing w:after="0" w:line="264" w:lineRule="auto"/>
        <w:rPr>
          <w:rFonts w:ascii="Arial" w:hAnsi="Arial" w:cs="Arial"/>
          <w:szCs w:val="24"/>
        </w:rPr>
      </w:pPr>
    </w:p>
    <w:p w14:paraId="688A00A3" w14:textId="270CC613" w:rsidR="00C73C8B" w:rsidRPr="00137524" w:rsidRDefault="00C73C8B" w:rsidP="000F572B">
      <w:pPr>
        <w:spacing w:after="0" w:line="264" w:lineRule="auto"/>
        <w:rPr>
          <w:rFonts w:ascii="Arial" w:hAnsi="Arial" w:cs="Arial"/>
          <w:szCs w:val="24"/>
        </w:rPr>
      </w:pPr>
      <w:r w:rsidRPr="00137524">
        <w:rPr>
          <w:rFonts w:ascii="Arial" w:hAnsi="Arial" w:cs="Arial"/>
          <w:szCs w:val="24"/>
        </w:rPr>
        <w:t xml:space="preserve">Pri </w:t>
      </w:r>
      <w:r w:rsidRPr="00137524">
        <w:rPr>
          <w:rFonts w:ascii="Arial" w:hAnsi="Arial" w:cs="Arial"/>
          <w:b/>
          <w:szCs w:val="24"/>
        </w:rPr>
        <w:t>temeljnih kompetencah</w:t>
      </w:r>
      <w:r w:rsidRPr="00137524">
        <w:rPr>
          <w:rFonts w:ascii="Arial" w:hAnsi="Arial" w:cs="Arial"/>
          <w:szCs w:val="24"/>
        </w:rPr>
        <w:t xml:space="preserve"> presodi ali:</w:t>
      </w:r>
    </w:p>
    <w:p w14:paraId="1147639B" w14:textId="0F0C33CF" w:rsidR="00C73C8B" w:rsidRPr="00137524" w:rsidRDefault="00C73C8B" w:rsidP="000F572B">
      <w:pPr>
        <w:pStyle w:val="Odstavekseznama"/>
        <w:numPr>
          <w:ilvl w:val="1"/>
          <w:numId w:val="3"/>
        </w:numPr>
        <w:spacing w:after="0" w:line="264" w:lineRule="auto"/>
        <w:ind w:left="851" w:hanging="425"/>
        <w:rPr>
          <w:rFonts w:ascii="Arial" w:hAnsi="Arial" w:cs="Arial"/>
          <w:szCs w:val="24"/>
        </w:rPr>
      </w:pPr>
      <w:r w:rsidRPr="00137524">
        <w:rPr>
          <w:rFonts w:ascii="Arial" w:hAnsi="Arial" w:cs="Arial"/>
          <w:szCs w:val="24"/>
        </w:rPr>
        <w:t>ima kandidat strokovno znanje, ki ga pri svojem delu nenehno uporablja ter ga z dodatnim izobraževanjem tudi nenehno nadgrajuje;</w:t>
      </w:r>
    </w:p>
    <w:p w14:paraId="7AC4E47B" w14:textId="0958D1B5" w:rsidR="00C73C8B" w:rsidRPr="00137524" w:rsidRDefault="00C97074" w:rsidP="000F572B">
      <w:pPr>
        <w:pStyle w:val="Odstavekseznama"/>
        <w:numPr>
          <w:ilvl w:val="1"/>
          <w:numId w:val="3"/>
        </w:numPr>
        <w:spacing w:after="0" w:line="264" w:lineRule="auto"/>
        <w:ind w:left="851" w:hanging="425"/>
        <w:rPr>
          <w:rFonts w:ascii="Arial" w:hAnsi="Arial" w:cs="Arial"/>
          <w:szCs w:val="24"/>
        </w:rPr>
      </w:pPr>
      <w:r>
        <w:rPr>
          <w:rFonts w:ascii="Arial" w:hAnsi="Arial" w:cs="Arial"/>
          <w:szCs w:val="24"/>
        </w:rPr>
        <w:t xml:space="preserve">je osredotočen na uporabnika v smislu </w:t>
      </w:r>
      <w:r w:rsidR="00C73C8B" w:rsidRPr="00137524">
        <w:rPr>
          <w:rFonts w:ascii="Arial" w:hAnsi="Arial" w:cs="Arial"/>
          <w:szCs w:val="24"/>
        </w:rPr>
        <w:t>zaveda</w:t>
      </w:r>
      <w:r>
        <w:rPr>
          <w:rFonts w:ascii="Arial" w:hAnsi="Arial" w:cs="Arial"/>
          <w:szCs w:val="24"/>
        </w:rPr>
        <w:t>nje</w:t>
      </w:r>
      <w:r w:rsidR="00C73C8B" w:rsidRPr="00137524">
        <w:rPr>
          <w:rFonts w:ascii="Arial" w:hAnsi="Arial" w:cs="Arial"/>
          <w:szCs w:val="24"/>
        </w:rPr>
        <w:t xml:space="preserve"> pomena zagotavljanj</w:t>
      </w:r>
      <w:r w:rsidR="003B3A49" w:rsidRPr="00137524">
        <w:rPr>
          <w:rFonts w:ascii="Arial" w:hAnsi="Arial" w:cs="Arial"/>
          <w:szCs w:val="24"/>
        </w:rPr>
        <w:t>a</w:t>
      </w:r>
      <w:r w:rsidR="00C73C8B" w:rsidRPr="00137524">
        <w:rPr>
          <w:rFonts w:ascii="Arial" w:hAnsi="Arial" w:cs="Arial"/>
          <w:szCs w:val="24"/>
        </w:rPr>
        <w:t xml:space="preserve"> učinkovitih in hitrih storitev državljanom in gospodarstvu</w:t>
      </w:r>
      <w:r>
        <w:rPr>
          <w:rFonts w:ascii="Arial" w:hAnsi="Arial" w:cs="Arial"/>
          <w:szCs w:val="24"/>
        </w:rPr>
        <w:t xml:space="preserve">; </w:t>
      </w:r>
      <w:r w:rsidR="00C73C8B" w:rsidRPr="00137524">
        <w:rPr>
          <w:rFonts w:ascii="Arial" w:hAnsi="Arial" w:cs="Arial"/>
          <w:szCs w:val="24"/>
        </w:rPr>
        <w:t xml:space="preserve"> </w:t>
      </w:r>
    </w:p>
    <w:p w14:paraId="6E7E4535" w14:textId="3DC7EDF8" w:rsidR="00C73C8B" w:rsidRPr="00137524" w:rsidRDefault="00C73C8B" w:rsidP="000F572B">
      <w:pPr>
        <w:pStyle w:val="Odstavekseznama"/>
        <w:numPr>
          <w:ilvl w:val="1"/>
          <w:numId w:val="3"/>
        </w:numPr>
        <w:spacing w:after="0" w:line="264" w:lineRule="auto"/>
        <w:ind w:left="851" w:hanging="425"/>
        <w:rPr>
          <w:rFonts w:ascii="Arial" w:hAnsi="Arial" w:cs="Arial"/>
          <w:szCs w:val="24"/>
        </w:rPr>
      </w:pPr>
      <w:r w:rsidRPr="00137524">
        <w:rPr>
          <w:rFonts w:ascii="Arial" w:hAnsi="Arial" w:cs="Arial"/>
          <w:szCs w:val="24"/>
        </w:rPr>
        <w:t>je pri delu proaktiven in ob težavah samoiniciativno išče rešitve ter predlaga izboljšave;</w:t>
      </w:r>
    </w:p>
    <w:p w14:paraId="7D31EC46" w14:textId="2F71BB23" w:rsidR="00C73C8B" w:rsidRPr="00137524" w:rsidRDefault="00C73C8B" w:rsidP="000F572B">
      <w:pPr>
        <w:pStyle w:val="Odstavekseznama"/>
        <w:numPr>
          <w:ilvl w:val="1"/>
          <w:numId w:val="3"/>
        </w:numPr>
        <w:spacing w:after="0" w:line="264" w:lineRule="auto"/>
        <w:ind w:left="851" w:hanging="425"/>
        <w:rPr>
          <w:rFonts w:ascii="Arial" w:hAnsi="Arial" w:cs="Arial"/>
          <w:szCs w:val="24"/>
        </w:rPr>
      </w:pPr>
      <w:r w:rsidRPr="00137524">
        <w:rPr>
          <w:rFonts w:ascii="Arial" w:hAnsi="Arial" w:cs="Arial"/>
          <w:szCs w:val="24"/>
        </w:rPr>
        <w:t>vse navedeno počne v tesnem sodelovanju z notranjimi in zunanjimi deležniki.</w:t>
      </w:r>
      <w:r w:rsidRPr="00137524">
        <w:rPr>
          <w:rStyle w:val="Sprotnaopomba-sklic"/>
          <w:rFonts w:ascii="Arial" w:hAnsi="Arial" w:cs="Arial"/>
          <w:szCs w:val="24"/>
        </w:rPr>
        <w:footnoteReference w:id="1"/>
      </w:r>
    </w:p>
    <w:p w14:paraId="46F8934C" w14:textId="77777777" w:rsidR="00137524" w:rsidRPr="00137524" w:rsidRDefault="00137524" w:rsidP="000F572B">
      <w:pPr>
        <w:spacing w:after="0" w:line="264" w:lineRule="auto"/>
        <w:rPr>
          <w:rFonts w:ascii="Arial" w:hAnsi="Arial" w:cs="Arial"/>
          <w:szCs w:val="24"/>
        </w:rPr>
      </w:pPr>
    </w:p>
    <w:p w14:paraId="61D538F9" w14:textId="5ABD2528" w:rsidR="0078689D" w:rsidRPr="00137524" w:rsidRDefault="00270A32" w:rsidP="000F572B">
      <w:pPr>
        <w:spacing w:after="0" w:line="264" w:lineRule="auto"/>
        <w:rPr>
          <w:rFonts w:ascii="Arial" w:hAnsi="Arial" w:cs="Arial"/>
          <w:szCs w:val="24"/>
        </w:rPr>
      </w:pPr>
      <w:r w:rsidRPr="00137524">
        <w:rPr>
          <w:rFonts w:ascii="Arial" w:hAnsi="Arial" w:cs="Arial"/>
          <w:szCs w:val="24"/>
        </w:rPr>
        <w:t>Posebna natečajna komisija vrednoti ta element z razgovorom s kandidatom. K oceni ustrezno pripomore čim več</w:t>
      </w:r>
      <w:r w:rsidR="00C97074">
        <w:rPr>
          <w:rFonts w:ascii="Arial" w:hAnsi="Arial" w:cs="Arial"/>
          <w:szCs w:val="24"/>
        </w:rPr>
        <w:t xml:space="preserve">ja razvitost </w:t>
      </w:r>
      <w:r w:rsidR="00DA10ED" w:rsidRPr="00137524">
        <w:rPr>
          <w:rFonts w:ascii="Arial" w:hAnsi="Arial" w:cs="Arial"/>
          <w:szCs w:val="24"/>
        </w:rPr>
        <w:t>temeljnih</w:t>
      </w:r>
      <w:r w:rsidR="00C97074">
        <w:rPr>
          <w:rFonts w:ascii="Arial" w:hAnsi="Arial" w:cs="Arial"/>
          <w:szCs w:val="24"/>
        </w:rPr>
        <w:t xml:space="preserve"> </w:t>
      </w:r>
      <w:r w:rsidRPr="00137524">
        <w:rPr>
          <w:rFonts w:ascii="Arial" w:hAnsi="Arial" w:cs="Arial"/>
          <w:szCs w:val="24"/>
        </w:rPr>
        <w:t>kompetenc</w:t>
      </w:r>
      <w:r w:rsidR="009268F8">
        <w:rPr>
          <w:rFonts w:ascii="Arial" w:hAnsi="Arial" w:cs="Arial"/>
          <w:szCs w:val="24"/>
        </w:rPr>
        <w:t xml:space="preserve"> glede na položaj, za katerega kandidat kandidira. </w:t>
      </w:r>
      <w:r w:rsidR="001724B0" w:rsidRPr="00137524">
        <w:rPr>
          <w:rFonts w:ascii="Arial" w:hAnsi="Arial" w:cs="Arial"/>
          <w:szCs w:val="24"/>
        </w:rPr>
        <w:t xml:space="preserve"> </w:t>
      </w:r>
    </w:p>
    <w:p w14:paraId="60F2FE66" w14:textId="0917EC19" w:rsidR="00BE6CB5" w:rsidRDefault="00BE6CB5" w:rsidP="000F572B">
      <w:pPr>
        <w:spacing w:after="0" w:line="264" w:lineRule="auto"/>
        <w:rPr>
          <w:rFonts w:ascii="Arial" w:hAnsi="Arial" w:cs="Arial"/>
          <w:szCs w:val="24"/>
        </w:rPr>
      </w:pPr>
    </w:p>
    <w:p w14:paraId="75C9439C" w14:textId="4533B148" w:rsidR="00C3676D" w:rsidRDefault="00C3676D" w:rsidP="000F572B">
      <w:pPr>
        <w:spacing w:after="0" w:line="264" w:lineRule="auto"/>
        <w:rPr>
          <w:rFonts w:ascii="Arial" w:hAnsi="Arial" w:cs="Arial"/>
          <w:szCs w:val="24"/>
        </w:rPr>
      </w:pPr>
    </w:p>
    <w:p w14:paraId="7A7C1316" w14:textId="4D01CC21" w:rsidR="00C73C8B" w:rsidRPr="00137524" w:rsidRDefault="00C73C8B" w:rsidP="000F572B">
      <w:pPr>
        <w:pStyle w:val="Naslov2"/>
        <w:spacing w:before="0" w:after="0" w:line="264" w:lineRule="auto"/>
        <w:rPr>
          <w:rFonts w:cs="Arial"/>
          <w:sz w:val="24"/>
          <w:szCs w:val="24"/>
        </w:rPr>
      </w:pPr>
      <w:r w:rsidRPr="00137524">
        <w:rPr>
          <w:rFonts w:cs="Arial"/>
          <w:sz w:val="24"/>
          <w:szCs w:val="24"/>
        </w:rPr>
        <w:t xml:space="preserve"> </w:t>
      </w:r>
      <w:r w:rsidR="00C97074">
        <w:rPr>
          <w:rFonts w:cs="Arial"/>
          <w:sz w:val="24"/>
          <w:szCs w:val="24"/>
        </w:rPr>
        <w:t xml:space="preserve">Ocena </w:t>
      </w:r>
      <w:r w:rsidR="00D97D03">
        <w:rPr>
          <w:rFonts w:cs="Arial"/>
          <w:sz w:val="24"/>
          <w:szCs w:val="24"/>
        </w:rPr>
        <w:t xml:space="preserve">izraženosti </w:t>
      </w:r>
      <w:r w:rsidR="00C97074">
        <w:rPr>
          <w:rFonts w:cs="Arial"/>
          <w:sz w:val="24"/>
          <w:szCs w:val="24"/>
        </w:rPr>
        <w:t>v</w:t>
      </w:r>
      <w:r w:rsidRPr="00137524">
        <w:rPr>
          <w:rFonts w:cs="Arial"/>
          <w:sz w:val="24"/>
          <w:szCs w:val="24"/>
        </w:rPr>
        <w:t>odstven</w:t>
      </w:r>
      <w:r w:rsidR="00C97074">
        <w:rPr>
          <w:rFonts w:cs="Arial"/>
          <w:sz w:val="24"/>
          <w:szCs w:val="24"/>
        </w:rPr>
        <w:t>ega</w:t>
      </w:r>
      <w:r w:rsidRPr="00137524">
        <w:rPr>
          <w:rFonts w:cs="Arial"/>
          <w:sz w:val="24"/>
          <w:szCs w:val="24"/>
        </w:rPr>
        <w:t xml:space="preserve"> potencial</w:t>
      </w:r>
      <w:r w:rsidR="00C97074">
        <w:rPr>
          <w:rFonts w:cs="Arial"/>
          <w:sz w:val="24"/>
          <w:szCs w:val="24"/>
        </w:rPr>
        <w:t>a</w:t>
      </w:r>
      <w:r w:rsidRPr="00137524">
        <w:rPr>
          <w:rFonts w:cs="Arial"/>
          <w:sz w:val="24"/>
          <w:szCs w:val="24"/>
        </w:rPr>
        <w:t xml:space="preserve"> </w:t>
      </w:r>
    </w:p>
    <w:p w14:paraId="4CD005F2" w14:textId="77777777" w:rsidR="00137524" w:rsidRPr="00C97074" w:rsidRDefault="00137524" w:rsidP="000F572B">
      <w:pPr>
        <w:spacing w:after="0" w:line="264" w:lineRule="auto"/>
        <w:rPr>
          <w:rFonts w:ascii="Arial" w:hAnsi="Arial" w:cs="Arial"/>
          <w:szCs w:val="24"/>
          <w:u w:val="single"/>
        </w:rPr>
      </w:pPr>
    </w:p>
    <w:p w14:paraId="38A4142D" w14:textId="664EB712" w:rsidR="0057673E" w:rsidRDefault="00C3676D">
      <w:pPr>
        <w:spacing w:after="0" w:line="264" w:lineRule="auto"/>
        <w:rPr>
          <w:rFonts w:ascii="Arial" w:hAnsi="Arial" w:cs="Arial"/>
          <w:szCs w:val="24"/>
        </w:rPr>
      </w:pPr>
      <w:r>
        <w:rPr>
          <w:rFonts w:ascii="Arial" w:hAnsi="Arial" w:cs="Arial"/>
          <w:szCs w:val="24"/>
        </w:rPr>
        <w:t xml:space="preserve">V okviru psihološkega testiranja se ocenijo zmožnosti kandidata za </w:t>
      </w:r>
      <w:r w:rsidR="007873F0">
        <w:rPr>
          <w:rFonts w:ascii="Arial" w:hAnsi="Arial" w:cs="Arial"/>
          <w:szCs w:val="24"/>
        </w:rPr>
        <w:t>vodenje</w:t>
      </w:r>
      <w:r>
        <w:rPr>
          <w:rFonts w:ascii="Arial" w:hAnsi="Arial" w:cs="Arial"/>
          <w:szCs w:val="24"/>
        </w:rPr>
        <w:t xml:space="preserve"> ljudi in njegove zmožnosti usmerjanja aktivnosti, koordiniranja in optimiziranja delovnih procesov ter odločanja na podlagi strokovnih znanj, izkušenj in veščin</w:t>
      </w:r>
      <w:r w:rsidR="00597865">
        <w:rPr>
          <w:rFonts w:ascii="Arial" w:hAnsi="Arial" w:cs="Arial"/>
          <w:szCs w:val="24"/>
        </w:rPr>
        <w:t>. Ugotavlja se</w:t>
      </w:r>
      <w:r>
        <w:rPr>
          <w:rFonts w:ascii="Arial" w:hAnsi="Arial" w:cs="Arial"/>
          <w:szCs w:val="24"/>
        </w:rPr>
        <w:t>:</w:t>
      </w:r>
    </w:p>
    <w:p w14:paraId="70AB6F98" w14:textId="558F21C4" w:rsidR="005400CA" w:rsidRPr="00C3676D" w:rsidRDefault="00F749A0" w:rsidP="0057673E">
      <w:pPr>
        <w:spacing w:after="0" w:line="264" w:lineRule="auto"/>
        <w:rPr>
          <w:rFonts w:ascii="Arial" w:hAnsi="Arial" w:cs="Arial"/>
          <w:szCs w:val="24"/>
        </w:rPr>
      </w:pPr>
      <w:r>
        <w:rPr>
          <w:rFonts w:ascii="Arial" w:hAnsi="Arial" w:cs="Arial"/>
          <w:szCs w:val="24"/>
        </w:rPr>
        <w:t>- odprtost kandidata za novosti, ki jih prinaša razvoj</w:t>
      </w:r>
      <w:r w:rsidR="00597865">
        <w:rPr>
          <w:rFonts w:ascii="Arial" w:hAnsi="Arial" w:cs="Arial"/>
          <w:szCs w:val="24"/>
        </w:rPr>
        <w:t xml:space="preserve">, </w:t>
      </w:r>
      <w:r>
        <w:rPr>
          <w:rFonts w:ascii="Arial" w:hAnsi="Arial" w:cs="Arial"/>
          <w:szCs w:val="24"/>
        </w:rPr>
        <w:t xml:space="preserve">koliko jih upošteva in vključuje v svoje delo; </w:t>
      </w:r>
    </w:p>
    <w:p w14:paraId="7143C2AF" w14:textId="6AD1F82F" w:rsidR="005400CA" w:rsidRPr="00684E54" w:rsidRDefault="00684E54" w:rsidP="0057673E">
      <w:pPr>
        <w:spacing w:after="0" w:line="264" w:lineRule="auto"/>
        <w:rPr>
          <w:rFonts w:ascii="Arial" w:hAnsi="Arial" w:cs="Arial"/>
          <w:szCs w:val="24"/>
        </w:rPr>
      </w:pPr>
      <w:r>
        <w:rPr>
          <w:rFonts w:ascii="Arial" w:hAnsi="Arial" w:cs="Arial"/>
          <w:szCs w:val="24"/>
        </w:rPr>
        <w:t>-</w:t>
      </w:r>
      <w:r w:rsidR="00C77433">
        <w:rPr>
          <w:rFonts w:ascii="Arial" w:hAnsi="Arial" w:cs="Arial"/>
          <w:szCs w:val="24"/>
        </w:rPr>
        <w:t xml:space="preserve"> </w:t>
      </w:r>
      <w:r w:rsidR="00C77433" w:rsidRPr="00684E54">
        <w:rPr>
          <w:rFonts w:ascii="Arial" w:hAnsi="Arial" w:cs="Arial"/>
          <w:szCs w:val="24"/>
        </w:rPr>
        <w:t>uresničevanj</w:t>
      </w:r>
      <w:r w:rsidR="00A71398">
        <w:rPr>
          <w:rFonts w:ascii="Arial" w:hAnsi="Arial" w:cs="Arial"/>
          <w:szCs w:val="24"/>
        </w:rPr>
        <w:t>e</w:t>
      </w:r>
      <w:r w:rsidR="00C77433" w:rsidRPr="00684E54">
        <w:rPr>
          <w:rFonts w:ascii="Arial" w:hAnsi="Arial" w:cs="Arial"/>
          <w:szCs w:val="24"/>
        </w:rPr>
        <w:t xml:space="preserve"> ciljev, ki si jih postavi ali mu jih določi njegov nadrejeni, koliko se pri tem potrudi za nji</w:t>
      </w:r>
      <w:r w:rsidR="00DC0A3A" w:rsidRPr="00684E54">
        <w:rPr>
          <w:rFonts w:ascii="Arial" w:hAnsi="Arial" w:cs="Arial"/>
          <w:szCs w:val="24"/>
        </w:rPr>
        <w:t>ho</w:t>
      </w:r>
      <w:r w:rsidR="00C77433" w:rsidRPr="00684E54">
        <w:rPr>
          <w:rFonts w:ascii="Arial" w:hAnsi="Arial" w:cs="Arial"/>
          <w:szCs w:val="24"/>
        </w:rPr>
        <w:t>vo uresničitev</w:t>
      </w:r>
      <w:r w:rsidRPr="00684E54">
        <w:rPr>
          <w:rFonts w:ascii="Arial" w:hAnsi="Arial" w:cs="Arial"/>
          <w:szCs w:val="24"/>
        </w:rPr>
        <w:t xml:space="preserve">, </w:t>
      </w:r>
      <w:r w:rsidR="00C77433" w:rsidRPr="00684E54">
        <w:rPr>
          <w:rFonts w:ascii="Arial" w:hAnsi="Arial" w:cs="Arial"/>
          <w:szCs w:val="24"/>
        </w:rPr>
        <w:t>in koliko ob tem zna motivirati svoje sodelavce</w:t>
      </w:r>
      <w:r w:rsidR="00597865">
        <w:rPr>
          <w:rFonts w:ascii="Arial" w:hAnsi="Arial" w:cs="Arial"/>
          <w:szCs w:val="24"/>
        </w:rPr>
        <w:t>, pri čemer je dan p</w:t>
      </w:r>
      <w:r w:rsidR="00A71398" w:rsidRPr="00684E54">
        <w:rPr>
          <w:rFonts w:ascii="Arial" w:hAnsi="Arial" w:cs="Arial"/>
          <w:szCs w:val="24"/>
        </w:rPr>
        <w:t>oudar</w:t>
      </w:r>
      <w:r w:rsidR="00A71398">
        <w:rPr>
          <w:rFonts w:ascii="Arial" w:hAnsi="Arial" w:cs="Arial"/>
          <w:szCs w:val="24"/>
        </w:rPr>
        <w:t>e</w:t>
      </w:r>
      <w:r w:rsidR="00A71398" w:rsidRPr="00684E54">
        <w:rPr>
          <w:rFonts w:ascii="Arial" w:hAnsi="Arial" w:cs="Arial"/>
          <w:szCs w:val="24"/>
        </w:rPr>
        <w:t>k</w:t>
      </w:r>
      <w:r w:rsidR="00A71398">
        <w:rPr>
          <w:rFonts w:ascii="Arial" w:hAnsi="Arial" w:cs="Arial"/>
          <w:szCs w:val="24"/>
        </w:rPr>
        <w:t xml:space="preserve"> </w:t>
      </w:r>
      <w:r w:rsidR="00A71398" w:rsidRPr="00684E54">
        <w:rPr>
          <w:rFonts w:ascii="Arial" w:hAnsi="Arial" w:cs="Arial"/>
          <w:szCs w:val="24"/>
        </w:rPr>
        <w:t>na vztrajnosti, da se začeta aktivnost ali naloga dokonča kljub težavam, oviram, preprekam ali nepredvidenim zapletom</w:t>
      </w:r>
      <w:r w:rsidR="00A71398">
        <w:rPr>
          <w:rFonts w:ascii="Arial" w:hAnsi="Arial" w:cs="Arial"/>
          <w:szCs w:val="24"/>
        </w:rPr>
        <w:t>;</w:t>
      </w:r>
    </w:p>
    <w:p w14:paraId="0A66C89E" w14:textId="36E27233" w:rsidR="00A71398" w:rsidRPr="00B14EFA" w:rsidRDefault="00C77433" w:rsidP="00597865">
      <w:pPr>
        <w:spacing w:after="0"/>
        <w:rPr>
          <w:rFonts w:ascii="Verdana" w:hAnsi="Verdana"/>
          <w:sz w:val="20"/>
          <w:szCs w:val="20"/>
        </w:rPr>
      </w:pPr>
      <w:r>
        <w:rPr>
          <w:rFonts w:ascii="Arial" w:hAnsi="Arial" w:cs="Arial"/>
          <w:szCs w:val="24"/>
        </w:rPr>
        <w:t xml:space="preserve">- sposobnost učinkovitega organiziranja dela </w:t>
      </w:r>
      <w:r w:rsidR="00597865">
        <w:rPr>
          <w:rFonts w:ascii="Arial" w:hAnsi="Arial" w:cs="Arial"/>
          <w:szCs w:val="24"/>
        </w:rPr>
        <w:t xml:space="preserve">v organu, pri čemer je mišljeno lastno delo in delo zaposlenih, </w:t>
      </w:r>
      <w:r>
        <w:rPr>
          <w:rFonts w:ascii="Arial" w:hAnsi="Arial" w:cs="Arial"/>
          <w:szCs w:val="24"/>
        </w:rPr>
        <w:t>in spremljanj</w:t>
      </w:r>
      <w:r w:rsidR="00597865">
        <w:rPr>
          <w:rFonts w:ascii="Arial" w:hAnsi="Arial" w:cs="Arial"/>
          <w:szCs w:val="24"/>
        </w:rPr>
        <w:t>e</w:t>
      </w:r>
      <w:r>
        <w:rPr>
          <w:rFonts w:ascii="Arial" w:hAnsi="Arial" w:cs="Arial"/>
          <w:szCs w:val="24"/>
        </w:rPr>
        <w:t xml:space="preserve"> izvajanja dela</w:t>
      </w:r>
      <w:r w:rsidR="00597865">
        <w:rPr>
          <w:rFonts w:ascii="Arial" w:hAnsi="Arial" w:cs="Arial"/>
          <w:szCs w:val="24"/>
        </w:rPr>
        <w:t>;</w:t>
      </w:r>
      <w:r w:rsidR="00A71398">
        <w:rPr>
          <w:rFonts w:ascii="Arial" w:hAnsi="Arial" w:cs="Arial"/>
          <w:szCs w:val="24"/>
        </w:rPr>
        <w:t xml:space="preserve"> </w:t>
      </w:r>
    </w:p>
    <w:p w14:paraId="54038487" w14:textId="2843D09E" w:rsidR="0057673E" w:rsidRPr="00C3676D" w:rsidRDefault="00C77433" w:rsidP="0057673E">
      <w:pPr>
        <w:spacing w:after="0" w:line="264" w:lineRule="auto"/>
        <w:rPr>
          <w:rFonts w:ascii="Arial" w:hAnsi="Arial" w:cs="Arial"/>
          <w:szCs w:val="24"/>
        </w:rPr>
      </w:pPr>
      <w:r>
        <w:rPr>
          <w:rFonts w:ascii="Arial" w:hAnsi="Arial" w:cs="Arial"/>
          <w:szCs w:val="24"/>
        </w:rPr>
        <w:t xml:space="preserve">- pripravljenost kandidata, da si za zaposlene vzame čas, kadar ga potrebujejo, da deli svoje znanje z njimi ter jih s tem usmerja k razvoju. </w:t>
      </w:r>
    </w:p>
    <w:p w14:paraId="26001A91" w14:textId="77777777" w:rsidR="0057673E" w:rsidRPr="00137524" w:rsidRDefault="0057673E" w:rsidP="0057673E">
      <w:pPr>
        <w:spacing w:after="0" w:line="264" w:lineRule="auto"/>
        <w:rPr>
          <w:rFonts w:ascii="Arial" w:hAnsi="Arial" w:cs="Arial"/>
          <w:szCs w:val="24"/>
        </w:rPr>
      </w:pPr>
    </w:p>
    <w:p w14:paraId="7C85B68B" w14:textId="4764FAD5" w:rsidR="00684E54" w:rsidRPr="00432C04" w:rsidRDefault="00684E54" w:rsidP="00684E54">
      <w:pPr>
        <w:rPr>
          <w:rFonts w:ascii="Arial" w:hAnsi="Arial" w:cs="Arial"/>
        </w:rPr>
      </w:pPr>
      <w:r w:rsidRPr="00597865">
        <w:rPr>
          <w:rFonts w:ascii="Arial" w:hAnsi="Arial" w:cs="Arial"/>
          <w:bCs/>
        </w:rPr>
        <w:t>Prav tako se v okviru psihološkega testiranja oceni čustvena stabilnost in stresna odpornost kandidata v smislu</w:t>
      </w:r>
      <w:r w:rsidRPr="00597865">
        <w:rPr>
          <w:rFonts w:ascii="Arial" w:hAnsi="Arial" w:cs="Arial"/>
          <w:b/>
        </w:rPr>
        <w:t xml:space="preserve"> </w:t>
      </w:r>
      <w:r w:rsidRPr="00597865">
        <w:rPr>
          <w:rFonts w:ascii="Arial" w:hAnsi="Arial" w:cs="Arial"/>
        </w:rPr>
        <w:t xml:space="preserve">zmožnosti prenašanja stresa in obremenitev ter ustreznega odzivanja nanje kot zmožnosti ohranjanja hladnokrvnosti v napetih situacijah. </w:t>
      </w:r>
      <w:r w:rsidR="005432D2">
        <w:rPr>
          <w:rFonts w:ascii="Arial" w:hAnsi="Arial" w:cs="Arial"/>
        </w:rPr>
        <w:t xml:space="preserve">Predmet presoje pa je tudi </w:t>
      </w:r>
      <w:r w:rsidR="005432D2" w:rsidRPr="005432D2">
        <w:rPr>
          <w:rFonts w:ascii="Arial" w:hAnsi="Arial" w:cs="Arial"/>
          <w:szCs w:val="24"/>
        </w:rPr>
        <w:t>s</w:t>
      </w:r>
      <w:r w:rsidRPr="005432D2">
        <w:rPr>
          <w:rFonts w:ascii="Arial" w:hAnsi="Arial" w:cs="Arial"/>
          <w:szCs w:val="24"/>
        </w:rPr>
        <w:t>amospoštovanje in pozitivna samopodoba</w:t>
      </w:r>
      <w:r w:rsidR="005432D2" w:rsidRPr="005432D2">
        <w:rPr>
          <w:rFonts w:ascii="Arial" w:hAnsi="Arial" w:cs="Arial"/>
          <w:szCs w:val="24"/>
        </w:rPr>
        <w:t xml:space="preserve"> </w:t>
      </w:r>
      <w:r w:rsidR="005432D2" w:rsidRPr="005432D2">
        <w:rPr>
          <w:rFonts w:ascii="Arial" w:hAnsi="Arial" w:cs="Arial"/>
          <w:szCs w:val="24"/>
        </w:rPr>
        <w:lastRenderedPageBreak/>
        <w:t xml:space="preserve">kandidata v smislu </w:t>
      </w:r>
      <w:r w:rsidRPr="005432D2">
        <w:rPr>
          <w:rFonts w:ascii="Arial" w:hAnsi="Arial" w:cs="Arial"/>
          <w:szCs w:val="24"/>
        </w:rPr>
        <w:t>pozitivn</w:t>
      </w:r>
      <w:r w:rsidR="005432D2" w:rsidRPr="005432D2">
        <w:rPr>
          <w:rFonts w:ascii="Arial" w:hAnsi="Arial" w:cs="Arial"/>
          <w:szCs w:val="24"/>
        </w:rPr>
        <w:t>ega</w:t>
      </w:r>
      <w:r w:rsidRPr="005432D2">
        <w:rPr>
          <w:rFonts w:ascii="Arial" w:hAnsi="Arial" w:cs="Arial"/>
          <w:szCs w:val="24"/>
        </w:rPr>
        <w:t xml:space="preserve"> mnenj</w:t>
      </w:r>
      <w:r w:rsidR="005432D2" w:rsidRPr="005432D2">
        <w:rPr>
          <w:rFonts w:ascii="Arial" w:hAnsi="Arial" w:cs="Arial"/>
          <w:szCs w:val="24"/>
        </w:rPr>
        <w:t>a o sebi in</w:t>
      </w:r>
      <w:r w:rsidRPr="005432D2">
        <w:rPr>
          <w:rFonts w:ascii="Arial" w:hAnsi="Arial" w:cs="Arial"/>
          <w:szCs w:val="24"/>
        </w:rPr>
        <w:t xml:space="preserve"> zaupa</w:t>
      </w:r>
      <w:r w:rsidR="005432D2" w:rsidRPr="005432D2">
        <w:rPr>
          <w:rFonts w:ascii="Arial" w:hAnsi="Arial" w:cs="Arial"/>
          <w:szCs w:val="24"/>
        </w:rPr>
        <w:t>nja</w:t>
      </w:r>
      <w:r w:rsidRPr="005432D2">
        <w:rPr>
          <w:rFonts w:ascii="Arial" w:hAnsi="Arial" w:cs="Arial"/>
          <w:szCs w:val="24"/>
        </w:rPr>
        <w:t xml:space="preserve"> v svoje potenciale in </w:t>
      </w:r>
      <w:r w:rsidRPr="00432C04">
        <w:rPr>
          <w:rFonts w:ascii="Arial" w:hAnsi="Arial" w:cs="Arial"/>
          <w:szCs w:val="24"/>
        </w:rPr>
        <w:t>sposobnosti.</w:t>
      </w:r>
      <w:r w:rsidRPr="00432C04">
        <w:t xml:space="preserve"> </w:t>
      </w:r>
    </w:p>
    <w:p w14:paraId="442DBFE7" w14:textId="6D2EF1A3" w:rsidR="00FF1FAB" w:rsidRPr="00432C04" w:rsidRDefault="00C77433" w:rsidP="000F572B">
      <w:pPr>
        <w:spacing w:after="0" w:line="264" w:lineRule="auto"/>
        <w:rPr>
          <w:rFonts w:ascii="Arial" w:hAnsi="Arial" w:cs="Arial"/>
          <w:szCs w:val="24"/>
        </w:rPr>
      </w:pPr>
      <w:r w:rsidRPr="00432C04">
        <w:rPr>
          <w:rFonts w:ascii="Arial" w:hAnsi="Arial" w:cs="Arial"/>
          <w:szCs w:val="24"/>
        </w:rPr>
        <w:t xml:space="preserve">Poročilo </w:t>
      </w:r>
      <w:r w:rsidR="00342C72" w:rsidRPr="00432C04">
        <w:rPr>
          <w:rFonts w:ascii="Arial" w:hAnsi="Arial" w:cs="Arial"/>
        </w:rPr>
        <w:t xml:space="preserve">strokovnjaka za ugotavljanje izraženosti vodstvenega potenciala </w:t>
      </w:r>
      <w:r w:rsidRPr="00432C04">
        <w:rPr>
          <w:rFonts w:ascii="Arial" w:hAnsi="Arial" w:cs="Arial"/>
          <w:szCs w:val="24"/>
        </w:rPr>
        <w:t>vsebuje oceno</w:t>
      </w:r>
      <w:r w:rsidR="00FB0754" w:rsidRPr="00432C04">
        <w:rPr>
          <w:rFonts w:ascii="Arial" w:hAnsi="Arial" w:cs="Arial"/>
          <w:szCs w:val="24"/>
        </w:rPr>
        <w:t xml:space="preserve"> vseh elementov </w:t>
      </w:r>
      <w:r w:rsidR="00342C72" w:rsidRPr="00432C04">
        <w:rPr>
          <w:rFonts w:ascii="Arial" w:hAnsi="Arial" w:cs="Arial"/>
          <w:szCs w:val="24"/>
        </w:rPr>
        <w:t>psihološkega testiranja v sk</w:t>
      </w:r>
      <w:r w:rsidR="00411708" w:rsidRPr="00432C04">
        <w:rPr>
          <w:rFonts w:ascii="Arial" w:hAnsi="Arial" w:cs="Arial"/>
          <w:szCs w:val="24"/>
        </w:rPr>
        <w:t xml:space="preserve">ladu s temi standardi. Posebna natečajna komisija </w:t>
      </w:r>
      <w:r w:rsidR="004872D4" w:rsidRPr="00432C04">
        <w:rPr>
          <w:rFonts w:ascii="Arial" w:hAnsi="Arial" w:cs="Arial"/>
          <w:szCs w:val="24"/>
        </w:rPr>
        <w:t xml:space="preserve">na podlagi vpogleda v poročilo </w:t>
      </w:r>
      <w:r w:rsidR="00411708" w:rsidRPr="00432C04">
        <w:rPr>
          <w:rFonts w:ascii="Arial" w:hAnsi="Arial" w:cs="Arial"/>
          <w:szCs w:val="24"/>
        </w:rPr>
        <w:t xml:space="preserve">presodi, ali ima kandidat, upoštevaje karakteristike položaja, za katerega kandidira, v zadostni meri izražen vodstveni potencial.  </w:t>
      </w:r>
    </w:p>
    <w:p w14:paraId="5778A535" w14:textId="77777777" w:rsidR="00FF1FAB" w:rsidRPr="00432C04" w:rsidRDefault="00FF1FAB" w:rsidP="000F572B">
      <w:pPr>
        <w:spacing w:after="0" w:line="264" w:lineRule="auto"/>
        <w:rPr>
          <w:rFonts w:ascii="Arial" w:hAnsi="Arial" w:cs="Arial"/>
          <w:szCs w:val="24"/>
        </w:rPr>
      </w:pPr>
    </w:p>
    <w:p w14:paraId="72B2D488" w14:textId="2EBC62DA" w:rsidR="00E93F4C" w:rsidRPr="00432C04" w:rsidRDefault="004C2863" w:rsidP="004872D4">
      <w:pPr>
        <w:rPr>
          <w:rFonts w:ascii="Arial" w:hAnsi="Arial" w:cs="Arial"/>
          <w:szCs w:val="24"/>
        </w:rPr>
      </w:pPr>
      <w:r w:rsidRPr="00432C04">
        <w:rPr>
          <w:rFonts w:ascii="Arial" w:hAnsi="Arial" w:cs="Arial"/>
          <w:szCs w:val="24"/>
        </w:rPr>
        <w:t xml:space="preserve">Pri tem elementu Standardov je kandidat lahko ocenjen z oceno ustrezno le, če je </w:t>
      </w:r>
      <w:r w:rsidR="00411708" w:rsidRPr="00432C04">
        <w:rPr>
          <w:rFonts w:ascii="Arial" w:hAnsi="Arial" w:cs="Arial"/>
          <w:szCs w:val="24"/>
        </w:rPr>
        <w:t xml:space="preserve">posebna natečajna komisija </w:t>
      </w:r>
      <w:r w:rsidR="004872D4" w:rsidRPr="00432C04">
        <w:rPr>
          <w:rFonts w:ascii="Arial" w:hAnsi="Arial" w:cs="Arial"/>
          <w:szCs w:val="24"/>
        </w:rPr>
        <w:t xml:space="preserve">na podlagi vpogleda v poročilo </w:t>
      </w:r>
      <w:r w:rsidR="004872D4" w:rsidRPr="00432C04">
        <w:rPr>
          <w:rFonts w:ascii="Arial" w:hAnsi="Arial" w:cs="Arial"/>
        </w:rPr>
        <w:t xml:space="preserve">strokovnjaka za ugotavljanje izraženosti vodstvenega potenciala </w:t>
      </w:r>
      <w:r w:rsidR="00887964" w:rsidRPr="00432C04">
        <w:rPr>
          <w:rFonts w:ascii="Arial" w:hAnsi="Arial" w:cs="Arial"/>
        </w:rPr>
        <w:t>presod</w:t>
      </w:r>
      <w:r w:rsidR="00411708" w:rsidRPr="00432C04">
        <w:rPr>
          <w:rFonts w:ascii="Arial" w:hAnsi="Arial" w:cs="Arial"/>
          <w:szCs w:val="24"/>
        </w:rPr>
        <w:t xml:space="preserve">ila, da ima kandidat v zadostni meri izražen vodstveni potencial.  </w:t>
      </w:r>
      <w:r w:rsidRPr="00432C04">
        <w:rPr>
          <w:rFonts w:ascii="Arial" w:hAnsi="Arial" w:cs="Arial"/>
          <w:szCs w:val="24"/>
        </w:rPr>
        <w:t xml:space="preserve"> </w:t>
      </w:r>
      <w:r w:rsidR="00634F66" w:rsidRPr="00432C04">
        <w:rPr>
          <w:rFonts w:ascii="Arial" w:hAnsi="Arial" w:cs="Arial"/>
          <w:szCs w:val="24"/>
        </w:rPr>
        <w:t xml:space="preserve"> </w:t>
      </w:r>
      <w:r w:rsidR="001801C5" w:rsidRPr="00432C04">
        <w:rPr>
          <w:rFonts w:ascii="Arial" w:hAnsi="Arial" w:cs="Arial"/>
          <w:szCs w:val="24"/>
        </w:rPr>
        <w:t xml:space="preserve"> </w:t>
      </w:r>
    </w:p>
    <w:p w14:paraId="2E0C2AC4" w14:textId="261E61FC" w:rsidR="00137524" w:rsidRPr="00137524" w:rsidRDefault="00137524" w:rsidP="000F572B">
      <w:pPr>
        <w:spacing w:after="0" w:line="264" w:lineRule="auto"/>
        <w:rPr>
          <w:rFonts w:ascii="Arial" w:hAnsi="Arial" w:cs="Arial"/>
          <w:szCs w:val="24"/>
        </w:rPr>
      </w:pPr>
    </w:p>
    <w:p w14:paraId="70F61631" w14:textId="3542967D" w:rsidR="001724B0" w:rsidRDefault="00DC0A3A" w:rsidP="000F572B">
      <w:pPr>
        <w:spacing w:after="0" w:line="264" w:lineRule="auto"/>
        <w:rPr>
          <w:rFonts w:ascii="Arial" w:hAnsi="Arial" w:cs="Arial"/>
          <w:szCs w:val="24"/>
        </w:rPr>
      </w:pPr>
      <w:r>
        <w:rPr>
          <w:rFonts w:ascii="Arial" w:hAnsi="Arial" w:cs="Arial"/>
          <w:szCs w:val="24"/>
        </w:rPr>
        <w:t>Posebna natečajna komisija oceni kandidata kot primernega ali neprimernega.</w:t>
      </w:r>
    </w:p>
    <w:p w14:paraId="5693FA5F" w14:textId="05F8FADD" w:rsidR="00DC0A3A" w:rsidRDefault="00DC0A3A" w:rsidP="000F572B">
      <w:pPr>
        <w:spacing w:after="0" w:line="264" w:lineRule="auto"/>
        <w:rPr>
          <w:rFonts w:ascii="Arial" w:hAnsi="Arial" w:cs="Arial"/>
          <w:szCs w:val="24"/>
        </w:rPr>
      </w:pPr>
    </w:p>
    <w:p w14:paraId="3BBC966D" w14:textId="734C83FE" w:rsidR="00DC0A3A" w:rsidRPr="003476D5" w:rsidRDefault="00DC0A3A" w:rsidP="000F572B">
      <w:pPr>
        <w:spacing w:after="0" w:line="264" w:lineRule="auto"/>
        <w:rPr>
          <w:rFonts w:ascii="Arial" w:hAnsi="Arial" w:cs="Arial"/>
          <w:szCs w:val="24"/>
        </w:rPr>
      </w:pPr>
      <w:bookmarkStart w:id="0" w:name="_Hlk67047346"/>
      <w:r>
        <w:rPr>
          <w:rFonts w:ascii="Arial" w:hAnsi="Arial" w:cs="Arial"/>
          <w:szCs w:val="24"/>
        </w:rPr>
        <w:t>Kandidat je primeren</w:t>
      </w:r>
      <w:r w:rsidRPr="003476D5">
        <w:rPr>
          <w:rFonts w:ascii="Arial" w:hAnsi="Arial" w:cs="Arial"/>
          <w:szCs w:val="24"/>
        </w:rPr>
        <w:t xml:space="preserve">, če je ocenjen kot ustrezen v vseh štirih </w:t>
      </w:r>
      <w:bookmarkEnd w:id="0"/>
      <w:r w:rsidR="007872B9">
        <w:rPr>
          <w:rFonts w:ascii="Arial" w:hAnsi="Arial" w:cs="Arial"/>
          <w:szCs w:val="24"/>
        </w:rPr>
        <w:t>elementih</w:t>
      </w:r>
      <w:r w:rsidRPr="003476D5">
        <w:rPr>
          <w:rFonts w:ascii="Arial" w:hAnsi="Arial" w:cs="Arial"/>
          <w:szCs w:val="24"/>
        </w:rPr>
        <w:t>.</w:t>
      </w:r>
    </w:p>
    <w:p w14:paraId="263D7468" w14:textId="1EA7933F" w:rsidR="00DC0A3A" w:rsidRPr="003476D5" w:rsidRDefault="00DC0A3A" w:rsidP="000F572B">
      <w:pPr>
        <w:spacing w:after="0" w:line="264" w:lineRule="auto"/>
        <w:rPr>
          <w:rFonts w:ascii="Arial" w:hAnsi="Arial" w:cs="Arial"/>
          <w:szCs w:val="24"/>
        </w:rPr>
      </w:pPr>
    </w:p>
    <w:p w14:paraId="1DC8AD15" w14:textId="77777777" w:rsidR="00DC0A3A" w:rsidRPr="00C91D93" w:rsidRDefault="00DC0A3A" w:rsidP="000F572B">
      <w:pPr>
        <w:spacing w:after="0" w:line="264" w:lineRule="auto"/>
        <w:rPr>
          <w:rFonts w:ascii="Arial" w:hAnsi="Arial" w:cs="Arial"/>
          <w:szCs w:val="24"/>
        </w:rPr>
      </w:pPr>
    </w:p>
    <w:p w14:paraId="4F6A6CD9" w14:textId="5E687D79" w:rsidR="00C91D93" w:rsidRDefault="00C91D93" w:rsidP="000F572B">
      <w:pPr>
        <w:tabs>
          <w:tab w:val="center" w:pos="6521"/>
        </w:tabs>
        <w:spacing w:after="0" w:line="264" w:lineRule="auto"/>
        <w:rPr>
          <w:rFonts w:ascii="Arial" w:hAnsi="Arial" w:cs="Arial"/>
          <w:szCs w:val="24"/>
        </w:rPr>
      </w:pPr>
    </w:p>
    <w:p w14:paraId="2BBE3F74" w14:textId="0D44C8B5" w:rsidR="00C73C8B" w:rsidRPr="00C91D93" w:rsidRDefault="004C2863" w:rsidP="000F572B">
      <w:pPr>
        <w:tabs>
          <w:tab w:val="center" w:pos="6521"/>
        </w:tabs>
        <w:spacing w:after="0" w:line="264" w:lineRule="auto"/>
        <w:rPr>
          <w:rFonts w:ascii="Arial" w:hAnsi="Arial" w:cs="Arial"/>
          <w:szCs w:val="24"/>
        </w:rPr>
      </w:pPr>
      <w:r>
        <w:rPr>
          <w:rFonts w:ascii="Arial" w:hAnsi="Arial" w:cs="Arial"/>
          <w:szCs w:val="24"/>
        </w:rPr>
        <w:tab/>
        <w:t>Rastko Rafael KOZLEVČAR</w:t>
      </w:r>
    </w:p>
    <w:p w14:paraId="3C94FD1D" w14:textId="4F0F4F53" w:rsidR="00C73C8B" w:rsidRPr="00C91D93" w:rsidRDefault="00C91D93" w:rsidP="000F572B">
      <w:pPr>
        <w:tabs>
          <w:tab w:val="center" w:pos="6521"/>
        </w:tabs>
        <w:spacing w:after="0" w:line="264" w:lineRule="auto"/>
        <w:rPr>
          <w:rFonts w:ascii="Arial" w:hAnsi="Arial" w:cs="Arial"/>
          <w:szCs w:val="24"/>
        </w:rPr>
      </w:pPr>
      <w:r>
        <w:rPr>
          <w:rFonts w:ascii="Arial" w:hAnsi="Arial" w:cs="Arial"/>
          <w:szCs w:val="24"/>
        </w:rPr>
        <w:tab/>
      </w:r>
      <w:r w:rsidR="00C73C8B" w:rsidRPr="00C91D93">
        <w:rPr>
          <w:rFonts w:ascii="Arial" w:hAnsi="Arial" w:cs="Arial"/>
          <w:szCs w:val="24"/>
        </w:rPr>
        <w:t>PREDSEDNIK URADNIŠKEGA SVETA</w:t>
      </w:r>
    </w:p>
    <w:p w14:paraId="291B4B41" w14:textId="77777777" w:rsidR="00C91D93" w:rsidRDefault="00C91D93" w:rsidP="000F572B">
      <w:pPr>
        <w:spacing w:after="0" w:line="264" w:lineRule="auto"/>
        <w:rPr>
          <w:rFonts w:ascii="Arial" w:hAnsi="Arial" w:cs="Arial"/>
          <w:szCs w:val="24"/>
        </w:rPr>
      </w:pPr>
    </w:p>
    <w:p w14:paraId="2EA48A79" w14:textId="77777777" w:rsidR="00C91D93" w:rsidRDefault="00C91D93" w:rsidP="000F572B">
      <w:pPr>
        <w:spacing w:after="0" w:line="264" w:lineRule="auto"/>
        <w:rPr>
          <w:rFonts w:ascii="Arial" w:hAnsi="Arial" w:cs="Arial"/>
          <w:szCs w:val="24"/>
        </w:rPr>
      </w:pPr>
    </w:p>
    <w:p w14:paraId="02F04F9A" w14:textId="77777777" w:rsidR="00C91D93" w:rsidRDefault="00C91D93" w:rsidP="000F572B">
      <w:pPr>
        <w:spacing w:after="0" w:line="264" w:lineRule="auto"/>
        <w:rPr>
          <w:rFonts w:ascii="Arial" w:hAnsi="Arial" w:cs="Arial"/>
          <w:szCs w:val="24"/>
        </w:rPr>
      </w:pPr>
    </w:p>
    <w:p w14:paraId="3ABF0F50" w14:textId="188B169B" w:rsidR="00C73C8B" w:rsidRPr="00C91D93" w:rsidRDefault="00C73C8B" w:rsidP="000F572B">
      <w:pPr>
        <w:spacing w:after="0" w:line="264" w:lineRule="auto"/>
        <w:rPr>
          <w:rFonts w:ascii="Arial" w:hAnsi="Arial" w:cs="Arial"/>
          <w:szCs w:val="24"/>
        </w:rPr>
      </w:pPr>
      <w:r w:rsidRPr="00C91D93">
        <w:rPr>
          <w:rFonts w:ascii="Arial" w:hAnsi="Arial" w:cs="Arial"/>
          <w:szCs w:val="24"/>
        </w:rPr>
        <w:t xml:space="preserve">Številka: </w:t>
      </w:r>
      <w:r w:rsidR="00464D1A">
        <w:rPr>
          <w:rFonts w:ascii="Arial" w:hAnsi="Arial" w:cs="Arial"/>
          <w:szCs w:val="24"/>
        </w:rPr>
        <w:t>0130-1/2021/11</w:t>
      </w:r>
    </w:p>
    <w:p w14:paraId="4EBB385E" w14:textId="3FD1400D" w:rsidR="00C73C8B" w:rsidRPr="00C91D93" w:rsidRDefault="00C73C8B" w:rsidP="000F572B">
      <w:pPr>
        <w:spacing w:after="0" w:line="264" w:lineRule="auto"/>
        <w:rPr>
          <w:rFonts w:ascii="Arial" w:hAnsi="Arial" w:cs="Arial"/>
          <w:szCs w:val="24"/>
        </w:rPr>
      </w:pPr>
      <w:r w:rsidRPr="00C91D93">
        <w:rPr>
          <w:rFonts w:ascii="Arial" w:hAnsi="Arial" w:cs="Arial"/>
          <w:szCs w:val="24"/>
        </w:rPr>
        <w:t xml:space="preserve">Datum: </w:t>
      </w:r>
      <w:r w:rsidR="00CE4712">
        <w:rPr>
          <w:rFonts w:ascii="Arial" w:hAnsi="Arial" w:cs="Arial"/>
          <w:szCs w:val="24"/>
        </w:rPr>
        <w:t>15. 2. 2021</w:t>
      </w:r>
    </w:p>
    <w:p w14:paraId="7F6E52D9" w14:textId="77777777" w:rsidR="00C73C8B" w:rsidRPr="00C91D93" w:rsidRDefault="00C73C8B" w:rsidP="000F572B">
      <w:pPr>
        <w:spacing w:after="0" w:line="264" w:lineRule="auto"/>
        <w:rPr>
          <w:rFonts w:ascii="Arial" w:hAnsi="Arial" w:cs="Arial"/>
          <w:szCs w:val="24"/>
        </w:rPr>
      </w:pPr>
    </w:p>
    <w:p w14:paraId="1A12EB69" w14:textId="1BA2F913" w:rsidR="00DF2AEB" w:rsidRPr="00C91D93" w:rsidRDefault="00DF2AEB" w:rsidP="000F572B">
      <w:pPr>
        <w:spacing w:after="0" w:line="264" w:lineRule="auto"/>
        <w:rPr>
          <w:rFonts w:ascii="Arial" w:hAnsi="Arial" w:cs="Arial"/>
          <w:szCs w:val="24"/>
        </w:rPr>
      </w:pPr>
      <w:r w:rsidRPr="00C91D93">
        <w:rPr>
          <w:rFonts w:ascii="Arial" w:hAnsi="Arial" w:cs="Arial"/>
          <w:szCs w:val="24"/>
        </w:rPr>
        <w:t xml:space="preserve">Priloga: </w:t>
      </w:r>
      <w:r w:rsidR="005432D2">
        <w:rPr>
          <w:rFonts w:ascii="Arial" w:hAnsi="Arial" w:cs="Arial"/>
          <w:szCs w:val="24"/>
        </w:rPr>
        <w:t xml:space="preserve">Ocenjevalni list </w:t>
      </w:r>
      <w:r w:rsidRPr="00C91D93">
        <w:rPr>
          <w:rFonts w:ascii="Arial" w:hAnsi="Arial" w:cs="Arial"/>
          <w:szCs w:val="24"/>
        </w:rPr>
        <w:t xml:space="preserve">  </w:t>
      </w:r>
    </w:p>
    <w:p w14:paraId="09C3F081" w14:textId="77777777" w:rsidR="00B227E7" w:rsidRDefault="00B227E7" w:rsidP="000F572B">
      <w:pPr>
        <w:spacing w:after="0" w:line="264" w:lineRule="auto"/>
        <w:rPr>
          <w:rFonts w:cs="Arial"/>
        </w:rPr>
        <w:sectPr w:rsidR="00B227E7" w:rsidSect="009C5BCD">
          <w:footerReference w:type="default" r:id="rId8"/>
          <w:pgSz w:w="11906" w:h="16838"/>
          <w:pgMar w:top="1417" w:right="1417" w:bottom="1417" w:left="1417" w:header="708" w:footer="708" w:gutter="0"/>
          <w:cols w:space="708"/>
          <w:docGrid w:linePitch="360"/>
        </w:sect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3"/>
        <w:gridCol w:w="7537"/>
      </w:tblGrid>
      <w:tr w:rsidR="00DF2AEB" w:rsidRPr="00892D61" w14:paraId="0FFDEC24" w14:textId="77777777" w:rsidTr="00072ADC">
        <w:trPr>
          <w:trHeight w:val="702"/>
        </w:trPr>
        <w:tc>
          <w:tcPr>
            <w:tcW w:w="683" w:type="dxa"/>
            <w:vAlign w:val="center"/>
          </w:tcPr>
          <w:p w14:paraId="735AAF46" w14:textId="77777777" w:rsidR="00DF2AEB" w:rsidRPr="00892D61" w:rsidRDefault="00DF2AEB" w:rsidP="000F572B">
            <w:pPr>
              <w:spacing w:after="0" w:line="264" w:lineRule="auto"/>
              <w:rPr>
                <w:rFonts w:cs="Arial"/>
                <w:sz w:val="60"/>
                <w:szCs w:val="60"/>
              </w:rPr>
            </w:pPr>
            <w:r w:rsidRPr="00892D61">
              <w:rPr>
                <w:rFonts w:ascii="Republika" w:hAnsi="Republika"/>
                <w:color w:val="529DBA"/>
                <w:sz w:val="60"/>
                <w:szCs w:val="60"/>
              </w:rPr>
              <w:lastRenderedPageBreak/>
              <w:t></w:t>
            </w:r>
          </w:p>
        </w:tc>
        <w:tc>
          <w:tcPr>
            <w:tcW w:w="7537" w:type="dxa"/>
            <w:vAlign w:val="center"/>
          </w:tcPr>
          <w:p w14:paraId="79030C6F" w14:textId="77777777" w:rsidR="00DF2AEB" w:rsidRPr="00892D61" w:rsidRDefault="00DF2AEB" w:rsidP="000F572B">
            <w:pPr>
              <w:autoSpaceDE w:val="0"/>
              <w:autoSpaceDN w:val="0"/>
              <w:adjustRightInd w:val="0"/>
              <w:spacing w:after="0" w:line="264" w:lineRule="auto"/>
              <w:rPr>
                <w:rFonts w:ascii="Republika" w:hAnsi="Republika"/>
                <w:szCs w:val="24"/>
              </w:rPr>
            </w:pPr>
            <w:r w:rsidRPr="00892D61">
              <w:rPr>
                <w:rFonts w:ascii="Republika" w:hAnsi="Republika"/>
                <w:szCs w:val="24"/>
              </w:rPr>
              <w:t>REPUBLIKA SLOVENIJA</w:t>
            </w:r>
          </w:p>
          <w:p w14:paraId="0500EFD8" w14:textId="77777777" w:rsidR="00DF2AEB" w:rsidRPr="00892D61" w:rsidRDefault="00DF2AEB" w:rsidP="000F572B">
            <w:pPr>
              <w:spacing w:after="0" w:line="264" w:lineRule="auto"/>
              <w:rPr>
                <w:rFonts w:cs="Arial"/>
                <w:szCs w:val="24"/>
              </w:rPr>
            </w:pPr>
            <w:r w:rsidRPr="00892D61">
              <w:rPr>
                <w:rFonts w:ascii="Republika" w:hAnsi="Republika"/>
                <w:b/>
                <w:szCs w:val="24"/>
              </w:rPr>
              <w:t>URADNIŠKI SVET</w:t>
            </w:r>
          </w:p>
        </w:tc>
      </w:tr>
    </w:tbl>
    <w:tbl>
      <w:tblPr>
        <w:tblW w:w="10773" w:type="dxa"/>
        <w:tblInd w:w="-5" w:type="dxa"/>
        <w:tblLook w:val="0000" w:firstRow="0" w:lastRow="0" w:firstColumn="0" w:lastColumn="0" w:noHBand="0" w:noVBand="0"/>
      </w:tblPr>
      <w:tblGrid>
        <w:gridCol w:w="5103"/>
        <w:gridCol w:w="5670"/>
      </w:tblGrid>
      <w:tr w:rsidR="00DF2AEB" w:rsidRPr="00C43E18" w14:paraId="4913D7CB" w14:textId="77777777" w:rsidTr="00072ADC">
        <w:trPr>
          <w:trHeight w:val="504"/>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B58DD2C" w14:textId="77777777" w:rsidR="00DF2AEB" w:rsidRPr="00C43E18" w:rsidRDefault="00DF2AEB" w:rsidP="000F572B">
            <w:pPr>
              <w:spacing w:after="0" w:line="264" w:lineRule="auto"/>
              <w:jc w:val="center"/>
              <w:rPr>
                <w:rFonts w:ascii="Arial" w:hAnsi="Arial" w:cs="Arial"/>
                <w:b/>
                <w:bCs/>
                <w:sz w:val="21"/>
                <w:szCs w:val="21"/>
              </w:rPr>
            </w:pPr>
            <w:r w:rsidRPr="00C43E18">
              <w:rPr>
                <w:rFonts w:ascii="Arial" w:hAnsi="Arial" w:cs="Arial"/>
                <w:b/>
                <w:bCs/>
                <w:sz w:val="21"/>
                <w:szCs w:val="21"/>
              </w:rPr>
              <w:t>STANDARDI STROKOVNE USPOSOBLJENOSTI</w:t>
            </w:r>
          </w:p>
          <w:p w14:paraId="3B29AE63" w14:textId="5C6AD974" w:rsidR="00DF2AEB" w:rsidRPr="00C43E18" w:rsidRDefault="00002D89" w:rsidP="000F572B">
            <w:pPr>
              <w:spacing w:after="0" w:line="264" w:lineRule="auto"/>
              <w:jc w:val="center"/>
              <w:rPr>
                <w:rFonts w:ascii="Arial" w:hAnsi="Arial" w:cs="Arial"/>
                <w:b/>
                <w:bCs/>
                <w:sz w:val="21"/>
                <w:szCs w:val="21"/>
              </w:rPr>
            </w:pPr>
            <w:r>
              <w:rPr>
                <w:rFonts w:ascii="Arial" w:hAnsi="Arial" w:cs="Arial"/>
                <w:b/>
                <w:bCs/>
                <w:sz w:val="21"/>
                <w:szCs w:val="21"/>
              </w:rPr>
              <w:t>OCENJEVALNI LIST</w:t>
            </w:r>
          </w:p>
        </w:tc>
      </w:tr>
      <w:tr w:rsidR="00DF2AEB" w:rsidRPr="00C43E18" w14:paraId="772512B4" w14:textId="77777777" w:rsidTr="00072ADC">
        <w:trPr>
          <w:trHeight w:val="397"/>
        </w:trPr>
        <w:tc>
          <w:tcPr>
            <w:tcW w:w="5103" w:type="dxa"/>
            <w:tcBorders>
              <w:top w:val="single" w:sz="4" w:space="0" w:color="000000"/>
              <w:left w:val="single" w:sz="4" w:space="0" w:color="000000"/>
              <w:bottom w:val="single" w:sz="4" w:space="0" w:color="000000"/>
              <w:right w:val="single" w:sz="4" w:space="0" w:color="000000"/>
            </w:tcBorders>
            <w:shd w:val="clear" w:color="FFFFCC" w:fill="E6E6E6"/>
            <w:vAlign w:val="center"/>
          </w:tcPr>
          <w:p w14:paraId="194A59B2" w14:textId="77777777" w:rsidR="00DF2AEB" w:rsidRPr="00C43E18" w:rsidRDefault="00DF2AEB" w:rsidP="000F572B">
            <w:pPr>
              <w:spacing w:after="0" w:line="264" w:lineRule="auto"/>
              <w:rPr>
                <w:rFonts w:ascii="Arial" w:hAnsi="Arial" w:cs="Arial"/>
                <w:b/>
                <w:bCs/>
                <w:sz w:val="21"/>
                <w:szCs w:val="21"/>
              </w:rPr>
            </w:pPr>
            <w:r w:rsidRPr="00C43E18">
              <w:rPr>
                <w:rFonts w:ascii="Arial" w:hAnsi="Arial" w:cs="Arial"/>
                <w:b/>
                <w:bCs/>
                <w:sz w:val="21"/>
                <w:szCs w:val="21"/>
              </w:rPr>
              <w:t>Ime in priimek kandidata/</w:t>
            </w:r>
            <w:proofErr w:type="spellStart"/>
            <w:r w:rsidRPr="00C43E18">
              <w:rPr>
                <w:rFonts w:ascii="Arial" w:hAnsi="Arial" w:cs="Arial"/>
                <w:b/>
                <w:bCs/>
                <w:sz w:val="21"/>
                <w:szCs w:val="21"/>
              </w:rPr>
              <w:t>ke</w:t>
            </w:r>
            <w:proofErr w:type="spellEnd"/>
            <w:r w:rsidRPr="00C43E18">
              <w:rPr>
                <w:rFonts w:ascii="Arial" w:hAnsi="Arial" w:cs="Arial"/>
                <w:b/>
                <w:bCs/>
                <w:sz w:val="21"/>
                <w:szCs w:val="21"/>
              </w:rPr>
              <w:t>:</w:t>
            </w:r>
          </w:p>
        </w:tc>
        <w:tc>
          <w:tcPr>
            <w:tcW w:w="5670" w:type="dxa"/>
            <w:tcBorders>
              <w:top w:val="single" w:sz="4" w:space="0" w:color="000000"/>
              <w:left w:val="nil"/>
              <w:bottom w:val="single" w:sz="4" w:space="0" w:color="000000"/>
              <w:right w:val="single" w:sz="4" w:space="0" w:color="000000"/>
            </w:tcBorders>
            <w:shd w:val="clear" w:color="auto" w:fill="auto"/>
            <w:noWrap/>
            <w:vAlign w:val="center"/>
          </w:tcPr>
          <w:p w14:paraId="545FB810" w14:textId="77777777" w:rsidR="00DF2AEB" w:rsidRPr="00C43E18" w:rsidRDefault="00DF2AEB" w:rsidP="000F572B">
            <w:pPr>
              <w:spacing w:after="0" w:line="264" w:lineRule="auto"/>
              <w:rPr>
                <w:rFonts w:ascii="Arial" w:hAnsi="Arial" w:cs="Arial"/>
                <w:sz w:val="21"/>
                <w:szCs w:val="21"/>
              </w:rPr>
            </w:pPr>
            <w:r w:rsidRPr="00C43E18">
              <w:rPr>
                <w:rFonts w:ascii="Arial" w:hAnsi="Arial" w:cs="Arial"/>
                <w:sz w:val="21"/>
                <w:szCs w:val="21"/>
              </w:rPr>
              <w:t> </w:t>
            </w:r>
          </w:p>
        </w:tc>
      </w:tr>
      <w:tr w:rsidR="00DF2AEB" w:rsidRPr="00C43E18" w14:paraId="1D597C7B" w14:textId="77777777" w:rsidTr="00072ADC">
        <w:trPr>
          <w:trHeight w:val="397"/>
        </w:trPr>
        <w:tc>
          <w:tcPr>
            <w:tcW w:w="5103" w:type="dxa"/>
            <w:tcBorders>
              <w:top w:val="single" w:sz="4" w:space="0" w:color="000000"/>
              <w:left w:val="single" w:sz="4" w:space="0" w:color="000000"/>
              <w:bottom w:val="single" w:sz="4" w:space="0" w:color="000000"/>
              <w:right w:val="single" w:sz="4" w:space="0" w:color="000000"/>
            </w:tcBorders>
            <w:shd w:val="clear" w:color="FFFFCC" w:fill="E6E6E6"/>
            <w:vAlign w:val="center"/>
          </w:tcPr>
          <w:p w14:paraId="644B7BE0" w14:textId="77777777" w:rsidR="00DF2AEB" w:rsidRPr="00C43E18" w:rsidRDefault="00DF2AEB" w:rsidP="000F572B">
            <w:pPr>
              <w:spacing w:after="0" w:line="264" w:lineRule="auto"/>
              <w:rPr>
                <w:rFonts w:ascii="Arial" w:hAnsi="Arial" w:cs="Arial"/>
                <w:b/>
                <w:bCs/>
                <w:sz w:val="21"/>
                <w:szCs w:val="21"/>
              </w:rPr>
            </w:pPr>
            <w:r w:rsidRPr="00C43E18">
              <w:rPr>
                <w:rFonts w:ascii="Arial" w:hAnsi="Arial" w:cs="Arial"/>
                <w:b/>
                <w:bCs/>
                <w:sz w:val="21"/>
                <w:szCs w:val="21"/>
              </w:rPr>
              <w:t xml:space="preserve">Položajno delovno mesto kot predmet natečaja: </w:t>
            </w:r>
          </w:p>
        </w:tc>
        <w:tc>
          <w:tcPr>
            <w:tcW w:w="5670" w:type="dxa"/>
            <w:tcBorders>
              <w:top w:val="single" w:sz="4" w:space="0" w:color="000000"/>
              <w:left w:val="nil"/>
              <w:bottom w:val="single" w:sz="4" w:space="0" w:color="000000"/>
              <w:right w:val="single" w:sz="4" w:space="0" w:color="000000"/>
            </w:tcBorders>
            <w:shd w:val="clear" w:color="auto" w:fill="auto"/>
            <w:noWrap/>
            <w:vAlign w:val="center"/>
          </w:tcPr>
          <w:p w14:paraId="3EDC1D36" w14:textId="77777777" w:rsidR="00DF2AEB" w:rsidRPr="00C43E18" w:rsidRDefault="00DF2AEB" w:rsidP="000F572B">
            <w:pPr>
              <w:spacing w:after="0" w:line="264" w:lineRule="auto"/>
              <w:rPr>
                <w:rFonts w:ascii="Arial" w:hAnsi="Arial" w:cs="Arial"/>
                <w:sz w:val="21"/>
                <w:szCs w:val="21"/>
              </w:rPr>
            </w:pPr>
            <w:r w:rsidRPr="00C43E18">
              <w:rPr>
                <w:rFonts w:ascii="Arial" w:hAnsi="Arial" w:cs="Arial"/>
                <w:sz w:val="21"/>
                <w:szCs w:val="21"/>
              </w:rPr>
              <w:t> </w:t>
            </w:r>
          </w:p>
        </w:tc>
      </w:tr>
      <w:tr w:rsidR="00DF2AEB" w:rsidRPr="00C43E18" w14:paraId="14137D5D" w14:textId="77777777" w:rsidTr="00072ADC">
        <w:trPr>
          <w:trHeight w:val="397"/>
        </w:trPr>
        <w:tc>
          <w:tcPr>
            <w:tcW w:w="5103" w:type="dxa"/>
            <w:tcBorders>
              <w:top w:val="single" w:sz="4" w:space="0" w:color="000000"/>
              <w:left w:val="single" w:sz="4" w:space="0" w:color="000000"/>
              <w:bottom w:val="single" w:sz="4" w:space="0" w:color="000000"/>
              <w:right w:val="single" w:sz="4" w:space="0" w:color="000000"/>
            </w:tcBorders>
            <w:shd w:val="clear" w:color="FFFFCC" w:fill="E6E6E6"/>
            <w:vAlign w:val="center"/>
          </w:tcPr>
          <w:p w14:paraId="0D0948B0" w14:textId="77777777" w:rsidR="00DF2AEB" w:rsidRPr="00C43E18" w:rsidRDefault="00DF2AEB" w:rsidP="000F572B">
            <w:pPr>
              <w:spacing w:after="0" w:line="264" w:lineRule="auto"/>
              <w:rPr>
                <w:rFonts w:ascii="Arial" w:hAnsi="Arial" w:cs="Arial"/>
                <w:b/>
                <w:bCs/>
                <w:sz w:val="21"/>
                <w:szCs w:val="21"/>
              </w:rPr>
            </w:pPr>
            <w:r w:rsidRPr="00C43E18">
              <w:rPr>
                <w:rFonts w:ascii="Arial" w:hAnsi="Arial" w:cs="Arial"/>
                <w:b/>
                <w:bCs/>
                <w:sz w:val="21"/>
                <w:szCs w:val="21"/>
              </w:rPr>
              <w:t>Datum izvedbe razgovora:</w:t>
            </w:r>
          </w:p>
        </w:tc>
        <w:tc>
          <w:tcPr>
            <w:tcW w:w="5670" w:type="dxa"/>
            <w:tcBorders>
              <w:top w:val="single" w:sz="4" w:space="0" w:color="000000"/>
              <w:left w:val="nil"/>
              <w:bottom w:val="single" w:sz="4" w:space="0" w:color="000000"/>
              <w:right w:val="single" w:sz="4" w:space="0" w:color="000000"/>
            </w:tcBorders>
            <w:shd w:val="clear" w:color="auto" w:fill="auto"/>
            <w:noWrap/>
            <w:vAlign w:val="center"/>
          </w:tcPr>
          <w:p w14:paraId="38363EC9" w14:textId="77777777" w:rsidR="00DF2AEB" w:rsidRPr="00C43E18" w:rsidRDefault="00DF2AEB" w:rsidP="000F572B">
            <w:pPr>
              <w:spacing w:after="0" w:line="264" w:lineRule="auto"/>
              <w:rPr>
                <w:rFonts w:ascii="Arial" w:hAnsi="Arial" w:cs="Arial"/>
                <w:sz w:val="21"/>
                <w:szCs w:val="21"/>
              </w:rPr>
            </w:pPr>
            <w:r w:rsidRPr="00C43E18">
              <w:rPr>
                <w:rFonts w:ascii="Arial" w:hAnsi="Arial" w:cs="Arial"/>
                <w:sz w:val="21"/>
                <w:szCs w:val="21"/>
              </w:rPr>
              <w:t> </w:t>
            </w:r>
          </w:p>
        </w:tc>
      </w:tr>
      <w:tr w:rsidR="00DF2AEB" w:rsidRPr="00C43E18" w14:paraId="413890ED" w14:textId="77777777" w:rsidTr="00072ADC">
        <w:trPr>
          <w:trHeight w:val="397"/>
        </w:trPr>
        <w:tc>
          <w:tcPr>
            <w:tcW w:w="5103" w:type="dxa"/>
            <w:vMerge w:val="restart"/>
            <w:tcBorders>
              <w:top w:val="single" w:sz="4" w:space="0" w:color="000000"/>
              <w:left w:val="single" w:sz="4" w:space="0" w:color="000000"/>
              <w:bottom w:val="single" w:sz="4" w:space="0" w:color="000000"/>
              <w:right w:val="single" w:sz="4" w:space="0" w:color="000000"/>
            </w:tcBorders>
            <w:shd w:val="clear" w:color="FFFFCC" w:fill="E6E6E6"/>
            <w:vAlign w:val="center"/>
          </w:tcPr>
          <w:p w14:paraId="526F4DCB" w14:textId="11EE042F" w:rsidR="00DF2AEB" w:rsidRPr="00C43E18" w:rsidRDefault="00DF2AEB" w:rsidP="000F572B">
            <w:pPr>
              <w:spacing w:after="0" w:line="264" w:lineRule="auto"/>
              <w:rPr>
                <w:rFonts w:ascii="Arial" w:hAnsi="Arial" w:cs="Arial"/>
                <w:b/>
                <w:bCs/>
                <w:sz w:val="21"/>
                <w:szCs w:val="21"/>
              </w:rPr>
            </w:pPr>
            <w:r w:rsidRPr="00C43E18">
              <w:rPr>
                <w:rFonts w:ascii="Arial" w:hAnsi="Arial" w:cs="Arial"/>
                <w:b/>
                <w:bCs/>
                <w:sz w:val="21"/>
                <w:szCs w:val="21"/>
              </w:rPr>
              <w:t>Predsednik/ca in člani/</w:t>
            </w:r>
            <w:proofErr w:type="spellStart"/>
            <w:r w:rsidRPr="00C43E18">
              <w:rPr>
                <w:rFonts w:ascii="Arial" w:hAnsi="Arial" w:cs="Arial"/>
                <w:b/>
                <w:bCs/>
                <w:sz w:val="21"/>
                <w:szCs w:val="21"/>
              </w:rPr>
              <w:t>ce</w:t>
            </w:r>
            <w:proofErr w:type="spellEnd"/>
            <w:r w:rsidRPr="00C43E18">
              <w:rPr>
                <w:rFonts w:ascii="Arial" w:hAnsi="Arial" w:cs="Arial"/>
                <w:b/>
                <w:bCs/>
                <w:sz w:val="21"/>
                <w:szCs w:val="21"/>
              </w:rPr>
              <w:t xml:space="preserve"> posebne natečajne komisije: </w:t>
            </w:r>
            <w:r w:rsidRPr="00C43E18">
              <w:rPr>
                <w:rFonts w:ascii="Arial" w:hAnsi="Arial" w:cs="Arial"/>
                <w:sz w:val="21"/>
                <w:szCs w:val="21"/>
              </w:rPr>
              <w:t>(ime in priimek)</w:t>
            </w:r>
          </w:p>
        </w:tc>
        <w:tc>
          <w:tcPr>
            <w:tcW w:w="5670" w:type="dxa"/>
            <w:tcBorders>
              <w:top w:val="single" w:sz="4" w:space="0" w:color="000000"/>
              <w:left w:val="nil"/>
              <w:bottom w:val="single" w:sz="4" w:space="0" w:color="000000"/>
              <w:right w:val="single" w:sz="4" w:space="0" w:color="000000"/>
            </w:tcBorders>
            <w:shd w:val="clear" w:color="auto" w:fill="auto"/>
            <w:noWrap/>
            <w:vAlign w:val="center"/>
          </w:tcPr>
          <w:p w14:paraId="130851D8" w14:textId="77777777" w:rsidR="00DF2AEB" w:rsidRPr="00C43E18" w:rsidRDefault="00DF2AEB" w:rsidP="000F572B">
            <w:pPr>
              <w:spacing w:after="0" w:line="264" w:lineRule="auto"/>
              <w:rPr>
                <w:rFonts w:ascii="Arial" w:hAnsi="Arial" w:cs="Arial"/>
                <w:sz w:val="21"/>
                <w:szCs w:val="21"/>
              </w:rPr>
            </w:pPr>
            <w:r w:rsidRPr="00C43E18">
              <w:rPr>
                <w:rFonts w:ascii="Arial" w:hAnsi="Arial" w:cs="Arial"/>
                <w:sz w:val="21"/>
                <w:szCs w:val="21"/>
              </w:rPr>
              <w:t>1. </w:t>
            </w:r>
          </w:p>
        </w:tc>
      </w:tr>
      <w:tr w:rsidR="00DF2AEB" w:rsidRPr="00C43E18" w14:paraId="5075F6FD" w14:textId="77777777" w:rsidTr="00072ADC">
        <w:trPr>
          <w:trHeight w:val="397"/>
        </w:trPr>
        <w:tc>
          <w:tcPr>
            <w:tcW w:w="5103" w:type="dxa"/>
            <w:vMerge/>
            <w:tcBorders>
              <w:top w:val="single" w:sz="4" w:space="0" w:color="000000"/>
              <w:left w:val="single" w:sz="4" w:space="0" w:color="000000"/>
              <w:bottom w:val="single" w:sz="4" w:space="0" w:color="000000"/>
              <w:right w:val="single" w:sz="4" w:space="0" w:color="000000"/>
            </w:tcBorders>
            <w:vAlign w:val="center"/>
          </w:tcPr>
          <w:p w14:paraId="321CBC8D" w14:textId="77777777" w:rsidR="00DF2AEB" w:rsidRPr="007873F0" w:rsidRDefault="00DF2AEB" w:rsidP="000F572B">
            <w:pPr>
              <w:spacing w:after="0" w:line="264" w:lineRule="auto"/>
              <w:rPr>
                <w:rFonts w:ascii="Arial" w:hAnsi="Arial" w:cs="Arial"/>
                <w:b/>
                <w:bCs/>
                <w:sz w:val="21"/>
                <w:szCs w:val="21"/>
              </w:rPr>
            </w:pPr>
          </w:p>
        </w:tc>
        <w:tc>
          <w:tcPr>
            <w:tcW w:w="5670" w:type="dxa"/>
            <w:tcBorders>
              <w:top w:val="single" w:sz="4" w:space="0" w:color="000000"/>
              <w:left w:val="nil"/>
              <w:bottom w:val="single" w:sz="4" w:space="0" w:color="000000"/>
              <w:right w:val="single" w:sz="4" w:space="0" w:color="000000"/>
            </w:tcBorders>
            <w:shd w:val="clear" w:color="auto" w:fill="auto"/>
            <w:noWrap/>
            <w:vAlign w:val="center"/>
          </w:tcPr>
          <w:p w14:paraId="137A28A5" w14:textId="77777777" w:rsidR="00DF2AEB" w:rsidRPr="00C43E18" w:rsidRDefault="00DF2AEB" w:rsidP="000F572B">
            <w:pPr>
              <w:spacing w:after="0" w:line="264" w:lineRule="auto"/>
              <w:rPr>
                <w:rFonts w:ascii="Arial" w:hAnsi="Arial" w:cs="Arial"/>
                <w:sz w:val="21"/>
                <w:szCs w:val="21"/>
              </w:rPr>
            </w:pPr>
            <w:r w:rsidRPr="00C43E18">
              <w:rPr>
                <w:rFonts w:ascii="Arial" w:hAnsi="Arial" w:cs="Arial"/>
                <w:sz w:val="21"/>
                <w:szCs w:val="21"/>
              </w:rPr>
              <w:t>2. </w:t>
            </w:r>
          </w:p>
        </w:tc>
      </w:tr>
      <w:tr w:rsidR="00DF2AEB" w:rsidRPr="00C43E18" w14:paraId="20AA32F3" w14:textId="77777777" w:rsidTr="00072ADC">
        <w:trPr>
          <w:trHeight w:val="397"/>
        </w:trPr>
        <w:tc>
          <w:tcPr>
            <w:tcW w:w="5103" w:type="dxa"/>
            <w:vMerge/>
            <w:tcBorders>
              <w:top w:val="single" w:sz="4" w:space="0" w:color="000000"/>
              <w:left w:val="single" w:sz="4" w:space="0" w:color="000000"/>
              <w:bottom w:val="single" w:sz="4" w:space="0" w:color="000000"/>
              <w:right w:val="single" w:sz="4" w:space="0" w:color="000000"/>
            </w:tcBorders>
            <w:vAlign w:val="center"/>
          </w:tcPr>
          <w:p w14:paraId="589138D3" w14:textId="77777777" w:rsidR="00DF2AEB" w:rsidRPr="007873F0" w:rsidRDefault="00DF2AEB" w:rsidP="000F572B">
            <w:pPr>
              <w:spacing w:after="0" w:line="264" w:lineRule="auto"/>
              <w:rPr>
                <w:rFonts w:ascii="Arial" w:hAnsi="Arial" w:cs="Arial"/>
                <w:b/>
                <w:bCs/>
                <w:sz w:val="21"/>
                <w:szCs w:val="21"/>
              </w:rPr>
            </w:pPr>
          </w:p>
        </w:tc>
        <w:tc>
          <w:tcPr>
            <w:tcW w:w="5670" w:type="dxa"/>
            <w:tcBorders>
              <w:top w:val="single" w:sz="4" w:space="0" w:color="000000"/>
              <w:left w:val="nil"/>
              <w:bottom w:val="single" w:sz="4" w:space="0" w:color="auto"/>
              <w:right w:val="single" w:sz="4" w:space="0" w:color="000000"/>
            </w:tcBorders>
            <w:shd w:val="clear" w:color="auto" w:fill="auto"/>
            <w:noWrap/>
            <w:vAlign w:val="center"/>
          </w:tcPr>
          <w:p w14:paraId="563DEC97" w14:textId="77777777" w:rsidR="00DF2AEB" w:rsidRPr="00C43E18" w:rsidRDefault="00DF2AEB" w:rsidP="000F572B">
            <w:pPr>
              <w:spacing w:after="0" w:line="264" w:lineRule="auto"/>
              <w:rPr>
                <w:rFonts w:ascii="Arial" w:hAnsi="Arial" w:cs="Arial"/>
                <w:sz w:val="21"/>
                <w:szCs w:val="21"/>
              </w:rPr>
            </w:pPr>
            <w:r w:rsidRPr="00C43E18">
              <w:rPr>
                <w:rFonts w:ascii="Arial" w:hAnsi="Arial" w:cs="Arial"/>
                <w:sz w:val="21"/>
                <w:szCs w:val="21"/>
              </w:rPr>
              <w:t>3.</w:t>
            </w:r>
          </w:p>
        </w:tc>
      </w:tr>
      <w:tr w:rsidR="00DF2AEB" w:rsidRPr="00C43E18" w14:paraId="3C09B2F0" w14:textId="77777777" w:rsidTr="00072ADC">
        <w:trPr>
          <w:trHeight w:val="397"/>
        </w:trPr>
        <w:tc>
          <w:tcPr>
            <w:tcW w:w="5103" w:type="dxa"/>
            <w:vMerge/>
            <w:tcBorders>
              <w:top w:val="single" w:sz="4" w:space="0" w:color="000000"/>
              <w:left w:val="single" w:sz="4" w:space="0" w:color="000000"/>
              <w:bottom w:val="single" w:sz="4" w:space="0" w:color="000000"/>
              <w:right w:val="single" w:sz="4" w:space="0" w:color="000000"/>
            </w:tcBorders>
            <w:vAlign w:val="center"/>
          </w:tcPr>
          <w:p w14:paraId="3C7162CE" w14:textId="77777777" w:rsidR="00DF2AEB" w:rsidRPr="007873F0" w:rsidRDefault="00DF2AEB" w:rsidP="000F572B">
            <w:pPr>
              <w:spacing w:after="0" w:line="264" w:lineRule="auto"/>
              <w:rPr>
                <w:rFonts w:ascii="Arial" w:hAnsi="Arial" w:cs="Arial"/>
                <w:b/>
                <w:bCs/>
                <w:sz w:val="21"/>
                <w:szCs w:val="21"/>
              </w:rPr>
            </w:pPr>
          </w:p>
        </w:tc>
        <w:tc>
          <w:tcPr>
            <w:tcW w:w="5670" w:type="dxa"/>
            <w:tcBorders>
              <w:top w:val="single" w:sz="4" w:space="0" w:color="auto"/>
              <w:left w:val="nil"/>
              <w:bottom w:val="single" w:sz="4" w:space="0" w:color="000000"/>
              <w:right w:val="single" w:sz="4" w:space="0" w:color="000000"/>
            </w:tcBorders>
            <w:shd w:val="clear" w:color="auto" w:fill="auto"/>
            <w:noWrap/>
            <w:vAlign w:val="center"/>
          </w:tcPr>
          <w:p w14:paraId="64E83A19" w14:textId="77777777" w:rsidR="00DF2AEB" w:rsidRPr="00C43E18" w:rsidRDefault="00DF2AEB" w:rsidP="000F572B">
            <w:pPr>
              <w:spacing w:after="0" w:line="264" w:lineRule="auto"/>
              <w:rPr>
                <w:rFonts w:ascii="Arial" w:hAnsi="Arial" w:cs="Arial"/>
                <w:sz w:val="21"/>
                <w:szCs w:val="21"/>
              </w:rPr>
            </w:pPr>
            <w:r w:rsidRPr="00C43E18">
              <w:rPr>
                <w:rFonts w:ascii="Arial" w:hAnsi="Arial" w:cs="Arial"/>
                <w:sz w:val="21"/>
                <w:szCs w:val="21"/>
              </w:rPr>
              <w:t>4.</w:t>
            </w:r>
          </w:p>
        </w:tc>
      </w:tr>
      <w:tr w:rsidR="00DF2AEB" w:rsidRPr="00C43E18" w14:paraId="614F77E7" w14:textId="77777777" w:rsidTr="00072ADC">
        <w:trPr>
          <w:trHeight w:val="397"/>
        </w:trPr>
        <w:tc>
          <w:tcPr>
            <w:tcW w:w="5103" w:type="dxa"/>
            <w:vMerge/>
            <w:tcBorders>
              <w:top w:val="single" w:sz="4" w:space="0" w:color="000000"/>
              <w:left w:val="single" w:sz="4" w:space="0" w:color="000000"/>
              <w:bottom w:val="single" w:sz="4" w:space="0" w:color="000000"/>
              <w:right w:val="single" w:sz="4" w:space="0" w:color="000000"/>
            </w:tcBorders>
            <w:vAlign w:val="center"/>
          </w:tcPr>
          <w:p w14:paraId="5B228391" w14:textId="77777777" w:rsidR="00DF2AEB" w:rsidRPr="007873F0" w:rsidRDefault="00DF2AEB" w:rsidP="000F572B">
            <w:pPr>
              <w:spacing w:after="0" w:line="264" w:lineRule="auto"/>
              <w:rPr>
                <w:rFonts w:ascii="Arial" w:hAnsi="Arial" w:cs="Arial"/>
                <w:b/>
                <w:bCs/>
                <w:sz w:val="21"/>
                <w:szCs w:val="21"/>
              </w:rPr>
            </w:pPr>
          </w:p>
        </w:tc>
        <w:tc>
          <w:tcPr>
            <w:tcW w:w="5670" w:type="dxa"/>
            <w:tcBorders>
              <w:top w:val="single" w:sz="4" w:space="0" w:color="000000"/>
              <w:left w:val="nil"/>
              <w:bottom w:val="single" w:sz="4" w:space="0" w:color="000000"/>
              <w:right w:val="single" w:sz="4" w:space="0" w:color="000000"/>
            </w:tcBorders>
            <w:shd w:val="clear" w:color="auto" w:fill="auto"/>
            <w:noWrap/>
            <w:vAlign w:val="center"/>
          </w:tcPr>
          <w:p w14:paraId="561E3E78" w14:textId="77777777" w:rsidR="00DF2AEB" w:rsidRPr="00C43E18" w:rsidRDefault="00DF2AEB" w:rsidP="000F572B">
            <w:pPr>
              <w:spacing w:after="0" w:line="264" w:lineRule="auto"/>
              <w:rPr>
                <w:rFonts w:ascii="Arial" w:hAnsi="Arial" w:cs="Arial"/>
                <w:sz w:val="21"/>
                <w:szCs w:val="21"/>
              </w:rPr>
            </w:pPr>
            <w:r w:rsidRPr="00C43E18">
              <w:rPr>
                <w:rFonts w:ascii="Arial" w:hAnsi="Arial" w:cs="Arial"/>
                <w:sz w:val="21"/>
                <w:szCs w:val="21"/>
              </w:rPr>
              <w:t>5. </w:t>
            </w:r>
          </w:p>
        </w:tc>
      </w:tr>
      <w:tr w:rsidR="00D23457" w:rsidRPr="00C43E18" w14:paraId="454C1AE8" w14:textId="77777777" w:rsidTr="00D23457">
        <w:trPr>
          <w:trHeight w:val="504"/>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1BD1CB" w14:textId="77777777" w:rsidR="00D23457" w:rsidRPr="00C43E18" w:rsidRDefault="00D23457" w:rsidP="000F572B">
            <w:pPr>
              <w:spacing w:after="0" w:line="264" w:lineRule="auto"/>
              <w:rPr>
                <w:rFonts w:ascii="Arial" w:hAnsi="Arial" w:cs="Arial"/>
                <w:b/>
                <w:bCs/>
                <w:sz w:val="21"/>
                <w:szCs w:val="21"/>
              </w:rPr>
            </w:pPr>
            <w:r w:rsidRPr="00C43E18">
              <w:rPr>
                <w:rFonts w:ascii="Arial" w:hAnsi="Arial" w:cs="Arial"/>
                <w:b/>
                <w:bCs/>
                <w:sz w:val="21"/>
                <w:szCs w:val="21"/>
              </w:rPr>
              <w:t xml:space="preserve">Opombe in komentarji </w:t>
            </w:r>
          </w:p>
        </w:tc>
      </w:tr>
      <w:tr w:rsidR="00D23457" w:rsidRPr="00C43E18" w14:paraId="0D004D33" w14:textId="77777777" w:rsidTr="00072ADC">
        <w:trPr>
          <w:trHeight w:val="340"/>
        </w:trPr>
        <w:tc>
          <w:tcPr>
            <w:tcW w:w="10773" w:type="dxa"/>
            <w:gridSpan w:val="2"/>
            <w:tcBorders>
              <w:top w:val="single" w:sz="4" w:space="0" w:color="000000"/>
              <w:left w:val="single" w:sz="4" w:space="0" w:color="000000"/>
              <w:bottom w:val="nil"/>
              <w:right w:val="single" w:sz="4" w:space="0" w:color="000000"/>
            </w:tcBorders>
            <w:shd w:val="clear" w:color="auto" w:fill="auto"/>
            <w:noWrap/>
            <w:vAlign w:val="center"/>
          </w:tcPr>
          <w:p w14:paraId="13B11F09" w14:textId="77777777" w:rsidR="00D23457" w:rsidRPr="00C43E18" w:rsidRDefault="00D23457" w:rsidP="000F572B">
            <w:pPr>
              <w:spacing w:after="0" w:line="264" w:lineRule="auto"/>
              <w:rPr>
                <w:rFonts w:ascii="Arial" w:hAnsi="Arial" w:cs="Arial"/>
                <w:sz w:val="21"/>
                <w:szCs w:val="21"/>
              </w:rPr>
            </w:pPr>
          </w:p>
        </w:tc>
      </w:tr>
      <w:tr w:rsidR="00D23457" w:rsidRPr="00C43E18" w14:paraId="5B1A1C8E" w14:textId="77777777" w:rsidTr="00072ADC">
        <w:trPr>
          <w:trHeight w:val="340"/>
        </w:trPr>
        <w:tc>
          <w:tcPr>
            <w:tcW w:w="10773" w:type="dxa"/>
            <w:gridSpan w:val="2"/>
            <w:tcBorders>
              <w:top w:val="single" w:sz="4" w:space="0" w:color="000000"/>
              <w:left w:val="single" w:sz="4" w:space="0" w:color="000000"/>
              <w:bottom w:val="nil"/>
              <w:right w:val="single" w:sz="4" w:space="0" w:color="000000"/>
            </w:tcBorders>
            <w:shd w:val="clear" w:color="auto" w:fill="auto"/>
            <w:noWrap/>
            <w:vAlign w:val="center"/>
          </w:tcPr>
          <w:p w14:paraId="5F9E6874" w14:textId="77777777" w:rsidR="00D23457" w:rsidRPr="00C43E18" w:rsidRDefault="00D23457" w:rsidP="000F572B">
            <w:pPr>
              <w:spacing w:after="0" w:line="264" w:lineRule="auto"/>
              <w:rPr>
                <w:rFonts w:ascii="Arial" w:hAnsi="Arial" w:cs="Arial"/>
                <w:sz w:val="21"/>
                <w:szCs w:val="21"/>
              </w:rPr>
            </w:pPr>
            <w:r w:rsidRPr="00C43E18">
              <w:rPr>
                <w:rFonts w:ascii="Arial" w:hAnsi="Arial" w:cs="Arial"/>
                <w:sz w:val="21"/>
                <w:szCs w:val="21"/>
              </w:rPr>
              <w:t> </w:t>
            </w:r>
          </w:p>
        </w:tc>
      </w:tr>
      <w:tr w:rsidR="00D23457" w:rsidRPr="00C43E18" w14:paraId="3BAEA816" w14:textId="77777777" w:rsidTr="00072ADC">
        <w:trPr>
          <w:trHeight w:val="340"/>
        </w:trPr>
        <w:tc>
          <w:tcPr>
            <w:tcW w:w="10773" w:type="dxa"/>
            <w:gridSpan w:val="2"/>
            <w:tcBorders>
              <w:top w:val="single" w:sz="4" w:space="0" w:color="000000"/>
              <w:left w:val="single" w:sz="4" w:space="0" w:color="000000"/>
              <w:bottom w:val="nil"/>
              <w:right w:val="single" w:sz="4" w:space="0" w:color="000000"/>
            </w:tcBorders>
            <w:shd w:val="clear" w:color="auto" w:fill="auto"/>
            <w:noWrap/>
            <w:vAlign w:val="center"/>
          </w:tcPr>
          <w:p w14:paraId="13C65B71" w14:textId="77777777" w:rsidR="00D23457" w:rsidRPr="00C43E18" w:rsidRDefault="00D23457" w:rsidP="000F572B">
            <w:pPr>
              <w:spacing w:after="0" w:line="264" w:lineRule="auto"/>
              <w:rPr>
                <w:rFonts w:ascii="Arial" w:hAnsi="Arial" w:cs="Arial"/>
                <w:sz w:val="21"/>
                <w:szCs w:val="21"/>
              </w:rPr>
            </w:pPr>
            <w:r w:rsidRPr="00C43E18">
              <w:rPr>
                <w:rFonts w:ascii="Arial" w:hAnsi="Arial" w:cs="Arial"/>
                <w:sz w:val="21"/>
                <w:szCs w:val="21"/>
              </w:rPr>
              <w:t> </w:t>
            </w:r>
          </w:p>
        </w:tc>
      </w:tr>
      <w:tr w:rsidR="00D23457" w:rsidRPr="00C43E18" w14:paraId="1C422D0B" w14:textId="77777777" w:rsidTr="00072ADC">
        <w:trPr>
          <w:trHeight w:val="340"/>
        </w:trPr>
        <w:tc>
          <w:tcPr>
            <w:tcW w:w="10773" w:type="dxa"/>
            <w:gridSpan w:val="2"/>
            <w:tcBorders>
              <w:top w:val="single" w:sz="4" w:space="0" w:color="000000"/>
              <w:left w:val="single" w:sz="4" w:space="0" w:color="000000"/>
              <w:bottom w:val="nil"/>
              <w:right w:val="single" w:sz="4" w:space="0" w:color="000000"/>
            </w:tcBorders>
            <w:shd w:val="clear" w:color="auto" w:fill="auto"/>
            <w:noWrap/>
            <w:vAlign w:val="center"/>
          </w:tcPr>
          <w:p w14:paraId="0A7DEEE3" w14:textId="77777777" w:rsidR="00D23457" w:rsidRPr="00C43E18" w:rsidRDefault="00D23457" w:rsidP="000F572B">
            <w:pPr>
              <w:spacing w:after="0" w:line="264" w:lineRule="auto"/>
              <w:rPr>
                <w:rFonts w:ascii="Arial" w:hAnsi="Arial" w:cs="Arial"/>
                <w:sz w:val="21"/>
                <w:szCs w:val="21"/>
              </w:rPr>
            </w:pPr>
            <w:r w:rsidRPr="00C43E18">
              <w:rPr>
                <w:rFonts w:ascii="Arial" w:hAnsi="Arial" w:cs="Arial"/>
                <w:sz w:val="21"/>
                <w:szCs w:val="21"/>
              </w:rPr>
              <w:t> </w:t>
            </w:r>
          </w:p>
        </w:tc>
      </w:tr>
      <w:tr w:rsidR="00D23457" w:rsidRPr="00C43E18" w14:paraId="7B1F7CA5" w14:textId="77777777" w:rsidTr="00072ADC">
        <w:trPr>
          <w:trHeight w:val="340"/>
        </w:trPr>
        <w:tc>
          <w:tcPr>
            <w:tcW w:w="10773" w:type="dxa"/>
            <w:gridSpan w:val="2"/>
            <w:tcBorders>
              <w:top w:val="single" w:sz="4" w:space="0" w:color="000000"/>
              <w:left w:val="single" w:sz="4" w:space="0" w:color="000000"/>
              <w:bottom w:val="nil"/>
              <w:right w:val="single" w:sz="4" w:space="0" w:color="000000"/>
            </w:tcBorders>
            <w:shd w:val="clear" w:color="auto" w:fill="auto"/>
            <w:noWrap/>
            <w:vAlign w:val="center"/>
          </w:tcPr>
          <w:p w14:paraId="36732A03" w14:textId="77777777" w:rsidR="00D23457" w:rsidRPr="00C43E18" w:rsidRDefault="00D23457" w:rsidP="000F572B">
            <w:pPr>
              <w:spacing w:after="0" w:line="264" w:lineRule="auto"/>
              <w:rPr>
                <w:rFonts w:ascii="Arial" w:hAnsi="Arial" w:cs="Arial"/>
                <w:sz w:val="21"/>
                <w:szCs w:val="21"/>
              </w:rPr>
            </w:pPr>
            <w:r w:rsidRPr="00C43E18">
              <w:rPr>
                <w:rFonts w:ascii="Arial" w:hAnsi="Arial" w:cs="Arial"/>
                <w:sz w:val="21"/>
                <w:szCs w:val="21"/>
              </w:rPr>
              <w:t> </w:t>
            </w:r>
          </w:p>
        </w:tc>
      </w:tr>
      <w:tr w:rsidR="00D23457" w:rsidRPr="00C43E18" w14:paraId="7C968E91" w14:textId="77777777" w:rsidTr="00072ADC">
        <w:trPr>
          <w:trHeight w:val="340"/>
        </w:trPr>
        <w:tc>
          <w:tcPr>
            <w:tcW w:w="10773" w:type="dxa"/>
            <w:gridSpan w:val="2"/>
            <w:tcBorders>
              <w:top w:val="single" w:sz="4" w:space="0" w:color="000000"/>
              <w:left w:val="single" w:sz="4" w:space="0" w:color="000000"/>
              <w:bottom w:val="nil"/>
              <w:right w:val="single" w:sz="4" w:space="0" w:color="000000"/>
            </w:tcBorders>
            <w:shd w:val="clear" w:color="auto" w:fill="auto"/>
            <w:noWrap/>
            <w:vAlign w:val="center"/>
          </w:tcPr>
          <w:p w14:paraId="01FDB1B1" w14:textId="77777777" w:rsidR="00D23457" w:rsidRPr="00C43E18" w:rsidRDefault="00D23457" w:rsidP="000F572B">
            <w:pPr>
              <w:spacing w:after="0" w:line="264" w:lineRule="auto"/>
              <w:rPr>
                <w:rFonts w:ascii="Arial" w:hAnsi="Arial" w:cs="Arial"/>
                <w:sz w:val="21"/>
                <w:szCs w:val="21"/>
              </w:rPr>
            </w:pPr>
            <w:r w:rsidRPr="00C43E18">
              <w:rPr>
                <w:rFonts w:ascii="Arial" w:hAnsi="Arial" w:cs="Arial"/>
                <w:sz w:val="21"/>
                <w:szCs w:val="21"/>
              </w:rPr>
              <w:t> </w:t>
            </w:r>
          </w:p>
        </w:tc>
      </w:tr>
      <w:tr w:rsidR="00D23457" w:rsidRPr="00C43E18" w14:paraId="079965D5" w14:textId="77777777" w:rsidTr="00072ADC">
        <w:trPr>
          <w:trHeight w:val="340"/>
        </w:trPr>
        <w:tc>
          <w:tcPr>
            <w:tcW w:w="10773" w:type="dxa"/>
            <w:gridSpan w:val="2"/>
            <w:tcBorders>
              <w:top w:val="single" w:sz="4" w:space="0" w:color="000000"/>
              <w:left w:val="single" w:sz="4" w:space="0" w:color="000000"/>
              <w:bottom w:val="nil"/>
              <w:right w:val="single" w:sz="4" w:space="0" w:color="000000"/>
            </w:tcBorders>
            <w:shd w:val="clear" w:color="auto" w:fill="auto"/>
            <w:noWrap/>
            <w:vAlign w:val="center"/>
          </w:tcPr>
          <w:p w14:paraId="36E84485" w14:textId="77777777" w:rsidR="00D23457" w:rsidRPr="00C43E18" w:rsidRDefault="00D23457" w:rsidP="000F572B">
            <w:pPr>
              <w:spacing w:after="0" w:line="264" w:lineRule="auto"/>
              <w:rPr>
                <w:rFonts w:ascii="Arial" w:hAnsi="Arial" w:cs="Arial"/>
                <w:sz w:val="21"/>
                <w:szCs w:val="21"/>
              </w:rPr>
            </w:pPr>
            <w:r w:rsidRPr="00C43E18">
              <w:rPr>
                <w:rFonts w:ascii="Arial" w:hAnsi="Arial" w:cs="Arial"/>
                <w:sz w:val="21"/>
                <w:szCs w:val="21"/>
              </w:rPr>
              <w:t> </w:t>
            </w:r>
          </w:p>
        </w:tc>
      </w:tr>
      <w:tr w:rsidR="00D23457" w:rsidRPr="00C43E18" w14:paraId="29E14CDD" w14:textId="77777777" w:rsidTr="00072ADC">
        <w:trPr>
          <w:trHeight w:val="340"/>
        </w:trPr>
        <w:tc>
          <w:tcPr>
            <w:tcW w:w="10773" w:type="dxa"/>
            <w:gridSpan w:val="2"/>
            <w:tcBorders>
              <w:top w:val="single" w:sz="4" w:space="0" w:color="000000"/>
              <w:left w:val="single" w:sz="4" w:space="0" w:color="000000"/>
              <w:bottom w:val="nil"/>
              <w:right w:val="single" w:sz="4" w:space="0" w:color="000000"/>
            </w:tcBorders>
            <w:shd w:val="clear" w:color="auto" w:fill="auto"/>
            <w:noWrap/>
            <w:vAlign w:val="center"/>
          </w:tcPr>
          <w:p w14:paraId="22E442BF" w14:textId="77777777" w:rsidR="00D23457" w:rsidRPr="00C43E18" w:rsidRDefault="00D23457" w:rsidP="000F572B">
            <w:pPr>
              <w:spacing w:after="0" w:line="264" w:lineRule="auto"/>
              <w:rPr>
                <w:rFonts w:ascii="Arial" w:hAnsi="Arial" w:cs="Arial"/>
                <w:sz w:val="21"/>
                <w:szCs w:val="21"/>
              </w:rPr>
            </w:pPr>
            <w:r w:rsidRPr="00C43E18">
              <w:rPr>
                <w:rFonts w:ascii="Arial" w:hAnsi="Arial" w:cs="Arial"/>
                <w:sz w:val="21"/>
                <w:szCs w:val="21"/>
              </w:rPr>
              <w:t> </w:t>
            </w:r>
          </w:p>
        </w:tc>
      </w:tr>
      <w:tr w:rsidR="00D23457" w:rsidRPr="00C43E18" w14:paraId="375C0F65" w14:textId="77777777" w:rsidTr="00072ADC">
        <w:trPr>
          <w:trHeight w:val="340"/>
        </w:trPr>
        <w:tc>
          <w:tcPr>
            <w:tcW w:w="10773" w:type="dxa"/>
            <w:gridSpan w:val="2"/>
            <w:tcBorders>
              <w:top w:val="single" w:sz="4" w:space="0" w:color="000000"/>
              <w:left w:val="single" w:sz="4" w:space="0" w:color="000000"/>
              <w:bottom w:val="nil"/>
              <w:right w:val="single" w:sz="4" w:space="0" w:color="000000"/>
            </w:tcBorders>
            <w:shd w:val="clear" w:color="auto" w:fill="auto"/>
            <w:noWrap/>
            <w:vAlign w:val="center"/>
          </w:tcPr>
          <w:p w14:paraId="434E8BF5" w14:textId="77777777" w:rsidR="00D23457" w:rsidRPr="00C43E18" w:rsidRDefault="00D23457" w:rsidP="000F572B">
            <w:pPr>
              <w:spacing w:after="0" w:line="264" w:lineRule="auto"/>
              <w:rPr>
                <w:rFonts w:ascii="Arial" w:hAnsi="Arial" w:cs="Arial"/>
                <w:sz w:val="21"/>
                <w:szCs w:val="21"/>
              </w:rPr>
            </w:pPr>
            <w:r w:rsidRPr="00C43E18">
              <w:rPr>
                <w:rFonts w:ascii="Arial" w:hAnsi="Arial" w:cs="Arial"/>
                <w:sz w:val="21"/>
                <w:szCs w:val="21"/>
              </w:rPr>
              <w:t> </w:t>
            </w:r>
          </w:p>
        </w:tc>
      </w:tr>
      <w:tr w:rsidR="00D23457" w:rsidRPr="00C43E18" w14:paraId="3950FA20" w14:textId="77777777" w:rsidTr="00072ADC">
        <w:trPr>
          <w:trHeight w:val="340"/>
        </w:trPr>
        <w:tc>
          <w:tcPr>
            <w:tcW w:w="10773" w:type="dxa"/>
            <w:gridSpan w:val="2"/>
            <w:tcBorders>
              <w:top w:val="single" w:sz="4" w:space="0" w:color="000000"/>
              <w:left w:val="single" w:sz="4" w:space="0" w:color="000000"/>
              <w:bottom w:val="nil"/>
              <w:right w:val="single" w:sz="4" w:space="0" w:color="000000"/>
            </w:tcBorders>
            <w:shd w:val="clear" w:color="auto" w:fill="auto"/>
            <w:noWrap/>
            <w:vAlign w:val="center"/>
          </w:tcPr>
          <w:p w14:paraId="61C763EA" w14:textId="77777777" w:rsidR="00D23457" w:rsidRPr="00C43E18" w:rsidRDefault="00D23457" w:rsidP="000F572B">
            <w:pPr>
              <w:spacing w:after="0" w:line="264" w:lineRule="auto"/>
              <w:rPr>
                <w:rFonts w:ascii="Arial" w:hAnsi="Arial" w:cs="Arial"/>
                <w:sz w:val="21"/>
                <w:szCs w:val="21"/>
              </w:rPr>
            </w:pPr>
            <w:r w:rsidRPr="00C43E18">
              <w:rPr>
                <w:rFonts w:ascii="Arial" w:hAnsi="Arial" w:cs="Arial"/>
                <w:sz w:val="21"/>
                <w:szCs w:val="21"/>
              </w:rPr>
              <w:t> </w:t>
            </w:r>
          </w:p>
        </w:tc>
      </w:tr>
      <w:tr w:rsidR="00D23457" w:rsidRPr="00C43E18" w14:paraId="5C1819D4" w14:textId="77777777" w:rsidTr="00072ADC">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986999" w14:textId="77777777" w:rsidR="00D23457" w:rsidRPr="00C43E18" w:rsidRDefault="00D23457"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5B6CB842"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F1A5A7"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27B11917"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59C7B"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68823299"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1C4B51"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43D4B65E"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DBFF0E"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0C5A579E"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51EC5"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2B6156F6"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DFF908"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4CAB69A8"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F6FF43"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3441AD12"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013456"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54F5B5DE"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995F9C"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7B5EDEE1"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4EE973"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7200CBF4"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99528E"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622A2FEA"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9D3C97"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3638EC" w:rsidRPr="00C43E18" w14:paraId="47ED6F84" w14:textId="77777777" w:rsidTr="00072ADC">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5701CF" w14:textId="77777777" w:rsidR="003638EC" w:rsidRPr="00C43E18" w:rsidRDefault="003638EC"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7D02406E"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49A316"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C43E18" w:rsidRPr="00C43E18" w14:paraId="77CCE8E7" w14:textId="77777777" w:rsidTr="00AC3401">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2663BB" w14:textId="77777777" w:rsidR="00C43E18" w:rsidRPr="00C43E18" w:rsidRDefault="00C43E18"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64E4ECA0"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5A6EBA10"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r w:rsidR="009C4F3E" w:rsidRPr="00C43E18" w14:paraId="3DE35CA2" w14:textId="77777777" w:rsidTr="009C4F3E">
        <w:trPr>
          <w:trHeight w:val="340"/>
        </w:trPr>
        <w:tc>
          <w:tcPr>
            <w:tcW w:w="1077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5696C8"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sz w:val="21"/>
                <w:szCs w:val="21"/>
              </w:rPr>
              <w:t> </w:t>
            </w:r>
          </w:p>
        </w:tc>
      </w:tr>
    </w:tbl>
    <w:tbl>
      <w:tblPr>
        <w:tblStyle w:val="Tabelamrea"/>
        <w:tblW w:w="10762" w:type="dxa"/>
        <w:tblLayout w:type="fixed"/>
        <w:tblLook w:val="04A0" w:firstRow="1" w:lastRow="0" w:firstColumn="1" w:lastColumn="0" w:noHBand="0" w:noVBand="1"/>
      </w:tblPr>
      <w:tblGrid>
        <w:gridCol w:w="7933"/>
        <w:gridCol w:w="1414"/>
        <w:gridCol w:w="142"/>
        <w:gridCol w:w="1273"/>
      </w:tblGrid>
      <w:tr w:rsidR="009C4F3E" w:rsidRPr="000F572B" w14:paraId="4A060D1F" w14:textId="77777777" w:rsidTr="000F572B">
        <w:trPr>
          <w:trHeight w:val="283"/>
        </w:trPr>
        <w:tc>
          <w:tcPr>
            <w:tcW w:w="7933" w:type="dxa"/>
            <w:vMerge w:val="restart"/>
            <w:shd w:val="clear" w:color="auto" w:fill="D0CECE" w:themeFill="background2" w:themeFillShade="E6"/>
            <w:vAlign w:val="center"/>
          </w:tcPr>
          <w:p w14:paraId="7477899D" w14:textId="77777777" w:rsidR="009C4F3E" w:rsidRPr="00C43E18" w:rsidRDefault="009C4F3E" w:rsidP="000F572B">
            <w:pPr>
              <w:spacing w:after="0" w:line="264" w:lineRule="auto"/>
              <w:rPr>
                <w:rFonts w:ascii="Arial" w:hAnsi="Arial" w:cs="Arial"/>
                <w:b/>
                <w:sz w:val="21"/>
                <w:szCs w:val="21"/>
              </w:rPr>
            </w:pPr>
            <w:r w:rsidRPr="00C43E18">
              <w:rPr>
                <w:rFonts w:ascii="Arial" w:hAnsi="Arial" w:cs="Arial"/>
                <w:b/>
                <w:sz w:val="21"/>
                <w:szCs w:val="21"/>
              </w:rPr>
              <w:lastRenderedPageBreak/>
              <w:t>ELEMENTI STANDARDOV STROKOVNE USPOSOBLJENOSTI</w:t>
            </w:r>
          </w:p>
        </w:tc>
        <w:tc>
          <w:tcPr>
            <w:tcW w:w="2829" w:type="dxa"/>
            <w:gridSpan w:val="3"/>
            <w:shd w:val="clear" w:color="auto" w:fill="D0CECE" w:themeFill="background2" w:themeFillShade="E6"/>
          </w:tcPr>
          <w:p w14:paraId="28E73C6E" w14:textId="77777777" w:rsidR="009C4F3E" w:rsidRPr="00C43E18" w:rsidRDefault="009C4F3E" w:rsidP="000F572B">
            <w:pPr>
              <w:spacing w:after="0" w:line="264" w:lineRule="auto"/>
              <w:jc w:val="center"/>
              <w:rPr>
                <w:rFonts w:ascii="Arial" w:hAnsi="Arial" w:cs="Arial"/>
                <w:b/>
                <w:sz w:val="21"/>
                <w:szCs w:val="21"/>
              </w:rPr>
            </w:pPr>
            <w:r w:rsidRPr="00C43E18">
              <w:rPr>
                <w:rFonts w:ascii="Arial" w:hAnsi="Arial" w:cs="Arial"/>
                <w:b/>
                <w:sz w:val="21"/>
                <w:szCs w:val="21"/>
              </w:rPr>
              <w:t>Ocena</w:t>
            </w:r>
          </w:p>
        </w:tc>
      </w:tr>
      <w:tr w:rsidR="009C4F3E" w:rsidRPr="00C43E18" w14:paraId="39A73038" w14:textId="77777777" w:rsidTr="000F572B">
        <w:trPr>
          <w:trHeight w:val="283"/>
        </w:trPr>
        <w:tc>
          <w:tcPr>
            <w:tcW w:w="7933" w:type="dxa"/>
            <w:vMerge/>
            <w:shd w:val="clear" w:color="auto" w:fill="D0CECE" w:themeFill="background2" w:themeFillShade="E6"/>
            <w:vAlign w:val="center"/>
          </w:tcPr>
          <w:p w14:paraId="65322AD6" w14:textId="77777777" w:rsidR="009C4F3E" w:rsidRPr="00137524" w:rsidRDefault="009C4F3E" w:rsidP="000F572B">
            <w:pPr>
              <w:spacing w:after="0" w:line="264" w:lineRule="auto"/>
              <w:rPr>
                <w:rFonts w:ascii="Arial" w:hAnsi="Arial" w:cs="Arial"/>
                <w:b/>
                <w:sz w:val="21"/>
                <w:szCs w:val="21"/>
              </w:rPr>
            </w:pPr>
          </w:p>
        </w:tc>
        <w:tc>
          <w:tcPr>
            <w:tcW w:w="1414" w:type="dxa"/>
            <w:shd w:val="clear" w:color="auto" w:fill="D0CECE" w:themeFill="background2" w:themeFillShade="E6"/>
          </w:tcPr>
          <w:p w14:paraId="50A24602" w14:textId="77777777" w:rsidR="009C4F3E" w:rsidRPr="00137524" w:rsidRDefault="009C4F3E" w:rsidP="000F572B">
            <w:pPr>
              <w:spacing w:after="0" w:line="264" w:lineRule="auto"/>
              <w:jc w:val="center"/>
              <w:rPr>
                <w:rFonts w:ascii="Arial" w:hAnsi="Arial" w:cs="Arial"/>
                <w:b/>
                <w:sz w:val="21"/>
                <w:szCs w:val="21"/>
              </w:rPr>
            </w:pPr>
            <w:r w:rsidRPr="00137524">
              <w:rPr>
                <w:rFonts w:ascii="Arial" w:hAnsi="Arial" w:cs="Arial"/>
                <w:b/>
                <w:sz w:val="21"/>
                <w:szCs w:val="21"/>
              </w:rPr>
              <w:t>Ustrezno</w:t>
            </w:r>
          </w:p>
        </w:tc>
        <w:tc>
          <w:tcPr>
            <w:tcW w:w="1415" w:type="dxa"/>
            <w:gridSpan w:val="2"/>
            <w:shd w:val="clear" w:color="auto" w:fill="D0CECE" w:themeFill="background2" w:themeFillShade="E6"/>
          </w:tcPr>
          <w:p w14:paraId="7C6494A3" w14:textId="77777777" w:rsidR="009C4F3E" w:rsidRPr="00137524" w:rsidRDefault="009C4F3E" w:rsidP="000F572B">
            <w:pPr>
              <w:spacing w:after="0" w:line="264" w:lineRule="auto"/>
              <w:jc w:val="center"/>
              <w:rPr>
                <w:rFonts w:ascii="Arial" w:hAnsi="Arial" w:cs="Arial"/>
                <w:b/>
                <w:sz w:val="21"/>
                <w:szCs w:val="21"/>
              </w:rPr>
            </w:pPr>
            <w:r w:rsidRPr="00137524">
              <w:rPr>
                <w:rFonts w:ascii="Arial" w:hAnsi="Arial" w:cs="Arial"/>
                <w:b/>
                <w:sz w:val="21"/>
                <w:szCs w:val="21"/>
              </w:rPr>
              <w:t>Neustrezno</w:t>
            </w:r>
          </w:p>
        </w:tc>
      </w:tr>
      <w:tr w:rsidR="009C4F3E" w:rsidRPr="00C43E18" w14:paraId="1B079A82" w14:textId="77777777" w:rsidTr="009C4F3E">
        <w:trPr>
          <w:trHeight w:val="454"/>
        </w:trPr>
        <w:tc>
          <w:tcPr>
            <w:tcW w:w="10762" w:type="dxa"/>
            <w:gridSpan w:val="4"/>
            <w:shd w:val="clear" w:color="auto" w:fill="F2F2F2" w:themeFill="background1" w:themeFillShade="F2"/>
            <w:vAlign w:val="center"/>
          </w:tcPr>
          <w:p w14:paraId="5DF1A9B0" w14:textId="77777777" w:rsidR="009C4F3E" w:rsidRPr="00C43E18" w:rsidRDefault="009C4F3E" w:rsidP="000F572B">
            <w:pPr>
              <w:pStyle w:val="Odstavekseznama"/>
              <w:numPr>
                <w:ilvl w:val="0"/>
                <w:numId w:val="10"/>
              </w:numPr>
              <w:spacing w:after="0" w:line="264" w:lineRule="auto"/>
              <w:ind w:left="454" w:hanging="454"/>
              <w:jc w:val="left"/>
              <w:rPr>
                <w:rFonts w:ascii="Arial" w:hAnsi="Arial" w:cs="Arial"/>
                <w:b/>
                <w:sz w:val="21"/>
                <w:szCs w:val="21"/>
              </w:rPr>
            </w:pPr>
            <w:r w:rsidRPr="00C43E18">
              <w:rPr>
                <w:rFonts w:ascii="Arial" w:hAnsi="Arial" w:cs="Arial"/>
                <w:b/>
                <w:sz w:val="21"/>
                <w:szCs w:val="21"/>
              </w:rPr>
              <w:t>Vrednost vizije razvoja organizacijske enote ali organa</w:t>
            </w:r>
          </w:p>
        </w:tc>
      </w:tr>
      <w:tr w:rsidR="009C4F3E" w:rsidRPr="00C43E18" w14:paraId="2CFF0C35" w14:textId="77777777" w:rsidTr="000F572B">
        <w:tc>
          <w:tcPr>
            <w:tcW w:w="7933" w:type="dxa"/>
            <w:vAlign w:val="center"/>
          </w:tcPr>
          <w:p w14:paraId="0DBF3157" w14:textId="77777777" w:rsidR="009C4F3E" w:rsidRPr="00C43E18" w:rsidRDefault="009C4F3E" w:rsidP="000F572B">
            <w:pPr>
              <w:spacing w:after="0" w:line="264" w:lineRule="auto"/>
              <w:rPr>
                <w:rFonts w:ascii="Arial" w:hAnsi="Arial" w:cs="Arial"/>
                <w:b/>
                <w:bCs/>
                <w:sz w:val="21"/>
                <w:szCs w:val="21"/>
                <w:lang w:eastAsia="sl-SI"/>
              </w:rPr>
            </w:pPr>
            <w:r w:rsidRPr="00C43E18">
              <w:rPr>
                <w:rFonts w:ascii="Arial" w:hAnsi="Arial" w:cs="Arial"/>
                <w:b/>
                <w:bCs/>
                <w:sz w:val="21"/>
                <w:szCs w:val="21"/>
                <w:lang w:eastAsia="sl-SI"/>
              </w:rPr>
              <w:t xml:space="preserve">Poslanstvo organizacijske enote ali organa: </w:t>
            </w:r>
            <w:r w:rsidRPr="00C43E18">
              <w:rPr>
                <w:rFonts w:ascii="Arial" w:hAnsi="Arial" w:cs="Arial"/>
                <w:bCs/>
                <w:sz w:val="21"/>
                <w:szCs w:val="21"/>
                <w:lang w:eastAsia="sl-SI"/>
              </w:rPr>
              <w:t>kratka predstavitev vloge, položaja in poslanstva organizacijske enote ali organa</w:t>
            </w:r>
            <w:r w:rsidRPr="00C43E18">
              <w:rPr>
                <w:rFonts w:ascii="Arial" w:hAnsi="Arial" w:cs="Arial"/>
                <w:sz w:val="21"/>
                <w:szCs w:val="21"/>
                <w:lang w:eastAsia="sl-SI"/>
              </w:rPr>
              <w:t>.</w:t>
            </w:r>
          </w:p>
        </w:tc>
        <w:tc>
          <w:tcPr>
            <w:tcW w:w="1556" w:type="dxa"/>
            <w:gridSpan w:val="2"/>
            <w:vMerge w:val="restart"/>
          </w:tcPr>
          <w:p w14:paraId="7AD48E59" w14:textId="77777777" w:rsidR="009C4F3E" w:rsidRPr="00C43E18" w:rsidRDefault="009C4F3E" w:rsidP="000F572B">
            <w:pPr>
              <w:spacing w:after="0" w:line="264" w:lineRule="auto"/>
              <w:rPr>
                <w:rFonts w:ascii="Arial" w:hAnsi="Arial" w:cs="Arial"/>
                <w:sz w:val="21"/>
                <w:szCs w:val="21"/>
              </w:rPr>
            </w:pPr>
          </w:p>
        </w:tc>
        <w:tc>
          <w:tcPr>
            <w:tcW w:w="1273" w:type="dxa"/>
            <w:vMerge w:val="restart"/>
          </w:tcPr>
          <w:p w14:paraId="4765F1EE" w14:textId="77777777" w:rsidR="009C4F3E" w:rsidRPr="00C43E18" w:rsidRDefault="009C4F3E" w:rsidP="000F572B">
            <w:pPr>
              <w:spacing w:after="0" w:line="264" w:lineRule="auto"/>
              <w:rPr>
                <w:rFonts w:ascii="Arial" w:hAnsi="Arial" w:cs="Arial"/>
                <w:sz w:val="21"/>
                <w:szCs w:val="21"/>
              </w:rPr>
            </w:pPr>
          </w:p>
        </w:tc>
      </w:tr>
      <w:tr w:rsidR="009C4F3E" w:rsidRPr="00C43E18" w14:paraId="41EE3478" w14:textId="77777777" w:rsidTr="000F572B">
        <w:tc>
          <w:tcPr>
            <w:tcW w:w="7933" w:type="dxa"/>
            <w:vAlign w:val="center"/>
          </w:tcPr>
          <w:p w14:paraId="4F841170"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b/>
                <w:bCs/>
                <w:sz w:val="21"/>
                <w:szCs w:val="21"/>
                <w:lang w:eastAsia="sl-SI"/>
              </w:rPr>
              <w:t xml:space="preserve">Vsebinska opredelitev vizije, </w:t>
            </w:r>
            <w:r w:rsidRPr="00C43E18">
              <w:rPr>
                <w:rFonts w:ascii="Arial" w:hAnsi="Arial" w:cs="Arial"/>
                <w:bCs/>
                <w:sz w:val="21"/>
                <w:szCs w:val="21"/>
                <w:lang w:eastAsia="sl-SI"/>
              </w:rPr>
              <w:t>opredelitev prednostnih ciljev dela,</w:t>
            </w:r>
            <w:r w:rsidRPr="00C43E18">
              <w:rPr>
                <w:rFonts w:ascii="Arial" w:hAnsi="Arial" w:cs="Arial"/>
                <w:b/>
                <w:bCs/>
                <w:sz w:val="21"/>
                <w:szCs w:val="21"/>
                <w:lang w:eastAsia="sl-SI"/>
              </w:rPr>
              <w:t xml:space="preserve"> </w:t>
            </w:r>
            <w:r w:rsidRPr="00C43E18">
              <w:rPr>
                <w:rFonts w:ascii="Arial" w:hAnsi="Arial" w:cs="Arial"/>
                <w:bCs/>
                <w:sz w:val="21"/>
                <w:szCs w:val="21"/>
                <w:lang w:eastAsia="sl-SI"/>
              </w:rPr>
              <w:t>prispevek kandidata, okvirna opredelitev časa, morebitne zakonske spremembe, potrebne za uresničitev vizije.</w:t>
            </w:r>
          </w:p>
        </w:tc>
        <w:tc>
          <w:tcPr>
            <w:tcW w:w="1556" w:type="dxa"/>
            <w:gridSpan w:val="2"/>
            <w:vMerge/>
          </w:tcPr>
          <w:p w14:paraId="189DDAC5" w14:textId="77777777" w:rsidR="009C4F3E" w:rsidRPr="007873F0" w:rsidRDefault="009C4F3E" w:rsidP="000F572B">
            <w:pPr>
              <w:spacing w:after="0" w:line="264" w:lineRule="auto"/>
              <w:rPr>
                <w:rFonts w:ascii="Arial" w:hAnsi="Arial" w:cs="Arial"/>
                <w:sz w:val="21"/>
                <w:szCs w:val="21"/>
              </w:rPr>
            </w:pPr>
          </w:p>
        </w:tc>
        <w:tc>
          <w:tcPr>
            <w:tcW w:w="1273" w:type="dxa"/>
            <w:vMerge/>
          </w:tcPr>
          <w:p w14:paraId="7ADE6C50" w14:textId="77777777" w:rsidR="009C4F3E" w:rsidRPr="007873F0" w:rsidRDefault="009C4F3E" w:rsidP="000F572B">
            <w:pPr>
              <w:spacing w:after="0" w:line="264" w:lineRule="auto"/>
              <w:rPr>
                <w:rFonts w:ascii="Arial" w:hAnsi="Arial" w:cs="Arial"/>
                <w:sz w:val="21"/>
                <w:szCs w:val="21"/>
              </w:rPr>
            </w:pPr>
          </w:p>
        </w:tc>
      </w:tr>
      <w:tr w:rsidR="009C4F3E" w:rsidRPr="00C43E18" w14:paraId="5271E3E0" w14:textId="77777777" w:rsidTr="000F572B">
        <w:tc>
          <w:tcPr>
            <w:tcW w:w="7933" w:type="dxa"/>
            <w:vAlign w:val="center"/>
          </w:tcPr>
          <w:p w14:paraId="6A5FBFB9" w14:textId="77777777" w:rsidR="009C4F3E" w:rsidRPr="00C43E18" w:rsidRDefault="009C4F3E" w:rsidP="000F572B">
            <w:pPr>
              <w:spacing w:after="0" w:line="264" w:lineRule="auto"/>
              <w:rPr>
                <w:rFonts w:ascii="Arial" w:hAnsi="Arial" w:cs="Arial"/>
                <w:sz w:val="21"/>
                <w:szCs w:val="21"/>
              </w:rPr>
            </w:pPr>
            <w:r w:rsidRPr="00C43E18">
              <w:rPr>
                <w:rFonts w:ascii="Arial" w:hAnsi="Arial" w:cs="Arial"/>
                <w:b/>
                <w:bCs/>
                <w:sz w:val="21"/>
                <w:szCs w:val="21"/>
                <w:lang w:eastAsia="sl-SI"/>
              </w:rPr>
              <w:t xml:space="preserve">Strokovna utemeljenost vizije, </w:t>
            </w:r>
            <w:r w:rsidRPr="00C43E18">
              <w:rPr>
                <w:rFonts w:ascii="Arial" w:hAnsi="Arial" w:cs="Arial"/>
                <w:sz w:val="21"/>
                <w:szCs w:val="21"/>
                <w:lang w:eastAsia="sl-SI"/>
              </w:rPr>
              <w:t>izhajajoč iz analize stanja in potreb na področju v pristojnosti organa, za katerega vodenje kandidat/</w:t>
            </w:r>
            <w:proofErr w:type="spellStart"/>
            <w:r w:rsidRPr="00C43E18">
              <w:rPr>
                <w:rFonts w:ascii="Arial" w:hAnsi="Arial" w:cs="Arial"/>
                <w:sz w:val="21"/>
                <w:szCs w:val="21"/>
                <w:lang w:eastAsia="sl-SI"/>
              </w:rPr>
              <w:t>ka</w:t>
            </w:r>
            <w:proofErr w:type="spellEnd"/>
            <w:r w:rsidRPr="00C43E18">
              <w:rPr>
                <w:rFonts w:ascii="Arial" w:hAnsi="Arial" w:cs="Arial"/>
                <w:sz w:val="21"/>
                <w:szCs w:val="21"/>
                <w:lang w:eastAsia="sl-SI"/>
              </w:rPr>
              <w:t xml:space="preserve"> kandidira.</w:t>
            </w:r>
          </w:p>
        </w:tc>
        <w:tc>
          <w:tcPr>
            <w:tcW w:w="1556" w:type="dxa"/>
            <w:gridSpan w:val="2"/>
            <w:vMerge/>
          </w:tcPr>
          <w:p w14:paraId="764B1E21" w14:textId="77777777" w:rsidR="009C4F3E" w:rsidRPr="007873F0" w:rsidRDefault="009C4F3E" w:rsidP="000F572B">
            <w:pPr>
              <w:spacing w:after="0" w:line="264" w:lineRule="auto"/>
              <w:rPr>
                <w:rFonts w:ascii="Arial" w:hAnsi="Arial" w:cs="Arial"/>
                <w:sz w:val="21"/>
                <w:szCs w:val="21"/>
              </w:rPr>
            </w:pPr>
          </w:p>
        </w:tc>
        <w:tc>
          <w:tcPr>
            <w:tcW w:w="1273" w:type="dxa"/>
            <w:vMerge/>
          </w:tcPr>
          <w:p w14:paraId="3ACFD6D8" w14:textId="77777777" w:rsidR="009C4F3E" w:rsidRPr="007873F0" w:rsidRDefault="009C4F3E" w:rsidP="000F572B">
            <w:pPr>
              <w:spacing w:after="0" w:line="264" w:lineRule="auto"/>
              <w:rPr>
                <w:rFonts w:ascii="Arial" w:hAnsi="Arial" w:cs="Arial"/>
                <w:sz w:val="21"/>
                <w:szCs w:val="21"/>
              </w:rPr>
            </w:pPr>
          </w:p>
        </w:tc>
      </w:tr>
      <w:tr w:rsidR="009C4F3E" w:rsidRPr="00C43E18" w14:paraId="444C194B" w14:textId="77777777" w:rsidTr="000F572B">
        <w:tc>
          <w:tcPr>
            <w:tcW w:w="7933" w:type="dxa"/>
            <w:vAlign w:val="center"/>
          </w:tcPr>
          <w:p w14:paraId="763FE62F" w14:textId="445D662D" w:rsidR="009C4F3E" w:rsidRPr="00C43E18" w:rsidRDefault="009C4F3E" w:rsidP="00137524">
            <w:pPr>
              <w:spacing w:after="0" w:line="264" w:lineRule="auto"/>
              <w:rPr>
                <w:rFonts w:ascii="Arial" w:hAnsi="Arial" w:cs="Arial"/>
                <w:sz w:val="21"/>
                <w:szCs w:val="21"/>
              </w:rPr>
            </w:pPr>
            <w:r w:rsidRPr="00C43E18">
              <w:rPr>
                <w:rFonts w:ascii="Arial" w:hAnsi="Arial" w:cs="Arial"/>
                <w:b/>
                <w:bCs/>
                <w:sz w:val="21"/>
                <w:szCs w:val="21"/>
                <w:lang w:eastAsia="sl-SI"/>
              </w:rPr>
              <w:t>Uporabnost in izvedljivost vizije</w:t>
            </w:r>
            <w:r w:rsidR="00137524">
              <w:rPr>
                <w:rFonts w:ascii="Arial" w:hAnsi="Arial" w:cs="Arial"/>
                <w:b/>
                <w:bCs/>
                <w:sz w:val="21"/>
                <w:szCs w:val="21"/>
                <w:lang w:eastAsia="sl-SI"/>
              </w:rPr>
              <w:t>:</w:t>
            </w:r>
            <w:r w:rsidRPr="00C43E18">
              <w:rPr>
                <w:rFonts w:ascii="Arial" w:hAnsi="Arial" w:cs="Arial"/>
                <w:sz w:val="21"/>
                <w:szCs w:val="21"/>
                <w:lang w:eastAsia="sl-SI"/>
              </w:rPr>
              <w:t xml:space="preserve"> temelji na primerjavi med zastavljenimi cilji</w:t>
            </w:r>
            <w:r w:rsidR="00137524">
              <w:rPr>
                <w:rFonts w:ascii="Arial" w:hAnsi="Arial" w:cs="Arial"/>
                <w:sz w:val="21"/>
                <w:szCs w:val="21"/>
                <w:lang w:eastAsia="sl-SI"/>
              </w:rPr>
              <w:t xml:space="preserve">, </w:t>
            </w:r>
            <w:r w:rsidRPr="00C43E18">
              <w:rPr>
                <w:rFonts w:ascii="Arial" w:hAnsi="Arial" w:cs="Arial"/>
                <w:sz w:val="21"/>
                <w:szCs w:val="21"/>
                <w:lang w:eastAsia="sl-SI"/>
              </w:rPr>
              <w:t xml:space="preserve">nalogami </w:t>
            </w:r>
            <w:r w:rsidR="00137524">
              <w:rPr>
                <w:rFonts w:ascii="Arial" w:hAnsi="Arial" w:cs="Arial"/>
                <w:sz w:val="21"/>
                <w:szCs w:val="21"/>
                <w:lang w:eastAsia="sl-SI"/>
              </w:rPr>
              <w:t>in</w:t>
            </w:r>
            <w:r w:rsidRPr="00C43E18">
              <w:rPr>
                <w:rFonts w:ascii="Arial" w:hAnsi="Arial" w:cs="Arial"/>
                <w:sz w:val="21"/>
                <w:szCs w:val="21"/>
                <w:lang w:eastAsia="sl-SI"/>
              </w:rPr>
              <w:t xml:space="preserve"> razpoložljivimi viri, zahtevami in mejami področnih predpisov ter družbeno realnostjo.</w:t>
            </w:r>
          </w:p>
        </w:tc>
        <w:tc>
          <w:tcPr>
            <w:tcW w:w="1556" w:type="dxa"/>
            <w:gridSpan w:val="2"/>
            <w:vMerge/>
          </w:tcPr>
          <w:p w14:paraId="0C6E82CD" w14:textId="77777777" w:rsidR="009C4F3E" w:rsidRPr="007873F0" w:rsidRDefault="009C4F3E" w:rsidP="000F572B">
            <w:pPr>
              <w:spacing w:after="0" w:line="264" w:lineRule="auto"/>
              <w:rPr>
                <w:rFonts w:ascii="Arial" w:hAnsi="Arial" w:cs="Arial"/>
                <w:sz w:val="21"/>
                <w:szCs w:val="21"/>
              </w:rPr>
            </w:pPr>
          </w:p>
        </w:tc>
        <w:tc>
          <w:tcPr>
            <w:tcW w:w="1273" w:type="dxa"/>
            <w:vMerge/>
          </w:tcPr>
          <w:p w14:paraId="069CB157" w14:textId="77777777" w:rsidR="009C4F3E" w:rsidRPr="007873F0" w:rsidRDefault="009C4F3E" w:rsidP="000F572B">
            <w:pPr>
              <w:spacing w:after="0" w:line="264" w:lineRule="auto"/>
              <w:rPr>
                <w:rFonts w:ascii="Arial" w:hAnsi="Arial" w:cs="Arial"/>
                <w:sz w:val="21"/>
                <w:szCs w:val="21"/>
              </w:rPr>
            </w:pPr>
          </w:p>
        </w:tc>
      </w:tr>
      <w:tr w:rsidR="00DF2AEB" w:rsidRPr="00C43E18" w14:paraId="5C7C73CE" w14:textId="77777777" w:rsidTr="009C4F3E">
        <w:trPr>
          <w:trHeight w:val="454"/>
        </w:trPr>
        <w:tc>
          <w:tcPr>
            <w:tcW w:w="10762" w:type="dxa"/>
            <w:gridSpan w:val="4"/>
            <w:shd w:val="clear" w:color="auto" w:fill="F2F2F2" w:themeFill="background1" w:themeFillShade="F2"/>
            <w:vAlign w:val="center"/>
          </w:tcPr>
          <w:p w14:paraId="5D5D39BA" w14:textId="77777777" w:rsidR="00DF2AEB" w:rsidRPr="00C43E18" w:rsidRDefault="00DF2AEB" w:rsidP="000F572B">
            <w:pPr>
              <w:pStyle w:val="Odstavekseznama"/>
              <w:numPr>
                <w:ilvl w:val="0"/>
                <w:numId w:val="10"/>
              </w:numPr>
              <w:spacing w:after="0" w:line="264" w:lineRule="auto"/>
              <w:ind w:left="454" w:hanging="454"/>
              <w:rPr>
                <w:rFonts w:ascii="Arial" w:hAnsi="Arial" w:cs="Arial"/>
                <w:b/>
                <w:sz w:val="21"/>
                <w:szCs w:val="21"/>
              </w:rPr>
            </w:pPr>
            <w:r w:rsidRPr="00C43E18">
              <w:rPr>
                <w:rFonts w:ascii="Arial" w:hAnsi="Arial" w:cs="Arial"/>
                <w:b/>
                <w:sz w:val="21"/>
                <w:szCs w:val="21"/>
              </w:rPr>
              <w:t>Poznavanje področja dela, načrtovanja in rabe kadrovskih in proračunskih virov ter razumevanje poslanstva in vloge organizacijske enote ali organa v sistemu</w:t>
            </w:r>
          </w:p>
        </w:tc>
      </w:tr>
      <w:tr w:rsidR="009C4F3E" w:rsidRPr="000F572B" w14:paraId="693343FC" w14:textId="77777777" w:rsidTr="000F572B">
        <w:tc>
          <w:tcPr>
            <w:tcW w:w="7933" w:type="dxa"/>
            <w:vAlign w:val="center"/>
          </w:tcPr>
          <w:p w14:paraId="2D737A82" w14:textId="0D60297B" w:rsidR="009C4F3E" w:rsidRPr="000F572B" w:rsidRDefault="009C4F3E" w:rsidP="00137524">
            <w:pPr>
              <w:spacing w:after="0" w:line="264" w:lineRule="auto"/>
              <w:rPr>
                <w:rFonts w:ascii="Arial" w:hAnsi="Arial" w:cs="Arial"/>
                <w:b/>
                <w:bCs/>
                <w:sz w:val="21"/>
                <w:szCs w:val="21"/>
                <w:lang w:eastAsia="sl-SI"/>
              </w:rPr>
            </w:pPr>
            <w:r w:rsidRPr="000F572B">
              <w:rPr>
                <w:rFonts w:ascii="Arial" w:hAnsi="Arial" w:cs="Arial"/>
                <w:b/>
                <w:bCs/>
                <w:sz w:val="21"/>
                <w:szCs w:val="21"/>
                <w:lang w:eastAsia="sl-SI"/>
              </w:rPr>
              <w:t>Razumevanje poslanstva organa v sistemu javne uprave oziroma oblasti</w:t>
            </w:r>
            <w:r w:rsidRPr="000F572B">
              <w:rPr>
                <w:rFonts w:ascii="Arial" w:hAnsi="Arial" w:cs="Arial"/>
                <w:sz w:val="21"/>
                <w:szCs w:val="21"/>
                <w:lang w:eastAsia="sl-SI"/>
              </w:rPr>
              <w:t>, tako samostojno kot v povezavi s povezanimi organi in organizacijami na ravni države in EU, razumevanje poslanstva organa pri delovanju v javno korist ter izkazovanje razumevanja družbene odgovornosti in njena uresničitev pri delovanju organa.</w:t>
            </w:r>
          </w:p>
        </w:tc>
        <w:tc>
          <w:tcPr>
            <w:tcW w:w="1556" w:type="dxa"/>
            <w:gridSpan w:val="2"/>
            <w:vMerge w:val="restart"/>
          </w:tcPr>
          <w:p w14:paraId="422F8A71" w14:textId="77777777" w:rsidR="009C4F3E" w:rsidRPr="000F572B" w:rsidRDefault="009C4F3E" w:rsidP="000F572B">
            <w:pPr>
              <w:spacing w:after="0" w:line="264" w:lineRule="auto"/>
              <w:rPr>
                <w:rFonts w:ascii="Arial" w:hAnsi="Arial" w:cs="Arial"/>
                <w:sz w:val="21"/>
                <w:szCs w:val="21"/>
              </w:rPr>
            </w:pPr>
          </w:p>
        </w:tc>
        <w:tc>
          <w:tcPr>
            <w:tcW w:w="1273" w:type="dxa"/>
            <w:vMerge w:val="restart"/>
          </w:tcPr>
          <w:p w14:paraId="34DEFA40" w14:textId="77777777" w:rsidR="009C4F3E" w:rsidRPr="000F572B" w:rsidRDefault="009C4F3E" w:rsidP="000F572B">
            <w:pPr>
              <w:spacing w:after="0" w:line="264" w:lineRule="auto"/>
              <w:rPr>
                <w:rFonts w:ascii="Arial" w:hAnsi="Arial" w:cs="Arial"/>
                <w:sz w:val="21"/>
                <w:szCs w:val="21"/>
              </w:rPr>
            </w:pPr>
          </w:p>
        </w:tc>
      </w:tr>
      <w:tr w:rsidR="009C4F3E" w:rsidRPr="00C43E18" w14:paraId="09194DDA" w14:textId="77777777" w:rsidTr="000F572B">
        <w:tc>
          <w:tcPr>
            <w:tcW w:w="7933" w:type="dxa"/>
            <w:vAlign w:val="center"/>
          </w:tcPr>
          <w:p w14:paraId="6EC41979" w14:textId="6B9286FF" w:rsidR="009C4F3E" w:rsidRPr="000F572B" w:rsidRDefault="009C4F3E" w:rsidP="00137524">
            <w:pPr>
              <w:spacing w:after="0" w:line="264" w:lineRule="auto"/>
              <w:rPr>
                <w:rFonts w:ascii="Arial" w:hAnsi="Arial" w:cs="Arial"/>
                <w:b/>
                <w:bCs/>
                <w:sz w:val="21"/>
                <w:szCs w:val="21"/>
                <w:lang w:eastAsia="sl-SI"/>
              </w:rPr>
            </w:pPr>
            <w:r w:rsidRPr="000F572B">
              <w:rPr>
                <w:rFonts w:ascii="Arial" w:hAnsi="Arial" w:cs="Arial"/>
                <w:b/>
                <w:bCs/>
                <w:sz w:val="21"/>
                <w:szCs w:val="21"/>
                <w:lang w:eastAsia="sl-SI"/>
              </w:rPr>
              <w:t>Osebna strokovna uveljavljenost</w:t>
            </w:r>
            <w:r w:rsidRPr="000F572B">
              <w:rPr>
                <w:rFonts w:ascii="Arial" w:hAnsi="Arial" w:cs="Arial"/>
                <w:sz w:val="21"/>
                <w:szCs w:val="21"/>
                <w:lang w:eastAsia="sl-SI"/>
              </w:rPr>
              <w:t xml:space="preserve"> </w:t>
            </w:r>
            <w:r w:rsidRPr="000F572B">
              <w:rPr>
                <w:rFonts w:ascii="Arial" w:hAnsi="Arial" w:cs="Arial"/>
                <w:b/>
                <w:bCs/>
                <w:sz w:val="21"/>
                <w:szCs w:val="21"/>
                <w:lang w:eastAsia="sl-SI"/>
              </w:rPr>
              <w:t>in prepoznavnost na področju</w:t>
            </w:r>
            <w:r w:rsidRPr="000F572B">
              <w:rPr>
                <w:rFonts w:ascii="Arial" w:hAnsi="Arial" w:cs="Arial"/>
                <w:sz w:val="21"/>
                <w:szCs w:val="21"/>
                <w:lang w:eastAsia="sl-SI"/>
              </w:rPr>
              <w:t xml:space="preserve">, ki jo kandidat izkaže </w:t>
            </w:r>
            <w:r w:rsidR="00137524">
              <w:rPr>
                <w:rFonts w:ascii="Arial" w:hAnsi="Arial" w:cs="Arial"/>
                <w:sz w:val="21"/>
                <w:szCs w:val="21"/>
                <w:lang w:eastAsia="sl-SI"/>
              </w:rPr>
              <w:t>s</w:t>
            </w:r>
            <w:r w:rsidRPr="000F572B">
              <w:rPr>
                <w:rFonts w:ascii="Arial" w:hAnsi="Arial" w:cs="Arial"/>
                <w:sz w:val="21"/>
                <w:szCs w:val="21"/>
                <w:lang w:eastAsia="sl-SI"/>
              </w:rPr>
              <w:t xml:space="preserve"> strokovno bibliografijo na področju, vodenjem oziroma sodelovanjem pri večjih projektih s področja dela organa ali sorodnega področja in podobno.</w:t>
            </w:r>
          </w:p>
        </w:tc>
        <w:tc>
          <w:tcPr>
            <w:tcW w:w="1556" w:type="dxa"/>
            <w:gridSpan w:val="2"/>
            <w:vMerge/>
          </w:tcPr>
          <w:p w14:paraId="74122B9E" w14:textId="77777777" w:rsidR="009C4F3E" w:rsidRPr="007873F0" w:rsidRDefault="009C4F3E" w:rsidP="000F572B">
            <w:pPr>
              <w:spacing w:after="0" w:line="264" w:lineRule="auto"/>
              <w:rPr>
                <w:rFonts w:ascii="Arial" w:hAnsi="Arial" w:cs="Arial"/>
                <w:sz w:val="21"/>
                <w:szCs w:val="21"/>
              </w:rPr>
            </w:pPr>
          </w:p>
        </w:tc>
        <w:tc>
          <w:tcPr>
            <w:tcW w:w="1273" w:type="dxa"/>
            <w:vMerge/>
          </w:tcPr>
          <w:p w14:paraId="7820458E" w14:textId="77777777" w:rsidR="009C4F3E" w:rsidRPr="007873F0" w:rsidRDefault="009C4F3E" w:rsidP="000F572B">
            <w:pPr>
              <w:spacing w:after="0" w:line="264" w:lineRule="auto"/>
              <w:rPr>
                <w:rFonts w:ascii="Arial" w:hAnsi="Arial" w:cs="Arial"/>
                <w:sz w:val="21"/>
                <w:szCs w:val="21"/>
              </w:rPr>
            </w:pPr>
          </w:p>
        </w:tc>
      </w:tr>
      <w:tr w:rsidR="009C4F3E" w:rsidRPr="00C43E18" w14:paraId="6A908E04" w14:textId="77777777" w:rsidTr="000F572B">
        <w:tc>
          <w:tcPr>
            <w:tcW w:w="7933" w:type="dxa"/>
            <w:vAlign w:val="bottom"/>
          </w:tcPr>
          <w:p w14:paraId="2ACC6203" w14:textId="7E224813" w:rsidR="009C4F3E" w:rsidRPr="00C43E18" w:rsidRDefault="009C4F3E" w:rsidP="00137524">
            <w:pPr>
              <w:spacing w:after="0" w:line="264" w:lineRule="auto"/>
              <w:rPr>
                <w:rFonts w:ascii="Arial" w:hAnsi="Arial" w:cs="Arial"/>
                <w:b/>
                <w:bCs/>
                <w:sz w:val="21"/>
                <w:szCs w:val="21"/>
                <w:lang w:eastAsia="sl-SI"/>
              </w:rPr>
            </w:pPr>
            <w:r w:rsidRPr="00C43E18">
              <w:rPr>
                <w:rFonts w:ascii="Arial" w:hAnsi="Arial" w:cs="Arial"/>
                <w:b/>
                <w:bCs/>
                <w:sz w:val="21"/>
                <w:szCs w:val="21"/>
                <w:lang w:eastAsia="sl-SI"/>
              </w:rPr>
              <w:t>Poznavanje pristojnosti organa glede na področno zakonodajo</w:t>
            </w:r>
            <w:r w:rsidRPr="00C43E18">
              <w:rPr>
                <w:rFonts w:ascii="Arial" w:hAnsi="Arial" w:cs="Arial"/>
                <w:sz w:val="21"/>
                <w:szCs w:val="21"/>
                <w:lang w:eastAsia="sl-SI"/>
              </w:rPr>
              <w:t xml:space="preserve">, zlasti poznavanje predpisanega delokroga in temeljnih nalog na področju, povezave z drugimi organi in deležniki </w:t>
            </w:r>
            <w:r w:rsidR="00137524">
              <w:rPr>
                <w:rFonts w:ascii="Arial" w:hAnsi="Arial" w:cs="Arial"/>
                <w:sz w:val="21"/>
                <w:szCs w:val="21"/>
                <w:lang w:eastAsia="sl-SI"/>
              </w:rPr>
              <w:t>ter</w:t>
            </w:r>
            <w:r w:rsidRPr="00C43E18">
              <w:rPr>
                <w:rFonts w:ascii="Arial" w:hAnsi="Arial" w:cs="Arial"/>
                <w:sz w:val="21"/>
                <w:szCs w:val="21"/>
                <w:lang w:eastAsia="sl-SI"/>
              </w:rPr>
              <w:t xml:space="preserve"> razumevanje področne nacionalne in EU zakonodaje.</w:t>
            </w:r>
          </w:p>
        </w:tc>
        <w:tc>
          <w:tcPr>
            <w:tcW w:w="1556" w:type="dxa"/>
            <w:gridSpan w:val="2"/>
            <w:vMerge/>
          </w:tcPr>
          <w:p w14:paraId="7DD8E14E" w14:textId="77777777" w:rsidR="009C4F3E" w:rsidRPr="007873F0" w:rsidRDefault="009C4F3E" w:rsidP="000F572B">
            <w:pPr>
              <w:spacing w:after="0" w:line="264" w:lineRule="auto"/>
              <w:rPr>
                <w:rFonts w:ascii="Arial" w:hAnsi="Arial" w:cs="Arial"/>
                <w:sz w:val="21"/>
                <w:szCs w:val="21"/>
              </w:rPr>
            </w:pPr>
          </w:p>
        </w:tc>
        <w:tc>
          <w:tcPr>
            <w:tcW w:w="1273" w:type="dxa"/>
            <w:vMerge/>
          </w:tcPr>
          <w:p w14:paraId="044873D6" w14:textId="77777777" w:rsidR="009C4F3E" w:rsidRPr="007873F0" w:rsidRDefault="009C4F3E" w:rsidP="000F572B">
            <w:pPr>
              <w:spacing w:after="0" w:line="264" w:lineRule="auto"/>
              <w:rPr>
                <w:rFonts w:ascii="Arial" w:hAnsi="Arial" w:cs="Arial"/>
                <w:sz w:val="21"/>
                <w:szCs w:val="21"/>
              </w:rPr>
            </w:pPr>
          </w:p>
        </w:tc>
      </w:tr>
      <w:tr w:rsidR="009C4F3E" w:rsidRPr="00C43E18" w14:paraId="4AD58146" w14:textId="77777777" w:rsidTr="000F572B">
        <w:tc>
          <w:tcPr>
            <w:tcW w:w="7933" w:type="dxa"/>
            <w:vAlign w:val="center"/>
          </w:tcPr>
          <w:p w14:paraId="46A50EE9" w14:textId="6721412A" w:rsidR="009C4F3E" w:rsidRPr="00C43E18" w:rsidRDefault="009C4F3E" w:rsidP="000F572B">
            <w:pPr>
              <w:spacing w:after="0" w:line="264" w:lineRule="auto"/>
              <w:rPr>
                <w:rFonts w:ascii="Arial" w:hAnsi="Arial" w:cs="Arial"/>
                <w:b/>
                <w:bCs/>
                <w:sz w:val="21"/>
                <w:szCs w:val="21"/>
                <w:lang w:eastAsia="sl-SI"/>
              </w:rPr>
            </w:pPr>
            <w:r w:rsidRPr="00C43E18">
              <w:rPr>
                <w:rFonts w:ascii="Arial" w:hAnsi="Arial" w:cs="Arial"/>
                <w:b/>
                <w:bCs/>
                <w:sz w:val="21"/>
                <w:szCs w:val="21"/>
                <w:lang w:eastAsia="sl-SI"/>
              </w:rPr>
              <w:t>Poznavanje razvojnih usmeritev delovanja državne uprave</w:t>
            </w:r>
            <w:r w:rsidRPr="00C43E18">
              <w:rPr>
                <w:rFonts w:ascii="Arial" w:hAnsi="Arial" w:cs="Arial"/>
                <w:sz w:val="21"/>
                <w:szCs w:val="21"/>
                <w:lang w:eastAsia="sl-SI"/>
              </w:rPr>
              <w:t xml:space="preserve"> s poudarkom na naravi nalog in sistemski umestitvi organa, s poznavanjem strategije razvoja državne uprave, njenega napredka, osebnim pogledom na razvoj državne uprave in organa in podobno.</w:t>
            </w:r>
          </w:p>
        </w:tc>
        <w:tc>
          <w:tcPr>
            <w:tcW w:w="1556" w:type="dxa"/>
            <w:gridSpan w:val="2"/>
            <w:vMerge/>
          </w:tcPr>
          <w:p w14:paraId="4539EA38" w14:textId="77777777" w:rsidR="009C4F3E" w:rsidRPr="007873F0" w:rsidRDefault="009C4F3E" w:rsidP="000F572B">
            <w:pPr>
              <w:spacing w:after="0" w:line="264" w:lineRule="auto"/>
              <w:rPr>
                <w:rFonts w:ascii="Arial" w:hAnsi="Arial" w:cs="Arial"/>
                <w:sz w:val="21"/>
                <w:szCs w:val="21"/>
              </w:rPr>
            </w:pPr>
          </w:p>
        </w:tc>
        <w:tc>
          <w:tcPr>
            <w:tcW w:w="1273" w:type="dxa"/>
            <w:vMerge/>
          </w:tcPr>
          <w:p w14:paraId="59DB3D8F" w14:textId="77777777" w:rsidR="009C4F3E" w:rsidRPr="007873F0" w:rsidRDefault="009C4F3E" w:rsidP="000F572B">
            <w:pPr>
              <w:spacing w:after="0" w:line="264" w:lineRule="auto"/>
              <w:rPr>
                <w:rFonts w:ascii="Arial" w:hAnsi="Arial" w:cs="Arial"/>
                <w:sz w:val="21"/>
                <w:szCs w:val="21"/>
              </w:rPr>
            </w:pPr>
          </w:p>
        </w:tc>
      </w:tr>
      <w:tr w:rsidR="009C4F3E" w:rsidRPr="00C43E18" w14:paraId="2D24D4C1" w14:textId="77777777" w:rsidTr="000F572B">
        <w:tc>
          <w:tcPr>
            <w:tcW w:w="7933" w:type="dxa"/>
            <w:vAlign w:val="center"/>
          </w:tcPr>
          <w:p w14:paraId="79ECA1A1" w14:textId="77777777" w:rsidR="009C4F3E" w:rsidRPr="00C43E18" w:rsidRDefault="009C4F3E" w:rsidP="000F572B">
            <w:pPr>
              <w:spacing w:after="0" w:line="264" w:lineRule="auto"/>
              <w:rPr>
                <w:rFonts w:ascii="Arial" w:hAnsi="Arial" w:cs="Arial"/>
                <w:bCs/>
                <w:sz w:val="21"/>
                <w:szCs w:val="21"/>
                <w:lang w:eastAsia="sl-SI"/>
              </w:rPr>
            </w:pPr>
            <w:r w:rsidRPr="00C43E18">
              <w:rPr>
                <w:rFonts w:ascii="Arial" w:hAnsi="Arial" w:cs="Arial"/>
                <w:b/>
                <w:bCs/>
                <w:sz w:val="21"/>
                <w:szCs w:val="21"/>
                <w:lang w:eastAsia="sl-SI"/>
              </w:rPr>
              <w:t>Poznavanje predpisov in postopkov načrtovanja kadrovske politike ter kadrovanja</w:t>
            </w:r>
            <w:r w:rsidRPr="00C43E18">
              <w:rPr>
                <w:rFonts w:ascii="Arial" w:hAnsi="Arial" w:cs="Arial"/>
                <w:bCs/>
                <w:sz w:val="21"/>
                <w:szCs w:val="21"/>
                <w:lang w:eastAsia="sl-SI"/>
              </w:rPr>
              <w:t xml:space="preserve"> (zaposlovanje, napredovanje, nagrajevanje, letni razgovori, evalvacija, usposabljanje in drugo) v okviru sistema javnih uslužbencev in plač v javnem sektorju</w:t>
            </w:r>
            <w:r w:rsidRPr="00C43E18">
              <w:rPr>
                <w:rFonts w:ascii="Arial" w:hAnsi="Arial" w:cs="Arial"/>
                <w:b/>
                <w:bCs/>
                <w:sz w:val="21"/>
                <w:szCs w:val="21"/>
                <w:lang w:eastAsia="sl-SI"/>
              </w:rPr>
              <w:t>.</w:t>
            </w:r>
          </w:p>
        </w:tc>
        <w:tc>
          <w:tcPr>
            <w:tcW w:w="1556" w:type="dxa"/>
            <w:gridSpan w:val="2"/>
            <w:vMerge/>
          </w:tcPr>
          <w:p w14:paraId="0601A3D7" w14:textId="77777777" w:rsidR="009C4F3E" w:rsidRPr="007873F0" w:rsidRDefault="009C4F3E" w:rsidP="000F572B">
            <w:pPr>
              <w:spacing w:after="0" w:line="264" w:lineRule="auto"/>
              <w:rPr>
                <w:rFonts w:ascii="Arial" w:hAnsi="Arial" w:cs="Arial"/>
                <w:sz w:val="21"/>
                <w:szCs w:val="21"/>
              </w:rPr>
            </w:pPr>
          </w:p>
        </w:tc>
        <w:tc>
          <w:tcPr>
            <w:tcW w:w="1273" w:type="dxa"/>
            <w:vMerge/>
          </w:tcPr>
          <w:p w14:paraId="07F71672" w14:textId="77777777" w:rsidR="009C4F3E" w:rsidRPr="007873F0" w:rsidRDefault="009C4F3E" w:rsidP="000F572B">
            <w:pPr>
              <w:spacing w:after="0" w:line="264" w:lineRule="auto"/>
              <w:rPr>
                <w:rFonts w:ascii="Arial" w:hAnsi="Arial" w:cs="Arial"/>
                <w:sz w:val="21"/>
                <w:szCs w:val="21"/>
              </w:rPr>
            </w:pPr>
          </w:p>
        </w:tc>
      </w:tr>
      <w:tr w:rsidR="009C4F3E" w:rsidRPr="00C43E18" w14:paraId="4021CDEB" w14:textId="77777777" w:rsidTr="000F572B">
        <w:tc>
          <w:tcPr>
            <w:tcW w:w="7933" w:type="dxa"/>
            <w:vAlign w:val="center"/>
          </w:tcPr>
          <w:p w14:paraId="7902B292" w14:textId="77777777" w:rsidR="009C4F3E" w:rsidRPr="00C43E18" w:rsidRDefault="009C4F3E" w:rsidP="000F572B">
            <w:pPr>
              <w:spacing w:after="0" w:line="264" w:lineRule="auto"/>
              <w:rPr>
                <w:rFonts w:ascii="Arial" w:hAnsi="Arial" w:cs="Arial"/>
                <w:bCs/>
                <w:sz w:val="21"/>
                <w:szCs w:val="21"/>
                <w:lang w:eastAsia="sl-SI"/>
              </w:rPr>
            </w:pPr>
            <w:r w:rsidRPr="00C43E18">
              <w:rPr>
                <w:rFonts w:ascii="Arial" w:hAnsi="Arial" w:cs="Arial"/>
                <w:b/>
                <w:bCs/>
                <w:sz w:val="21"/>
                <w:szCs w:val="21"/>
                <w:lang w:eastAsia="sl-SI"/>
              </w:rPr>
              <w:t>Poznavanje predpisov in postopkov načrtovanja proračunskih sredstev ter zakonite in smotrne porabe proračunskih sredstev</w:t>
            </w:r>
            <w:r w:rsidRPr="00C43E18">
              <w:rPr>
                <w:rFonts w:ascii="Arial" w:hAnsi="Arial" w:cs="Arial"/>
                <w:bCs/>
                <w:sz w:val="21"/>
                <w:szCs w:val="21"/>
                <w:lang w:eastAsia="sl-SI"/>
              </w:rPr>
              <w:t>.</w:t>
            </w:r>
          </w:p>
        </w:tc>
        <w:tc>
          <w:tcPr>
            <w:tcW w:w="1556" w:type="dxa"/>
            <w:gridSpan w:val="2"/>
            <w:vMerge/>
          </w:tcPr>
          <w:p w14:paraId="77898FA9" w14:textId="77777777" w:rsidR="009C4F3E" w:rsidRPr="007873F0" w:rsidRDefault="009C4F3E" w:rsidP="000F572B">
            <w:pPr>
              <w:spacing w:after="0" w:line="264" w:lineRule="auto"/>
              <w:rPr>
                <w:rFonts w:ascii="Arial" w:hAnsi="Arial" w:cs="Arial"/>
                <w:sz w:val="21"/>
                <w:szCs w:val="21"/>
              </w:rPr>
            </w:pPr>
          </w:p>
        </w:tc>
        <w:tc>
          <w:tcPr>
            <w:tcW w:w="1273" w:type="dxa"/>
            <w:vMerge/>
          </w:tcPr>
          <w:p w14:paraId="735933B6" w14:textId="77777777" w:rsidR="009C4F3E" w:rsidRPr="007873F0" w:rsidRDefault="009C4F3E" w:rsidP="000F572B">
            <w:pPr>
              <w:spacing w:after="0" w:line="264" w:lineRule="auto"/>
              <w:rPr>
                <w:rFonts w:ascii="Arial" w:hAnsi="Arial" w:cs="Arial"/>
                <w:sz w:val="21"/>
                <w:szCs w:val="21"/>
              </w:rPr>
            </w:pPr>
          </w:p>
        </w:tc>
      </w:tr>
      <w:tr w:rsidR="009C4F3E" w:rsidRPr="00C43E18" w14:paraId="5121B78A" w14:textId="77777777" w:rsidTr="000F572B">
        <w:tc>
          <w:tcPr>
            <w:tcW w:w="7933" w:type="dxa"/>
            <w:vAlign w:val="center"/>
          </w:tcPr>
          <w:p w14:paraId="6BE59380" w14:textId="68CDC3A9" w:rsidR="009C4F3E" w:rsidRPr="00C43E18" w:rsidRDefault="009C4F3E" w:rsidP="000F572B">
            <w:pPr>
              <w:spacing w:after="0" w:line="264" w:lineRule="auto"/>
              <w:rPr>
                <w:rFonts w:ascii="Arial" w:hAnsi="Arial" w:cs="Arial"/>
                <w:bCs/>
                <w:sz w:val="21"/>
                <w:szCs w:val="21"/>
                <w:lang w:eastAsia="sl-SI"/>
              </w:rPr>
            </w:pPr>
            <w:r w:rsidRPr="00C43E18">
              <w:rPr>
                <w:rFonts w:ascii="Arial" w:hAnsi="Arial" w:cs="Arial"/>
                <w:b/>
                <w:bCs/>
                <w:sz w:val="21"/>
                <w:szCs w:val="21"/>
                <w:lang w:eastAsia="sl-SI"/>
              </w:rPr>
              <w:t>Razumevanje pomena in rabe drugih virov</w:t>
            </w:r>
            <w:r w:rsidRPr="00C43E18">
              <w:rPr>
                <w:rFonts w:ascii="Arial" w:hAnsi="Arial" w:cs="Arial"/>
                <w:bCs/>
                <w:sz w:val="21"/>
                <w:szCs w:val="21"/>
                <w:lang w:eastAsia="sl-SI"/>
              </w:rPr>
              <w:t xml:space="preserve"> (informacijske opreme, prostorov idr.).</w:t>
            </w:r>
          </w:p>
        </w:tc>
        <w:tc>
          <w:tcPr>
            <w:tcW w:w="1556" w:type="dxa"/>
            <w:gridSpan w:val="2"/>
            <w:vMerge/>
          </w:tcPr>
          <w:p w14:paraId="61587B40" w14:textId="77777777" w:rsidR="009C4F3E" w:rsidRPr="007873F0" w:rsidRDefault="009C4F3E" w:rsidP="000F572B">
            <w:pPr>
              <w:spacing w:after="0" w:line="264" w:lineRule="auto"/>
              <w:rPr>
                <w:rFonts w:ascii="Arial" w:hAnsi="Arial" w:cs="Arial"/>
                <w:sz w:val="21"/>
                <w:szCs w:val="21"/>
              </w:rPr>
            </w:pPr>
          </w:p>
        </w:tc>
        <w:tc>
          <w:tcPr>
            <w:tcW w:w="1273" w:type="dxa"/>
            <w:vMerge/>
          </w:tcPr>
          <w:p w14:paraId="1A7D39DE" w14:textId="77777777" w:rsidR="009C4F3E" w:rsidRPr="007873F0" w:rsidRDefault="009C4F3E" w:rsidP="000F572B">
            <w:pPr>
              <w:spacing w:after="0" w:line="264" w:lineRule="auto"/>
              <w:rPr>
                <w:rFonts w:ascii="Arial" w:hAnsi="Arial" w:cs="Arial"/>
                <w:sz w:val="21"/>
                <w:szCs w:val="21"/>
              </w:rPr>
            </w:pPr>
          </w:p>
        </w:tc>
      </w:tr>
      <w:tr w:rsidR="00DF2AEB" w:rsidRPr="00C43E18" w14:paraId="113199CE" w14:textId="77777777" w:rsidTr="009C4F3E">
        <w:trPr>
          <w:trHeight w:val="397"/>
        </w:trPr>
        <w:tc>
          <w:tcPr>
            <w:tcW w:w="10762" w:type="dxa"/>
            <w:gridSpan w:val="4"/>
            <w:shd w:val="clear" w:color="auto" w:fill="F2F2F2" w:themeFill="background1" w:themeFillShade="F2"/>
            <w:vAlign w:val="center"/>
          </w:tcPr>
          <w:p w14:paraId="158B0453" w14:textId="38C487A7" w:rsidR="00DF2AEB" w:rsidRPr="00C43E18" w:rsidRDefault="00F41B1D" w:rsidP="000F572B">
            <w:pPr>
              <w:pStyle w:val="Odstavekseznama"/>
              <w:numPr>
                <w:ilvl w:val="0"/>
                <w:numId w:val="10"/>
              </w:numPr>
              <w:spacing w:after="0" w:line="264" w:lineRule="auto"/>
              <w:ind w:left="589" w:hanging="589"/>
              <w:jc w:val="left"/>
              <w:rPr>
                <w:rFonts w:ascii="Arial" w:hAnsi="Arial" w:cs="Arial"/>
                <w:b/>
                <w:sz w:val="21"/>
                <w:szCs w:val="21"/>
              </w:rPr>
            </w:pPr>
            <w:r w:rsidRPr="00C43E18">
              <w:rPr>
                <w:rFonts w:ascii="Arial" w:hAnsi="Arial" w:cs="Arial"/>
                <w:b/>
                <w:sz w:val="21"/>
                <w:szCs w:val="21"/>
              </w:rPr>
              <w:t>Presoja temeljnih kompetenc</w:t>
            </w:r>
          </w:p>
        </w:tc>
      </w:tr>
      <w:tr w:rsidR="009C4F3E" w:rsidRPr="00C43E18" w14:paraId="3AAB45D7" w14:textId="77777777" w:rsidTr="000F572B">
        <w:tc>
          <w:tcPr>
            <w:tcW w:w="7933" w:type="dxa"/>
            <w:vAlign w:val="center"/>
          </w:tcPr>
          <w:p w14:paraId="36E62969" w14:textId="77777777" w:rsidR="009C4F3E" w:rsidRPr="00C43E18" w:rsidRDefault="009C4F3E" w:rsidP="000F572B">
            <w:pPr>
              <w:spacing w:after="0" w:line="264" w:lineRule="auto"/>
              <w:rPr>
                <w:rFonts w:ascii="Arial" w:hAnsi="Arial" w:cs="Arial"/>
                <w:b/>
                <w:bCs/>
                <w:sz w:val="21"/>
                <w:szCs w:val="21"/>
                <w:lang w:eastAsia="sl-SI"/>
              </w:rPr>
            </w:pPr>
            <w:r w:rsidRPr="00C43E18">
              <w:rPr>
                <w:rFonts w:ascii="Arial" w:hAnsi="Arial" w:cs="Arial"/>
                <w:b/>
                <w:bCs/>
                <w:sz w:val="21"/>
                <w:szCs w:val="21"/>
                <w:lang w:eastAsia="sl-SI"/>
              </w:rPr>
              <w:t xml:space="preserve">Temeljne kompetence </w:t>
            </w:r>
            <w:r w:rsidRPr="00C43E18">
              <w:rPr>
                <w:rFonts w:ascii="Arial" w:hAnsi="Arial" w:cs="Arial"/>
                <w:sz w:val="21"/>
                <w:szCs w:val="21"/>
                <w:lang w:eastAsia="sl-SI"/>
              </w:rPr>
              <w:t xml:space="preserve">(zavezanost strokovnosti, krepitev sodelovanja, proaktivno delovanje, osredotočenost na uporabnika). </w:t>
            </w:r>
          </w:p>
        </w:tc>
        <w:tc>
          <w:tcPr>
            <w:tcW w:w="1556" w:type="dxa"/>
            <w:gridSpan w:val="2"/>
            <w:vMerge w:val="restart"/>
          </w:tcPr>
          <w:p w14:paraId="36CF761D" w14:textId="77777777" w:rsidR="009C4F3E" w:rsidRPr="00C43E18" w:rsidRDefault="009C4F3E" w:rsidP="000F572B">
            <w:pPr>
              <w:spacing w:after="0" w:line="264" w:lineRule="auto"/>
              <w:rPr>
                <w:rFonts w:ascii="Arial" w:hAnsi="Arial" w:cs="Arial"/>
                <w:sz w:val="21"/>
                <w:szCs w:val="21"/>
              </w:rPr>
            </w:pPr>
          </w:p>
        </w:tc>
        <w:tc>
          <w:tcPr>
            <w:tcW w:w="1273" w:type="dxa"/>
            <w:vMerge w:val="restart"/>
          </w:tcPr>
          <w:p w14:paraId="4FF30FA0" w14:textId="77777777" w:rsidR="009C4F3E" w:rsidRPr="00C43E18" w:rsidRDefault="009C4F3E" w:rsidP="000F572B">
            <w:pPr>
              <w:spacing w:after="0" w:line="264" w:lineRule="auto"/>
              <w:rPr>
                <w:rFonts w:ascii="Arial" w:hAnsi="Arial" w:cs="Arial"/>
                <w:sz w:val="21"/>
                <w:szCs w:val="21"/>
              </w:rPr>
            </w:pPr>
          </w:p>
        </w:tc>
      </w:tr>
      <w:tr w:rsidR="009C4F3E" w:rsidRPr="00C43E18" w14:paraId="0EAA00D2" w14:textId="77777777" w:rsidTr="000F572B">
        <w:tc>
          <w:tcPr>
            <w:tcW w:w="7933" w:type="dxa"/>
            <w:vAlign w:val="center"/>
          </w:tcPr>
          <w:p w14:paraId="57A32557" w14:textId="28A8018E" w:rsidR="009C4F3E" w:rsidRPr="00C43E18" w:rsidRDefault="009C4F3E" w:rsidP="000F572B">
            <w:pPr>
              <w:spacing w:after="0" w:line="264" w:lineRule="auto"/>
              <w:rPr>
                <w:rFonts w:ascii="Arial" w:hAnsi="Arial" w:cs="Arial"/>
                <w:b/>
                <w:bCs/>
                <w:sz w:val="21"/>
                <w:szCs w:val="21"/>
                <w:lang w:eastAsia="sl-SI"/>
              </w:rPr>
            </w:pPr>
          </w:p>
        </w:tc>
        <w:tc>
          <w:tcPr>
            <w:tcW w:w="1556" w:type="dxa"/>
            <w:gridSpan w:val="2"/>
            <w:vMerge/>
          </w:tcPr>
          <w:p w14:paraId="28DC6B73" w14:textId="77777777" w:rsidR="009C4F3E" w:rsidRPr="007873F0" w:rsidRDefault="009C4F3E" w:rsidP="000F572B">
            <w:pPr>
              <w:spacing w:after="0" w:line="264" w:lineRule="auto"/>
              <w:rPr>
                <w:rFonts w:ascii="Arial" w:hAnsi="Arial" w:cs="Arial"/>
                <w:sz w:val="21"/>
                <w:szCs w:val="21"/>
              </w:rPr>
            </w:pPr>
          </w:p>
        </w:tc>
        <w:tc>
          <w:tcPr>
            <w:tcW w:w="1273" w:type="dxa"/>
            <w:vMerge/>
          </w:tcPr>
          <w:p w14:paraId="2B12E362" w14:textId="77777777" w:rsidR="009C4F3E" w:rsidRPr="007873F0" w:rsidRDefault="009C4F3E" w:rsidP="000F572B">
            <w:pPr>
              <w:spacing w:after="0" w:line="264" w:lineRule="auto"/>
              <w:rPr>
                <w:rFonts w:ascii="Arial" w:hAnsi="Arial" w:cs="Arial"/>
                <w:sz w:val="21"/>
                <w:szCs w:val="21"/>
              </w:rPr>
            </w:pPr>
          </w:p>
        </w:tc>
      </w:tr>
      <w:tr w:rsidR="009C4F3E" w:rsidRPr="00C43E18" w14:paraId="68C2B0D7" w14:textId="77777777" w:rsidTr="000F572B">
        <w:tc>
          <w:tcPr>
            <w:tcW w:w="7933" w:type="dxa"/>
            <w:vAlign w:val="center"/>
          </w:tcPr>
          <w:p w14:paraId="0095F270" w14:textId="50506F24" w:rsidR="009C4F3E" w:rsidRPr="00C43E18" w:rsidRDefault="009C4F3E" w:rsidP="000F572B">
            <w:pPr>
              <w:spacing w:after="0" w:line="264" w:lineRule="auto"/>
              <w:rPr>
                <w:rFonts w:ascii="Arial" w:hAnsi="Arial" w:cs="Arial"/>
                <w:b/>
                <w:bCs/>
                <w:sz w:val="21"/>
                <w:szCs w:val="21"/>
                <w:lang w:eastAsia="sl-SI"/>
              </w:rPr>
            </w:pPr>
          </w:p>
        </w:tc>
        <w:tc>
          <w:tcPr>
            <w:tcW w:w="1556" w:type="dxa"/>
            <w:gridSpan w:val="2"/>
            <w:vMerge/>
          </w:tcPr>
          <w:p w14:paraId="13825096" w14:textId="77777777" w:rsidR="009C4F3E" w:rsidRPr="007873F0" w:rsidRDefault="009C4F3E" w:rsidP="000F572B">
            <w:pPr>
              <w:spacing w:after="0" w:line="264" w:lineRule="auto"/>
              <w:rPr>
                <w:rFonts w:ascii="Arial" w:hAnsi="Arial" w:cs="Arial"/>
                <w:sz w:val="21"/>
                <w:szCs w:val="21"/>
              </w:rPr>
            </w:pPr>
          </w:p>
        </w:tc>
        <w:tc>
          <w:tcPr>
            <w:tcW w:w="1273" w:type="dxa"/>
            <w:vMerge/>
          </w:tcPr>
          <w:p w14:paraId="095A502E" w14:textId="77777777" w:rsidR="009C4F3E" w:rsidRPr="007873F0" w:rsidRDefault="009C4F3E" w:rsidP="000F572B">
            <w:pPr>
              <w:spacing w:after="0" w:line="264" w:lineRule="auto"/>
              <w:rPr>
                <w:rFonts w:ascii="Arial" w:hAnsi="Arial" w:cs="Arial"/>
                <w:sz w:val="21"/>
                <w:szCs w:val="21"/>
              </w:rPr>
            </w:pPr>
          </w:p>
        </w:tc>
      </w:tr>
      <w:tr w:rsidR="009033CE" w:rsidRPr="00C43E18" w14:paraId="36614570" w14:textId="77777777" w:rsidTr="009C4F3E">
        <w:trPr>
          <w:trHeight w:val="397"/>
        </w:trPr>
        <w:tc>
          <w:tcPr>
            <w:tcW w:w="10762" w:type="dxa"/>
            <w:gridSpan w:val="4"/>
            <w:shd w:val="clear" w:color="auto" w:fill="F2F2F2" w:themeFill="background1" w:themeFillShade="F2"/>
            <w:vAlign w:val="center"/>
          </w:tcPr>
          <w:p w14:paraId="0F2FC33A" w14:textId="73BA6AE0" w:rsidR="009033CE" w:rsidRPr="00C43E18" w:rsidRDefault="004C2863" w:rsidP="000F572B">
            <w:pPr>
              <w:pStyle w:val="Odstavekseznama"/>
              <w:numPr>
                <w:ilvl w:val="0"/>
                <w:numId w:val="10"/>
              </w:numPr>
              <w:spacing w:after="0" w:line="264" w:lineRule="auto"/>
              <w:ind w:left="589" w:hanging="589"/>
              <w:jc w:val="left"/>
              <w:rPr>
                <w:rFonts w:ascii="Arial" w:hAnsi="Arial" w:cs="Arial"/>
                <w:b/>
                <w:sz w:val="21"/>
                <w:szCs w:val="21"/>
              </w:rPr>
            </w:pPr>
            <w:r>
              <w:rPr>
                <w:rFonts w:ascii="Arial" w:hAnsi="Arial" w:cs="Arial"/>
                <w:b/>
                <w:sz w:val="21"/>
                <w:szCs w:val="21"/>
              </w:rPr>
              <w:t>Ocena v</w:t>
            </w:r>
            <w:r w:rsidR="009033CE" w:rsidRPr="00C43E18">
              <w:rPr>
                <w:rFonts w:ascii="Arial" w:hAnsi="Arial" w:cs="Arial"/>
                <w:b/>
                <w:sz w:val="21"/>
                <w:szCs w:val="21"/>
              </w:rPr>
              <w:t>odstven</w:t>
            </w:r>
            <w:r>
              <w:rPr>
                <w:rFonts w:ascii="Arial" w:hAnsi="Arial" w:cs="Arial"/>
                <w:b/>
                <w:sz w:val="21"/>
                <w:szCs w:val="21"/>
              </w:rPr>
              <w:t>ega</w:t>
            </w:r>
            <w:r w:rsidR="009033CE" w:rsidRPr="00C43E18">
              <w:rPr>
                <w:rFonts w:ascii="Arial" w:hAnsi="Arial" w:cs="Arial"/>
                <w:b/>
                <w:sz w:val="21"/>
                <w:szCs w:val="21"/>
              </w:rPr>
              <w:t xml:space="preserve"> potencial</w:t>
            </w:r>
            <w:r>
              <w:rPr>
                <w:rFonts w:ascii="Arial" w:hAnsi="Arial" w:cs="Arial"/>
                <w:b/>
                <w:sz w:val="21"/>
                <w:szCs w:val="21"/>
              </w:rPr>
              <w:t>a</w:t>
            </w:r>
            <w:r w:rsidR="00634F66">
              <w:rPr>
                <w:rFonts w:ascii="Arial" w:hAnsi="Arial" w:cs="Arial"/>
                <w:b/>
                <w:sz w:val="21"/>
                <w:szCs w:val="21"/>
              </w:rPr>
              <w:t xml:space="preserve"> </w:t>
            </w:r>
          </w:p>
        </w:tc>
      </w:tr>
      <w:tr w:rsidR="00DF2AEB" w:rsidRPr="00C43E18" w14:paraId="487A7CB6" w14:textId="77777777" w:rsidTr="000F572B">
        <w:tc>
          <w:tcPr>
            <w:tcW w:w="7933" w:type="dxa"/>
            <w:vAlign w:val="center"/>
          </w:tcPr>
          <w:p w14:paraId="5D58E422" w14:textId="4BCC6FCC" w:rsidR="00DF2AEB" w:rsidRPr="00FE54E7" w:rsidRDefault="00FE54E7" w:rsidP="00FE54E7">
            <w:pPr>
              <w:spacing w:after="0" w:line="264" w:lineRule="auto"/>
              <w:rPr>
                <w:rFonts w:ascii="Arial" w:hAnsi="Arial" w:cs="Arial"/>
                <w:sz w:val="21"/>
                <w:szCs w:val="21"/>
                <w:lang w:eastAsia="sl-SI"/>
              </w:rPr>
            </w:pPr>
            <w:r w:rsidRPr="006B7773">
              <w:rPr>
                <w:rFonts w:ascii="Arial" w:hAnsi="Arial" w:cs="Arial"/>
                <w:sz w:val="21"/>
                <w:szCs w:val="21"/>
                <w:lang w:eastAsia="sl-SI"/>
              </w:rPr>
              <w:t xml:space="preserve">Vodstveni potencial je lahko: (A) </w:t>
            </w:r>
            <w:r w:rsidR="004872D4" w:rsidRPr="006B7773">
              <w:rPr>
                <w:rFonts w:ascii="Arial" w:hAnsi="Arial" w:cs="Arial"/>
                <w:sz w:val="21"/>
                <w:szCs w:val="21"/>
                <w:lang w:eastAsia="sl-SI"/>
              </w:rPr>
              <w:t>v zadostni meri izražen</w:t>
            </w:r>
            <w:r w:rsidRPr="006B7773">
              <w:rPr>
                <w:rFonts w:ascii="Arial" w:hAnsi="Arial" w:cs="Arial"/>
                <w:sz w:val="21"/>
                <w:szCs w:val="21"/>
                <w:lang w:eastAsia="sl-SI"/>
              </w:rPr>
              <w:t xml:space="preserve">; (B) </w:t>
            </w:r>
            <w:r w:rsidR="004872D4" w:rsidRPr="006B7773">
              <w:rPr>
                <w:rFonts w:ascii="Arial" w:hAnsi="Arial" w:cs="Arial"/>
                <w:sz w:val="21"/>
                <w:szCs w:val="21"/>
                <w:lang w:eastAsia="sl-SI"/>
              </w:rPr>
              <w:t>ni v zadostni meri i</w:t>
            </w:r>
            <w:r w:rsidRPr="006B7773">
              <w:rPr>
                <w:rFonts w:ascii="Arial" w:hAnsi="Arial" w:cs="Arial"/>
                <w:sz w:val="21"/>
                <w:szCs w:val="21"/>
                <w:lang w:eastAsia="sl-SI"/>
              </w:rPr>
              <w:t>zražen</w:t>
            </w:r>
          </w:p>
        </w:tc>
        <w:tc>
          <w:tcPr>
            <w:tcW w:w="1556" w:type="dxa"/>
            <w:gridSpan w:val="2"/>
          </w:tcPr>
          <w:p w14:paraId="3634D0E8" w14:textId="77777777" w:rsidR="00DF2AEB" w:rsidRPr="00C43E18" w:rsidRDefault="00DF2AEB" w:rsidP="000F572B">
            <w:pPr>
              <w:spacing w:after="0" w:line="264" w:lineRule="auto"/>
              <w:rPr>
                <w:rFonts w:ascii="Arial" w:hAnsi="Arial" w:cs="Arial"/>
                <w:sz w:val="21"/>
                <w:szCs w:val="21"/>
              </w:rPr>
            </w:pPr>
          </w:p>
        </w:tc>
        <w:tc>
          <w:tcPr>
            <w:tcW w:w="1273" w:type="dxa"/>
          </w:tcPr>
          <w:p w14:paraId="233F24FB" w14:textId="77777777" w:rsidR="00DF2AEB" w:rsidRPr="00C43E18" w:rsidRDefault="00DF2AEB" w:rsidP="000F572B">
            <w:pPr>
              <w:spacing w:after="0" w:line="264" w:lineRule="auto"/>
              <w:rPr>
                <w:rFonts w:ascii="Arial" w:hAnsi="Arial" w:cs="Arial"/>
                <w:sz w:val="21"/>
                <w:szCs w:val="21"/>
              </w:rPr>
            </w:pPr>
          </w:p>
        </w:tc>
      </w:tr>
    </w:tbl>
    <w:p w14:paraId="1E0F2F8E" w14:textId="77777777" w:rsidR="00DF2AEB" w:rsidRPr="000F572B" w:rsidRDefault="00DF2AEB" w:rsidP="000F572B">
      <w:pPr>
        <w:spacing w:after="0" w:line="264" w:lineRule="auto"/>
        <w:rPr>
          <w:rFonts w:ascii="Arial" w:hAnsi="Arial" w:cs="Arial"/>
          <w:sz w:val="16"/>
          <w:szCs w:val="16"/>
        </w:rPr>
      </w:pPr>
      <w:r w:rsidRPr="000F572B">
        <w:rPr>
          <w:rFonts w:ascii="Arial" w:hAnsi="Arial" w:cs="Arial"/>
          <w:sz w:val="16"/>
          <w:szCs w:val="16"/>
        </w:rPr>
        <w:t xml:space="preserve"> </w:t>
      </w:r>
    </w:p>
    <w:tbl>
      <w:tblPr>
        <w:tblW w:w="10773" w:type="dxa"/>
        <w:tblInd w:w="-5" w:type="dxa"/>
        <w:tblLook w:val="0000" w:firstRow="0" w:lastRow="0" w:firstColumn="0" w:lastColumn="0" w:noHBand="0" w:noVBand="0"/>
      </w:tblPr>
      <w:tblGrid>
        <w:gridCol w:w="4111"/>
        <w:gridCol w:w="6662"/>
      </w:tblGrid>
      <w:tr w:rsidR="00DF2AEB" w:rsidRPr="00C43E18" w14:paraId="2C7BF073" w14:textId="77777777" w:rsidTr="00072ADC">
        <w:trPr>
          <w:trHeight w:val="504"/>
        </w:trPr>
        <w:tc>
          <w:tcPr>
            <w:tcW w:w="4111" w:type="dxa"/>
            <w:tcBorders>
              <w:top w:val="single" w:sz="4" w:space="0" w:color="000000"/>
              <w:left w:val="single" w:sz="4" w:space="0" w:color="000000"/>
              <w:bottom w:val="single" w:sz="4" w:space="0" w:color="000000"/>
              <w:right w:val="single" w:sz="4" w:space="0" w:color="000000"/>
            </w:tcBorders>
            <w:shd w:val="clear" w:color="FFFFCC" w:fill="E6E6E6"/>
            <w:vAlign w:val="center"/>
          </w:tcPr>
          <w:p w14:paraId="0710F4BD" w14:textId="64B2A706" w:rsidR="00DF2AEB" w:rsidRPr="00C43E18" w:rsidRDefault="00DF2AEB" w:rsidP="00C91D93">
            <w:pPr>
              <w:spacing w:after="0" w:line="264" w:lineRule="auto"/>
              <w:jc w:val="right"/>
              <w:rPr>
                <w:rFonts w:ascii="Arial" w:hAnsi="Arial" w:cs="Arial"/>
                <w:b/>
                <w:bCs/>
                <w:sz w:val="21"/>
                <w:szCs w:val="21"/>
              </w:rPr>
            </w:pPr>
            <w:r w:rsidRPr="00C43E18">
              <w:rPr>
                <w:rFonts w:ascii="Arial" w:hAnsi="Arial" w:cs="Arial"/>
                <w:b/>
                <w:bCs/>
                <w:sz w:val="21"/>
                <w:szCs w:val="21"/>
              </w:rPr>
              <w:t>Ocena posebne natečajne komisije:</w:t>
            </w:r>
            <w:r w:rsidR="00C43E18" w:rsidRPr="00C43E18">
              <w:rPr>
                <w:rFonts w:ascii="Arial" w:hAnsi="Arial" w:cs="Arial"/>
                <w:sz w:val="21"/>
                <w:szCs w:val="21"/>
              </w:rPr>
              <w:t xml:space="preserve"> Kandidat/</w:t>
            </w:r>
            <w:proofErr w:type="spellStart"/>
            <w:r w:rsidR="00C43E18" w:rsidRPr="00C43E18">
              <w:rPr>
                <w:rFonts w:ascii="Arial" w:hAnsi="Arial" w:cs="Arial"/>
                <w:sz w:val="21"/>
                <w:szCs w:val="21"/>
              </w:rPr>
              <w:t>ka</w:t>
            </w:r>
            <w:proofErr w:type="spellEnd"/>
            <w:r w:rsidR="00C43E18" w:rsidRPr="00C43E18">
              <w:rPr>
                <w:rFonts w:ascii="Arial" w:hAnsi="Arial" w:cs="Arial"/>
                <w:sz w:val="21"/>
                <w:szCs w:val="21"/>
              </w:rPr>
              <w:t xml:space="preserve"> </w:t>
            </w:r>
          </w:p>
        </w:tc>
        <w:tc>
          <w:tcPr>
            <w:tcW w:w="6662" w:type="dxa"/>
            <w:tcBorders>
              <w:top w:val="single" w:sz="4" w:space="0" w:color="000000"/>
              <w:left w:val="nil"/>
              <w:bottom w:val="single" w:sz="4" w:space="0" w:color="000000"/>
              <w:right w:val="single" w:sz="4" w:space="0" w:color="000000"/>
            </w:tcBorders>
            <w:shd w:val="clear" w:color="auto" w:fill="auto"/>
            <w:noWrap/>
            <w:vAlign w:val="center"/>
          </w:tcPr>
          <w:p w14:paraId="3089AB43" w14:textId="3EFC9CE9" w:rsidR="00DF2AEB" w:rsidRPr="00C43E18" w:rsidRDefault="00DF2AEB" w:rsidP="000F572B">
            <w:pPr>
              <w:spacing w:after="0" w:line="264" w:lineRule="auto"/>
              <w:jc w:val="center"/>
              <w:rPr>
                <w:rFonts w:ascii="Arial" w:hAnsi="Arial" w:cs="Arial"/>
                <w:sz w:val="21"/>
                <w:szCs w:val="21"/>
              </w:rPr>
            </w:pPr>
            <w:r w:rsidRPr="00C43E18">
              <w:rPr>
                <w:rFonts w:ascii="Arial" w:hAnsi="Arial" w:cs="Arial"/>
                <w:sz w:val="21"/>
                <w:szCs w:val="21"/>
              </w:rPr>
              <w:t>JE PRIMEREN/A                      NI PRIMEREN/A.</w:t>
            </w:r>
          </w:p>
        </w:tc>
      </w:tr>
    </w:tbl>
    <w:p w14:paraId="03865B9C" w14:textId="49842024" w:rsidR="003638EC" w:rsidRPr="00C43E18" w:rsidRDefault="003638EC" w:rsidP="000F572B">
      <w:pPr>
        <w:spacing w:after="0" w:line="264" w:lineRule="auto"/>
        <w:rPr>
          <w:rFonts w:ascii="Arial" w:hAnsi="Arial" w:cs="Arial"/>
          <w:sz w:val="22"/>
          <w:szCs w:val="20"/>
        </w:rPr>
      </w:pPr>
    </w:p>
    <w:sectPr w:rsidR="003638EC" w:rsidRPr="00C43E18" w:rsidSect="00B227E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5081F" w14:textId="77777777" w:rsidR="00611F3C" w:rsidRDefault="00611F3C" w:rsidP="00C73C8B">
      <w:pPr>
        <w:spacing w:after="0" w:line="240" w:lineRule="auto"/>
      </w:pPr>
      <w:r>
        <w:separator/>
      </w:r>
    </w:p>
  </w:endnote>
  <w:endnote w:type="continuationSeparator" w:id="0">
    <w:p w14:paraId="1A458DD5" w14:textId="77777777" w:rsidR="00611F3C" w:rsidRDefault="00611F3C" w:rsidP="00C73C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33284147"/>
      <w:docPartObj>
        <w:docPartGallery w:val="Page Numbers (Bottom of Page)"/>
        <w:docPartUnique/>
      </w:docPartObj>
    </w:sdtPr>
    <w:sdtEndPr>
      <w:rPr>
        <w:sz w:val="22"/>
      </w:rPr>
    </w:sdtEndPr>
    <w:sdtContent>
      <w:p w14:paraId="5750F624" w14:textId="7B05F776" w:rsidR="00072ADC" w:rsidRDefault="00072ADC" w:rsidP="003638EC">
        <w:pPr>
          <w:pStyle w:val="Noga"/>
          <w:jc w:val="center"/>
        </w:pPr>
        <w:r w:rsidRPr="00BB5E54">
          <w:rPr>
            <w:sz w:val="22"/>
          </w:rPr>
          <w:fldChar w:fldCharType="begin"/>
        </w:r>
        <w:r w:rsidRPr="00BB5E54">
          <w:rPr>
            <w:sz w:val="22"/>
          </w:rPr>
          <w:instrText>PAGE   \* MERGEFORMAT</w:instrText>
        </w:r>
        <w:r w:rsidRPr="00BB5E54">
          <w:rPr>
            <w:sz w:val="22"/>
          </w:rPr>
          <w:fldChar w:fldCharType="separate"/>
        </w:r>
        <w:r w:rsidR="00C91D93">
          <w:rPr>
            <w:noProof/>
            <w:sz w:val="22"/>
          </w:rPr>
          <w:t>2</w:t>
        </w:r>
        <w:r w:rsidRPr="00BB5E54">
          <w:rPr>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52BE8" w14:textId="77777777" w:rsidR="00611F3C" w:rsidRDefault="00611F3C" w:rsidP="00C73C8B">
      <w:pPr>
        <w:spacing w:after="0" w:line="240" w:lineRule="auto"/>
      </w:pPr>
      <w:r>
        <w:separator/>
      </w:r>
    </w:p>
  </w:footnote>
  <w:footnote w:type="continuationSeparator" w:id="0">
    <w:p w14:paraId="5FB43541" w14:textId="77777777" w:rsidR="00611F3C" w:rsidRDefault="00611F3C" w:rsidP="00C73C8B">
      <w:pPr>
        <w:spacing w:after="0" w:line="240" w:lineRule="auto"/>
      </w:pPr>
      <w:r>
        <w:continuationSeparator/>
      </w:r>
    </w:p>
  </w:footnote>
  <w:footnote w:id="1">
    <w:p w14:paraId="5B4CA40B" w14:textId="4B2803D3" w:rsidR="00072ADC" w:rsidRDefault="00072ADC" w:rsidP="00C73C8B">
      <w:pPr>
        <w:pStyle w:val="Sprotnaopomba-besedilo"/>
      </w:pPr>
      <w:r>
        <w:rPr>
          <w:rStyle w:val="Sprotnaopomba-sklic"/>
        </w:rPr>
        <w:footnoteRef/>
      </w:r>
      <w:r>
        <w:t xml:space="preserve"> Povzeto po Priročnik za presojanje in razvoj kompetenc</w:t>
      </w:r>
      <w:r w:rsidR="001501C1">
        <w:t xml:space="preserve"> </w:t>
      </w:r>
      <w:hyperlink r:id="rId1" w:history="1">
        <w:r w:rsidR="001501C1" w:rsidRPr="006B7AA0">
          <w:rPr>
            <w:rStyle w:val="Hiperpovezava"/>
          </w:rPr>
          <w:t>https://www.gov.si/assets/ministrstva/MJU/SUKV/VKM/Prirocnik-za-uporabo-kompetencnega-modela-ter-presojanje-in-razvoj-kompetenc-za-kadrovike.pdf</w:t>
        </w:r>
      </w:hyperlink>
      <w:r w:rsidR="001501C1">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83CB6"/>
    <w:multiLevelType w:val="multilevel"/>
    <w:tmpl w:val="343A2346"/>
    <w:lvl w:ilvl="0">
      <w:start w:val="1"/>
      <w:numFmt w:val="decimal"/>
      <w:pStyle w:val="Naslov1"/>
      <w:lvlText w:val="%1"/>
      <w:lvlJc w:val="left"/>
      <w:pPr>
        <w:ind w:left="1566" w:hanging="432"/>
      </w:pPr>
      <w:rPr>
        <w:rFonts w:hint="default"/>
        <w:sz w:val="24"/>
        <w:szCs w:val="24"/>
      </w:rPr>
    </w:lvl>
    <w:lvl w:ilvl="1">
      <w:start w:val="1"/>
      <w:numFmt w:val="decimal"/>
      <w:pStyle w:val="Naslov2"/>
      <w:lvlText w:val="%1.%2"/>
      <w:lvlJc w:val="left"/>
      <w:pPr>
        <w:ind w:left="-1410" w:hanging="576"/>
      </w:pPr>
      <w:rPr>
        <w:rFonts w:hint="default"/>
      </w:rPr>
    </w:lvl>
    <w:lvl w:ilvl="2">
      <w:start w:val="1"/>
      <w:numFmt w:val="decimal"/>
      <w:pStyle w:val="Naslov3"/>
      <w:lvlText w:val="%1.%2.%3"/>
      <w:lvlJc w:val="left"/>
      <w:pPr>
        <w:ind w:left="-1266" w:hanging="720"/>
      </w:pPr>
      <w:rPr>
        <w:rFonts w:hint="default"/>
      </w:rPr>
    </w:lvl>
    <w:lvl w:ilvl="3">
      <w:start w:val="1"/>
      <w:numFmt w:val="decimal"/>
      <w:pStyle w:val="Naslov4"/>
      <w:lvlText w:val="%1.%2.%3.%4"/>
      <w:lvlJc w:val="left"/>
      <w:pPr>
        <w:ind w:left="-1122" w:hanging="864"/>
      </w:pPr>
      <w:rPr>
        <w:rFonts w:hint="default"/>
      </w:rPr>
    </w:lvl>
    <w:lvl w:ilvl="4">
      <w:start w:val="1"/>
      <w:numFmt w:val="decimal"/>
      <w:pStyle w:val="Naslov5"/>
      <w:lvlText w:val="%1.%2.%3.%4.%5"/>
      <w:lvlJc w:val="left"/>
      <w:pPr>
        <w:ind w:left="-978" w:hanging="1008"/>
      </w:pPr>
      <w:rPr>
        <w:rFonts w:hint="default"/>
      </w:rPr>
    </w:lvl>
    <w:lvl w:ilvl="5">
      <w:start w:val="1"/>
      <w:numFmt w:val="decimal"/>
      <w:pStyle w:val="Naslov6"/>
      <w:lvlText w:val="%1.%2.%3.%4.%5.%6"/>
      <w:lvlJc w:val="left"/>
      <w:pPr>
        <w:ind w:left="-834" w:hanging="1152"/>
      </w:pPr>
      <w:rPr>
        <w:rFonts w:hint="default"/>
      </w:rPr>
    </w:lvl>
    <w:lvl w:ilvl="6">
      <w:start w:val="1"/>
      <w:numFmt w:val="decimal"/>
      <w:pStyle w:val="Naslov7"/>
      <w:lvlText w:val="%1.%2.%3.%4.%5.%6.%7"/>
      <w:lvlJc w:val="left"/>
      <w:pPr>
        <w:ind w:left="-690" w:hanging="1296"/>
      </w:pPr>
      <w:rPr>
        <w:rFonts w:hint="default"/>
      </w:rPr>
    </w:lvl>
    <w:lvl w:ilvl="7">
      <w:start w:val="1"/>
      <w:numFmt w:val="decimal"/>
      <w:pStyle w:val="Naslov8"/>
      <w:lvlText w:val="%1.%2.%3.%4.%5.%6.%7.%8"/>
      <w:lvlJc w:val="left"/>
      <w:pPr>
        <w:ind w:left="-546" w:hanging="1440"/>
      </w:pPr>
      <w:rPr>
        <w:rFonts w:hint="default"/>
      </w:rPr>
    </w:lvl>
    <w:lvl w:ilvl="8">
      <w:start w:val="1"/>
      <w:numFmt w:val="decimal"/>
      <w:pStyle w:val="Naslov9"/>
      <w:lvlText w:val="%1.%2.%3.%4.%5.%6.%7.%8.%9"/>
      <w:lvlJc w:val="left"/>
      <w:pPr>
        <w:ind w:left="-402" w:hanging="1584"/>
      </w:pPr>
      <w:rPr>
        <w:rFonts w:hint="default"/>
      </w:rPr>
    </w:lvl>
  </w:abstractNum>
  <w:abstractNum w:abstractNumId="1" w15:restartNumberingAfterBreak="0">
    <w:nsid w:val="120573ED"/>
    <w:multiLevelType w:val="hybridMultilevel"/>
    <w:tmpl w:val="3800D92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4A47B8"/>
    <w:multiLevelType w:val="hybridMultilevel"/>
    <w:tmpl w:val="C5EC7F4A"/>
    <w:lvl w:ilvl="0" w:tplc="E0F6D39C">
      <w:start w:val="1"/>
      <w:numFmt w:val="decimal"/>
      <w:lvlText w:val="%1."/>
      <w:lvlJc w:val="left"/>
      <w:pPr>
        <w:ind w:left="1068" w:hanging="708"/>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66003BB"/>
    <w:multiLevelType w:val="hybridMultilevel"/>
    <w:tmpl w:val="18CCA126"/>
    <w:lvl w:ilvl="0" w:tplc="7AE88158">
      <w:start w:val="1"/>
      <w:numFmt w:val="bullet"/>
      <w:lvlText w:val=""/>
      <w:lvlJc w:val="left"/>
      <w:pPr>
        <w:ind w:left="720" w:hanging="360"/>
      </w:pPr>
      <w:rPr>
        <w:rFonts w:ascii="Symbol" w:hAnsi="Symbol" w:hint="default"/>
      </w:rPr>
    </w:lvl>
    <w:lvl w:ilvl="1" w:tplc="7AE88158">
      <w:start w:val="1"/>
      <w:numFmt w:val="bullet"/>
      <w:lvlText w:val=""/>
      <w:lvlJc w:val="left"/>
      <w:pPr>
        <w:ind w:left="1440" w:hanging="360"/>
      </w:pPr>
      <w:rPr>
        <w:rFonts w:ascii="Symbol" w:hAnsi="Symbol" w:hint="default"/>
      </w:rPr>
    </w:lvl>
    <w:lvl w:ilvl="2" w:tplc="7AE88158">
      <w:start w:val="1"/>
      <w:numFmt w:val="bullet"/>
      <w:lvlText w:val=""/>
      <w:lvlJc w:val="left"/>
      <w:pPr>
        <w:ind w:left="2160" w:hanging="360"/>
      </w:pPr>
      <w:rPr>
        <w:rFonts w:ascii="Symbol" w:hAnsi="Symbol" w:hint="default"/>
      </w:rPr>
    </w:lvl>
    <w:lvl w:ilvl="3" w:tplc="BD52A1EA">
      <w:start w:val="5"/>
      <w:numFmt w:val="bullet"/>
      <w:lvlText w:val="-"/>
      <w:lvlJc w:val="left"/>
      <w:pPr>
        <w:ind w:left="2880" w:hanging="360"/>
      </w:pPr>
      <w:rPr>
        <w:rFonts w:ascii="Calibri" w:eastAsiaTheme="minorEastAsia" w:hAnsi="Calibri" w:cs="Calibri"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7086831"/>
    <w:multiLevelType w:val="hybridMultilevel"/>
    <w:tmpl w:val="68BA095C"/>
    <w:lvl w:ilvl="0" w:tplc="928802BA">
      <w:start w:val="1"/>
      <w:numFmt w:val="bullet"/>
      <w:lvlText w:val="-"/>
      <w:lvlJc w:val="left"/>
      <w:pPr>
        <w:ind w:left="720" w:hanging="360"/>
      </w:pPr>
      <w:rPr>
        <w:rFonts w:ascii="Arial" w:eastAsiaTheme="minorEastAsia" w:hAnsi="Arial"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057603F"/>
    <w:multiLevelType w:val="hybridMultilevel"/>
    <w:tmpl w:val="7F08B95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F6C0E05"/>
    <w:multiLevelType w:val="hybridMultilevel"/>
    <w:tmpl w:val="B13E2F3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42B1FB4"/>
    <w:multiLevelType w:val="hybridMultilevel"/>
    <w:tmpl w:val="19B49406"/>
    <w:lvl w:ilvl="0" w:tplc="928802BA">
      <w:start w:val="1"/>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FCD67FC"/>
    <w:multiLevelType w:val="hybridMultilevel"/>
    <w:tmpl w:val="48AEA72C"/>
    <w:lvl w:ilvl="0" w:tplc="236C52DC">
      <w:numFmt w:val="bullet"/>
      <w:lvlText w:val="-"/>
      <w:lvlJc w:val="left"/>
      <w:pPr>
        <w:ind w:left="720" w:hanging="360"/>
      </w:pPr>
      <w:rPr>
        <w:rFonts w:ascii="Calibri Light" w:eastAsia="Calibri"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76E06EE"/>
    <w:multiLevelType w:val="hybridMultilevel"/>
    <w:tmpl w:val="31306EE8"/>
    <w:lvl w:ilvl="0" w:tplc="7AE8815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77926C54"/>
    <w:multiLevelType w:val="hybridMultilevel"/>
    <w:tmpl w:val="AB6256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78D850D3"/>
    <w:multiLevelType w:val="hybridMultilevel"/>
    <w:tmpl w:val="FDB80792"/>
    <w:lvl w:ilvl="0" w:tplc="7AE8815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BBE7F98"/>
    <w:multiLevelType w:val="hybridMultilevel"/>
    <w:tmpl w:val="5C549C88"/>
    <w:lvl w:ilvl="0" w:tplc="7AE88158">
      <w:start w:val="1"/>
      <w:numFmt w:val="bullet"/>
      <w:lvlText w:val=""/>
      <w:lvlJc w:val="left"/>
      <w:pPr>
        <w:ind w:left="-705" w:hanging="360"/>
      </w:pPr>
      <w:rPr>
        <w:rFonts w:ascii="Symbol" w:hAnsi="Symbol" w:hint="default"/>
      </w:rPr>
    </w:lvl>
    <w:lvl w:ilvl="1" w:tplc="04240003" w:tentative="1">
      <w:start w:val="1"/>
      <w:numFmt w:val="bullet"/>
      <w:lvlText w:val="o"/>
      <w:lvlJc w:val="left"/>
      <w:pPr>
        <w:ind w:left="15" w:hanging="360"/>
      </w:pPr>
      <w:rPr>
        <w:rFonts w:ascii="Courier New" w:hAnsi="Courier New" w:cs="Courier New" w:hint="default"/>
      </w:rPr>
    </w:lvl>
    <w:lvl w:ilvl="2" w:tplc="04240005" w:tentative="1">
      <w:start w:val="1"/>
      <w:numFmt w:val="bullet"/>
      <w:lvlText w:val=""/>
      <w:lvlJc w:val="left"/>
      <w:pPr>
        <w:ind w:left="735" w:hanging="360"/>
      </w:pPr>
      <w:rPr>
        <w:rFonts w:ascii="Wingdings" w:hAnsi="Wingdings" w:hint="default"/>
      </w:rPr>
    </w:lvl>
    <w:lvl w:ilvl="3" w:tplc="04240001" w:tentative="1">
      <w:start w:val="1"/>
      <w:numFmt w:val="bullet"/>
      <w:lvlText w:val=""/>
      <w:lvlJc w:val="left"/>
      <w:pPr>
        <w:ind w:left="1455" w:hanging="360"/>
      </w:pPr>
      <w:rPr>
        <w:rFonts w:ascii="Symbol" w:hAnsi="Symbol" w:hint="default"/>
      </w:rPr>
    </w:lvl>
    <w:lvl w:ilvl="4" w:tplc="04240003" w:tentative="1">
      <w:start w:val="1"/>
      <w:numFmt w:val="bullet"/>
      <w:lvlText w:val="o"/>
      <w:lvlJc w:val="left"/>
      <w:pPr>
        <w:ind w:left="2175" w:hanging="360"/>
      </w:pPr>
      <w:rPr>
        <w:rFonts w:ascii="Courier New" w:hAnsi="Courier New" w:cs="Courier New" w:hint="default"/>
      </w:rPr>
    </w:lvl>
    <w:lvl w:ilvl="5" w:tplc="04240005" w:tentative="1">
      <w:start w:val="1"/>
      <w:numFmt w:val="bullet"/>
      <w:lvlText w:val=""/>
      <w:lvlJc w:val="left"/>
      <w:pPr>
        <w:ind w:left="2895" w:hanging="360"/>
      </w:pPr>
      <w:rPr>
        <w:rFonts w:ascii="Wingdings" w:hAnsi="Wingdings" w:hint="default"/>
      </w:rPr>
    </w:lvl>
    <w:lvl w:ilvl="6" w:tplc="04240001" w:tentative="1">
      <w:start w:val="1"/>
      <w:numFmt w:val="bullet"/>
      <w:lvlText w:val=""/>
      <w:lvlJc w:val="left"/>
      <w:pPr>
        <w:ind w:left="3615" w:hanging="360"/>
      </w:pPr>
      <w:rPr>
        <w:rFonts w:ascii="Symbol" w:hAnsi="Symbol" w:hint="default"/>
      </w:rPr>
    </w:lvl>
    <w:lvl w:ilvl="7" w:tplc="04240003" w:tentative="1">
      <w:start w:val="1"/>
      <w:numFmt w:val="bullet"/>
      <w:lvlText w:val="o"/>
      <w:lvlJc w:val="left"/>
      <w:pPr>
        <w:ind w:left="4335" w:hanging="360"/>
      </w:pPr>
      <w:rPr>
        <w:rFonts w:ascii="Courier New" w:hAnsi="Courier New" w:cs="Courier New" w:hint="default"/>
      </w:rPr>
    </w:lvl>
    <w:lvl w:ilvl="8" w:tplc="04240005" w:tentative="1">
      <w:start w:val="1"/>
      <w:numFmt w:val="bullet"/>
      <w:lvlText w:val=""/>
      <w:lvlJc w:val="left"/>
      <w:pPr>
        <w:ind w:left="5055" w:hanging="360"/>
      </w:pPr>
      <w:rPr>
        <w:rFonts w:ascii="Wingdings" w:hAnsi="Wingdings" w:hint="default"/>
      </w:rPr>
    </w:lvl>
  </w:abstractNum>
  <w:num w:numId="1">
    <w:abstractNumId w:val="0"/>
  </w:num>
  <w:num w:numId="2">
    <w:abstractNumId w:val="12"/>
  </w:num>
  <w:num w:numId="3">
    <w:abstractNumId w:val="3"/>
  </w:num>
  <w:num w:numId="4">
    <w:abstractNumId w:val="4"/>
  </w:num>
  <w:num w:numId="5">
    <w:abstractNumId w:val="1"/>
  </w:num>
  <w:num w:numId="6">
    <w:abstractNumId w:val="11"/>
  </w:num>
  <w:num w:numId="7">
    <w:abstractNumId w:val="7"/>
  </w:num>
  <w:num w:numId="8">
    <w:abstractNumId w:val="10"/>
  </w:num>
  <w:num w:numId="9">
    <w:abstractNumId w:val="8"/>
  </w:num>
  <w:num w:numId="10">
    <w:abstractNumId w:val="2"/>
  </w:num>
  <w:num w:numId="11">
    <w:abstractNumId w:val="9"/>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NDEzMTc2NjQwMDdW0lEKTi0uzszPAykwrAUA2kUcKiwAAAA="/>
  </w:docVars>
  <w:rsids>
    <w:rsidRoot w:val="00FB4FED"/>
    <w:rsid w:val="000008BC"/>
    <w:rsid w:val="0000161D"/>
    <w:rsid w:val="00002D89"/>
    <w:rsid w:val="00017B5A"/>
    <w:rsid w:val="0003080D"/>
    <w:rsid w:val="00060CDA"/>
    <w:rsid w:val="00067093"/>
    <w:rsid w:val="00071974"/>
    <w:rsid w:val="00072ADC"/>
    <w:rsid w:val="000A45C1"/>
    <w:rsid w:val="000C09A9"/>
    <w:rsid w:val="000C4705"/>
    <w:rsid w:val="000D1A40"/>
    <w:rsid w:val="000D4408"/>
    <w:rsid w:val="000F572B"/>
    <w:rsid w:val="001050CE"/>
    <w:rsid w:val="001337B5"/>
    <w:rsid w:val="0013557D"/>
    <w:rsid w:val="00137524"/>
    <w:rsid w:val="001501C1"/>
    <w:rsid w:val="001648AD"/>
    <w:rsid w:val="001724B0"/>
    <w:rsid w:val="001801C5"/>
    <w:rsid w:val="001A1938"/>
    <w:rsid w:val="001A196A"/>
    <w:rsid w:val="001C6916"/>
    <w:rsid w:val="001D4B21"/>
    <w:rsid w:val="001F7746"/>
    <w:rsid w:val="0022537B"/>
    <w:rsid w:val="00232946"/>
    <w:rsid w:val="0023488C"/>
    <w:rsid w:val="00270A32"/>
    <w:rsid w:val="002735BE"/>
    <w:rsid w:val="002D31DD"/>
    <w:rsid w:val="002F194F"/>
    <w:rsid w:val="00314F8D"/>
    <w:rsid w:val="00342C72"/>
    <w:rsid w:val="0034488B"/>
    <w:rsid w:val="003470E8"/>
    <w:rsid w:val="003476D5"/>
    <w:rsid w:val="00361EA7"/>
    <w:rsid w:val="003638EC"/>
    <w:rsid w:val="0036644D"/>
    <w:rsid w:val="003B3A49"/>
    <w:rsid w:val="003D1092"/>
    <w:rsid w:val="003E7D34"/>
    <w:rsid w:val="00411708"/>
    <w:rsid w:val="00427527"/>
    <w:rsid w:val="00432C04"/>
    <w:rsid w:val="004349E8"/>
    <w:rsid w:val="00434CB3"/>
    <w:rsid w:val="004374A0"/>
    <w:rsid w:val="00462EED"/>
    <w:rsid w:val="00464D1A"/>
    <w:rsid w:val="00477DDE"/>
    <w:rsid w:val="004872D4"/>
    <w:rsid w:val="0049665A"/>
    <w:rsid w:val="004C1A00"/>
    <w:rsid w:val="004C2863"/>
    <w:rsid w:val="004F20F3"/>
    <w:rsid w:val="005400CA"/>
    <w:rsid w:val="005432D2"/>
    <w:rsid w:val="00546412"/>
    <w:rsid w:val="0056622E"/>
    <w:rsid w:val="0057673E"/>
    <w:rsid w:val="00595C2D"/>
    <w:rsid w:val="00597865"/>
    <w:rsid w:val="005E784D"/>
    <w:rsid w:val="006077DE"/>
    <w:rsid w:val="00611F3C"/>
    <w:rsid w:val="00634F66"/>
    <w:rsid w:val="006507BD"/>
    <w:rsid w:val="0066603E"/>
    <w:rsid w:val="00684E54"/>
    <w:rsid w:val="006A290B"/>
    <w:rsid w:val="006A3E0D"/>
    <w:rsid w:val="006B7773"/>
    <w:rsid w:val="006C5EDA"/>
    <w:rsid w:val="00717D97"/>
    <w:rsid w:val="00731A71"/>
    <w:rsid w:val="00741AEE"/>
    <w:rsid w:val="007444D8"/>
    <w:rsid w:val="00747644"/>
    <w:rsid w:val="00764E98"/>
    <w:rsid w:val="007661F3"/>
    <w:rsid w:val="00767A5A"/>
    <w:rsid w:val="00772382"/>
    <w:rsid w:val="0078689D"/>
    <w:rsid w:val="007872B9"/>
    <w:rsid w:val="007873F0"/>
    <w:rsid w:val="00797B2B"/>
    <w:rsid w:val="007B3EAB"/>
    <w:rsid w:val="007C1474"/>
    <w:rsid w:val="007C6C8A"/>
    <w:rsid w:val="007D15F0"/>
    <w:rsid w:val="007D49E7"/>
    <w:rsid w:val="00804D92"/>
    <w:rsid w:val="008175E7"/>
    <w:rsid w:val="00826A4B"/>
    <w:rsid w:val="00846B22"/>
    <w:rsid w:val="008510CF"/>
    <w:rsid w:val="0086117C"/>
    <w:rsid w:val="0088083F"/>
    <w:rsid w:val="008840DC"/>
    <w:rsid w:val="00887964"/>
    <w:rsid w:val="008B1D62"/>
    <w:rsid w:val="008C1653"/>
    <w:rsid w:val="00901577"/>
    <w:rsid w:val="009026CD"/>
    <w:rsid w:val="009033CE"/>
    <w:rsid w:val="00910CE5"/>
    <w:rsid w:val="009268F8"/>
    <w:rsid w:val="00972974"/>
    <w:rsid w:val="00982AEB"/>
    <w:rsid w:val="009868BA"/>
    <w:rsid w:val="00993B8D"/>
    <w:rsid w:val="00995296"/>
    <w:rsid w:val="009C4F3E"/>
    <w:rsid w:val="009C5BCD"/>
    <w:rsid w:val="00A00C4A"/>
    <w:rsid w:val="00A67755"/>
    <w:rsid w:val="00A712C6"/>
    <w:rsid w:val="00A71398"/>
    <w:rsid w:val="00A7763D"/>
    <w:rsid w:val="00A85172"/>
    <w:rsid w:val="00A85391"/>
    <w:rsid w:val="00A912C9"/>
    <w:rsid w:val="00AA5ABF"/>
    <w:rsid w:val="00AB17D8"/>
    <w:rsid w:val="00AC212A"/>
    <w:rsid w:val="00AC728F"/>
    <w:rsid w:val="00AE68C9"/>
    <w:rsid w:val="00B01EA6"/>
    <w:rsid w:val="00B030FE"/>
    <w:rsid w:val="00B227E7"/>
    <w:rsid w:val="00B259F4"/>
    <w:rsid w:val="00B33D91"/>
    <w:rsid w:val="00B5067E"/>
    <w:rsid w:val="00B52B71"/>
    <w:rsid w:val="00B63ED9"/>
    <w:rsid w:val="00B72B6A"/>
    <w:rsid w:val="00BA7567"/>
    <w:rsid w:val="00BB6449"/>
    <w:rsid w:val="00BE6CB5"/>
    <w:rsid w:val="00BF37BA"/>
    <w:rsid w:val="00C11BDC"/>
    <w:rsid w:val="00C30880"/>
    <w:rsid w:val="00C3676D"/>
    <w:rsid w:val="00C43E18"/>
    <w:rsid w:val="00C6323B"/>
    <w:rsid w:val="00C73C8B"/>
    <w:rsid w:val="00C77433"/>
    <w:rsid w:val="00C775D4"/>
    <w:rsid w:val="00C91D93"/>
    <w:rsid w:val="00C97074"/>
    <w:rsid w:val="00CB4639"/>
    <w:rsid w:val="00CD088B"/>
    <w:rsid w:val="00CD3236"/>
    <w:rsid w:val="00CD5891"/>
    <w:rsid w:val="00CD5D9F"/>
    <w:rsid w:val="00CE4712"/>
    <w:rsid w:val="00D01A65"/>
    <w:rsid w:val="00D1171C"/>
    <w:rsid w:val="00D11B4F"/>
    <w:rsid w:val="00D23457"/>
    <w:rsid w:val="00D7033E"/>
    <w:rsid w:val="00D70700"/>
    <w:rsid w:val="00D81E69"/>
    <w:rsid w:val="00D97D03"/>
    <w:rsid w:val="00DA10ED"/>
    <w:rsid w:val="00DC0A3A"/>
    <w:rsid w:val="00DC1261"/>
    <w:rsid w:val="00DD5974"/>
    <w:rsid w:val="00DF2AEB"/>
    <w:rsid w:val="00E01C04"/>
    <w:rsid w:val="00E03D21"/>
    <w:rsid w:val="00E06DFA"/>
    <w:rsid w:val="00E16856"/>
    <w:rsid w:val="00E43460"/>
    <w:rsid w:val="00E47C2F"/>
    <w:rsid w:val="00E525A0"/>
    <w:rsid w:val="00E53908"/>
    <w:rsid w:val="00E635B2"/>
    <w:rsid w:val="00E72691"/>
    <w:rsid w:val="00E9222C"/>
    <w:rsid w:val="00E93F4C"/>
    <w:rsid w:val="00EC07EE"/>
    <w:rsid w:val="00EC33C5"/>
    <w:rsid w:val="00EE2EBF"/>
    <w:rsid w:val="00EF797C"/>
    <w:rsid w:val="00F1398A"/>
    <w:rsid w:val="00F22E20"/>
    <w:rsid w:val="00F41B1D"/>
    <w:rsid w:val="00F51A86"/>
    <w:rsid w:val="00F74614"/>
    <w:rsid w:val="00F749A0"/>
    <w:rsid w:val="00F750B2"/>
    <w:rsid w:val="00F92D22"/>
    <w:rsid w:val="00F9371B"/>
    <w:rsid w:val="00FB0754"/>
    <w:rsid w:val="00FB4CCE"/>
    <w:rsid w:val="00FB4FED"/>
    <w:rsid w:val="00FB5ABB"/>
    <w:rsid w:val="00FD2B98"/>
    <w:rsid w:val="00FE0373"/>
    <w:rsid w:val="00FE54E7"/>
    <w:rsid w:val="00FE6D1C"/>
    <w:rsid w:val="00FF1FA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A4CE4"/>
  <w15:docId w15:val="{6829ED02-8D73-4776-B47B-5E6A3B5FC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B4FED"/>
    <w:pPr>
      <w:spacing w:after="200" w:line="288" w:lineRule="auto"/>
      <w:jc w:val="both"/>
    </w:pPr>
    <w:rPr>
      <w:rFonts w:ascii="Calibri" w:eastAsiaTheme="minorEastAsia" w:hAnsi="Calibri"/>
      <w:sz w:val="24"/>
      <w:lang w:eastAsia="ja-JP"/>
    </w:rPr>
  </w:style>
  <w:style w:type="paragraph" w:styleId="Naslov1">
    <w:name w:val="heading 1"/>
    <w:basedOn w:val="Navaden"/>
    <w:next w:val="Navaden"/>
    <w:link w:val="Naslov1Znak"/>
    <w:autoRedefine/>
    <w:uiPriority w:val="9"/>
    <w:qFormat/>
    <w:rsid w:val="00E06DFA"/>
    <w:pPr>
      <w:keepNext/>
      <w:keepLines/>
      <w:numPr>
        <w:numId w:val="1"/>
      </w:numPr>
      <w:spacing w:before="480" w:after="240" w:line="276" w:lineRule="auto"/>
      <w:ind w:left="431" w:hanging="431"/>
      <w:outlineLvl w:val="0"/>
    </w:pPr>
    <w:rPr>
      <w:rFonts w:ascii="Arial" w:eastAsiaTheme="majorEastAsia" w:hAnsi="Arial" w:cs="Arial"/>
      <w:b/>
      <w:bCs/>
      <w:szCs w:val="24"/>
    </w:rPr>
  </w:style>
  <w:style w:type="paragraph" w:styleId="Naslov2">
    <w:name w:val="heading 2"/>
    <w:basedOn w:val="Navaden"/>
    <w:next w:val="Navaden"/>
    <w:link w:val="Naslov2Znak"/>
    <w:autoRedefine/>
    <w:uiPriority w:val="9"/>
    <w:unhideWhenUsed/>
    <w:qFormat/>
    <w:rsid w:val="00FB4FED"/>
    <w:pPr>
      <w:numPr>
        <w:ilvl w:val="1"/>
        <w:numId w:val="1"/>
      </w:numPr>
      <w:spacing w:before="240" w:after="240"/>
      <w:ind w:left="578" w:hanging="578"/>
      <w:outlineLvl w:val="1"/>
    </w:pPr>
    <w:rPr>
      <w:rFonts w:ascii="Arial" w:hAnsi="Arial" w:cs="Tahoma"/>
      <w:b/>
      <w:sz w:val="22"/>
    </w:rPr>
  </w:style>
  <w:style w:type="paragraph" w:styleId="Naslov3">
    <w:name w:val="heading 3"/>
    <w:basedOn w:val="Navaden"/>
    <w:next w:val="Navaden"/>
    <w:link w:val="Naslov3Znak"/>
    <w:uiPriority w:val="9"/>
    <w:unhideWhenUsed/>
    <w:qFormat/>
    <w:rsid w:val="00FB4FED"/>
    <w:pPr>
      <w:keepNext/>
      <w:keepLines/>
      <w:numPr>
        <w:ilvl w:val="2"/>
        <w:numId w:val="1"/>
      </w:numPr>
      <w:spacing w:before="240" w:after="240"/>
      <w:outlineLvl w:val="2"/>
    </w:pPr>
    <w:rPr>
      <w:rFonts w:eastAsiaTheme="majorEastAsia" w:cstheme="majorBidi"/>
      <w:b/>
      <w:bCs/>
      <w:sz w:val="28"/>
    </w:rPr>
  </w:style>
  <w:style w:type="paragraph" w:styleId="Naslov4">
    <w:name w:val="heading 4"/>
    <w:basedOn w:val="Navaden"/>
    <w:next w:val="Navaden"/>
    <w:link w:val="Naslov4Znak"/>
    <w:uiPriority w:val="9"/>
    <w:unhideWhenUsed/>
    <w:qFormat/>
    <w:rsid w:val="00FB4FED"/>
    <w:pPr>
      <w:keepNext/>
      <w:keepLines/>
      <w:numPr>
        <w:ilvl w:val="3"/>
        <w:numId w:val="1"/>
      </w:numPr>
      <w:spacing w:before="220" w:after="220"/>
      <w:outlineLvl w:val="3"/>
    </w:pPr>
    <w:rPr>
      <w:rFonts w:eastAsiaTheme="majorEastAsia" w:cstheme="majorBidi"/>
      <w:b/>
      <w:bCs/>
      <w:iCs/>
      <w:color w:val="000000" w:themeColor="text1"/>
    </w:rPr>
  </w:style>
  <w:style w:type="paragraph" w:styleId="Naslov5">
    <w:name w:val="heading 5"/>
    <w:basedOn w:val="Navaden"/>
    <w:next w:val="Navaden"/>
    <w:link w:val="Naslov5Znak"/>
    <w:uiPriority w:val="9"/>
    <w:unhideWhenUsed/>
    <w:qFormat/>
    <w:rsid w:val="00FB4FED"/>
    <w:pPr>
      <w:keepNext/>
      <w:keepLines/>
      <w:numPr>
        <w:ilvl w:val="4"/>
        <w:numId w:val="1"/>
      </w:numPr>
      <w:spacing w:before="220" w:after="220"/>
      <w:outlineLvl w:val="4"/>
    </w:pPr>
    <w:rPr>
      <w:rFonts w:eastAsiaTheme="majorEastAsia" w:cstheme="majorBidi"/>
      <w:b/>
    </w:rPr>
  </w:style>
  <w:style w:type="paragraph" w:styleId="Naslov6">
    <w:name w:val="heading 6"/>
    <w:basedOn w:val="Navaden"/>
    <w:next w:val="Navaden"/>
    <w:link w:val="Naslov6Znak"/>
    <w:uiPriority w:val="9"/>
    <w:semiHidden/>
    <w:unhideWhenUsed/>
    <w:qFormat/>
    <w:rsid w:val="00FB4FED"/>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Naslov7">
    <w:name w:val="heading 7"/>
    <w:basedOn w:val="Navaden"/>
    <w:next w:val="Navaden"/>
    <w:link w:val="Naslov7Znak"/>
    <w:uiPriority w:val="9"/>
    <w:semiHidden/>
    <w:unhideWhenUsed/>
    <w:qFormat/>
    <w:rsid w:val="00FB4FED"/>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FB4FED"/>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FB4FED"/>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E06DFA"/>
    <w:rPr>
      <w:rFonts w:ascii="Arial" w:eastAsiaTheme="majorEastAsia" w:hAnsi="Arial" w:cs="Arial"/>
      <w:b/>
      <w:bCs/>
      <w:sz w:val="24"/>
      <w:szCs w:val="24"/>
      <w:lang w:eastAsia="ja-JP"/>
    </w:rPr>
  </w:style>
  <w:style w:type="character" w:customStyle="1" w:styleId="Naslov2Znak">
    <w:name w:val="Naslov 2 Znak"/>
    <w:basedOn w:val="Privzetapisavaodstavka"/>
    <w:link w:val="Naslov2"/>
    <w:uiPriority w:val="9"/>
    <w:rsid w:val="00FB4FED"/>
    <w:rPr>
      <w:rFonts w:ascii="Arial" w:eastAsiaTheme="minorEastAsia" w:hAnsi="Arial" w:cs="Tahoma"/>
      <w:b/>
      <w:lang w:eastAsia="ja-JP"/>
    </w:rPr>
  </w:style>
  <w:style w:type="character" w:customStyle="1" w:styleId="Naslov3Znak">
    <w:name w:val="Naslov 3 Znak"/>
    <w:basedOn w:val="Privzetapisavaodstavka"/>
    <w:link w:val="Naslov3"/>
    <w:uiPriority w:val="9"/>
    <w:rsid w:val="00FB4FED"/>
    <w:rPr>
      <w:rFonts w:ascii="Calibri" w:eastAsiaTheme="majorEastAsia" w:hAnsi="Calibri" w:cstheme="majorBidi"/>
      <w:b/>
      <w:bCs/>
      <w:sz w:val="28"/>
      <w:lang w:eastAsia="ja-JP"/>
    </w:rPr>
  </w:style>
  <w:style w:type="character" w:customStyle="1" w:styleId="Naslov4Znak">
    <w:name w:val="Naslov 4 Znak"/>
    <w:basedOn w:val="Privzetapisavaodstavka"/>
    <w:link w:val="Naslov4"/>
    <w:uiPriority w:val="9"/>
    <w:rsid w:val="00FB4FED"/>
    <w:rPr>
      <w:rFonts w:ascii="Calibri" w:eastAsiaTheme="majorEastAsia" w:hAnsi="Calibri" w:cstheme="majorBidi"/>
      <w:b/>
      <w:bCs/>
      <w:iCs/>
      <w:color w:val="000000" w:themeColor="text1"/>
      <w:sz w:val="24"/>
      <w:lang w:eastAsia="ja-JP"/>
    </w:rPr>
  </w:style>
  <w:style w:type="character" w:customStyle="1" w:styleId="Naslov5Znak">
    <w:name w:val="Naslov 5 Znak"/>
    <w:basedOn w:val="Privzetapisavaodstavka"/>
    <w:link w:val="Naslov5"/>
    <w:uiPriority w:val="9"/>
    <w:rsid w:val="00FB4FED"/>
    <w:rPr>
      <w:rFonts w:ascii="Calibri" w:eastAsiaTheme="majorEastAsia" w:hAnsi="Calibri" w:cstheme="majorBidi"/>
      <w:b/>
      <w:sz w:val="24"/>
      <w:lang w:eastAsia="ja-JP"/>
    </w:rPr>
  </w:style>
  <w:style w:type="character" w:customStyle="1" w:styleId="Naslov6Znak">
    <w:name w:val="Naslov 6 Znak"/>
    <w:basedOn w:val="Privzetapisavaodstavka"/>
    <w:link w:val="Naslov6"/>
    <w:uiPriority w:val="9"/>
    <w:semiHidden/>
    <w:rsid w:val="00FB4FED"/>
    <w:rPr>
      <w:rFonts w:asciiTheme="majorHAnsi" w:eastAsiaTheme="majorEastAsia" w:hAnsiTheme="majorHAnsi" w:cstheme="majorBidi"/>
      <w:i/>
      <w:iCs/>
      <w:color w:val="1F3763" w:themeColor="accent1" w:themeShade="7F"/>
      <w:sz w:val="24"/>
      <w:lang w:eastAsia="ja-JP"/>
    </w:rPr>
  </w:style>
  <w:style w:type="character" w:customStyle="1" w:styleId="Naslov7Znak">
    <w:name w:val="Naslov 7 Znak"/>
    <w:basedOn w:val="Privzetapisavaodstavka"/>
    <w:link w:val="Naslov7"/>
    <w:uiPriority w:val="9"/>
    <w:semiHidden/>
    <w:rsid w:val="00FB4FED"/>
    <w:rPr>
      <w:rFonts w:asciiTheme="majorHAnsi" w:eastAsiaTheme="majorEastAsia" w:hAnsiTheme="majorHAnsi" w:cstheme="majorBidi"/>
      <w:i/>
      <w:iCs/>
      <w:color w:val="404040" w:themeColor="text1" w:themeTint="BF"/>
      <w:sz w:val="24"/>
      <w:lang w:eastAsia="ja-JP"/>
    </w:rPr>
  </w:style>
  <w:style w:type="character" w:customStyle="1" w:styleId="Naslov8Znak">
    <w:name w:val="Naslov 8 Znak"/>
    <w:basedOn w:val="Privzetapisavaodstavka"/>
    <w:link w:val="Naslov8"/>
    <w:uiPriority w:val="9"/>
    <w:semiHidden/>
    <w:rsid w:val="00FB4FED"/>
    <w:rPr>
      <w:rFonts w:asciiTheme="majorHAnsi" w:eastAsiaTheme="majorEastAsia" w:hAnsiTheme="majorHAnsi" w:cstheme="majorBidi"/>
      <w:color w:val="404040" w:themeColor="text1" w:themeTint="BF"/>
      <w:sz w:val="20"/>
      <w:szCs w:val="20"/>
      <w:lang w:eastAsia="ja-JP"/>
    </w:rPr>
  </w:style>
  <w:style w:type="character" w:customStyle="1" w:styleId="Naslov9Znak">
    <w:name w:val="Naslov 9 Znak"/>
    <w:basedOn w:val="Privzetapisavaodstavka"/>
    <w:link w:val="Naslov9"/>
    <w:uiPriority w:val="9"/>
    <w:semiHidden/>
    <w:rsid w:val="00FB4FED"/>
    <w:rPr>
      <w:rFonts w:asciiTheme="majorHAnsi" w:eastAsiaTheme="majorEastAsia" w:hAnsiTheme="majorHAnsi" w:cstheme="majorBidi"/>
      <w:i/>
      <w:iCs/>
      <w:color w:val="404040" w:themeColor="text1" w:themeTint="BF"/>
      <w:sz w:val="20"/>
      <w:szCs w:val="20"/>
      <w:lang w:eastAsia="ja-JP"/>
    </w:rPr>
  </w:style>
  <w:style w:type="paragraph" w:styleId="Odstavekseznama">
    <w:name w:val="List Paragraph"/>
    <w:basedOn w:val="Navaden"/>
    <w:uiPriority w:val="34"/>
    <w:qFormat/>
    <w:rsid w:val="00F22E20"/>
    <w:pPr>
      <w:ind w:left="720"/>
      <w:contextualSpacing/>
    </w:pPr>
  </w:style>
  <w:style w:type="character" w:styleId="Pripombasklic">
    <w:name w:val="annotation reference"/>
    <w:basedOn w:val="Privzetapisavaodstavka"/>
    <w:uiPriority w:val="99"/>
    <w:semiHidden/>
    <w:unhideWhenUsed/>
    <w:rsid w:val="00F22E20"/>
    <w:rPr>
      <w:sz w:val="16"/>
      <w:szCs w:val="16"/>
    </w:rPr>
  </w:style>
  <w:style w:type="paragraph" w:styleId="Pripombabesedilo">
    <w:name w:val="annotation text"/>
    <w:basedOn w:val="Navaden"/>
    <w:link w:val="PripombabesediloZnak"/>
    <w:uiPriority w:val="99"/>
    <w:semiHidden/>
    <w:unhideWhenUsed/>
    <w:rsid w:val="00F22E2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22E20"/>
    <w:rPr>
      <w:rFonts w:ascii="Calibri" w:eastAsiaTheme="minorEastAsia" w:hAnsi="Calibri"/>
      <w:sz w:val="20"/>
      <w:szCs w:val="20"/>
      <w:lang w:eastAsia="ja-JP"/>
    </w:rPr>
  </w:style>
  <w:style w:type="paragraph" w:styleId="Besedilooblaka">
    <w:name w:val="Balloon Text"/>
    <w:basedOn w:val="Navaden"/>
    <w:link w:val="BesedilooblakaZnak"/>
    <w:uiPriority w:val="99"/>
    <w:semiHidden/>
    <w:unhideWhenUsed/>
    <w:rsid w:val="00F22E2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22E20"/>
    <w:rPr>
      <w:rFonts w:ascii="Segoe UI" w:eastAsiaTheme="minorEastAsia" w:hAnsi="Segoe UI" w:cs="Segoe UI"/>
      <w:sz w:val="18"/>
      <w:szCs w:val="18"/>
      <w:lang w:eastAsia="ja-JP"/>
    </w:rPr>
  </w:style>
  <w:style w:type="paragraph" w:styleId="Noga">
    <w:name w:val="footer"/>
    <w:basedOn w:val="Navaden"/>
    <w:link w:val="NogaZnak"/>
    <w:uiPriority w:val="99"/>
    <w:unhideWhenUsed/>
    <w:rsid w:val="00C73C8B"/>
    <w:pPr>
      <w:tabs>
        <w:tab w:val="center" w:pos="4536"/>
        <w:tab w:val="right" w:pos="9072"/>
      </w:tabs>
      <w:spacing w:after="0" w:line="240" w:lineRule="auto"/>
    </w:pPr>
  </w:style>
  <w:style w:type="character" w:customStyle="1" w:styleId="NogaZnak">
    <w:name w:val="Noga Znak"/>
    <w:basedOn w:val="Privzetapisavaodstavka"/>
    <w:link w:val="Noga"/>
    <w:uiPriority w:val="99"/>
    <w:rsid w:val="00C73C8B"/>
    <w:rPr>
      <w:rFonts w:ascii="Calibri" w:eastAsiaTheme="minorEastAsia" w:hAnsi="Calibri"/>
      <w:sz w:val="24"/>
      <w:lang w:eastAsia="ja-JP"/>
    </w:rPr>
  </w:style>
  <w:style w:type="paragraph" w:styleId="Sprotnaopomba-besedilo">
    <w:name w:val="footnote text"/>
    <w:basedOn w:val="Navaden"/>
    <w:link w:val="Sprotnaopomba-besediloZnak"/>
    <w:uiPriority w:val="99"/>
    <w:semiHidden/>
    <w:unhideWhenUsed/>
    <w:rsid w:val="00C73C8B"/>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C73C8B"/>
    <w:rPr>
      <w:rFonts w:ascii="Calibri" w:eastAsiaTheme="minorEastAsia" w:hAnsi="Calibri"/>
      <w:sz w:val="20"/>
      <w:szCs w:val="20"/>
      <w:lang w:eastAsia="ja-JP"/>
    </w:rPr>
  </w:style>
  <w:style w:type="character" w:styleId="Sprotnaopomba-sklic">
    <w:name w:val="footnote reference"/>
    <w:basedOn w:val="Privzetapisavaodstavka"/>
    <w:uiPriority w:val="99"/>
    <w:semiHidden/>
    <w:unhideWhenUsed/>
    <w:rsid w:val="00C73C8B"/>
    <w:rPr>
      <w:vertAlign w:val="superscript"/>
    </w:rPr>
  </w:style>
  <w:style w:type="paragraph" w:styleId="Zadevapripombe">
    <w:name w:val="annotation subject"/>
    <w:basedOn w:val="Pripombabesedilo"/>
    <w:next w:val="Pripombabesedilo"/>
    <w:link w:val="ZadevapripombeZnak"/>
    <w:uiPriority w:val="99"/>
    <w:semiHidden/>
    <w:unhideWhenUsed/>
    <w:rsid w:val="003B3A49"/>
    <w:rPr>
      <w:b/>
      <w:bCs/>
    </w:rPr>
  </w:style>
  <w:style w:type="character" w:customStyle="1" w:styleId="ZadevapripombeZnak">
    <w:name w:val="Zadeva pripombe Znak"/>
    <w:basedOn w:val="PripombabesediloZnak"/>
    <w:link w:val="Zadevapripombe"/>
    <w:uiPriority w:val="99"/>
    <w:semiHidden/>
    <w:rsid w:val="003B3A49"/>
    <w:rPr>
      <w:rFonts w:ascii="Calibri" w:eastAsiaTheme="minorEastAsia" w:hAnsi="Calibri"/>
      <w:b/>
      <w:bCs/>
      <w:sz w:val="20"/>
      <w:szCs w:val="20"/>
      <w:lang w:eastAsia="ja-JP"/>
    </w:rPr>
  </w:style>
  <w:style w:type="paragraph" w:styleId="Glava">
    <w:name w:val="header"/>
    <w:basedOn w:val="Navaden"/>
    <w:link w:val="GlavaZnak"/>
    <w:unhideWhenUsed/>
    <w:rsid w:val="00AA5ABF"/>
    <w:pPr>
      <w:tabs>
        <w:tab w:val="center" w:pos="4536"/>
        <w:tab w:val="right" w:pos="9072"/>
      </w:tabs>
      <w:spacing w:after="0" w:line="240" w:lineRule="auto"/>
    </w:pPr>
  </w:style>
  <w:style w:type="character" w:customStyle="1" w:styleId="GlavaZnak">
    <w:name w:val="Glava Znak"/>
    <w:basedOn w:val="Privzetapisavaodstavka"/>
    <w:link w:val="Glava"/>
    <w:rsid w:val="00AA5ABF"/>
    <w:rPr>
      <w:rFonts w:ascii="Calibri" w:eastAsiaTheme="minorEastAsia" w:hAnsi="Calibri"/>
      <w:sz w:val="24"/>
      <w:lang w:eastAsia="ja-JP"/>
    </w:rPr>
  </w:style>
  <w:style w:type="table" w:styleId="Tabelamrea">
    <w:name w:val="Table Grid"/>
    <w:basedOn w:val="Navadnatabela"/>
    <w:uiPriority w:val="39"/>
    <w:rsid w:val="00AA5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D23457"/>
    <w:pPr>
      <w:spacing w:after="0" w:line="240" w:lineRule="auto"/>
    </w:pPr>
    <w:rPr>
      <w:rFonts w:ascii="Calibri" w:eastAsiaTheme="minorEastAsia" w:hAnsi="Calibri"/>
      <w:sz w:val="24"/>
      <w:lang w:eastAsia="ja-JP"/>
    </w:rPr>
  </w:style>
  <w:style w:type="character" w:styleId="Hiperpovezava">
    <w:name w:val="Hyperlink"/>
    <w:basedOn w:val="Privzetapisavaodstavka"/>
    <w:uiPriority w:val="99"/>
    <w:unhideWhenUsed/>
    <w:rsid w:val="001501C1"/>
    <w:rPr>
      <w:color w:val="0563C1" w:themeColor="hyperlink"/>
      <w:u w:val="single"/>
    </w:rPr>
  </w:style>
  <w:style w:type="character" w:styleId="Nerazreenaomemba">
    <w:name w:val="Unresolved Mention"/>
    <w:basedOn w:val="Privzetapisavaodstavka"/>
    <w:uiPriority w:val="99"/>
    <w:semiHidden/>
    <w:unhideWhenUsed/>
    <w:rsid w:val="00150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739167">
      <w:bodyDiv w:val="1"/>
      <w:marLeft w:val="0"/>
      <w:marRight w:val="0"/>
      <w:marTop w:val="0"/>
      <w:marBottom w:val="0"/>
      <w:divBdr>
        <w:top w:val="none" w:sz="0" w:space="0" w:color="auto"/>
        <w:left w:val="none" w:sz="0" w:space="0" w:color="auto"/>
        <w:bottom w:val="none" w:sz="0" w:space="0" w:color="auto"/>
        <w:right w:val="none" w:sz="0" w:space="0" w:color="auto"/>
      </w:divBdr>
    </w:div>
    <w:div w:id="1439569218">
      <w:bodyDiv w:val="1"/>
      <w:marLeft w:val="0"/>
      <w:marRight w:val="0"/>
      <w:marTop w:val="0"/>
      <w:marBottom w:val="0"/>
      <w:divBdr>
        <w:top w:val="none" w:sz="0" w:space="0" w:color="auto"/>
        <w:left w:val="none" w:sz="0" w:space="0" w:color="auto"/>
        <w:bottom w:val="none" w:sz="0" w:space="0" w:color="auto"/>
        <w:right w:val="none" w:sz="0" w:space="0" w:color="auto"/>
      </w:divBdr>
    </w:div>
    <w:div w:id="176364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ov.si/assets/ministrstva/MJU/SUKV/VKM/Prirocnik-za-uporabo-kompetencnega-modela-ter-presojanje-in-razvoj-kompetenc-za-kadrovike.pdf"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28868C9-301B-4A01-8DA6-7EAA0AAFC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2936</Words>
  <Characters>16737</Characters>
  <Application>Microsoft Office Word</Application>
  <DocSecurity>0</DocSecurity>
  <Lines>139</Lines>
  <Paragraphs>39</Paragraphs>
  <ScaleCrop>false</ScaleCrop>
  <HeadingPairs>
    <vt:vector size="2" baseType="variant">
      <vt:variant>
        <vt:lpstr>Naslov</vt:lpstr>
      </vt:variant>
      <vt:variant>
        <vt:i4>1</vt:i4>
      </vt:variant>
    </vt:vector>
  </HeadingPairs>
  <TitlesOfParts>
    <vt:vector size="1" baseType="lpstr">
      <vt:lpstr>Standardi strokovne usposobljenosti</vt:lpstr>
    </vt:vector>
  </TitlesOfParts>
  <Company>MJU</Company>
  <LinksUpToDate>false</LinksUpToDate>
  <CharactersWithSpaces>19634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 strokovne usposobljenosti</dc:title>
  <dc:subject/>
  <dc:creator>Tea Juratovec</dc:creator>
  <cp:keywords/>
  <dc:description/>
  <cp:lastModifiedBy>Alja Košir</cp:lastModifiedBy>
  <cp:revision>7</cp:revision>
  <cp:lastPrinted>2021-02-23T11:39:00Z</cp:lastPrinted>
  <dcterms:created xsi:type="dcterms:W3CDTF">2021-04-21T09:37:00Z</dcterms:created>
  <dcterms:modified xsi:type="dcterms:W3CDTF">2021-04-21T12:18:00Z</dcterms:modified>
</cp:coreProperties>
</file>