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AC421" w14:textId="77777777" w:rsidR="00547B87" w:rsidRPr="00FE06D9" w:rsidRDefault="00547B87" w:rsidP="00FE06D9">
      <w:pPr>
        <w:suppressAutoHyphens/>
        <w:autoSpaceDN w:val="0"/>
        <w:spacing w:after="160" w:line="276" w:lineRule="auto"/>
        <w:jc w:val="both"/>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 xml:space="preserve">Na podlagi četrtega odstavka 174. člena Zakona o javnih uslužbencih (Uradni list </w:t>
      </w:r>
      <w:r w:rsidRPr="00FE06D9">
        <w:rPr>
          <w:rFonts w:ascii="Arial" w:eastAsia="Calibri" w:hAnsi="Arial" w:cs="Arial"/>
          <w:sz w:val="21"/>
          <w:szCs w:val="21"/>
          <w:shd w:val="clear" w:color="auto" w:fill="FFFFFF"/>
          <w:lang w:eastAsia="en-US"/>
        </w:rPr>
        <w:t xml:space="preserve">RS, </w:t>
      </w:r>
      <w:r w:rsidRPr="00FE06D9">
        <w:rPr>
          <w:rFonts w:ascii="Arial" w:hAnsi="Arial" w:cs="Arial"/>
          <w:sz w:val="21"/>
          <w:szCs w:val="21"/>
        </w:rPr>
        <w:t xml:space="preserve">št. </w:t>
      </w:r>
      <w:hyperlink r:id="rId5" w:tgtFrame="_blank" w:tooltip="Zakon o javnih uslužbencih (uradno prečiščeno besedilo)" w:history="1">
        <w:r w:rsidRPr="00FE06D9">
          <w:rPr>
            <w:rStyle w:val="Hiperpovezava"/>
            <w:rFonts w:ascii="Arial" w:hAnsi="Arial" w:cs="Arial"/>
            <w:color w:val="auto"/>
            <w:sz w:val="21"/>
            <w:szCs w:val="21"/>
            <w:u w:val="none"/>
          </w:rPr>
          <w:t>63/07</w:t>
        </w:r>
      </w:hyperlink>
      <w:r w:rsidRPr="00FE06D9">
        <w:rPr>
          <w:rFonts w:ascii="Arial" w:hAnsi="Arial" w:cs="Arial"/>
          <w:sz w:val="21"/>
          <w:szCs w:val="21"/>
        </w:rPr>
        <w:t xml:space="preserve"> – uradno prečiščeno besedilo, </w:t>
      </w:r>
      <w:hyperlink r:id="rId6" w:tgtFrame="_blank" w:tooltip="Zakon o spremembah in dopolnitvah Zakona o javnih uslužbencih" w:history="1">
        <w:r w:rsidRPr="00FE06D9">
          <w:rPr>
            <w:rStyle w:val="Hiperpovezava"/>
            <w:rFonts w:ascii="Arial" w:hAnsi="Arial" w:cs="Arial"/>
            <w:color w:val="auto"/>
            <w:sz w:val="21"/>
            <w:szCs w:val="21"/>
            <w:u w:val="none"/>
          </w:rPr>
          <w:t>65/08</w:t>
        </w:r>
      </w:hyperlink>
      <w:r w:rsidRPr="00FE06D9">
        <w:rPr>
          <w:rFonts w:ascii="Arial" w:hAnsi="Arial" w:cs="Arial"/>
          <w:sz w:val="21"/>
          <w:szCs w:val="21"/>
        </w:rPr>
        <w:t xml:space="preserve">, </w:t>
      </w:r>
      <w:hyperlink r:id="rId7" w:tgtFrame="_blank" w:tooltip="Zakon o spremembah in dopolnitvah Zakona o trgu finančnih instrumentov" w:history="1">
        <w:r w:rsidRPr="00FE06D9">
          <w:rPr>
            <w:rStyle w:val="Hiperpovezava"/>
            <w:rFonts w:ascii="Arial" w:hAnsi="Arial" w:cs="Arial"/>
            <w:color w:val="auto"/>
            <w:sz w:val="21"/>
            <w:szCs w:val="21"/>
            <w:u w:val="none"/>
          </w:rPr>
          <w:t>69/08</w:t>
        </w:r>
      </w:hyperlink>
      <w:r w:rsidRPr="00FE06D9">
        <w:rPr>
          <w:rFonts w:ascii="Arial" w:hAnsi="Arial" w:cs="Arial"/>
          <w:sz w:val="21"/>
          <w:szCs w:val="21"/>
        </w:rPr>
        <w:t xml:space="preserve"> – ZTFI-A, </w:t>
      </w:r>
      <w:hyperlink r:id="rId8" w:tgtFrame="_blank" w:tooltip="Zakon o spremembah in dopolnitvah Zakona o zavarovalništvu" w:history="1">
        <w:r w:rsidRPr="00FE06D9">
          <w:rPr>
            <w:rStyle w:val="Hiperpovezava"/>
            <w:rFonts w:ascii="Arial" w:hAnsi="Arial" w:cs="Arial"/>
            <w:color w:val="auto"/>
            <w:sz w:val="21"/>
            <w:szCs w:val="21"/>
            <w:u w:val="none"/>
          </w:rPr>
          <w:t>69/08</w:t>
        </w:r>
      </w:hyperlink>
      <w:r w:rsidRPr="00FE06D9">
        <w:rPr>
          <w:rFonts w:ascii="Arial" w:hAnsi="Arial" w:cs="Arial"/>
          <w:sz w:val="21"/>
          <w:szCs w:val="21"/>
        </w:rPr>
        <w:t xml:space="preserve"> – ZZavar-E, </w:t>
      </w:r>
      <w:hyperlink r:id="rId9" w:tgtFrame="_blank" w:tooltip="Zakon za uravnoteženje javnih financ" w:history="1">
        <w:r w:rsidRPr="00FE06D9">
          <w:rPr>
            <w:rStyle w:val="Hiperpovezava"/>
            <w:rFonts w:ascii="Arial" w:hAnsi="Arial" w:cs="Arial"/>
            <w:color w:val="auto"/>
            <w:sz w:val="21"/>
            <w:szCs w:val="21"/>
            <w:u w:val="none"/>
          </w:rPr>
          <w:t>40/12</w:t>
        </w:r>
      </w:hyperlink>
      <w:r w:rsidRPr="00FE06D9">
        <w:rPr>
          <w:rFonts w:ascii="Arial" w:hAnsi="Arial" w:cs="Arial"/>
          <w:sz w:val="21"/>
          <w:szCs w:val="21"/>
        </w:rPr>
        <w:t xml:space="preserve"> – ZUJF, </w:t>
      </w:r>
      <w:hyperlink r:id="rId10" w:tgtFrame="_blank" w:tooltip="Zakon o spremembah in dopolnitvah Zakona o integriteti in preprečevanju korupcije" w:history="1">
        <w:r w:rsidRPr="00FE06D9">
          <w:rPr>
            <w:rStyle w:val="Hiperpovezava"/>
            <w:rFonts w:ascii="Arial" w:hAnsi="Arial" w:cs="Arial"/>
            <w:color w:val="auto"/>
            <w:sz w:val="21"/>
            <w:szCs w:val="21"/>
            <w:u w:val="none"/>
          </w:rPr>
          <w:t>158/20</w:t>
        </w:r>
      </w:hyperlink>
      <w:r w:rsidRPr="00FE06D9">
        <w:rPr>
          <w:rFonts w:ascii="Arial" w:hAnsi="Arial" w:cs="Arial"/>
          <w:sz w:val="21"/>
          <w:szCs w:val="21"/>
        </w:rPr>
        <w:t xml:space="preserve"> – </w:t>
      </w:r>
      <w:proofErr w:type="spellStart"/>
      <w:r w:rsidRPr="00FE06D9">
        <w:rPr>
          <w:rFonts w:ascii="Arial" w:hAnsi="Arial" w:cs="Arial"/>
          <w:sz w:val="21"/>
          <w:szCs w:val="21"/>
        </w:rPr>
        <w:t>ZIntPK</w:t>
      </w:r>
      <w:proofErr w:type="spellEnd"/>
      <w:r w:rsidRPr="00FE06D9">
        <w:rPr>
          <w:rFonts w:ascii="Arial" w:hAnsi="Arial" w:cs="Arial"/>
          <w:sz w:val="21"/>
          <w:szCs w:val="21"/>
        </w:rPr>
        <w:t xml:space="preserve">-C in </w:t>
      </w:r>
      <w:hyperlink r:id="rId11" w:tgtFrame="_blank" w:tooltip="Zakon o interventnih ukrepih za pomoč pri omilitvi posledic drugega vala epidemije COVID-19" w:history="1">
        <w:r w:rsidRPr="00FE06D9">
          <w:rPr>
            <w:rStyle w:val="Hiperpovezava"/>
            <w:rFonts w:ascii="Arial" w:hAnsi="Arial" w:cs="Arial"/>
            <w:color w:val="auto"/>
            <w:sz w:val="21"/>
            <w:szCs w:val="21"/>
            <w:u w:val="none"/>
          </w:rPr>
          <w:t>203/20</w:t>
        </w:r>
      </w:hyperlink>
      <w:r w:rsidRPr="00FE06D9">
        <w:rPr>
          <w:rFonts w:ascii="Arial" w:hAnsi="Arial" w:cs="Arial"/>
          <w:sz w:val="21"/>
          <w:szCs w:val="21"/>
        </w:rPr>
        <w:t xml:space="preserve"> – ZIUPOPDVE</w:t>
      </w:r>
      <w:r w:rsidRPr="00FE06D9">
        <w:rPr>
          <w:rFonts w:ascii="Arial" w:eastAsia="Calibri" w:hAnsi="Arial" w:cs="Arial"/>
          <w:sz w:val="21"/>
          <w:szCs w:val="21"/>
          <w:shd w:val="clear" w:color="auto" w:fill="FFFFFF"/>
          <w:lang w:eastAsia="en-US"/>
        </w:rPr>
        <w:t>)</w:t>
      </w:r>
      <w:r w:rsidRPr="00FE06D9">
        <w:rPr>
          <w:rFonts w:ascii="Arial" w:eastAsia="Calibri" w:hAnsi="Arial" w:cs="Arial"/>
          <w:sz w:val="21"/>
          <w:szCs w:val="21"/>
          <w:lang w:eastAsia="en-US"/>
        </w:rPr>
        <w:t xml:space="preserve"> Uradniški svet izdaja </w:t>
      </w:r>
    </w:p>
    <w:p w14:paraId="11D2F3B1" w14:textId="77777777" w:rsidR="00547B87" w:rsidRPr="00FE06D9" w:rsidRDefault="00547B87" w:rsidP="00FE06D9">
      <w:pPr>
        <w:suppressAutoHyphens/>
        <w:autoSpaceDN w:val="0"/>
        <w:spacing w:after="160" w:line="276" w:lineRule="auto"/>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 xml:space="preserve"> </w:t>
      </w:r>
    </w:p>
    <w:p w14:paraId="64DB8EA3" w14:textId="3F109C8C" w:rsidR="00547B87" w:rsidRPr="00FE06D9" w:rsidRDefault="00547B87" w:rsidP="00FE06D9">
      <w:pPr>
        <w:suppressAutoHyphens/>
        <w:autoSpaceDN w:val="0"/>
        <w:spacing w:after="160" w:line="276" w:lineRule="auto"/>
        <w:jc w:val="center"/>
        <w:textAlignment w:val="baseline"/>
        <w:rPr>
          <w:rFonts w:ascii="Arial" w:eastAsia="Calibri" w:hAnsi="Arial" w:cs="Arial"/>
          <w:b/>
          <w:bCs/>
          <w:sz w:val="21"/>
          <w:szCs w:val="21"/>
          <w:lang w:eastAsia="en-US"/>
        </w:rPr>
      </w:pPr>
      <w:r w:rsidRPr="00FE06D9">
        <w:rPr>
          <w:rFonts w:ascii="Arial" w:eastAsia="Calibri" w:hAnsi="Arial" w:cs="Arial"/>
          <w:b/>
          <w:bCs/>
          <w:sz w:val="21"/>
          <w:szCs w:val="21"/>
          <w:lang w:eastAsia="en-US"/>
        </w:rPr>
        <w:t>Poslovnik o sprememb</w:t>
      </w:r>
      <w:r w:rsidR="007E6299">
        <w:rPr>
          <w:rFonts w:ascii="Arial" w:eastAsia="Calibri" w:hAnsi="Arial" w:cs="Arial"/>
          <w:b/>
          <w:bCs/>
          <w:sz w:val="21"/>
          <w:szCs w:val="21"/>
          <w:lang w:eastAsia="en-US"/>
        </w:rPr>
        <w:t>i</w:t>
      </w:r>
      <w:r w:rsidRPr="00FE06D9">
        <w:rPr>
          <w:rFonts w:ascii="Arial" w:eastAsia="Calibri" w:hAnsi="Arial" w:cs="Arial"/>
          <w:b/>
          <w:bCs/>
          <w:sz w:val="21"/>
          <w:szCs w:val="21"/>
          <w:lang w:eastAsia="en-US"/>
        </w:rPr>
        <w:t xml:space="preserve"> Poslovnika Uradniškega sveta </w:t>
      </w:r>
    </w:p>
    <w:p w14:paraId="55FBEC0A" w14:textId="77777777" w:rsidR="00547B87" w:rsidRPr="00FE06D9" w:rsidRDefault="00547B87" w:rsidP="00FE06D9">
      <w:pPr>
        <w:suppressAutoHyphens/>
        <w:autoSpaceDN w:val="0"/>
        <w:spacing w:after="160" w:line="276" w:lineRule="auto"/>
        <w:jc w:val="center"/>
        <w:textAlignment w:val="baseline"/>
        <w:rPr>
          <w:rFonts w:ascii="Arial" w:eastAsia="Calibri" w:hAnsi="Arial" w:cs="Arial"/>
          <w:sz w:val="21"/>
          <w:szCs w:val="21"/>
          <w:lang w:eastAsia="en-US"/>
        </w:rPr>
      </w:pPr>
    </w:p>
    <w:p w14:paraId="3C9B19E5" w14:textId="77777777" w:rsidR="00547B87" w:rsidRPr="00FE06D9" w:rsidRDefault="00547B87" w:rsidP="00FE06D9">
      <w:pPr>
        <w:numPr>
          <w:ilvl w:val="0"/>
          <w:numId w:val="4"/>
        </w:numPr>
        <w:suppressAutoHyphens/>
        <w:autoSpaceDN w:val="0"/>
        <w:spacing w:after="160" w:line="276" w:lineRule="auto"/>
        <w:jc w:val="center"/>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člen</w:t>
      </w:r>
    </w:p>
    <w:p w14:paraId="253D2D00" w14:textId="34735FBD" w:rsidR="00547B87" w:rsidRPr="00FE06D9" w:rsidRDefault="00547B87" w:rsidP="00726AF2">
      <w:pPr>
        <w:spacing w:line="276" w:lineRule="auto"/>
        <w:jc w:val="both"/>
        <w:rPr>
          <w:rFonts w:ascii="Arial" w:eastAsia="Calibri" w:hAnsi="Arial" w:cs="Arial"/>
          <w:sz w:val="21"/>
          <w:szCs w:val="21"/>
          <w:lang w:eastAsia="en-US"/>
        </w:rPr>
      </w:pPr>
      <w:r w:rsidRPr="00FE06D9">
        <w:rPr>
          <w:rFonts w:ascii="Arial" w:eastAsia="Calibri" w:hAnsi="Arial" w:cs="Arial"/>
          <w:sz w:val="21"/>
          <w:szCs w:val="21"/>
          <w:lang w:eastAsia="en-US"/>
        </w:rPr>
        <w:t>V Poslovniku Uradniškega sveta (št. 013</w:t>
      </w:r>
      <w:r w:rsidR="00AB21CD" w:rsidRPr="00FE06D9">
        <w:rPr>
          <w:rFonts w:ascii="Arial" w:eastAsia="Calibri" w:hAnsi="Arial" w:cs="Arial"/>
          <w:sz w:val="21"/>
          <w:szCs w:val="21"/>
          <w:lang w:eastAsia="en-US"/>
        </w:rPr>
        <w:t>0</w:t>
      </w:r>
      <w:r w:rsidRPr="00FE06D9">
        <w:rPr>
          <w:rFonts w:ascii="Arial" w:eastAsia="Calibri" w:hAnsi="Arial" w:cs="Arial"/>
          <w:sz w:val="21"/>
          <w:szCs w:val="21"/>
          <w:lang w:eastAsia="en-US"/>
        </w:rPr>
        <w:t>-</w:t>
      </w:r>
      <w:r w:rsidR="00AB21CD" w:rsidRPr="00FE06D9">
        <w:rPr>
          <w:rFonts w:ascii="Arial" w:eastAsia="Calibri" w:hAnsi="Arial" w:cs="Arial"/>
          <w:sz w:val="21"/>
          <w:szCs w:val="21"/>
          <w:lang w:eastAsia="en-US"/>
        </w:rPr>
        <w:t>18</w:t>
      </w:r>
      <w:r w:rsidRPr="00FE06D9">
        <w:rPr>
          <w:rFonts w:ascii="Arial" w:eastAsia="Calibri" w:hAnsi="Arial" w:cs="Arial"/>
          <w:sz w:val="21"/>
          <w:szCs w:val="21"/>
          <w:lang w:eastAsia="en-US"/>
        </w:rPr>
        <w:t>/</w:t>
      </w:r>
      <w:r w:rsidR="00AB21CD" w:rsidRPr="00FE06D9">
        <w:rPr>
          <w:rFonts w:ascii="Arial" w:eastAsia="Calibri" w:hAnsi="Arial" w:cs="Arial"/>
          <w:sz w:val="21"/>
          <w:szCs w:val="21"/>
          <w:lang w:eastAsia="en-US"/>
        </w:rPr>
        <w:t>2020</w:t>
      </w:r>
      <w:r w:rsidRPr="00FE06D9">
        <w:rPr>
          <w:rFonts w:ascii="Arial" w:eastAsia="Calibri" w:hAnsi="Arial" w:cs="Arial"/>
          <w:sz w:val="21"/>
          <w:szCs w:val="21"/>
          <w:lang w:eastAsia="en-US"/>
        </w:rPr>
        <w:t>/3</w:t>
      </w:r>
      <w:r w:rsidR="00EE3398" w:rsidRPr="00FE06D9">
        <w:rPr>
          <w:rFonts w:ascii="Arial" w:eastAsia="Calibri" w:hAnsi="Arial" w:cs="Arial"/>
          <w:sz w:val="21"/>
          <w:szCs w:val="21"/>
          <w:lang w:eastAsia="en-US"/>
        </w:rPr>
        <w:t xml:space="preserve"> – uradno prečiščeno besedilo</w:t>
      </w:r>
      <w:r w:rsidRPr="00FE06D9">
        <w:rPr>
          <w:rFonts w:ascii="Arial" w:eastAsia="Calibri" w:hAnsi="Arial" w:cs="Arial"/>
          <w:sz w:val="21"/>
          <w:szCs w:val="21"/>
          <w:lang w:eastAsia="en-US"/>
        </w:rPr>
        <w:t xml:space="preserve"> z dne </w:t>
      </w:r>
      <w:r w:rsidR="00AB21CD" w:rsidRPr="00FE06D9">
        <w:rPr>
          <w:rFonts w:ascii="Arial" w:eastAsia="Calibri" w:hAnsi="Arial" w:cs="Arial"/>
          <w:sz w:val="21"/>
          <w:szCs w:val="21"/>
          <w:lang w:eastAsia="en-US"/>
        </w:rPr>
        <w:t>9</w:t>
      </w:r>
      <w:r w:rsidRPr="00FE06D9">
        <w:rPr>
          <w:rFonts w:ascii="Arial" w:eastAsia="Calibri" w:hAnsi="Arial" w:cs="Arial"/>
          <w:sz w:val="21"/>
          <w:szCs w:val="21"/>
          <w:lang w:eastAsia="en-US"/>
        </w:rPr>
        <w:t xml:space="preserve">. </w:t>
      </w:r>
      <w:r w:rsidR="00AB21CD" w:rsidRPr="00FE06D9">
        <w:rPr>
          <w:rFonts w:ascii="Arial" w:eastAsia="Calibri" w:hAnsi="Arial" w:cs="Arial"/>
          <w:sz w:val="21"/>
          <w:szCs w:val="21"/>
          <w:lang w:eastAsia="en-US"/>
        </w:rPr>
        <w:t>11</w:t>
      </w:r>
      <w:r w:rsidRPr="00FE06D9">
        <w:rPr>
          <w:rFonts w:ascii="Arial" w:eastAsia="Calibri" w:hAnsi="Arial" w:cs="Arial"/>
          <w:sz w:val="21"/>
          <w:szCs w:val="21"/>
          <w:lang w:eastAsia="en-US"/>
        </w:rPr>
        <w:t xml:space="preserve">. </w:t>
      </w:r>
      <w:r w:rsidR="00AB21CD" w:rsidRPr="00FE06D9">
        <w:rPr>
          <w:rFonts w:ascii="Arial" w:eastAsia="Calibri" w:hAnsi="Arial" w:cs="Arial"/>
          <w:sz w:val="21"/>
          <w:szCs w:val="21"/>
          <w:lang w:eastAsia="en-US"/>
        </w:rPr>
        <w:t>2020</w:t>
      </w:r>
      <w:r w:rsidR="0052459B" w:rsidRPr="00FE06D9">
        <w:rPr>
          <w:rFonts w:ascii="Arial" w:eastAsia="Calibri" w:hAnsi="Arial" w:cs="Arial"/>
          <w:sz w:val="21"/>
          <w:szCs w:val="21"/>
          <w:lang w:eastAsia="en-US"/>
        </w:rPr>
        <w:t xml:space="preserve"> in</w:t>
      </w:r>
      <w:r w:rsidR="00FE06D9">
        <w:rPr>
          <w:rFonts w:ascii="Arial" w:eastAsia="Calibri" w:hAnsi="Arial" w:cs="Arial"/>
          <w:sz w:val="21"/>
          <w:szCs w:val="21"/>
          <w:lang w:eastAsia="en-US"/>
        </w:rPr>
        <w:t xml:space="preserve"> št. 0130-</w:t>
      </w:r>
      <w:r w:rsidR="00726AF2">
        <w:rPr>
          <w:rFonts w:ascii="Arial" w:eastAsia="Calibri" w:hAnsi="Arial" w:cs="Arial"/>
          <w:sz w:val="21"/>
          <w:szCs w:val="21"/>
          <w:lang w:eastAsia="en-US"/>
        </w:rPr>
        <w:t>5</w:t>
      </w:r>
      <w:r w:rsidR="00FE06D9">
        <w:rPr>
          <w:rFonts w:ascii="Arial" w:eastAsia="Calibri" w:hAnsi="Arial" w:cs="Arial"/>
          <w:sz w:val="21"/>
          <w:szCs w:val="21"/>
          <w:lang w:eastAsia="en-US"/>
        </w:rPr>
        <w:t>/202</w:t>
      </w:r>
      <w:r w:rsidR="00726AF2">
        <w:rPr>
          <w:rFonts w:ascii="Arial" w:eastAsia="Calibri" w:hAnsi="Arial" w:cs="Arial"/>
          <w:sz w:val="21"/>
          <w:szCs w:val="21"/>
          <w:lang w:eastAsia="en-US"/>
        </w:rPr>
        <w:t>1/1 z dne 18. 1. 2021</w:t>
      </w:r>
      <w:r w:rsidRPr="00FE06D9">
        <w:rPr>
          <w:rFonts w:ascii="Arial" w:eastAsia="Calibri" w:hAnsi="Arial" w:cs="Arial"/>
          <w:sz w:val="21"/>
          <w:szCs w:val="21"/>
          <w:lang w:eastAsia="en-US"/>
        </w:rPr>
        <w:t xml:space="preserve">) se </w:t>
      </w:r>
      <w:r w:rsidR="00EE3398" w:rsidRPr="00FE06D9">
        <w:rPr>
          <w:rFonts w:ascii="Arial" w:eastAsia="Calibri" w:hAnsi="Arial" w:cs="Arial"/>
          <w:sz w:val="21"/>
          <w:szCs w:val="21"/>
          <w:lang w:eastAsia="en-US"/>
        </w:rPr>
        <w:t xml:space="preserve"> besedilo</w:t>
      </w:r>
      <w:r w:rsidR="00FE06D9" w:rsidRPr="00FE06D9">
        <w:rPr>
          <w:rFonts w:ascii="Arial" w:eastAsia="Calibri" w:hAnsi="Arial" w:cs="Arial"/>
          <w:sz w:val="21"/>
          <w:szCs w:val="21"/>
          <w:lang w:eastAsia="en-US"/>
        </w:rPr>
        <w:t xml:space="preserve"> četrtega odstavka 19</w:t>
      </w:r>
      <w:r w:rsidR="00EE3398" w:rsidRPr="00FE06D9">
        <w:rPr>
          <w:rFonts w:ascii="Arial" w:eastAsia="Calibri" w:hAnsi="Arial" w:cs="Arial"/>
          <w:sz w:val="21"/>
          <w:szCs w:val="21"/>
          <w:lang w:eastAsia="en-US"/>
        </w:rPr>
        <w:t xml:space="preserve">. člena spremeni tako, </w:t>
      </w:r>
      <w:r w:rsidRPr="00FE06D9">
        <w:rPr>
          <w:rFonts w:ascii="Arial" w:eastAsia="Calibri" w:hAnsi="Arial" w:cs="Arial"/>
          <w:sz w:val="21"/>
          <w:szCs w:val="21"/>
          <w:lang w:eastAsia="en-US"/>
        </w:rPr>
        <w:t xml:space="preserve">da se glasi:  </w:t>
      </w:r>
    </w:p>
    <w:p w14:paraId="612B3928" w14:textId="523C8CB2" w:rsidR="00FE06D9" w:rsidRPr="00FE06D9" w:rsidRDefault="00FE06D9" w:rsidP="00FE06D9">
      <w:pPr>
        <w:suppressAutoHyphens/>
        <w:autoSpaceDN w:val="0"/>
        <w:spacing w:after="160" w:line="276" w:lineRule="auto"/>
        <w:jc w:val="both"/>
        <w:textAlignment w:val="baseline"/>
        <w:rPr>
          <w:rFonts w:ascii="Arial" w:eastAsia="Calibri" w:hAnsi="Arial" w:cs="Arial"/>
          <w:sz w:val="21"/>
          <w:szCs w:val="21"/>
          <w:lang w:eastAsia="en-US"/>
        </w:rPr>
      </w:pPr>
    </w:p>
    <w:p w14:paraId="1025F673" w14:textId="641B0A11" w:rsidR="00FE06D9" w:rsidRPr="00FE06D9" w:rsidRDefault="00FE06D9" w:rsidP="00FE06D9">
      <w:pPr>
        <w:spacing w:line="276" w:lineRule="auto"/>
        <w:jc w:val="both"/>
        <w:rPr>
          <w:rFonts w:ascii="Arial" w:hAnsi="Arial" w:cs="Arial"/>
          <w:sz w:val="21"/>
          <w:szCs w:val="21"/>
        </w:rPr>
      </w:pPr>
      <w:r w:rsidRPr="00FE06D9">
        <w:rPr>
          <w:rFonts w:ascii="Arial" w:hAnsi="Arial" w:cs="Arial"/>
          <w:sz w:val="21"/>
          <w:szCs w:val="21"/>
        </w:rPr>
        <w:t xml:space="preserve">»(4) Povračilo potnih stroškov se predsedniku in članom Uradniškega sveta prizna v obliki kilometrine </w:t>
      </w:r>
      <w:r w:rsidRPr="00FE06D9">
        <w:rPr>
          <w:rFonts w:ascii="Arial" w:hAnsi="Arial" w:cs="Arial"/>
          <w:color w:val="000000"/>
          <w:sz w:val="21"/>
          <w:szCs w:val="21"/>
        </w:rPr>
        <w:t>po najkrajši varni poti</w:t>
      </w:r>
      <w:r w:rsidRPr="00FE06D9">
        <w:rPr>
          <w:rFonts w:ascii="Arial" w:hAnsi="Arial" w:cs="Arial"/>
          <w:sz w:val="21"/>
          <w:szCs w:val="21"/>
        </w:rPr>
        <w:t xml:space="preserve"> v višini </w:t>
      </w:r>
      <w:r w:rsidRPr="00726AF2">
        <w:rPr>
          <w:rFonts w:ascii="Arial" w:hAnsi="Arial" w:cs="Arial"/>
          <w:sz w:val="21"/>
          <w:szCs w:val="21"/>
        </w:rPr>
        <w:t>10</w:t>
      </w:r>
      <w:r w:rsidRPr="00FE06D9">
        <w:rPr>
          <w:rFonts w:ascii="Arial" w:hAnsi="Arial" w:cs="Arial"/>
          <w:sz w:val="21"/>
          <w:szCs w:val="21"/>
        </w:rPr>
        <w:t xml:space="preserve">% cene neosvinčenega motornega bencina – 95 oktanov v neto znesku za vsak polni kilometer razdalje. </w:t>
      </w:r>
      <w:r w:rsidRPr="00FE06D9">
        <w:rPr>
          <w:rFonts w:ascii="Arial" w:hAnsi="Arial" w:cs="Arial"/>
          <w:color w:val="000000"/>
          <w:sz w:val="21"/>
          <w:szCs w:val="21"/>
        </w:rPr>
        <w:t>Za obračun kilometrine za povračilo potnih stroškov se za podatek o ceni neosvinčenega motornega bencina – 95 oktanov uporabi najvišjo ceno bencina, ki je bila poročana Evropski komisiji, za pretekli mesec, ki jo za vsak mesec posebej sporoči ministrstvo, pristojno za energijo, ministrstvu, pristojnemu za javno upravo, ki jo objavi na svoji spletni strani. Ceno iz prejšnjega stavka se uporablja od prvega dne v mesecu, v katerem je bil podatek objavljen na spletni strani ministrstva, pristojnega za javno upravo</w:t>
      </w:r>
      <w:r>
        <w:rPr>
          <w:rFonts w:ascii="Arial" w:hAnsi="Arial" w:cs="Arial"/>
          <w:color w:val="000000"/>
          <w:sz w:val="21"/>
          <w:szCs w:val="21"/>
        </w:rPr>
        <w:t>.«</w:t>
      </w:r>
    </w:p>
    <w:p w14:paraId="3547100D" w14:textId="77777777" w:rsidR="007007D5" w:rsidRPr="00FE06D9" w:rsidRDefault="007007D5" w:rsidP="00FE06D9">
      <w:pPr>
        <w:pStyle w:val="Odstavekseznama"/>
        <w:spacing w:line="276" w:lineRule="auto"/>
        <w:jc w:val="both"/>
        <w:rPr>
          <w:rFonts w:ascii="Arial" w:hAnsi="Arial" w:cs="Arial"/>
          <w:sz w:val="21"/>
          <w:szCs w:val="21"/>
        </w:rPr>
      </w:pPr>
    </w:p>
    <w:p w14:paraId="023F97B2" w14:textId="77777777" w:rsidR="00EE3398" w:rsidRPr="00FE06D9" w:rsidRDefault="00EE3398" w:rsidP="00FE06D9">
      <w:pPr>
        <w:spacing w:line="276" w:lineRule="auto"/>
        <w:jc w:val="both"/>
        <w:rPr>
          <w:rFonts w:ascii="Arial" w:hAnsi="Arial" w:cs="Arial"/>
          <w:sz w:val="21"/>
          <w:szCs w:val="21"/>
        </w:rPr>
      </w:pPr>
    </w:p>
    <w:p w14:paraId="5CAB3A64" w14:textId="77777777" w:rsidR="007007D5" w:rsidRPr="00FE06D9" w:rsidRDefault="007007D5" w:rsidP="00FE06D9">
      <w:pPr>
        <w:pStyle w:val="Odstavekseznama"/>
        <w:numPr>
          <w:ilvl w:val="0"/>
          <w:numId w:val="4"/>
        </w:numPr>
        <w:suppressAutoHyphens/>
        <w:autoSpaceDN w:val="0"/>
        <w:spacing w:after="160" w:line="276" w:lineRule="auto"/>
        <w:jc w:val="center"/>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člen</w:t>
      </w:r>
    </w:p>
    <w:p w14:paraId="2FEBE70C" w14:textId="77777777" w:rsidR="007007D5" w:rsidRPr="00FE06D9" w:rsidRDefault="007007D5" w:rsidP="00FE06D9">
      <w:pPr>
        <w:suppressAutoHyphens/>
        <w:autoSpaceDN w:val="0"/>
        <w:spacing w:after="160" w:line="276" w:lineRule="auto"/>
        <w:ind w:left="720"/>
        <w:textAlignment w:val="baseline"/>
        <w:rPr>
          <w:rFonts w:ascii="Arial" w:eastAsia="Calibri" w:hAnsi="Arial" w:cs="Arial"/>
          <w:sz w:val="21"/>
          <w:szCs w:val="21"/>
          <w:lang w:eastAsia="en-US"/>
        </w:rPr>
      </w:pPr>
    </w:p>
    <w:p w14:paraId="080B843D" w14:textId="4B19FB47" w:rsidR="007007D5" w:rsidRPr="00FE06D9" w:rsidRDefault="007007D5" w:rsidP="00FE06D9">
      <w:pPr>
        <w:suppressAutoHyphens/>
        <w:autoSpaceDN w:val="0"/>
        <w:spacing w:after="160" w:line="276" w:lineRule="auto"/>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 xml:space="preserve">Ta sprememba poslovnika začne veljati 1. </w:t>
      </w:r>
      <w:r w:rsidR="00FE06D9" w:rsidRPr="00FE06D9">
        <w:rPr>
          <w:rFonts w:ascii="Arial" w:eastAsia="Calibri" w:hAnsi="Arial" w:cs="Arial"/>
          <w:sz w:val="21"/>
          <w:szCs w:val="21"/>
          <w:lang w:eastAsia="en-US"/>
        </w:rPr>
        <w:t>7</w:t>
      </w:r>
      <w:r w:rsidRPr="00FE06D9">
        <w:rPr>
          <w:rFonts w:ascii="Arial" w:eastAsia="Calibri" w:hAnsi="Arial" w:cs="Arial"/>
          <w:sz w:val="21"/>
          <w:szCs w:val="21"/>
          <w:lang w:eastAsia="en-US"/>
        </w:rPr>
        <w:t>. 202</w:t>
      </w:r>
      <w:r w:rsidR="00DB2C4A" w:rsidRPr="00FE06D9">
        <w:rPr>
          <w:rFonts w:ascii="Arial" w:eastAsia="Calibri" w:hAnsi="Arial" w:cs="Arial"/>
          <w:sz w:val="21"/>
          <w:szCs w:val="21"/>
          <w:lang w:eastAsia="en-US"/>
        </w:rPr>
        <w:t>1</w:t>
      </w:r>
      <w:r w:rsidRPr="00FE06D9">
        <w:rPr>
          <w:rFonts w:ascii="Arial" w:eastAsia="Calibri" w:hAnsi="Arial" w:cs="Arial"/>
          <w:sz w:val="21"/>
          <w:szCs w:val="21"/>
          <w:lang w:eastAsia="en-US"/>
        </w:rPr>
        <w:t xml:space="preserve">. </w:t>
      </w:r>
    </w:p>
    <w:p w14:paraId="3CDCD993" w14:textId="77777777" w:rsidR="007007D5" w:rsidRPr="00FE06D9" w:rsidRDefault="007007D5" w:rsidP="00FE06D9">
      <w:pPr>
        <w:suppressAutoHyphens/>
        <w:autoSpaceDN w:val="0"/>
        <w:spacing w:after="160" w:line="276" w:lineRule="auto"/>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Sprememba poslovnika se pred uveljavitvijo objavi na spletni strani Uradniškega sveta.</w:t>
      </w:r>
    </w:p>
    <w:p w14:paraId="21E4EDE5" w14:textId="77777777" w:rsidR="004A1507" w:rsidRPr="00FE06D9" w:rsidRDefault="004A1507" w:rsidP="00FE06D9">
      <w:pPr>
        <w:suppressAutoHyphens/>
        <w:autoSpaceDN w:val="0"/>
        <w:spacing w:after="160" w:line="276" w:lineRule="auto"/>
        <w:ind w:left="4968" w:firstLine="696"/>
        <w:textAlignment w:val="baseline"/>
        <w:rPr>
          <w:rFonts w:ascii="Arial" w:eastAsia="Calibri" w:hAnsi="Arial" w:cs="Arial"/>
          <w:sz w:val="21"/>
          <w:szCs w:val="21"/>
          <w:lang w:eastAsia="en-US"/>
        </w:rPr>
      </w:pPr>
    </w:p>
    <w:p w14:paraId="6E6C9546" w14:textId="55EDE131" w:rsidR="004A1507" w:rsidRPr="00FE06D9" w:rsidRDefault="004A1507" w:rsidP="00FE06D9">
      <w:pPr>
        <w:suppressAutoHyphens/>
        <w:autoSpaceDN w:val="0"/>
        <w:spacing w:after="160" w:line="276" w:lineRule="auto"/>
        <w:ind w:left="4968" w:firstLine="696"/>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Rastko Rafael Kozlevčar</w:t>
      </w:r>
    </w:p>
    <w:p w14:paraId="56A79364" w14:textId="6EBF9BA0" w:rsidR="004A1507" w:rsidRPr="00FE06D9" w:rsidRDefault="004A1507" w:rsidP="00FE06D9">
      <w:pPr>
        <w:suppressAutoHyphens/>
        <w:autoSpaceDN w:val="0"/>
        <w:spacing w:after="160" w:line="276" w:lineRule="auto"/>
        <w:ind w:left="720"/>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ab/>
      </w:r>
      <w:r w:rsidRPr="00FE06D9">
        <w:rPr>
          <w:rFonts w:ascii="Arial" w:eastAsia="Calibri" w:hAnsi="Arial" w:cs="Arial"/>
          <w:sz w:val="21"/>
          <w:szCs w:val="21"/>
          <w:lang w:eastAsia="en-US"/>
        </w:rPr>
        <w:tab/>
      </w:r>
      <w:r w:rsidRPr="00FE06D9">
        <w:rPr>
          <w:rFonts w:ascii="Arial" w:eastAsia="Calibri" w:hAnsi="Arial" w:cs="Arial"/>
          <w:sz w:val="21"/>
          <w:szCs w:val="21"/>
          <w:lang w:eastAsia="en-US"/>
        </w:rPr>
        <w:tab/>
      </w:r>
      <w:r w:rsidRPr="00FE06D9">
        <w:rPr>
          <w:rFonts w:ascii="Arial" w:eastAsia="Calibri" w:hAnsi="Arial" w:cs="Arial"/>
          <w:sz w:val="21"/>
          <w:szCs w:val="21"/>
          <w:lang w:eastAsia="en-US"/>
        </w:rPr>
        <w:tab/>
      </w:r>
      <w:r w:rsidRPr="00FE06D9">
        <w:rPr>
          <w:rFonts w:ascii="Arial" w:eastAsia="Calibri" w:hAnsi="Arial" w:cs="Arial"/>
          <w:sz w:val="21"/>
          <w:szCs w:val="21"/>
          <w:lang w:eastAsia="en-US"/>
        </w:rPr>
        <w:tab/>
      </w:r>
      <w:r w:rsidRPr="00FE06D9">
        <w:rPr>
          <w:rFonts w:ascii="Arial" w:eastAsia="Calibri" w:hAnsi="Arial" w:cs="Arial"/>
          <w:sz w:val="21"/>
          <w:szCs w:val="21"/>
          <w:lang w:eastAsia="en-US"/>
        </w:rPr>
        <w:tab/>
        <w:t xml:space="preserve">        predsednik Uradniškega sveta </w:t>
      </w:r>
    </w:p>
    <w:p w14:paraId="072C8858" w14:textId="2FA88546" w:rsidR="004A1507" w:rsidRPr="00FE06D9" w:rsidRDefault="004A1507" w:rsidP="00FE06D9">
      <w:pPr>
        <w:suppressAutoHyphens/>
        <w:autoSpaceDN w:val="0"/>
        <w:spacing w:after="160" w:line="276" w:lineRule="auto"/>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 xml:space="preserve">Številka:  </w:t>
      </w:r>
      <w:r w:rsidR="00FE06D9">
        <w:rPr>
          <w:rFonts w:ascii="Arial" w:eastAsia="Calibri" w:hAnsi="Arial" w:cs="Arial"/>
          <w:sz w:val="21"/>
          <w:szCs w:val="21"/>
          <w:lang w:eastAsia="en-US"/>
        </w:rPr>
        <w:t>0130-</w:t>
      </w:r>
      <w:r w:rsidR="009C57B6">
        <w:rPr>
          <w:rFonts w:ascii="Arial" w:eastAsia="Calibri" w:hAnsi="Arial" w:cs="Arial"/>
          <w:sz w:val="21"/>
          <w:szCs w:val="21"/>
          <w:lang w:eastAsia="en-US"/>
        </w:rPr>
        <w:t>5/2021/3</w:t>
      </w:r>
    </w:p>
    <w:p w14:paraId="7F93A5D4" w14:textId="72699159" w:rsidR="00D73BFB" w:rsidRPr="00FE06D9" w:rsidRDefault="004A1507" w:rsidP="00FE06D9">
      <w:pPr>
        <w:suppressAutoHyphens/>
        <w:autoSpaceDN w:val="0"/>
        <w:spacing w:after="160" w:line="276" w:lineRule="auto"/>
        <w:textAlignment w:val="baseline"/>
        <w:rPr>
          <w:rFonts w:ascii="Arial" w:eastAsia="Calibri" w:hAnsi="Arial" w:cs="Arial"/>
          <w:sz w:val="21"/>
          <w:szCs w:val="21"/>
          <w:lang w:eastAsia="en-US"/>
        </w:rPr>
      </w:pPr>
      <w:r w:rsidRPr="00FE06D9">
        <w:rPr>
          <w:rFonts w:ascii="Arial" w:eastAsia="Calibri" w:hAnsi="Arial" w:cs="Arial"/>
          <w:sz w:val="21"/>
          <w:szCs w:val="21"/>
          <w:lang w:eastAsia="en-US"/>
        </w:rPr>
        <w:t xml:space="preserve">Datum: </w:t>
      </w:r>
      <w:r w:rsidR="00FE06D9" w:rsidRPr="00FE06D9">
        <w:rPr>
          <w:rFonts w:ascii="Arial" w:eastAsia="Calibri" w:hAnsi="Arial" w:cs="Arial"/>
          <w:sz w:val="21"/>
          <w:szCs w:val="21"/>
          <w:lang w:eastAsia="en-US"/>
        </w:rPr>
        <w:t>21</w:t>
      </w:r>
      <w:r w:rsidRPr="00FE06D9">
        <w:rPr>
          <w:rFonts w:ascii="Arial" w:eastAsia="Calibri" w:hAnsi="Arial" w:cs="Arial"/>
          <w:sz w:val="21"/>
          <w:szCs w:val="21"/>
          <w:lang w:eastAsia="en-US"/>
        </w:rPr>
        <w:t xml:space="preserve">. </w:t>
      </w:r>
      <w:r w:rsidR="00FE06D9" w:rsidRPr="00FE06D9">
        <w:rPr>
          <w:rFonts w:ascii="Arial" w:eastAsia="Calibri" w:hAnsi="Arial" w:cs="Arial"/>
          <w:sz w:val="21"/>
          <w:szCs w:val="21"/>
          <w:lang w:eastAsia="en-US"/>
        </w:rPr>
        <w:t>6</w:t>
      </w:r>
      <w:r w:rsidRPr="00FE06D9">
        <w:rPr>
          <w:rFonts w:ascii="Arial" w:eastAsia="Calibri" w:hAnsi="Arial" w:cs="Arial"/>
          <w:sz w:val="21"/>
          <w:szCs w:val="21"/>
          <w:lang w:eastAsia="en-US"/>
        </w:rPr>
        <w:t>. 2021</w:t>
      </w:r>
      <w:r w:rsidRPr="00FE06D9">
        <w:rPr>
          <w:rFonts w:ascii="Arial" w:eastAsia="Calibri" w:hAnsi="Arial" w:cs="Arial"/>
          <w:sz w:val="21"/>
          <w:szCs w:val="21"/>
          <w:lang w:eastAsia="en-US"/>
        </w:rPr>
        <w:tab/>
      </w:r>
      <w:r w:rsidRPr="00FE06D9">
        <w:rPr>
          <w:rFonts w:ascii="Arial" w:eastAsia="Calibri" w:hAnsi="Arial" w:cs="Arial"/>
          <w:sz w:val="21"/>
          <w:szCs w:val="21"/>
          <w:lang w:eastAsia="en-US"/>
        </w:rPr>
        <w:tab/>
      </w:r>
      <w:r w:rsidRPr="00FE06D9">
        <w:rPr>
          <w:rFonts w:ascii="Arial" w:eastAsia="Calibri" w:hAnsi="Arial" w:cs="Arial"/>
          <w:sz w:val="21"/>
          <w:szCs w:val="21"/>
          <w:lang w:eastAsia="en-US"/>
        </w:rPr>
        <w:tab/>
        <w:t xml:space="preserve"> </w:t>
      </w:r>
    </w:p>
    <w:sectPr w:rsidR="00D73BFB" w:rsidRPr="00FE0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30577"/>
    <w:multiLevelType w:val="hybridMultilevel"/>
    <w:tmpl w:val="29D09AA2"/>
    <w:lvl w:ilvl="0" w:tplc="680857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CB4AF7"/>
    <w:multiLevelType w:val="hybridMultilevel"/>
    <w:tmpl w:val="FBEEA4E0"/>
    <w:lvl w:ilvl="0" w:tplc="F3E66B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7D362B0"/>
    <w:multiLevelType w:val="hybridMultilevel"/>
    <w:tmpl w:val="7B6689C0"/>
    <w:lvl w:ilvl="0" w:tplc="F3E66B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6B4C86"/>
    <w:multiLevelType w:val="multilevel"/>
    <w:tmpl w:val="ECE4A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3D3390"/>
    <w:multiLevelType w:val="hybridMultilevel"/>
    <w:tmpl w:val="1C72B51A"/>
    <w:lvl w:ilvl="0" w:tplc="1E32C9A4">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5" w15:restartNumberingAfterBreak="0">
    <w:nsid w:val="7CAF0CF2"/>
    <w:multiLevelType w:val="multilevel"/>
    <w:tmpl w:val="8B2C7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87"/>
    <w:rsid w:val="001116B7"/>
    <w:rsid w:val="001D727C"/>
    <w:rsid w:val="00232038"/>
    <w:rsid w:val="0040440B"/>
    <w:rsid w:val="00440128"/>
    <w:rsid w:val="004A1507"/>
    <w:rsid w:val="0052459B"/>
    <w:rsid w:val="00547B87"/>
    <w:rsid w:val="006F2803"/>
    <w:rsid w:val="007007D5"/>
    <w:rsid w:val="00726AF2"/>
    <w:rsid w:val="007E6299"/>
    <w:rsid w:val="00950E99"/>
    <w:rsid w:val="009C57B6"/>
    <w:rsid w:val="009F562E"/>
    <w:rsid w:val="00A50972"/>
    <w:rsid w:val="00AB21CD"/>
    <w:rsid w:val="00AD09FC"/>
    <w:rsid w:val="00D031BB"/>
    <w:rsid w:val="00D73BFB"/>
    <w:rsid w:val="00DB2C4A"/>
    <w:rsid w:val="00EE3398"/>
    <w:rsid w:val="00EF6416"/>
    <w:rsid w:val="00F16FAF"/>
    <w:rsid w:val="00FE06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7914"/>
  <w15:chartTrackingRefBased/>
  <w15:docId w15:val="{E328271E-81AC-4BA3-87CB-E4F1C9FD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7B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7B87"/>
    <w:pPr>
      <w:ind w:left="720"/>
      <w:contextualSpacing/>
    </w:pPr>
  </w:style>
  <w:style w:type="character" w:styleId="Hiperpovezava">
    <w:name w:val="Hyperlink"/>
    <w:basedOn w:val="Privzetapisavaodstavka"/>
    <w:uiPriority w:val="99"/>
    <w:semiHidden/>
    <w:unhideWhenUsed/>
    <w:rsid w:val="00547B87"/>
    <w:rPr>
      <w:color w:val="0000FF"/>
      <w:u w:val="single"/>
    </w:rPr>
  </w:style>
  <w:style w:type="paragraph" w:styleId="Besedilooblaka">
    <w:name w:val="Balloon Text"/>
    <w:basedOn w:val="Navaden"/>
    <w:link w:val="BesedilooblakaZnak"/>
    <w:uiPriority w:val="99"/>
    <w:semiHidden/>
    <w:unhideWhenUsed/>
    <w:rsid w:val="00F16FA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6FAF"/>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EE3398"/>
    <w:rPr>
      <w:sz w:val="16"/>
      <w:szCs w:val="16"/>
    </w:rPr>
  </w:style>
  <w:style w:type="paragraph" w:styleId="Pripombabesedilo">
    <w:name w:val="annotation text"/>
    <w:basedOn w:val="Navaden"/>
    <w:link w:val="PripombabesediloZnak"/>
    <w:uiPriority w:val="99"/>
    <w:semiHidden/>
    <w:unhideWhenUsed/>
    <w:rsid w:val="00EE3398"/>
    <w:rPr>
      <w:sz w:val="20"/>
      <w:szCs w:val="20"/>
    </w:rPr>
  </w:style>
  <w:style w:type="character" w:customStyle="1" w:styleId="PripombabesediloZnak">
    <w:name w:val="Pripomba – besedilo Znak"/>
    <w:basedOn w:val="Privzetapisavaodstavka"/>
    <w:link w:val="Pripombabesedilo"/>
    <w:uiPriority w:val="99"/>
    <w:semiHidden/>
    <w:rsid w:val="00EE339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E3398"/>
    <w:rPr>
      <w:b/>
      <w:bCs/>
    </w:rPr>
  </w:style>
  <w:style w:type="character" w:customStyle="1" w:styleId="ZadevapripombeZnak">
    <w:name w:val="Zadeva pripombe Znak"/>
    <w:basedOn w:val="PripombabesediloZnak"/>
    <w:link w:val="Zadevapripombe"/>
    <w:uiPriority w:val="99"/>
    <w:semiHidden/>
    <w:rsid w:val="00EE3398"/>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447519">
      <w:bodyDiv w:val="1"/>
      <w:marLeft w:val="0"/>
      <w:marRight w:val="0"/>
      <w:marTop w:val="0"/>
      <w:marBottom w:val="0"/>
      <w:divBdr>
        <w:top w:val="none" w:sz="0" w:space="0" w:color="auto"/>
        <w:left w:val="none" w:sz="0" w:space="0" w:color="auto"/>
        <w:bottom w:val="none" w:sz="0" w:space="0" w:color="auto"/>
        <w:right w:val="none" w:sz="0" w:space="0" w:color="auto"/>
      </w:divBdr>
      <w:divsChild>
        <w:div w:id="927082417">
          <w:marLeft w:val="0"/>
          <w:marRight w:val="0"/>
          <w:marTop w:val="0"/>
          <w:marBottom w:val="120"/>
          <w:divBdr>
            <w:top w:val="none" w:sz="0" w:space="0" w:color="auto"/>
            <w:left w:val="none" w:sz="0" w:space="0" w:color="auto"/>
            <w:bottom w:val="none" w:sz="0" w:space="0" w:color="auto"/>
            <w:right w:val="none" w:sz="0" w:space="0" w:color="auto"/>
          </w:divBdr>
        </w:div>
        <w:div w:id="1112436183">
          <w:marLeft w:val="0"/>
          <w:marRight w:val="0"/>
          <w:marTop w:val="0"/>
          <w:marBottom w:val="120"/>
          <w:divBdr>
            <w:top w:val="none" w:sz="0" w:space="0" w:color="auto"/>
            <w:left w:val="none" w:sz="0" w:space="0" w:color="auto"/>
            <w:bottom w:val="none" w:sz="0" w:space="0" w:color="auto"/>
            <w:right w:val="none" w:sz="0" w:space="0" w:color="auto"/>
          </w:divBdr>
        </w:div>
      </w:divsChild>
    </w:div>
    <w:div w:id="18966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Poslovnik o spremembi Poslovnika Uradniškega sveta</vt:lpstr>
    </vt:vector>
  </TitlesOfParts>
  <Company>MJU</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o spremembi Poslovnika Uradniškega sveta</dc:title>
  <dc:subject/>
  <dc:creator>Danijela Mišić Pogorevc</dc:creator>
  <cp:keywords/>
  <dc:description/>
  <cp:lastModifiedBy>Alja Košir</cp:lastModifiedBy>
  <cp:revision>3</cp:revision>
  <dcterms:created xsi:type="dcterms:W3CDTF">2021-06-11T10:52:00Z</dcterms:created>
  <dcterms:modified xsi:type="dcterms:W3CDTF">2021-06-23T07:31:00Z</dcterms:modified>
</cp:coreProperties>
</file>